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FDE" w:rsidRDefault="00516FDE" w:rsidP="00516FDE">
      <w:pPr>
        <w:keepNext/>
        <w:keepLines/>
      </w:pPr>
      <w:proofErr w:type="gramStart"/>
      <w:r>
        <w:t>S1 Table.</w:t>
      </w:r>
      <w:proofErr w:type="gramEnd"/>
      <w:r>
        <w:t xml:space="preserve"> Oceanic Province Level Data on Sea Surface Temperature (Year When Annual DHW = 8) </w:t>
      </w:r>
      <w:r>
        <w:fldChar w:fldCharType="begin" w:fldLock="1"/>
      </w:r>
      <w:r>
        <w:instrText>ADDIN CSL_CITATION { "citationItems" : [ { "id" : "ITEM-1", "itemData" : { "DOI" : "10.1038/nclimate2625", "ISSN" : "1758-678X", "author" : [ { "dropping-particle" : "", "family" : "Maynard", "given" : "Jeffrey", "non-dropping-particle" : "", "parse-names" : false, "suffix" : "" }, { "dropping-particle" : "", "family" : "Hooidonk", "given" : "Ruben", "non-dropping-particle" : "van", "parse-names" : false, "suffix" : "" }, { "dropping-particle" : "", "family" : "Eakin", "given" : "C. Mark", "non-dropping-particle" : "", "parse-names" : false, "suffix" : "" }, { "dropping-particle" : "", "family" : "Puotinen", "given" : "Marjetta", "non-dropping-particle" : "", "parse-names" : false, "suffix" : "" }, { "dropping-particle" : "", "family" : "Garren", "given" : "Melissa", "non-dropping-particle" : "", "parse-names" : false, "suffix" : "" }, { "dropping-particle" : "", "family" : "Williams", "given" : "Gareth", "non-dropping-particle" : "", "parse-names" : false, "suffix" : "" }, { "dropping-particle" : "", "family" : "Heron", "given" : "Scott F.", "non-dropping-particle" : "", "parse-names" : false, "suffix" : "" }, { "dropping-particle" : "", "family" : "Lamb", "given" : "Joleah", "non-dropping-particle" : "", "parse-names" : false, "suffix" : "" }, { "dropping-particle" : "", "family" : "Weil", "given" : "Ernesto", "non-dropping-particle" : "", "parse-names" : false, "suffix" : "" }, { "dropping-particle" : "", "family" : "Willis", "given" : "Bette", "non-dropping-particle" : "", "parse-names" : false, "suffix" : "" }, { "dropping-particle" : "", "family" : "Harvell", "given" : "C. Drew", "non-dropping-particle" : "", "parse-names" : false, "suffix" : "" } ], "container-title" : "Nature Climate Change", "id" : "ITEM-1", "issue" : "May", "issued" : { "date-parts" : [ [ "2015" ] ] }, "title" : "Projections of climate conditions that increase coral disease susceptibility and pathogen abundance and virulence", "type" : "article-journal" }, "uris" : [ "http://www.mendeley.com/documents/?uuid=9d169f42-549c-4e6a-846c-38d1ca7797b3" ] }, { "id" : "ITEM-2", "itemData" : { "DOI" : "10.1111/gcb.12394", "PMID" : "24151155", "abstract" : "Coral reefs and the services they provide are seriously threatened by ocean acidification and climate change impacts like coral bleaching. Here, we present updated global projections for these key threats to coral reefs based on ensembles of IPCC AR5 climate models using the new Representative Concentration Pathway (RCP) experiments. For all tropical reef locations, we project absolute and percentage changes in aragonite saturation state (Omegaarag) for the period between 2006 and the onset of annual severe bleaching (thermal stress &gt;8 degree heating weeks); a point at which it is difficult to believe reefs can persist as we know them. Severe annual bleaching is projected to start 10-15 years later at high-latitude reefs than for reefs in low latitudes under RCP8.5. In these 10-15 years, Omegaarag keeps declining and thus any benefits for high-latitude reefs of later onset of annual bleaching may be negated by the effects of acidification. There are no long-term refugia from the effects of both acidification and bleaching. Of all reef locations, 90% are projected to experience severe bleaching annually by 2055. Furthermore, 5% declines in calcification are projected for all reef locations by 2034 under RCP8.5, assuming a 15% decline in calcification per unit of Omegaarag. Drastic emissions cuts, such as those represented by RCP6.0, result in an average year for the onset of annual severe bleaching that is ~20 years later (2062 vs. 2044). However, global emissions are tracking above the current worst-case scenario devised by the scientific community, as has happened in previous generations of emission scenarios. The projections here for conditions on coral reefs are dire, but provide the most up-to-date assessment of what the changing climate and ocean acidification mean for the persistence of coral reefs.", "author" : [ { "dropping-particle" : "", "family" : "Hooidonk", "given" : "R", "non-dropping-particle" : "van", "parse-names" : false, "suffix" : "" }, { "dropping-particle" : "", "family" : "Maynard", "given" : "J A", "non-dropping-particle" : "", "parse-names" : false, "suffix" : "" }, { "dropping-particle" : "", "family" : "Manzello", "given" : "D", "non-dropping-particle" : "", "parse-names" : false, "suffix" : "" }, { "dropping-particle" : "", "family" : "Planes", "given" : "S", "non-dropping-particle" : "", "parse-names" : false, "suffix" : "" } ], "container-title" : "Global Change Biology", "id" : "ITEM-2", "issue" : "1", "issued" : { "date-parts" : [ [ "2014" ] ] }, "note" : "(c) 2013 John Wiley &amp;amp; Sons Ltd.", "page" : "103-112", "title" : "Opposite latitudinal gradients in projected ocean acidification and bleaching impacts on coral reefs", "type" : "article-journal", "volume" : "20" }, "uris" : [ "http://www.mendeley.com/documents/?uuid=96818fc0-df75-47fb-bc82-875bd6bca566" ] } ], "mendeley" : { "formattedCitation" : "[25,26]", "plainTextFormattedCitation" : "[25,26]", "previouslyFormattedCitation" : "[25,26]" }, "properties" : { "noteIndex" : 0 }, "schema" : "https://github.com/citation-style-language/schema/raw/master/csl-citation.json" }</w:instrText>
      </w:r>
      <w:r>
        <w:fldChar w:fldCharType="separate"/>
      </w:r>
      <w:r w:rsidRPr="003D349A">
        <w:rPr>
          <w:noProof/>
        </w:rPr>
        <w:t>[25,26]</w:t>
      </w:r>
      <w:r>
        <w:fldChar w:fldCharType="end"/>
      </w:r>
      <w:r>
        <w:t xml:space="preserve"> derived from an ensemble of models that are included in the IPCC Fifth Assessment Report (CMIP5) for the emission scenario RCP8.5, OISST V2 1982–2005 climatology </w:t>
      </w:r>
      <w:r w:rsidRPr="00230E3C">
        <w:fldChar w:fldCharType="begin" w:fldLock="1"/>
      </w:r>
      <w:r>
        <w:instrText>ADDIN CSL_CITATION { "citationItems" : [ { "id" : "ITEM-1", "itemData" : { "DOI" : "10.1175/1520-0442(2002)015&lt;1609:AIISAS&gt;2.0.CO;2", "ISBN" : "0894-8755", "ISSN" : "08948755", "abstract" : "A weekly 1\u00b0 spatial resolution optimum interpolation (OI) sea surface temperature (SST) analysis has been produced at the National Oceanic and Atmospheric Administration (NOAA) using both in situ and satellite data from November 1981 to the present. The weekly product has been available since 1993 and is widely used for weather and climate monitoring and forecasting. Errors in the satellite bias correction and the sea ice to SST conversion algorithm are discussed, and then an improved version of the OI analysis is developed. The changes result in a modest reduction in the satellite bias that leaves small global residual biases of roughly \u22120.03\u00b0C. The major improvement in the analysis occurs at high latitudes due to the new sea ice algorithm where local differences between the old and new analysis can exceed 1\u00b0C. Comparisons with other SST products are needed to determine the consistency of the OI. These comparisons show that the differences among products occur on large time- and space scales with monthly rms differences exceeding 0.5\u00b0C in some regions. These regions are primarily the mid- and high-latitude Southern Oceans and the Arctic where data are sparse, as well as high-gradient areas such as the Gulf Stream and Kuroshio where the gradients cannot be properly resolved on a 1\u00b0 grid. In addition, globally averaged differences of roughly 0.05\u00b0C occur among the products on decadal scales. These differences primarily arise from the same regions where the rms differences are large. However, smaller unexplained differences also occur in other regions of the midlatitude Northern Hemisphere where in situ data should be adequate.", "author" : [ { "dropping-particle" : "", "family" : "Reynolds", "given" : "Richard W.", "non-dropping-particle" : "", "parse-names" : false, "suffix" : "" }, { "dropping-particle" : "", "family" : "Rayner", "given" : "Nick a.", "non-dropping-particle" : "", "parse-names" : false, "suffix" : "" }, { "dropping-particle" : "", "family" : "Smith", "given" : "Thomas M.", "non-dropping-particle" : "", "parse-names" : false, "suffix" : "" }, { "dropping-particle" : "", "family" : "Stokes", "given" : "Diane C.", "non-dropping-particle" : "", "parse-names" : false, "suffix" : "" }, { "dropping-particle" : "", "family" : "Wang", "given" : "Wanqiu", "non-dropping-particle" : "", "parse-names" : false, "suffix" : "" } ], "container-title" : "Journal of Climate", "id" : "ITEM-1", "issue" : "13", "issued" : { "date-parts" : [ [ "2002" ] ] }, "page" : "1609-1625", "title" : "An improved in situ and satellite SST analysis for climate", "type" : "article-journal", "volume" : "15" }, "uris" : [ "http://www.mendeley.com/documents/?uuid=2ab96aa0-0287-4ca0-888f-8939f2cf7554", "http://www.mendeley.com/documents/?uuid=d746f41c-9dce-4e2b-88b4-5e006cf102c2" ] } ], "mendeley" : { "formattedCitation" : "[45]", "plainTextFormattedCitation" : "[45]", "previouslyFormattedCitation" : "[45]" }, "properties" : { "noteIndex" : 0 }, "schema" : "https://github.com/citation-style-language/schema/raw/master/csl-citation.json" }</w:instrText>
      </w:r>
      <w:r w:rsidRPr="00230E3C">
        <w:fldChar w:fldCharType="separate"/>
      </w:r>
      <w:r w:rsidRPr="003D349A">
        <w:rPr>
          <w:noProof/>
        </w:rPr>
        <w:t>[45]</w:t>
      </w:r>
      <w:r w:rsidRPr="00230E3C">
        <w:fldChar w:fldCharType="end"/>
      </w:r>
      <w:r>
        <w:t xml:space="preserve">. </w:t>
      </w:r>
    </w:p>
    <w:p w:rsidR="00516FDE" w:rsidRDefault="00516FDE" w:rsidP="00516FDE">
      <w:pPr>
        <w:keepNext/>
        <w:keepLines/>
      </w:pPr>
    </w:p>
    <w:tbl>
      <w:tblPr>
        <w:tblW w:w="7523" w:type="dxa"/>
        <w:tblInd w:w="93" w:type="dxa"/>
        <w:tblLayout w:type="fixed"/>
        <w:tblLook w:val="04A0"/>
      </w:tblPr>
      <w:tblGrid>
        <w:gridCol w:w="2283"/>
        <w:gridCol w:w="1048"/>
        <w:gridCol w:w="1048"/>
        <w:gridCol w:w="1048"/>
        <w:gridCol w:w="1048"/>
        <w:gridCol w:w="1048"/>
      </w:tblGrid>
      <w:tr w:rsidR="00516FDE" w:rsidRPr="009A39B1" w:rsidTr="0045264C">
        <w:trPr>
          <w:trHeight w:val="308"/>
        </w:trPr>
        <w:tc>
          <w:tcPr>
            <w:tcW w:w="2283" w:type="dxa"/>
            <w:tcBorders>
              <w:bottom w:val="single" w:sz="4" w:space="0" w:color="auto"/>
            </w:tcBorders>
            <w:shd w:val="clear" w:color="auto" w:fill="auto"/>
            <w:noWrap/>
            <w:vAlign w:val="center"/>
            <w:hideMark/>
          </w:tcPr>
          <w:p w:rsidR="00516FDE" w:rsidRPr="009A39B1" w:rsidRDefault="00516FDE" w:rsidP="0045264C">
            <w:pPr>
              <w:spacing w:line="240" w:lineRule="auto"/>
              <w:jc w:val="center"/>
              <w:rPr>
                <w:rFonts w:ascii="Calibri" w:eastAsia="Times New Roman" w:hAnsi="Calibri" w:cs="Times New Roman"/>
                <w:b/>
                <w:bCs/>
              </w:rPr>
            </w:pPr>
            <w:r w:rsidRPr="009A39B1">
              <w:rPr>
                <w:rFonts w:ascii="Calibri" w:eastAsia="Times New Roman" w:hAnsi="Calibri" w:cs="Times New Roman"/>
                <w:b/>
                <w:bCs/>
              </w:rPr>
              <w:t>Ocean Province</w:t>
            </w:r>
          </w:p>
        </w:tc>
        <w:tc>
          <w:tcPr>
            <w:tcW w:w="1048" w:type="dxa"/>
            <w:tcBorders>
              <w:bottom w:val="single" w:sz="4" w:space="0" w:color="auto"/>
            </w:tcBorders>
            <w:shd w:val="clear" w:color="auto" w:fill="auto"/>
            <w:noWrap/>
            <w:vAlign w:val="center"/>
            <w:hideMark/>
          </w:tcPr>
          <w:p w:rsidR="00516FDE" w:rsidRPr="009A39B1" w:rsidRDefault="00516FDE" w:rsidP="0045264C">
            <w:pPr>
              <w:spacing w:line="240" w:lineRule="auto"/>
              <w:jc w:val="center"/>
              <w:rPr>
                <w:rFonts w:ascii="Calibri" w:eastAsia="Times New Roman" w:hAnsi="Calibri" w:cs="Times New Roman"/>
                <w:b/>
                <w:bCs/>
              </w:rPr>
            </w:pPr>
            <w:r w:rsidRPr="009A39B1">
              <w:rPr>
                <w:rFonts w:ascii="Calibri" w:eastAsia="Times New Roman" w:hAnsi="Calibri" w:cs="Times New Roman"/>
                <w:b/>
                <w:bCs/>
              </w:rPr>
              <w:t>COUNT</w:t>
            </w:r>
          </w:p>
        </w:tc>
        <w:tc>
          <w:tcPr>
            <w:tcW w:w="1048" w:type="dxa"/>
            <w:tcBorders>
              <w:bottom w:val="single" w:sz="4" w:space="0" w:color="auto"/>
            </w:tcBorders>
            <w:shd w:val="clear" w:color="auto" w:fill="auto"/>
            <w:noWrap/>
            <w:vAlign w:val="center"/>
            <w:hideMark/>
          </w:tcPr>
          <w:p w:rsidR="00516FDE" w:rsidRPr="009A39B1" w:rsidRDefault="00516FDE" w:rsidP="0045264C">
            <w:pPr>
              <w:spacing w:line="240" w:lineRule="auto"/>
              <w:jc w:val="center"/>
              <w:rPr>
                <w:rFonts w:ascii="Calibri" w:eastAsia="Times New Roman" w:hAnsi="Calibri" w:cs="Times New Roman"/>
                <w:b/>
                <w:bCs/>
              </w:rPr>
            </w:pPr>
            <w:r w:rsidRPr="009A39B1">
              <w:rPr>
                <w:rFonts w:ascii="Calibri" w:eastAsia="Times New Roman" w:hAnsi="Calibri" w:cs="Times New Roman"/>
                <w:b/>
                <w:bCs/>
              </w:rPr>
              <w:t>MIN</w:t>
            </w:r>
          </w:p>
        </w:tc>
        <w:tc>
          <w:tcPr>
            <w:tcW w:w="1048" w:type="dxa"/>
            <w:tcBorders>
              <w:bottom w:val="single" w:sz="4" w:space="0" w:color="auto"/>
            </w:tcBorders>
            <w:shd w:val="clear" w:color="auto" w:fill="auto"/>
            <w:noWrap/>
            <w:vAlign w:val="center"/>
            <w:hideMark/>
          </w:tcPr>
          <w:p w:rsidR="00516FDE" w:rsidRPr="009A39B1" w:rsidRDefault="00516FDE" w:rsidP="0045264C">
            <w:pPr>
              <w:spacing w:line="240" w:lineRule="auto"/>
              <w:jc w:val="center"/>
              <w:rPr>
                <w:rFonts w:ascii="Calibri" w:eastAsia="Times New Roman" w:hAnsi="Calibri" w:cs="Times New Roman"/>
                <w:b/>
                <w:bCs/>
              </w:rPr>
            </w:pPr>
            <w:r w:rsidRPr="009A39B1">
              <w:rPr>
                <w:rFonts w:ascii="Calibri" w:eastAsia="Times New Roman" w:hAnsi="Calibri" w:cs="Times New Roman"/>
                <w:b/>
                <w:bCs/>
              </w:rPr>
              <w:t>MAX</w:t>
            </w:r>
          </w:p>
        </w:tc>
        <w:tc>
          <w:tcPr>
            <w:tcW w:w="1048" w:type="dxa"/>
            <w:tcBorders>
              <w:bottom w:val="single" w:sz="4" w:space="0" w:color="auto"/>
            </w:tcBorders>
            <w:shd w:val="clear" w:color="auto" w:fill="auto"/>
            <w:noWrap/>
            <w:vAlign w:val="center"/>
            <w:hideMark/>
          </w:tcPr>
          <w:p w:rsidR="00516FDE" w:rsidRPr="009A39B1" w:rsidRDefault="00516FDE" w:rsidP="0045264C">
            <w:pPr>
              <w:spacing w:line="240" w:lineRule="auto"/>
              <w:jc w:val="center"/>
              <w:rPr>
                <w:rFonts w:ascii="Calibri" w:eastAsia="Times New Roman" w:hAnsi="Calibri" w:cs="Times New Roman"/>
                <w:b/>
                <w:bCs/>
              </w:rPr>
            </w:pPr>
            <w:r w:rsidRPr="009A39B1">
              <w:rPr>
                <w:rFonts w:ascii="Calibri" w:eastAsia="Times New Roman" w:hAnsi="Calibri" w:cs="Times New Roman"/>
                <w:b/>
                <w:bCs/>
              </w:rPr>
              <w:t>Mean Year when DHW8 Occurs Annually</w:t>
            </w:r>
          </w:p>
        </w:tc>
        <w:tc>
          <w:tcPr>
            <w:tcW w:w="1048" w:type="dxa"/>
            <w:tcBorders>
              <w:bottom w:val="single" w:sz="4" w:space="0" w:color="auto"/>
            </w:tcBorders>
            <w:shd w:val="clear" w:color="auto" w:fill="auto"/>
            <w:noWrap/>
            <w:vAlign w:val="center"/>
            <w:hideMark/>
          </w:tcPr>
          <w:p w:rsidR="00516FDE" w:rsidRPr="009A39B1" w:rsidRDefault="00516FDE" w:rsidP="0045264C">
            <w:pPr>
              <w:spacing w:line="240" w:lineRule="auto"/>
              <w:jc w:val="center"/>
              <w:rPr>
                <w:rFonts w:ascii="Calibri" w:eastAsia="Times New Roman" w:hAnsi="Calibri" w:cs="Times New Roman"/>
                <w:b/>
                <w:bCs/>
              </w:rPr>
            </w:pPr>
            <w:r w:rsidRPr="009A39B1">
              <w:rPr>
                <w:rFonts w:ascii="Calibri" w:eastAsia="Times New Roman" w:hAnsi="Calibri" w:cs="Times New Roman"/>
                <w:b/>
                <w:bCs/>
              </w:rPr>
              <w:t>STD</w:t>
            </w:r>
          </w:p>
        </w:tc>
      </w:tr>
      <w:tr w:rsidR="00516FDE" w:rsidRPr="009A39B1" w:rsidTr="0045264C">
        <w:trPr>
          <w:trHeight w:val="308"/>
        </w:trPr>
        <w:tc>
          <w:tcPr>
            <w:tcW w:w="2283" w:type="dxa"/>
            <w:tcBorders>
              <w:top w:val="single" w:sz="4" w:space="0" w:color="auto"/>
            </w:tcBorders>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Brazilian Province</w:t>
            </w:r>
          </w:p>
        </w:tc>
        <w:tc>
          <w:tcPr>
            <w:tcW w:w="1048" w:type="dxa"/>
            <w:tcBorders>
              <w:top w:val="single" w:sz="4" w:space="0" w:color="auto"/>
            </w:tcBorders>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17</w:t>
            </w:r>
          </w:p>
        </w:tc>
        <w:tc>
          <w:tcPr>
            <w:tcW w:w="1048" w:type="dxa"/>
            <w:tcBorders>
              <w:top w:val="single" w:sz="4" w:space="0" w:color="auto"/>
            </w:tcBorders>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2041</w:t>
            </w:r>
          </w:p>
        </w:tc>
        <w:tc>
          <w:tcPr>
            <w:tcW w:w="1048" w:type="dxa"/>
            <w:tcBorders>
              <w:top w:val="single" w:sz="4" w:space="0" w:color="auto"/>
            </w:tcBorders>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2045</w:t>
            </w:r>
          </w:p>
        </w:tc>
        <w:tc>
          <w:tcPr>
            <w:tcW w:w="1048" w:type="dxa"/>
            <w:tcBorders>
              <w:top w:val="single" w:sz="4" w:space="0" w:color="auto"/>
            </w:tcBorders>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2043</w:t>
            </w:r>
          </w:p>
        </w:tc>
        <w:tc>
          <w:tcPr>
            <w:tcW w:w="1048" w:type="dxa"/>
            <w:tcBorders>
              <w:top w:val="single" w:sz="4" w:space="0" w:color="auto"/>
            </w:tcBorders>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0</w:t>
            </w:r>
            <w:r>
              <w:rPr>
                <w:rFonts w:ascii="Calibri" w:eastAsia="Times New Roman" w:hAnsi="Calibri" w:cs="Times New Roman"/>
              </w:rPr>
              <w:t>.</w:t>
            </w:r>
            <w:r w:rsidRPr="009A39B1">
              <w:rPr>
                <w:rFonts w:ascii="Calibri" w:eastAsia="Times New Roman" w:hAnsi="Calibri" w:cs="Times New Roman"/>
              </w:rPr>
              <w:t>76</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Caribbean</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161</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2038</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2055</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2044</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w:t>
            </w:r>
            <w:r>
              <w:rPr>
                <w:rFonts w:ascii="Calibri" w:eastAsia="Times New Roman" w:hAnsi="Calibri" w:cs="Times New Roman"/>
              </w:rPr>
              <w:t>.</w:t>
            </w:r>
            <w:r w:rsidRPr="009A39B1">
              <w:rPr>
                <w:rFonts w:ascii="Calibri" w:eastAsia="Times New Roman" w:hAnsi="Calibri" w:cs="Times New Roman"/>
              </w:rPr>
              <w:t>41</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Central Indian Ocean</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45</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2063</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5</w:t>
            </w:r>
            <w:r>
              <w:rPr>
                <w:rFonts w:ascii="Calibri" w:eastAsia="Times New Roman" w:hAnsi="Calibri" w:cs="Times New Roman"/>
              </w:rPr>
              <w:t>.</w:t>
            </w:r>
            <w:r w:rsidRPr="009A39B1">
              <w:rPr>
                <w:rFonts w:ascii="Calibri" w:eastAsia="Times New Roman" w:hAnsi="Calibri" w:cs="Times New Roman"/>
              </w:rPr>
              <w:t>72</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Central Pacific</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70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2031</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2053</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2043</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6</w:t>
            </w:r>
            <w:r>
              <w:rPr>
                <w:rFonts w:ascii="Calibri" w:eastAsia="Times New Roman" w:hAnsi="Calibri" w:cs="Times New Roman"/>
              </w:rPr>
              <w:t>.</w:t>
            </w:r>
            <w:r w:rsidRPr="009A39B1">
              <w:rPr>
                <w:rFonts w:ascii="Calibri" w:eastAsia="Times New Roman" w:hAnsi="Calibri" w:cs="Times New Roman"/>
              </w:rPr>
              <w:t>45</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Eastern Pacific</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21</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2043</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2059</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2052</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4</w:t>
            </w:r>
            <w:r>
              <w:rPr>
                <w:rFonts w:ascii="Calibri" w:eastAsia="Times New Roman" w:hAnsi="Calibri" w:cs="Times New Roman"/>
              </w:rPr>
              <w:t>.</w:t>
            </w:r>
            <w:r w:rsidRPr="009A39B1">
              <w:rPr>
                <w:rFonts w:ascii="Calibri" w:eastAsia="Times New Roman" w:hAnsi="Calibri" w:cs="Times New Roman"/>
              </w:rPr>
              <w:t>4</w:t>
            </w:r>
            <w:r>
              <w:rPr>
                <w:rFonts w:ascii="Calibri" w:eastAsia="Times New Roman" w:hAnsi="Calibri" w:cs="Times New Roman"/>
              </w:rPr>
              <w:t>0</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Great Barrier Reef</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210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2027</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2068</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2044</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9</w:t>
            </w:r>
            <w:r>
              <w:rPr>
                <w:rFonts w:ascii="Calibri" w:eastAsia="Times New Roman" w:hAnsi="Calibri" w:cs="Times New Roman"/>
              </w:rPr>
              <w:t>.</w:t>
            </w:r>
            <w:r w:rsidRPr="009A39B1">
              <w:rPr>
                <w:rFonts w:ascii="Calibri" w:eastAsia="Times New Roman" w:hAnsi="Calibri" w:cs="Times New Roman"/>
              </w:rPr>
              <w:t>12</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Micronesia</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130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2023</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2042</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2035</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4</w:t>
            </w:r>
            <w:r>
              <w:rPr>
                <w:rFonts w:ascii="Calibri" w:eastAsia="Times New Roman" w:hAnsi="Calibri" w:cs="Times New Roman"/>
              </w:rPr>
              <w:t>.</w:t>
            </w:r>
            <w:r w:rsidRPr="009A39B1">
              <w:rPr>
                <w:rFonts w:ascii="Calibri" w:eastAsia="Times New Roman" w:hAnsi="Calibri" w:cs="Times New Roman"/>
              </w:rPr>
              <w:t>06</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Middle East</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60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2072</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2057</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5</w:t>
            </w:r>
            <w:r>
              <w:rPr>
                <w:rFonts w:ascii="Calibri" w:eastAsia="Times New Roman" w:hAnsi="Calibri" w:cs="Times New Roman"/>
              </w:rPr>
              <w:t>.</w:t>
            </w:r>
            <w:r w:rsidRPr="009A39B1">
              <w:rPr>
                <w:rFonts w:ascii="Calibri" w:eastAsia="Times New Roman" w:hAnsi="Calibri" w:cs="Times New Roman"/>
              </w:rPr>
              <w:t>97</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Polynesia</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160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2066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2048</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6</w:t>
            </w:r>
            <w:r>
              <w:rPr>
                <w:rFonts w:ascii="Calibri" w:eastAsia="Times New Roman" w:hAnsi="Calibri" w:cs="Times New Roman"/>
              </w:rPr>
              <w:t>.</w:t>
            </w:r>
            <w:r w:rsidRPr="009A39B1">
              <w:rPr>
                <w:rFonts w:ascii="Calibri" w:eastAsia="Times New Roman" w:hAnsi="Calibri" w:cs="Times New Roman"/>
              </w:rPr>
              <w:t>85</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South East Asia</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411</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2030</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2076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2042</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5</w:t>
            </w:r>
            <w:r>
              <w:rPr>
                <w:rFonts w:ascii="Calibri" w:eastAsia="Times New Roman" w:hAnsi="Calibri" w:cs="Times New Roman"/>
              </w:rPr>
              <w:t>.</w:t>
            </w:r>
            <w:r w:rsidRPr="009A39B1">
              <w:rPr>
                <w:rFonts w:ascii="Calibri" w:eastAsia="Times New Roman" w:hAnsi="Calibri" w:cs="Times New Roman"/>
              </w:rPr>
              <w:t>83</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Western Australia</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16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2033</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2061</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2046</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9</w:t>
            </w:r>
            <w:r>
              <w:rPr>
                <w:rFonts w:ascii="Calibri" w:eastAsia="Times New Roman" w:hAnsi="Calibri" w:cs="Times New Roman"/>
              </w:rPr>
              <w:t>.</w:t>
            </w:r>
            <w:r w:rsidRPr="009A39B1">
              <w:rPr>
                <w:rFonts w:ascii="Calibri" w:eastAsia="Times New Roman" w:hAnsi="Calibri" w:cs="Times New Roman"/>
              </w:rPr>
              <w:t>5</w:t>
            </w:r>
            <w:r>
              <w:rPr>
                <w:rFonts w:ascii="Calibri" w:eastAsia="Times New Roman" w:hAnsi="Calibri" w:cs="Times New Roman"/>
              </w:rPr>
              <w:t>0</w:t>
            </w:r>
          </w:p>
        </w:tc>
      </w:tr>
      <w:tr w:rsidR="00516FDE" w:rsidRPr="009A39B1" w:rsidTr="0045264C">
        <w:trPr>
          <w:trHeight w:val="308"/>
        </w:trPr>
        <w:tc>
          <w:tcPr>
            <w:tcW w:w="2283" w:type="dxa"/>
            <w:shd w:val="clear" w:color="auto" w:fill="auto"/>
            <w:noWrap/>
            <w:vAlign w:val="center"/>
            <w:hideMark/>
          </w:tcPr>
          <w:p w:rsidR="00516FDE" w:rsidRPr="009A39B1" w:rsidRDefault="00516FDE" w:rsidP="0045264C">
            <w:pPr>
              <w:spacing w:line="240" w:lineRule="auto"/>
              <w:rPr>
                <w:rFonts w:ascii="Calibri" w:eastAsia="Times New Roman" w:hAnsi="Calibri" w:cs="Times New Roman"/>
              </w:rPr>
            </w:pPr>
            <w:r w:rsidRPr="009A39B1">
              <w:rPr>
                <w:rFonts w:ascii="Calibri" w:eastAsia="Times New Roman" w:hAnsi="Calibri" w:cs="Times New Roman"/>
              </w:rPr>
              <w:t>Western Indian Ocean</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75</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2041</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2058</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2049</w:t>
            </w:r>
          </w:p>
        </w:tc>
        <w:tc>
          <w:tcPr>
            <w:tcW w:w="1048" w:type="dxa"/>
            <w:shd w:val="clear" w:color="auto" w:fill="auto"/>
            <w:noWrap/>
            <w:vAlign w:val="center"/>
            <w:hideMark/>
          </w:tcPr>
          <w:p w:rsidR="00516FDE" w:rsidRPr="009A39B1" w:rsidRDefault="00516FDE" w:rsidP="0045264C">
            <w:pPr>
              <w:spacing w:line="240" w:lineRule="auto"/>
              <w:jc w:val="right"/>
              <w:rPr>
                <w:rFonts w:ascii="Calibri" w:eastAsia="Times New Roman" w:hAnsi="Calibri" w:cs="Times New Roman"/>
              </w:rPr>
            </w:pPr>
            <w:r w:rsidRPr="009A39B1">
              <w:rPr>
                <w:rFonts w:ascii="Calibri" w:eastAsia="Times New Roman" w:hAnsi="Calibri" w:cs="Times New Roman"/>
              </w:rPr>
              <w:t>4</w:t>
            </w:r>
            <w:r>
              <w:rPr>
                <w:rFonts w:ascii="Calibri" w:eastAsia="Times New Roman" w:hAnsi="Calibri" w:cs="Times New Roman"/>
              </w:rPr>
              <w:t>.</w:t>
            </w:r>
            <w:r w:rsidRPr="009A39B1">
              <w:rPr>
                <w:rFonts w:ascii="Calibri" w:eastAsia="Times New Roman" w:hAnsi="Calibri" w:cs="Times New Roman"/>
              </w:rPr>
              <w:t>34</w:t>
            </w:r>
          </w:p>
        </w:tc>
      </w:tr>
    </w:tbl>
    <w:p w:rsidR="003127C4" w:rsidRDefault="003127C4"/>
    <w:sectPr w:rsidR="003127C4" w:rsidSect="003127C4">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16FDE"/>
    <w:rsid w:val="003127C4"/>
    <w:rsid w:val="00516F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FDE"/>
    <w:pPr>
      <w:spacing w:after="0"/>
    </w:pPr>
    <w:rPr>
      <w:rFonts w:ascii="Arial" w:eastAsia="Arial" w:hAnsi="Arial" w:cs="Arial"/>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1402</Words>
  <Characters>7995</Characters>
  <Application>Microsoft Office Word</Application>
  <DocSecurity>0</DocSecurity>
  <Lines>66</Lines>
  <Paragraphs>18</Paragraphs>
  <ScaleCrop>false</ScaleCrop>
  <Company>UBO</Company>
  <LinksUpToDate>false</LinksUpToDate>
  <CharactersWithSpaces>9379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amure</dc:creator>
  <cp:lastModifiedBy>amure</cp:lastModifiedBy>
  <cp:revision>1</cp:revision>
  <dcterms:created xsi:type="dcterms:W3CDTF">2016-04-21T15:47:00Z</dcterms:created>
  <dcterms:modified xsi:type="dcterms:W3CDTF">2016-04-21T15:48:00Z</dcterms:modified>
</cp:coreProperties>
</file>