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fr-FR" w:eastAsia="fr-FR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51962D8" w:rsidR="00CE6EAA" w:rsidRPr="00BF1BF9" w:rsidRDefault="00EB7863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Water Resources Research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32E09D3A" w:rsidR="00FF3503" w:rsidRPr="00B77E40" w:rsidRDefault="00EB7863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EB7863">
        <w:rPr>
          <w:rFonts w:ascii="Myriad Pro" w:hAnsi="Myriad Pro"/>
          <w:b/>
          <w:sz w:val="22"/>
          <w:szCs w:val="22"/>
        </w:rPr>
        <w:t xml:space="preserve">Effects of sand addition and bed flushing on </w:t>
      </w:r>
      <w:r w:rsidR="00B8072A">
        <w:rPr>
          <w:rFonts w:ascii="Myriad Pro" w:hAnsi="Myriad Pro"/>
          <w:b/>
          <w:sz w:val="22"/>
          <w:szCs w:val="22"/>
        </w:rPr>
        <w:t>gravel-bed</w:t>
      </w:r>
      <w:r w:rsidR="00B8072A" w:rsidRPr="00EB7863">
        <w:rPr>
          <w:rFonts w:ascii="Myriad Pro" w:hAnsi="Myriad Pro"/>
          <w:b/>
          <w:sz w:val="22"/>
          <w:szCs w:val="22"/>
        </w:rPr>
        <w:t xml:space="preserve"> </w:t>
      </w:r>
      <w:r w:rsidRPr="00EB7863">
        <w:rPr>
          <w:rFonts w:ascii="Myriad Pro" w:hAnsi="Myriad Pro"/>
          <w:b/>
          <w:sz w:val="22"/>
          <w:szCs w:val="22"/>
        </w:rPr>
        <w:t>surface microtopography and roughness</w:t>
      </w:r>
    </w:p>
    <w:p w14:paraId="42FFC78E" w14:textId="09E09011" w:rsidR="00FF3503" w:rsidRDefault="00EB786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S. Bertin</w:t>
      </w:r>
      <w:r w:rsidRPr="00EB7863">
        <w:rPr>
          <w:rFonts w:ascii="Myriad Pro" w:hAnsi="Myriad Pro"/>
          <w:sz w:val="22"/>
          <w:szCs w:val="22"/>
          <w:vertAlign w:val="superscript"/>
        </w:rPr>
        <w:t>1</w:t>
      </w:r>
      <w:r w:rsidR="00E35849">
        <w:rPr>
          <w:rFonts w:ascii="Myriad Pro" w:hAnsi="Myriad Pro"/>
          <w:sz w:val="22"/>
          <w:szCs w:val="22"/>
          <w:vertAlign w:val="superscript"/>
        </w:rPr>
        <w:t>*</w:t>
      </w:r>
      <w:r>
        <w:rPr>
          <w:rFonts w:ascii="Myriad Pro" w:hAnsi="Myriad Pro"/>
          <w:sz w:val="22"/>
          <w:szCs w:val="22"/>
        </w:rPr>
        <w:t xml:space="preserve">, H. </w:t>
      </w:r>
      <w:r w:rsidR="00CF3BCD">
        <w:rPr>
          <w:rFonts w:ascii="Myriad Pro" w:hAnsi="Myriad Pro"/>
          <w:sz w:val="22"/>
          <w:szCs w:val="22"/>
        </w:rPr>
        <w:t>Friedrich</w:t>
      </w:r>
      <w:r w:rsidR="00CF3BCD">
        <w:rPr>
          <w:rFonts w:ascii="Myriad Pro" w:hAnsi="Myriad Pro"/>
          <w:sz w:val="22"/>
          <w:szCs w:val="22"/>
          <w:vertAlign w:val="superscript"/>
        </w:rPr>
        <w:t>2</w:t>
      </w:r>
    </w:p>
    <w:p w14:paraId="69976EF8" w14:textId="070395A6" w:rsidR="00B77E40" w:rsidRDefault="00E35849" w:rsidP="000B06A4">
      <w:pPr>
        <w:spacing w:after="100" w:afterAutospacing="1"/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vertAlign w:val="superscript"/>
        </w:rPr>
        <w:t>1</w:t>
      </w:r>
      <w:r w:rsidR="00EB7863" w:rsidRPr="00EB7863">
        <w:rPr>
          <w:rFonts w:ascii="Myriad Pro" w:hAnsi="Myriad Pro"/>
          <w:sz w:val="18"/>
          <w:szCs w:val="18"/>
        </w:rPr>
        <w:t>Department of Civil and Environmental Engi</w:t>
      </w:r>
      <w:bookmarkStart w:id="0" w:name="_GoBack"/>
      <w:bookmarkEnd w:id="0"/>
      <w:r w:rsidR="00EB7863" w:rsidRPr="00EB7863">
        <w:rPr>
          <w:rFonts w:ascii="Myriad Pro" w:hAnsi="Myriad Pro"/>
          <w:sz w:val="18"/>
          <w:szCs w:val="18"/>
        </w:rPr>
        <w:t>neering, University of Auckland, Auc</w:t>
      </w:r>
      <w:r w:rsidR="00EB7863">
        <w:rPr>
          <w:rFonts w:ascii="Myriad Pro" w:hAnsi="Myriad Pro"/>
          <w:sz w:val="18"/>
          <w:szCs w:val="18"/>
        </w:rPr>
        <w:t>kland, New Zealand</w:t>
      </w:r>
    </w:p>
    <w:p w14:paraId="013F9089" w14:textId="4F100D96" w:rsidR="00E35849" w:rsidRPr="00A47153" w:rsidRDefault="00E35849" w:rsidP="00E35849">
      <w:pPr>
        <w:spacing w:before="100" w:beforeAutospacing="1"/>
        <w:jc w:val="center"/>
        <w:rPr>
          <w:rFonts w:ascii="Myriad Pro" w:hAnsi="Myriad Pro"/>
          <w:sz w:val="18"/>
          <w:szCs w:val="18"/>
          <w:vertAlign w:val="superscript"/>
          <w:lang w:val="fr-FR"/>
        </w:rPr>
      </w:pPr>
      <w:r w:rsidRPr="00A47153">
        <w:rPr>
          <w:rFonts w:ascii="Myriad Pro" w:hAnsi="Myriad Pro"/>
          <w:sz w:val="18"/>
          <w:szCs w:val="18"/>
          <w:vertAlign w:val="superscript"/>
          <w:lang w:val="fr-FR"/>
        </w:rPr>
        <w:t>*</w:t>
      </w:r>
      <w:r w:rsidRPr="00A47153">
        <w:rPr>
          <w:rFonts w:ascii="Myriad Pro" w:hAnsi="Myriad Pro"/>
          <w:sz w:val="18"/>
          <w:szCs w:val="18"/>
          <w:lang w:val="fr-FR"/>
        </w:rPr>
        <w:t xml:space="preserve"> </w:t>
      </w:r>
      <w:proofErr w:type="spellStart"/>
      <w:r w:rsidRPr="00A47153">
        <w:rPr>
          <w:rFonts w:ascii="Myriad Pro" w:hAnsi="Myriad Pro"/>
          <w:sz w:val="18"/>
          <w:szCs w:val="18"/>
          <w:lang w:val="fr-FR"/>
        </w:rPr>
        <w:t>now</w:t>
      </w:r>
      <w:proofErr w:type="spellEnd"/>
      <w:r w:rsidRPr="00A47153">
        <w:rPr>
          <w:rFonts w:ascii="Myriad Pro" w:hAnsi="Myriad Pro"/>
          <w:sz w:val="18"/>
          <w:szCs w:val="18"/>
          <w:lang w:val="fr-FR"/>
        </w:rPr>
        <w:t xml:space="preserve"> at </w:t>
      </w:r>
      <w:proofErr w:type="spellStart"/>
      <w:r w:rsidR="00DE4B58">
        <w:rPr>
          <w:rFonts w:ascii="Myriad Pro" w:hAnsi="Myriad Pro"/>
          <w:sz w:val="18"/>
          <w:szCs w:val="18"/>
          <w:lang w:val="fr-FR"/>
        </w:rPr>
        <w:t>Univ</w:t>
      </w:r>
      <w:proofErr w:type="spellEnd"/>
      <w:r w:rsidR="00DE4B58">
        <w:rPr>
          <w:rFonts w:ascii="Myriad Pro" w:hAnsi="Myriad Pro"/>
          <w:sz w:val="18"/>
          <w:szCs w:val="18"/>
          <w:lang w:val="fr-FR"/>
        </w:rPr>
        <w:t xml:space="preserve"> Brest, </w:t>
      </w:r>
      <w:r w:rsidR="00DE4B58" w:rsidRPr="00A47153">
        <w:rPr>
          <w:rFonts w:ascii="Myriad Pro" w:hAnsi="Myriad Pro"/>
          <w:sz w:val="18"/>
          <w:szCs w:val="18"/>
          <w:lang w:val="fr-FR"/>
        </w:rPr>
        <w:t xml:space="preserve">Institut Universitaire Européen de la Mer, </w:t>
      </w:r>
      <w:r w:rsidRPr="00A47153">
        <w:rPr>
          <w:rFonts w:ascii="Myriad Pro" w:hAnsi="Myriad Pro"/>
          <w:sz w:val="18"/>
          <w:szCs w:val="18"/>
          <w:lang w:val="fr-FR"/>
        </w:rPr>
        <w:t>Laboratoire Géosciences Océan</w:t>
      </w:r>
      <w:r w:rsidR="00DE4B58">
        <w:rPr>
          <w:rFonts w:ascii="Myriad Pro" w:hAnsi="Myriad Pro"/>
          <w:sz w:val="18"/>
          <w:szCs w:val="18"/>
          <w:lang w:val="fr-FR"/>
        </w:rPr>
        <w:t xml:space="preserve"> </w:t>
      </w:r>
      <w:r w:rsidRPr="00A47153">
        <w:rPr>
          <w:rFonts w:ascii="Myriad Pro" w:hAnsi="Myriad Pro"/>
          <w:sz w:val="18"/>
          <w:szCs w:val="18"/>
          <w:lang w:val="fr-FR"/>
        </w:rPr>
        <w:t>UMR</w:t>
      </w:r>
      <w:r w:rsidR="00DE4B58">
        <w:rPr>
          <w:rFonts w:ascii="Myriad Pro" w:hAnsi="Myriad Pro"/>
          <w:sz w:val="18"/>
          <w:szCs w:val="18"/>
          <w:lang w:val="fr-FR"/>
        </w:rPr>
        <w:t xml:space="preserve"> </w:t>
      </w:r>
      <w:r w:rsidRPr="00A47153">
        <w:rPr>
          <w:rFonts w:ascii="Myriad Pro" w:hAnsi="Myriad Pro"/>
          <w:sz w:val="18"/>
          <w:szCs w:val="18"/>
          <w:lang w:val="fr-FR"/>
        </w:rPr>
        <w:t>6538, Plouzané, France</w:t>
      </w:r>
      <w:r w:rsidRPr="00A47153">
        <w:rPr>
          <w:rFonts w:ascii="Myriad Pro" w:hAnsi="Myriad Pro"/>
          <w:sz w:val="18"/>
          <w:szCs w:val="18"/>
          <w:vertAlign w:val="superscript"/>
          <w:lang w:val="fr-FR"/>
        </w:rPr>
        <w:t xml:space="preserve"> </w:t>
      </w:r>
    </w:p>
    <w:p w14:paraId="1791EBA1" w14:textId="54093B94" w:rsidR="00E35849" w:rsidRPr="00A47153" w:rsidRDefault="00E35849" w:rsidP="000B06A4">
      <w:pPr>
        <w:spacing w:after="100" w:afterAutospacing="1"/>
        <w:jc w:val="center"/>
        <w:rPr>
          <w:rFonts w:ascii="Myriad Pro" w:hAnsi="Myriad Pro"/>
          <w:sz w:val="18"/>
          <w:szCs w:val="18"/>
          <w:lang w:val="fr-FR"/>
        </w:rPr>
      </w:pPr>
    </w:p>
    <w:p w14:paraId="71891EDF" w14:textId="77777777" w:rsidR="00094365" w:rsidRPr="00DE4B58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  <w:r w:rsidRPr="00DE4B58" w:rsidDel="00A50033">
        <w:rPr>
          <w:rFonts w:ascii="Myriad Pro" w:hAnsi="Myriad Pro"/>
          <w:sz w:val="22"/>
          <w:szCs w:val="22"/>
          <w:lang w:val="fr-FR"/>
        </w:rPr>
        <w:t xml:space="preserve"> </w:t>
      </w:r>
    </w:p>
    <w:p w14:paraId="347237BD" w14:textId="77777777" w:rsidR="00094365" w:rsidRPr="00DE4B58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3D1CAEA0" w14:textId="10B17843" w:rsidR="00111843" w:rsidRPr="00CE6EAA" w:rsidRDefault="00F220EC" w:rsidP="00111843">
      <w:pPr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Text S1</w:t>
      </w:r>
    </w:p>
    <w:p w14:paraId="4C25F79B" w14:textId="77777777" w:rsidR="006F134F" w:rsidRDefault="00111843" w:rsidP="006F134F">
      <w:pPr>
        <w:tabs>
          <w:tab w:val="left" w:pos="2612"/>
        </w:tabs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S1 to S</w:t>
      </w:r>
      <w:r w:rsidR="00F220EC">
        <w:rPr>
          <w:rFonts w:ascii="Myriad Pro" w:hAnsi="Myriad Pro"/>
          <w:sz w:val="22"/>
          <w:szCs w:val="22"/>
        </w:rPr>
        <w:t>3</w:t>
      </w:r>
    </w:p>
    <w:p w14:paraId="0562935C" w14:textId="6A27CF4E" w:rsidR="00F220EC" w:rsidRDefault="006F134F" w:rsidP="006F134F">
      <w:pPr>
        <w:tabs>
          <w:tab w:val="left" w:pos="2612"/>
        </w:tabs>
        <w:ind w:left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 S1</w:t>
      </w:r>
      <w:r>
        <w:rPr>
          <w:rFonts w:ascii="Myriad Pro" w:hAnsi="Myriad Pro"/>
          <w:sz w:val="22"/>
          <w:szCs w:val="22"/>
        </w:rPr>
        <w:tab/>
      </w:r>
    </w:p>
    <w:p w14:paraId="0F090CE7" w14:textId="77777777" w:rsidR="00F220EC" w:rsidRDefault="00F220EC" w:rsidP="00FF3503">
      <w:pPr>
        <w:spacing w:before="100" w:beforeAutospacing="1" w:after="100" w:afterAutospacing="1"/>
        <w:rPr>
          <w:rFonts w:ascii="Myriad Pro" w:hAnsi="Myriad Pro"/>
          <w:b/>
          <w:bCs/>
          <w:szCs w:val="24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218F825A" w14:textId="3686A271" w:rsidR="00FF3503" w:rsidRPr="00CE6EAA" w:rsidRDefault="0052493C" w:rsidP="0052493C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This supporting information provides details on the method used for evaluating the performance of DEMs of Differences (DoDs) for detecting sand </w:t>
      </w:r>
      <w:r w:rsidR="00DC00E8">
        <w:rPr>
          <w:rFonts w:ascii="Myriad Pro" w:hAnsi="Myriad Pro"/>
          <w:sz w:val="22"/>
          <w:szCs w:val="22"/>
        </w:rPr>
        <w:t>accumulation</w:t>
      </w:r>
      <w:r>
        <w:rPr>
          <w:rFonts w:ascii="Myriad Pro" w:hAnsi="Myriad Pro"/>
          <w:sz w:val="22"/>
          <w:szCs w:val="22"/>
        </w:rPr>
        <w:t xml:space="preserve"> </w:t>
      </w:r>
      <w:r w:rsidR="00DC00E8">
        <w:rPr>
          <w:rFonts w:ascii="Myriad Pro" w:hAnsi="Myriad Pro"/>
          <w:sz w:val="22"/>
          <w:szCs w:val="22"/>
        </w:rPr>
        <w:t>on a gravel bed</w:t>
      </w:r>
      <w:r>
        <w:rPr>
          <w:rFonts w:ascii="Myriad Pro" w:hAnsi="Myriad Pro"/>
          <w:sz w:val="22"/>
          <w:szCs w:val="22"/>
        </w:rPr>
        <w:t>. The method relies on a comparison with results obtained using image analysis.</w:t>
      </w:r>
    </w:p>
    <w:p w14:paraId="19886F0B" w14:textId="77777777" w:rsidR="002C030F" w:rsidRPr="00E40896" w:rsidRDefault="002C030F">
      <w:pPr>
        <w:rPr>
          <w:rFonts w:ascii="Myriad Pro" w:hAnsi="Myriad Pro"/>
        </w:rPr>
      </w:pPr>
    </w:p>
    <w:p w14:paraId="3CE6B6D2" w14:textId="77777777" w:rsidR="0052493C" w:rsidRDefault="0052493C" w:rsidP="00B9440A">
      <w:pPr>
        <w:pStyle w:val="SMHeading"/>
        <w:rPr>
          <w:rFonts w:ascii="Myriad Pro" w:hAnsi="Myriad Pro"/>
          <w:sz w:val="22"/>
          <w:szCs w:val="22"/>
        </w:rPr>
        <w:sectPr w:rsidR="0052493C" w:rsidSect="00F125EE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667D8CA8" w14:textId="426BCEBB" w:rsidR="00015F74" w:rsidRPr="005314B5" w:rsidRDefault="00015F74" w:rsidP="00A41994">
      <w:pPr>
        <w:pStyle w:val="SMHeading"/>
        <w:spacing w:before="0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lastRenderedPageBreak/>
        <w:t>Text</w:t>
      </w:r>
      <w:r w:rsidR="00D60BB0">
        <w:rPr>
          <w:rFonts w:ascii="Myriad Pro" w:hAnsi="Myriad Pro"/>
          <w:sz w:val="22"/>
          <w:szCs w:val="22"/>
        </w:rPr>
        <w:t xml:space="preserve"> S1.</w:t>
      </w:r>
    </w:p>
    <w:p w14:paraId="7989F094" w14:textId="5F48B93F" w:rsidR="00355362" w:rsidRPr="002530D1" w:rsidRDefault="00AF36A9" w:rsidP="00AF36A9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In th</w:t>
      </w:r>
      <w:r w:rsidR="00273190">
        <w:rPr>
          <w:rFonts w:ascii="Myriad Pro" w:hAnsi="Myriad Pro"/>
          <w:sz w:val="22"/>
          <w:szCs w:val="22"/>
        </w:rPr>
        <w:t>is</w:t>
      </w:r>
      <w:r>
        <w:rPr>
          <w:rFonts w:ascii="Myriad Pro" w:hAnsi="Myriad Pro"/>
          <w:sz w:val="22"/>
          <w:szCs w:val="22"/>
        </w:rPr>
        <w:t xml:space="preserve"> paper, changes in gravel-bed topography resulting from </w:t>
      </w:r>
      <w:r w:rsidRPr="00AF36A9">
        <w:rPr>
          <w:rFonts w:ascii="Myriad Pro" w:hAnsi="Myriad Pro"/>
          <w:sz w:val="22"/>
          <w:szCs w:val="22"/>
        </w:rPr>
        <w:t>sand addition and bed flushing</w:t>
      </w:r>
      <w:r>
        <w:rPr>
          <w:rFonts w:ascii="Myriad Pro" w:hAnsi="Myriad Pro"/>
          <w:sz w:val="22"/>
          <w:szCs w:val="22"/>
        </w:rPr>
        <w:t xml:space="preserve"> are assessed </w:t>
      </w:r>
      <w:r w:rsidR="00A15156">
        <w:rPr>
          <w:rFonts w:ascii="Myriad Pro" w:hAnsi="Myriad Pro"/>
          <w:sz w:val="22"/>
          <w:szCs w:val="22"/>
        </w:rPr>
        <w:t>using</w:t>
      </w:r>
      <w:r>
        <w:rPr>
          <w:rFonts w:ascii="Myriad Pro" w:hAnsi="Myriad Pro"/>
          <w:sz w:val="22"/>
          <w:szCs w:val="22"/>
        </w:rPr>
        <w:t xml:space="preserve"> </w:t>
      </w:r>
      <w:r w:rsidRPr="00AF36A9">
        <w:rPr>
          <w:rFonts w:ascii="Myriad Pro" w:hAnsi="Myriad Pro"/>
          <w:sz w:val="22"/>
          <w:szCs w:val="22"/>
        </w:rPr>
        <w:t>DEMs of differences (DoDs</w:t>
      </w:r>
      <w:r>
        <w:rPr>
          <w:rFonts w:ascii="Myriad Pro" w:hAnsi="Myriad Pro"/>
          <w:sz w:val="22"/>
          <w:szCs w:val="22"/>
        </w:rPr>
        <w:t>)</w:t>
      </w:r>
      <w:r w:rsidRPr="00AF36A9">
        <w:rPr>
          <w:rFonts w:ascii="Myriad Pro" w:hAnsi="Myriad Pro"/>
          <w:sz w:val="22"/>
          <w:szCs w:val="22"/>
        </w:rPr>
        <w:t xml:space="preserve"> </w:t>
      </w:r>
      <w:r w:rsidR="006154B0">
        <w:rPr>
          <w:rFonts w:ascii="Myriad Pro" w:hAnsi="Myriad Pro"/>
          <w:sz w:val="22"/>
          <w:szCs w:val="22"/>
        </w:rPr>
        <w:t>by subtracting</w:t>
      </w:r>
      <w:r w:rsidRPr="00AF36A9">
        <w:rPr>
          <w:rFonts w:ascii="Myriad Pro" w:hAnsi="Myriad Pro"/>
          <w:sz w:val="22"/>
          <w:szCs w:val="22"/>
        </w:rPr>
        <w:t xml:space="preserve"> DEMs collected at different epochs</w:t>
      </w:r>
      <w:r>
        <w:rPr>
          <w:rFonts w:ascii="Myriad Pro" w:hAnsi="Myriad Pro"/>
          <w:sz w:val="22"/>
          <w:szCs w:val="22"/>
        </w:rPr>
        <w:t xml:space="preserve">. A minimum level of detection </w:t>
      </w:r>
      <w:r w:rsidR="006154B0">
        <w:rPr>
          <w:rFonts w:ascii="Myriad Pro" w:hAnsi="Myriad Pro"/>
          <w:sz w:val="22"/>
          <w:szCs w:val="22"/>
        </w:rPr>
        <w:t>(</w:t>
      </w:r>
      <w:proofErr w:type="spellStart"/>
      <w:r w:rsidR="006154B0" w:rsidRPr="006154B0">
        <w:rPr>
          <w:rFonts w:ascii="Myriad Pro" w:hAnsi="Myriad Pro"/>
          <w:i/>
          <w:sz w:val="22"/>
          <w:szCs w:val="22"/>
        </w:rPr>
        <w:t>minLOD</w:t>
      </w:r>
      <w:proofErr w:type="spellEnd"/>
      <w:r w:rsidR="006154B0">
        <w:rPr>
          <w:rFonts w:ascii="Myriad Pro" w:hAnsi="Myriad Pro"/>
          <w:sz w:val="22"/>
          <w:szCs w:val="22"/>
        </w:rPr>
        <w:t>)</w:t>
      </w:r>
      <w:r w:rsidR="00A15156">
        <w:rPr>
          <w:rFonts w:ascii="Myriad Pro" w:hAnsi="Myriad Pro"/>
          <w:sz w:val="22"/>
          <w:szCs w:val="22"/>
        </w:rPr>
        <w:t>,</w:t>
      </w:r>
      <w:r w:rsidR="006154B0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dependent on </w:t>
      </w:r>
      <w:r w:rsidR="00662D04">
        <w:rPr>
          <w:rFonts w:ascii="Myriad Pro" w:hAnsi="Myriad Pro"/>
          <w:sz w:val="22"/>
          <w:szCs w:val="22"/>
        </w:rPr>
        <w:t>measurement</w:t>
      </w:r>
      <w:r>
        <w:rPr>
          <w:rFonts w:ascii="Myriad Pro" w:hAnsi="Myriad Pro"/>
          <w:sz w:val="22"/>
          <w:szCs w:val="22"/>
        </w:rPr>
        <w:t xml:space="preserve"> accuracy </w:t>
      </w:r>
      <w:r w:rsidR="009A53EB">
        <w:rPr>
          <w:rFonts w:ascii="Myriad Pro" w:hAnsi="Myriad Pro"/>
          <w:sz w:val="22"/>
          <w:szCs w:val="22"/>
        </w:rPr>
        <w:t>and a chosen Confidence Interval (CI)</w:t>
      </w:r>
      <w:r w:rsidR="00A15156">
        <w:rPr>
          <w:rFonts w:ascii="Myriad Pro" w:hAnsi="Myriad Pro"/>
          <w:sz w:val="22"/>
          <w:szCs w:val="22"/>
        </w:rPr>
        <w:t>,</w:t>
      </w:r>
      <w:r w:rsidR="009A53EB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is </w:t>
      </w:r>
      <w:r w:rsidR="00CF59C8">
        <w:rPr>
          <w:rFonts w:ascii="Myriad Pro" w:hAnsi="Myriad Pro"/>
          <w:sz w:val="22"/>
          <w:szCs w:val="22"/>
        </w:rPr>
        <w:t>necessary</w:t>
      </w:r>
      <w:r>
        <w:rPr>
          <w:rFonts w:ascii="Myriad Pro" w:hAnsi="Myriad Pro"/>
          <w:sz w:val="22"/>
          <w:szCs w:val="22"/>
        </w:rPr>
        <w:t xml:space="preserve"> to distinguish </w:t>
      </w:r>
      <w:r w:rsidRPr="00AF36A9">
        <w:rPr>
          <w:rFonts w:ascii="Myriad Pro" w:hAnsi="Myriad Pro"/>
          <w:sz w:val="22"/>
          <w:szCs w:val="22"/>
        </w:rPr>
        <w:t>real topographic changes from the inherent noise or errors in measurements</w:t>
      </w:r>
      <w:r>
        <w:rPr>
          <w:rFonts w:ascii="Myriad Pro" w:hAnsi="Myriad Pro"/>
          <w:sz w:val="22"/>
          <w:szCs w:val="22"/>
        </w:rPr>
        <w:t xml:space="preserve">. </w:t>
      </w:r>
      <w:r w:rsidR="00D41917">
        <w:rPr>
          <w:rFonts w:ascii="Myriad Pro" w:hAnsi="Myriad Pro"/>
          <w:sz w:val="22"/>
          <w:szCs w:val="22"/>
        </w:rPr>
        <w:t>However, t</w:t>
      </w:r>
      <w:r w:rsidR="00DA0C5A">
        <w:rPr>
          <w:rFonts w:ascii="Myriad Pro" w:hAnsi="Myriad Pro"/>
          <w:sz w:val="22"/>
          <w:szCs w:val="22"/>
        </w:rPr>
        <w:t>his</w:t>
      </w:r>
      <w:r w:rsidRPr="00AF36A9">
        <w:rPr>
          <w:rFonts w:ascii="Myriad Pro" w:hAnsi="Myriad Pro"/>
          <w:sz w:val="22"/>
          <w:szCs w:val="22"/>
        </w:rPr>
        <w:t xml:space="preserve"> limits the capacity to detect </w:t>
      </w:r>
      <w:r w:rsidRPr="002530D1">
        <w:rPr>
          <w:rFonts w:ascii="Myriad Pro" w:hAnsi="Myriad Pro"/>
          <w:sz w:val="22"/>
          <w:szCs w:val="22"/>
        </w:rPr>
        <w:t>small changes</w:t>
      </w:r>
      <w:r w:rsidR="00DA0C5A">
        <w:rPr>
          <w:rFonts w:ascii="Myriad Pro" w:hAnsi="Myriad Pro"/>
          <w:sz w:val="22"/>
          <w:szCs w:val="22"/>
        </w:rPr>
        <w:t>,</w:t>
      </w:r>
      <w:r w:rsidRPr="002530D1">
        <w:rPr>
          <w:rFonts w:ascii="Myriad Pro" w:hAnsi="Myriad Pro"/>
          <w:sz w:val="22"/>
          <w:szCs w:val="22"/>
        </w:rPr>
        <w:t xml:space="preserve"> such as shallow sand deposits, which may be important expressions of sand addition </w:t>
      </w:r>
      <w:r w:rsidR="00E73096" w:rsidRPr="002530D1">
        <w:rPr>
          <w:rFonts w:ascii="Myriad Pro" w:hAnsi="Myriad Pro"/>
          <w:sz w:val="22"/>
          <w:szCs w:val="22"/>
        </w:rPr>
        <w:t>in gravel-bed rivers</w:t>
      </w:r>
      <w:r w:rsidRPr="002530D1">
        <w:rPr>
          <w:rFonts w:ascii="Myriad Pro" w:hAnsi="Myriad Pro"/>
          <w:sz w:val="22"/>
          <w:szCs w:val="22"/>
        </w:rPr>
        <w:t>.</w:t>
      </w:r>
      <w:r w:rsidR="00FA61C2" w:rsidRPr="002530D1">
        <w:rPr>
          <w:rFonts w:ascii="Myriad Pro" w:hAnsi="Myriad Pro"/>
          <w:sz w:val="22"/>
          <w:szCs w:val="22"/>
        </w:rPr>
        <w:t xml:space="preserve"> </w:t>
      </w:r>
    </w:p>
    <w:p w14:paraId="281F1087" w14:textId="0DD0D778" w:rsidR="009A53EB" w:rsidRPr="002530D1" w:rsidRDefault="009A53EB" w:rsidP="00AF36A9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 w:rsidRPr="002530D1">
        <w:rPr>
          <w:rFonts w:ascii="Myriad Pro" w:hAnsi="Myriad Pro"/>
          <w:sz w:val="22"/>
          <w:szCs w:val="22"/>
        </w:rPr>
        <w:t xml:space="preserve">To evaluate these effects, we </w:t>
      </w:r>
      <w:r w:rsidR="00264B15">
        <w:rPr>
          <w:rFonts w:ascii="Myriad Pro" w:hAnsi="Myriad Pro"/>
          <w:sz w:val="22"/>
          <w:szCs w:val="22"/>
        </w:rPr>
        <w:t>developed</w:t>
      </w:r>
      <w:r w:rsidR="00E864B9" w:rsidRPr="002530D1">
        <w:rPr>
          <w:rFonts w:ascii="Myriad Pro" w:hAnsi="Myriad Pro"/>
          <w:sz w:val="22"/>
          <w:szCs w:val="22"/>
        </w:rPr>
        <w:t xml:space="preserve"> an image analysis technique to determine sand content (i.e., the percentage of the bed-surface area covered by sand) from </w:t>
      </w:r>
      <w:r w:rsidR="00264B15">
        <w:rPr>
          <w:rFonts w:ascii="Myriad Pro" w:hAnsi="Myriad Pro"/>
          <w:sz w:val="22"/>
          <w:szCs w:val="22"/>
        </w:rPr>
        <w:t xml:space="preserve">top-view </w:t>
      </w:r>
      <w:r w:rsidR="006B24BB" w:rsidRPr="002530D1">
        <w:rPr>
          <w:rFonts w:ascii="Myriad Pro" w:hAnsi="Myriad Pro"/>
          <w:sz w:val="22"/>
          <w:szCs w:val="22"/>
        </w:rPr>
        <w:t>photograph</w:t>
      </w:r>
      <w:r w:rsidR="00A15156">
        <w:rPr>
          <w:rFonts w:ascii="Myriad Pro" w:hAnsi="Myriad Pro"/>
          <w:sz w:val="22"/>
          <w:szCs w:val="22"/>
        </w:rPr>
        <w:t>s</w:t>
      </w:r>
      <w:r w:rsidR="00E73096" w:rsidRPr="002530D1">
        <w:rPr>
          <w:rFonts w:ascii="Myriad Pro" w:hAnsi="Myriad Pro"/>
          <w:sz w:val="22"/>
          <w:szCs w:val="22"/>
        </w:rPr>
        <w:t xml:space="preserve"> of the bed surface</w:t>
      </w:r>
      <w:r w:rsidR="00E864B9" w:rsidRPr="002530D1">
        <w:rPr>
          <w:rFonts w:ascii="Myriad Pro" w:hAnsi="Myriad Pro"/>
          <w:sz w:val="22"/>
          <w:szCs w:val="22"/>
        </w:rPr>
        <w:t>. This provided ‘truth measurements’</w:t>
      </w:r>
      <w:r w:rsidR="00DA0C5A">
        <w:rPr>
          <w:rFonts w:ascii="Myriad Pro" w:hAnsi="Myriad Pro"/>
          <w:sz w:val="22"/>
          <w:szCs w:val="22"/>
        </w:rPr>
        <w:t>,</w:t>
      </w:r>
      <w:r w:rsidR="00E864B9" w:rsidRPr="002530D1">
        <w:rPr>
          <w:rFonts w:ascii="Myriad Pro" w:hAnsi="Myriad Pro"/>
          <w:sz w:val="22"/>
          <w:szCs w:val="22"/>
        </w:rPr>
        <w:t xml:space="preserve"> against which sand content</w:t>
      </w:r>
      <w:r w:rsidR="00264B15">
        <w:rPr>
          <w:rFonts w:ascii="Myriad Pro" w:hAnsi="Myriad Pro"/>
          <w:sz w:val="22"/>
          <w:szCs w:val="22"/>
        </w:rPr>
        <w:t>s</w:t>
      </w:r>
      <w:r w:rsidR="00E864B9" w:rsidRPr="002530D1">
        <w:rPr>
          <w:rFonts w:ascii="Myriad Pro" w:hAnsi="Myriad Pro"/>
          <w:sz w:val="22"/>
          <w:szCs w:val="22"/>
        </w:rPr>
        <w:t xml:space="preserve"> determined from DoDs</w:t>
      </w:r>
      <w:r w:rsidR="00DA0C5A">
        <w:rPr>
          <w:rFonts w:ascii="Myriad Pro" w:hAnsi="Myriad Pro"/>
          <w:sz w:val="22"/>
          <w:szCs w:val="22"/>
        </w:rPr>
        <w:t>,</w:t>
      </w:r>
      <w:r w:rsidR="00E864B9" w:rsidRPr="002530D1">
        <w:rPr>
          <w:rFonts w:ascii="Myriad Pro" w:hAnsi="Myriad Pro"/>
          <w:sz w:val="22"/>
          <w:szCs w:val="22"/>
        </w:rPr>
        <w:t xml:space="preserve"> </w:t>
      </w:r>
      <w:r w:rsidR="00D41917">
        <w:rPr>
          <w:rFonts w:ascii="Myriad Pro" w:hAnsi="Myriad Pro"/>
          <w:sz w:val="22"/>
          <w:szCs w:val="22"/>
        </w:rPr>
        <w:t>were</w:t>
      </w:r>
      <w:r w:rsidR="00DA0C5A">
        <w:rPr>
          <w:rFonts w:ascii="Myriad Pro" w:hAnsi="Myriad Pro"/>
          <w:sz w:val="22"/>
          <w:szCs w:val="22"/>
        </w:rPr>
        <w:t xml:space="preserve"> subsequently</w:t>
      </w:r>
      <w:r w:rsidR="00E864B9" w:rsidRPr="002530D1">
        <w:rPr>
          <w:rFonts w:ascii="Myriad Pro" w:hAnsi="Myriad Pro"/>
          <w:sz w:val="22"/>
          <w:szCs w:val="22"/>
        </w:rPr>
        <w:t xml:space="preserve"> compared. </w:t>
      </w:r>
    </w:p>
    <w:p w14:paraId="5B087CD5" w14:textId="72D1D27E" w:rsidR="006B24BB" w:rsidRPr="002530D1" w:rsidRDefault="006B24BB" w:rsidP="00AF36A9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 w:rsidRPr="002530D1">
        <w:rPr>
          <w:rFonts w:ascii="Myriad Pro" w:hAnsi="Myriad Pro"/>
          <w:sz w:val="22"/>
          <w:szCs w:val="22"/>
        </w:rPr>
        <w:t xml:space="preserve">The same </w:t>
      </w:r>
      <w:r w:rsidR="00422F21" w:rsidRPr="002530D1">
        <w:rPr>
          <w:rFonts w:ascii="Myriad Pro" w:hAnsi="Myriad Pro"/>
          <w:sz w:val="22"/>
          <w:szCs w:val="22"/>
        </w:rPr>
        <w:t>high-resolution</w:t>
      </w:r>
      <w:r w:rsidRPr="002530D1">
        <w:rPr>
          <w:rFonts w:ascii="Myriad Pro" w:hAnsi="Myriad Pro"/>
          <w:sz w:val="22"/>
          <w:szCs w:val="22"/>
        </w:rPr>
        <w:t xml:space="preserve"> photographs </w:t>
      </w:r>
      <w:r w:rsidR="00A15156">
        <w:rPr>
          <w:rFonts w:ascii="Myriad Pro" w:hAnsi="Myriad Pro"/>
          <w:sz w:val="22"/>
          <w:szCs w:val="22"/>
        </w:rPr>
        <w:t xml:space="preserve">of the bed surface </w:t>
      </w:r>
      <w:r w:rsidRPr="002530D1">
        <w:rPr>
          <w:rFonts w:ascii="Myriad Pro" w:hAnsi="Myriad Pro"/>
          <w:sz w:val="22"/>
          <w:szCs w:val="22"/>
        </w:rPr>
        <w:t xml:space="preserve">used for producing </w:t>
      </w:r>
      <w:r w:rsidR="00A15156">
        <w:rPr>
          <w:rFonts w:ascii="Myriad Pro" w:hAnsi="Myriad Pro"/>
          <w:sz w:val="22"/>
          <w:szCs w:val="22"/>
        </w:rPr>
        <w:t xml:space="preserve">the </w:t>
      </w:r>
      <w:r w:rsidRPr="002530D1">
        <w:rPr>
          <w:rFonts w:ascii="Myriad Pro" w:hAnsi="Myriad Pro"/>
          <w:sz w:val="22"/>
          <w:szCs w:val="22"/>
        </w:rPr>
        <w:t>DEMs w</w:t>
      </w:r>
      <w:r w:rsidR="00FB602F" w:rsidRPr="002530D1">
        <w:rPr>
          <w:rFonts w:ascii="Myriad Pro" w:hAnsi="Myriad Pro"/>
          <w:sz w:val="22"/>
          <w:szCs w:val="22"/>
        </w:rPr>
        <w:t>ere used as inputs for image analysis</w:t>
      </w:r>
      <w:r w:rsidR="00A85059" w:rsidRPr="002530D1">
        <w:rPr>
          <w:rFonts w:ascii="Myriad Pro" w:hAnsi="Myriad Pro"/>
          <w:sz w:val="22"/>
          <w:szCs w:val="22"/>
        </w:rPr>
        <w:t xml:space="preserve"> (Figure S1</w:t>
      </w:r>
      <w:r w:rsidR="00A15156">
        <w:rPr>
          <w:rFonts w:ascii="Myriad Pro" w:hAnsi="Myriad Pro"/>
          <w:sz w:val="22"/>
          <w:szCs w:val="22"/>
        </w:rPr>
        <w:t>B</w:t>
      </w:r>
      <w:r w:rsidR="00A85059" w:rsidRPr="002530D1">
        <w:rPr>
          <w:rFonts w:ascii="Myriad Pro" w:hAnsi="Myriad Pro"/>
          <w:sz w:val="22"/>
          <w:szCs w:val="22"/>
        </w:rPr>
        <w:t xml:space="preserve">). </w:t>
      </w:r>
      <w:r w:rsidR="00647765" w:rsidRPr="002530D1">
        <w:rPr>
          <w:rFonts w:ascii="Myriad Pro" w:hAnsi="Myriad Pro"/>
          <w:sz w:val="22"/>
          <w:szCs w:val="22"/>
        </w:rPr>
        <w:t xml:space="preserve">Photographs were collected using a Nikon D5100 camera (16.4 </w:t>
      </w:r>
      <w:proofErr w:type="spellStart"/>
      <w:r w:rsidR="00647765" w:rsidRPr="002530D1">
        <w:rPr>
          <w:rFonts w:ascii="Myriad Pro" w:hAnsi="Myriad Pro"/>
          <w:sz w:val="22"/>
          <w:szCs w:val="22"/>
        </w:rPr>
        <w:t>Mpixel</w:t>
      </w:r>
      <w:proofErr w:type="spellEnd"/>
      <w:r w:rsidR="00647765" w:rsidRPr="002530D1">
        <w:rPr>
          <w:rFonts w:ascii="Myriad Pro" w:hAnsi="Myriad Pro"/>
          <w:sz w:val="22"/>
          <w:szCs w:val="22"/>
        </w:rPr>
        <w:t>, 23.6 × 15.6 mm</w:t>
      </w:r>
      <w:r w:rsidR="00647765" w:rsidRPr="002530D1">
        <w:rPr>
          <w:rFonts w:ascii="Myriad Pro" w:hAnsi="Myriad Pro"/>
          <w:sz w:val="22"/>
          <w:szCs w:val="22"/>
          <w:vertAlign w:val="superscript"/>
        </w:rPr>
        <w:t>2</w:t>
      </w:r>
      <w:r w:rsidR="00647765" w:rsidRPr="002530D1">
        <w:rPr>
          <w:rFonts w:ascii="Myriad Pro" w:hAnsi="Myriad Pro"/>
          <w:sz w:val="22"/>
          <w:szCs w:val="22"/>
        </w:rPr>
        <w:t xml:space="preserve"> sensor size, 20 mm fixed focal lens), </w:t>
      </w:r>
      <w:r w:rsidR="00DA0C5A">
        <w:rPr>
          <w:rFonts w:ascii="Myriad Pro" w:hAnsi="Myriad Pro"/>
          <w:sz w:val="22"/>
          <w:szCs w:val="22"/>
        </w:rPr>
        <w:t xml:space="preserve">placed </w:t>
      </w:r>
      <w:r w:rsidR="00647765" w:rsidRPr="002530D1">
        <w:rPr>
          <w:rFonts w:ascii="Myriad Pro" w:hAnsi="Myriad Pro"/>
          <w:sz w:val="22"/>
          <w:szCs w:val="22"/>
        </w:rPr>
        <w:t>approximately 0.7 m above the fl</w:t>
      </w:r>
      <w:r w:rsidR="00822DFF" w:rsidRPr="002530D1">
        <w:rPr>
          <w:rFonts w:ascii="Myriad Pro" w:hAnsi="Myriad Pro"/>
          <w:sz w:val="22"/>
          <w:szCs w:val="22"/>
        </w:rPr>
        <w:t>ume centerline using a carriage</w:t>
      </w:r>
      <w:r w:rsidR="00647765" w:rsidRPr="002530D1">
        <w:rPr>
          <w:rFonts w:ascii="Myriad Pro" w:hAnsi="Myriad Pro"/>
          <w:sz w:val="22"/>
          <w:szCs w:val="22"/>
        </w:rPr>
        <w:t xml:space="preserve"> </w:t>
      </w:r>
      <w:r w:rsidR="00822DFF" w:rsidRPr="002530D1">
        <w:rPr>
          <w:rFonts w:ascii="Myriad Pro" w:hAnsi="Myriad Pro"/>
          <w:sz w:val="22"/>
          <w:szCs w:val="22"/>
        </w:rPr>
        <w:t xml:space="preserve">and </w:t>
      </w:r>
      <w:r w:rsidR="00647765" w:rsidRPr="002530D1">
        <w:rPr>
          <w:rFonts w:ascii="Myriad Pro" w:hAnsi="Myriad Pro"/>
          <w:sz w:val="22"/>
          <w:szCs w:val="22"/>
        </w:rPr>
        <w:t>looking down vertically at the bed</w:t>
      </w:r>
      <w:r w:rsidR="00A15156">
        <w:rPr>
          <w:rFonts w:ascii="Myriad Pro" w:hAnsi="Myriad Pro"/>
          <w:sz w:val="22"/>
          <w:szCs w:val="22"/>
        </w:rPr>
        <w:t xml:space="preserve"> surface</w:t>
      </w:r>
      <w:r w:rsidR="00647765" w:rsidRPr="002530D1">
        <w:rPr>
          <w:rFonts w:ascii="Myriad Pro" w:hAnsi="Myriad Pro"/>
          <w:sz w:val="22"/>
          <w:szCs w:val="22"/>
        </w:rPr>
        <w:t xml:space="preserve">, </w:t>
      </w:r>
      <w:r w:rsidR="00A85059" w:rsidRPr="002530D1">
        <w:rPr>
          <w:rFonts w:ascii="Myriad Pro" w:hAnsi="Myriad Pro"/>
          <w:sz w:val="22"/>
          <w:szCs w:val="22"/>
        </w:rPr>
        <w:t xml:space="preserve"> </w:t>
      </w:r>
      <w:r w:rsidR="00647765" w:rsidRPr="002530D1">
        <w:rPr>
          <w:rFonts w:ascii="Myriad Pro" w:hAnsi="Myriad Pro"/>
          <w:sz w:val="22"/>
          <w:szCs w:val="22"/>
        </w:rPr>
        <w:t>resulting in a ground pixel size ~0.15 mm</w:t>
      </w:r>
      <w:r w:rsidR="00EF6F14" w:rsidRPr="002530D1">
        <w:rPr>
          <w:rFonts w:ascii="Myriad Pro" w:hAnsi="Myriad Pro"/>
          <w:sz w:val="22"/>
          <w:szCs w:val="22"/>
        </w:rPr>
        <w:t xml:space="preserve">. </w:t>
      </w:r>
      <w:r w:rsidR="00647765" w:rsidRPr="002530D1">
        <w:rPr>
          <w:rFonts w:ascii="Myriad Pro" w:hAnsi="Myriad Pro"/>
          <w:sz w:val="22"/>
          <w:szCs w:val="22"/>
        </w:rPr>
        <w:t xml:space="preserve"> </w:t>
      </w:r>
    </w:p>
    <w:p w14:paraId="3C7C22BF" w14:textId="6C22CBE9" w:rsidR="00A15156" w:rsidRDefault="00422F21" w:rsidP="00A15156">
      <w:pPr>
        <w:pStyle w:val="SMText"/>
        <w:ind w:firstLine="0"/>
        <w:jc w:val="both"/>
        <w:rPr>
          <w:rFonts w:ascii="Myriad Pro" w:hAnsi="Myriad Pro"/>
          <w:sz w:val="22"/>
          <w:szCs w:val="22"/>
        </w:rPr>
        <w:sectPr w:rsidR="00A15156" w:rsidSect="000B06A4">
          <w:pgSz w:w="12240" w:h="15840"/>
          <w:pgMar w:top="1440" w:right="1797" w:bottom="1440" w:left="1797" w:header="720" w:footer="720" w:gutter="0"/>
          <w:lnNumType w:countBy="1" w:restart="continuous"/>
          <w:pgNumType w:start="1"/>
          <w:cols w:space="720"/>
          <w:docGrid w:linePitch="360"/>
        </w:sectPr>
      </w:pPr>
      <w:r w:rsidRPr="002530D1">
        <w:rPr>
          <w:rFonts w:ascii="Myriad Pro" w:hAnsi="Myriad Pro"/>
          <w:sz w:val="22"/>
          <w:szCs w:val="22"/>
        </w:rPr>
        <w:t xml:space="preserve">Image analysis consisted in </w:t>
      </w:r>
      <w:proofErr w:type="spellStart"/>
      <w:r w:rsidR="00DA0C5A">
        <w:rPr>
          <w:rFonts w:ascii="Myriad Pro" w:hAnsi="Myriad Pro"/>
          <w:sz w:val="22"/>
          <w:szCs w:val="22"/>
        </w:rPr>
        <w:t>i</w:t>
      </w:r>
      <w:proofErr w:type="spellEnd"/>
      <w:r w:rsidR="00103144" w:rsidRPr="002530D1">
        <w:rPr>
          <w:rFonts w:ascii="Myriad Pro" w:hAnsi="Myriad Pro"/>
          <w:sz w:val="22"/>
          <w:szCs w:val="22"/>
        </w:rPr>
        <w:t xml:space="preserve">) </w:t>
      </w:r>
      <w:r w:rsidRPr="002530D1">
        <w:rPr>
          <w:rFonts w:ascii="Myriad Pro" w:hAnsi="Myriad Pro"/>
          <w:sz w:val="22"/>
          <w:szCs w:val="22"/>
        </w:rPr>
        <w:t xml:space="preserve">using GIMP </w:t>
      </w:r>
      <w:r w:rsidR="00717A60">
        <w:rPr>
          <w:rFonts w:ascii="Myriad Pro" w:hAnsi="Myriad Pro"/>
          <w:sz w:val="22"/>
          <w:szCs w:val="22"/>
        </w:rPr>
        <w:t xml:space="preserve">(GNU Image Manipulation Program) </w:t>
      </w:r>
      <w:r w:rsidRPr="002530D1">
        <w:rPr>
          <w:rFonts w:ascii="Myriad Pro" w:hAnsi="Myriad Pro"/>
          <w:sz w:val="22"/>
          <w:szCs w:val="22"/>
        </w:rPr>
        <w:t xml:space="preserve">to manually color </w:t>
      </w:r>
      <w:r w:rsidR="00103144" w:rsidRPr="002530D1">
        <w:rPr>
          <w:rFonts w:ascii="Myriad Pro" w:hAnsi="Myriad Pro"/>
          <w:sz w:val="22"/>
          <w:szCs w:val="22"/>
        </w:rPr>
        <w:t xml:space="preserve">in red </w:t>
      </w:r>
      <w:r w:rsidR="00415AA2" w:rsidRPr="002530D1">
        <w:rPr>
          <w:rFonts w:ascii="Myriad Pro" w:hAnsi="Myriad Pro"/>
          <w:sz w:val="22"/>
          <w:szCs w:val="22"/>
        </w:rPr>
        <w:t>(Figure S</w:t>
      </w:r>
      <w:r w:rsidR="000712DE" w:rsidRPr="002530D1">
        <w:rPr>
          <w:rFonts w:ascii="Myriad Pro" w:hAnsi="Myriad Pro"/>
          <w:sz w:val="22"/>
          <w:szCs w:val="22"/>
        </w:rPr>
        <w:t>1</w:t>
      </w:r>
      <w:r w:rsidR="00FA34FE" w:rsidRPr="002530D1">
        <w:rPr>
          <w:rFonts w:ascii="Myriad Pro" w:hAnsi="Myriad Pro"/>
          <w:sz w:val="22"/>
          <w:szCs w:val="22"/>
        </w:rPr>
        <w:t>C</w:t>
      </w:r>
      <w:r w:rsidR="00415AA2" w:rsidRPr="002530D1">
        <w:rPr>
          <w:rFonts w:ascii="Myriad Pro" w:hAnsi="Myriad Pro"/>
          <w:sz w:val="22"/>
          <w:szCs w:val="22"/>
        </w:rPr>
        <w:t xml:space="preserve">) </w:t>
      </w:r>
      <w:r w:rsidR="00D67762" w:rsidRPr="002530D1">
        <w:rPr>
          <w:rFonts w:ascii="Myriad Pro" w:hAnsi="Myriad Pro"/>
          <w:sz w:val="22"/>
          <w:szCs w:val="22"/>
        </w:rPr>
        <w:t>areas</w:t>
      </w:r>
      <w:r w:rsidR="00103144" w:rsidRPr="002530D1">
        <w:rPr>
          <w:rFonts w:ascii="Myriad Pro" w:hAnsi="Myriad Pro"/>
          <w:sz w:val="22"/>
          <w:szCs w:val="22"/>
        </w:rPr>
        <w:t xml:space="preserve"> </w:t>
      </w:r>
      <w:r w:rsidR="00A15156">
        <w:rPr>
          <w:rFonts w:ascii="Myriad Pro" w:hAnsi="Myriad Pro"/>
          <w:sz w:val="22"/>
          <w:szCs w:val="22"/>
        </w:rPr>
        <w:t xml:space="preserve">of the bed </w:t>
      </w:r>
      <w:r w:rsidR="00103144" w:rsidRPr="002530D1">
        <w:rPr>
          <w:rFonts w:ascii="Myriad Pro" w:hAnsi="Myriad Pro"/>
          <w:sz w:val="22"/>
          <w:szCs w:val="22"/>
        </w:rPr>
        <w:t>covered by sand</w:t>
      </w:r>
      <w:r w:rsidR="001B794F" w:rsidRPr="002530D1">
        <w:rPr>
          <w:rFonts w:ascii="Myriad Pro" w:hAnsi="Myriad Pro"/>
          <w:sz w:val="22"/>
          <w:szCs w:val="22"/>
        </w:rPr>
        <w:t xml:space="preserve"> (this required zooming in to achieve the best results)</w:t>
      </w:r>
      <w:r w:rsidR="00103144" w:rsidRPr="002530D1">
        <w:rPr>
          <w:rFonts w:ascii="Myriad Pro" w:hAnsi="Myriad Pro"/>
          <w:sz w:val="22"/>
          <w:szCs w:val="22"/>
        </w:rPr>
        <w:t xml:space="preserve">; </w:t>
      </w:r>
      <w:r w:rsidR="00DA0C5A">
        <w:rPr>
          <w:rFonts w:ascii="Myriad Pro" w:hAnsi="Myriad Pro"/>
          <w:sz w:val="22"/>
          <w:szCs w:val="22"/>
        </w:rPr>
        <w:t>ii</w:t>
      </w:r>
      <w:r w:rsidR="00103144" w:rsidRPr="002530D1">
        <w:rPr>
          <w:rFonts w:ascii="Myriad Pro" w:hAnsi="Myriad Pro"/>
          <w:sz w:val="22"/>
          <w:szCs w:val="22"/>
        </w:rPr>
        <w:t xml:space="preserve">) reading the resulting image in </w:t>
      </w:r>
      <w:proofErr w:type="spellStart"/>
      <w:r w:rsidR="00103144" w:rsidRPr="002530D1">
        <w:rPr>
          <w:rFonts w:ascii="Myriad Pro" w:hAnsi="Myriad Pro"/>
          <w:sz w:val="22"/>
          <w:szCs w:val="22"/>
        </w:rPr>
        <w:t>Matlab</w:t>
      </w:r>
      <w:proofErr w:type="spellEnd"/>
      <w:r w:rsidR="00103144" w:rsidRPr="002530D1">
        <w:rPr>
          <w:rFonts w:ascii="Myriad Pro" w:hAnsi="Myriad Pro"/>
          <w:sz w:val="22"/>
          <w:szCs w:val="22"/>
        </w:rPr>
        <w:t xml:space="preserve"> to </w:t>
      </w:r>
      <w:r w:rsidR="001B794F" w:rsidRPr="002530D1">
        <w:rPr>
          <w:rFonts w:ascii="Myriad Pro" w:hAnsi="Myriad Pro"/>
          <w:sz w:val="22"/>
          <w:szCs w:val="22"/>
        </w:rPr>
        <w:t xml:space="preserve">determine the percentage of the image area colored in red, which </w:t>
      </w:r>
      <w:r w:rsidR="00DA0C5A">
        <w:rPr>
          <w:rFonts w:ascii="Myriad Pro" w:hAnsi="Myriad Pro"/>
          <w:sz w:val="22"/>
          <w:szCs w:val="22"/>
        </w:rPr>
        <w:t xml:space="preserve">in return </w:t>
      </w:r>
      <w:r w:rsidR="007B1AC9" w:rsidRPr="002530D1">
        <w:rPr>
          <w:rFonts w:ascii="Myriad Pro" w:hAnsi="Myriad Pro"/>
          <w:sz w:val="22"/>
          <w:szCs w:val="22"/>
        </w:rPr>
        <w:t xml:space="preserve">provided </w:t>
      </w:r>
      <w:r w:rsidR="00A15156">
        <w:rPr>
          <w:rFonts w:ascii="Myriad Pro" w:hAnsi="Myriad Pro"/>
          <w:sz w:val="22"/>
          <w:szCs w:val="22"/>
        </w:rPr>
        <w:t>the percentage of the bed-</w:t>
      </w:r>
      <w:r w:rsidR="001B794F" w:rsidRPr="002530D1">
        <w:rPr>
          <w:rFonts w:ascii="Myriad Pro" w:hAnsi="Myriad Pro"/>
          <w:sz w:val="22"/>
          <w:szCs w:val="22"/>
        </w:rPr>
        <w:t xml:space="preserve">surface </w:t>
      </w:r>
      <w:r w:rsidR="00A15156">
        <w:rPr>
          <w:rFonts w:ascii="Myriad Pro" w:hAnsi="Myriad Pro"/>
          <w:sz w:val="22"/>
          <w:szCs w:val="22"/>
        </w:rPr>
        <w:t xml:space="preserve">area </w:t>
      </w:r>
      <w:r w:rsidR="001B794F" w:rsidRPr="002530D1">
        <w:rPr>
          <w:rFonts w:ascii="Myriad Pro" w:hAnsi="Myriad Pro"/>
          <w:sz w:val="22"/>
          <w:szCs w:val="22"/>
        </w:rPr>
        <w:t>covered by sand</w:t>
      </w:r>
      <w:r w:rsidR="00415AA2" w:rsidRPr="002530D1">
        <w:rPr>
          <w:rFonts w:ascii="Myriad Pro" w:hAnsi="Myriad Pro"/>
          <w:sz w:val="22"/>
          <w:szCs w:val="22"/>
        </w:rPr>
        <w:t xml:space="preserve"> (Figure S</w:t>
      </w:r>
      <w:r w:rsidR="00E84C38" w:rsidRPr="002530D1">
        <w:rPr>
          <w:rFonts w:ascii="Myriad Pro" w:hAnsi="Myriad Pro"/>
          <w:sz w:val="22"/>
          <w:szCs w:val="22"/>
        </w:rPr>
        <w:t>1</w:t>
      </w:r>
      <w:r w:rsidR="00FA34FE" w:rsidRPr="002530D1">
        <w:rPr>
          <w:rFonts w:ascii="Myriad Pro" w:hAnsi="Myriad Pro"/>
          <w:sz w:val="22"/>
          <w:szCs w:val="22"/>
        </w:rPr>
        <w:t>D</w:t>
      </w:r>
      <w:r w:rsidR="00415AA2" w:rsidRPr="002530D1">
        <w:rPr>
          <w:rFonts w:ascii="Myriad Pro" w:hAnsi="Myriad Pro"/>
          <w:sz w:val="22"/>
          <w:szCs w:val="22"/>
        </w:rPr>
        <w:t>)</w:t>
      </w:r>
      <w:r w:rsidR="003C1674">
        <w:rPr>
          <w:rFonts w:ascii="Myriad Pro" w:hAnsi="Myriad Pro"/>
          <w:sz w:val="22"/>
          <w:szCs w:val="22"/>
        </w:rPr>
        <w:t xml:space="preserve">; and </w:t>
      </w:r>
      <w:r w:rsidR="00DA0C5A">
        <w:rPr>
          <w:rFonts w:ascii="Myriad Pro" w:hAnsi="Myriad Pro"/>
          <w:sz w:val="22"/>
          <w:szCs w:val="22"/>
        </w:rPr>
        <w:t>iii</w:t>
      </w:r>
      <w:r w:rsidR="003C1674">
        <w:rPr>
          <w:rFonts w:ascii="Myriad Pro" w:hAnsi="Myriad Pro"/>
          <w:sz w:val="22"/>
          <w:szCs w:val="22"/>
        </w:rPr>
        <w:t xml:space="preserve">) resampling the image (1 x 1 mm pixel size) to enable comparison of sand cover </w:t>
      </w:r>
      <w:r w:rsidR="00A15156">
        <w:rPr>
          <w:rFonts w:ascii="Myriad Pro" w:hAnsi="Myriad Pro"/>
          <w:sz w:val="22"/>
          <w:szCs w:val="22"/>
        </w:rPr>
        <w:t xml:space="preserve">determined using a DoD and image analysis, respectively. </w:t>
      </w:r>
      <w:r w:rsidR="00982E9F">
        <w:rPr>
          <w:rFonts w:ascii="Myriad Pro" w:hAnsi="Myriad Pro"/>
          <w:sz w:val="22"/>
          <w:szCs w:val="22"/>
        </w:rPr>
        <w:t xml:space="preserve">With a </w:t>
      </w:r>
      <w:r w:rsidR="007F20B8" w:rsidRPr="002530D1">
        <w:rPr>
          <w:rFonts w:ascii="Myriad Pro" w:hAnsi="Myriad Pro"/>
          <w:sz w:val="22"/>
          <w:szCs w:val="22"/>
        </w:rPr>
        <w:t>ground pixel size ~0.15 mm</w:t>
      </w:r>
      <w:r w:rsidR="00982E9F">
        <w:rPr>
          <w:rFonts w:ascii="Myriad Pro" w:hAnsi="Myriad Pro"/>
          <w:sz w:val="22"/>
          <w:szCs w:val="22"/>
        </w:rPr>
        <w:t xml:space="preserve">, the photograph used </w:t>
      </w:r>
      <w:r w:rsidR="00922B1F">
        <w:rPr>
          <w:rFonts w:ascii="Myriad Pro" w:hAnsi="Myriad Pro"/>
          <w:sz w:val="22"/>
          <w:szCs w:val="22"/>
        </w:rPr>
        <w:t>in the</w:t>
      </w:r>
      <w:r w:rsidR="00982E9F">
        <w:rPr>
          <w:rFonts w:ascii="Myriad Pro" w:hAnsi="Myriad Pro"/>
          <w:sz w:val="22"/>
          <w:szCs w:val="22"/>
        </w:rPr>
        <w:t xml:space="preserve"> image analysis</w:t>
      </w:r>
      <w:r w:rsidR="007F20B8" w:rsidRPr="002530D1">
        <w:rPr>
          <w:rFonts w:ascii="Myriad Pro" w:hAnsi="Myriad Pro"/>
          <w:sz w:val="22"/>
          <w:szCs w:val="22"/>
        </w:rPr>
        <w:t xml:space="preserve"> </w:t>
      </w:r>
      <w:r w:rsidR="00922B1F">
        <w:rPr>
          <w:rFonts w:ascii="Myriad Pro" w:hAnsi="Myriad Pro"/>
          <w:sz w:val="22"/>
          <w:szCs w:val="22"/>
        </w:rPr>
        <w:t>warranted</w:t>
      </w:r>
      <w:r w:rsidR="005A0680" w:rsidRPr="002530D1">
        <w:rPr>
          <w:rFonts w:ascii="Myriad Pro" w:hAnsi="Myriad Pro"/>
          <w:sz w:val="22"/>
          <w:szCs w:val="22"/>
        </w:rPr>
        <w:t xml:space="preserve"> high precision </w:t>
      </w:r>
      <w:r w:rsidR="007A0D23" w:rsidRPr="002530D1">
        <w:rPr>
          <w:rFonts w:ascii="Myriad Pro" w:hAnsi="Myriad Pro"/>
          <w:sz w:val="22"/>
          <w:szCs w:val="22"/>
        </w:rPr>
        <w:t>sand detection</w:t>
      </w:r>
      <w:r w:rsidR="00D67762" w:rsidRPr="002530D1">
        <w:rPr>
          <w:rFonts w:ascii="Myriad Pro" w:hAnsi="Myriad Pro"/>
          <w:sz w:val="22"/>
          <w:szCs w:val="22"/>
        </w:rPr>
        <w:t>,</w:t>
      </w:r>
      <w:r w:rsidR="007F20B8" w:rsidRPr="002530D1">
        <w:rPr>
          <w:rFonts w:ascii="Myriad Pro" w:hAnsi="Myriad Pro"/>
          <w:sz w:val="22"/>
          <w:szCs w:val="22"/>
        </w:rPr>
        <w:t xml:space="preserve"> </w:t>
      </w:r>
      <w:r w:rsidR="005A0680" w:rsidRPr="002530D1">
        <w:rPr>
          <w:rFonts w:ascii="Myriad Pro" w:hAnsi="Myriad Pro"/>
          <w:sz w:val="22"/>
          <w:szCs w:val="22"/>
        </w:rPr>
        <w:t>with the possibility to identify individual sand grains</w:t>
      </w:r>
      <w:r w:rsidR="00D67762" w:rsidRPr="002530D1">
        <w:rPr>
          <w:rFonts w:ascii="Myriad Pro" w:hAnsi="Myriad Pro"/>
          <w:sz w:val="22"/>
          <w:szCs w:val="22"/>
        </w:rPr>
        <w:t xml:space="preserve"> (</w:t>
      </w:r>
      <w:r w:rsidR="00D67762" w:rsidRPr="00896B78">
        <w:rPr>
          <w:rFonts w:ascii="Myriad Pro" w:hAnsi="Myriad Pro"/>
          <w:sz w:val="22"/>
          <w:szCs w:val="22"/>
        </w:rPr>
        <w:t>D</w:t>
      </w:r>
      <w:proofErr w:type="gramStart"/>
      <w:r w:rsidR="00D67762" w:rsidRPr="00896B78">
        <w:rPr>
          <w:rFonts w:ascii="Myriad Pro" w:hAnsi="Myriad Pro"/>
          <w:sz w:val="22"/>
          <w:szCs w:val="22"/>
          <w:vertAlign w:val="subscript"/>
        </w:rPr>
        <w:t>50,sand</w:t>
      </w:r>
      <w:proofErr w:type="gramEnd"/>
      <w:r w:rsidR="00D67762" w:rsidRPr="002530D1">
        <w:rPr>
          <w:rFonts w:ascii="Myriad Pro" w:hAnsi="Myriad Pro"/>
          <w:sz w:val="22"/>
          <w:szCs w:val="22"/>
          <w:vertAlign w:val="subscript"/>
        </w:rPr>
        <w:t xml:space="preserve"> </w:t>
      </w:r>
      <w:r w:rsidR="00D67762" w:rsidRPr="002530D1">
        <w:rPr>
          <w:rFonts w:ascii="Myriad Pro" w:hAnsi="Myriad Pro"/>
          <w:sz w:val="22"/>
          <w:szCs w:val="22"/>
        </w:rPr>
        <w:t>= 0.9 mm)</w:t>
      </w:r>
      <w:r w:rsidR="0084523E" w:rsidRPr="002530D1">
        <w:rPr>
          <w:rFonts w:ascii="Myriad Pro" w:hAnsi="Myriad Pro"/>
          <w:sz w:val="22"/>
          <w:szCs w:val="22"/>
        </w:rPr>
        <w:t xml:space="preserve">. </w:t>
      </w:r>
      <w:r w:rsidR="00065F5C">
        <w:rPr>
          <w:rFonts w:ascii="Myriad Pro" w:hAnsi="Myriad Pro"/>
          <w:sz w:val="22"/>
          <w:szCs w:val="22"/>
        </w:rPr>
        <w:t xml:space="preserve">For this reason, </w:t>
      </w:r>
      <w:r w:rsidR="00C04032">
        <w:rPr>
          <w:rFonts w:ascii="Myriad Pro" w:hAnsi="Myriad Pro"/>
          <w:sz w:val="22"/>
          <w:szCs w:val="22"/>
        </w:rPr>
        <w:t>using</w:t>
      </w:r>
      <w:r w:rsidR="00065F5C">
        <w:rPr>
          <w:rFonts w:ascii="Myriad Pro" w:hAnsi="Myriad Pro"/>
          <w:sz w:val="22"/>
          <w:szCs w:val="22"/>
        </w:rPr>
        <w:t xml:space="preserve"> the r</w:t>
      </w:r>
      <w:r w:rsidR="005A0680" w:rsidRPr="002530D1">
        <w:rPr>
          <w:rFonts w:ascii="Myriad Pro" w:hAnsi="Myriad Pro"/>
          <w:sz w:val="22"/>
          <w:szCs w:val="22"/>
        </w:rPr>
        <w:t xml:space="preserve">esults </w:t>
      </w:r>
      <w:r w:rsidR="003C1674">
        <w:rPr>
          <w:rFonts w:ascii="Myriad Pro" w:hAnsi="Myriad Pro"/>
          <w:sz w:val="22"/>
          <w:szCs w:val="22"/>
        </w:rPr>
        <w:t>of the</w:t>
      </w:r>
      <w:r w:rsidR="005A0680" w:rsidRPr="002530D1">
        <w:rPr>
          <w:rFonts w:ascii="Myriad Pro" w:hAnsi="Myriad Pro"/>
          <w:sz w:val="22"/>
          <w:szCs w:val="22"/>
        </w:rPr>
        <w:t xml:space="preserve"> image</w:t>
      </w:r>
      <w:r w:rsidR="00D41917">
        <w:rPr>
          <w:rFonts w:ascii="Myriad Pro" w:hAnsi="Myriad Pro"/>
          <w:sz w:val="22"/>
          <w:szCs w:val="22"/>
        </w:rPr>
        <w:t xml:space="preserve"> analysis</w:t>
      </w:r>
      <w:r w:rsidR="00E81E07">
        <w:rPr>
          <w:rFonts w:ascii="Myriad Pro" w:hAnsi="Myriad Pro"/>
          <w:sz w:val="22"/>
          <w:szCs w:val="22"/>
        </w:rPr>
        <w:t xml:space="preserve"> as benchmark was considered</w:t>
      </w:r>
      <w:r w:rsidR="00E81E07" w:rsidRPr="002530D1">
        <w:rPr>
          <w:rFonts w:ascii="Myriad Pro" w:hAnsi="Myriad Pro"/>
          <w:sz w:val="22"/>
          <w:szCs w:val="22"/>
        </w:rPr>
        <w:t xml:space="preserve"> </w:t>
      </w:r>
      <w:r w:rsidR="00D41917">
        <w:rPr>
          <w:rFonts w:ascii="Myriad Pro" w:hAnsi="Myriad Pro"/>
          <w:sz w:val="22"/>
          <w:szCs w:val="22"/>
        </w:rPr>
        <w:t xml:space="preserve"> </w:t>
      </w:r>
    </w:p>
    <w:p w14:paraId="2B66F92E" w14:textId="4DA2CD90" w:rsidR="00D162BF" w:rsidRDefault="00D162BF" w:rsidP="00D162BF">
      <w:pPr>
        <w:pStyle w:val="SMHeading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 w:val="0"/>
          <w:bCs w:val="0"/>
          <w:noProof/>
          <w:kern w:val="0"/>
          <w:sz w:val="22"/>
          <w:szCs w:val="22"/>
          <w:lang w:val="fr-FR" w:eastAsia="fr-FR"/>
        </w:rPr>
        <w:drawing>
          <wp:inline distT="0" distB="0" distL="0" distR="0" wp14:anchorId="287234C0" wp14:editId="405E77D3">
            <wp:extent cx="5486400" cy="1981200"/>
            <wp:effectExtent l="0" t="0" r="0" b="0"/>
            <wp:docPr id="2" name="Picture 2" descr="C:\Users\sber081\Desktop\Gravel+Sand\Analysis\minLOD\Image processing vs DoD\Run 3\Pulse 1 (tested)\Crop 336x181 (tested)\Output\Comparison_Image_D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r081\Desktop\Gravel+Sand\Analysis\minLOD\Image processing vs DoD\Run 3\Pulse 1 (tested)\Crop 336x181 (tested)\Output\Comparison_Image_DEM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4B5">
        <w:rPr>
          <w:rFonts w:ascii="Myriad Pro" w:hAnsi="Myriad Pro"/>
          <w:sz w:val="22"/>
          <w:szCs w:val="22"/>
        </w:rPr>
        <w:t xml:space="preserve">Figure S1. </w:t>
      </w:r>
      <w:r>
        <w:rPr>
          <w:rFonts w:ascii="Myriad Pro" w:hAnsi="Myriad Pro"/>
          <w:b w:val="0"/>
          <w:sz w:val="22"/>
          <w:szCs w:val="22"/>
        </w:rPr>
        <w:t xml:space="preserve">Measurement of sand cover on the gravel bed following the passage of the second sand pulse in run 3 using (a, e, f, g, h) a DoD and (b, c, d) image analysis. (a) is the DEM of the bed surface - the inset shows the region where sand content was measured; (b) is the through-water photograph of the bed cropped to the region of interest; (c) is the same photograph as in b with sandy areas </w:t>
      </w:r>
      <w:r w:rsidR="00077D2E">
        <w:rPr>
          <w:rFonts w:ascii="Myriad Pro" w:hAnsi="Myriad Pro"/>
          <w:b w:val="0"/>
          <w:sz w:val="22"/>
          <w:szCs w:val="22"/>
        </w:rPr>
        <w:t xml:space="preserve">manually </w:t>
      </w:r>
      <w:r>
        <w:rPr>
          <w:rFonts w:ascii="Myriad Pro" w:hAnsi="Myriad Pro"/>
          <w:b w:val="0"/>
          <w:sz w:val="22"/>
          <w:szCs w:val="22"/>
        </w:rPr>
        <w:t xml:space="preserve">colored in red; (d) is the result of automatic identification of red color in c using </w:t>
      </w:r>
      <w:proofErr w:type="spellStart"/>
      <w:r>
        <w:rPr>
          <w:rFonts w:ascii="Myriad Pro" w:hAnsi="Myriad Pro"/>
          <w:b w:val="0"/>
          <w:sz w:val="22"/>
          <w:szCs w:val="22"/>
        </w:rPr>
        <w:t>Matlab</w:t>
      </w:r>
      <w:proofErr w:type="spellEnd"/>
      <w:r>
        <w:rPr>
          <w:rFonts w:ascii="Myriad Pro" w:hAnsi="Myriad Pro"/>
          <w:b w:val="0"/>
          <w:sz w:val="22"/>
          <w:szCs w:val="22"/>
        </w:rPr>
        <w:t xml:space="preserve">; (e, f, g, h) show different sand covers resulting from varying the measurement accuracy (SDE) in the DoD. The ‘true’ measurement accuracy of photogrammetric DEMs in our study </w:t>
      </w:r>
      <w:r w:rsidR="00077D2E">
        <w:rPr>
          <w:rFonts w:ascii="Myriad Pro" w:hAnsi="Myriad Pro"/>
          <w:b w:val="0"/>
          <w:sz w:val="22"/>
          <w:szCs w:val="22"/>
        </w:rPr>
        <w:t>was estimated as</w:t>
      </w:r>
      <w:r>
        <w:rPr>
          <w:rFonts w:ascii="Myriad Pro" w:hAnsi="Myriad Pro"/>
          <w:b w:val="0"/>
          <w:sz w:val="22"/>
          <w:szCs w:val="22"/>
        </w:rPr>
        <w:t xml:space="preserve"> 1.1 mm.    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5A7896D8" w14:textId="77777777" w:rsidR="00D162BF" w:rsidRDefault="00D162BF" w:rsidP="00D162BF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</w:p>
    <w:p w14:paraId="6B3A6472" w14:textId="1F93D448" w:rsidR="00F05854" w:rsidRPr="002530D1" w:rsidRDefault="00717A60" w:rsidP="00D162BF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 xml:space="preserve">appropriate. Limitations of the method lie </w:t>
      </w:r>
      <w:r w:rsidR="00A15156" w:rsidRPr="002530D1">
        <w:rPr>
          <w:rFonts w:ascii="Myriad Pro" w:hAnsi="Myriad Pro"/>
          <w:sz w:val="22"/>
          <w:szCs w:val="22"/>
        </w:rPr>
        <w:t>in the long processing time and manual intervention required for</w:t>
      </w:r>
      <w:r w:rsidR="00A15156">
        <w:rPr>
          <w:rFonts w:ascii="Myriad Pro" w:hAnsi="Myriad Pro"/>
          <w:sz w:val="22"/>
          <w:szCs w:val="22"/>
        </w:rPr>
        <w:t xml:space="preserve"> </w:t>
      </w:r>
      <w:r w:rsidR="009D7BE0" w:rsidRPr="002530D1">
        <w:rPr>
          <w:rFonts w:ascii="Myriad Pro" w:hAnsi="Myriad Pro"/>
          <w:sz w:val="22"/>
          <w:szCs w:val="22"/>
        </w:rPr>
        <w:t xml:space="preserve">inspecting the photograph and coloring sandy areas. </w:t>
      </w:r>
      <w:r w:rsidR="00DA0C5A">
        <w:rPr>
          <w:rFonts w:ascii="Myriad Pro" w:hAnsi="Myriad Pro"/>
          <w:sz w:val="22"/>
          <w:szCs w:val="22"/>
        </w:rPr>
        <w:t>T</w:t>
      </w:r>
      <w:r w:rsidR="00DD292C" w:rsidRPr="002530D1">
        <w:rPr>
          <w:rFonts w:ascii="Myriad Pro" w:hAnsi="Myriad Pro"/>
          <w:sz w:val="22"/>
          <w:szCs w:val="22"/>
        </w:rPr>
        <w:t xml:space="preserve">his </w:t>
      </w:r>
      <w:r w:rsidR="00DA0C5A">
        <w:rPr>
          <w:rFonts w:ascii="Myriad Pro" w:hAnsi="Myriad Pro"/>
          <w:sz w:val="22"/>
          <w:szCs w:val="22"/>
        </w:rPr>
        <w:t>i</w:t>
      </w:r>
      <w:r w:rsidR="00DA0C5A" w:rsidRPr="002530D1">
        <w:rPr>
          <w:rFonts w:ascii="Myriad Pro" w:hAnsi="Myriad Pro"/>
          <w:sz w:val="22"/>
          <w:szCs w:val="22"/>
        </w:rPr>
        <w:t xml:space="preserve">s </w:t>
      </w:r>
      <w:r w:rsidR="007A0D23" w:rsidRPr="002530D1">
        <w:rPr>
          <w:rFonts w:ascii="Myriad Pro" w:hAnsi="Myriad Pro"/>
          <w:sz w:val="22"/>
          <w:szCs w:val="22"/>
        </w:rPr>
        <w:t>unavoidable</w:t>
      </w:r>
      <w:r w:rsidR="00DD292C" w:rsidRPr="002530D1">
        <w:rPr>
          <w:rFonts w:ascii="Myriad Pro" w:hAnsi="Myriad Pro"/>
          <w:sz w:val="22"/>
          <w:szCs w:val="22"/>
        </w:rPr>
        <w:t xml:space="preserve"> </w:t>
      </w:r>
      <w:r w:rsidR="00DA0C5A">
        <w:rPr>
          <w:rFonts w:ascii="Myriad Pro" w:hAnsi="Myriad Pro"/>
          <w:sz w:val="22"/>
          <w:szCs w:val="22"/>
        </w:rPr>
        <w:t>as</w:t>
      </w:r>
      <w:r w:rsidR="00DA0C5A" w:rsidRPr="002530D1">
        <w:rPr>
          <w:rFonts w:ascii="Myriad Pro" w:hAnsi="Myriad Pro"/>
          <w:sz w:val="22"/>
          <w:szCs w:val="22"/>
        </w:rPr>
        <w:t xml:space="preserve"> </w:t>
      </w:r>
      <w:r w:rsidR="00D41917">
        <w:rPr>
          <w:rFonts w:ascii="Myriad Pro" w:hAnsi="Myriad Pro"/>
          <w:sz w:val="22"/>
          <w:szCs w:val="22"/>
        </w:rPr>
        <w:t>sand</w:t>
      </w:r>
      <w:r w:rsidR="00D41917" w:rsidRPr="002530D1">
        <w:rPr>
          <w:rFonts w:ascii="Myriad Pro" w:hAnsi="Myriad Pro"/>
          <w:sz w:val="22"/>
          <w:szCs w:val="22"/>
        </w:rPr>
        <w:t xml:space="preserve"> grains </w:t>
      </w:r>
      <w:r w:rsidR="00D41917">
        <w:rPr>
          <w:rFonts w:ascii="Myriad Pro" w:hAnsi="Myriad Pro"/>
          <w:sz w:val="22"/>
          <w:szCs w:val="22"/>
        </w:rPr>
        <w:t xml:space="preserve">are characterized by a spectrum of colors that largely </w:t>
      </w:r>
      <w:r w:rsidR="00D41917" w:rsidRPr="002530D1">
        <w:rPr>
          <w:rFonts w:ascii="Myriad Pro" w:hAnsi="Myriad Pro"/>
          <w:sz w:val="22"/>
          <w:szCs w:val="22"/>
        </w:rPr>
        <w:t xml:space="preserve">overlapped </w:t>
      </w:r>
      <w:r w:rsidR="00D41917">
        <w:rPr>
          <w:rFonts w:ascii="Myriad Pro" w:hAnsi="Myriad Pro"/>
          <w:sz w:val="22"/>
          <w:szCs w:val="22"/>
        </w:rPr>
        <w:t>that of</w:t>
      </w:r>
      <w:r w:rsidR="00D41917" w:rsidRPr="002530D1">
        <w:rPr>
          <w:rFonts w:ascii="Myriad Pro" w:hAnsi="Myriad Pro"/>
          <w:sz w:val="22"/>
          <w:szCs w:val="22"/>
        </w:rPr>
        <w:t xml:space="preserve"> natural gravel (Figure S1B)</w:t>
      </w:r>
      <w:r w:rsidR="00D41917">
        <w:rPr>
          <w:rFonts w:ascii="Myriad Pro" w:hAnsi="Myriad Pro"/>
          <w:sz w:val="22"/>
          <w:szCs w:val="22"/>
        </w:rPr>
        <w:t>, which restricts</w:t>
      </w:r>
      <w:r w:rsidR="00DA0C5A" w:rsidRPr="002530D1">
        <w:rPr>
          <w:rFonts w:ascii="Myriad Pro" w:hAnsi="Myriad Pro"/>
          <w:sz w:val="22"/>
          <w:szCs w:val="22"/>
        </w:rPr>
        <w:t xml:space="preserve"> </w:t>
      </w:r>
      <w:r w:rsidR="007A0D23" w:rsidRPr="002530D1">
        <w:rPr>
          <w:rFonts w:ascii="Myriad Pro" w:hAnsi="Myriad Pro"/>
          <w:sz w:val="22"/>
          <w:szCs w:val="22"/>
        </w:rPr>
        <w:t xml:space="preserve">the </w:t>
      </w:r>
      <w:r w:rsidR="00DD292C" w:rsidRPr="002530D1">
        <w:rPr>
          <w:rFonts w:ascii="Myriad Pro" w:hAnsi="Myriad Pro"/>
          <w:sz w:val="22"/>
          <w:szCs w:val="22"/>
        </w:rPr>
        <w:t xml:space="preserve">automatic </w:t>
      </w:r>
      <w:r w:rsidR="00A15156">
        <w:rPr>
          <w:rFonts w:ascii="Myriad Pro" w:hAnsi="Myriad Pro"/>
          <w:sz w:val="22"/>
          <w:szCs w:val="22"/>
        </w:rPr>
        <w:t>identification</w:t>
      </w:r>
      <w:r w:rsidR="00FA7D28" w:rsidRPr="002530D1">
        <w:rPr>
          <w:rFonts w:ascii="Myriad Pro" w:hAnsi="Myriad Pro"/>
          <w:sz w:val="22"/>
          <w:szCs w:val="22"/>
        </w:rPr>
        <w:t xml:space="preserve"> of</w:t>
      </w:r>
      <w:r w:rsidR="00DD292C" w:rsidRPr="002530D1">
        <w:rPr>
          <w:rFonts w:ascii="Myriad Pro" w:hAnsi="Myriad Pro"/>
          <w:sz w:val="22"/>
          <w:szCs w:val="22"/>
        </w:rPr>
        <w:t xml:space="preserve"> sand from gravel</w:t>
      </w:r>
      <w:r w:rsidR="00A15156">
        <w:rPr>
          <w:rFonts w:ascii="Myriad Pro" w:hAnsi="Myriad Pro"/>
          <w:sz w:val="22"/>
          <w:szCs w:val="22"/>
        </w:rPr>
        <w:t xml:space="preserve"> particles</w:t>
      </w:r>
      <w:r w:rsidR="00DD292C" w:rsidRPr="002530D1">
        <w:rPr>
          <w:rFonts w:ascii="Myriad Pro" w:hAnsi="Myriad Pro"/>
          <w:sz w:val="22"/>
          <w:szCs w:val="22"/>
        </w:rPr>
        <w:t xml:space="preserve"> </w:t>
      </w:r>
      <w:r w:rsidR="0084647D">
        <w:rPr>
          <w:rFonts w:ascii="Myriad Pro" w:hAnsi="Myriad Pro"/>
          <w:sz w:val="22"/>
          <w:szCs w:val="22"/>
        </w:rPr>
        <w:t>based on pixel intensity</w:t>
      </w:r>
      <w:r w:rsidR="00DC13E1" w:rsidRPr="002530D1">
        <w:rPr>
          <w:rFonts w:ascii="Myriad Pro" w:hAnsi="Myriad Pro"/>
          <w:sz w:val="22"/>
          <w:szCs w:val="22"/>
        </w:rPr>
        <w:t xml:space="preserve">. </w:t>
      </w:r>
      <w:r w:rsidR="0084523E" w:rsidRPr="002530D1">
        <w:rPr>
          <w:rFonts w:ascii="Myriad Pro" w:hAnsi="Myriad Pro"/>
          <w:sz w:val="22"/>
          <w:szCs w:val="22"/>
        </w:rPr>
        <w:t xml:space="preserve">Manually coloring sandy areas </w:t>
      </w:r>
      <w:r w:rsidR="00B35F67" w:rsidRPr="002530D1">
        <w:rPr>
          <w:rFonts w:ascii="Myriad Pro" w:hAnsi="Myriad Pro"/>
          <w:sz w:val="22"/>
          <w:szCs w:val="22"/>
        </w:rPr>
        <w:t xml:space="preserve">in red was an effective </w:t>
      </w:r>
      <w:r w:rsidR="0084523E" w:rsidRPr="002530D1">
        <w:rPr>
          <w:rFonts w:ascii="Myriad Pro" w:hAnsi="Myriad Pro"/>
          <w:sz w:val="22"/>
          <w:szCs w:val="22"/>
        </w:rPr>
        <w:t xml:space="preserve">(but not </w:t>
      </w:r>
      <w:r w:rsidR="00DA0C5A">
        <w:rPr>
          <w:rFonts w:ascii="Myriad Pro" w:hAnsi="Myriad Pro"/>
          <w:sz w:val="22"/>
          <w:szCs w:val="22"/>
        </w:rPr>
        <w:t xml:space="preserve">necessarily </w:t>
      </w:r>
      <w:r w:rsidR="0084523E" w:rsidRPr="002530D1">
        <w:rPr>
          <w:rFonts w:ascii="Myriad Pro" w:hAnsi="Myriad Pro"/>
          <w:sz w:val="22"/>
          <w:szCs w:val="22"/>
        </w:rPr>
        <w:t xml:space="preserve">efficient) solution </w:t>
      </w:r>
      <w:r w:rsidR="00B35F67" w:rsidRPr="002530D1">
        <w:rPr>
          <w:rFonts w:ascii="Myriad Pro" w:hAnsi="Myriad Pro"/>
          <w:sz w:val="22"/>
          <w:szCs w:val="22"/>
        </w:rPr>
        <w:t>(Figure</w:t>
      </w:r>
      <w:r w:rsidR="00191550" w:rsidRPr="002530D1">
        <w:rPr>
          <w:rFonts w:ascii="Myriad Pro" w:hAnsi="Myriad Pro"/>
          <w:sz w:val="22"/>
          <w:szCs w:val="22"/>
        </w:rPr>
        <w:t>s</w:t>
      </w:r>
      <w:r w:rsidR="00B35F67" w:rsidRPr="002530D1">
        <w:rPr>
          <w:rFonts w:ascii="Myriad Pro" w:hAnsi="Myriad Pro"/>
          <w:sz w:val="22"/>
          <w:szCs w:val="22"/>
        </w:rPr>
        <w:t xml:space="preserve"> S</w:t>
      </w:r>
      <w:r w:rsidR="00E84C38" w:rsidRPr="002530D1">
        <w:rPr>
          <w:rFonts w:ascii="Myriad Pro" w:hAnsi="Myriad Pro"/>
          <w:sz w:val="22"/>
          <w:szCs w:val="22"/>
        </w:rPr>
        <w:t>1</w:t>
      </w:r>
      <w:r w:rsidR="00191550" w:rsidRPr="002530D1">
        <w:rPr>
          <w:rFonts w:ascii="Myriad Pro" w:hAnsi="Myriad Pro"/>
          <w:sz w:val="22"/>
          <w:szCs w:val="22"/>
        </w:rPr>
        <w:t>C and S1D</w:t>
      </w:r>
      <w:r w:rsidR="00B35F67" w:rsidRPr="002530D1">
        <w:rPr>
          <w:rFonts w:ascii="Myriad Pro" w:hAnsi="Myriad Pro"/>
          <w:sz w:val="22"/>
          <w:szCs w:val="22"/>
        </w:rPr>
        <w:t xml:space="preserve">). </w:t>
      </w:r>
    </w:p>
    <w:p w14:paraId="7527D2B7" w14:textId="3E8D0216" w:rsidR="007D6CE9" w:rsidRDefault="00B9183E" w:rsidP="00AF36A9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 w:rsidRPr="002530D1">
        <w:rPr>
          <w:rFonts w:ascii="Myriad Pro" w:hAnsi="Myriad Pro"/>
          <w:sz w:val="22"/>
          <w:szCs w:val="22"/>
        </w:rPr>
        <w:t xml:space="preserve">In the following, the bed after the passage of the </w:t>
      </w:r>
      <w:r w:rsidR="00FA1CDE">
        <w:rPr>
          <w:rFonts w:ascii="Myriad Pro" w:hAnsi="Myriad Pro"/>
          <w:sz w:val="22"/>
          <w:szCs w:val="22"/>
        </w:rPr>
        <w:t>second</w:t>
      </w:r>
      <w:r w:rsidRPr="002530D1">
        <w:rPr>
          <w:rFonts w:ascii="Myriad Pro" w:hAnsi="Myriad Pro"/>
          <w:sz w:val="22"/>
          <w:szCs w:val="22"/>
        </w:rPr>
        <w:t xml:space="preserve"> sand pulse in run 3 is used as an example to compare sand content</w:t>
      </w:r>
      <w:r w:rsidR="008A0A42" w:rsidRPr="002530D1">
        <w:rPr>
          <w:rFonts w:ascii="Myriad Pro" w:hAnsi="Myriad Pro"/>
          <w:sz w:val="22"/>
          <w:szCs w:val="22"/>
        </w:rPr>
        <w:t>s</w:t>
      </w:r>
      <w:r w:rsidRPr="002530D1">
        <w:rPr>
          <w:rFonts w:ascii="Myriad Pro" w:hAnsi="Myriad Pro"/>
          <w:sz w:val="22"/>
          <w:szCs w:val="22"/>
        </w:rPr>
        <w:t xml:space="preserve"> determined </w:t>
      </w:r>
      <w:r w:rsidR="0036197C">
        <w:rPr>
          <w:rFonts w:ascii="Myriad Pro" w:hAnsi="Myriad Pro"/>
          <w:sz w:val="22"/>
          <w:szCs w:val="22"/>
        </w:rPr>
        <w:t>using</w:t>
      </w:r>
      <w:r w:rsidRPr="002530D1">
        <w:rPr>
          <w:rFonts w:ascii="Myriad Pro" w:hAnsi="Myriad Pro"/>
          <w:sz w:val="22"/>
          <w:szCs w:val="22"/>
        </w:rPr>
        <w:t xml:space="preserve"> </w:t>
      </w:r>
      <w:r w:rsidR="00FA1CDE">
        <w:rPr>
          <w:rFonts w:ascii="Myriad Pro" w:hAnsi="Myriad Pro"/>
          <w:sz w:val="22"/>
          <w:szCs w:val="22"/>
        </w:rPr>
        <w:t xml:space="preserve">a </w:t>
      </w:r>
      <w:r w:rsidR="001608A2" w:rsidRPr="002530D1">
        <w:rPr>
          <w:rFonts w:ascii="Myriad Pro" w:hAnsi="Myriad Pro"/>
          <w:sz w:val="22"/>
          <w:szCs w:val="22"/>
        </w:rPr>
        <w:t>DoD and image analysis, respectively</w:t>
      </w:r>
      <w:r w:rsidRPr="002530D1">
        <w:rPr>
          <w:rFonts w:ascii="Myriad Pro" w:hAnsi="Myriad Pro"/>
          <w:sz w:val="22"/>
          <w:szCs w:val="22"/>
        </w:rPr>
        <w:t xml:space="preserve">. </w:t>
      </w:r>
      <w:r w:rsidR="006B71F4" w:rsidRPr="002530D1">
        <w:rPr>
          <w:rFonts w:ascii="Myriad Pro" w:hAnsi="Myriad Pro"/>
          <w:sz w:val="22"/>
          <w:szCs w:val="22"/>
        </w:rPr>
        <w:t>To ensure a timely application</w:t>
      </w:r>
      <w:r w:rsidR="00FA1CDE">
        <w:rPr>
          <w:rFonts w:ascii="Myriad Pro" w:hAnsi="Myriad Pro"/>
          <w:sz w:val="22"/>
          <w:szCs w:val="22"/>
        </w:rPr>
        <w:t xml:space="preserve"> of image analysis</w:t>
      </w:r>
      <w:r w:rsidR="006B71F4" w:rsidRPr="002530D1">
        <w:rPr>
          <w:rFonts w:ascii="Myriad Pro" w:hAnsi="Myriad Pro"/>
          <w:sz w:val="22"/>
          <w:szCs w:val="22"/>
        </w:rPr>
        <w:t>, the c</w:t>
      </w:r>
      <w:r w:rsidR="008A0A42" w:rsidRPr="002530D1">
        <w:rPr>
          <w:rFonts w:ascii="Myriad Pro" w:hAnsi="Myriad Pro"/>
          <w:sz w:val="22"/>
          <w:szCs w:val="22"/>
        </w:rPr>
        <w:t xml:space="preserve">omparison </w:t>
      </w:r>
      <w:r w:rsidR="00FA1CDE">
        <w:rPr>
          <w:rFonts w:ascii="Myriad Pro" w:hAnsi="Myriad Pro"/>
          <w:sz w:val="22"/>
          <w:szCs w:val="22"/>
        </w:rPr>
        <w:t>is</w:t>
      </w:r>
      <w:r w:rsidR="008A0A42" w:rsidRPr="002530D1">
        <w:rPr>
          <w:rFonts w:ascii="Myriad Pro" w:hAnsi="Myriad Pro"/>
          <w:sz w:val="22"/>
          <w:szCs w:val="22"/>
        </w:rPr>
        <w:t xml:space="preserve"> done over</w:t>
      </w:r>
      <w:r w:rsidR="009A291F" w:rsidRPr="002530D1">
        <w:rPr>
          <w:rFonts w:ascii="Myriad Pro" w:hAnsi="Myriad Pro"/>
          <w:sz w:val="22"/>
          <w:szCs w:val="22"/>
        </w:rPr>
        <w:t xml:space="preserve"> a portion of the bed only </w:t>
      </w:r>
      <w:r w:rsidR="007E54C0" w:rsidRPr="002530D1">
        <w:rPr>
          <w:rFonts w:ascii="Myriad Pro" w:hAnsi="Myriad Pro"/>
          <w:sz w:val="22"/>
          <w:szCs w:val="22"/>
        </w:rPr>
        <w:t>(Figure S1A</w:t>
      </w:r>
      <w:r w:rsidR="006B71F4" w:rsidRPr="002530D1">
        <w:rPr>
          <w:rFonts w:ascii="Myriad Pro" w:hAnsi="Myriad Pro"/>
          <w:sz w:val="22"/>
          <w:szCs w:val="22"/>
        </w:rPr>
        <w:t xml:space="preserve">). </w:t>
      </w:r>
      <w:r w:rsidR="00DA0C5A">
        <w:rPr>
          <w:rFonts w:ascii="Myriad Pro" w:hAnsi="Myriad Pro"/>
          <w:sz w:val="22"/>
          <w:szCs w:val="22"/>
        </w:rPr>
        <w:t>M</w:t>
      </w:r>
      <w:r w:rsidR="007E54C0" w:rsidRPr="002530D1">
        <w:rPr>
          <w:rFonts w:ascii="Myriad Pro" w:hAnsi="Myriad Pro"/>
          <w:sz w:val="22"/>
          <w:szCs w:val="22"/>
        </w:rPr>
        <w:t>anual</w:t>
      </w:r>
      <w:r w:rsidR="008D6102" w:rsidRPr="002530D1">
        <w:rPr>
          <w:rFonts w:ascii="Myriad Pro" w:hAnsi="Myriad Pro"/>
          <w:sz w:val="22"/>
          <w:szCs w:val="22"/>
        </w:rPr>
        <w:t>ly</w:t>
      </w:r>
      <w:r w:rsidR="007E54C0" w:rsidRPr="002530D1">
        <w:rPr>
          <w:rFonts w:ascii="Myriad Pro" w:hAnsi="Myriad Pro"/>
          <w:sz w:val="22"/>
          <w:szCs w:val="22"/>
        </w:rPr>
        <w:t xml:space="preserve"> coloring</w:t>
      </w:r>
      <w:r w:rsidR="006B71F4" w:rsidRPr="002530D1">
        <w:rPr>
          <w:rFonts w:ascii="Myriad Pro" w:hAnsi="Myriad Pro"/>
          <w:sz w:val="22"/>
          <w:szCs w:val="22"/>
        </w:rPr>
        <w:t xml:space="preserve"> sandy areas </w:t>
      </w:r>
      <w:r w:rsidR="00004F6A">
        <w:rPr>
          <w:rFonts w:ascii="Myriad Pro" w:hAnsi="Myriad Pro"/>
          <w:sz w:val="22"/>
          <w:szCs w:val="22"/>
        </w:rPr>
        <w:t>required</w:t>
      </w:r>
      <w:r w:rsidR="006B71F4" w:rsidRPr="002530D1">
        <w:rPr>
          <w:rFonts w:ascii="Myriad Pro" w:hAnsi="Myriad Pro"/>
          <w:sz w:val="22"/>
          <w:szCs w:val="22"/>
        </w:rPr>
        <w:t xml:space="preserve"> </w:t>
      </w:r>
      <w:r w:rsidR="00DA0C5A">
        <w:rPr>
          <w:rFonts w:ascii="Myriad Pro" w:hAnsi="Myriad Pro"/>
          <w:sz w:val="22"/>
          <w:szCs w:val="22"/>
        </w:rPr>
        <w:t xml:space="preserve">several </w:t>
      </w:r>
      <w:r w:rsidR="006B71F4" w:rsidRPr="002530D1">
        <w:rPr>
          <w:rFonts w:ascii="Myriad Pro" w:hAnsi="Myriad Pro"/>
          <w:sz w:val="22"/>
          <w:szCs w:val="22"/>
        </w:rPr>
        <w:t>hours</w:t>
      </w:r>
      <w:r w:rsidR="009A291F" w:rsidRPr="002530D1">
        <w:rPr>
          <w:rFonts w:ascii="Myriad Pro" w:hAnsi="Myriad Pro"/>
          <w:sz w:val="22"/>
          <w:szCs w:val="22"/>
        </w:rPr>
        <w:t>.</w:t>
      </w:r>
      <w:r w:rsidR="003D0B76" w:rsidRPr="002530D1">
        <w:rPr>
          <w:rFonts w:ascii="Myriad Pro" w:hAnsi="Myriad Pro"/>
          <w:sz w:val="22"/>
          <w:szCs w:val="22"/>
        </w:rPr>
        <w:t xml:space="preserve"> </w:t>
      </w:r>
      <w:r w:rsidR="00004F6A">
        <w:rPr>
          <w:rFonts w:ascii="Myriad Pro" w:hAnsi="Myriad Pro"/>
          <w:sz w:val="22"/>
          <w:szCs w:val="22"/>
        </w:rPr>
        <w:t>When measuring sand content with the DoD</w:t>
      </w:r>
      <w:r w:rsidR="00E84277" w:rsidRPr="002530D1">
        <w:rPr>
          <w:rFonts w:ascii="Myriad Pro" w:hAnsi="Myriad Pro"/>
          <w:sz w:val="22"/>
          <w:szCs w:val="22"/>
        </w:rPr>
        <w:t xml:space="preserve">, </w:t>
      </w:r>
      <w:r w:rsidR="006B71F4" w:rsidRPr="002530D1">
        <w:rPr>
          <w:rFonts w:ascii="Myriad Pro" w:hAnsi="Myriad Pro"/>
          <w:sz w:val="22"/>
          <w:szCs w:val="22"/>
        </w:rPr>
        <w:t xml:space="preserve">the effect of </w:t>
      </w:r>
      <w:r w:rsidR="00E84277" w:rsidRPr="002530D1">
        <w:rPr>
          <w:rFonts w:ascii="Myriad Pro" w:hAnsi="Myriad Pro"/>
          <w:sz w:val="22"/>
          <w:szCs w:val="22"/>
        </w:rPr>
        <w:t xml:space="preserve">different </w:t>
      </w:r>
      <w:r w:rsidR="006B71F4" w:rsidRPr="002530D1">
        <w:rPr>
          <w:rFonts w:ascii="Myriad Pro" w:hAnsi="Myriad Pro"/>
          <w:sz w:val="22"/>
          <w:szCs w:val="22"/>
        </w:rPr>
        <w:t>measurement uncertainties</w:t>
      </w:r>
      <w:r w:rsidR="00E84277" w:rsidRPr="002530D1">
        <w:rPr>
          <w:rFonts w:ascii="Myriad Pro" w:hAnsi="Myriad Pro"/>
          <w:sz w:val="22"/>
          <w:szCs w:val="22"/>
        </w:rPr>
        <w:t xml:space="preserve"> </w:t>
      </w:r>
      <w:r w:rsidR="006B71F4" w:rsidRPr="002530D1">
        <w:rPr>
          <w:rFonts w:ascii="Myriad Pro" w:hAnsi="Myriad Pro"/>
          <w:sz w:val="22"/>
          <w:szCs w:val="22"/>
        </w:rPr>
        <w:t xml:space="preserve">on </w:t>
      </w:r>
      <w:r w:rsidR="00703E53" w:rsidRPr="002530D1">
        <w:rPr>
          <w:rFonts w:ascii="Myriad Pro" w:hAnsi="Myriad Pro"/>
          <w:sz w:val="22"/>
          <w:szCs w:val="22"/>
        </w:rPr>
        <w:t xml:space="preserve">geomorphic change detection </w:t>
      </w:r>
      <w:r w:rsidR="006B71F4" w:rsidRPr="002530D1">
        <w:rPr>
          <w:rFonts w:ascii="Myriad Pro" w:hAnsi="Myriad Pro"/>
          <w:sz w:val="22"/>
          <w:szCs w:val="22"/>
        </w:rPr>
        <w:t>was</w:t>
      </w:r>
      <w:r w:rsidR="00E84277" w:rsidRPr="002530D1">
        <w:rPr>
          <w:rFonts w:ascii="Myriad Pro" w:hAnsi="Myriad Pro"/>
          <w:sz w:val="22"/>
          <w:szCs w:val="22"/>
        </w:rPr>
        <w:t xml:space="preserve"> </w:t>
      </w:r>
      <w:r w:rsidR="003D2EB7">
        <w:rPr>
          <w:rFonts w:ascii="Myriad Pro" w:hAnsi="Myriad Pro"/>
          <w:sz w:val="22"/>
          <w:szCs w:val="22"/>
        </w:rPr>
        <w:t>evaluated</w:t>
      </w:r>
      <w:r w:rsidR="00E84277" w:rsidRPr="002530D1">
        <w:rPr>
          <w:rFonts w:ascii="Myriad Pro" w:hAnsi="Myriad Pro"/>
          <w:sz w:val="22"/>
          <w:szCs w:val="22"/>
        </w:rPr>
        <w:t xml:space="preserve"> by changing the value of the Standard Deviation of Error (SDE) </w:t>
      </w:r>
      <w:r w:rsidR="006B71F4" w:rsidRPr="002530D1">
        <w:rPr>
          <w:rFonts w:ascii="Myriad Pro" w:hAnsi="Myriad Pro"/>
          <w:sz w:val="22"/>
          <w:szCs w:val="22"/>
        </w:rPr>
        <w:t xml:space="preserve">and CI </w:t>
      </w:r>
      <w:r w:rsidR="00E84277" w:rsidRPr="002530D1">
        <w:rPr>
          <w:rFonts w:ascii="Myriad Pro" w:hAnsi="Myriad Pro"/>
          <w:sz w:val="22"/>
          <w:szCs w:val="22"/>
        </w:rPr>
        <w:t xml:space="preserve">in </w:t>
      </w:r>
      <w:r w:rsidR="007F5F6F">
        <w:rPr>
          <w:rFonts w:ascii="Myriad Pro" w:hAnsi="Myriad Pro"/>
          <w:sz w:val="22"/>
          <w:szCs w:val="22"/>
        </w:rPr>
        <w:t>Eqn. 6</w:t>
      </w:r>
      <w:r w:rsidR="003D2EB7">
        <w:rPr>
          <w:rFonts w:ascii="Myriad Pro" w:hAnsi="Myriad Pro"/>
          <w:sz w:val="22"/>
          <w:szCs w:val="22"/>
        </w:rPr>
        <w:t>. This produced different</w:t>
      </w:r>
      <w:r w:rsidR="006B71F4" w:rsidRPr="002530D1">
        <w:rPr>
          <w:rFonts w:ascii="Myriad Pro" w:hAnsi="Myriad Pro"/>
          <w:sz w:val="22"/>
          <w:szCs w:val="22"/>
        </w:rPr>
        <w:t xml:space="preserve"> </w:t>
      </w:r>
      <w:proofErr w:type="spellStart"/>
      <w:r w:rsidR="006B71F4" w:rsidRPr="002530D1">
        <w:rPr>
          <w:rFonts w:ascii="Myriad Pro" w:hAnsi="Myriad Pro"/>
          <w:i/>
          <w:sz w:val="22"/>
          <w:szCs w:val="22"/>
        </w:rPr>
        <w:t>minLOD</w:t>
      </w:r>
      <w:r w:rsidR="003D2EB7">
        <w:rPr>
          <w:rFonts w:ascii="Myriad Pro" w:hAnsi="Myriad Pro"/>
          <w:i/>
          <w:sz w:val="22"/>
          <w:szCs w:val="22"/>
        </w:rPr>
        <w:t>s</w:t>
      </w:r>
      <w:proofErr w:type="spellEnd"/>
      <w:r w:rsidR="003D2EB7">
        <w:rPr>
          <w:rFonts w:ascii="Myriad Pro" w:hAnsi="Myriad Pro"/>
          <w:sz w:val="22"/>
          <w:szCs w:val="22"/>
        </w:rPr>
        <w:t xml:space="preserve">, with values ranging </w:t>
      </w:r>
      <w:r w:rsidR="004E50CE" w:rsidRPr="002530D1">
        <w:rPr>
          <w:rFonts w:ascii="Myriad Pro" w:hAnsi="Myriad Pro"/>
          <w:sz w:val="22"/>
          <w:szCs w:val="22"/>
        </w:rPr>
        <w:t xml:space="preserve">from 0.18 mm for SDE = 0.1 mm and CI = 80% to </w:t>
      </w:r>
      <w:r w:rsidR="00334C14" w:rsidRPr="002530D1">
        <w:rPr>
          <w:rFonts w:ascii="Myriad Pro" w:hAnsi="Myriad Pro"/>
          <w:sz w:val="22"/>
          <w:szCs w:val="22"/>
        </w:rPr>
        <w:t>4.16 mm for SDE = 1.5 mm and CI = 95%</w:t>
      </w:r>
      <w:r w:rsidR="007D6CE9">
        <w:rPr>
          <w:rFonts w:ascii="Myriad Pro" w:hAnsi="Myriad Pro"/>
          <w:sz w:val="22"/>
          <w:szCs w:val="22"/>
        </w:rPr>
        <w:t xml:space="preserve"> (cf. Table S1)</w:t>
      </w:r>
      <w:r w:rsidR="00334C14" w:rsidRPr="002530D1">
        <w:rPr>
          <w:rFonts w:ascii="Myriad Pro" w:hAnsi="Myriad Pro"/>
          <w:sz w:val="22"/>
          <w:szCs w:val="22"/>
        </w:rPr>
        <w:t xml:space="preserve">. </w:t>
      </w:r>
      <w:r w:rsidR="00981DBD">
        <w:rPr>
          <w:rFonts w:ascii="Myriad Pro" w:hAnsi="Myriad Pro"/>
          <w:sz w:val="22"/>
          <w:szCs w:val="22"/>
        </w:rPr>
        <w:t>I</w:t>
      </w:r>
      <w:r w:rsidR="00055A8F" w:rsidRPr="002530D1">
        <w:rPr>
          <w:rFonts w:ascii="Myriad Pro" w:hAnsi="Myriad Pro"/>
          <w:sz w:val="22"/>
          <w:szCs w:val="22"/>
        </w:rPr>
        <w:t xml:space="preserve">t </w:t>
      </w:r>
      <w:r w:rsidR="00463C71" w:rsidRPr="002530D1">
        <w:rPr>
          <w:rFonts w:ascii="Myriad Pro" w:hAnsi="Myriad Pro"/>
          <w:sz w:val="22"/>
          <w:szCs w:val="22"/>
        </w:rPr>
        <w:t xml:space="preserve">should be </w:t>
      </w:r>
      <w:r w:rsidR="00DA0C5A">
        <w:rPr>
          <w:rFonts w:ascii="Myriad Pro" w:hAnsi="Myriad Pro"/>
          <w:sz w:val="22"/>
          <w:szCs w:val="22"/>
        </w:rPr>
        <w:t>noted,</w:t>
      </w:r>
      <w:r w:rsidR="00DA0C5A" w:rsidRPr="002530D1">
        <w:rPr>
          <w:rFonts w:ascii="Myriad Pro" w:hAnsi="Myriad Pro"/>
          <w:sz w:val="22"/>
          <w:szCs w:val="22"/>
        </w:rPr>
        <w:t xml:space="preserve"> </w:t>
      </w:r>
      <w:r w:rsidR="00981DBD">
        <w:rPr>
          <w:rFonts w:ascii="Myriad Pro" w:hAnsi="Myriad Pro"/>
          <w:sz w:val="22"/>
          <w:szCs w:val="22"/>
        </w:rPr>
        <w:t>however</w:t>
      </w:r>
      <w:r w:rsidR="00DA0C5A">
        <w:rPr>
          <w:rFonts w:ascii="Myriad Pro" w:hAnsi="Myriad Pro"/>
          <w:sz w:val="22"/>
          <w:szCs w:val="22"/>
        </w:rPr>
        <w:t>,</w:t>
      </w:r>
      <w:r w:rsidR="00981DBD">
        <w:rPr>
          <w:rFonts w:ascii="Myriad Pro" w:hAnsi="Myriad Pro"/>
          <w:sz w:val="22"/>
          <w:szCs w:val="22"/>
        </w:rPr>
        <w:t xml:space="preserve"> that </w:t>
      </w:r>
      <w:r w:rsidR="00055A8F" w:rsidRPr="002530D1">
        <w:rPr>
          <w:rFonts w:ascii="Myriad Pro" w:hAnsi="Myriad Pro"/>
          <w:sz w:val="22"/>
          <w:szCs w:val="22"/>
        </w:rPr>
        <w:t xml:space="preserve">SDE </w:t>
      </w:r>
      <w:r w:rsidR="0036197C">
        <w:rPr>
          <w:rFonts w:ascii="Myriad Pro" w:hAnsi="Myriad Pro"/>
          <w:sz w:val="22"/>
          <w:szCs w:val="22"/>
        </w:rPr>
        <w:t>characterizes the</w:t>
      </w:r>
      <w:r w:rsidR="00055A8F" w:rsidRPr="002530D1">
        <w:rPr>
          <w:rFonts w:ascii="Myriad Pro" w:hAnsi="Myriad Pro"/>
          <w:sz w:val="22"/>
          <w:szCs w:val="22"/>
        </w:rPr>
        <w:t xml:space="preserve"> DEM accuracy</w:t>
      </w:r>
      <w:r w:rsidR="00A44F72">
        <w:rPr>
          <w:rFonts w:ascii="Myriad Pro" w:hAnsi="Myriad Pro"/>
          <w:sz w:val="22"/>
          <w:szCs w:val="22"/>
        </w:rPr>
        <w:t xml:space="preserve"> and is </w:t>
      </w:r>
      <w:r w:rsidR="0036197C">
        <w:rPr>
          <w:rFonts w:ascii="Myriad Pro" w:hAnsi="Myriad Pro"/>
          <w:sz w:val="22"/>
          <w:szCs w:val="22"/>
        </w:rPr>
        <w:t>normally</w:t>
      </w:r>
      <w:r w:rsidR="00BB5D56">
        <w:rPr>
          <w:rFonts w:ascii="Myriad Pro" w:hAnsi="Myriad Pro"/>
          <w:sz w:val="22"/>
          <w:szCs w:val="22"/>
        </w:rPr>
        <w:t xml:space="preserve"> </w:t>
      </w:r>
      <w:r w:rsidR="00055A8F" w:rsidRPr="002530D1">
        <w:rPr>
          <w:rFonts w:ascii="Myriad Pro" w:hAnsi="Myriad Pro"/>
          <w:sz w:val="22"/>
          <w:szCs w:val="22"/>
        </w:rPr>
        <w:t xml:space="preserve">assigned </w:t>
      </w:r>
      <w:r w:rsidR="0036197C">
        <w:rPr>
          <w:rFonts w:ascii="Myriad Pro" w:hAnsi="Myriad Pro"/>
          <w:sz w:val="22"/>
          <w:szCs w:val="22"/>
        </w:rPr>
        <w:t xml:space="preserve">with </w:t>
      </w:r>
      <w:r w:rsidR="00BB5D56">
        <w:rPr>
          <w:rFonts w:ascii="Myriad Pro" w:hAnsi="Myriad Pro"/>
          <w:sz w:val="22"/>
          <w:szCs w:val="22"/>
        </w:rPr>
        <w:t xml:space="preserve">a </w:t>
      </w:r>
      <w:r w:rsidR="0036197C">
        <w:rPr>
          <w:rFonts w:ascii="Myriad Pro" w:hAnsi="Myriad Pro"/>
          <w:sz w:val="22"/>
          <w:szCs w:val="22"/>
        </w:rPr>
        <w:t>fixed</w:t>
      </w:r>
      <w:r w:rsidR="00BB5D56">
        <w:rPr>
          <w:rFonts w:ascii="Myriad Pro" w:hAnsi="Myriad Pro"/>
          <w:sz w:val="22"/>
          <w:szCs w:val="22"/>
        </w:rPr>
        <w:t xml:space="preserve"> </w:t>
      </w:r>
      <w:r w:rsidR="00055A8F" w:rsidRPr="002530D1">
        <w:rPr>
          <w:rFonts w:ascii="Myriad Pro" w:hAnsi="Myriad Pro"/>
          <w:sz w:val="22"/>
          <w:szCs w:val="22"/>
        </w:rPr>
        <w:t>value (</w:t>
      </w:r>
      <w:r w:rsidR="001D1042">
        <w:rPr>
          <w:rFonts w:ascii="Myriad Pro" w:hAnsi="Myriad Pro"/>
          <w:sz w:val="22"/>
          <w:szCs w:val="22"/>
        </w:rPr>
        <w:t>DEM accuracy</w:t>
      </w:r>
      <w:r w:rsidR="001D1042" w:rsidRPr="002530D1">
        <w:rPr>
          <w:rFonts w:ascii="Myriad Pro" w:hAnsi="Myriad Pro"/>
          <w:sz w:val="22"/>
          <w:szCs w:val="22"/>
        </w:rPr>
        <w:t xml:space="preserve"> </w:t>
      </w:r>
      <w:r w:rsidR="001D1042">
        <w:rPr>
          <w:rFonts w:ascii="Myriad Pro" w:hAnsi="Myriad Pro"/>
          <w:sz w:val="22"/>
          <w:szCs w:val="22"/>
        </w:rPr>
        <w:t xml:space="preserve">was represented by </w:t>
      </w:r>
      <w:r w:rsidR="00055A8F" w:rsidRPr="002530D1">
        <w:rPr>
          <w:rFonts w:ascii="Myriad Pro" w:hAnsi="Myriad Pro"/>
          <w:sz w:val="22"/>
          <w:szCs w:val="22"/>
        </w:rPr>
        <w:t xml:space="preserve">SDE = 1.1 mm </w:t>
      </w:r>
      <w:r w:rsidR="00977408">
        <w:rPr>
          <w:rFonts w:ascii="Myriad Pro" w:hAnsi="Myriad Pro"/>
          <w:sz w:val="22"/>
          <w:szCs w:val="22"/>
        </w:rPr>
        <w:t>in our study</w:t>
      </w:r>
      <w:r w:rsidR="00055A8F" w:rsidRPr="002530D1">
        <w:rPr>
          <w:rFonts w:ascii="Myriad Pro" w:hAnsi="Myriad Pro"/>
          <w:sz w:val="22"/>
          <w:szCs w:val="22"/>
        </w:rPr>
        <w:t xml:space="preserve">). </w:t>
      </w:r>
      <w:r w:rsidR="00DA0C5A">
        <w:rPr>
          <w:rFonts w:ascii="Myriad Pro" w:hAnsi="Myriad Pro"/>
          <w:sz w:val="22"/>
          <w:szCs w:val="22"/>
        </w:rPr>
        <w:t>To test</w:t>
      </w:r>
      <w:r w:rsidR="00BC2122">
        <w:rPr>
          <w:rFonts w:ascii="Myriad Pro" w:hAnsi="Myriad Pro"/>
          <w:sz w:val="22"/>
          <w:szCs w:val="22"/>
        </w:rPr>
        <w:t xml:space="preserve">, </w:t>
      </w:r>
      <w:r w:rsidR="00BB5D56">
        <w:rPr>
          <w:rFonts w:ascii="Myriad Pro" w:hAnsi="Myriad Pro"/>
          <w:sz w:val="22"/>
          <w:szCs w:val="22"/>
        </w:rPr>
        <w:t>we found that v</w:t>
      </w:r>
      <w:r w:rsidR="00BB5D56" w:rsidRPr="002530D1">
        <w:rPr>
          <w:rFonts w:ascii="Myriad Pro" w:hAnsi="Myriad Pro"/>
          <w:sz w:val="22"/>
          <w:szCs w:val="22"/>
        </w:rPr>
        <w:t xml:space="preserve">arying SDE </w:t>
      </w:r>
      <w:r w:rsidR="00BB5D56">
        <w:rPr>
          <w:rFonts w:ascii="Myriad Pro" w:hAnsi="Myriad Pro"/>
          <w:sz w:val="22"/>
          <w:szCs w:val="22"/>
        </w:rPr>
        <w:t>was a</w:t>
      </w:r>
      <w:r w:rsidR="001107B8">
        <w:rPr>
          <w:rFonts w:ascii="Myriad Pro" w:hAnsi="Myriad Pro"/>
          <w:sz w:val="22"/>
          <w:szCs w:val="22"/>
        </w:rPr>
        <w:t xml:space="preserve"> </w:t>
      </w:r>
      <w:r w:rsidR="00DA0C5A">
        <w:rPr>
          <w:rFonts w:ascii="Myriad Pro" w:hAnsi="Myriad Pro"/>
          <w:sz w:val="22"/>
          <w:szCs w:val="22"/>
        </w:rPr>
        <w:t>worked well</w:t>
      </w:r>
      <w:r w:rsidR="001107B8">
        <w:rPr>
          <w:rFonts w:ascii="Myriad Pro" w:hAnsi="Myriad Pro"/>
          <w:sz w:val="22"/>
          <w:szCs w:val="22"/>
        </w:rPr>
        <w:t xml:space="preserve"> to </w:t>
      </w:r>
      <w:r w:rsidR="00AB500B">
        <w:rPr>
          <w:rFonts w:ascii="Myriad Pro" w:hAnsi="Myriad Pro"/>
          <w:sz w:val="22"/>
          <w:szCs w:val="22"/>
        </w:rPr>
        <w:t>assess</w:t>
      </w:r>
      <w:r w:rsidR="001107B8">
        <w:rPr>
          <w:rFonts w:ascii="Myriad Pro" w:hAnsi="Myriad Pro"/>
          <w:sz w:val="22"/>
          <w:szCs w:val="22"/>
        </w:rPr>
        <w:t xml:space="preserve"> </w:t>
      </w:r>
      <w:r w:rsidR="00345B90">
        <w:rPr>
          <w:rFonts w:ascii="Myriad Pro" w:hAnsi="Myriad Pro"/>
          <w:sz w:val="22"/>
          <w:szCs w:val="22"/>
        </w:rPr>
        <w:t>the capacity of a DoD</w:t>
      </w:r>
      <w:r w:rsidR="001107B8">
        <w:rPr>
          <w:rFonts w:ascii="Myriad Pro" w:hAnsi="Myriad Pro"/>
          <w:sz w:val="22"/>
          <w:szCs w:val="22"/>
        </w:rPr>
        <w:t xml:space="preserve"> for detecting small geomorphic changes </w:t>
      </w:r>
      <w:r w:rsidR="00AB500B">
        <w:rPr>
          <w:rFonts w:ascii="Myriad Pro" w:hAnsi="Myriad Pro"/>
          <w:sz w:val="22"/>
          <w:szCs w:val="22"/>
        </w:rPr>
        <w:t xml:space="preserve">and </w:t>
      </w:r>
      <w:r w:rsidR="00463C71">
        <w:rPr>
          <w:rFonts w:ascii="Myriad Pro" w:hAnsi="Myriad Pro"/>
          <w:sz w:val="22"/>
          <w:szCs w:val="22"/>
        </w:rPr>
        <w:t xml:space="preserve">to </w:t>
      </w:r>
      <w:r w:rsidR="00AB500B">
        <w:rPr>
          <w:rFonts w:ascii="Myriad Pro" w:hAnsi="Myriad Pro"/>
          <w:sz w:val="22"/>
          <w:szCs w:val="22"/>
        </w:rPr>
        <w:t>determine</w:t>
      </w:r>
      <w:r w:rsidR="00463C71">
        <w:rPr>
          <w:rFonts w:ascii="Myriad Pro" w:hAnsi="Myriad Pro"/>
          <w:sz w:val="22"/>
          <w:szCs w:val="22"/>
        </w:rPr>
        <w:t xml:space="preserve"> what would be the required DEM accuracy to </w:t>
      </w:r>
      <w:r w:rsidR="00433801">
        <w:rPr>
          <w:rFonts w:ascii="Myriad Pro" w:hAnsi="Myriad Pro"/>
          <w:sz w:val="22"/>
          <w:szCs w:val="22"/>
        </w:rPr>
        <w:t>achieve sand detection comparable with image analysis</w:t>
      </w:r>
      <w:r w:rsidR="00463C71">
        <w:rPr>
          <w:rFonts w:ascii="Myriad Pro" w:hAnsi="Myriad Pro"/>
          <w:sz w:val="22"/>
          <w:szCs w:val="22"/>
        </w:rPr>
        <w:t xml:space="preserve">. </w:t>
      </w:r>
    </w:p>
    <w:p w14:paraId="32CE9E2D" w14:textId="4295D3FE" w:rsidR="003E1980" w:rsidRDefault="002530D1" w:rsidP="00E7376B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Visually, it is clear that </w:t>
      </w:r>
      <w:r w:rsidR="00311834">
        <w:rPr>
          <w:rFonts w:ascii="Myriad Pro" w:hAnsi="Myriad Pro"/>
          <w:sz w:val="22"/>
          <w:szCs w:val="22"/>
        </w:rPr>
        <w:t xml:space="preserve">the </w:t>
      </w:r>
      <w:r>
        <w:rPr>
          <w:rFonts w:ascii="Myriad Pro" w:hAnsi="Myriad Pro"/>
          <w:sz w:val="22"/>
          <w:szCs w:val="22"/>
        </w:rPr>
        <w:t>high</w:t>
      </w:r>
      <w:r w:rsidR="00311834">
        <w:rPr>
          <w:rFonts w:ascii="Myriad Pro" w:hAnsi="Myriad Pro"/>
          <w:sz w:val="22"/>
          <w:szCs w:val="22"/>
        </w:rPr>
        <w:t>er the</w:t>
      </w:r>
      <w:r>
        <w:rPr>
          <w:rFonts w:ascii="Myriad Pro" w:hAnsi="Myriad Pro"/>
          <w:sz w:val="22"/>
          <w:szCs w:val="22"/>
        </w:rPr>
        <w:t xml:space="preserve"> DEM accuracy </w:t>
      </w:r>
      <w:r w:rsidR="00F06635">
        <w:rPr>
          <w:rFonts w:ascii="Myriad Pro" w:hAnsi="Myriad Pro"/>
          <w:sz w:val="22"/>
          <w:szCs w:val="22"/>
        </w:rPr>
        <w:t>(i.e., small SDE)</w:t>
      </w:r>
      <w:r w:rsidR="00DA0C5A">
        <w:rPr>
          <w:rFonts w:ascii="Myriad Pro" w:hAnsi="Myriad Pro"/>
          <w:sz w:val="22"/>
          <w:szCs w:val="22"/>
        </w:rPr>
        <w:t>,</w:t>
      </w:r>
      <w:r w:rsidR="00F06635">
        <w:rPr>
          <w:rFonts w:ascii="Myriad Pro" w:hAnsi="Myriad Pro"/>
          <w:sz w:val="22"/>
          <w:szCs w:val="22"/>
        </w:rPr>
        <w:t xml:space="preserve"> </w:t>
      </w:r>
      <w:r w:rsidR="00311834">
        <w:rPr>
          <w:rFonts w:ascii="Myriad Pro" w:hAnsi="Myriad Pro"/>
          <w:sz w:val="22"/>
          <w:szCs w:val="22"/>
        </w:rPr>
        <w:t xml:space="preserve">the better </w:t>
      </w:r>
      <w:r w:rsidR="00DA0C5A">
        <w:rPr>
          <w:rFonts w:ascii="Myriad Pro" w:hAnsi="Myriad Pro"/>
          <w:sz w:val="22"/>
          <w:szCs w:val="22"/>
        </w:rPr>
        <w:t xml:space="preserve">the </w:t>
      </w:r>
      <w:r>
        <w:rPr>
          <w:rFonts w:ascii="Myriad Pro" w:hAnsi="Myriad Pro"/>
          <w:sz w:val="22"/>
          <w:szCs w:val="22"/>
        </w:rPr>
        <w:t xml:space="preserve">sand detection </w:t>
      </w:r>
      <w:r w:rsidR="00D41917">
        <w:rPr>
          <w:rFonts w:ascii="Myriad Pro" w:hAnsi="Myriad Pro"/>
          <w:sz w:val="22"/>
          <w:szCs w:val="22"/>
        </w:rPr>
        <w:t xml:space="preserve">using the DoD </w:t>
      </w:r>
      <w:r>
        <w:rPr>
          <w:rFonts w:ascii="Myriad Pro" w:hAnsi="Myriad Pro"/>
          <w:sz w:val="22"/>
          <w:szCs w:val="22"/>
        </w:rPr>
        <w:t>(Figure S1)</w:t>
      </w:r>
      <w:r w:rsidR="005774A7">
        <w:rPr>
          <w:rFonts w:ascii="Myriad Pro" w:hAnsi="Myriad Pro"/>
          <w:sz w:val="22"/>
          <w:szCs w:val="22"/>
        </w:rPr>
        <w:t xml:space="preserve">, since </w:t>
      </w:r>
      <w:r w:rsidR="00F06635">
        <w:rPr>
          <w:rFonts w:ascii="Myriad Pro" w:hAnsi="Myriad Pro"/>
          <w:sz w:val="22"/>
          <w:szCs w:val="22"/>
        </w:rPr>
        <w:t xml:space="preserve">high DEM accuracy also means </w:t>
      </w:r>
      <w:r w:rsidR="00E801F3">
        <w:rPr>
          <w:rFonts w:ascii="Myriad Pro" w:hAnsi="Myriad Pro"/>
          <w:sz w:val="22"/>
          <w:szCs w:val="22"/>
        </w:rPr>
        <w:t xml:space="preserve">a </w:t>
      </w:r>
      <w:r w:rsidR="00F06635">
        <w:rPr>
          <w:rFonts w:ascii="Myriad Pro" w:hAnsi="Myriad Pro"/>
          <w:sz w:val="22"/>
          <w:szCs w:val="22"/>
        </w:rPr>
        <w:t xml:space="preserve">small </w:t>
      </w:r>
      <w:proofErr w:type="spellStart"/>
      <w:r w:rsidR="00F06635" w:rsidRPr="00F06635">
        <w:rPr>
          <w:rFonts w:ascii="Myriad Pro" w:hAnsi="Myriad Pro"/>
          <w:i/>
          <w:sz w:val="22"/>
          <w:szCs w:val="22"/>
        </w:rPr>
        <w:t>minLOD</w:t>
      </w:r>
      <w:proofErr w:type="spellEnd"/>
      <w:r w:rsidR="001A71EE">
        <w:rPr>
          <w:rFonts w:ascii="Myriad Pro" w:hAnsi="Myriad Pro"/>
          <w:i/>
          <w:sz w:val="22"/>
          <w:szCs w:val="22"/>
        </w:rPr>
        <w:t xml:space="preserve"> </w:t>
      </w:r>
      <w:r w:rsidR="001A71EE">
        <w:rPr>
          <w:rFonts w:ascii="Myriad Pro" w:hAnsi="Myriad Pro"/>
          <w:sz w:val="22"/>
          <w:szCs w:val="22"/>
        </w:rPr>
        <w:t>(Table S1)</w:t>
      </w:r>
      <w:r w:rsidR="00F06635">
        <w:rPr>
          <w:rFonts w:ascii="Myriad Pro" w:hAnsi="Myriad Pro"/>
          <w:sz w:val="22"/>
          <w:szCs w:val="22"/>
        </w:rPr>
        <w:t xml:space="preserve">. </w:t>
      </w:r>
      <w:r w:rsidR="001A71EE">
        <w:rPr>
          <w:rFonts w:ascii="Myriad Pro" w:hAnsi="Myriad Pro"/>
          <w:sz w:val="22"/>
          <w:szCs w:val="22"/>
        </w:rPr>
        <w:t xml:space="preserve">Only for SDE = </w:t>
      </w:r>
      <w:r w:rsidR="005D1297">
        <w:rPr>
          <w:rFonts w:ascii="Myriad Pro" w:hAnsi="Myriad Pro"/>
          <w:sz w:val="22"/>
          <w:szCs w:val="22"/>
        </w:rPr>
        <w:t>0</w:t>
      </w:r>
      <w:r w:rsidR="001A71EE">
        <w:rPr>
          <w:rFonts w:ascii="Myriad Pro" w:hAnsi="Myriad Pro"/>
          <w:sz w:val="22"/>
          <w:szCs w:val="22"/>
        </w:rPr>
        <w:t xml:space="preserve">.1 mm </w:t>
      </w:r>
      <w:r w:rsidR="00E3537A">
        <w:rPr>
          <w:rFonts w:ascii="Myriad Pro" w:hAnsi="Myriad Pro"/>
          <w:sz w:val="22"/>
          <w:szCs w:val="22"/>
        </w:rPr>
        <w:t xml:space="preserve">did </w:t>
      </w:r>
      <w:r w:rsidR="001C0DE1">
        <w:rPr>
          <w:rFonts w:ascii="Myriad Pro" w:hAnsi="Myriad Pro"/>
          <w:sz w:val="22"/>
          <w:szCs w:val="22"/>
        </w:rPr>
        <w:t xml:space="preserve">sand cover </w:t>
      </w:r>
      <w:r w:rsidR="000E1EF6">
        <w:rPr>
          <w:rFonts w:ascii="Myriad Pro" w:hAnsi="Myriad Pro"/>
          <w:sz w:val="22"/>
          <w:szCs w:val="22"/>
        </w:rPr>
        <w:t>measured with</w:t>
      </w:r>
      <w:r w:rsidR="005D1297">
        <w:rPr>
          <w:rFonts w:ascii="Myriad Pro" w:hAnsi="Myriad Pro"/>
          <w:sz w:val="22"/>
          <w:szCs w:val="22"/>
        </w:rPr>
        <w:t xml:space="preserve"> the</w:t>
      </w:r>
      <w:r w:rsidR="001C0DE1">
        <w:rPr>
          <w:rFonts w:ascii="Myriad Pro" w:hAnsi="Myriad Pro"/>
          <w:sz w:val="22"/>
          <w:szCs w:val="22"/>
        </w:rPr>
        <w:t xml:space="preserve"> DoD amount to </w:t>
      </w:r>
      <w:r w:rsidR="005D1297">
        <w:rPr>
          <w:rFonts w:ascii="Myriad Pro" w:hAnsi="Myriad Pro"/>
          <w:sz w:val="22"/>
          <w:szCs w:val="22"/>
        </w:rPr>
        <w:t xml:space="preserve">a </w:t>
      </w:r>
      <w:r w:rsidR="0035580F">
        <w:rPr>
          <w:rFonts w:ascii="Myriad Pro" w:hAnsi="Myriad Pro"/>
          <w:sz w:val="22"/>
          <w:szCs w:val="22"/>
        </w:rPr>
        <w:t>quantity</w:t>
      </w:r>
      <w:r w:rsidR="005D1297">
        <w:rPr>
          <w:rFonts w:ascii="Myriad Pro" w:hAnsi="Myriad Pro"/>
          <w:sz w:val="22"/>
          <w:szCs w:val="22"/>
        </w:rPr>
        <w:t xml:space="preserve"> equivalent to </w:t>
      </w:r>
      <w:r w:rsidR="0035580F">
        <w:rPr>
          <w:rFonts w:ascii="Myriad Pro" w:hAnsi="Myriad Pro"/>
          <w:sz w:val="22"/>
          <w:szCs w:val="22"/>
        </w:rPr>
        <w:t>that</w:t>
      </w:r>
      <w:r w:rsidR="005D1297">
        <w:rPr>
          <w:rFonts w:ascii="Myriad Pro" w:hAnsi="Myriad Pro"/>
          <w:sz w:val="22"/>
          <w:szCs w:val="22"/>
        </w:rPr>
        <w:t xml:space="preserve"> </w:t>
      </w:r>
      <w:r w:rsidR="000E1EF6">
        <w:rPr>
          <w:rFonts w:ascii="Myriad Pro" w:hAnsi="Myriad Pro"/>
          <w:sz w:val="22"/>
          <w:szCs w:val="22"/>
        </w:rPr>
        <w:t>measured</w:t>
      </w:r>
      <w:r w:rsidR="005D1297">
        <w:rPr>
          <w:rFonts w:ascii="Myriad Pro" w:hAnsi="Myriad Pro"/>
          <w:sz w:val="22"/>
          <w:szCs w:val="22"/>
        </w:rPr>
        <w:t xml:space="preserve"> </w:t>
      </w:r>
      <w:r w:rsidR="000E1EF6">
        <w:rPr>
          <w:rFonts w:ascii="Myriad Pro" w:hAnsi="Myriad Pro"/>
          <w:sz w:val="22"/>
          <w:szCs w:val="22"/>
        </w:rPr>
        <w:t>using</w:t>
      </w:r>
      <w:r w:rsidR="005D1297">
        <w:rPr>
          <w:rFonts w:ascii="Myriad Pro" w:hAnsi="Myriad Pro"/>
          <w:sz w:val="22"/>
          <w:szCs w:val="22"/>
        </w:rPr>
        <w:t xml:space="preserve"> image analysis (i.e., sand cover ~40% of the bed surface</w:t>
      </w:r>
      <w:r w:rsidR="0060094D">
        <w:rPr>
          <w:rFonts w:ascii="Myriad Pro" w:hAnsi="Myriad Pro"/>
          <w:sz w:val="22"/>
          <w:szCs w:val="22"/>
        </w:rPr>
        <w:t>, Figure S2</w:t>
      </w:r>
      <w:r w:rsidR="005D1297">
        <w:rPr>
          <w:rFonts w:ascii="Myriad Pro" w:hAnsi="Myriad Pro"/>
          <w:sz w:val="22"/>
          <w:szCs w:val="22"/>
        </w:rPr>
        <w:t xml:space="preserve">). </w:t>
      </w:r>
      <w:r w:rsidR="0035580F">
        <w:rPr>
          <w:rFonts w:ascii="Myriad Pro" w:hAnsi="Myriad Pro"/>
          <w:sz w:val="22"/>
          <w:szCs w:val="22"/>
        </w:rPr>
        <w:t xml:space="preserve">However, a more detailed analysis shows that </w:t>
      </w:r>
      <w:r w:rsidR="00D65921">
        <w:rPr>
          <w:rFonts w:ascii="Myriad Pro" w:hAnsi="Myriad Pro"/>
          <w:sz w:val="22"/>
          <w:szCs w:val="22"/>
        </w:rPr>
        <w:t>improving sand detection</w:t>
      </w:r>
      <w:r w:rsidR="0035580F">
        <w:rPr>
          <w:rFonts w:ascii="Myriad Pro" w:hAnsi="Myriad Pro"/>
          <w:sz w:val="22"/>
          <w:szCs w:val="22"/>
        </w:rPr>
        <w:t xml:space="preserve"> was counterbalanced by a </w:t>
      </w:r>
      <w:r w:rsidR="006C561C">
        <w:rPr>
          <w:rFonts w:ascii="Myriad Pro" w:hAnsi="Myriad Pro"/>
          <w:sz w:val="22"/>
          <w:szCs w:val="22"/>
        </w:rPr>
        <w:t>decrease</w:t>
      </w:r>
      <w:r w:rsidR="0035580F">
        <w:rPr>
          <w:rFonts w:ascii="Myriad Pro" w:hAnsi="Myriad Pro"/>
          <w:sz w:val="22"/>
          <w:szCs w:val="22"/>
        </w:rPr>
        <w:t xml:space="preserve"> in the reliability of the results. </w:t>
      </w:r>
      <w:r w:rsidR="006C561C">
        <w:rPr>
          <w:rFonts w:ascii="Myriad Pro" w:hAnsi="Myriad Pro"/>
          <w:sz w:val="22"/>
          <w:szCs w:val="22"/>
        </w:rPr>
        <w:t>For instance,</w:t>
      </w:r>
      <w:r w:rsidR="0014479E">
        <w:rPr>
          <w:rFonts w:ascii="Myriad Pro" w:hAnsi="Myriad Pro"/>
          <w:sz w:val="22"/>
          <w:szCs w:val="22"/>
        </w:rPr>
        <w:t xml:space="preserve"> </w:t>
      </w:r>
      <w:r w:rsidR="006C561C">
        <w:rPr>
          <w:rFonts w:ascii="Myriad Pro" w:hAnsi="Myriad Pro"/>
          <w:sz w:val="22"/>
          <w:szCs w:val="22"/>
        </w:rPr>
        <w:t xml:space="preserve">values of </w:t>
      </w:r>
      <w:r w:rsidR="0014479E">
        <w:rPr>
          <w:rFonts w:ascii="Myriad Pro" w:hAnsi="Myriad Pro"/>
          <w:sz w:val="22"/>
          <w:szCs w:val="22"/>
        </w:rPr>
        <w:t xml:space="preserve">SDE below 1.1 mm resulted in a significant increase in the percentage of DoD cells wrongly indicating erosion, rising to </w:t>
      </w:r>
      <w:r w:rsidR="008C1FE5">
        <w:rPr>
          <w:rFonts w:ascii="Myriad Pro" w:hAnsi="Myriad Pro"/>
          <w:sz w:val="22"/>
          <w:szCs w:val="22"/>
        </w:rPr>
        <w:t xml:space="preserve">more than </w:t>
      </w:r>
      <w:r w:rsidR="0014479E">
        <w:rPr>
          <w:rFonts w:ascii="Myriad Pro" w:hAnsi="Myriad Pro"/>
          <w:sz w:val="22"/>
          <w:szCs w:val="22"/>
        </w:rPr>
        <w:t>40% for SDE = 0.1 mm</w:t>
      </w:r>
      <w:r w:rsidR="008C1FE5">
        <w:rPr>
          <w:rFonts w:ascii="Myriad Pro" w:hAnsi="Myriad Pro"/>
          <w:sz w:val="22"/>
          <w:szCs w:val="22"/>
        </w:rPr>
        <w:t xml:space="preserve"> (Figure S2)</w:t>
      </w:r>
      <w:r w:rsidR="0014479E">
        <w:rPr>
          <w:rFonts w:ascii="Myriad Pro" w:hAnsi="Myriad Pro"/>
          <w:sz w:val="22"/>
          <w:szCs w:val="22"/>
        </w:rPr>
        <w:t xml:space="preserve">. </w:t>
      </w:r>
      <w:r w:rsidR="008C1FE5">
        <w:rPr>
          <w:rFonts w:ascii="Myriad Pro" w:hAnsi="Myriad Pro"/>
          <w:sz w:val="22"/>
          <w:szCs w:val="22"/>
        </w:rPr>
        <w:t>In reality, bed erosion amounted to less than 1% of the bed surface</w:t>
      </w:r>
      <w:r w:rsidR="00D65921">
        <w:rPr>
          <w:rFonts w:ascii="Myriad Pro" w:hAnsi="Myriad Pro"/>
          <w:sz w:val="22"/>
          <w:szCs w:val="22"/>
        </w:rPr>
        <w:t>;</w:t>
      </w:r>
      <w:r w:rsidR="008C1FE5">
        <w:rPr>
          <w:rFonts w:ascii="Myriad Pro" w:hAnsi="Myriad Pro"/>
          <w:sz w:val="22"/>
          <w:szCs w:val="22"/>
        </w:rPr>
        <w:t xml:space="preserve"> DoD cells indicating erosion were the result of</w:t>
      </w:r>
      <w:r w:rsidR="008C1FE5" w:rsidRPr="008C1FE5">
        <w:rPr>
          <w:rFonts w:ascii="Myriad Pro" w:hAnsi="Myriad Pro"/>
          <w:i/>
          <w:sz w:val="22"/>
          <w:szCs w:val="22"/>
        </w:rPr>
        <w:t xml:space="preserve"> </w:t>
      </w:r>
      <w:r w:rsidR="00E7376B" w:rsidRPr="00E7376B">
        <w:rPr>
          <w:rFonts w:ascii="Myriad Pro" w:hAnsi="Myriad Pro"/>
          <w:sz w:val="22"/>
          <w:szCs w:val="22"/>
        </w:rPr>
        <w:t>a</w:t>
      </w:r>
      <w:r w:rsidR="00E7376B">
        <w:rPr>
          <w:rFonts w:ascii="Myriad Pro" w:hAnsi="Myriad Pro"/>
          <w:i/>
          <w:sz w:val="22"/>
          <w:szCs w:val="22"/>
        </w:rPr>
        <w:t xml:space="preserve"> </w:t>
      </w:r>
      <w:proofErr w:type="spellStart"/>
      <w:r w:rsidR="008C1FE5" w:rsidRPr="008C1FE5">
        <w:rPr>
          <w:rFonts w:ascii="Myriad Pro" w:hAnsi="Myriad Pro"/>
          <w:i/>
          <w:sz w:val="22"/>
          <w:szCs w:val="22"/>
        </w:rPr>
        <w:t>minLOD</w:t>
      </w:r>
      <w:proofErr w:type="spellEnd"/>
      <w:r w:rsidR="008C1FE5">
        <w:rPr>
          <w:rFonts w:ascii="Myriad Pro" w:hAnsi="Myriad Pro"/>
          <w:sz w:val="22"/>
          <w:szCs w:val="22"/>
        </w:rPr>
        <w:t xml:space="preserve"> too low </w:t>
      </w:r>
      <w:r w:rsidR="00D65921">
        <w:rPr>
          <w:rFonts w:ascii="Myriad Pro" w:hAnsi="Myriad Pro"/>
          <w:sz w:val="22"/>
          <w:szCs w:val="22"/>
        </w:rPr>
        <w:t>given the measurement uncertainty</w:t>
      </w:r>
      <w:r w:rsidR="008C1FE5">
        <w:rPr>
          <w:rFonts w:ascii="Myriad Pro" w:hAnsi="Myriad Pro"/>
          <w:sz w:val="22"/>
          <w:szCs w:val="22"/>
        </w:rPr>
        <w:t xml:space="preserve">. </w:t>
      </w:r>
      <w:r w:rsidR="00E7376B">
        <w:rPr>
          <w:rFonts w:ascii="Myriad Pro" w:hAnsi="Myriad Pro"/>
          <w:sz w:val="22"/>
          <w:szCs w:val="22"/>
        </w:rPr>
        <w:t>Likewise</w:t>
      </w:r>
      <w:r w:rsidR="00A715A6">
        <w:rPr>
          <w:rFonts w:ascii="Myriad Pro" w:hAnsi="Myriad Pro"/>
          <w:sz w:val="22"/>
          <w:szCs w:val="22"/>
        </w:rPr>
        <w:t xml:space="preserve">, a reduction in SDE below 1.1 mm </w:t>
      </w:r>
      <w:r w:rsidR="009A23DD">
        <w:rPr>
          <w:rFonts w:ascii="Myriad Pro" w:hAnsi="Myriad Pro"/>
          <w:sz w:val="22"/>
          <w:szCs w:val="22"/>
        </w:rPr>
        <w:t>resulted in an increase in DoD cells wrongly identified as sand</w:t>
      </w:r>
      <w:r w:rsidR="00E7376B">
        <w:rPr>
          <w:rFonts w:ascii="Myriad Pro" w:hAnsi="Myriad Pro"/>
          <w:sz w:val="22"/>
          <w:szCs w:val="22"/>
        </w:rPr>
        <w:t xml:space="preserve"> </w:t>
      </w:r>
      <w:r w:rsidR="00D65921">
        <w:rPr>
          <w:rFonts w:ascii="Myriad Pro" w:hAnsi="Myriad Pro"/>
          <w:sz w:val="22"/>
          <w:szCs w:val="22"/>
        </w:rPr>
        <w:t xml:space="preserve">deposition </w:t>
      </w:r>
      <w:r w:rsidR="00E7376B">
        <w:rPr>
          <w:rFonts w:ascii="Myriad Pro" w:hAnsi="Myriad Pro"/>
          <w:sz w:val="22"/>
          <w:szCs w:val="22"/>
        </w:rPr>
        <w:t>(Figure S3)</w:t>
      </w:r>
      <w:r w:rsidR="009A23DD">
        <w:rPr>
          <w:rFonts w:ascii="Myriad Pro" w:hAnsi="Myriad Pro"/>
          <w:sz w:val="22"/>
          <w:szCs w:val="22"/>
        </w:rPr>
        <w:t xml:space="preserve">. </w:t>
      </w:r>
      <w:r w:rsidR="00D65921">
        <w:rPr>
          <w:rFonts w:ascii="Myriad Pro" w:hAnsi="Myriad Pro"/>
          <w:sz w:val="22"/>
          <w:szCs w:val="22"/>
        </w:rPr>
        <w:t>T</w:t>
      </w:r>
      <w:r w:rsidR="00173AF5">
        <w:rPr>
          <w:rFonts w:ascii="Myriad Pro" w:hAnsi="Myriad Pro"/>
          <w:sz w:val="22"/>
          <w:szCs w:val="22"/>
        </w:rPr>
        <w:t xml:space="preserve">hese </w:t>
      </w:r>
      <w:r w:rsidR="00B5382C">
        <w:rPr>
          <w:rFonts w:ascii="Myriad Pro" w:hAnsi="Myriad Pro"/>
          <w:sz w:val="22"/>
          <w:szCs w:val="22"/>
        </w:rPr>
        <w:t>observations</w:t>
      </w:r>
      <w:r w:rsidR="00173AF5">
        <w:rPr>
          <w:rFonts w:ascii="Myriad Pro" w:hAnsi="Myriad Pro"/>
          <w:sz w:val="22"/>
          <w:szCs w:val="22"/>
        </w:rPr>
        <w:t xml:space="preserve"> </w:t>
      </w:r>
      <w:r w:rsidR="00D65921">
        <w:rPr>
          <w:rFonts w:ascii="Myriad Pro" w:hAnsi="Myriad Pro"/>
          <w:sz w:val="22"/>
          <w:szCs w:val="22"/>
        </w:rPr>
        <w:t>suggest</w:t>
      </w:r>
      <w:r w:rsidR="00173AF5">
        <w:rPr>
          <w:rFonts w:ascii="Myriad Pro" w:hAnsi="Myriad Pro"/>
          <w:sz w:val="22"/>
          <w:szCs w:val="22"/>
        </w:rPr>
        <w:t xml:space="preserve"> </w:t>
      </w:r>
      <w:r w:rsidR="00F31607">
        <w:rPr>
          <w:rFonts w:ascii="Myriad Pro" w:hAnsi="Myriad Pro"/>
          <w:sz w:val="22"/>
          <w:szCs w:val="22"/>
        </w:rPr>
        <w:t>that SDE =</w:t>
      </w:r>
      <w:r w:rsidR="007C6ADA">
        <w:rPr>
          <w:rFonts w:ascii="Myriad Pro" w:hAnsi="Myriad Pro"/>
          <w:sz w:val="22"/>
          <w:szCs w:val="22"/>
        </w:rPr>
        <w:t xml:space="preserve"> 1.1 mm</w:t>
      </w:r>
      <w:r w:rsidR="00F31607">
        <w:rPr>
          <w:rFonts w:ascii="Myriad Pro" w:hAnsi="Myriad Pro"/>
          <w:sz w:val="22"/>
          <w:szCs w:val="22"/>
        </w:rPr>
        <w:t xml:space="preserve"> correctly characterizes</w:t>
      </w:r>
      <w:r w:rsidR="007C6ADA">
        <w:rPr>
          <w:rFonts w:ascii="Myriad Pro" w:hAnsi="Myriad Pro"/>
          <w:sz w:val="22"/>
          <w:szCs w:val="22"/>
        </w:rPr>
        <w:t xml:space="preserve"> </w:t>
      </w:r>
      <w:r w:rsidR="00F31607">
        <w:rPr>
          <w:rFonts w:ascii="Myriad Pro" w:hAnsi="Myriad Pro"/>
          <w:sz w:val="22"/>
          <w:szCs w:val="22"/>
        </w:rPr>
        <w:t>the DEM accuracy</w:t>
      </w:r>
      <w:r w:rsidR="007C6ADA">
        <w:rPr>
          <w:rFonts w:ascii="Myriad Pro" w:hAnsi="Myriad Pro"/>
          <w:sz w:val="22"/>
          <w:szCs w:val="22"/>
        </w:rPr>
        <w:t xml:space="preserve"> in </w:t>
      </w:r>
      <w:r w:rsidR="00F31607">
        <w:rPr>
          <w:rFonts w:ascii="Myriad Pro" w:hAnsi="Myriad Pro"/>
          <w:sz w:val="22"/>
          <w:szCs w:val="22"/>
        </w:rPr>
        <w:t>our</w:t>
      </w:r>
      <w:r w:rsidR="007C6ADA">
        <w:rPr>
          <w:rFonts w:ascii="Myriad Pro" w:hAnsi="Myriad Pro"/>
          <w:sz w:val="22"/>
          <w:szCs w:val="22"/>
        </w:rPr>
        <w:t xml:space="preserve"> study, since increas</w:t>
      </w:r>
      <w:r w:rsidR="00F31607">
        <w:rPr>
          <w:rFonts w:ascii="Myriad Pro" w:hAnsi="Myriad Pro"/>
          <w:sz w:val="22"/>
          <w:szCs w:val="22"/>
        </w:rPr>
        <w:t>ing</w:t>
      </w:r>
      <w:r w:rsidR="007C6ADA">
        <w:rPr>
          <w:rFonts w:ascii="Myriad Pro" w:hAnsi="Myriad Pro"/>
          <w:sz w:val="22"/>
          <w:szCs w:val="22"/>
        </w:rPr>
        <w:t xml:space="preserve"> detection errors </w:t>
      </w:r>
      <w:r w:rsidR="00F31607">
        <w:rPr>
          <w:rFonts w:ascii="Myriad Pro" w:hAnsi="Myriad Pro"/>
          <w:sz w:val="22"/>
          <w:szCs w:val="22"/>
        </w:rPr>
        <w:t>for values of</w:t>
      </w:r>
      <w:r w:rsidR="007C6ADA">
        <w:rPr>
          <w:rFonts w:ascii="Myriad Pro" w:hAnsi="Myriad Pro"/>
          <w:sz w:val="22"/>
          <w:szCs w:val="22"/>
        </w:rPr>
        <w:t xml:space="preserve"> SDE below 1.1 mm mean</w:t>
      </w:r>
      <w:r w:rsidR="00D65921">
        <w:rPr>
          <w:rFonts w:ascii="Myriad Pro" w:hAnsi="Myriad Pro"/>
          <w:sz w:val="22"/>
          <w:szCs w:val="22"/>
        </w:rPr>
        <w:t>t</w:t>
      </w:r>
      <w:r w:rsidR="007C6ADA">
        <w:rPr>
          <w:rFonts w:ascii="Myriad Pro" w:hAnsi="Myriad Pro"/>
          <w:sz w:val="22"/>
          <w:szCs w:val="22"/>
        </w:rPr>
        <w:t xml:space="preserve"> that the level of detection </w:t>
      </w:r>
      <w:r w:rsidR="00D65921">
        <w:rPr>
          <w:rFonts w:ascii="Myriad Pro" w:hAnsi="Myriad Pro"/>
          <w:sz w:val="22"/>
          <w:szCs w:val="22"/>
        </w:rPr>
        <w:t>wa</w:t>
      </w:r>
      <w:r w:rsidR="007C6ADA">
        <w:rPr>
          <w:rFonts w:ascii="Myriad Pro" w:hAnsi="Myriad Pro"/>
          <w:sz w:val="22"/>
          <w:szCs w:val="22"/>
        </w:rPr>
        <w:t xml:space="preserve">s inadequate given the </w:t>
      </w:r>
      <w:r w:rsidR="00D65921">
        <w:rPr>
          <w:rFonts w:ascii="Myriad Pro" w:hAnsi="Myriad Pro"/>
          <w:sz w:val="22"/>
          <w:szCs w:val="22"/>
        </w:rPr>
        <w:t>accuracy afforded by the measurements</w:t>
      </w:r>
      <w:r w:rsidR="007C6ADA">
        <w:rPr>
          <w:rFonts w:ascii="Myriad Pro" w:hAnsi="Myriad Pro"/>
          <w:sz w:val="22"/>
          <w:szCs w:val="22"/>
        </w:rPr>
        <w:t>.</w:t>
      </w:r>
    </w:p>
    <w:p w14:paraId="48C622A6" w14:textId="76433BC7" w:rsidR="00376294" w:rsidRDefault="00376294" w:rsidP="00376294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In terms of the effect of CI on geomorphic change detection, Figures S2 and S3 confirm</w:t>
      </w:r>
      <w:r w:rsidR="0097603C">
        <w:rPr>
          <w:rFonts w:ascii="Myriad Pro" w:hAnsi="Myriad Pro"/>
          <w:sz w:val="22"/>
          <w:szCs w:val="22"/>
        </w:rPr>
        <w:t xml:space="preserve"> the</w:t>
      </w:r>
      <w:r>
        <w:rPr>
          <w:rFonts w:ascii="Myriad Pro" w:hAnsi="Myriad Pro"/>
          <w:sz w:val="22"/>
          <w:szCs w:val="22"/>
        </w:rPr>
        <w:t xml:space="preserve"> findings presented in the paper that CI = 80% improves change detection</w:t>
      </w:r>
      <w:r w:rsidR="0097603C">
        <w:rPr>
          <w:rFonts w:ascii="Myriad Pro" w:hAnsi="Myriad Pro"/>
          <w:sz w:val="22"/>
          <w:szCs w:val="22"/>
        </w:rPr>
        <w:t xml:space="preserve"> compared to CI = 95%</w:t>
      </w:r>
      <w:r>
        <w:rPr>
          <w:rFonts w:ascii="Myriad Pro" w:hAnsi="Myriad Pro"/>
          <w:sz w:val="22"/>
          <w:szCs w:val="22"/>
        </w:rPr>
        <w:t xml:space="preserve">, </w:t>
      </w:r>
      <w:r w:rsidR="00733B64">
        <w:rPr>
          <w:rFonts w:ascii="Myriad Pro" w:hAnsi="Myriad Pro"/>
          <w:sz w:val="22"/>
          <w:szCs w:val="22"/>
        </w:rPr>
        <w:t xml:space="preserve">which is </w:t>
      </w:r>
      <w:r w:rsidR="0097603C">
        <w:rPr>
          <w:rFonts w:ascii="Myriad Pro" w:hAnsi="Myriad Pro"/>
          <w:sz w:val="22"/>
          <w:szCs w:val="22"/>
        </w:rPr>
        <w:t>shown</w:t>
      </w:r>
      <w:r w:rsidR="00733B64">
        <w:rPr>
          <w:rFonts w:ascii="Myriad Pro" w:hAnsi="Myriad Pro"/>
          <w:sz w:val="22"/>
          <w:szCs w:val="22"/>
        </w:rPr>
        <w:t xml:space="preserve"> by an increase in </w:t>
      </w:r>
      <w:r w:rsidR="0097603C">
        <w:rPr>
          <w:rFonts w:ascii="Myriad Pro" w:hAnsi="Myriad Pro"/>
          <w:sz w:val="22"/>
          <w:szCs w:val="22"/>
        </w:rPr>
        <w:t xml:space="preserve">the </w:t>
      </w:r>
      <w:r w:rsidR="00733B64">
        <w:rPr>
          <w:rFonts w:ascii="Myriad Pro" w:hAnsi="Myriad Pro"/>
          <w:sz w:val="22"/>
          <w:szCs w:val="22"/>
        </w:rPr>
        <w:t>areas of sand deposition correctly detected without an increase in detection error</w:t>
      </w:r>
      <w:r w:rsidR="0097603C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>.</w:t>
      </w:r>
    </w:p>
    <w:p w14:paraId="118EEE7D" w14:textId="77777777" w:rsidR="00311834" w:rsidRPr="008674A5" w:rsidRDefault="00311834" w:rsidP="00311834">
      <w:pPr>
        <w:pStyle w:val="SMcaption"/>
        <w:spacing w:before="24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Table S1</w:t>
      </w:r>
      <w:r w:rsidRPr="00407B05">
        <w:rPr>
          <w:rFonts w:ascii="Myriad Pro" w:hAnsi="Myriad Pro"/>
          <w:b/>
          <w:sz w:val="22"/>
          <w:szCs w:val="22"/>
        </w:rPr>
        <w:t xml:space="preserve">. </w:t>
      </w:r>
      <w:r>
        <w:rPr>
          <w:rFonts w:ascii="Myriad Pro" w:hAnsi="Myriad Pro"/>
          <w:sz w:val="22"/>
          <w:szCs w:val="22"/>
        </w:rPr>
        <w:t>Effect of DEM accuracy (represented by Standard Deviation of Error, SDE) and Confidence Interval (CI) on the minimum level of detection (</w:t>
      </w:r>
      <w:proofErr w:type="spellStart"/>
      <w:r w:rsidRPr="001A71EE">
        <w:rPr>
          <w:rFonts w:ascii="Myriad Pro" w:hAnsi="Myriad Pro"/>
          <w:i/>
          <w:sz w:val="22"/>
          <w:szCs w:val="22"/>
        </w:rPr>
        <w:t>minLOD</w:t>
      </w:r>
      <w:proofErr w:type="spellEnd"/>
      <w:r>
        <w:rPr>
          <w:rFonts w:ascii="Myriad Pro" w:hAnsi="Myriad Pro"/>
          <w:sz w:val="22"/>
          <w:szCs w:val="22"/>
        </w:rPr>
        <w:t xml:space="preserve">) afforded by the measurements. </w:t>
      </w:r>
    </w:p>
    <w:tbl>
      <w:tblPr>
        <w:tblW w:w="8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11834" w:rsidRPr="002E67A5" w14:paraId="52D4DFBD" w14:textId="77777777" w:rsidTr="004B3A49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6E9" w14:textId="77777777" w:rsidR="00311834" w:rsidRPr="0070079E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 xml:space="preserve">SDE </w:t>
            </w:r>
          </w:p>
          <w:p w14:paraId="012A46A6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(mm)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0527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0.1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8182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0.3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4373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0.5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69D8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0.7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5FDB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0.9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CF9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1.1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332F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1.3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D09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1.5</w:t>
            </w:r>
          </w:p>
        </w:tc>
      </w:tr>
      <w:tr w:rsidR="00311834" w:rsidRPr="0070079E" w14:paraId="2742556E" w14:textId="77777777" w:rsidTr="004B3A49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DF6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CI (%)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A37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D46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03C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46A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F72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98F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F137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2A6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1B7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0EE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DD2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671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F22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C47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E9DE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45C" w14:textId="77777777" w:rsidR="00311834" w:rsidRPr="002E67A5" w:rsidRDefault="00311834" w:rsidP="004B3A49">
            <w:pPr>
              <w:jc w:val="center"/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bCs/>
                <w:color w:val="000000"/>
                <w:sz w:val="22"/>
                <w:szCs w:val="22"/>
                <w:lang w:val="en-NZ" w:eastAsia="en-NZ"/>
              </w:rPr>
              <w:t>95</w:t>
            </w:r>
          </w:p>
        </w:tc>
      </w:tr>
      <w:tr w:rsidR="00311834" w:rsidRPr="002E67A5" w14:paraId="435F117E" w14:textId="77777777" w:rsidTr="004B3A49">
        <w:trPr>
          <w:trHeight w:val="30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25CB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2"/>
                <w:szCs w:val="22"/>
                <w:lang w:val="en-NZ" w:eastAsia="en-NZ"/>
              </w:rPr>
            </w:pPr>
            <w:r w:rsidRPr="002E67A5">
              <w:rPr>
                <w:rFonts w:ascii="Myriad Pro" w:hAnsi="Myriad Pro"/>
                <w:color w:val="000000"/>
                <w:sz w:val="22"/>
                <w:szCs w:val="22"/>
                <w:lang w:val="en-NZ" w:eastAsia="en-NZ"/>
              </w:rPr>
              <w:t>minLOD (mm)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581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0.18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7A7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0.28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794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0.54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E4C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0.83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908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0.91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F35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1.39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9AF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1.27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F3E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1.94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EDC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1.63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688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2.49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341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1.99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920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3.05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BC6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</w:rPr>
              <w:t>2.35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B2E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  <w:t>3.60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BCB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 w:rsidRPr="0070079E"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  <w:t>2.71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7A8C" w14:textId="77777777" w:rsidR="00311834" w:rsidRPr="002E67A5" w:rsidRDefault="00311834" w:rsidP="004B3A49">
            <w:pPr>
              <w:jc w:val="center"/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</w:pPr>
            <w:r>
              <w:rPr>
                <w:rFonts w:ascii="Myriad Pro" w:hAnsi="Myriad Pro"/>
                <w:color w:val="000000"/>
                <w:sz w:val="20"/>
                <w:szCs w:val="22"/>
                <w:lang w:val="en-NZ" w:eastAsia="en-NZ"/>
              </w:rPr>
              <w:t>4.16</w:t>
            </w:r>
          </w:p>
        </w:tc>
      </w:tr>
    </w:tbl>
    <w:p w14:paraId="089D31DF" w14:textId="77777777" w:rsidR="00311834" w:rsidRPr="00376294" w:rsidRDefault="00311834" w:rsidP="00376294">
      <w:pPr>
        <w:pStyle w:val="SMText"/>
        <w:ind w:firstLine="0"/>
        <w:jc w:val="both"/>
        <w:rPr>
          <w:rFonts w:ascii="Myriad Pro" w:hAnsi="Myriad Pro"/>
          <w:sz w:val="22"/>
          <w:szCs w:val="22"/>
        </w:rPr>
      </w:pPr>
    </w:p>
    <w:p w14:paraId="1FFD5DCA" w14:textId="191B6211" w:rsidR="00407B05" w:rsidRPr="005314B5" w:rsidRDefault="00BB6349" w:rsidP="00FA34FE">
      <w:pPr>
        <w:pStyle w:val="SMHeading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val="fr-FR" w:eastAsia="fr-FR"/>
        </w:rPr>
        <w:lastRenderedPageBreak/>
        <w:drawing>
          <wp:inline distT="0" distB="0" distL="0" distR="0" wp14:anchorId="47836102" wp14:editId="3A54C9A3">
            <wp:extent cx="5400000" cy="2229375"/>
            <wp:effectExtent l="0" t="0" r="0" b="0"/>
            <wp:docPr id="8" name="Picture 8" descr="C:\Users\sber081\Desktop\Gravel+Sand\MANUSCRIPT\FIGURES\SI\SI2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ber081\Desktop\Gravel+Sand\MANUSCRIPT\FIGURES\SI\SI2\S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947C" w14:textId="170277CE" w:rsidR="005A3E1C" w:rsidRDefault="00407B05" w:rsidP="00D76710">
      <w:pPr>
        <w:pStyle w:val="SMcaption"/>
        <w:spacing w:after="240"/>
        <w:jc w:val="both"/>
        <w:rPr>
          <w:rFonts w:ascii="Myriad Pro" w:hAnsi="Myriad Pro"/>
          <w:sz w:val="22"/>
          <w:szCs w:val="22"/>
        </w:rPr>
      </w:pPr>
      <w:r w:rsidRPr="00407B05">
        <w:rPr>
          <w:rFonts w:ascii="Myriad Pro" w:hAnsi="Myriad Pro"/>
          <w:b/>
          <w:sz w:val="22"/>
          <w:szCs w:val="22"/>
        </w:rPr>
        <w:t xml:space="preserve">Figure S2. </w:t>
      </w:r>
      <w:r w:rsidR="00DB1A8A">
        <w:rPr>
          <w:rFonts w:ascii="Myriad Pro" w:hAnsi="Myriad Pro"/>
          <w:sz w:val="22"/>
          <w:szCs w:val="22"/>
        </w:rPr>
        <w:t xml:space="preserve">Effect of DEM accuracy (represented by Standard Deviation of Error, SDE) and Confidence Interval (CI) on geomorphic change detection (deposition and erosion) </w:t>
      </w:r>
      <w:r w:rsidR="00F43480">
        <w:rPr>
          <w:rFonts w:ascii="Myriad Pro" w:hAnsi="Myriad Pro"/>
          <w:sz w:val="22"/>
          <w:szCs w:val="22"/>
        </w:rPr>
        <w:t>using</w:t>
      </w:r>
      <w:r w:rsidR="00DB1A8A">
        <w:rPr>
          <w:rFonts w:ascii="Myriad Pro" w:hAnsi="Myriad Pro"/>
          <w:sz w:val="22"/>
          <w:szCs w:val="22"/>
        </w:rPr>
        <w:t xml:space="preserve"> DoD analysis. The horizontal das</w:t>
      </w:r>
      <w:r w:rsidR="005A3E1C">
        <w:rPr>
          <w:rFonts w:ascii="Myriad Pro" w:hAnsi="Myriad Pro"/>
          <w:sz w:val="22"/>
          <w:szCs w:val="22"/>
        </w:rPr>
        <w:t xml:space="preserve">hed line represents sand cover determined using image analysis, which here represents the ‘truth value’. </w:t>
      </w:r>
      <w:r w:rsidR="00D601B4">
        <w:rPr>
          <w:rFonts w:ascii="Myriad Pro" w:hAnsi="Myriad Pro"/>
          <w:sz w:val="22"/>
          <w:szCs w:val="22"/>
        </w:rPr>
        <w:t xml:space="preserve">The vertical line shows the SDE </w:t>
      </w:r>
      <w:r w:rsidR="00241129">
        <w:rPr>
          <w:rFonts w:ascii="Myriad Pro" w:hAnsi="Myriad Pro"/>
          <w:sz w:val="22"/>
          <w:szCs w:val="22"/>
        </w:rPr>
        <w:t>estimated for the study</w:t>
      </w:r>
      <w:r w:rsidR="00D601B4">
        <w:rPr>
          <w:rFonts w:ascii="Myriad Pro" w:hAnsi="Myriad Pro"/>
          <w:sz w:val="22"/>
          <w:szCs w:val="22"/>
        </w:rPr>
        <w:t xml:space="preserve"> (SDE = 1.1 mm). </w:t>
      </w:r>
    </w:p>
    <w:p w14:paraId="553E37B5" w14:textId="3305D661" w:rsidR="00BB6349" w:rsidRPr="005314B5" w:rsidRDefault="00FF6A79" w:rsidP="00D76710">
      <w:pPr>
        <w:pStyle w:val="SMHeading"/>
        <w:spacing w:before="3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val="fr-FR" w:eastAsia="fr-FR"/>
        </w:rPr>
        <w:drawing>
          <wp:inline distT="0" distB="0" distL="0" distR="0" wp14:anchorId="1CC2E2B9" wp14:editId="612A52E1">
            <wp:extent cx="5400000" cy="2229375"/>
            <wp:effectExtent l="0" t="0" r="0" b="0"/>
            <wp:docPr id="10" name="Picture 10" descr="C:\Users\sber081\Desktop\Gravel+Sand\MANUSCRIPT\FIGURES\SI\SI3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er081\Desktop\Gravel+Sand\MANUSCRIPT\FIGURES\SI\SI3\S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EE39" w14:textId="2761C1DE" w:rsidR="00BB6349" w:rsidRDefault="00BB6349" w:rsidP="00BB6349">
      <w:pPr>
        <w:pStyle w:val="SMcaption"/>
        <w:jc w:val="both"/>
        <w:rPr>
          <w:rFonts w:ascii="Myriad Pro" w:hAnsi="Myriad Pro"/>
          <w:sz w:val="22"/>
          <w:szCs w:val="22"/>
        </w:rPr>
      </w:pPr>
      <w:r w:rsidRPr="00407B05">
        <w:rPr>
          <w:rFonts w:ascii="Myriad Pro" w:hAnsi="Myriad Pro"/>
          <w:b/>
          <w:sz w:val="22"/>
          <w:szCs w:val="22"/>
        </w:rPr>
        <w:t>Figure S</w:t>
      </w:r>
      <w:r>
        <w:rPr>
          <w:rFonts w:ascii="Myriad Pro" w:hAnsi="Myriad Pro"/>
          <w:b/>
          <w:sz w:val="22"/>
          <w:szCs w:val="22"/>
        </w:rPr>
        <w:t>3</w:t>
      </w:r>
      <w:r w:rsidRPr="00407B05">
        <w:rPr>
          <w:rFonts w:ascii="Myriad Pro" w:hAnsi="Myriad Pro"/>
          <w:b/>
          <w:sz w:val="22"/>
          <w:szCs w:val="22"/>
        </w:rPr>
        <w:t xml:space="preserve">. </w:t>
      </w:r>
      <w:r>
        <w:rPr>
          <w:rFonts w:ascii="Myriad Pro" w:hAnsi="Myriad Pro"/>
          <w:sz w:val="22"/>
          <w:szCs w:val="22"/>
        </w:rPr>
        <w:t xml:space="preserve">Effect of </w:t>
      </w:r>
      <w:r w:rsidR="009A23DD">
        <w:rPr>
          <w:rFonts w:ascii="Myriad Pro" w:hAnsi="Myriad Pro"/>
          <w:sz w:val="22"/>
          <w:szCs w:val="22"/>
        </w:rPr>
        <w:t>SDE</w:t>
      </w:r>
      <w:r>
        <w:rPr>
          <w:rFonts w:ascii="Myriad Pro" w:hAnsi="Myriad Pro"/>
          <w:sz w:val="22"/>
          <w:szCs w:val="22"/>
        </w:rPr>
        <w:t xml:space="preserve"> and </w:t>
      </w:r>
      <w:r w:rsidR="009A23DD">
        <w:rPr>
          <w:rFonts w:ascii="Myriad Pro" w:hAnsi="Myriad Pro"/>
          <w:sz w:val="22"/>
          <w:szCs w:val="22"/>
        </w:rPr>
        <w:t>CI</w:t>
      </w:r>
      <w:r>
        <w:rPr>
          <w:rFonts w:ascii="Myriad Pro" w:hAnsi="Myriad Pro"/>
          <w:sz w:val="22"/>
          <w:szCs w:val="22"/>
        </w:rPr>
        <w:t xml:space="preserve"> on </w:t>
      </w:r>
      <w:r w:rsidR="00FF6A79">
        <w:rPr>
          <w:rFonts w:ascii="Myriad Pro" w:hAnsi="Myriad Pro"/>
          <w:sz w:val="22"/>
          <w:szCs w:val="22"/>
        </w:rPr>
        <w:t>the reliability of DoD analysis for sand detection</w:t>
      </w:r>
      <w:r>
        <w:rPr>
          <w:rFonts w:ascii="Myriad Pro" w:hAnsi="Myriad Pro"/>
          <w:sz w:val="22"/>
          <w:szCs w:val="22"/>
        </w:rPr>
        <w:t xml:space="preserve">. The vertical line shows the SDE </w:t>
      </w:r>
      <w:r w:rsidR="00241129">
        <w:rPr>
          <w:rFonts w:ascii="Myriad Pro" w:hAnsi="Myriad Pro"/>
          <w:sz w:val="22"/>
          <w:szCs w:val="22"/>
        </w:rPr>
        <w:t xml:space="preserve">estimated for the study </w:t>
      </w:r>
      <w:r>
        <w:rPr>
          <w:rFonts w:ascii="Myriad Pro" w:hAnsi="Myriad Pro"/>
          <w:sz w:val="22"/>
          <w:szCs w:val="22"/>
        </w:rPr>
        <w:t xml:space="preserve">(SDE = 1.1 mm). </w:t>
      </w:r>
      <w:r w:rsidR="0097189D">
        <w:rPr>
          <w:rFonts w:ascii="Myriad Pro" w:hAnsi="Myriad Pro"/>
          <w:sz w:val="22"/>
          <w:szCs w:val="22"/>
        </w:rPr>
        <w:t>Filled markers correspond to CI = 80%, empty markers to CI = 95%.</w:t>
      </w:r>
      <w:r w:rsidR="00B5382C">
        <w:rPr>
          <w:rFonts w:ascii="Myriad Pro" w:hAnsi="Myriad Pro"/>
          <w:sz w:val="22"/>
          <w:szCs w:val="22"/>
        </w:rPr>
        <w:t xml:space="preserve"> ‘Cells correctly picked up’ and ‘not picked up’ by DoD are expressed as a percentage of the number of cells identified as covered by sand using image analysis. ‘Cells wrongly picked up by DoD’ are expressed as a percentage of the number of cells identified as covered by sand using the DoD. </w:t>
      </w:r>
    </w:p>
    <w:p w14:paraId="3694446C" w14:textId="77777777" w:rsidR="005A3E1C" w:rsidRDefault="005A3E1C" w:rsidP="00DB1A8A">
      <w:pPr>
        <w:pStyle w:val="SMcaption"/>
        <w:jc w:val="both"/>
        <w:rPr>
          <w:rFonts w:ascii="Myriad Pro" w:hAnsi="Myriad Pro"/>
          <w:sz w:val="22"/>
          <w:szCs w:val="22"/>
        </w:rPr>
      </w:pPr>
    </w:p>
    <w:p w14:paraId="7D6A91DF" w14:textId="1669D547" w:rsidR="002E67A5" w:rsidRPr="00015F74" w:rsidRDefault="002E67A5" w:rsidP="001A71EE">
      <w:pPr>
        <w:pStyle w:val="SMcaption"/>
        <w:jc w:val="both"/>
      </w:pPr>
    </w:p>
    <w:sectPr w:rsidR="002E67A5" w:rsidRPr="00015F74" w:rsidSect="000B06A4">
      <w:type w:val="continuous"/>
      <w:pgSz w:w="12240" w:h="15840"/>
      <w:pgMar w:top="1440" w:right="1797" w:bottom="1440" w:left="1797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3918" w14:textId="77777777" w:rsidR="006237A1" w:rsidRDefault="006237A1">
      <w:r>
        <w:separator/>
      </w:r>
    </w:p>
  </w:endnote>
  <w:endnote w:type="continuationSeparator" w:id="0">
    <w:p w14:paraId="64B08F21" w14:textId="77777777" w:rsidR="006237A1" w:rsidRDefault="0062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B7F">
      <w:rPr>
        <w:noProof/>
      </w:rPr>
      <w:t>3</w:t>
    </w:r>
    <w:r>
      <w:fldChar w:fldCharType="end"/>
    </w:r>
  </w:p>
  <w:p w14:paraId="486656F3" w14:textId="77777777" w:rsidR="00F125EE" w:rsidRDefault="00F12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F258" w14:textId="77777777" w:rsidR="006237A1" w:rsidRDefault="006237A1">
      <w:r>
        <w:separator/>
      </w:r>
    </w:p>
  </w:footnote>
  <w:footnote w:type="continuationSeparator" w:id="0">
    <w:p w14:paraId="1E06B21B" w14:textId="77777777" w:rsidR="006237A1" w:rsidRDefault="0062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0F"/>
    <w:rsid w:val="00004F6A"/>
    <w:rsid w:val="00015F74"/>
    <w:rsid w:val="00023BFB"/>
    <w:rsid w:val="00043571"/>
    <w:rsid w:val="00050851"/>
    <w:rsid w:val="00055A8F"/>
    <w:rsid w:val="000632C3"/>
    <w:rsid w:val="00065EBD"/>
    <w:rsid w:val="00065F5C"/>
    <w:rsid w:val="000712DE"/>
    <w:rsid w:val="000771AE"/>
    <w:rsid w:val="00077D2E"/>
    <w:rsid w:val="00083B44"/>
    <w:rsid w:val="000850DC"/>
    <w:rsid w:val="00085174"/>
    <w:rsid w:val="00094365"/>
    <w:rsid w:val="000B06A4"/>
    <w:rsid w:val="000B2E64"/>
    <w:rsid w:val="000B3A29"/>
    <w:rsid w:val="000C2771"/>
    <w:rsid w:val="000D68BD"/>
    <w:rsid w:val="000E1EF6"/>
    <w:rsid w:val="000F0DCE"/>
    <w:rsid w:val="00103144"/>
    <w:rsid w:val="001107B8"/>
    <w:rsid w:val="00111843"/>
    <w:rsid w:val="00112C5B"/>
    <w:rsid w:val="001131D0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4479E"/>
    <w:rsid w:val="001608A2"/>
    <w:rsid w:val="0016337A"/>
    <w:rsid w:val="00164269"/>
    <w:rsid w:val="00173AF5"/>
    <w:rsid w:val="00191550"/>
    <w:rsid w:val="001966FD"/>
    <w:rsid w:val="00197826"/>
    <w:rsid w:val="001A1BDE"/>
    <w:rsid w:val="001A71EE"/>
    <w:rsid w:val="001B794F"/>
    <w:rsid w:val="001C0DE1"/>
    <w:rsid w:val="001C7B4E"/>
    <w:rsid w:val="001D1042"/>
    <w:rsid w:val="001E0DE4"/>
    <w:rsid w:val="001E1CC7"/>
    <w:rsid w:val="001F0876"/>
    <w:rsid w:val="001F167C"/>
    <w:rsid w:val="001F1D16"/>
    <w:rsid w:val="001F5E91"/>
    <w:rsid w:val="0020183F"/>
    <w:rsid w:val="002077B9"/>
    <w:rsid w:val="00217B76"/>
    <w:rsid w:val="00221C70"/>
    <w:rsid w:val="002251AF"/>
    <w:rsid w:val="00227D86"/>
    <w:rsid w:val="002312B8"/>
    <w:rsid w:val="00241129"/>
    <w:rsid w:val="00243B68"/>
    <w:rsid w:val="002530D1"/>
    <w:rsid w:val="00262D72"/>
    <w:rsid w:val="00264B15"/>
    <w:rsid w:val="002656B4"/>
    <w:rsid w:val="00273190"/>
    <w:rsid w:val="002800B6"/>
    <w:rsid w:val="002B35D4"/>
    <w:rsid w:val="002C030F"/>
    <w:rsid w:val="002D3289"/>
    <w:rsid w:val="002E67A5"/>
    <w:rsid w:val="002F3966"/>
    <w:rsid w:val="00311834"/>
    <w:rsid w:val="00320E2C"/>
    <w:rsid w:val="00331D75"/>
    <w:rsid w:val="00332581"/>
    <w:rsid w:val="00334C14"/>
    <w:rsid w:val="00345B90"/>
    <w:rsid w:val="00355362"/>
    <w:rsid w:val="0035580F"/>
    <w:rsid w:val="0036197C"/>
    <w:rsid w:val="00363E44"/>
    <w:rsid w:val="0037427B"/>
    <w:rsid w:val="00376294"/>
    <w:rsid w:val="00395E86"/>
    <w:rsid w:val="003A25F0"/>
    <w:rsid w:val="003A2FD8"/>
    <w:rsid w:val="003B112D"/>
    <w:rsid w:val="003B40E6"/>
    <w:rsid w:val="003C007A"/>
    <w:rsid w:val="003C1674"/>
    <w:rsid w:val="003D0B76"/>
    <w:rsid w:val="003D2EB7"/>
    <w:rsid w:val="003E1980"/>
    <w:rsid w:val="003E4190"/>
    <w:rsid w:val="003E5384"/>
    <w:rsid w:val="003F6DA6"/>
    <w:rsid w:val="003F6E14"/>
    <w:rsid w:val="00405336"/>
    <w:rsid w:val="00407B05"/>
    <w:rsid w:val="00415AA2"/>
    <w:rsid w:val="00422F21"/>
    <w:rsid w:val="0042478E"/>
    <w:rsid w:val="00433801"/>
    <w:rsid w:val="004568BC"/>
    <w:rsid w:val="004571D5"/>
    <w:rsid w:val="00462F1B"/>
    <w:rsid w:val="0046356B"/>
    <w:rsid w:val="00463602"/>
    <w:rsid w:val="00463C71"/>
    <w:rsid w:val="00477182"/>
    <w:rsid w:val="004779CB"/>
    <w:rsid w:val="00481118"/>
    <w:rsid w:val="004910A1"/>
    <w:rsid w:val="004971E9"/>
    <w:rsid w:val="004B2481"/>
    <w:rsid w:val="004D2A8C"/>
    <w:rsid w:val="004E42D8"/>
    <w:rsid w:val="004E50CE"/>
    <w:rsid w:val="004E7BA2"/>
    <w:rsid w:val="004F7EDF"/>
    <w:rsid w:val="005001AC"/>
    <w:rsid w:val="00517016"/>
    <w:rsid w:val="0052493C"/>
    <w:rsid w:val="00525FEC"/>
    <w:rsid w:val="00527D71"/>
    <w:rsid w:val="00527D84"/>
    <w:rsid w:val="005314B5"/>
    <w:rsid w:val="00537037"/>
    <w:rsid w:val="00542385"/>
    <w:rsid w:val="0054432F"/>
    <w:rsid w:val="00552C23"/>
    <w:rsid w:val="005607DD"/>
    <w:rsid w:val="00572DFF"/>
    <w:rsid w:val="005774A7"/>
    <w:rsid w:val="00581BE2"/>
    <w:rsid w:val="005A0680"/>
    <w:rsid w:val="005A11B8"/>
    <w:rsid w:val="005A3E1C"/>
    <w:rsid w:val="005A558C"/>
    <w:rsid w:val="005A778F"/>
    <w:rsid w:val="005B186E"/>
    <w:rsid w:val="005C6651"/>
    <w:rsid w:val="005D1297"/>
    <w:rsid w:val="005D3887"/>
    <w:rsid w:val="005D6D71"/>
    <w:rsid w:val="005E28F8"/>
    <w:rsid w:val="005E6513"/>
    <w:rsid w:val="0060094D"/>
    <w:rsid w:val="00611F9E"/>
    <w:rsid w:val="006154B0"/>
    <w:rsid w:val="0062070D"/>
    <w:rsid w:val="006237A1"/>
    <w:rsid w:val="006237D4"/>
    <w:rsid w:val="00640F93"/>
    <w:rsid w:val="00647765"/>
    <w:rsid w:val="00651114"/>
    <w:rsid w:val="006622CF"/>
    <w:rsid w:val="00662D04"/>
    <w:rsid w:val="00664A12"/>
    <w:rsid w:val="0066722B"/>
    <w:rsid w:val="00670299"/>
    <w:rsid w:val="006704EF"/>
    <w:rsid w:val="00674270"/>
    <w:rsid w:val="0068469F"/>
    <w:rsid w:val="00691985"/>
    <w:rsid w:val="006937D9"/>
    <w:rsid w:val="006962C1"/>
    <w:rsid w:val="006A1B64"/>
    <w:rsid w:val="006B03AD"/>
    <w:rsid w:val="006B24BB"/>
    <w:rsid w:val="006B5CB1"/>
    <w:rsid w:val="006B71F4"/>
    <w:rsid w:val="006C561C"/>
    <w:rsid w:val="006F134F"/>
    <w:rsid w:val="006F602A"/>
    <w:rsid w:val="0070079E"/>
    <w:rsid w:val="00703E53"/>
    <w:rsid w:val="007108F5"/>
    <w:rsid w:val="00713AF2"/>
    <w:rsid w:val="00713E5B"/>
    <w:rsid w:val="00717A60"/>
    <w:rsid w:val="00730663"/>
    <w:rsid w:val="00731193"/>
    <w:rsid w:val="00733B64"/>
    <w:rsid w:val="007402FC"/>
    <w:rsid w:val="007411A1"/>
    <w:rsid w:val="00747A6D"/>
    <w:rsid w:val="007563F2"/>
    <w:rsid w:val="007610DC"/>
    <w:rsid w:val="00764008"/>
    <w:rsid w:val="00765E4B"/>
    <w:rsid w:val="00782D2B"/>
    <w:rsid w:val="007A0D23"/>
    <w:rsid w:val="007B01A9"/>
    <w:rsid w:val="007B1AC9"/>
    <w:rsid w:val="007C6ADA"/>
    <w:rsid w:val="007D6CE9"/>
    <w:rsid w:val="007E54C0"/>
    <w:rsid w:val="007F20B8"/>
    <w:rsid w:val="007F5F6F"/>
    <w:rsid w:val="00807D35"/>
    <w:rsid w:val="008115D9"/>
    <w:rsid w:val="00822DFF"/>
    <w:rsid w:val="00824067"/>
    <w:rsid w:val="00825950"/>
    <w:rsid w:val="0082645A"/>
    <w:rsid w:val="00826E61"/>
    <w:rsid w:val="0084523E"/>
    <w:rsid w:val="0084647D"/>
    <w:rsid w:val="0086644C"/>
    <w:rsid w:val="008674A5"/>
    <w:rsid w:val="00871F65"/>
    <w:rsid w:val="00885C9B"/>
    <w:rsid w:val="008927D0"/>
    <w:rsid w:val="00896B78"/>
    <w:rsid w:val="008A0A42"/>
    <w:rsid w:val="008B4027"/>
    <w:rsid w:val="008C1FE5"/>
    <w:rsid w:val="008D434A"/>
    <w:rsid w:val="008D5D2A"/>
    <w:rsid w:val="008D6102"/>
    <w:rsid w:val="008E2CF1"/>
    <w:rsid w:val="008F08DC"/>
    <w:rsid w:val="008F5A8A"/>
    <w:rsid w:val="009055D1"/>
    <w:rsid w:val="00914B63"/>
    <w:rsid w:val="00922705"/>
    <w:rsid w:val="00922B1F"/>
    <w:rsid w:val="00924546"/>
    <w:rsid w:val="00932FE5"/>
    <w:rsid w:val="009354F3"/>
    <w:rsid w:val="009447DC"/>
    <w:rsid w:val="00961BA5"/>
    <w:rsid w:val="0097189D"/>
    <w:rsid w:val="009743A9"/>
    <w:rsid w:val="00975720"/>
    <w:rsid w:val="0097603C"/>
    <w:rsid w:val="00977408"/>
    <w:rsid w:val="00981DBD"/>
    <w:rsid w:val="00982E9F"/>
    <w:rsid w:val="009859A7"/>
    <w:rsid w:val="0099038D"/>
    <w:rsid w:val="009A23DD"/>
    <w:rsid w:val="009A291F"/>
    <w:rsid w:val="009A5287"/>
    <w:rsid w:val="009A53EB"/>
    <w:rsid w:val="009B2AC5"/>
    <w:rsid w:val="009B7984"/>
    <w:rsid w:val="009D7BE0"/>
    <w:rsid w:val="009E1FE4"/>
    <w:rsid w:val="009F4BED"/>
    <w:rsid w:val="009F7D93"/>
    <w:rsid w:val="00A15156"/>
    <w:rsid w:val="00A276DF"/>
    <w:rsid w:val="00A3084A"/>
    <w:rsid w:val="00A3403B"/>
    <w:rsid w:val="00A41994"/>
    <w:rsid w:val="00A44F72"/>
    <w:rsid w:val="00A47153"/>
    <w:rsid w:val="00A50033"/>
    <w:rsid w:val="00A51A12"/>
    <w:rsid w:val="00A627D4"/>
    <w:rsid w:val="00A715A6"/>
    <w:rsid w:val="00A74DA2"/>
    <w:rsid w:val="00A75198"/>
    <w:rsid w:val="00A838FD"/>
    <w:rsid w:val="00A85059"/>
    <w:rsid w:val="00A92733"/>
    <w:rsid w:val="00A9436C"/>
    <w:rsid w:val="00A96853"/>
    <w:rsid w:val="00AA76F3"/>
    <w:rsid w:val="00AB0460"/>
    <w:rsid w:val="00AB0E38"/>
    <w:rsid w:val="00AB500B"/>
    <w:rsid w:val="00AC2B7F"/>
    <w:rsid w:val="00AC75F5"/>
    <w:rsid w:val="00AC7DA6"/>
    <w:rsid w:val="00AD499C"/>
    <w:rsid w:val="00AE3FF2"/>
    <w:rsid w:val="00AF36A9"/>
    <w:rsid w:val="00AF562C"/>
    <w:rsid w:val="00B14E32"/>
    <w:rsid w:val="00B30334"/>
    <w:rsid w:val="00B3147F"/>
    <w:rsid w:val="00B35F67"/>
    <w:rsid w:val="00B36869"/>
    <w:rsid w:val="00B43B31"/>
    <w:rsid w:val="00B47CFA"/>
    <w:rsid w:val="00B5382C"/>
    <w:rsid w:val="00B57F00"/>
    <w:rsid w:val="00B626CB"/>
    <w:rsid w:val="00B70FF8"/>
    <w:rsid w:val="00B7560C"/>
    <w:rsid w:val="00B77E40"/>
    <w:rsid w:val="00B8072A"/>
    <w:rsid w:val="00B82C22"/>
    <w:rsid w:val="00B9183E"/>
    <w:rsid w:val="00B93DBA"/>
    <w:rsid w:val="00B9440A"/>
    <w:rsid w:val="00B952C1"/>
    <w:rsid w:val="00B968D7"/>
    <w:rsid w:val="00BA3953"/>
    <w:rsid w:val="00BB2D2A"/>
    <w:rsid w:val="00BB5D56"/>
    <w:rsid w:val="00BB6349"/>
    <w:rsid w:val="00BC2122"/>
    <w:rsid w:val="00BD58CF"/>
    <w:rsid w:val="00BF1BEB"/>
    <w:rsid w:val="00BF1BF9"/>
    <w:rsid w:val="00BF32CE"/>
    <w:rsid w:val="00C00CD9"/>
    <w:rsid w:val="00C04032"/>
    <w:rsid w:val="00C04CC1"/>
    <w:rsid w:val="00C071FC"/>
    <w:rsid w:val="00C1794E"/>
    <w:rsid w:val="00C22C02"/>
    <w:rsid w:val="00C24EFE"/>
    <w:rsid w:val="00C27F6F"/>
    <w:rsid w:val="00C30E83"/>
    <w:rsid w:val="00C50C6D"/>
    <w:rsid w:val="00C53524"/>
    <w:rsid w:val="00C600D9"/>
    <w:rsid w:val="00C634D7"/>
    <w:rsid w:val="00C73E09"/>
    <w:rsid w:val="00C9542E"/>
    <w:rsid w:val="00CC1384"/>
    <w:rsid w:val="00CD3720"/>
    <w:rsid w:val="00CD7706"/>
    <w:rsid w:val="00CE6EAA"/>
    <w:rsid w:val="00CF1848"/>
    <w:rsid w:val="00CF3BCD"/>
    <w:rsid w:val="00CF59C8"/>
    <w:rsid w:val="00CF5C2F"/>
    <w:rsid w:val="00D04BCF"/>
    <w:rsid w:val="00D10134"/>
    <w:rsid w:val="00D143D9"/>
    <w:rsid w:val="00D162BF"/>
    <w:rsid w:val="00D232BF"/>
    <w:rsid w:val="00D41917"/>
    <w:rsid w:val="00D4372A"/>
    <w:rsid w:val="00D4610F"/>
    <w:rsid w:val="00D601B4"/>
    <w:rsid w:val="00D60BB0"/>
    <w:rsid w:val="00D65708"/>
    <w:rsid w:val="00D65921"/>
    <w:rsid w:val="00D67762"/>
    <w:rsid w:val="00D76710"/>
    <w:rsid w:val="00D76C89"/>
    <w:rsid w:val="00D8159F"/>
    <w:rsid w:val="00DA0C5A"/>
    <w:rsid w:val="00DB1A8A"/>
    <w:rsid w:val="00DC00E8"/>
    <w:rsid w:val="00DC13E1"/>
    <w:rsid w:val="00DD1D04"/>
    <w:rsid w:val="00DD292C"/>
    <w:rsid w:val="00DD72B2"/>
    <w:rsid w:val="00DD79D7"/>
    <w:rsid w:val="00DE4B58"/>
    <w:rsid w:val="00E20431"/>
    <w:rsid w:val="00E257C8"/>
    <w:rsid w:val="00E3537A"/>
    <w:rsid w:val="00E35849"/>
    <w:rsid w:val="00E40896"/>
    <w:rsid w:val="00E43D2D"/>
    <w:rsid w:val="00E449CB"/>
    <w:rsid w:val="00E63760"/>
    <w:rsid w:val="00E64049"/>
    <w:rsid w:val="00E65F3D"/>
    <w:rsid w:val="00E73096"/>
    <w:rsid w:val="00E7376B"/>
    <w:rsid w:val="00E7682B"/>
    <w:rsid w:val="00E801F3"/>
    <w:rsid w:val="00E81E07"/>
    <w:rsid w:val="00E84277"/>
    <w:rsid w:val="00E84C38"/>
    <w:rsid w:val="00E864B9"/>
    <w:rsid w:val="00E86C45"/>
    <w:rsid w:val="00E9773B"/>
    <w:rsid w:val="00EB7863"/>
    <w:rsid w:val="00EC13A3"/>
    <w:rsid w:val="00EC7C85"/>
    <w:rsid w:val="00ED69CA"/>
    <w:rsid w:val="00EE1FA9"/>
    <w:rsid w:val="00EE35AB"/>
    <w:rsid w:val="00EF25A3"/>
    <w:rsid w:val="00EF6F14"/>
    <w:rsid w:val="00F05854"/>
    <w:rsid w:val="00F06635"/>
    <w:rsid w:val="00F125EE"/>
    <w:rsid w:val="00F12E98"/>
    <w:rsid w:val="00F22029"/>
    <w:rsid w:val="00F220EC"/>
    <w:rsid w:val="00F23E46"/>
    <w:rsid w:val="00F31607"/>
    <w:rsid w:val="00F3515C"/>
    <w:rsid w:val="00F43480"/>
    <w:rsid w:val="00F43AF3"/>
    <w:rsid w:val="00F47BA3"/>
    <w:rsid w:val="00F50B1E"/>
    <w:rsid w:val="00F56E67"/>
    <w:rsid w:val="00F630EA"/>
    <w:rsid w:val="00F6474F"/>
    <w:rsid w:val="00F7007E"/>
    <w:rsid w:val="00F73193"/>
    <w:rsid w:val="00F74F95"/>
    <w:rsid w:val="00F80705"/>
    <w:rsid w:val="00F816F0"/>
    <w:rsid w:val="00F90D7B"/>
    <w:rsid w:val="00FA1481"/>
    <w:rsid w:val="00FA1CDE"/>
    <w:rsid w:val="00FA34FE"/>
    <w:rsid w:val="00FA61C2"/>
    <w:rsid w:val="00FA7D28"/>
    <w:rsid w:val="00FB1C42"/>
    <w:rsid w:val="00FB32EC"/>
    <w:rsid w:val="00FB602F"/>
    <w:rsid w:val="00FC2003"/>
    <w:rsid w:val="00FF04E3"/>
    <w:rsid w:val="00FF0C97"/>
    <w:rsid w:val="00FF350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docId w15:val="{CF756435-A99A-B646-B37B-AB2480E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77182"/>
  </w:style>
  <w:style w:type="character" w:customStyle="1" w:styleId="Titre1Car">
    <w:name w:val="Titre 1 Car"/>
    <w:link w:val="Titre1"/>
    <w:semiHidden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link w:val="Titre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semiHidden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semiHidden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FF3503"/>
    <w:rPr>
      <w:b/>
      <w:bCs/>
    </w:rPr>
  </w:style>
  <w:style w:type="character" w:styleId="Marquedecommentaire">
    <w:name w:val="annotation reference"/>
    <w:semiHidden/>
    <w:rsid w:val="002800B6"/>
    <w:rPr>
      <w:sz w:val="16"/>
      <w:szCs w:val="16"/>
    </w:rPr>
  </w:style>
  <w:style w:type="paragraph" w:styleId="Rvision">
    <w:name w:val="Revision"/>
    <w:hidden/>
    <w:uiPriority w:val="99"/>
    <w:semiHidden/>
    <w:rsid w:val="00DA0C5A"/>
    <w:rPr>
      <w:sz w:val="24"/>
    </w:rPr>
  </w:style>
  <w:style w:type="character" w:styleId="Numrodeligne">
    <w:name w:val="line number"/>
    <w:basedOn w:val="Policepardfaut"/>
    <w:semiHidden/>
    <w:rsid w:val="00B7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4790-3BB2-B248-99B3-D9678C6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Microsoft Office User</cp:lastModifiedBy>
  <cp:revision>17</cp:revision>
  <cp:lastPrinted>2014-09-30T16:49:00Z</cp:lastPrinted>
  <dcterms:created xsi:type="dcterms:W3CDTF">2018-12-14T02:21:00Z</dcterms:created>
  <dcterms:modified xsi:type="dcterms:W3CDTF">2019-08-20T07:42:00Z</dcterms:modified>
</cp:coreProperties>
</file>