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8B943" w14:textId="77777777" w:rsidR="007B5299" w:rsidRDefault="007B5299" w:rsidP="007B5299">
      <w:pPr>
        <w:spacing w:after="0" w:line="360" w:lineRule="auto"/>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Variability in the global energy budget and transports 1985-2017</w:t>
      </w:r>
    </w:p>
    <w:p w14:paraId="7C28246A" w14:textId="77777777" w:rsidR="007B5299" w:rsidRDefault="007B5299" w:rsidP="007B5299">
      <w:pPr>
        <w:spacing w:after="0" w:line="360" w:lineRule="auto"/>
        <w:rPr>
          <w:rFonts w:ascii="Times New Roman" w:hAnsi="Times New Roman" w:cs="Times New Roman"/>
          <w:b/>
          <w:color w:val="000000" w:themeColor="text1"/>
          <w:sz w:val="32"/>
          <w:szCs w:val="32"/>
        </w:rPr>
      </w:pPr>
    </w:p>
    <w:p w14:paraId="2B0A0373" w14:textId="37DAEA94" w:rsidR="007B5299" w:rsidRPr="00160332" w:rsidRDefault="007B5299" w:rsidP="007B5299">
      <w:pPr>
        <w:spacing w:after="0" w:line="360" w:lineRule="auto"/>
        <w:ind w:firstLineChars="100" w:firstLine="321"/>
        <w:jc w:val="center"/>
        <w:rPr>
          <w:rFonts w:ascii="Times New Roman" w:hAnsi="Times New Roman" w:cs="Times New Roman"/>
          <w:color w:val="000000" w:themeColor="text1"/>
          <w:sz w:val="32"/>
          <w:szCs w:val="32"/>
        </w:rPr>
      </w:pPr>
      <w:r w:rsidRPr="00776D39">
        <w:rPr>
          <w:rFonts w:ascii="Times New Roman" w:hAnsi="Times New Roman" w:cs="Times New Roman"/>
          <w:b/>
          <w:color w:val="000000" w:themeColor="text1"/>
          <w:sz w:val="32"/>
          <w:szCs w:val="32"/>
        </w:rPr>
        <w:t>Chunlei Liu</w:t>
      </w:r>
      <w:r w:rsidRPr="00776D39">
        <w:rPr>
          <w:rFonts w:ascii="Times New Roman" w:hAnsi="Times New Roman" w:cs="Times New Roman"/>
          <w:color w:val="000000" w:themeColor="text1"/>
          <w:sz w:val="32"/>
          <w:szCs w:val="32"/>
          <w:vertAlign w:val="superscript"/>
        </w:rPr>
        <w:t>1,2</w:t>
      </w:r>
      <w:r>
        <w:rPr>
          <w:rFonts w:ascii="Times New Roman" w:hAnsi="Times New Roman" w:cs="Times New Roman"/>
          <w:color w:val="000000" w:themeColor="text1"/>
          <w:sz w:val="32"/>
          <w:szCs w:val="32"/>
          <w:vertAlign w:val="superscript"/>
        </w:rPr>
        <w:t>,9</w:t>
      </w:r>
      <w:r w:rsidRPr="00582370">
        <w:rPr>
          <w:rFonts w:ascii="Times New Roman" w:hAnsi="Times New Roman" w:cs="Times New Roman"/>
          <w:color w:val="000000" w:themeColor="text1"/>
          <w:sz w:val="32"/>
          <w:szCs w:val="32"/>
        </w:rPr>
        <w:t>,</w:t>
      </w:r>
      <w:r>
        <w:rPr>
          <w:rFonts w:ascii="Times New Roman" w:hAnsi="Times New Roman" w:cs="Times New Roman"/>
          <w:b/>
          <w:color w:val="000000" w:themeColor="text1"/>
          <w:sz w:val="32"/>
          <w:szCs w:val="32"/>
        </w:rPr>
        <w:t xml:space="preserve"> </w:t>
      </w:r>
      <w:r w:rsidRPr="00776D39">
        <w:rPr>
          <w:rFonts w:ascii="Times New Roman" w:hAnsi="Times New Roman" w:cs="Times New Roman"/>
          <w:b/>
          <w:color w:val="000000" w:themeColor="text1"/>
          <w:sz w:val="32"/>
          <w:szCs w:val="32"/>
        </w:rPr>
        <w:t>Richard P</w:t>
      </w:r>
      <w:r w:rsidRPr="00160332">
        <w:rPr>
          <w:rFonts w:ascii="Times New Roman" w:hAnsi="Times New Roman" w:cs="Times New Roman"/>
          <w:b/>
          <w:color w:val="000000" w:themeColor="text1"/>
          <w:sz w:val="32"/>
          <w:szCs w:val="32"/>
        </w:rPr>
        <w:t>. Allan</w:t>
      </w:r>
      <w:r w:rsidRPr="00160332">
        <w:rPr>
          <w:rFonts w:ascii="Times New Roman" w:hAnsi="Times New Roman" w:cs="Times New Roman"/>
          <w:color w:val="000000" w:themeColor="text1"/>
          <w:sz w:val="32"/>
          <w:szCs w:val="32"/>
          <w:vertAlign w:val="superscript"/>
        </w:rPr>
        <w:t>2,3</w:t>
      </w:r>
      <w:r w:rsidRPr="00160332">
        <w:rPr>
          <w:rFonts w:ascii="Times New Roman" w:hAnsi="Times New Roman" w:cs="Times New Roman"/>
          <w:b/>
          <w:color w:val="000000" w:themeColor="text1"/>
          <w:sz w:val="32"/>
          <w:szCs w:val="32"/>
        </w:rPr>
        <w:t>, Michael Mayer</w:t>
      </w:r>
      <w:r>
        <w:rPr>
          <w:rFonts w:ascii="Times New Roman" w:hAnsi="Times New Roman" w:cs="Times New Roman"/>
          <w:color w:val="000000" w:themeColor="text1"/>
          <w:sz w:val="32"/>
          <w:szCs w:val="32"/>
          <w:vertAlign w:val="superscript"/>
        </w:rPr>
        <w:t>4,7</w:t>
      </w:r>
      <w:r>
        <w:rPr>
          <w:rFonts w:ascii="Times New Roman" w:hAnsi="Times New Roman" w:cs="Times New Roman"/>
          <w:b/>
          <w:color w:val="000000" w:themeColor="text1"/>
          <w:sz w:val="32"/>
          <w:szCs w:val="32"/>
        </w:rPr>
        <w:t>, Pat</w:t>
      </w:r>
      <w:r w:rsidR="00DA17A7">
        <w:rPr>
          <w:rFonts w:ascii="Times New Roman" w:hAnsi="Times New Roman" w:cs="Times New Roman"/>
          <w:b/>
          <w:color w:val="000000" w:themeColor="text1"/>
          <w:sz w:val="32"/>
          <w:szCs w:val="32"/>
        </w:rPr>
        <w:t>rick</w:t>
      </w:r>
      <w:r>
        <w:rPr>
          <w:rFonts w:ascii="Times New Roman" w:hAnsi="Times New Roman" w:cs="Times New Roman"/>
          <w:b/>
          <w:color w:val="000000" w:themeColor="text1"/>
          <w:sz w:val="32"/>
          <w:szCs w:val="32"/>
        </w:rPr>
        <w:t xml:space="preserve"> Hyder</w:t>
      </w:r>
      <w:r>
        <w:rPr>
          <w:rFonts w:ascii="Times New Roman" w:hAnsi="Times New Roman" w:cs="Times New Roman"/>
          <w:color w:val="000000" w:themeColor="text1"/>
          <w:sz w:val="32"/>
          <w:szCs w:val="32"/>
          <w:vertAlign w:val="superscript"/>
        </w:rPr>
        <w:t>5</w:t>
      </w:r>
      <w:r>
        <w:rPr>
          <w:rFonts w:ascii="Times New Roman" w:hAnsi="Times New Roman" w:cs="Times New Roman"/>
          <w:b/>
          <w:color w:val="000000" w:themeColor="text1"/>
          <w:sz w:val="32"/>
          <w:szCs w:val="32"/>
        </w:rPr>
        <w:t>, Damie</w:t>
      </w:r>
      <w:r w:rsidRPr="00EF2B68">
        <w:rPr>
          <w:rFonts w:ascii="Times New Roman" w:hAnsi="Times New Roman" w:cs="Times New Roman"/>
          <w:b/>
          <w:color w:val="000000" w:themeColor="text1"/>
          <w:sz w:val="32"/>
          <w:szCs w:val="32"/>
        </w:rPr>
        <w:t xml:space="preserve">n </w:t>
      </w:r>
      <w:r w:rsidRPr="00EF2B68">
        <w:rPr>
          <w:rFonts w:ascii="Times New Roman" w:hAnsi="Times New Roman" w:cs="Times New Roman"/>
          <w:b/>
          <w:color w:val="000000"/>
          <w:sz w:val="32"/>
          <w:szCs w:val="32"/>
        </w:rPr>
        <w:t>Desbruyères</w:t>
      </w:r>
      <w:r>
        <w:rPr>
          <w:rFonts w:ascii="Times New Roman" w:hAnsi="Times New Roman" w:cs="Times New Roman"/>
          <w:color w:val="000000" w:themeColor="text1"/>
          <w:sz w:val="32"/>
          <w:szCs w:val="32"/>
          <w:vertAlign w:val="superscript"/>
        </w:rPr>
        <w:t>6</w:t>
      </w:r>
      <w:r>
        <w:rPr>
          <w:rFonts w:ascii="Times New Roman" w:hAnsi="Times New Roman" w:cs="Times New Roman" w:hint="eastAsia"/>
          <w:b/>
          <w:color w:val="000000" w:themeColor="text1"/>
          <w:sz w:val="32"/>
          <w:szCs w:val="32"/>
        </w:rPr>
        <w:t xml:space="preserve">, </w:t>
      </w:r>
      <w:r>
        <w:rPr>
          <w:rFonts w:ascii="Times New Roman" w:hAnsi="Times New Roman" w:cs="Times New Roman"/>
          <w:b/>
          <w:color w:val="000000" w:themeColor="text1"/>
          <w:sz w:val="32"/>
          <w:szCs w:val="32"/>
        </w:rPr>
        <w:t>Lijing Cheng</w:t>
      </w:r>
      <w:r>
        <w:rPr>
          <w:rFonts w:ascii="Times New Roman" w:hAnsi="Times New Roman" w:cs="Times New Roman"/>
          <w:color w:val="000000" w:themeColor="text1"/>
          <w:sz w:val="32"/>
          <w:szCs w:val="32"/>
          <w:vertAlign w:val="superscript"/>
        </w:rPr>
        <w:t>8</w:t>
      </w:r>
      <w:r w:rsidR="00BC365B">
        <w:rPr>
          <w:rFonts w:ascii="Times New Roman" w:hAnsi="Times New Roman" w:cs="Times New Roman"/>
          <w:color w:val="000000" w:themeColor="text1"/>
          <w:sz w:val="32"/>
          <w:szCs w:val="32"/>
          <w:vertAlign w:val="superscript"/>
        </w:rPr>
        <w:t>,10</w:t>
      </w:r>
      <w:r>
        <w:rPr>
          <w:rFonts w:ascii="Times New Roman" w:hAnsi="Times New Roman" w:cs="Times New Roman"/>
          <w:b/>
          <w:color w:val="000000" w:themeColor="text1"/>
          <w:sz w:val="32"/>
          <w:szCs w:val="32"/>
        </w:rPr>
        <w:t>, Jianjun Xu</w:t>
      </w:r>
      <w:r>
        <w:rPr>
          <w:rFonts w:ascii="Times New Roman" w:hAnsi="Times New Roman" w:cs="Times New Roman"/>
          <w:color w:val="000000" w:themeColor="text1"/>
          <w:sz w:val="32"/>
          <w:szCs w:val="32"/>
          <w:vertAlign w:val="superscript"/>
        </w:rPr>
        <w:t>1,9</w:t>
      </w:r>
      <w:r>
        <w:rPr>
          <w:rFonts w:ascii="Times New Roman" w:hAnsi="Times New Roman" w:cs="Times New Roman"/>
          <w:b/>
          <w:color w:val="000000" w:themeColor="text1"/>
          <w:sz w:val="32"/>
          <w:szCs w:val="32"/>
        </w:rPr>
        <w:t>, Feng Xu</w:t>
      </w:r>
      <w:r>
        <w:rPr>
          <w:rFonts w:ascii="Times New Roman" w:hAnsi="Times New Roman" w:cs="Times New Roman"/>
          <w:color w:val="000000" w:themeColor="text1"/>
          <w:sz w:val="32"/>
          <w:szCs w:val="32"/>
          <w:vertAlign w:val="superscript"/>
        </w:rPr>
        <w:t>1,9</w:t>
      </w:r>
      <w:r w:rsidRPr="00857240">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and Yu Zhang</w:t>
      </w:r>
      <w:r>
        <w:rPr>
          <w:rFonts w:ascii="Times New Roman" w:hAnsi="Times New Roman" w:cs="Times New Roman"/>
          <w:color w:val="000000" w:themeColor="text1"/>
          <w:sz w:val="32"/>
          <w:szCs w:val="32"/>
          <w:vertAlign w:val="superscript"/>
        </w:rPr>
        <w:t>1,9</w:t>
      </w:r>
    </w:p>
    <w:p w14:paraId="3A331FE1" w14:textId="77777777" w:rsidR="007B5299" w:rsidRPr="008C6F31" w:rsidRDefault="007B5299" w:rsidP="007B5299">
      <w:pPr>
        <w:spacing w:after="0" w:line="360" w:lineRule="auto"/>
        <w:rPr>
          <w:rFonts w:ascii="Times New Roman" w:hAnsi="Times New Roman" w:cs="Times New Roman"/>
          <w:i/>
          <w:color w:val="000000" w:themeColor="text1"/>
          <w:sz w:val="24"/>
          <w:szCs w:val="24"/>
        </w:rPr>
      </w:pPr>
    </w:p>
    <w:p w14:paraId="565AD10E" w14:textId="77777777" w:rsidR="007B5299" w:rsidRDefault="007B5299" w:rsidP="007B5299">
      <w:pPr>
        <w:spacing w:after="0" w:line="360" w:lineRule="auto"/>
      </w:pPr>
      <w:r>
        <w:rPr>
          <w:rFonts w:ascii="Times New Roman" w:hAnsi="Times New Roman" w:cs="Times New Roman"/>
          <w:i/>
          <w:color w:val="000000" w:themeColor="text1"/>
          <w:sz w:val="24"/>
          <w:szCs w:val="24"/>
          <w:vertAlign w:val="superscript"/>
        </w:rPr>
        <w:t>1</w:t>
      </w:r>
      <w:r w:rsidRPr="00776D39">
        <w:rPr>
          <w:rFonts w:ascii="Times New Roman" w:hAnsi="Times New Roman" w:cs="Times New Roman"/>
          <w:i/>
          <w:color w:val="000000" w:themeColor="text1"/>
          <w:sz w:val="24"/>
          <w:szCs w:val="24"/>
          <w:vertAlign w:val="superscript"/>
        </w:rPr>
        <w:t xml:space="preserve"> </w:t>
      </w:r>
      <w:r w:rsidRPr="00F401D3">
        <w:rPr>
          <w:rFonts w:ascii="Times New Roman" w:hAnsi="Times New Roman" w:cs="Times New Roman"/>
          <w:i/>
          <w:color w:val="000000" w:themeColor="text1"/>
          <w:sz w:val="24"/>
          <w:szCs w:val="24"/>
        </w:rPr>
        <w:t>S</w:t>
      </w:r>
      <w:r>
        <w:rPr>
          <w:rFonts w:ascii="Times New Roman" w:hAnsi="Times New Roman" w:cs="Times New Roman"/>
          <w:i/>
          <w:color w:val="000000" w:themeColor="text1"/>
          <w:sz w:val="24"/>
          <w:szCs w:val="24"/>
        </w:rPr>
        <w:t>IMM</w:t>
      </w:r>
      <w:r w:rsidRPr="00F401D3">
        <w:rPr>
          <w:rFonts w:ascii="Times New Roman" w:hAnsi="Times New Roman" w:cs="Times New Roman"/>
          <w:i/>
          <w:color w:val="000000" w:themeColor="text1"/>
          <w:sz w:val="24"/>
          <w:szCs w:val="24"/>
        </w:rPr>
        <w:t>, Gua</w:t>
      </w:r>
      <w:r>
        <w:rPr>
          <w:rFonts w:ascii="Times New Roman" w:hAnsi="Times New Roman" w:cs="Times New Roman"/>
          <w:i/>
          <w:color w:val="000000" w:themeColor="text1"/>
          <w:sz w:val="24"/>
          <w:szCs w:val="24"/>
        </w:rPr>
        <w:t>ngdong Ocean University, Zhanjiang, China</w:t>
      </w:r>
    </w:p>
    <w:p w14:paraId="7512E983" w14:textId="77777777" w:rsidR="007B5299" w:rsidRPr="00776D39" w:rsidRDefault="007B5299" w:rsidP="007B5299">
      <w:pPr>
        <w:autoSpaceDE w:val="0"/>
        <w:autoSpaceDN w:val="0"/>
        <w:adjustRightInd w:val="0"/>
        <w:spacing w:after="0" w:line="36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vertAlign w:val="superscript"/>
        </w:rPr>
        <w:t>2</w:t>
      </w:r>
      <w:r w:rsidRPr="00776D39">
        <w:rPr>
          <w:rFonts w:ascii="Times New Roman" w:hAnsi="Times New Roman" w:cs="Times New Roman"/>
          <w:i/>
          <w:color w:val="000000" w:themeColor="text1"/>
          <w:sz w:val="24"/>
          <w:szCs w:val="24"/>
          <w:vertAlign w:val="superscript"/>
        </w:rPr>
        <w:t xml:space="preserve"> </w:t>
      </w:r>
      <w:r w:rsidRPr="00776D39">
        <w:rPr>
          <w:rFonts w:ascii="Times New Roman" w:hAnsi="Times New Roman" w:cs="Times New Roman"/>
          <w:i/>
          <w:color w:val="000000" w:themeColor="text1"/>
          <w:sz w:val="24"/>
          <w:szCs w:val="24"/>
        </w:rPr>
        <w:t>Department of Meteorology, University of Reading, Reading, UK</w:t>
      </w:r>
    </w:p>
    <w:p w14:paraId="71954837" w14:textId="77777777" w:rsidR="007B5299" w:rsidRPr="00776D39" w:rsidRDefault="007B5299" w:rsidP="007B5299">
      <w:pPr>
        <w:autoSpaceDE w:val="0"/>
        <w:autoSpaceDN w:val="0"/>
        <w:adjustRightInd w:val="0"/>
        <w:spacing w:after="0" w:line="36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vertAlign w:val="superscript"/>
        </w:rPr>
        <w:t>3</w:t>
      </w:r>
      <w:r w:rsidRPr="00776D39">
        <w:rPr>
          <w:rFonts w:ascii="Times New Roman" w:hAnsi="Times New Roman" w:cs="Times New Roman"/>
          <w:i/>
          <w:color w:val="000000" w:themeColor="text1"/>
          <w:sz w:val="24"/>
          <w:szCs w:val="24"/>
          <w:vertAlign w:val="superscript"/>
        </w:rPr>
        <w:t xml:space="preserve"> </w:t>
      </w:r>
      <w:r w:rsidRPr="00776D39">
        <w:rPr>
          <w:rFonts w:ascii="Times New Roman" w:hAnsi="Times New Roman" w:cs="Times New Roman"/>
          <w:i/>
          <w:color w:val="000000" w:themeColor="text1"/>
          <w:sz w:val="24"/>
          <w:szCs w:val="24"/>
        </w:rPr>
        <w:t xml:space="preserve">National Centre for </w:t>
      </w:r>
      <w:r>
        <w:rPr>
          <w:rFonts w:ascii="Times New Roman" w:hAnsi="Times New Roman" w:cs="Times New Roman"/>
          <w:i/>
          <w:color w:val="000000" w:themeColor="text1"/>
          <w:sz w:val="24"/>
          <w:szCs w:val="24"/>
        </w:rPr>
        <w:t>Earth Observation, Reading, UK</w:t>
      </w:r>
    </w:p>
    <w:p w14:paraId="0700491D" w14:textId="77777777" w:rsidR="007B5299" w:rsidRDefault="007B5299" w:rsidP="007B5299">
      <w:pPr>
        <w:spacing w:after="0" w:line="36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vertAlign w:val="superscript"/>
        </w:rPr>
        <w:t>4</w:t>
      </w:r>
      <w:r w:rsidRPr="00776D39">
        <w:rPr>
          <w:rFonts w:ascii="Times New Roman" w:hAnsi="Times New Roman" w:cs="Times New Roman"/>
          <w:i/>
          <w:color w:val="000000" w:themeColor="text1"/>
          <w:sz w:val="24"/>
          <w:szCs w:val="24"/>
          <w:vertAlign w:val="superscript"/>
        </w:rPr>
        <w:t xml:space="preserve"> </w:t>
      </w:r>
      <w:r>
        <w:rPr>
          <w:rFonts w:ascii="Times New Roman" w:hAnsi="Times New Roman" w:cs="Times New Roman"/>
          <w:i/>
          <w:color w:val="000000" w:themeColor="text1"/>
          <w:sz w:val="24"/>
          <w:szCs w:val="24"/>
        </w:rPr>
        <w:t>European Centre for Medium-Range Weather Forecasts, Reading, UK</w:t>
      </w:r>
    </w:p>
    <w:p w14:paraId="31019D00" w14:textId="77777777" w:rsidR="007B5299" w:rsidRPr="002808C3" w:rsidRDefault="007B5299" w:rsidP="007B5299">
      <w:pPr>
        <w:spacing w:after="0" w:line="360" w:lineRule="auto"/>
      </w:pPr>
      <w:r>
        <w:rPr>
          <w:rFonts w:ascii="Times New Roman" w:hAnsi="Times New Roman" w:cs="Times New Roman"/>
          <w:i/>
          <w:color w:val="000000" w:themeColor="text1"/>
          <w:sz w:val="24"/>
          <w:szCs w:val="24"/>
          <w:vertAlign w:val="superscript"/>
        </w:rPr>
        <w:t>5</w:t>
      </w:r>
      <w:r w:rsidRPr="00776D39">
        <w:rPr>
          <w:rFonts w:ascii="Times New Roman" w:hAnsi="Times New Roman" w:cs="Times New Roman"/>
          <w:i/>
          <w:color w:val="000000" w:themeColor="text1"/>
          <w:sz w:val="24"/>
          <w:szCs w:val="24"/>
          <w:vertAlign w:val="superscript"/>
        </w:rPr>
        <w:t xml:space="preserve"> </w:t>
      </w:r>
      <w:r>
        <w:rPr>
          <w:rFonts w:ascii="Times New Roman" w:hAnsi="Times New Roman" w:cs="Times New Roman"/>
          <w:i/>
          <w:color w:val="000000" w:themeColor="text1"/>
          <w:sz w:val="24"/>
          <w:szCs w:val="24"/>
        </w:rPr>
        <w:t>Met Office, Exeter, UK</w:t>
      </w:r>
    </w:p>
    <w:p w14:paraId="25F0DD12" w14:textId="77777777" w:rsidR="007B5299" w:rsidRPr="002808C3" w:rsidRDefault="007B5299" w:rsidP="007B5299">
      <w:pPr>
        <w:spacing w:after="0" w:line="360" w:lineRule="auto"/>
        <w:rPr>
          <w:rFonts w:ascii="Times New Roman" w:hAnsi="Times New Roman" w:cs="Times New Roman"/>
          <w:i/>
          <w:sz w:val="24"/>
          <w:szCs w:val="24"/>
          <w:lang w:val="fr-FR"/>
        </w:rPr>
      </w:pPr>
      <w:r w:rsidRPr="00E92001">
        <w:rPr>
          <w:rFonts w:ascii="Times New Roman" w:hAnsi="Times New Roman" w:cs="Times New Roman"/>
          <w:i/>
          <w:color w:val="000000" w:themeColor="text1"/>
          <w:sz w:val="24"/>
          <w:szCs w:val="24"/>
          <w:vertAlign w:val="superscript"/>
          <w:lang w:val="fr-FR"/>
        </w:rPr>
        <w:t xml:space="preserve">6 </w:t>
      </w:r>
      <w:r w:rsidRPr="00E92001">
        <w:rPr>
          <w:rFonts w:ascii="Times New Roman" w:hAnsi="Times New Roman" w:cs="Times New Roman"/>
          <w:i/>
          <w:sz w:val="24"/>
          <w:szCs w:val="24"/>
          <w:lang w:val="fr-FR"/>
        </w:rPr>
        <w:t>Ifremer, University of Brest, CNRS, IRD, Laboratoire d’Océanographie Physique et Spatiale,</w:t>
      </w:r>
      <w:r>
        <w:rPr>
          <w:rFonts w:ascii="Times New Roman" w:hAnsi="Times New Roman" w:cs="Times New Roman"/>
          <w:i/>
          <w:sz w:val="24"/>
          <w:szCs w:val="24"/>
          <w:lang w:val="fr-FR"/>
        </w:rPr>
        <w:t xml:space="preserve"> </w:t>
      </w:r>
      <w:r w:rsidRPr="00E92001">
        <w:rPr>
          <w:rFonts w:ascii="Times New Roman" w:hAnsi="Times New Roman" w:cs="Times New Roman"/>
          <w:i/>
          <w:sz w:val="24"/>
          <w:szCs w:val="24"/>
          <w:lang w:val="fr-FR"/>
        </w:rPr>
        <w:t>Plouzané, France</w:t>
      </w:r>
    </w:p>
    <w:p w14:paraId="245DCDBD" w14:textId="77777777" w:rsidR="007B5299" w:rsidRPr="00766AA6" w:rsidRDefault="007B5299" w:rsidP="007B5299">
      <w:pPr>
        <w:spacing w:after="0" w:line="360" w:lineRule="auto"/>
        <w:rPr>
          <w:rFonts w:ascii="Times New Roman" w:hAnsi="Times New Roman" w:cs="Times New Roman"/>
          <w:i/>
          <w:color w:val="000000" w:themeColor="text1"/>
          <w:sz w:val="24"/>
          <w:szCs w:val="24"/>
        </w:rPr>
      </w:pPr>
      <w:r w:rsidRPr="009879EA">
        <w:rPr>
          <w:rFonts w:ascii="Times New Roman" w:hAnsi="Times New Roman" w:cs="Times New Roman"/>
          <w:i/>
          <w:color w:val="000000" w:themeColor="text1"/>
          <w:sz w:val="24"/>
          <w:szCs w:val="24"/>
          <w:vertAlign w:val="superscript"/>
        </w:rPr>
        <w:t>7</w:t>
      </w:r>
      <w:r>
        <w:rPr>
          <w:rFonts w:ascii="Times New Roman" w:hAnsi="Times New Roman" w:cs="Times New Roman"/>
          <w:i/>
          <w:color w:val="000000" w:themeColor="text1"/>
          <w:sz w:val="24"/>
          <w:szCs w:val="24"/>
        </w:rPr>
        <w:t xml:space="preserve"> </w:t>
      </w:r>
      <w:r w:rsidRPr="00766AA6">
        <w:rPr>
          <w:rFonts w:ascii="Times New Roman" w:hAnsi="Times New Roman" w:cs="Times New Roman"/>
          <w:i/>
          <w:color w:val="000000" w:themeColor="text1"/>
          <w:sz w:val="24"/>
          <w:szCs w:val="24"/>
        </w:rPr>
        <w:t>Department of Meteorology and Geophysics, University of Vienna, Vienna, Austria</w:t>
      </w:r>
    </w:p>
    <w:p w14:paraId="3DAA891A" w14:textId="77777777" w:rsidR="007B5299" w:rsidRPr="00766AA6" w:rsidRDefault="007B5299" w:rsidP="007B5299">
      <w:pPr>
        <w:spacing w:after="0" w:line="360" w:lineRule="auto"/>
        <w:rPr>
          <w:rFonts w:ascii="Times New Roman" w:hAnsi="Times New Roman" w:cs="Times New Roman"/>
          <w:color w:val="000000" w:themeColor="text1"/>
          <w:sz w:val="24"/>
          <w:szCs w:val="24"/>
        </w:rPr>
      </w:pPr>
      <w:r w:rsidRPr="00766AA6">
        <w:rPr>
          <w:rFonts w:ascii="Times New Roman" w:hAnsi="Times New Roman" w:cs="Times New Roman"/>
          <w:i/>
          <w:color w:val="000000" w:themeColor="text1"/>
          <w:sz w:val="24"/>
          <w:szCs w:val="24"/>
          <w:vertAlign w:val="superscript"/>
        </w:rPr>
        <w:t>8</w:t>
      </w:r>
      <w:r w:rsidRPr="00766AA6">
        <w:rPr>
          <w:rFonts w:ascii="Times New Roman" w:hAnsi="Times New Roman" w:cs="Times New Roman"/>
          <w:i/>
          <w:color w:val="000000" w:themeColor="text1"/>
          <w:sz w:val="24"/>
          <w:szCs w:val="24"/>
        </w:rPr>
        <w:t xml:space="preserve"> I</w:t>
      </w:r>
      <w:r w:rsidRPr="00766AA6">
        <w:rPr>
          <w:rFonts w:ascii="Times New Roman" w:hAnsi="Times New Roman" w:cs="Times New Roman"/>
          <w:i/>
          <w:iCs/>
          <w:color w:val="000000" w:themeColor="text1"/>
          <w:sz w:val="24"/>
          <w:szCs w:val="24"/>
          <w:shd w:val="clear" w:color="auto" w:fill="FFFFFF"/>
        </w:rPr>
        <w:t>CCES, Institute of Atmospheric Physics, Chinese Academy of Sciences, Beijing, China.</w:t>
      </w:r>
    </w:p>
    <w:p w14:paraId="525A8230" w14:textId="77777777" w:rsidR="007B5299" w:rsidRDefault="007B5299" w:rsidP="007B5299">
      <w:pPr>
        <w:spacing w:after="0" w:line="36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vertAlign w:val="superscript"/>
        </w:rPr>
        <w:t>9</w:t>
      </w:r>
      <w:r w:rsidRPr="00776D39">
        <w:rPr>
          <w:rFonts w:ascii="Times New Roman" w:hAnsi="Times New Roman" w:cs="Times New Roman"/>
          <w:i/>
          <w:color w:val="000000" w:themeColor="text1"/>
          <w:sz w:val="24"/>
          <w:szCs w:val="24"/>
          <w:vertAlign w:val="superscript"/>
        </w:rPr>
        <w:t xml:space="preserve"> </w:t>
      </w:r>
      <w:r>
        <w:rPr>
          <w:rFonts w:ascii="Times New Roman" w:hAnsi="Times New Roman" w:cs="Times New Roman"/>
          <w:i/>
          <w:color w:val="000000" w:themeColor="text1"/>
          <w:sz w:val="24"/>
          <w:szCs w:val="24"/>
        </w:rPr>
        <w:t>Southern Marine Science and Engineering Guangdong Laboratory, Zhanjiang, China</w:t>
      </w:r>
    </w:p>
    <w:p w14:paraId="6AEE22A3" w14:textId="77777777" w:rsidR="00BC365B" w:rsidRDefault="00BC365B" w:rsidP="00BC365B">
      <w:pPr>
        <w:spacing w:after="0" w:line="480" w:lineRule="auto"/>
        <w:rPr>
          <w:lang w:val="fr-FR"/>
        </w:rPr>
      </w:pPr>
      <w:r w:rsidRPr="006652A3">
        <w:rPr>
          <w:rFonts w:ascii="Times New Roman" w:hAnsi="Times New Roman" w:cs="Times New Roman"/>
          <w:i/>
          <w:color w:val="000000" w:themeColor="text1"/>
          <w:sz w:val="24"/>
          <w:szCs w:val="24"/>
          <w:vertAlign w:val="superscript"/>
        </w:rPr>
        <w:t>10</w:t>
      </w:r>
      <w:r>
        <w:rPr>
          <w:rFonts w:ascii="Times New Roman" w:hAnsi="Times New Roman" w:cs="Times New Roman"/>
          <w:i/>
          <w:color w:val="000000" w:themeColor="text1"/>
          <w:sz w:val="24"/>
          <w:szCs w:val="24"/>
        </w:rPr>
        <w:t xml:space="preserve"> </w:t>
      </w:r>
      <w:r w:rsidRPr="00445C9D">
        <w:rPr>
          <w:rFonts w:ascii="Times New Roman" w:eastAsia="Times New Roman" w:hAnsi="Times New Roman" w:cs="Times New Roman"/>
          <w:i/>
          <w:color w:val="000000" w:themeColor="text1"/>
          <w:sz w:val="24"/>
          <w:szCs w:val="24"/>
        </w:rPr>
        <w:t>Center for Ocean Mega-Science, Chinese Academy of Sciences, Qingdao, China, 266071</w:t>
      </w:r>
    </w:p>
    <w:p w14:paraId="0A654AAA" w14:textId="77777777" w:rsidR="00BC365B" w:rsidRPr="00BC365B" w:rsidRDefault="00BC365B" w:rsidP="007B5299">
      <w:pPr>
        <w:spacing w:after="0" w:line="360" w:lineRule="auto"/>
        <w:rPr>
          <w:lang w:val="fr-FR"/>
        </w:rPr>
      </w:pPr>
    </w:p>
    <w:p w14:paraId="754139CF" w14:textId="77777777" w:rsidR="007B5299" w:rsidRDefault="007B5299" w:rsidP="007B5299">
      <w:pPr>
        <w:spacing w:after="0" w:line="360" w:lineRule="auto"/>
        <w:rPr>
          <w:lang w:val="fr-FR"/>
        </w:rPr>
      </w:pPr>
    </w:p>
    <w:p w14:paraId="6253BA40" w14:textId="77777777" w:rsidR="007B5299" w:rsidRDefault="007B5299" w:rsidP="007B5299">
      <w:pPr>
        <w:spacing w:after="0" w:line="360" w:lineRule="auto"/>
        <w:rPr>
          <w:lang w:val="fr-FR"/>
        </w:rPr>
      </w:pPr>
    </w:p>
    <w:p w14:paraId="411D136C" w14:textId="77777777" w:rsidR="007B5299" w:rsidRPr="00E92001" w:rsidRDefault="007B5299" w:rsidP="007B5299">
      <w:pPr>
        <w:spacing w:after="0" w:line="360" w:lineRule="auto"/>
        <w:rPr>
          <w:lang w:val="fr-FR"/>
        </w:rPr>
      </w:pPr>
    </w:p>
    <w:p w14:paraId="137EFED6" w14:textId="77777777" w:rsidR="007B5299" w:rsidRPr="00776D39" w:rsidRDefault="007B5299" w:rsidP="007B5299">
      <w:pPr>
        <w:spacing w:after="0" w:line="360" w:lineRule="auto"/>
        <w:rPr>
          <w:rFonts w:ascii="Times New Roman" w:hAnsi="Times New Roman" w:cs="Times New Roman"/>
          <w:color w:val="000000" w:themeColor="text1"/>
          <w:sz w:val="24"/>
          <w:szCs w:val="24"/>
        </w:rPr>
      </w:pPr>
      <w:r w:rsidRPr="00776D39">
        <w:rPr>
          <w:rFonts w:ascii="Times New Roman" w:hAnsi="Times New Roman" w:cs="Times New Roman"/>
          <w:i/>
          <w:color w:val="000000" w:themeColor="text1"/>
          <w:sz w:val="24"/>
          <w:szCs w:val="24"/>
        </w:rPr>
        <w:t>Corresponding author address</w:t>
      </w:r>
      <w:r w:rsidRPr="00776D39">
        <w:rPr>
          <w:rFonts w:ascii="Times New Roman" w:hAnsi="Times New Roman" w:cs="Times New Roman"/>
          <w:color w:val="000000" w:themeColor="text1"/>
          <w:sz w:val="24"/>
          <w:szCs w:val="24"/>
        </w:rPr>
        <w:t xml:space="preserve">: Chunlei Liu, </w:t>
      </w:r>
      <w:r>
        <w:rPr>
          <w:rFonts w:ascii="Times New Roman" w:hAnsi="Times New Roman" w:cs="Times New Roman"/>
          <w:color w:val="000000" w:themeColor="text1"/>
          <w:sz w:val="24"/>
          <w:szCs w:val="24"/>
        </w:rPr>
        <w:t xml:space="preserve">South China Sea Institute of Marine Meteorology, Guangdong Ocean </w:t>
      </w:r>
      <w:r w:rsidRPr="00776D39">
        <w:rPr>
          <w:rFonts w:ascii="Times New Roman" w:hAnsi="Times New Roman" w:cs="Times New Roman"/>
          <w:color w:val="000000" w:themeColor="text1"/>
          <w:sz w:val="24"/>
          <w:szCs w:val="24"/>
        </w:rPr>
        <w:t>University</w:t>
      </w:r>
      <w:r>
        <w:rPr>
          <w:rFonts w:ascii="Times New Roman" w:hAnsi="Times New Roman" w:cs="Times New Roman"/>
          <w:color w:val="000000" w:themeColor="text1"/>
          <w:sz w:val="24"/>
          <w:szCs w:val="24"/>
        </w:rPr>
        <w:t>, Zhanjiang, China</w:t>
      </w:r>
    </w:p>
    <w:p w14:paraId="0A03211A" w14:textId="77777777" w:rsidR="007B5299" w:rsidRPr="00081B7E" w:rsidRDefault="007B5299" w:rsidP="007B5299">
      <w:pPr>
        <w:spacing w:after="0" w:line="360" w:lineRule="auto"/>
      </w:pPr>
      <w:r w:rsidRPr="00081B7E">
        <w:rPr>
          <w:rFonts w:ascii="Times New Roman" w:hAnsi="Times New Roman" w:cs="Times New Roman"/>
          <w:color w:val="000000" w:themeColor="text1"/>
          <w:sz w:val="24"/>
          <w:szCs w:val="24"/>
        </w:rPr>
        <w:t>E-mail: liuclei@gdou.edu.cn</w:t>
      </w:r>
    </w:p>
    <w:p w14:paraId="59645987" w14:textId="77777777" w:rsidR="00841727" w:rsidRDefault="00841727">
      <w:pPr>
        <w:rPr>
          <w:rFonts w:ascii="Times New Roman" w:hAnsi="Times New Roman" w:cs="Times New Roman"/>
          <w:sz w:val="24"/>
          <w:szCs w:val="24"/>
        </w:rPr>
      </w:pPr>
    </w:p>
    <w:p w14:paraId="0EA0B2A2" w14:textId="77777777" w:rsidR="00841727" w:rsidRDefault="00841727">
      <w:pPr>
        <w:rPr>
          <w:rFonts w:ascii="Times New Roman" w:hAnsi="Times New Roman" w:cs="Times New Roman"/>
          <w:sz w:val="24"/>
          <w:szCs w:val="24"/>
        </w:rPr>
      </w:pPr>
    </w:p>
    <w:p w14:paraId="45F1BC9B" w14:textId="77777777" w:rsidR="00841727" w:rsidRDefault="00841727">
      <w:pPr>
        <w:rPr>
          <w:rFonts w:ascii="Times New Roman" w:hAnsi="Times New Roman" w:cs="Times New Roman"/>
          <w:sz w:val="24"/>
          <w:szCs w:val="24"/>
        </w:rPr>
      </w:pPr>
    </w:p>
    <w:p w14:paraId="76AA9B66" w14:textId="77777777" w:rsidR="00841727" w:rsidRDefault="00841727">
      <w:pPr>
        <w:rPr>
          <w:rFonts w:ascii="Times New Roman" w:hAnsi="Times New Roman" w:cs="Times New Roman"/>
          <w:sz w:val="24"/>
          <w:szCs w:val="24"/>
        </w:rPr>
      </w:pPr>
      <w:r>
        <w:rPr>
          <w:rFonts w:ascii="Times New Roman" w:hAnsi="Times New Roman" w:cs="Times New Roman"/>
          <w:sz w:val="24"/>
          <w:szCs w:val="24"/>
        </w:rPr>
        <w:br w:type="page"/>
      </w:r>
    </w:p>
    <w:p w14:paraId="0A1892F1" w14:textId="77777777" w:rsidR="00841727" w:rsidRDefault="00841727">
      <w:pPr>
        <w:rPr>
          <w:rFonts w:ascii="Times New Roman" w:hAnsi="Times New Roman" w:cs="Times New Roman"/>
          <w:sz w:val="24"/>
          <w:szCs w:val="24"/>
        </w:rPr>
      </w:pPr>
    </w:p>
    <w:p w14:paraId="6BC9D6D4" w14:textId="77777777" w:rsidR="00841727" w:rsidRDefault="00841727">
      <w:pPr>
        <w:rPr>
          <w:rFonts w:ascii="Times New Roman" w:hAnsi="Times New Roman" w:cs="Times New Roman"/>
          <w:sz w:val="24"/>
          <w:szCs w:val="24"/>
        </w:rPr>
      </w:pPr>
    </w:p>
    <w:p w14:paraId="39437475" w14:textId="39215380" w:rsidR="00841727" w:rsidRDefault="00FE2CF5" w:rsidP="00BB4BAD">
      <w:pPr>
        <w:jc w:val="center"/>
        <w:rPr>
          <w:rFonts w:ascii="Times New Roman" w:hAnsi="Times New Roman" w:cs="Times New Roman"/>
          <w:sz w:val="24"/>
          <w:szCs w:val="24"/>
        </w:rPr>
      </w:pPr>
      <w:r w:rsidRPr="00BB4BAD">
        <w:rPr>
          <w:rFonts w:ascii="Times New Roman" w:hAnsi="Times New Roman" w:cs="Times New Roman" w:hint="eastAsia"/>
          <w:b/>
          <w:sz w:val="24"/>
          <w:szCs w:val="24"/>
        </w:rPr>
        <w:t>T</w:t>
      </w:r>
      <w:r w:rsidRPr="00BB4BAD">
        <w:rPr>
          <w:rFonts w:ascii="Times New Roman" w:hAnsi="Times New Roman" w:cs="Times New Roman"/>
          <w:b/>
          <w:sz w:val="24"/>
          <w:szCs w:val="24"/>
        </w:rPr>
        <w:t>able S1.</w:t>
      </w:r>
      <w:r>
        <w:rPr>
          <w:rFonts w:ascii="Times New Roman" w:hAnsi="Times New Roman" w:cs="Times New Roman"/>
          <w:sz w:val="24"/>
          <w:szCs w:val="24"/>
        </w:rPr>
        <w:t xml:space="preserve"> </w:t>
      </w:r>
      <w:r w:rsidR="00BB4BAD">
        <w:rPr>
          <w:rFonts w:ascii="Times New Roman" w:hAnsi="Times New Roman" w:cs="Times New Roman"/>
          <w:sz w:val="24"/>
          <w:szCs w:val="24"/>
        </w:rPr>
        <w:t>Three year mean of global mean net radiative fluxes at TOA before and after the gaps for AMIP6 models.</w:t>
      </w:r>
      <w:r w:rsidR="003F4ECC">
        <w:rPr>
          <w:rFonts w:ascii="Times New Roman" w:hAnsi="Times New Roman" w:cs="Times New Roman"/>
          <w:sz w:val="24"/>
          <w:szCs w:val="24"/>
        </w:rPr>
        <w:t xml:space="preserve"> Unit</w:t>
      </w:r>
      <w:r w:rsidR="00777F6C">
        <w:rPr>
          <w:rFonts w:ascii="Times New Roman" w:hAnsi="Times New Roman" w:cs="Times New Roman"/>
          <w:sz w:val="24"/>
          <w:szCs w:val="24"/>
        </w:rPr>
        <w:t xml:space="preserve"> is Wm</w:t>
      </w:r>
      <w:r w:rsidR="00777F6C" w:rsidRPr="00777F6C">
        <w:rPr>
          <w:rFonts w:ascii="Times New Roman" w:hAnsi="Times New Roman" w:cs="Times New Roman"/>
          <w:sz w:val="24"/>
          <w:szCs w:val="24"/>
          <w:vertAlign w:val="superscript"/>
        </w:rPr>
        <w:t>-2</w:t>
      </w:r>
      <w:r w:rsidR="00875DA0">
        <w:rPr>
          <w:rFonts w:ascii="Times New Roman" w:hAnsi="Times New Roman" w:cs="Times New Roman"/>
          <w:sz w:val="24"/>
          <w:szCs w:val="24"/>
        </w:rPr>
        <w:t>.</w:t>
      </w:r>
    </w:p>
    <w:tbl>
      <w:tblPr>
        <w:tblStyle w:val="a8"/>
        <w:tblW w:w="10491" w:type="dxa"/>
        <w:tblInd w:w="-431" w:type="dxa"/>
        <w:tblLook w:val="04A0" w:firstRow="1" w:lastRow="0" w:firstColumn="1" w:lastColumn="0" w:noHBand="0" w:noVBand="1"/>
      </w:tblPr>
      <w:tblGrid>
        <w:gridCol w:w="2411"/>
        <w:gridCol w:w="992"/>
        <w:gridCol w:w="851"/>
        <w:gridCol w:w="2249"/>
        <w:gridCol w:w="869"/>
        <w:gridCol w:w="813"/>
        <w:gridCol w:w="2306"/>
      </w:tblGrid>
      <w:tr w:rsidR="00AB1540" w:rsidRPr="00841727" w14:paraId="1C5BCDD4" w14:textId="77777777" w:rsidTr="00D27849">
        <w:tc>
          <w:tcPr>
            <w:tcW w:w="2411" w:type="dxa"/>
            <w:vMerge w:val="restart"/>
          </w:tcPr>
          <w:p w14:paraId="4FE564EC" w14:textId="77777777" w:rsidR="00AB1540" w:rsidRDefault="00AB1540" w:rsidP="00841727">
            <w:pPr>
              <w:rPr>
                <w:rFonts w:ascii="Times New Roman" w:hAnsi="Times New Roman" w:cs="Times New Roman"/>
                <w:sz w:val="24"/>
                <w:szCs w:val="24"/>
              </w:rPr>
            </w:pPr>
          </w:p>
          <w:p w14:paraId="2E5D8069" w14:textId="6E39CCBA" w:rsidR="00AB1540" w:rsidRDefault="009F63AD" w:rsidP="00841727">
            <w:pPr>
              <w:rPr>
                <w:rFonts w:ascii="Times New Roman" w:hAnsi="Times New Roman" w:cs="Times New Roman"/>
                <w:sz w:val="24"/>
                <w:szCs w:val="24"/>
              </w:rPr>
            </w:pPr>
            <w:r>
              <w:rPr>
                <w:rFonts w:ascii="Times New Roman" w:hAnsi="Times New Roman" w:cs="Times New Roman"/>
                <w:sz w:val="24"/>
                <w:szCs w:val="24"/>
              </w:rPr>
              <w:t xml:space="preserve">AMIP6 </w:t>
            </w:r>
            <w:r w:rsidR="00AB1540" w:rsidRPr="00841727">
              <w:rPr>
                <w:rFonts w:ascii="Times New Roman" w:hAnsi="Times New Roman" w:cs="Times New Roman"/>
                <w:sz w:val="24"/>
                <w:szCs w:val="24"/>
              </w:rPr>
              <w:t>Model</w:t>
            </w:r>
          </w:p>
          <w:p w14:paraId="3843C011" w14:textId="6D848D82" w:rsidR="00AB1540" w:rsidRPr="00841727" w:rsidRDefault="00AB1540" w:rsidP="00841727">
            <w:pPr>
              <w:rPr>
                <w:rFonts w:ascii="Times New Roman" w:hAnsi="Times New Roman" w:cs="Times New Roman"/>
                <w:sz w:val="24"/>
                <w:szCs w:val="24"/>
              </w:rPr>
            </w:pPr>
          </w:p>
        </w:tc>
        <w:tc>
          <w:tcPr>
            <w:tcW w:w="4092" w:type="dxa"/>
            <w:gridSpan w:val="3"/>
          </w:tcPr>
          <w:p w14:paraId="65D6ADD2" w14:textId="04846568" w:rsidR="00AB1540" w:rsidRPr="00841727" w:rsidRDefault="00AB1540" w:rsidP="00FE2CF5">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999 gap</w:t>
            </w:r>
          </w:p>
        </w:tc>
        <w:tc>
          <w:tcPr>
            <w:tcW w:w="3988" w:type="dxa"/>
            <w:gridSpan w:val="3"/>
          </w:tcPr>
          <w:p w14:paraId="53B9DCE3" w14:textId="411814F8" w:rsidR="00AB1540" w:rsidRPr="00841727" w:rsidRDefault="00AB1540" w:rsidP="00FE2CF5">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993 gap</w:t>
            </w:r>
          </w:p>
        </w:tc>
      </w:tr>
      <w:tr w:rsidR="00AB1540" w:rsidRPr="00841727" w14:paraId="76A2FFF9" w14:textId="77777777" w:rsidTr="00D27849">
        <w:tc>
          <w:tcPr>
            <w:tcW w:w="2411" w:type="dxa"/>
            <w:vMerge/>
          </w:tcPr>
          <w:p w14:paraId="08F3FDEF" w14:textId="0339BFF2" w:rsidR="00AB1540" w:rsidRPr="00841727" w:rsidRDefault="00AB1540" w:rsidP="00841727">
            <w:pPr>
              <w:rPr>
                <w:rFonts w:ascii="Times New Roman" w:hAnsi="Times New Roman" w:cs="Times New Roman"/>
                <w:sz w:val="24"/>
                <w:szCs w:val="24"/>
              </w:rPr>
            </w:pPr>
          </w:p>
        </w:tc>
        <w:tc>
          <w:tcPr>
            <w:tcW w:w="992" w:type="dxa"/>
          </w:tcPr>
          <w:p w14:paraId="13616AFB" w14:textId="53E93E6A" w:rsidR="00AB1540" w:rsidRPr="00841727" w:rsidRDefault="00AB1540" w:rsidP="00FE2CF5">
            <w:pPr>
              <w:jc w:val="center"/>
              <w:rPr>
                <w:rFonts w:ascii="Times New Roman" w:hAnsi="Times New Roman" w:cs="Times New Roman"/>
                <w:sz w:val="24"/>
                <w:szCs w:val="24"/>
              </w:rPr>
            </w:pPr>
            <w:r>
              <w:rPr>
                <w:rFonts w:ascii="Times New Roman" w:hAnsi="Times New Roman" w:cs="Times New Roman"/>
                <w:sz w:val="24"/>
                <w:szCs w:val="24"/>
              </w:rPr>
              <w:t>Before</w:t>
            </w:r>
          </w:p>
        </w:tc>
        <w:tc>
          <w:tcPr>
            <w:tcW w:w="851" w:type="dxa"/>
          </w:tcPr>
          <w:p w14:paraId="1B51D8A8" w14:textId="360C5DEC" w:rsidR="00AB1540" w:rsidRPr="00841727" w:rsidRDefault="00AB1540" w:rsidP="00FE2CF5">
            <w:pPr>
              <w:jc w:val="center"/>
              <w:rPr>
                <w:rFonts w:ascii="Times New Roman" w:hAnsi="Times New Roman" w:cs="Times New Roman"/>
                <w:sz w:val="24"/>
                <w:szCs w:val="24"/>
              </w:rPr>
            </w:pPr>
            <w:r>
              <w:rPr>
                <w:rFonts w:ascii="Times New Roman" w:hAnsi="Times New Roman" w:cs="Times New Roman"/>
                <w:sz w:val="24"/>
                <w:szCs w:val="24"/>
              </w:rPr>
              <w:t>After</w:t>
            </w:r>
          </w:p>
        </w:tc>
        <w:tc>
          <w:tcPr>
            <w:tcW w:w="2249" w:type="dxa"/>
          </w:tcPr>
          <w:p w14:paraId="1B811EF1" w14:textId="3AF73A4C" w:rsidR="00D27849" w:rsidRDefault="00D27849" w:rsidP="00FE2CF5">
            <w:pPr>
              <w:jc w:val="cente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ifference</w:t>
            </w:r>
          </w:p>
          <w:p w14:paraId="2DF164B9" w14:textId="23CC01BF" w:rsidR="00AB1540" w:rsidRPr="00892D8D" w:rsidRDefault="00D27849" w:rsidP="00FE2CF5">
            <w:pPr>
              <w:jc w:val="center"/>
              <w:rPr>
                <w:rFonts w:ascii="Times New Roman" w:hAnsi="Times New Roman" w:cs="Times New Roman"/>
                <w:sz w:val="24"/>
                <w:szCs w:val="24"/>
              </w:rPr>
            </w:pPr>
            <w:r>
              <w:rPr>
                <w:rFonts w:ascii="Times New Roman" w:hAnsi="Times New Roman" w:cs="Times New Roman"/>
                <w:sz w:val="24"/>
                <w:szCs w:val="24"/>
              </w:rPr>
              <w:t>(</w:t>
            </w:r>
            <w:r w:rsidR="00892D8D" w:rsidRPr="00892D8D">
              <w:rPr>
                <w:rFonts w:ascii="Times New Roman" w:hAnsi="Times New Roman" w:cs="Times New Roman"/>
                <w:sz w:val="24"/>
                <w:szCs w:val="24"/>
              </w:rPr>
              <w:t>After minus Before</w:t>
            </w:r>
            <w:r>
              <w:rPr>
                <w:rFonts w:ascii="Times New Roman" w:hAnsi="Times New Roman" w:cs="Times New Roman"/>
                <w:sz w:val="24"/>
                <w:szCs w:val="24"/>
              </w:rPr>
              <w:t>)</w:t>
            </w:r>
          </w:p>
        </w:tc>
        <w:tc>
          <w:tcPr>
            <w:tcW w:w="869" w:type="dxa"/>
          </w:tcPr>
          <w:p w14:paraId="20B1CFD2" w14:textId="5BB41561" w:rsidR="00AB1540" w:rsidRPr="00892D8D" w:rsidRDefault="00AB1540" w:rsidP="00892D8D">
            <w:pPr>
              <w:jc w:val="center"/>
              <w:rPr>
                <w:rFonts w:ascii="Times New Roman" w:hAnsi="Times New Roman" w:cs="Times New Roman"/>
                <w:sz w:val="24"/>
                <w:szCs w:val="24"/>
              </w:rPr>
            </w:pPr>
            <w:r w:rsidRPr="00892D8D">
              <w:rPr>
                <w:rFonts w:ascii="Times New Roman" w:hAnsi="Times New Roman" w:cs="Times New Roman"/>
                <w:sz w:val="24"/>
                <w:szCs w:val="24"/>
              </w:rPr>
              <w:t>Before</w:t>
            </w:r>
          </w:p>
        </w:tc>
        <w:tc>
          <w:tcPr>
            <w:tcW w:w="813" w:type="dxa"/>
          </w:tcPr>
          <w:p w14:paraId="607E711F" w14:textId="114E59F6" w:rsidR="00AB1540" w:rsidRPr="00892D8D" w:rsidRDefault="00AB1540" w:rsidP="00FE2CF5">
            <w:pPr>
              <w:jc w:val="center"/>
              <w:rPr>
                <w:rFonts w:ascii="Times New Roman" w:hAnsi="Times New Roman" w:cs="Times New Roman"/>
                <w:sz w:val="24"/>
                <w:szCs w:val="24"/>
              </w:rPr>
            </w:pPr>
            <w:r w:rsidRPr="00892D8D">
              <w:rPr>
                <w:rFonts w:ascii="Times New Roman" w:hAnsi="Times New Roman" w:cs="Times New Roman"/>
                <w:sz w:val="24"/>
                <w:szCs w:val="24"/>
              </w:rPr>
              <w:t>After</w:t>
            </w:r>
          </w:p>
        </w:tc>
        <w:tc>
          <w:tcPr>
            <w:tcW w:w="2306" w:type="dxa"/>
          </w:tcPr>
          <w:p w14:paraId="663BB8EE" w14:textId="2DDC058D" w:rsidR="00D27849" w:rsidRDefault="00D27849" w:rsidP="00FE2CF5">
            <w:pPr>
              <w:jc w:val="cente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ifference</w:t>
            </w:r>
          </w:p>
          <w:p w14:paraId="6DC69730" w14:textId="55A3C9C5" w:rsidR="00AB1540" w:rsidRPr="00892D8D" w:rsidRDefault="00D27849" w:rsidP="00FE2CF5">
            <w:pPr>
              <w:jc w:val="center"/>
              <w:rPr>
                <w:rFonts w:ascii="Times New Roman" w:hAnsi="Times New Roman" w:cs="Times New Roman"/>
                <w:sz w:val="24"/>
                <w:szCs w:val="24"/>
              </w:rPr>
            </w:pPr>
            <w:r>
              <w:rPr>
                <w:rFonts w:ascii="Times New Roman" w:hAnsi="Times New Roman" w:cs="Times New Roman"/>
                <w:sz w:val="24"/>
                <w:szCs w:val="24"/>
              </w:rPr>
              <w:t>(</w:t>
            </w:r>
            <w:r w:rsidR="00892D8D" w:rsidRPr="00892D8D">
              <w:rPr>
                <w:rFonts w:ascii="Times New Roman" w:hAnsi="Times New Roman" w:cs="Times New Roman"/>
                <w:sz w:val="24"/>
                <w:szCs w:val="24"/>
              </w:rPr>
              <w:t>After minus Before</w:t>
            </w:r>
            <w:r>
              <w:rPr>
                <w:rFonts w:ascii="Times New Roman" w:hAnsi="Times New Roman" w:cs="Times New Roman"/>
                <w:sz w:val="24"/>
                <w:szCs w:val="24"/>
              </w:rPr>
              <w:t>)</w:t>
            </w:r>
          </w:p>
        </w:tc>
      </w:tr>
      <w:tr w:rsidR="00BB4BAD" w:rsidRPr="00841727" w14:paraId="5A275D9A" w14:textId="77777777" w:rsidTr="00D27849">
        <w:tc>
          <w:tcPr>
            <w:tcW w:w="2411" w:type="dxa"/>
          </w:tcPr>
          <w:p w14:paraId="6642F741" w14:textId="63803369" w:rsidR="00841727" w:rsidRPr="00841727" w:rsidRDefault="00841727" w:rsidP="00841727">
            <w:pPr>
              <w:rPr>
                <w:rFonts w:ascii="Times New Roman" w:hAnsi="Times New Roman" w:cs="Times New Roman"/>
                <w:sz w:val="24"/>
                <w:szCs w:val="24"/>
              </w:rPr>
            </w:pPr>
            <w:r w:rsidRPr="00841727">
              <w:rPr>
                <w:rFonts w:ascii="Times New Roman" w:hAnsi="Times New Roman" w:cs="Times New Roman"/>
                <w:sz w:val="24"/>
                <w:szCs w:val="24"/>
                <w:lang w:val="fr-FR"/>
              </w:rPr>
              <w:t>BCC-CSM2-MR</w:t>
            </w:r>
          </w:p>
        </w:tc>
        <w:tc>
          <w:tcPr>
            <w:tcW w:w="992" w:type="dxa"/>
          </w:tcPr>
          <w:p w14:paraId="321465EF" w14:textId="53AF8E51" w:rsidR="00841727" w:rsidRPr="00841727" w:rsidRDefault="00753593" w:rsidP="0059681F">
            <w:pPr>
              <w:jc w:val="center"/>
              <w:rPr>
                <w:rFonts w:ascii="Times New Roman" w:hAnsi="Times New Roman" w:cs="Times New Roman"/>
                <w:sz w:val="24"/>
                <w:szCs w:val="24"/>
              </w:rPr>
            </w:pPr>
            <w:r w:rsidRPr="00841727">
              <w:rPr>
                <w:rFonts w:ascii="Times New Roman" w:hAnsi="Times New Roman" w:cs="Times New Roman"/>
                <w:sz w:val="24"/>
                <w:szCs w:val="24"/>
              </w:rPr>
              <w:t>2.18</w:t>
            </w:r>
          </w:p>
        </w:tc>
        <w:tc>
          <w:tcPr>
            <w:tcW w:w="851" w:type="dxa"/>
          </w:tcPr>
          <w:p w14:paraId="53975C30" w14:textId="53D28EF7"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2.25</w:t>
            </w:r>
          </w:p>
        </w:tc>
        <w:tc>
          <w:tcPr>
            <w:tcW w:w="2249" w:type="dxa"/>
          </w:tcPr>
          <w:p w14:paraId="70B87986" w14:textId="17392918"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0.0</w:t>
            </w:r>
            <w:r w:rsidR="00FE2CF5">
              <w:rPr>
                <w:rFonts w:ascii="Times New Roman" w:hAnsi="Times New Roman" w:cs="Times New Roman"/>
                <w:sz w:val="24"/>
                <w:szCs w:val="24"/>
              </w:rPr>
              <w:t>7</w:t>
            </w:r>
          </w:p>
        </w:tc>
        <w:tc>
          <w:tcPr>
            <w:tcW w:w="869" w:type="dxa"/>
          </w:tcPr>
          <w:p w14:paraId="701AEC95" w14:textId="4F3735DC" w:rsidR="00841727" w:rsidRPr="00841727" w:rsidRDefault="00872BB6" w:rsidP="00FE2CF5">
            <w:pPr>
              <w:jc w:val="center"/>
              <w:rPr>
                <w:rFonts w:ascii="Times New Roman" w:hAnsi="Times New Roman" w:cs="Times New Roman"/>
                <w:sz w:val="24"/>
                <w:szCs w:val="24"/>
              </w:rPr>
            </w:pPr>
            <w:r w:rsidRPr="00872BB6">
              <w:rPr>
                <w:rFonts w:ascii="Times New Roman" w:hAnsi="Times New Roman" w:cs="Times New Roman"/>
                <w:sz w:val="24"/>
                <w:szCs w:val="24"/>
              </w:rPr>
              <w:t>0.7</w:t>
            </w:r>
            <w:r w:rsidR="00FE2CF5">
              <w:rPr>
                <w:rFonts w:ascii="Times New Roman" w:hAnsi="Times New Roman" w:cs="Times New Roman"/>
                <w:sz w:val="24"/>
                <w:szCs w:val="24"/>
              </w:rPr>
              <w:t>5</w:t>
            </w:r>
          </w:p>
        </w:tc>
        <w:tc>
          <w:tcPr>
            <w:tcW w:w="813" w:type="dxa"/>
          </w:tcPr>
          <w:p w14:paraId="53F30757" w14:textId="1DE86EA5" w:rsidR="00841727" w:rsidRPr="00841727" w:rsidRDefault="000D3277" w:rsidP="00FE2CF5">
            <w:pPr>
              <w:jc w:val="center"/>
              <w:rPr>
                <w:rFonts w:ascii="Times New Roman" w:hAnsi="Times New Roman" w:cs="Times New Roman"/>
                <w:sz w:val="24"/>
                <w:szCs w:val="24"/>
              </w:rPr>
            </w:pPr>
            <w:r>
              <w:rPr>
                <w:rFonts w:ascii="Times New Roman" w:hAnsi="Times New Roman" w:cs="Times New Roman"/>
                <w:sz w:val="24"/>
                <w:szCs w:val="24"/>
              </w:rPr>
              <w:t>1.94</w:t>
            </w:r>
          </w:p>
        </w:tc>
        <w:tc>
          <w:tcPr>
            <w:tcW w:w="2306" w:type="dxa"/>
          </w:tcPr>
          <w:p w14:paraId="2D6D6E25" w14:textId="71924F99"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1.</w:t>
            </w:r>
            <w:r w:rsidR="000D3277">
              <w:rPr>
                <w:rFonts w:ascii="Times New Roman" w:hAnsi="Times New Roman" w:cs="Times New Roman"/>
                <w:sz w:val="24"/>
                <w:szCs w:val="24"/>
              </w:rPr>
              <w:t>20</w:t>
            </w:r>
          </w:p>
        </w:tc>
      </w:tr>
      <w:tr w:rsidR="00BB4BAD" w:rsidRPr="00841727" w14:paraId="3D17C070" w14:textId="77777777" w:rsidTr="00D27849">
        <w:tc>
          <w:tcPr>
            <w:tcW w:w="2411" w:type="dxa"/>
          </w:tcPr>
          <w:p w14:paraId="333EC6D2" w14:textId="48412CA5" w:rsidR="00841727" w:rsidRPr="00841727" w:rsidRDefault="00841727" w:rsidP="00841727">
            <w:pPr>
              <w:rPr>
                <w:rFonts w:ascii="Times New Roman" w:hAnsi="Times New Roman" w:cs="Times New Roman"/>
                <w:sz w:val="24"/>
                <w:szCs w:val="24"/>
              </w:rPr>
            </w:pPr>
            <w:r w:rsidRPr="00841727">
              <w:rPr>
                <w:rFonts w:ascii="Times New Roman" w:eastAsia="Times New Roman" w:hAnsi="Times New Roman" w:cs="Times New Roman"/>
                <w:sz w:val="24"/>
                <w:szCs w:val="24"/>
                <w:lang w:val="fr-FR" w:eastAsia="en-GB"/>
              </w:rPr>
              <w:t>CESM2</w:t>
            </w:r>
          </w:p>
        </w:tc>
        <w:tc>
          <w:tcPr>
            <w:tcW w:w="992" w:type="dxa"/>
          </w:tcPr>
          <w:p w14:paraId="0A5E3305" w14:textId="53088115"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3.3</w:t>
            </w:r>
            <w:r w:rsidR="00FE2CF5">
              <w:rPr>
                <w:rFonts w:ascii="Times New Roman" w:hAnsi="Times New Roman" w:cs="Times New Roman"/>
                <w:sz w:val="24"/>
                <w:szCs w:val="24"/>
              </w:rPr>
              <w:t>8</w:t>
            </w:r>
          </w:p>
        </w:tc>
        <w:tc>
          <w:tcPr>
            <w:tcW w:w="851" w:type="dxa"/>
          </w:tcPr>
          <w:p w14:paraId="5AD7FA4A" w14:textId="6FD79ED8" w:rsidR="00841727" w:rsidRPr="00841727" w:rsidRDefault="00753593" w:rsidP="00BB4BAD">
            <w:pPr>
              <w:jc w:val="center"/>
              <w:rPr>
                <w:rFonts w:ascii="Times New Roman" w:hAnsi="Times New Roman" w:cs="Times New Roman"/>
                <w:sz w:val="24"/>
                <w:szCs w:val="24"/>
              </w:rPr>
            </w:pPr>
            <w:r w:rsidRPr="00841727">
              <w:rPr>
                <w:rFonts w:ascii="Times New Roman" w:hAnsi="Times New Roman" w:cs="Times New Roman"/>
                <w:sz w:val="24"/>
                <w:szCs w:val="24"/>
              </w:rPr>
              <w:t>3.</w:t>
            </w:r>
            <w:r w:rsidR="00BB4BAD">
              <w:rPr>
                <w:rFonts w:ascii="Times New Roman" w:hAnsi="Times New Roman" w:cs="Times New Roman"/>
                <w:sz w:val="24"/>
                <w:szCs w:val="24"/>
              </w:rPr>
              <w:t>60</w:t>
            </w:r>
          </w:p>
        </w:tc>
        <w:tc>
          <w:tcPr>
            <w:tcW w:w="2249" w:type="dxa"/>
          </w:tcPr>
          <w:p w14:paraId="2AA9E0EB" w14:textId="06EA4C06"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0.2</w:t>
            </w:r>
            <w:r w:rsidR="00FE2CF5">
              <w:rPr>
                <w:rFonts w:ascii="Times New Roman" w:hAnsi="Times New Roman" w:cs="Times New Roman"/>
                <w:sz w:val="24"/>
                <w:szCs w:val="24"/>
              </w:rPr>
              <w:t>2</w:t>
            </w:r>
          </w:p>
        </w:tc>
        <w:tc>
          <w:tcPr>
            <w:tcW w:w="869" w:type="dxa"/>
          </w:tcPr>
          <w:p w14:paraId="522670C2" w14:textId="141A13AA" w:rsidR="00841727" w:rsidRPr="00841727" w:rsidRDefault="00872BB6" w:rsidP="00FE2CF5">
            <w:pPr>
              <w:jc w:val="center"/>
              <w:rPr>
                <w:rFonts w:ascii="Times New Roman" w:hAnsi="Times New Roman" w:cs="Times New Roman"/>
                <w:sz w:val="24"/>
                <w:szCs w:val="24"/>
              </w:rPr>
            </w:pPr>
            <w:r w:rsidRPr="00872BB6">
              <w:rPr>
                <w:rFonts w:ascii="Times New Roman" w:hAnsi="Times New Roman" w:cs="Times New Roman"/>
                <w:sz w:val="24"/>
                <w:szCs w:val="24"/>
              </w:rPr>
              <w:t>3.66</w:t>
            </w:r>
          </w:p>
        </w:tc>
        <w:tc>
          <w:tcPr>
            <w:tcW w:w="813" w:type="dxa"/>
          </w:tcPr>
          <w:p w14:paraId="27C0B711" w14:textId="3363BE48" w:rsidR="00841727" w:rsidRPr="00841727" w:rsidRDefault="000D3277" w:rsidP="000D3277">
            <w:pPr>
              <w:jc w:val="center"/>
              <w:rPr>
                <w:rFonts w:ascii="Times New Roman" w:hAnsi="Times New Roman" w:cs="Times New Roman"/>
                <w:sz w:val="24"/>
                <w:szCs w:val="24"/>
              </w:rPr>
            </w:pPr>
            <w:r>
              <w:rPr>
                <w:rFonts w:ascii="Times New Roman" w:hAnsi="Times New Roman" w:cs="Times New Roman"/>
                <w:sz w:val="24"/>
                <w:szCs w:val="24"/>
              </w:rPr>
              <w:t>3.38</w:t>
            </w:r>
          </w:p>
        </w:tc>
        <w:tc>
          <w:tcPr>
            <w:tcW w:w="2306" w:type="dxa"/>
          </w:tcPr>
          <w:p w14:paraId="273BD2EE" w14:textId="3871673D" w:rsidR="00841727" w:rsidRPr="00841727" w:rsidRDefault="00892D8D" w:rsidP="000D3277">
            <w:pPr>
              <w:jc w:val="center"/>
              <w:rPr>
                <w:rFonts w:ascii="Times New Roman" w:hAnsi="Times New Roman" w:cs="Times New Roman"/>
                <w:sz w:val="24"/>
                <w:szCs w:val="24"/>
              </w:rPr>
            </w:pPr>
            <w:r>
              <w:rPr>
                <w:rFonts w:ascii="Times New Roman" w:hAnsi="Times New Roman" w:cs="Times New Roman"/>
                <w:sz w:val="24"/>
                <w:szCs w:val="24"/>
              </w:rPr>
              <w:t>-</w:t>
            </w:r>
            <w:r w:rsidR="000D3277">
              <w:rPr>
                <w:rFonts w:ascii="Times New Roman" w:hAnsi="Times New Roman" w:cs="Times New Roman"/>
                <w:sz w:val="24"/>
                <w:szCs w:val="24"/>
              </w:rPr>
              <w:t>0.28</w:t>
            </w:r>
          </w:p>
        </w:tc>
      </w:tr>
      <w:tr w:rsidR="00BB4BAD" w:rsidRPr="00841727" w14:paraId="4EFDD424" w14:textId="77777777" w:rsidTr="00D27849">
        <w:tc>
          <w:tcPr>
            <w:tcW w:w="2411" w:type="dxa"/>
          </w:tcPr>
          <w:p w14:paraId="533E6992" w14:textId="075A8632" w:rsidR="00841727" w:rsidRPr="00841727" w:rsidRDefault="00841727" w:rsidP="00841727">
            <w:pPr>
              <w:rPr>
                <w:rFonts w:ascii="Times New Roman" w:hAnsi="Times New Roman" w:cs="Times New Roman"/>
                <w:sz w:val="24"/>
                <w:szCs w:val="24"/>
              </w:rPr>
            </w:pPr>
            <w:r w:rsidRPr="00841727">
              <w:rPr>
                <w:rFonts w:ascii="Times New Roman" w:hAnsi="Times New Roman" w:cs="Times New Roman"/>
                <w:sz w:val="24"/>
                <w:szCs w:val="24"/>
                <w:lang w:val="fr-FR"/>
              </w:rPr>
              <w:t>CNRM-CM6-1</w:t>
            </w:r>
          </w:p>
        </w:tc>
        <w:tc>
          <w:tcPr>
            <w:tcW w:w="992" w:type="dxa"/>
          </w:tcPr>
          <w:p w14:paraId="1C64DA90" w14:textId="0A6A59F9"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0.5</w:t>
            </w:r>
            <w:r w:rsidR="00FE2CF5">
              <w:rPr>
                <w:rFonts w:ascii="Times New Roman" w:hAnsi="Times New Roman" w:cs="Times New Roman"/>
                <w:sz w:val="24"/>
                <w:szCs w:val="24"/>
              </w:rPr>
              <w:t>4</w:t>
            </w:r>
          </w:p>
        </w:tc>
        <w:tc>
          <w:tcPr>
            <w:tcW w:w="851" w:type="dxa"/>
          </w:tcPr>
          <w:p w14:paraId="64217597" w14:textId="109F8C35"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0.6</w:t>
            </w:r>
            <w:r w:rsidR="00FE2CF5">
              <w:rPr>
                <w:rFonts w:ascii="Times New Roman" w:hAnsi="Times New Roman" w:cs="Times New Roman"/>
                <w:sz w:val="24"/>
                <w:szCs w:val="24"/>
              </w:rPr>
              <w:t>5</w:t>
            </w:r>
          </w:p>
        </w:tc>
        <w:tc>
          <w:tcPr>
            <w:tcW w:w="2249" w:type="dxa"/>
          </w:tcPr>
          <w:p w14:paraId="72A9134B" w14:textId="65732E89"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0.11</w:t>
            </w:r>
          </w:p>
        </w:tc>
        <w:tc>
          <w:tcPr>
            <w:tcW w:w="869" w:type="dxa"/>
          </w:tcPr>
          <w:p w14:paraId="5B562499" w14:textId="57F135AB" w:rsidR="00841727" w:rsidRPr="00841727" w:rsidRDefault="00872BB6" w:rsidP="00FE2CF5">
            <w:pPr>
              <w:jc w:val="center"/>
              <w:rPr>
                <w:rFonts w:ascii="Times New Roman" w:hAnsi="Times New Roman" w:cs="Times New Roman"/>
                <w:sz w:val="24"/>
                <w:szCs w:val="24"/>
              </w:rPr>
            </w:pPr>
            <w:r w:rsidRPr="00872BB6">
              <w:rPr>
                <w:rFonts w:ascii="Times New Roman" w:hAnsi="Times New Roman" w:cs="Times New Roman"/>
                <w:sz w:val="24"/>
                <w:szCs w:val="24"/>
              </w:rPr>
              <w:t>-0.05</w:t>
            </w:r>
          </w:p>
        </w:tc>
        <w:tc>
          <w:tcPr>
            <w:tcW w:w="813" w:type="dxa"/>
          </w:tcPr>
          <w:p w14:paraId="12C6E145" w14:textId="329D184D"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0.2</w:t>
            </w:r>
            <w:r w:rsidR="000D3277">
              <w:rPr>
                <w:rFonts w:ascii="Times New Roman" w:hAnsi="Times New Roman" w:cs="Times New Roman"/>
                <w:sz w:val="24"/>
                <w:szCs w:val="24"/>
              </w:rPr>
              <w:t>7</w:t>
            </w:r>
          </w:p>
        </w:tc>
        <w:tc>
          <w:tcPr>
            <w:tcW w:w="2306" w:type="dxa"/>
          </w:tcPr>
          <w:p w14:paraId="72BCC5D1" w14:textId="3043E9E9"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0.3</w:t>
            </w:r>
            <w:r w:rsidR="000D3277">
              <w:rPr>
                <w:rFonts w:ascii="Times New Roman" w:hAnsi="Times New Roman" w:cs="Times New Roman"/>
                <w:sz w:val="24"/>
                <w:szCs w:val="24"/>
              </w:rPr>
              <w:t>2</w:t>
            </w:r>
          </w:p>
        </w:tc>
      </w:tr>
      <w:tr w:rsidR="00BB4BAD" w:rsidRPr="00841727" w14:paraId="1C1C1F5A" w14:textId="77777777" w:rsidTr="00D27849">
        <w:tc>
          <w:tcPr>
            <w:tcW w:w="2411" w:type="dxa"/>
          </w:tcPr>
          <w:p w14:paraId="7AC05499" w14:textId="36DACDE2" w:rsidR="00841727" w:rsidRPr="00841727" w:rsidRDefault="00841727" w:rsidP="00841727">
            <w:pPr>
              <w:rPr>
                <w:rFonts w:ascii="Times New Roman" w:hAnsi="Times New Roman" w:cs="Times New Roman"/>
                <w:sz w:val="24"/>
                <w:szCs w:val="24"/>
              </w:rPr>
            </w:pPr>
            <w:r w:rsidRPr="00841727">
              <w:rPr>
                <w:rFonts w:ascii="Times New Roman" w:hAnsi="Times New Roman" w:cs="Times New Roman"/>
                <w:sz w:val="24"/>
                <w:szCs w:val="24"/>
                <w:lang w:val="fr-FR"/>
              </w:rPr>
              <w:t>EC-Earth3-Veg</w:t>
            </w:r>
          </w:p>
        </w:tc>
        <w:tc>
          <w:tcPr>
            <w:tcW w:w="992" w:type="dxa"/>
          </w:tcPr>
          <w:p w14:paraId="3F7A6486" w14:textId="00F71B04"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-0.1</w:t>
            </w:r>
            <w:r w:rsidR="00FE2CF5">
              <w:rPr>
                <w:rFonts w:ascii="Times New Roman" w:hAnsi="Times New Roman" w:cs="Times New Roman"/>
                <w:sz w:val="24"/>
                <w:szCs w:val="24"/>
              </w:rPr>
              <w:t>9</w:t>
            </w:r>
          </w:p>
        </w:tc>
        <w:tc>
          <w:tcPr>
            <w:tcW w:w="851" w:type="dxa"/>
          </w:tcPr>
          <w:p w14:paraId="556F34BB" w14:textId="0605C30C"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0.1</w:t>
            </w:r>
            <w:r w:rsidR="00FE2CF5">
              <w:rPr>
                <w:rFonts w:ascii="Times New Roman" w:hAnsi="Times New Roman" w:cs="Times New Roman"/>
                <w:sz w:val="24"/>
                <w:szCs w:val="24"/>
              </w:rPr>
              <w:t>2</w:t>
            </w:r>
          </w:p>
        </w:tc>
        <w:tc>
          <w:tcPr>
            <w:tcW w:w="2249" w:type="dxa"/>
          </w:tcPr>
          <w:p w14:paraId="2646D1C9" w14:textId="0ECD2BFE"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0.3</w:t>
            </w:r>
            <w:r w:rsidR="00FE2CF5">
              <w:rPr>
                <w:rFonts w:ascii="Times New Roman" w:hAnsi="Times New Roman" w:cs="Times New Roman"/>
                <w:sz w:val="24"/>
                <w:szCs w:val="24"/>
              </w:rPr>
              <w:t>1</w:t>
            </w:r>
          </w:p>
        </w:tc>
        <w:tc>
          <w:tcPr>
            <w:tcW w:w="869" w:type="dxa"/>
          </w:tcPr>
          <w:p w14:paraId="05EADC6C" w14:textId="58942D53" w:rsidR="00841727" w:rsidRPr="00841727" w:rsidRDefault="00872BB6" w:rsidP="00FE2CF5">
            <w:pPr>
              <w:jc w:val="center"/>
              <w:rPr>
                <w:rFonts w:ascii="Times New Roman" w:hAnsi="Times New Roman" w:cs="Times New Roman"/>
                <w:sz w:val="24"/>
                <w:szCs w:val="24"/>
              </w:rPr>
            </w:pPr>
            <w:r w:rsidRPr="00872BB6">
              <w:rPr>
                <w:rFonts w:ascii="Times New Roman" w:hAnsi="Times New Roman" w:cs="Times New Roman"/>
                <w:sz w:val="24"/>
                <w:szCs w:val="24"/>
              </w:rPr>
              <w:t>-1.3</w:t>
            </w:r>
            <w:r w:rsidR="00FE2CF5">
              <w:rPr>
                <w:rFonts w:ascii="Times New Roman" w:hAnsi="Times New Roman" w:cs="Times New Roman"/>
                <w:sz w:val="24"/>
                <w:szCs w:val="24"/>
              </w:rPr>
              <w:t>1</w:t>
            </w:r>
          </w:p>
        </w:tc>
        <w:tc>
          <w:tcPr>
            <w:tcW w:w="813" w:type="dxa"/>
          </w:tcPr>
          <w:p w14:paraId="1E16CAE4" w14:textId="4FBA2062"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-0.32</w:t>
            </w:r>
          </w:p>
        </w:tc>
        <w:tc>
          <w:tcPr>
            <w:tcW w:w="2306" w:type="dxa"/>
          </w:tcPr>
          <w:p w14:paraId="6B725462" w14:textId="265544FA"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0.9</w:t>
            </w:r>
            <w:r w:rsidR="000D3277">
              <w:rPr>
                <w:rFonts w:ascii="Times New Roman" w:hAnsi="Times New Roman" w:cs="Times New Roman"/>
                <w:sz w:val="24"/>
                <w:szCs w:val="24"/>
              </w:rPr>
              <w:t>9</w:t>
            </w:r>
          </w:p>
        </w:tc>
      </w:tr>
      <w:tr w:rsidR="00BB4BAD" w:rsidRPr="00841727" w14:paraId="07F5F9D6" w14:textId="77777777" w:rsidTr="00D27849">
        <w:tc>
          <w:tcPr>
            <w:tcW w:w="2411" w:type="dxa"/>
          </w:tcPr>
          <w:p w14:paraId="7DEB7AF6" w14:textId="031926E7" w:rsidR="00841727" w:rsidRPr="00841727" w:rsidRDefault="00841727" w:rsidP="00841727">
            <w:pPr>
              <w:rPr>
                <w:rFonts w:ascii="Times New Roman" w:hAnsi="Times New Roman" w:cs="Times New Roman"/>
                <w:sz w:val="24"/>
                <w:szCs w:val="24"/>
              </w:rPr>
            </w:pPr>
            <w:r w:rsidRPr="00841727">
              <w:rPr>
                <w:rFonts w:ascii="Times New Roman" w:hAnsi="Times New Roman" w:cs="Times New Roman"/>
                <w:color w:val="000000" w:themeColor="text1"/>
                <w:sz w:val="24"/>
                <w:szCs w:val="24"/>
              </w:rPr>
              <w:t>FGOALS-f3-L</w:t>
            </w:r>
          </w:p>
        </w:tc>
        <w:tc>
          <w:tcPr>
            <w:tcW w:w="992" w:type="dxa"/>
          </w:tcPr>
          <w:p w14:paraId="4DD92335" w14:textId="6FCA1160"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-0.89</w:t>
            </w:r>
          </w:p>
        </w:tc>
        <w:tc>
          <w:tcPr>
            <w:tcW w:w="851" w:type="dxa"/>
          </w:tcPr>
          <w:p w14:paraId="1E287B34" w14:textId="32EE089C"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-0.7</w:t>
            </w:r>
            <w:r w:rsidR="00FE2CF5">
              <w:rPr>
                <w:rFonts w:ascii="Times New Roman" w:hAnsi="Times New Roman" w:cs="Times New Roman"/>
                <w:sz w:val="24"/>
                <w:szCs w:val="24"/>
              </w:rPr>
              <w:t>3</w:t>
            </w:r>
          </w:p>
        </w:tc>
        <w:tc>
          <w:tcPr>
            <w:tcW w:w="2249" w:type="dxa"/>
          </w:tcPr>
          <w:p w14:paraId="120B304B" w14:textId="701D6A2A"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0.1</w:t>
            </w:r>
            <w:r w:rsidR="00FE2CF5">
              <w:rPr>
                <w:rFonts w:ascii="Times New Roman" w:hAnsi="Times New Roman" w:cs="Times New Roman"/>
                <w:sz w:val="24"/>
                <w:szCs w:val="24"/>
              </w:rPr>
              <w:t>7</w:t>
            </w:r>
          </w:p>
        </w:tc>
        <w:tc>
          <w:tcPr>
            <w:tcW w:w="869" w:type="dxa"/>
          </w:tcPr>
          <w:p w14:paraId="52485BC7" w14:textId="479BAA69" w:rsidR="00841727" w:rsidRPr="00841727" w:rsidRDefault="00872BB6" w:rsidP="00FE2CF5">
            <w:pPr>
              <w:jc w:val="center"/>
              <w:rPr>
                <w:rFonts w:ascii="Times New Roman" w:hAnsi="Times New Roman" w:cs="Times New Roman"/>
                <w:sz w:val="24"/>
                <w:szCs w:val="24"/>
              </w:rPr>
            </w:pPr>
            <w:r w:rsidRPr="00872BB6">
              <w:rPr>
                <w:rFonts w:ascii="Times New Roman" w:hAnsi="Times New Roman" w:cs="Times New Roman"/>
                <w:sz w:val="24"/>
                <w:szCs w:val="24"/>
              </w:rPr>
              <w:t>-1.68</w:t>
            </w:r>
          </w:p>
        </w:tc>
        <w:tc>
          <w:tcPr>
            <w:tcW w:w="813" w:type="dxa"/>
          </w:tcPr>
          <w:p w14:paraId="3CF5B36A" w14:textId="6C742E84"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-0.92</w:t>
            </w:r>
          </w:p>
        </w:tc>
        <w:tc>
          <w:tcPr>
            <w:tcW w:w="2306" w:type="dxa"/>
          </w:tcPr>
          <w:p w14:paraId="38F0C658" w14:textId="42ED57FC"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0.76</w:t>
            </w:r>
          </w:p>
        </w:tc>
      </w:tr>
      <w:tr w:rsidR="00BB4BAD" w:rsidRPr="00841727" w14:paraId="38C42FA3" w14:textId="77777777" w:rsidTr="00D27849">
        <w:tc>
          <w:tcPr>
            <w:tcW w:w="2411" w:type="dxa"/>
          </w:tcPr>
          <w:p w14:paraId="027E2E62" w14:textId="76F6308D" w:rsidR="00841727" w:rsidRPr="00841727" w:rsidRDefault="00841727" w:rsidP="00841727">
            <w:pPr>
              <w:rPr>
                <w:rFonts w:ascii="Times New Roman" w:hAnsi="Times New Roman" w:cs="Times New Roman"/>
                <w:sz w:val="24"/>
                <w:szCs w:val="24"/>
              </w:rPr>
            </w:pPr>
            <w:r w:rsidRPr="00841727">
              <w:rPr>
                <w:rFonts w:ascii="Times New Roman" w:hAnsi="Times New Roman" w:cs="Times New Roman"/>
                <w:sz w:val="24"/>
                <w:szCs w:val="24"/>
              </w:rPr>
              <w:t>HadGEM3-GC31-LL</w:t>
            </w:r>
          </w:p>
        </w:tc>
        <w:tc>
          <w:tcPr>
            <w:tcW w:w="992" w:type="dxa"/>
          </w:tcPr>
          <w:p w14:paraId="3DC61C73" w14:textId="4DF94B49"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0.39</w:t>
            </w:r>
          </w:p>
        </w:tc>
        <w:tc>
          <w:tcPr>
            <w:tcW w:w="851" w:type="dxa"/>
          </w:tcPr>
          <w:p w14:paraId="743E401E" w14:textId="4BEDEE86"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0.45</w:t>
            </w:r>
          </w:p>
        </w:tc>
        <w:tc>
          <w:tcPr>
            <w:tcW w:w="2249" w:type="dxa"/>
          </w:tcPr>
          <w:p w14:paraId="132EB5AA" w14:textId="337EC49F"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0.06</w:t>
            </w:r>
          </w:p>
        </w:tc>
        <w:tc>
          <w:tcPr>
            <w:tcW w:w="869" w:type="dxa"/>
          </w:tcPr>
          <w:p w14:paraId="01FBEA7E" w14:textId="2D19FF7B" w:rsidR="00841727" w:rsidRPr="00841727" w:rsidRDefault="00872BB6" w:rsidP="00FE2CF5">
            <w:pPr>
              <w:jc w:val="center"/>
              <w:rPr>
                <w:rFonts w:ascii="Times New Roman" w:hAnsi="Times New Roman" w:cs="Times New Roman"/>
                <w:sz w:val="24"/>
                <w:szCs w:val="24"/>
              </w:rPr>
            </w:pPr>
            <w:r w:rsidRPr="00872BB6">
              <w:rPr>
                <w:rFonts w:ascii="Times New Roman" w:hAnsi="Times New Roman" w:cs="Times New Roman"/>
                <w:sz w:val="24"/>
                <w:szCs w:val="24"/>
              </w:rPr>
              <w:t>-1.0</w:t>
            </w:r>
            <w:r w:rsidR="00FE2CF5">
              <w:rPr>
                <w:rFonts w:ascii="Times New Roman" w:hAnsi="Times New Roman" w:cs="Times New Roman"/>
                <w:sz w:val="24"/>
                <w:szCs w:val="24"/>
              </w:rPr>
              <w:t>1</w:t>
            </w:r>
          </w:p>
        </w:tc>
        <w:tc>
          <w:tcPr>
            <w:tcW w:w="813" w:type="dxa"/>
          </w:tcPr>
          <w:p w14:paraId="385F8BF0" w14:textId="40296308"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0.14</w:t>
            </w:r>
          </w:p>
        </w:tc>
        <w:tc>
          <w:tcPr>
            <w:tcW w:w="2306" w:type="dxa"/>
          </w:tcPr>
          <w:p w14:paraId="44883774" w14:textId="60A55CFE"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1.14</w:t>
            </w:r>
          </w:p>
        </w:tc>
      </w:tr>
      <w:tr w:rsidR="00841727" w:rsidRPr="00841727" w14:paraId="292804E4" w14:textId="77777777" w:rsidTr="00D27849">
        <w:tc>
          <w:tcPr>
            <w:tcW w:w="2411" w:type="dxa"/>
          </w:tcPr>
          <w:p w14:paraId="0642A9F4" w14:textId="5DB179C0" w:rsidR="00841727" w:rsidRPr="00841727" w:rsidRDefault="00841727" w:rsidP="00841727">
            <w:pPr>
              <w:rPr>
                <w:rFonts w:ascii="Times New Roman" w:hAnsi="Times New Roman" w:cs="Times New Roman"/>
                <w:sz w:val="24"/>
                <w:szCs w:val="24"/>
              </w:rPr>
            </w:pPr>
            <w:r w:rsidRPr="00841727">
              <w:rPr>
                <w:rFonts w:ascii="Times New Roman" w:hAnsi="Times New Roman" w:cs="Times New Roman"/>
                <w:sz w:val="24"/>
                <w:szCs w:val="24"/>
                <w:lang w:val="fr-FR"/>
              </w:rPr>
              <w:t>IPSL-CM6A-LR</w:t>
            </w:r>
          </w:p>
        </w:tc>
        <w:tc>
          <w:tcPr>
            <w:tcW w:w="992" w:type="dxa"/>
          </w:tcPr>
          <w:p w14:paraId="467EB51B" w14:textId="40E79221"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2.3</w:t>
            </w:r>
            <w:r w:rsidR="00FE2CF5">
              <w:rPr>
                <w:rFonts w:ascii="Times New Roman" w:hAnsi="Times New Roman" w:cs="Times New Roman"/>
                <w:sz w:val="24"/>
                <w:szCs w:val="24"/>
              </w:rPr>
              <w:t>8</w:t>
            </w:r>
          </w:p>
        </w:tc>
        <w:tc>
          <w:tcPr>
            <w:tcW w:w="851" w:type="dxa"/>
          </w:tcPr>
          <w:p w14:paraId="05F6A0E2" w14:textId="535F76B1"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2.6</w:t>
            </w:r>
            <w:r w:rsidR="00FE2CF5">
              <w:rPr>
                <w:rFonts w:ascii="Times New Roman" w:hAnsi="Times New Roman" w:cs="Times New Roman"/>
                <w:sz w:val="24"/>
                <w:szCs w:val="24"/>
              </w:rPr>
              <w:t>4</w:t>
            </w:r>
          </w:p>
        </w:tc>
        <w:tc>
          <w:tcPr>
            <w:tcW w:w="2249" w:type="dxa"/>
          </w:tcPr>
          <w:p w14:paraId="6186A9EF" w14:textId="2149C8E0"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0.26</w:t>
            </w:r>
          </w:p>
        </w:tc>
        <w:tc>
          <w:tcPr>
            <w:tcW w:w="869" w:type="dxa"/>
          </w:tcPr>
          <w:p w14:paraId="063219A2" w14:textId="596ADEA2" w:rsidR="00841727" w:rsidRPr="00841727" w:rsidRDefault="00872BB6" w:rsidP="00FE2CF5">
            <w:pPr>
              <w:jc w:val="center"/>
              <w:rPr>
                <w:rFonts w:ascii="Times New Roman" w:hAnsi="Times New Roman" w:cs="Times New Roman"/>
                <w:sz w:val="24"/>
                <w:szCs w:val="24"/>
              </w:rPr>
            </w:pPr>
            <w:r w:rsidRPr="00872BB6">
              <w:rPr>
                <w:rFonts w:ascii="Times New Roman" w:hAnsi="Times New Roman" w:cs="Times New Roman"/>
                <w:sz w:val="24"/>
                <w:szCs w:val="24"/>
              </w:rPr>
              <w:t>1.32</w:t>
            </w:r>
          </w:p>
        </w:tc>
        <w:tc>
          <w:tcPr>
            <w:tcW w:w="813" w:type="dxa"/>
          </w:tcPr>
          <w:p w14:paraId="4B0E0D3B" w14:textId="0EC90519"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2.14</w:t>
            </w:r>
          </w:p>
        </w:tc>
        <w:tc>
          <w:tcPr>
            <w:tcW w:w="2306" w:type="dxa"/>
          </w:tcPr>
          <w:p w14:paraId="751E5ECE" w14:textId="16694C6B"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0.8</w:t>
            </w:r>
            <w:r w:rsidR="000D3277">
              <w:rPr>
                <w:rFonts w:ascii="Times New Roman" w:hAnsi="Times New Roman" w:cs="Times New Roman"/>
                <w:sz w:val="24"/>
                <w:szCs w:val="24"/>
              </w:rPr>
              <w:t>2</w:t>
            </w:r>
          </w:p>
        </w:tc>
      </w:tr>
      <w:tr w:rsidR="00841727" w:rsidRPr="00841727" w14:paraId="2BDEE173" w14:textId="77777777" w:rsidTr="00D27849">
        <w:tc>
          <w:tcPr>
            <w:tcW w:w="2411" w:type="dxa"/>
          </w:tcPr>
          <w:p w14:paraId="7F5062A2" w14:textId="7C989423" w:rsidR="00841727" w:rsidRPr="00841727" w:rsidRDefault="00841727" w:rsidP="00841727">
            <w:pPr>
              <w:rPr>
                <w:rFonts w:ascii="Times New Roman" w:hAnsi="Times New Roman" w:cs="Times New Roman"/>
                <w:sz w:val="24"/>
                <w:szCs w:val="24"/>
              </w:rPr>
            </w:pPr>
            <w:r w:rsidRPr="00841727">
              <w:rPr>
                <w:rFonts w:ascii="Times New Roman" w:hAnsi="Times New Roman" w:cs="Times New Roman"/>
                <w:sz w:val="24"/>
                <w:szCs w:val="24"/>
                <w:lang w:val="fr-FR"/>
              </w:rPr>
              <w:t>MIROC6</w:t>
            </w:r>
          </w:p>
        </w:tc>
        <w:tc>
          <w:tcPr>
            <w:tcW w:w="992" w:type="dxa"/>
          </w:tcPr>
          <w:p w14:paraId="49E4EFD1" w14:textId="30CD45BE"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0.21</w:t>
            </w:r>
          </w:p>
        </w:tc>
        <w:tc>
          <w:tcPr>
            <w:tcW w:w="851" w:type="dxa"/>
          </w:tcPr>
          <w:p w14:paraId="6ED0EE47" w14:textId="5B7C9F2D"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0.3</w:t>
            </w:r>
            <w:r w:rsidR="00FE2CF5">
              <w:rPr>
                <w:rFonts w:ascii="Times New Roman" w:hAnsi="Times New Roman" w:cs="Times New Roman"/>
                <w:sz w:val="24"/>
                <w:szCs w:val="24"/>
              </w:rPr>
              <w:t>4</w:t>
            </w:r>
          </w:p>
        </w:tc>
        <w:tc>
          <w:tcPr>
            <w:tcW w:w="2249" w:type="dxa"/>
          </w:tcPr>
          <w:p w14:paraId="60521353" w14:textId="26AC0D4C"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0.1</w:t>
            </w:r>
            <w:r w:rsidR="00FE2CF5">
              <w:rPr>
                <w:rFonts w:ascii="Times New Roman" w:hAnsi="Times New Roman" w:cs="Times New Roman"/>
                <w:sz w:val="24"/>
                <w:szCs w:val="24"/>
              </w:rPr>
              <w:t>3</w:t>
            </w:r>
          </w:p>
        </w:tc>
        <w:tc>
          <w:tcPr>
            <w:tcW w:w="869" w:type="dxa"/>
          </w:tcPr>
          <w:p w14:paraId="47BC48F8" w14:textId="4D70A26A" w:rsidR="00841727" w:rsidRPr="00841727" w:rsidRDefault="00FE2CF5" w:rsidP="00FE2CF5">
            <w:pPr>
              <w:jc w:val="center"/>
              <w:rPr>
                <w:rFonts w:ascii="Times New Roman" w:hAnsi="Times New Roman" w:cs="Times New Roman"/>
                <w:sz w:val="24"/>
                <w:szCs w:val="24"/>
              </w:rPr>
            </w:pPr>
            <w:r>
              <w:rPr>
                <w:rFonts w:ascii="Times New Roman" w:hAnsi="Times New Roman" w:cs="Times New Roman"/>
                <w:sz w:val="24"/>
                <w:szCs w:val="24"/>
              </w:rPr>
              <w:t>-0.74</w:t>
            </w:r>
          </w:p>
        </w:tc>
        <w:tc>
          <w:tcPr>
            <w:tcW w:w="813" w:type="dxa"/>
          </w:tcPr>
          <w:p w14:paraId="1D482890" w14:textId="50D545BB"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0.02</w:t>
            </w:r>
          </w:p>
        </w:tc>
        <w:tc>
          <w:tcPr>
            <w:tcW w:w="2306" w:type="dxa"/>
          </w:tcPr>
          <w:p w14:paraId="7448E750" w14:textId="37997D51"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0.76</w:t>
            </w:r>
          </w:p>
        </w:tc>
      </w:tr>
      <w:tr w:rsidR="00841727" w:rsidRPr="00841727" w14:paraId="6BD28796" w14:textId="77777777" w:rsidTr="00D27849">
        <w:tc>
          <w:tcPr>
            <w:tcW w:w="2411" w:type="dxa"/>
          </w:tcPr>
          <w:p w14:paraId="207BB625" w14:textId="0477F74F" w:rsidR="00841727" w:rsidRPr="00841727" w:rsidRDefault="00841727" w:rsidP="00841727">
            <w:pPr>
              <w:rPr>
                <w:rFonts w:ascii="Times New Roman" w:hAnsi="Times New Roman" w:cs="Times New Roman"/>
                <w:sz w:val="24"/>
                <w:szCs w:val="24"/>
              </w:rPr>
            </w:pPr>
            <w:r w:rsidRPr="00841727">
              <w:rPr>
                <w:rFonts w:ascii="Times New Roman" w:hAnsi="Times New Roman" w:cs="Times New Roman"/>
                <w:sz w:val="24"/>
                <w:szCs w:val="24"/>
                <w:lang w:val="fr-FR"/>
              </w:rPr>
              <w:t>MRI-ESM2-0</w:t>
            </w:r>
          </w:p>
        </w:tc>
        <w:tc>
          <w:tcPr>
            <w:tcW w:w="992" w:type="dxa"/>
          </w:tcPr>
          <w:p w14:paraId="45077A37" w14:textId="36097242"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2.09</w:t>
            </w:r>
          </w:p>
        </w:tc>
        <w:tc>
          <w:tcPr>
            <w:tcW w:w="851" w:type="dxa"/>
          </w:tcPr>
          <w:p w14:paraId="4AE8627A" w14:textId="4AD96EE5" w:rsidR="00841727" w:rsidRPr="00841727" w:rsidRDefault="00FE2CF5" w:rsidP="00FE2CF5">
            <w:pPr>
              <w:jc w:val="center"/>
              <w:rPr>
                <w:rFonts w:ascii="Times New Roman" w:hAnsi="Times New Roman" w:cs="Times New Roman"/>
                <w:sz w:val="24"/>
                <w:szCs w:val="24"/>
              </w:rPr>
            </w:pPr>
            <w:r>
              <w:rPr>
                <w:rFonts w:ascii="Times New Roman" w:hAnsi="Times New Roman" w:cs="Times New Roman"/>
                <w:sz w:val="24"/>
                <w:szCs w:val="24"/>
              </w:rPr>
              <w:t>2.54</w:t>
            </w:r>
          </w:p>
        </w:tc>
        <w:tc>
          <w:tcPr>
            <w:tcW w:w="2249" w:type="dxa"/>
          </w:tcPr>
          <w:p w14:paraId="5016BBA2" w14:textId="3186E0DF" w:rsidR="00841727" w:rsidRPr="00841727" w:rsidRDefault="00753593" w:rsidP="00FE2CF5">
            <w:pPr>
              <w:jc w:val="center"/>
              <w:rPr>
                <w:rFonts w:ascii="Times New Roman" w:hAnsi="Times New Roman" w:cs="Times New Roman"/>
                <w:sz w:val="24"/>
                <w:szCs w:val="24"/>
              </w:rPr>
            </w:pPr>
            <w:r w:rsidRPr="00841727">
              <w:rPr>
                <w:rFonts w:ascii="Times New Roman" w:hAnsi="Times New Roman" w:cs="Times New Roman"/>
                <w:sz w:val="24"/>
                <w:szCs w:val="24"/>
              </w:rPr>
              <w:t>0.44</w:t>
            </w:r>
          </w:p>
        </w:tc>
        <w:tc>
          <w:tcPr>
            <w:tcW w:w="869" w:type="dxa"/>
          </w:tcPr>
          <w:p w14:paraId="1329237A" w14:textId="7F7F61DC" w:rsidR="00841727" w:rsidRPr="00841727" w:rsidRDefault="00FE2CF5" w:rsidP="00FE2CF5">
            <w:pPr>
              <w:jc w:val="center"/>
              <w:rPr>
                <w:rFonts w:ascii="Times New Roman" w:hAnsi="Times New Roman" w:cs="Times New Roman"/>
                <w:sz w:val="24"/>
                <w:szCs w:val="24"/>
              </w:rPr>
            </w:pPr>
            <w:r>
              <w:rPr>
                <w:rFonts w:ascii="Times New Roman" w:hAnsi="Times New Roman" w:cs="Times New Roman"/>
                <w:sz w:val="24"/>
                <w:szCs w:val="24"/>
              </w:rPr>
              <w:t>1.11</w:t>
            </w:r>
          </w:p>
        </w:tc>
        <w:tc>
          <w:tcPr>
            <w:tcW w:w="813" w:type="dxa"/>
          </w:tcPr>
          <w:p w14:paraId="2C42A8D5" w14:textId="70D229FA"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2.0</w:t>
            </w:r>
            <w:r w:rsidR="000D3277">
              <w:rPr>
                <w:rFonts w:ascii="Times New Roman" w:hAnsi="Times New Roman" w:cs="Times New Roman"/>
                <w:sz w:val="24"/>
                <w:szCs w:val="24"/>
              </w:rPr>
              <w:t>2</w:t>
            </w:r>
          </w:p>
        </w:tc>
        <w:tc>
          <w:tcPr>
            <w:tcW w:w="2306" w:type="dxa"/>
          </w:tcPr>
          <w:p w14:paraId="1453BEFC" w14:textId="0D48A974" w:rsidR="00841727" w:rsidRPr="00841727" w:rsidRDefault="00872BB6" w:rsidP="000D3277">
            <w:pPr>
              <w:jc w:val="center"/>
              <w:rPr>
                <w:rFonts w:ascii="Times New Roman" w:hAnsi="Times New Roman" w:cs="Times New Roman"/>
                <w:sz w:val="24"/>
                <w:szCs w:val="24"/>
              </w:rPr>
            </w:pPr>
            <w:r w:rsidRPr="00872BB6">
              <w:rPr>
                <w:rFonts w:ascii="Times New Roman" w:hAnsi="Times New Roman" w:cs="Times New Roman"/>
                <w:sz w:val="24"/>
                <w:szCs w:val="24"/>
              </w:rPr>
              <w:t>0.90</w:t>
            </w:r>
          </w:p>
        </w:tc>
      </w:tr>
      <w:tr w:rsidR="009B16AA" w:rsidRPr="00841727" w14:paraId="49B31231" w14:textId="77777777" w:rsidTr="00D27849">
        <w:tc>
          <w:tcPr>
            <w:tcW w:w="2411" w:type="dxa"/>
          </w:tcPr>
          <w:p w14:paraId="3359EA11" w14:textId="37FF9202" w:rsidR="009B16AA" w:rsidRPr="00841727" w:rsidRDefault="009B16AA" w:rsidP="009B16AA">
            <w:pPr>
              <w:rPr>
                <w:rFonts w:ascii="Times New Roman" w:hAnsi="Times New Roman" w:cs="Times New Roman"/>
                <w:sz w:val="24"/>
                <w:szCs w:val="24"/>
              </w:rPr>
            </w:pPr>
            <w:r w:rsidRPr="00841727">
              <w:rPr>
                <w:rFonts w:ascii="Times New Roman" w:hAnsi="Times New Roman" w:cs="Times New Roman"/>
                <w:sz w:val="24"/>
                <w:szCs w:val="24"/>
              </w:rPr>
              <w:t>SAM0-UNICON</w:t>
            </w:r>
          </w:p>
        </w:tc>
        <w:tc>
          <w:tcPr>
            <w:tcW w:w="992" w:type="dxa"/>
          </w:tcPr>
          <w:p w14:paraId="1B755164" w14:textId="62912B2B" w:rsidR="009B16AA" w:rsidRPr="00841727" w:rsidRDefault="009B16AA" w:rsidP="009B16AA">
            <w:pPr>
              <w:jc w:val="center"/>
              <w:rPr>
                <w:rFonts w:ascii="Times New Roman" w:hAnsi="Times New Roman" w:cs="Times New Roman"/>
                <w:sz w:val="24"/>
                <w:szCs w:val="24"/>
              </w:rPr>
            </w:pPr>
            <w:r w:rsidRPr="00841727">
              <w:rPr>
                <w:rFonts w:ascii="Times New Roman" w:hAnsi="Times New Roman" w:cs="Times New Roman"/>
                <w:sz w:val="24"/>
                <w:szCs w:val="24"/>
              </w:rPr>
              <w:t>2.36</w:t>
            </w:r>
          </w:p>
        </w:tc>
        <w:tc>
          <w:tcPr>
            <w:tcW w:w="851" w:type="dxa"/>
          </w:tcPr>
          <w:p w14:paraId="7EC01A2E" w14:textId="763205A8" w:rsidR="009B16AA" w:rsidRPr="00841727" w:rsidRDefault="009B16AA" w:rsidP="009B16AA">
            <w:pPr>
              <w:jc w:val="center"/>
              <w:rPr>
                <w:rFonts w:ascii="Times New Roman" w:hAnsi="Times New Roman" w:cs="Times New Roman"/>
                <w:sz w:val="24"/>
                <w:szCs w:val="24"/>
              </w:rPr>
            </w:pPr>
            <w:r w:rsidRPr="00841727">
              <w:rPr>
                <w:rFonts w:ascii="Times New Roman" w:hAnsi="Times New Roman" w:cs="Times New Roman"/>
                <w:sz w:val="24"/>
                <w:szCs w:val="24"/>
              </w:rPr>
              <w:t>2.61</w:t>
            </w:r>
          </w:p>
        </w:tc>
        <w:tc>
          <w:tcPr>
            <w:tcW w:w="2249" w:type="dxa"/>
          </w:tcPr>
          <w:p w14:paraId="2AB94109" w14:textId="780FF397" w:rsidR="009B16AA" w:rsidRPr="00841727" w:rsidRDefault="009B16AA" w:rsidP="009B16AA">
            <w:pPr>
              <w:jc w:val="center"/>
              <w:rPr>
                <w:rFonts w:ascii="Times New Roman" w:hAnsi="Times New Roman" w:cs="Times New Roman"/>
                <w:sz w:val="24"/>
                <w:szCs w:val="24"/>
              </w:rPr>
            </w:pPr>
            <w:r w:rsidRPr="00841727">
              <w:rPr>
                <w:rFonts w:ascii="Times New Roman" w:hAnsi="Times New Roman" w:cs="Times New Roman"/>
                <w:sz w:val="24"/>
                <w:szCs w:val="24"/>
              </w:rPr>
              <w:t>0.2</w:t>
            </w:r>
            <w:r>
              <w:rPr>
                <w:rFonts w:ascii="Times New Roman" w:hAnsi="Times New Roman" w:cs="Times New Roman"/>
                <w:sz w:val="24"/>
                <w:szCs w:val="24"/>
              </w:rPr>
              <w:t>5</w:t>
            </w:r>
          </w:p>
        </w:tc>
        <w:tc>
          <w:tcPr>
            <w:tcW w:w="869" w:type="dxa"/>
          </w:tcPr>
          <w:p w14:paraId="2000C685" w14:textId="1700E7E9" w:rsidR="009B16AA" w:rsidRDefault="009B16AA" w:rsidP="009B16AA">
            <w:pPr>
              <w:jc w:val="center"/>
              <w:rPr>
                <w:rFonts w:ascii="Times New Roman" w:hAnsi="Times New Roman" w:cs="Times New Roman"/>
                <w:sz w:val="24"/>
                <w:szCs w:val="24"/>
              </w:rPr>
            </w:pPr>
            <w:r>
              <w:rPr>
                <w:rFonts w:ascii="Times New Roman" w:hAnsi="Times New Roman" w:cs="Times New Roman"/>
                <w:sz w:val="24"/>
                <w:szCs w:val="24"/>
              </w:rPr>
              <w:t>2.54</w:t>
            </w:r>
          </w:p>
        </w:tc>
        <w:tc>
          <w:tcPr>
            <w:tcW w:w="813" w:type="dxa"/>
          </w:tcPr>
          <w:p w14:paraId="58CCA465" w14:textId="18CD9975" w:rsidR="009B16AA" w:rsidRPr="00872BB6" w:rsidRDefault="009B16AA" w:rsidP="009B16AA">
            <w:pPr>
              <w:jc w:val="center"/>
              <w:rPr>
                <w:rFonts w:ascii="Times New Roman" w:hAnsi="Times New Roman" w:cs="Times New Roman"/>
                <w:sz w:val="24"/>
                <w:szCs w:val="24"/>
              </w:rPr>
            </w:pPr>
            <w:r w:rsidRPr="00872BB6">
              <w:rPr>
                <w:rFonts w:ascii="Times New Roman" w:hAnsi="Times New Roman" w:cs="Times New Roman"/>
                <w:sz w:val="24"/>
                <w:szCs w:val="24"/>
              </w:rPr>
              <w:t>2.41</w:t>
            </w:r>
          </w:p>
        </w:tc>
        <w:tc>
          <w:tcPr>
            <w:tcW w:w="2306" w:type="dxa"/>
          </w:tcPr>
          <w:p w14:paraId="3DCBACDB" w14:textId="2284DFBE" w:rsidR="009B16AA" w:rsidRDefault="009B16AA" w:rsidP="009B16AA">
            <w:pPr>
              <w:jc w:val="center"/>
              <w:rPr>
                <w:rFonts w:ascii="Times New Roman" w:hAnsi="Times New Roman" w:cs="Times New Roman"/>
                <w:sz w:val="24"/>
                <w:szCs w:val="24"/>
              </w:rPr>
            </w:pPr>
            <w:r>
              <w:rPr>
                <w:rFonts w:ascii="Times New Roman" w:hAnsi="Times New Roman" w:cs="Times New Roman"/>
                <w:sz w:val="24"/>
                <w:szCs w:val="24"/>
              </w:rPr>
              <w:t>-</w:t>
            </w:r>
            <w:r w:rsidRPr="00872BB6">
              <w:rPr>
                <w:rFonts w:ascii="Times New Roman" w:hAnsi="Times New Roman" w:cs="Times New Roman"/>
                <w:sz w:val="24"/>
                <w:szCs w:val="24"/>
              </w:rPr>
              <w:t>0.13</w:t>
            </w:r>
          </w:p>
        </w:tc>
      </w:tr>
      <w:tr w:rsidR="009B16AA" w:rsidRPr="00841727" w14:paraId="6E3DC6D8" w14:textId="77777777" w:rsidTr="00D27849">
        <w:tc>
          <w:tcPr>
            <w:tcW w:w="2411" w:type="dxa"/>
          </w:tcPr>
          <w:p w14:paraId="06A86E9F" w14:textId="76F798C3" w:rsidR="009B16AA" w:rsidRPr="00841727" w:rsidRDefault="009B16AA" w:rsidP="009B16AA">
            <w:pPr>
              <w:rPr>
                <w:rFonts w:ascii="Times New Roman" w:hAnsi="Times New Roman" w:cs="Times New Roman"/>
                <w:sz w:val="24"/>
                <w:szCs w:val="24"/>
              </w:rPr>
            </w:pPr>
            <w:r>
              <w:rPr>
                <w:rFonts w:ascii="Times New Roman" w:hAnsi="Times New Roman" w:cs="Times New Roman" w:hint="eastAsia"/>
                <w:sz w:val="24"/>
                <w:szCs w:val="24"/>
              </w:rPr>
              <w:t>Mu</w:t>
            </w:r>
            <w:r>
              <w:rPr>
                <w:rFonts w:ascii="Times New Roman" w:hAnsi="Times New Roman" w:cs="Times New Roman"/>
                <w:sz w:val="24"/>
                <w:szCs w:val="24"/>
              </w:rPr>
              <w:t>lti-model mean</w:t>
            </w:r>
          </w:p>
        </w:tc>
        <w:tc>
          <w:tcPr>
            <w:tcW w:w="992" w:type="dxa"/>
          </w:tcPr>
          <w:p w14:paraId="06A8773F" w14:textId="47014825" w:rsidR="009B16AA" w:rsidRPr="00841727" w:rsidRDefault="003F4ECC" w:rsidP="009B16A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.25</w:t>
            </w:r>
          </w:p>
        </w:tc>
        <w:tc>
          <w:tcPr>
            <w:tcW w:w="851" w:type="dxa"/>
          </w:tcPr>
          <w:p w14:paraId="07F3692F" w14:textId="18D26DD8" w:rsidR="009B16AA" w:rsidRPr="00841727" w:rsidRDefault="003F4ECC" w:rsidP="009B16A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.45</w:t>
            </w:r>
          </w:p>
        </w:tc>
        <w:tc>
          <w:tcPr>
            <w:tcW w:w="2249" w:type="dxa"/>
          </w:tcPr>
          <w:p w14:paraId="2016D385" w14:textId="5818F764" w:rsidR="009B16AA" w:rsidRPr="00841727" w:rsidRDefault="003F4ECC" w:rsidP="009B16AA">
            <w:pPr>
              <w:jc w:val="cente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.20</w:t>
            </w:r>
          </w:p>
        </w:tc>
        <w:tc>
          <w:tcPr>
            <w:tcW w:w="869" w:type="dxa"/>
          </w:tcPr>
          <w:p w14:paraId="26BD4592" w14:textId="71C74D32" w:rsidR="009B16AA" w:rsidRPr="00841727" w:rsidRDefault="003F4ECC" w:rsidP="009B16AA">
            <w:pPr>
              <w:jc w:val="cente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.46</w:t>
            </w:r>
          </w:p>
        </w:tc>
        <w:tc>
          <w:tcPr>
            <w:tcW w:w="813" w:type="dxa"/>
          </w:tcPr>
          <w:p w14:paraId="4622CAFB" w14:textId="08D022F5" w:rsidR="009B16AA" w:rsidRPr="00841727" w:rsidRDefault="003F4ECC" w:rsidP="009B16AA">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.11</w:t>
            </w:r>
          </w:p>
        </w:tc>
        <w:tc>
          <w:tcPr>
            <w:tcW w:w="2306" w:type="dxa"/>
          </w:tcPr>
          <w:p w14:paraId="3FD1C9F6" w14:textId="6473F556" w:rsidR="009B16AA" w:rsidRPr="00841727" w:rsidRDefault="003F4ECC" w:rsidP="009B16AA">
            <w:pPr>
              <w:jc w:val="center"/>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.65</w:t>
            </w:r>
          </w:p>
        </w:tc>
      </w:tr>
    </w:tbl>
    <w:p w14:paraId="21C09FBC" w14:textId="77777777" w:rsidR="003F4ECC" w:rsidRDefault="003F4ECC" w:rsidP="00297E88">
      <w:pPr>
        <w:rPr>
          <w:rFonts w:ascii="Times New Roman" w:hAnsi="Times New Roman" w:cs="Times New Roman"/>
          <w:sz w:val="24"/>
          <w:szCs w:val="24"/>
        </w:rPr>
      </w:pPr>
    </w:p>
    <w:p w14:paraId="7C379E2C" w14:textId="269F7ED1" w:rsidR="00841727" w:rsidRDefault="003F4ECC" w:rsidP="00297E88">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he standard deviation of the </w:t>
      </w:r>
      <w:r w:rsidR="00777F6C">
        <w:rPr>
          <w:rFonts w:ascii="Times New Roman" w:hAnsi="Times New Roman" w:cs="Times New Roman"/>
          <w:sz w:val="24"/>
          <w:szCs w:val="24"/>
        </w:rPr>
        <w:t>multi-model mean d</w:t>
      </w:r>
      <w:r>
        <w:rPr>
          <w:rFonts w:ascii="Times New Roman" w:hAnsi="Times New Roman" w:cs="Times New Roman"/>
          <w:sz w:val="24"/>
          <w:szCs w:val="24"/>
        </w:rPr>
        <w:t xml:space="preserve">ifference is </w:t>
      </w:r>
      <w:r>
        <w:rPr>
          <w:rFonts w:ascii="Times New Roman" w:hAnsi="Times New Roman" w:cs="Times New Roman" w:hint="eastAsia"/>
          <w:sz w:val="24"/>
          <w:szCs w:val="24"/>
        </w:rPr>
        <w:t>0</w:t>
      </w:r>
      <w:r>
        <w:rPr>
          <w:rFonts w:ascii="Times New Roman" w:hAnsi="Times New Roman" w:cs="Times New Roman"/>
          <w:sz w:val="24"/>
          <w:szCs w:val="24"/>
        </w:rPr>
        <w:t>.12</w:t>
      </w:r>
      <w:r w:rsidR="00777F6C" w:rsidRPr="00777F6C">
        <w:rPr>
          <w:rFonts w:ascii="Times New Roman" w:hAnsi="Times New Roman" w:cs="Times New Roman"/>
          <w:sz w:val="24"/>
          <w:szCs w:val="24"/>
        </w:rPr>
        <w:t xml:space="preserve"> </w:t>
      </w:r>
      <w:r w:rsidR="00777F6C">
        <w:rPr>
          <w:rFonts w:ascii="Times New Roman" w:hAnsi="Times New Roman" w:cs="Times New Roman"/>
          <w:sz w:val="24"/>
          <w:szCs w:val="24"/>
        </w:rPr>
        <w:t>Wm</w:t>
      </w:r>
      <w:r w:rsidR="00777F6C" w:rsidRPr="00777F6C">
        <w:rPr>
          <w:rFonts w:ascii="Times New Roman" w:hAnsi="Times New Roman" w:cs="Times New Roman"/>
          <w:sz w:val="24"/>
          <w:szCs w:val="24"/>
          <w:vertAlign w:val="superscript"/>
        </w:rPr>
        <w:t>-2</w:t>
      </w:r>
      <w:r>
        <w:rPr>
          <w:rFonts w:ascii="Times New Roman" w:hAnsi="Times New Roman" w:cs="Times New Roman"/>
          <w:sz w:val="24"/>
          <w:szCs w:val="24"/>
        </w:rPr>
        <w:t xml:space="preserve"> at </w:t>
      </w:r>
      <w:r w:rsidR="00777F6C">
        <w:rPr>
          <w:rFonts w:ascii="Times New Roman" w:hAnsi="Times New Roman" w:cs="Times New Roman"/>
          <w:sz w:val="24"/>
          <w:szCs w:val="24"/>
        </w:rPr>
        <w:t xml:space="preserve">the </w:t>
      </w:r>
      <w:r>
        <w:rPr>
          <w:rFonts w:ascii="Times New Roman" w:hAnsi="Times New Roman" w:cs="Times New Roman"/>
          <w:sz w:val="24"/>
          <w:szCs w:val="24"/>
        </w:rPr>
        <w:t xml:space="preserve">1999 gap </w:t>
      </w:r>
      <w:r w:rsidR="00777F6C">
        <w:rPr>
          <w:rFonts w:ascii="Times New Roman" w:hAnsi="Times New Roman" w:cs="Times New Roman"/>
          <w:sz w:val="24"/>
          <w:szCs w:val="24"/>
        </w:rPr>
        <w:t>and</w:t>
      </w:r>
      <w:r>
        <w:rPr>
          <w:rFonts w:ascii="Times New Roman" w:hAnsi="Times New Roman" w:cs="Times New Roman"/>
          <w:sz w:val="24"/>
          <w:szCs w:val="24"/>
        </w:rPr>
        <w:t xml:space="preserve"> 0.51</w:t>
      </w:r>
      <w:r w:rsidR="00777F6C">
        <w:rPr>
          <w:rFonts w:ascii="Times New Roman" w:hAnsi="Times New Roman" w:cs="Times New Roman"/>
          <w:sz w:val="24"/>
          <w:szCs w:val="24"/>
        </w:rPr>
        <w:t xml:space="preserve"> </w:t>
      </w:r>
      <w:r w:rsidR="00777F6C">
        <w:rPr>
          <w:rFonts w:ascii="Times New Roman" w:hAnsi="Times New Roman" w:cs="Times New Roman"/>
          <w:sz w:val="24"/>
          <w:szCs w:val="24"/>
        </w:rPr>
        <w:t>Wm</w:t>
      </w:r>
      <w:r w:rsidR="00777F6C" w:rsidRPr="00777F6C">
        <w:rPr>
          <w:rFonts w:ascii="Times New Roman" w:hAnsi="Times New Roman" w:cs="Times New Roman"/>
          <w:sz w:val="24"/>
          <w:szCs w:val="24"/>
          <w:vertAlign w:val="superscript"/>
        </w:rPr>
        <w:t>-2</w:t>
      </w:r>
      <w:r w:rsidR="00777F6C">
        <w:rPr>
          <w:rFonts w:ascii="Times New Roman" w:hAnsi="Times New Roman" w:cs="Times New Roman"/>
          <w:sz w:val="24"/>
          <w:szCs w:val="24"/>
          <w:vertAlign w:val="superscript"/>
        </w:rPr>
        <w:t xml:space="preserve"> </w:t>
      </w:r>
      <w:r w:rsidR="00777F6C">
        <w:rPr>
          <w:rFonts w:ascii="Times New Roman" w:hAnsi="Times New Roman" w:cs="Times New Roman"/>
          <w:sz w:val="24"/>
          <w:szCs w:val="24"/>
        </w:rPr>
        <w:t>at the 1993 gap.</w:t>
      </w:r>
    </w:p>
    <w:p w14:paraId="0B9FB9BE" w14:textId="14B7C20B" w:rsidR="00872BB6" w:rsidRDefault="00872BB6" w:rsidP="00A3482B">
      <w:pPr>
        <w:rPr>
          <w:rFonts w:ascii="Times New Roman" w:hAnsi="Times New Roman" w:cs="Times New Roman"/>
          <w:sz w:val="24"/>
          <w:szCs w:val="24"/>
        </w:rPr>
      </w:pPr>
      <w:r>
        <w:rPr>
          <w:rFonts w:ascii="Times New Roman" w:hAnsi="Times New Roman" w:cs="Times New Roman"/>
          <w:sz w:val="24"/>
          <w:szCs w:val="24"/>
        </w:rPr>
        <w:br w:type="page"/>
      </w:r>
    </w:p>
    <w:p w14:paraId="26ABD36B" w14:textId="77777777" w:rsidR="00297E88" w:rsidRDefault="00297E88" w:rsidP="00C21B38">
      <w:pPr>
        <w:rPr>
          <w:rFonts w:ascii="Times New Roman" w:hAnsi="Times New Roman" w:cs="Times New Roman"/>
          <w:sz w:val="24"/>
          <w:szCs w:val="24"/>
        </w:rPr>
      </w:pPr>
    </w:p>
    <w:p w14:paraId="28DA752E" w14:textId="77777777" w:rsidR="002526A3" w:rsidRDefault="002526A3" w:rsidP="00C21B38">
      <w:pPr>
        <w:rPr>
          <w:rFonts w:ascii="Times New Roman" w:hAnsi="Times New Roman" w:cs="Times New Roman"/>
          <w:sz w:val="24"/>
          <w:szCs w:val="24"/>
        </w:rPr>
      </w:pPr>
    </w:p>
    <w:p w14:paraId="5FCE4039" w14:textId="77777777" w:rsidR="002526A3" w:rsidRDefault="002526A3" w:rsidP="00C21B38">
      <w:pPr>
        <w:rPr>
          <w:rFonts w:ascii="Times New Roman" w:hAnsi="Times New Roman" w:cs="Times New Roman"/>
          <w:sz w:val="24"/>
          <w:szCs w:val="24"/>
        </w:rPr>
      </w:pPr>
    </w:p>
    <w:p w14:paraId="0682B4BC" w14:textId="77777777" w:rsidR="002526A3" w:rsidRDefault="002526A3" w:rsidP="00C21B38">
      <w:pPr>
        <w:rPr>
          <w:rFonts w:ascii="Times New Roman" w:hAnsi="Times New Roman" w:cs="Times New Roman"/>
          <w:sz w:val="24"/>
          <w:szCs w:val="24"/>
        </w:rPr>
      </w:pPr>
    </w:p>
    <w:p w14:paraId="5F5C4498" w14:textId="77777777" w:rsidR="00C82A29" w:rsidRDefault="00C82A29">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821056" behindDoc="1" locked="0" layoutInCell="1" allowOverlap="1" wp14:anchorId="71920CAC" wp14:editId="0AFD0E29">
            <wp:simplePos x="0" y="0"/>
            <wp:positionH relativeFrom="margin">
              <wp:align>right</wp:align>
            </wp:positionH>
            <wp:positionV relativeFrom="paragraph">
              <wp:posOffset>-514350</wp:posOffset>
            </wp:positionV>
            <wp:extent cx="5731510" cy="576707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S1_WFOV.jpg"/>
                    <pic:cNvPicPr/>
                  </pic:nvPicPr>
                  <pic:blipFill>
                    <a:blip r:embed="rId8">
                      <a:extLst>
                        <a:ext uri="{28A0092B-C50C-407E-A947-70E740481C1C}">
                          <a14:useLocalDpi xmlns:a14="http://schemas.microsoft.com/office/drawing/2010/main" val="0"/>
                        </a:ext>
                      </a:extLst>
                    </a:blip>
                    <a:stretch>
                      <a:fillRect/>
                    </a:stretch>
                  </pic:blipFill>
                  <pic:spPr>
                    <a:xfrm>
                      <a:off x="0" y="0"/>
                      <a:ext cx="5731510" cy="5767070"/>
                    </a:xfrm>
                    <a:prstGeom prst="rect">
                      <a:avLst/>
                    </a:prstGeom>
                  </pic:spPr>
                </pic:pic>
              </a:graphicData>
            </a:graphic>
            <wp14:sizeRelH relativeFrom="page">
              <wp14:pctWidth>0</wp14:pctWidth>
            </wp14:sizeRelH>
            <wp14:sizeRelV relativeFrom="page">
              <wp14:pctHeight>0</wp14:pctHeight>
            </wp14:sizeRelV>
          </wp:anchor>
        </w:drawing>
      </w:r>
    </w:p>
    <w:p w14:paraId="71C0732D" w14:textId="77777777" w:rsidR="00C82A29" w:rsidRDefault="00C82A29">
      <w:pPr>
        <w:rPr>
          <w:rFonts w:ascii="Times New Roman" w:hAnsi="Times New Roman" w:cs="Times New Roman"/>
          <w:sz w:val="24"/>
          <w:szCs w:val="24"/>
        </w:rPr>
      </w:pPr>
    </w:p>
    <w:p w14:paraId="7F0F7E21" w14:textId="77777777" w:rsidR="00C82A29" w:rsidRDefault="00C82A29">
      <w:pPr>
        <w:rPr>
          <w:rFonts w:ascii="Times New Roman" w:hAnsi="Times New Roman" w:cs="Times New Roman"/>
          <w:sz w:val="24"/>
          <w:szCs w:val="24"/>
        </w:rPr>
      </w:pPr>
    </w:p>
    <w:p w14:paraId="1066B0B3" w14:textId="77777777" w:rsidR="00C82A29" w:rsidRDefault="00C82A29">
      <w:pPr>
        <w:rPr>
          <w:rFonts w:ascii="Times New Roman" w:hAnsi="Times New Roman" w:cs="Times New Roman"/>
          <w:sz w:val="24"/>
          <w:szCs w:val="24"/>
        </w:rPr>
      </w:pPr>
    </w:p>
    <w:p w14:paraId="4E958E7B" w14:textId="77777777" w:rsidR="00C82A29" w:rsidRDefault="00C82A29">
      <w:pPr>
        <w:rPr>
          <w:rFonts w:ascii="Times New Roman" w:hAnsi="Times New Roman" w:cs="Times New Roman"/>
          <w:sz w:val="24"/>
          <w:szCs w:val="24"/>
        </w:rPr>
      </w:pPr>
    </w:p>
    <w:p w14:paraId="5A87DB26" w14:textId="77777777" w:rsidR="00C82A29" w:rsidRDefault="00C82A29">
      <w:pPr>
        <w:rPr>
          <w:rFonts w:ascii="Times New Roman" w:hAnsi="Times New Roman" w:cs="Times New Roman"/>
          <w:sz w:val="24"/>
          <w:szCs w:val="24"/>
        </w:rPr>
      </w:pPr>
    </w:p>
    <w:p w14:paraId="28EF322C" w14:textId="77777777" w:rsidR="00C82A29" w:rsidRDefault="00C82A29">
      <w:pPr>
        <w:rPr>
          <w:rFonts w:ascii="Times New Roman" w:hAnsi="Times New Roman" w:cs="Times New Roman"/>
          <w:sz w:val="24"/>
          <w:szCs w:val="24"/>
        </w:rPr>
      </w:pPr>
    </w:p>
    <w:p w14:paraId="7B649500" w14:textId="77777777" w:rsidR="00C82A29" w:rsidRDefault="00C82A29">
      <w:pPr>
        <w:rPr>
          <w:rFonts w:ascii="Times New Roman" w:hAnsi="Times New Roman" w:cs="Times New Roman"/>
          <w:sz w:val="24"/>
          <w:szCs w:val="24"/>
        </w:rPr>
      </w:pPr>
    </w:p>
    <w:p w14:paraId="5CB52B17" w14:textId="77777777" w:rsidR="00C82A29" w:rsidRDefault="00C82A29">
      <w:pPr>
        <w:rPr>
          <w:rFonts w:ascii="Times New Roman" w:hAnsi="Times New Roman" w:cs="Times New Roman"/>
          <w:sz w:val="24"/>
          <w:szCs w:val="24"/>
        </w:rPr>
      </w:pPr>
    </w:p>
    <w:p w14:paraId="2D430891" w14:textId="77777777" w:rsidR="00C82A29" w:rsidRDefault="00C82A29">
      <w:pPr>
        <w:rPr>
          <w:rFonts w:ascii="Times New Roman" w:hAnsi="Times New Roman" w:cs="Times New Roman"/>
          <w:sz w:val="24"/>
          <w:szCs w:val="24"/>
        </w:rPr>
      </w:pPr>
    </w:p>
    <w:p w14:paraId="7FAC7C23" w14:textId="77777777" w:rsidR="00C82A29" w:rsidRDefault="00C82A29">
      <w:pPr>
        <w:rPr>
          <w:rFonts w:ascii="Times New Roman" w:hAnsi="Times New Roman" w:cs="Times New Roman"/>
          <w:sz w:val="24"/>
          <w:szCs w:val="24"/>
        </w:rPr>
      </w:pPr>
    </w:p>
    <w:p w14:paraId="17234646" w14:textId="77777777" w:rsidR="00C82A29" w:rsidRDefault="00C82A29">
      <w:pPr>
        <w:rPr>
          <w:rFonts w:ascii="Times New Roman" w:hAnsi="Times New Roman" w:cs="Times New Roman"/>
          <w:sz w:val="24"/>
          <w:szCs w:val="24"/>
        </w:rPr>
      </w:pPr>
    </w:p>
    <w:p w14:paraId="3F4BB323" w14:textId="77777777" w:rsidR="00C82A29" w:rsidRDefault="00C82A29">
      <w:pPr>
        <w:rPr>
          <w:rFonts w:ascii="Times New Roman" w:hAnsi="Times New Roman" w:cs="Times New Roman"/>
          <w:sz w:val="24"/>
          <w:szCs w:val="24"/>
        </w:rPr>
      </w:pPr>
    </w:p>
    <w:p w14:paraId="56241909" w14:textId="77777777" w:rsidR="00C82A29" w:rsidRDefault="00C82A29">
      <w:pPr>
        <w:rPr>
          <w:rFonts w:ascii="Times New Roman" w:hAnsi="Times New Roman" w:cs="Times New Roman"/>
          <w:sz w:val="24"/>
          <w:szCs w:val="24"/>
        </w:rPr>
      </w:pPr>
    </w:p>
    <w:p w14:paraId="41E14782" w14:textId="77777777" w:rsidR="00C82A29" w:rsidRDefault="00C82A29">
      <w:pPr>
        <w:rPr>
          <w:rFonts w:ascii="Times New Roman" w:hAnsi="Times New Roman" w:cs="Times New Roman"/>
          <w:sz w:val="24"/>
          <w:szCs w:val="24"/>
        </w:rPr>
      </w:pPr>
    </w:p>
    <w:p w14:paraId="7A812CE0" w14:textId="77777777" w:rsidR="00C82A29" w:rsidRDefault="00C82A29">
      <w:pPr>
        <w:rPr>
          <w:rFonts w:ascii="Times New Roman" w:hAnsi="Times New Roman" w:cs="Times New Roman"/>
          <w:sz w:val="24"/>
          <w:szCs w:val="24"/>
        </w:rPr>
      </w:pPr>
    </w:p>
    <w:p w14:paraId="48A387BC" w14:textId="77777777" w:rsidR="00C82A29" w:rsidRDefault="00C82A29">
      <w:pPr>
        <w:rPr>
          <w:rFonts w:ascii="Times New Roman" w:hAnsi="Times New Roman" w:cs="Times New Roman"/>
          <w:sz w:val="24"/>
          <w:szCs w:val="24"/>
        </w:rPr>
      </w:pPr>
    </w:p>
    <w:p w14:paraId="449B029A" w14:textId="77777777" w:rsidR="00C82A29" w:rsidRDefault="00C82A29">
      <w:pPr>
        <w:rPr>
          <w:rFonts w:ascii="Times New Roman" w:hAnsi="Times New Roman" w:cs="Times New Roman"/>
          <w:sz w:val="24"/>
          <w:szCs w:val="24"/>
        </w:rPr>
      </w:pPr>
    </w:p>
    <w:p w14:paraId="09BF967B" w14:textId="77777777" w:rsidR="00C82A29" w:rsidRDefault="00C82A29">
      <w:pPr>
        <w:rPr>
          <w:rFonts w:ascii="Times New Roman" w:hAnsi="Times New Roman" w:cs="Times New Roman"/>
          <w:sz w:val="24"/>
          <w:szCs w:val="24"/>
        </w:rPr>
      </w:pPr>
    </w:p>
    <w:p w14:paraId="15FC9992" w14:textId="77777777" w:rsidR="00C82A29" w:rsidRDefault="00C82A29" w:rsidP="00C82A29">
      <w:pPr>
        <w:spacing w:after="0" w:line="360" w:lineRule="auto"/>
        <w:rPr>
          <w:rFonts w:ascii="Times New Roman" w:hAnsi="Times New Roman" w:cs="Times New Roman"/>
          <w:b/>
        </w:rPr>
      </w:pPr>
    </w:p>
    <w:p w14:paraId="169C21F3" w14:textId="77777777" w:rsidR="00386BAB" w:rsidRPr="00F467F7" w:rsidRDefault="00386BAB" w:rsidP="00386BAB">
      <w:pPr>
        <w:spacing w:line="360" w:lineRule="auto"/>
        <w:rPr>
          <w:rFonts w:ascii="Times New Roman" w:hAnsi="Times New Roman" w:cs="Times New Roman"/>
          <w:sz w:val="24"/>
          <w:szCs w:val="24"/>
        </w:rPr>
      </w:pPr>
      <w:r w:rsidRPr="00F467F7">
        <w:rPr>
          <w:rFonts w:ascii="Times New Roman" w:hAnsi="Times New Roman" w:cs="Times New Roman"/>
          <w:b/>
          <w:sz w:val="24"/>
          <w:szCs w:val="24"/>
        </w:rPr>
        <w:t>Figure S1</w:t>
      </w:r>
      <w:r w:rsidRPr="00F467F7">
        <w:rPr>
          <w:rFonts w:ascii="Times New Roman" w:hAnsi="Times New Roman" w:cs="Times New Roman"/>
          <w:sz w:val="24"/>
          <w:szCs w:val="24"/>
        </w:rPr>
        <w:t>. Anomaly time series of TOA radiative fluxes from WFOV v4 and v3 data sets.</w:t>
      </w:r>
    </w:p>
    <w:p w14:paraId="7ECF2BAF" w14:textId="77777777" w:rsidR="00386BAB" w:rsidRDefault="00386BAB">
      <w:pPr>
        <w:rPr>
          <w:rFonts w:ascii="Times New Roman" w:hAnsi="Times New Roman" w:cs="Times New Roman"/>
          <w:sz w:val="24"/>
          <w:szCs w:val="24"/>
        </w:rPr>
      </w:pPr>
      <w:r>
        <w:rPr>
          <w:rFonts w:ascii="Times New Roman" w:hAnsi="Times New Roman" w:cs="Times New Roman"/>
          <w:sz w:val="24"/>
          <w:szCs w:val="24"/>
        </w:rPr>
        <w:br w:type="page"/>
      </w:r>
    </w:p>
    <w:p w14:paraId="62E2A6E0" w14:textId="69D8FB9A" w:rsidR="00872BB6" w:rsidRDefault="00872BB6">
      <w:r>
        <w:rPr>
          <w:noProof/>
          <w:lang w:val="en-US"/>
        </w:rPr>
        <w:lastRenderedPageBreak/>
        <w:drawing>
          <wp:anchor distT="0" distB="0" distL="114300" distR="114300" simplePos="0" relativeHeight="251853824" behindDoc="1" locked="0" layoutInCell="1" allowOverlap="1" wp14:anchorId="652633CF" wp14:editId="1A4B17C8">
            <wp:simplePos x="0" y="0"/>
            <wp:positionH relativeFrom="column">
              <wp:posOffset>-391795</wp:posOffset>
            </wp:positionH>
            <wp:positionV relativeFrom="paragraph">
              <wp:posOffset>304800</wp:posOffset>
            </wp:positionV>
            <wp:extent cx="6583367" cy="4568825"/>
            <wp:effectExtent l="0" t="0" r="8255" b="317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2_last.jpg"/>
                    <pic:cNvPicPr/>
                  </pic:nvPicPr>
                  <pic:blipFill>
                    <a:blip r:embed="rId9">
                      <a:extLst>
                        <a:ext uri="{28A0092B-C50C-407E-A947-70E740481C1C}">
                          <a14:useLocalDpi xmlns:a14="http://schemas.microsoft.com/office/drawing/2010/main" val="0"/>
                        </a:ext>
                      </a:extLst>
                    </a:blip>
                    <a:stretch>
                      <a:fillRect/>
                    </a:stretch>
                  </pic:blipFill>
                  <pic:spPr>
                    <a:xfrm>
                      <a:off x="0" y="0"/>
                      <a:ext cx="6583367" cy="4568825"/>
                    </a:xfrm>
                    <a:prstGeom prst="rect">
                      <a:avLst/>
                    </a:prstGeom>
                  </pic:spPr>
                </pic:pic>
              </a:graphicData>
            </a:graphic>
            <wp14:sizeRelH relativeFrom="page">
              <wp14:pctWidth>0</wp14:pctWidth>
            </wp14:sizeRelH>
            <wp14:sizeRelV relativeFrom="page">
              <wp14:pctHeight>0</wp14:pctHeight>
            </wp14:sizeRelV>
          </wp:anchor>
        </w:drawing>
      </w:r>
    </w:p>
    <w:p w14:paraId="2C28D2EA" w14:textId="1C7FB1E9" w:rsidR="00872BB6" w:rsidRDefault="00872BB6"/>
    <w:p w14:paraId="3530384B" w14:textId="09AC0449" w:rsidR="00872BB6" w:rsidRDefault="00872BB6"/>
    <w:p w14:paraId="6CCBD28E" w14:textId="18877FEA" w:rsidR="00E91710" w:rsidRDefault="00E91710"/>
    <w:p w14:paraId="625986B2" w14:textId="6104C4AE" w:rsidR="00E91710" w:rsidRDefault="00E91710" w:rsidP="00900418"/>
    <w:p w14:paraId="1F915746" w14:textId="77777777" w:rsidR="00E91710" w:rsidRDefault="00E91710" w:rsidP="00900418"/>
    <w:p w14:paraId="25CDCE88" w14:textId="77777777" w:rsidR="00E91710" w:rsidRDefault="00E91710" w:rsidP="00900418"/>
    <w:p w14:paraId="6378F06D" w14:textId="77777777" w:rsidR="00E91710" w:rsidRDefault="00E91710" w:rsidP="00900418"/>
    <w:p w14:paraId="31AC6834" w14:textId="77777777" w:rsidR="00E91710" w:rsidRDefault="00E91710" w:rsidP="00900418"/>
    <w:p w14:paraId="3E266E3B" w14:textId="77777777" w:rsidR="00E91710" w:rsidRDefault="00E91710" w:rsidP="00900418"/>
    <w:p w14:paraId="635F9104" w14:textId="77777777" w:rsidR="00E91710" w:rsidRDefault="00E91710" w:rsidP="00900418"/>
    <w:p w14:paraId="644B4082" w14:textId="77777777" w:rsidR="00E91710" w:rsidRDefault="00E91710" w:rsidP="00900418"/>
    <w:p w14:paraId="35F6B74F" w14:textId="77777777" w:rsidR="00E91710" w:rsidRDefault="00E91710" w:rsidP="00900418"/>
    <w:p w14:paraId="54E323BF" w14:textId="77777777" w:rsidR="00E91710" w:rsidRDefault="00E91710" w:rsidP="00900418"/>
    <w:p w14:paraId="28DF2C42" w14:textId="77777777" w:rsidR="00E91710" w:rsidRDefault="00E91710" w:rsidP="00900418"/>
    <w:p w14:paraId="14B19999" w14:textId="77777777" w:rsidR="00E91710" w:rsidRDefault="00E91710" w:rsidP="00900418"/>
    <w:p w14:paraId="7C5E5034" w14:textId="77777777" w:rsidR="00E91710" w:rsidRDefault="00E91710" w:rsidP="00900418"/>
    <w:p w14:paraId="4937E1FC" w14:textId="1CA726A9" w:rsidR="00EC5963" w:rsidRPr="00F467F7" w:rsidRDefault="00E91710" w:rsidP="00B0387F">
      <w:pPr>
        <w:rPr>
          <w:rFonts w:ascii="Times New Roman" w:hAnsi="Times New Roman" w:cs="Times New Roman"/>
          <w:color w:val="000000" w:themeColor="text1"/>
          <w:sz w:val="24"/>
          <w:szCs w:val="24"/>
        </w:rPr>
      </w:pPr>
      <w:r w:rsidRPr="00F467F7">
        <w:rPr>
          <w:rFonts w:ascii="Times New Roman" w:hAnsi="Times New Roman" w:cs="Times New Roman"/>
          <w:b/>
          <w:color w:val="000000" w:themeColor="text1"/>
          <w:sz w:val="24"/>
          <w:szCs w:val="24"/>
        </w:rPr>
        <w:t>Figure S</w:t>
      </w:r>
      <w:r w:rsidR="00213377" w:rsidRPr="00F467F7">
        <w:rPr>
          <w:rFonts w:ascii="Times New Roman" w:hAnsi="Times New Roman" w:cs="Times New Roman"/>
          <w:b/>
          <w:color w:val="000000" w:themeColor="text1"/>
          <w:sz w:val="24"/>
          <w:szCs w:val="24"/>
        </w:rPr>
        <w:t>2</w:t>
      </w:r>
      <w:r w:rsidRPr="00F467F7">
        <w:rPr>
          <w:rFonts w:ascii="Times New Roman" w:hAnsi="Times New Roman" w:cs="Times New Roman"/>
          <w:color w:val="000000" w:themeColor="text1"/>
          <w:sz w:val="24"/>
          <w:szCs w:val="24"/>
        </w:rPr>
        <w:t xml:space="preserve">. </w:t>
      </w:r>
      <w:r w:rsidRPr="00F467F7">
        <w:rPr>
          <w:rFonts w:ascii="Times New Roman" w:hAnsi="Times New Roman" w:cs="Times New Roman"/>
          <w:sz w:val="24"/>
          <w:szCs w:val="24"/>
        </w:rPr>
        <w:t>Adjustment of NET and ASR on both sides of 1993-1994 gap and 1999-2000 gap based on AMIP6 ensemble means. X-axis represents how many months are used for the a</w:t>
      </w:r>
      <w:r w:rsidR="0065238E">
        <w:rPr>
          <w:rFonts w:ascii="Times New Roman" w:hAnsi="Times New Roman" w:cs="Times New Roman"/>
          <w:sz w:val="24"/>
          <w:szCs w:val="24"/>
        </w:rPr>
        <w:t>verage on both side of the gap</w:t>
      </w:r>
      <w:r w:rsidR="00811CD5">
        <w:rPr>
          <w:rFonts w:ascii="Times New Roman" w:hAnsi="Times New Roman" w:cs="Times New Roman"/>
          <w:sz w:val="24"/>
          <w:szCs w:val="24"/>
        </w:rPr>
        <w:t>.</w:t>
      </w:r>
      <w:r w:rsidR="0065238E">
        <w:rPr>
          <w:rFonts w:ascii="Times New Roman" w:hAnsi="Times New Roman" w:cs="Times New Roman"/>
          <w:sz w:val="24"/>
          <w:szCs w:val="24"/>
        </w:rPr>
        <w:t xml:space="preserve"> </w:t>
      </w:r>
      <w:r w:rsidR="00811CD5">
        <w:rPr>
          <w:rFonts w:ascii="Times New Roman" w:hAnsi="Times New Roman" w:cs="Times New Roman"/>
          <w:sz w:val="24"/>
          <w:szCs w:val="24"/>
        </w:rPr>
        <w:t>T</w:t>
      </w:r>
      <w:r w:rsidR="0065238E">
        <w:rPr>
          <w:rFonts w:ascii="Times New Roman" w:hAnsi="Times New Roman" w:cs="Times New Roman"/>
          <w:sz w:val="24"/>
          <w:szCs w:val="24"/>
        </w:rPr>
        <w:t xml:space="preserve">he shading area is the ensemble mean </w:t>
      </w:r>
      <w:r w:rsidR="0065238E" w:rsidRPr="00EC2228">
        <w:rPr>
          <w:rFonts w:ascii="Times New Roman" w:eastAsia="宋体" w:hAnsi="Times New Roman" w:cs="Times New Roman"/>
          <w:color w:val="000000" w:themeColor="text1"/>
          <w:sz w:val="24"/>
          <w:szCs w:val="24"/>
        </w:rPr>
        <w:t>±</w:t>
      </w:r>
      <w:r w:rsidR="0065238E">
        <w:rPr>
          <w:rFonts w:ascii="Times New Roman" w:eastAsia="宋体" w:hAnsi="Times New Roman" w:cs="Times New Roman"/>
          <w:color w:val="000000" w:themeColor="text1"/>
          <w:sz w:val="24"/>
          <w:szCs w:val="24"/>
        </w:rPr>
        <w:t xml:space="preserve"> </w:t>
      </w:r>
      <w:r w:rsidR="0065238E" w:rsidRPr="00EC2228">
        <w:rPr>
          <w:rFonts w:ascii="Times New Roman" w:eastAsia="宋体" w:hAnsi="Times New Roman" w:cs="Times New Roman"/>
          <w:color w:val="000000" w:themeColor="text1"/>
          <w:sz w:val="24"/>
          <w:szCs w:val="24"/>
        </w:rPr>
        <w:t>one standard deviation</w:t>
      </w:r>
      <w:r w:rsidR="0065238E">
        <w:rPr>
          <w:rFonts w:ascii="Times New Roman" w:eastAsia="宋体" w:hAnsi="Times New Roman" w:cs="Times New Roman"/>
          <w:color w:val="000000" w:themeColor="text1"/>
          <w:sz w:val="24"/>
          <w:szCs w:val="24"/>
        </w:rPr>
        <w:t xml:space="preserve"> of the </w:t>
      </w:r>
      <w:r w:rsidR="0065238E" w:rsidRPr="00F467F7">
        <w:rPr>
          <w:rFonts w:ascii="Times New Roman" w:hAnsi="Times New Roman" w:cs="Times New Roman"/>
          <w:sz w:val="24"/>
          <w:szCs w:val="24"/>
        </w:rPr>
        <w:t>AMIP6</w:t>
      </w:r>
      <w:r w:rsidR="0065238E">
        <w:rPr>
          <w:rFonts w:ascii="Times New Roman" w:hAnsi="Times New Roman" w:cs="Times New Roman"/>
          <w:sz w:val="24"/>
          <w:szCs w:val="24"/>
        </w:rPr>
        <w:t xml:space="preserve"> spread</w:t>
      </w:r>
      <w:r w:rsidR="0065238E">
        <w:rPr>
          <w:rFonts w:ascii="Times New Roman" w:eastAsia="宋体" w:hAnsi="Times New Roman" w:cs="Times New Roman"/>
          <w:color w:val="000000" w:themeColor="text1"/>
          <w:sz w:val="24"/>
          <w:szCs w:val="24"/>
        </w:rPr>
        <w:t>.</w:t>
      </w:r>
    </w:p>
    <w:p w14:paraId="0F6F19D0" w14:textId="1527ABC7" w:rsidR="005E3EA5" w:rsidRDefault="005E3EA5">
      <w:r>
        <w:br w:type="page"/>
      </w:r>
    </w:p>
    <w:p w14:paraId="70A0CC7C" w14:textId="34BBE206" w:rsidR="00293E22" w:rsidRDefault="00293E22">
      <w:pPr>
        <w:rPr>
          <w:noProof/>
          <w:lang w:val="en-US"/>
        </w:rPr>
      </w:pPr>
      <w:r>
        <w:rPr>
          <w:noProof/>
          <w:lang w:val="en-US"/>
        </w:rPr>
        <w:lastRenderedPageBreak/>
        <w:drawing>
          <wp:anchor distT="0" distB="0" distL="114300" distR="114300" simplePos="0" relativeHeight="251852800" behindDoc="1" locked="0" layoutInCell="1" allowOverlap="1" wp14:anchorId="29D976BA" wp14:editId="6A1B1BA1">
            <wp:simplePos x="0" y="0"/>
            <wp:positionH relativeFrom="column">
              <wp:posOffset>121927</wp:posOffset>
            </wp:positionH>
            <wp:positionV relativeFrom="paragraph">
              <wp:posOffset>87219</wp:posOffset>
            </wp:positionV>
            <wp:extent cx="5731510" cy="5989955"/>
            <wp:effectExtent l="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3_new.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5989955"/>
                    </a:xfrm>
                    <a:prstGeom prst="rect">
                      <a:avLst/>
                    </a:prstGeom>
                  </pic:spPr>
                </pic:pic>
              </a:graphicData>
            </a:graphic>
            <wp14:sizeRelH relativeFrom="page">
              <wp14:pctWidth>0</wp14:pctWidth>
            </wp14:sizeRelH>
            <wp14:sizeRelV relativeFrom="page">
              <wp14:pctHeight>0</wp14:pctHeight>
            </wp14:sizeRelV>
          </wp:anchor>
        </w:drawing>
      </w:r>
    </w:p>
    <w:p w14:paraId="63D19440" w14:textId="03D8F1AB" w:rsidR="00293E22" w:rsidRDefault="00293E22">
      <w:pPr>
        <w:rPr>
          <w:noProof/>
          <w:lang w:val="en-US"/>
        </w:rPr>
      </w:pPr>
    </w:p>
    <w:p w14:paraId="7A3147F8" w14:textId="5C081D37" w:rsidR="00293E22" w:rsidRDefault="00293E22">
      <w:pPr>
        <w:rPr>
          <w:noProof/>
          <w:lang w:val="en-US"/>
        </w:rPr>
      </w:pPr>
    </w:p>
    <w:p w14:paraId="4FA2E470" w14:textId="6CEED47F" w:rsidR="00293E22" w:rsidRDefault="00293E22">
      <w:pPr>
        <w:rPr>
          <w:noProof/>
          <w:lang w:val="en-US"/>
        </w:rPr>
      </w:pPr>
    </w:p>
    <w:p w14:paraId="37227388" w14:textId="47957863" w:rsidR="00293E22" w:rsidRDefault="00293E22">
      <w:pPr>
        <w:rPr>
          <w:noProof/>
          <w:lang w:val="en-US"/>
        </w:rPr>
      </w:pPr>
    </w:p>
    <w:p w14:paraId="2CFFD505" w14:textId="77777777" w:rsidR="00293E22" w:rsidRDefault="00293E22">
      <w:pPr>
        <w:rPr>
          <w:noProof/>
          <w:lang w:val="en-US"/>
        </w:rPr>
      </w:pPr>
    </w:p>
    <w:p w14:paraId="6D9BD903" w14:textId="77777777" w:rsidR="00293E22" w:rsidRDefault="00293E22">
      <w:pPr>
        <w:rPr>
          <w:noProof/>
          <w:lang w:val="en-US"/>
        </w:rPr>
      </w:pPr>
    </w:p>
    <w:p w14:paraId="0EE12AC6" w14:textId="77777777" w:rsidR="00293E22" w:rsidRDefault="00293E22">
      <w:pPr>
        <w:rPr>
          <w:noProof/>
          <w:lang w:val="en-US"/>
        </w:rPr>
      </w:pPr>
    </w:p>
    <w:p w14:paraId="6F32A9F2" w14:textId="77777777" w:rsidR="00293E22" w:rsidRDefault="00293E22">
      <w:pPr>
        <w:rPr>
          <w:noProof/>
          <w:lang w:val="en-US"/>
        </w:rPr>
      </w:pPr>
    </w:p>
    <w:p w14:paraId="05AE95B7" w14:textId="77777777" w:rsidR="00293E22" w:rsidRDefault="00293E22">
      <w:pPr>
        <w:rPr>
          <w:noProof/>
          <w:lang w:val="en-US"/>
        </w:rPr>
      </w:pPr>
    </w:p>
    <w:p w14:paraId="15B23712" w14:textId="77777777" w:rsidR="00293E22" w:rsidRDefault="00293E22">
      <w:pPr>
        <w:rPr>
          <w:noProof/>
          <w:lang w:val="en-US"/>
        </w:rPr>
      </w:pPr>
    </w:p>
    <w:p w14:paraId="70F759BE" w14:textId="77777777" w:rsidR="00293E22" w:rsidRDefault="00293E22">
      <w:pPr>
        <w:rPr>
          <w:noProof/>
          <w:lang w:val="en-US"/>
        </w:rPr>
      </w:pPr>
    </w:p>
    <w:p w14:paraId="5C3AD4AB" w14:textId="77777777" w:rsidR="00293E22" w:rsidRDefault="00293E22">
      <w:pPr>
        <w:rPr>
          <w:noProof/>
          <w:lang w:val="en-US"/>
        </w:rPr>
      </w:pPr>
    </w:p>
    <w:p w14:paraId="57FD8DB2" w14:textId="77777777" w:rsidR="00293E22" w:rsidRDefault="00293E22">
      <w:pPr>
        <w:rPr>
          <w:noProof/>
          <w:lang w:val="en-US"/>
        </w:rPr>
      </w:pPr>
    </w:p>
    <w:p w14:paraId="3531BCE2" w14:textId="77777777" w:rsidR="00293E22" w:rsidRDefault="00293E22">
      <w:pPr>
        <w:rPr>
          <w:noProof/>
          <w:lang w:val="en-US"/>
        </w:rPr>
      </w:pPr>
    </w:p>
    <w:p w14:paraId="5027EE10" w14:textId="77777777" w:rsidR="00293E22" w:rsidRDefault="00293E22">
      <w:pPr>
        <w:rPr>
          <w:noProof/>
          <w:lang w:val="en-US"/>
        </w:rPr>
      </w:pPr>
    </w:p>
    <w:p w14:paraId="26E4ABFD" w14:textId="77777777" w:rsidR="00293E22" w:rsidRDefault="00293E22">
      <w:pPr>
        <w:rPr>
          <w:noProof/>
          <w:lang w:val="en-US"/>
        </w:rPr>
      </w:pPr>
    </w:p>
    <w:p w14:paraId="2DA6CA06" w14:textId="77777777" w:rsidR="00293E22" w:rsidRDefault="00293E22">
      <w:pPr>
        <w:rPr>
          <w:noProof/>
          <w:lang w:val="en-US"/>
        </w:rPr>
      </w:pPr>
    </w:p>
    <w:p w14:paraId="72A11C19" w14:textId="77777777" w:rsidR="00293E22" w:rsidRDefault="00293E22">
      <w:pPr>
        <w:rPr>
          <w:noProof/>
          <w:lang w:val="en-US"/>
        </w:rPr>
      </w:pPr>
    </w:p>
    <w:p w14:paraId="29BFD5B5" w14:textId="77777777" w:rsidR="00293E22" w:rsidRDefault="00293E22">
      <w:pPr>
        <w:rPr>
          <w:noProof/>
          <w:lang w:val="en-US"/>
        </w:rPr>
      </w:pPr>
    </w:p>
    <w:p w14:paraId="3F764683" w14:textId="77777777" w:rsidR="00293E22" w:rsidRDefault="00293E22">
      <w:pPr>
        <w:rPr>
          <w:noProof/>
          <w:lang w:val="en-US"/>
        </w:rPr>
      </w:pPr>
    </w:p>
    <w:p w14:paraId="377BED8D" w14:textId="77777777" w:rsidR="00293E22" w:rsidRDefault="00293E22">
      <w:pPr>
        <w:rPr>
          <w:noProof/>
          <w:lang w:val="en-US"/>
        </w:rPr>
      </w:pPr>
    </w:p>
    <w:p w14:paraId="0CAC1FC1" w14:textId="5B2A28F1" w:rsidR="00736BAE" w:rsidRDefault="00736BAE" w:rsidP="00736BAE">
      <w:pPr>
        <w:rPr>
          <w:rFonts w:ascii="Times New Roman" w:hAnsi="Times New Roman" w:cs="Times New Roman"/>
          <w:sz w:val="24"/>
          <w:szCs w:val="24"/>
        </w:rPr>
      </w:pPr>
      <w:r w:rsidRPr="006F1CDD">
        <w:rPr>
          <w:rFonts w:ascii="Times New Roman" w:hAnsi="Times New Roman" w:cs="Times New Roman"/>
          <w:b/>
          <w:sz w:val="24"/>
          <w:szCs w:val="24"/>
        </w:rPr>
        <w:t xml:space="preserve">Figure </w:t>
      </w:r>
      <w:r w:rsidR="009F4DAF">
        <w:rPr>
          <w:rFonts w:ascii="Times New Roman" w:hAnsi="Times New Roman" w:cs="Times New Roman"/>
          <w:b/>
          <w:sz w:val="24"/>
          <w:szCs w:val="24"/>
        </w:rPr>
        <w:t>S3</w:t>
      </w:r>
      <w:r w:rsidRPr="006F1CDD">
        <w:rPr>
          <w:rFonts w:ascii="Times New Roman" w:hAnsi="Times New Roman" w:cs="Times New Roman"/>
          <w:sz w:val="24"/>
          <w:szCs w:val="24"/>
        </w:rPr>
        <w:t xml:space="preserve">. </w:t>
      </w:r>
      <w:r w:rsidRPr="00EC2228">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Global mean t</w:t>
      </w:r>
      <w:r>
        <w:rPr>
          <w:rFonts w:ascii="Times New Roman" w:hAnsi="Times New Roman" w:cs="Times New Roman" w:hint="eastAsia"/>
          <w:color w:val="000000" w:themeColor="text1"/>
          <w:sz w:val="24"/>
          <w:szCs w:val="24"/>
        </w:rPr>
        <w:t>ime</w:t>
      </w:r>
      <w:r>
        <w:rPr>
          <w:rFonts w:ascii="Times New Roman" w:hAnsi="Times New Roman" w:cs="Times New Roman"/>
          <w:color w:val="000000" w:themeColor="text1"/>
          <w:sz w:val="24"/>
          <w:szCs w:val="24"/>
        </w:rPr>
        <w:t xml:space="preserve"> series of energy needed for sea ice melt. Solid black line is from five ensemble member mean of ORAS5, and the grey shading ar</w:t>
      </w:r>
      <w:r w:rsidRPr="00EC2228">
        <w:rPr>
          <w:rFonts w:ascii="Times New Roman" w:hAnsi="Times New Roman" w:cs="Times New Roman"/>
          <w:color w:val="000000" w:themeColor="text1"/>
          <w:sz w:val="24"/>
          <w:szCs w:val="24"/>
        </w:rPr>
        <w:t xml:space="preserve">ea is the mean </w:t>
      </w:r>
      <w:r w:rsidRPr="00EC2228">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 xml:space="preserve"> </w:t>
      </w:r>
      <w:r w:rsidRPr="00EC2228">
        <w:rPr>
          <w:rFonts w:ascii="Times New Roman" w:eastAsia="宋体" w:hAnsi="Times New Roman" w:cs="Times New Roman"/>
          <w:color w:val="000000" w:themeColor="text1"/>
          <w:sz w:val="24"/>
          <w:szCs w:val="24"/>
        </w:rPr>
        <w:t>one standard deviation</w:t>
      </w:r>
      <w:r>
        <w:rPr>
          <w:rFonts w:ascii="Times New Roman" w:hAnsi="Times New Roman" w:cs="Times New Roman"/>
          <w:sz w:val="24"/>
          <w:szCs w:val="24"/>
        </w:rPr>
        <w:t xml:space="preserve">. (b-e) are global mean OHCT for different depths, together with the </w:t>
      </w:r>
      <w:r>
        <w:rPr>
          <w:rFonts w:ascii="Times New Roman" w:hAnsi="Times New Roman" w:cs="Times New Roman" w:hint="eastAsia"/>
          <w:sz w:val="24"/>
          <w:szCs w:val="24"/>
        </w:rPr>
        <w:t>net</w:t>
      </w:r>
      <w:r>
        <w:rPr>
          <w:rFonts w:ascii="Times New Roman" w:hAnsi="Times New Roman" w:cs="Times New Roman"/>
          <w:sz w:val="24"/>
          <w:szCs w:val="24"/>
        </w:rPr>
        <w:t xml:space="preserve"> TOA radiative flux F</w:t>
      </w:r>
      <w:r w:rsidR="00617B66">
        <w:rPr>
          <w:rFonts w:ascii="Times New Roman" w:hAnsi="Times New Roman" w:cs="Times New Roman"/>
          <w:sz w:val="24"/>
          <w:szCs w:val="24"/>
          <w:vertAlign w:val="subscript"/>
        </w:rPr>
        <w:t>T</w:t>
      </w:r>
      <w:r>
        <w:rPr>
          <w:rFonts w:ascii="Times New Roman" w:hAnsi="Times New Roman" w:cs="Times New Roman"/>
          <w:sz w:val="24"/>
          <w:szCs w:val="24"/>
        </w:rPr>
        <w:t xml:space="preserve"> and net </w:t>
      </w:r>
      <w:r w:rsidR="00FA3683">
        <w:rPr>
          <w:rFonts w:ascii="Times New Roman" w:hAnsi="Times New Roman" w:cs="Times New Roman"/>
          <w:sz w:val="24"/>
          <w:szCs w:val="24"/>
        </w:rPr>
        <w:t xml:space="preserve">ocean </w:t>
      </w:r>
      <w:r>
        <w:rPr>
          <w:rFonts w:ascii="Times New Roman" w:hAnsi="Times New Roman" w:cs="Times New Roman"/>
          <w:sz w:val="24"/>
          <w:szCs w:val="24"/>
        </w:rPr>
        <w:t>surface energy flux F</w:t>
      </w:r>
      <w:r w:rsidR="00FA3683">
        <w:rPr>
          <w:rFonts w:ascii="Times New Roman" w:hAnsi="Times New Roman" w:cs="Times New Roman"/>
          <w:sz w:val="24"/>
          <w:szCs w:val="24"/>
          <w:vertAlign w:val="subscript"/>
        </w:rPr>
        <w:t>d</w:t>
      </w:r>
      <w:r>
        <w:rPr>
          <w:rFonts w:ascii="Times New Roman" w:hAnsi="Times New Roman" w:cs="Times New Roman"/>
          <w:sz w:val="24"/>
          <w:szCs w:val="24"/>
        </w:rPr>
        <w:t xml:space="preserve">. The </w:t>
      </w:r>
      <w:r>
        <w:rPr>
          <w:rFonts w:ascii="Times New Roman" w:hAnsi="Times New Roman" w:cs="Times New Roman"/>
          <w:color w:val="000000" w:themeColor="text1"/>
          <w:sz w:val="24"/>
          <w:szCs w:val="24"/>
        </w:rPr>
        <w:t>shading ar</w:t>
      </w:r>
      <w:r w:rsidRPr="00EC2228">
        <w:rPr>
          <w:rFonts w:ascii="Times New Roman" w:hAnsi="Times New Roman" w:cs="Times New Roman"/>
          <w:color w:val="000000" w:themeColor="text1"/>
          <w:sz w:val="24"/>
          <w:szCs w:val="24"/>
        </w:rPr>
        <w:t xml:space="preserve">ea is the </w:t>
      </w:r>
      <w:r>
        <w:rPr>
          <w:rFonts w:ascii="Times New Roman" w:hAnsi="Times New Roman" w:cs="Times New Roman"/>
          <w:color w:val="000000" w:themeColor="text1"/>
          <w:sz w:val="24"/>
          <w:szCs w:val="24"/>
        </w:rPr>
        <w:t xml:space="preserve">ensemble </w:t>
      </w:r>
      <w:r w:rsidRPr="00EC2228">
        <w:rPr>
          <w:rFonts w:ascii="Times New Roman" w:hAnsi="Times New Roman" w:cs="Times New Roman"/>
          <w:color w:val="000000" w:themeColor="text1"/>
          <w:sz w:val="24"/>
          <w:szCs w:val="24"/>
        </w:rPr>
        <w:t xml:space="preserve">mean </w:t>
      </w:r>
      <w:r>
        <w:rPr>
          <w:rFonts w:ascii="Times New Roman" w:hAnsi="Times New Roman" w:cs="Times New Roman"/>
          <w:color w:val="000000" w:themeColor="text1"/>
          <w:sz w:val="24"/>
          <w:szCs w:val="24"/>
        </w:rPr>
        <w:t xml:space="preserve">OHCT </w:t>
      </w:r>
      <w:r w:rsidRPr="00EC2228">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 xml:space="preserve"> </w:t>
      </w:r>
      <w:r w:rsidRPr="00EC2228">
        <w:rPr>
          <w:rFonts w:ascii="Times New Roman" w:eastAsia="宋体" w:hAnsi="Times New Roman" w:cs="Times New Roman"/>
          <w:color w:val="000000" w:themeColor="text1"/>
          <w:sz w:val="24"/>
          <w:szCs w:val="24"/>
        </w:rPr>
        <w:t>one standard deviation</w:t>
      </w:r>
      <w:r>
        <w:rPr>
          <w:rFonts w:ascii="Times New Roman" w:eastAsia="宋体" w:hAnsi="Times New Roman" w:cs="Times New Roman"/>
          <w:color w:val="000000" w:themeColor="text1"/>
          <w:sz w:val="24"/>
          <w:szCs w:val="24"/>
        </w:rPr>
        <w:t xml:space="preserve">. The cyan line in (d) is the adjusted </w:t>
      </w:r>
      <w:r>
        <w:rPr>
          <w:rFonts w:ascii="Times New Roman" w:eastAsia="宋体" w:hAnsi="Times New Roman" w:cs="Times New Roman" w:hint="eastAsia"/>
          <w:color w:val="000000" w:themeColor="text1"/>
          <w:sz w:val="24"/>
          <w:szCs w:val="24"/>
        </w:rPr>
        <w:t>OHCT</w:t>
      </w:r>
      <w:r w:rsidR="00617B66">
        <w:rPr>
          <w:rFonts w:ascii="Times New Roman" w:eastAsia="宋体" w:hAnsi="Times New Roman" w:cs="Times New Roman"/>
          <w:color w:val="000000" w:themeColor="text1"/>
          <w:sz w:val="24"/>
          <w:szCs w:val="24"/>
        </w:rPr>
        <w:t xml:space="preserve"> constrained to the </w:t>
      </w:r>
      <w:r w:rsidR="00F01023">
        <w:rPr>
          <w:rFonts w:ascii="Times New Roman" w:eastAsia="宋体" w:hAnsi="Times New Roman" w:cs="Times New Roman"/>
          <w:color w:val="000000" w:themeColor="text1"/>
          <w:sz w:val="24"/>
          <w:szCs w:val="24"/>
        </w:rPr>
        <w:t xml:space="preserve">corresponding </w:t>
      </w:r>
      <w:r w:rsidR="00617B66">
        <w:rPr>
          <w:rFonts w:ascii="Times New Roman" w:eastAsia="宋体" w:hAnsi="Times New Roman" w:cs="Times New Roman"/>
          <w:color w:val="000000" w:themeColor="text1"/>
          <w:sz w:val="24"/>
          <w:szCs w:val="24"/>
        </w:rPr>
        <w:t xml:space="preserve">annual mean of </w:t>
      </w:r>
      <w:r w:rsidR="00617B66">
        <w:rPr>
          <w:rFonts w:ascii="Times New Roman" w:hAnsi="Times New Roman" w:cs="Times New Roman"/>
          <w:sz w:val="24"/>
          <w:szCs w:val="24"/>
        </w:rPr>
        <w:t>F</w:t>
      </w:r>
      <w:r w:rsidR="00617B66" w:rsidRPr="00617B66">
        <w:rPr>
          <w:rFonts w:ascii="Times New Roman" w:hAnsi="Times New Roman" w:cs="Times New Roman"/>
          <w:sz w:val="24"/>
          <w:szCs w:val="24"/>
          <w:vertAlign w:val="subscript"/>
        </w:rPr>
        <w:t>d</w:t>
      </w:r>
      <w:r>
        <w:rPr>
          <w:rFonts w:ascii="Times New Roman" w:eastAsia="宋体" w:hAnsi="Times New Roman" w:cs="Times New Roman"/>
          <w:color w:val="000000" w:themeColor="text1"/>
          <w:sz w:val="24"/>
          <w:szCs w:val="24"/>
        </w:rPr>
        <w:t>.</w:t>
      </w:r>
      <w:r w:rsidRPr="00EC2228">
        <w:rPr>
          <w:rFonts w:ascii="Times New Roman" w:hAnsi="Times New Roman" w:cs="Times New Roman"/>
          <w:sz w:val="24"/>
          <w:szCs w:val="24"/>
        </w:rPr>
        <w:t xml:space="preserve"> </w:t>
      </w:r>
      <w:r>
        <w:rPr>
          <w:rFonts w:ascii="Times New Roman" w:hAnsi="Times New Roman" w:cs="Times New Roman"/>
          <w:sz w:val="24"/>
          <w:szCs w:val="24"/>
        </w:rPr>
        <w:t>All lines are twelve month running mean.</w:t>
      </w:r>
    </w:p>
    <w:p w14:paraId="0B02FCE2" w14:textId="7F100E56" w:rsidR="00F37F9D" w:rsidRDefault="00F37F9D">
      <w:r>
        <w:br w:type="page"/>
      </w:r>
    </w:p>
    <w:p w14:paraId="03B7253E" w14:textId="77777777" w:rsidR="007A2C42" w:rsidRPr="007A2C42" w:rsidRDefault="007A2C42" w:rsidP="007A2C42">
      <w:pPr>
        <w:jc w:val="center"/>
        <w:rPr>
          <w:b/>
          <w:bCs/>
          <w:color w:val="000000" w:themeColor="text1"/>
          <w:u w:val="single"/>
        </w:rPr>
      </w:pPr>
      <w:r w:rsidRPr="007A2C42">
        <w:rPr>
          <w:rFonts w:ascii="Times New Roman" w:hAnsi="Times New Roman" w:cs="Times New Roman"/>
          <w:b/>
          <w:bCs/>
          <w:color w:val="000000" w:themeColor="text1"/>
          <w:sz w:val="24"/>
          <w:szCs w:val="24"/>
          <w:u w:val="single"/>
        </w:rPr>
        <w:lastRenderedPageBreak/>
        <w:t>Estimation of Uncertainty in Global Top of Atmosphere Radiation Reconstruction</w:t>
      </w:r>
    </w:p>
    <w:p w14:paraId="3AAEADCF" w14:textId="77777777" w:rsidR="00F37F9D" w:rsidRPr="007A2C42" w:rsidRDefault="00F37F9D"/>
    <w:p w14:paraId="2739B75B" w14:textId="0B43C902" w:rsidR="00A3482B" w:rsidRPr="00886437" w:rsidRDefault="00A3482B" w:rsidP="00A3482B">
      <w:pPr>
        <w:pStyle w:val="a3"/>
        <w:numPr>
          <w:ilvl w:val="0"/>
          <w:numId w:val="45"/>
        </w:numPr>
        <w:rPr>
          <w:rFonts w:ascii="Times New Roman" w:hAnsi="Times New Roman" w:cs="Times New Roman"/>
          <w:color w:val="000000" w:themeColor="text1"/>
          <w:sz w:val="24"/>
          <w:szCs w:val="24"/>
        </w:rPr>
      </w:pPr>
      <w:r w:rsidRPr="00ED272A">
        <w:rPr>
          <w:rFonts w:ascii="Times New Roman" w:hAnsi="Times New Roman" w:cs="Times New Roman"/>
          <w:sz w:val="24"/>
          <w:szCs w:val="24"/>
        </w:rPr>
        <w:t>The spread (standard deviation) of three year mean difference between both sides of the gap</w:t>
      </w:r>
      <w:r w:rsidRPr="00886437">
        <w:rPr>
          <w:rFonts w:ascii="Times New Roman" w:hAnsi="Times New Roman" w:cs="Times New Roman"/>
          <w:color w:val="000000" w:themeColor="text1"/>
          <w:sz w:val="24"/>
          <w:szCs w:val="24"/>
        </w:rPr>
        <w:t>s from the 10 AMIP6 simulations (Table S1) is 0</w:t>
      </w:r>
      <w:r w:rsidRPr="00886437">
        <w:rPr>
          <w:rFonts w:ascii="Times New Roman" w:hAnsi="Times New Roman" w:cs="Times New Roman"/>
          <w:color w:val="000000" w:themeColor="text1"/>
          <w:sz w:val="24"/>
          <w:szCs w:val="24"/>
        </w:rPr>
        <w:t>.1194</w:t>
      </w:r>
      <w:r w:rsidRPr="00886437">
        <w:rPr>
          <w:rFonts w:ascii="Times New Roman" w:hAnsi="Times New Roman" w:cs="Times New Roman" w:hint="eastAsia"/>
          <w:color w:val="000000" w:themeColor="text1"/>
          <w:sz w:val="24"/>
          <w:szCs w:val="24"/>
        </w:rPr>
        <w:t xml:space="preserve"> Wm</w:t>
      </w:r>
      <w:r w:rsidRPr="00886437">
        <w:rPr>
          <w:rFonts w:ascii="Times New Roman" w:hAnsi="Times New Roman" w:cs="Times New Roman"/>
          <w:color w:val="000000" w:themeColor="text1"/>
          <w:sz w:val="24"/>
          <w:szCs w:val="24"/>
          <w:vertAlign w:val="superscript"/>
        </w:rPr>
        <w:t>-2</w:t>
      </w:r>
      <w:r w:rsidRPr="00886437">
        <w:rPr>
          <w:rFonts w:ascii="Times New Roman" w:hAnsi="Times New Roman" w:cs="Times New Roman"/>
          <w:color w:val="000000" w:themeColor="text1"/>
          <w:sz w:val="24"/>
          <w:szCs w:val="24"/>
        </w:rPr>
        <w:t xml:space="preserve"> for 1999 gap and 0.</w:t>
      </w:r>
      <w:r w:rsidRPr="00886437">
        <w:rPr>
          <w:rFonts w:ascii="Times New Roman" w:hAnsi="Times New Roman" w:cs="Times New Roman"/>
          <w:color w:val="000000" w:themeColor="text1"/>
          <w:sz w:val="24"/>
          <w:szCs w:val="24"/>
        </w:rPr>
        <w:t>5117</w:t>
      </w:r>
      <w:r w:rsidRPr="00886437">
        <w:rPr>
          <w:rFonts w:ascii="Times New Roman" w:hAnsi="Times New Roman" w:cs="Times New Roman"/>
          <w:color w:val="000000" w:themeColor="text1"/>
          <w:sz w:val="24"/>
          <w:szCs w:val="24"/>
        </w:rPr>
        <w:t xml:space="preserve"> </w:t>
      </w:r>
      <w:r w:rsidRPr="00886437">
        <w:rPr>
          <w:rFonts w:ascii="Times New Roman" w:hAnsi="Times New Roman" w:cs="Times New Roman" w:hint="eastAsia"/>
          <w:color w:val="000000" w:themeColor="text1"/>
          <w:sz w:val="24"/>
          <w:szCs w:val="24"/>
        </w:rPr>
        <w:t>Wm</w:t>
      </w:r>
      <w:r w:rsidRPr="00886437">
        <w:rPr>
          <w:rFonts w:ascii="Times New Roman" w:hAnsi="Times New Roman" w:cs="Times New Roman"/>
          <w:color w:val="000000" w:themeColor="text1"/>
          <w:sz w:val="24"/>
          <w:szCs w:val="24"/>
          <w:vertAlign w:val="superscript"/>
        </w:rPr>
        <w:t>-2</w:t>
      </w:r>
      <w:r w:rsidRPr="00886437">
        <w:rPr>
          <w:rFonts w:ascii="Times New Roman" w:hAnsi="Times New Roman" w:cs="Times New Roman"/>
          <w:color w:val="000000" w:themeColor="text1"/>
          <w:sz w:val="24"/>
          <w:szCs w:val="24"/>
          <w:vertAlign w:val="superscript"/>
        </w:rPr>
        <w:t xml:space="preserve"> </w:t>
      </w:r>
      <w:r w:rsidRPr="00886437">
        <w:rPr>
          <w:rFonts w:ascii="Times New Roman" w:hAnsi="Times New Roman" w:cs="Times New Roman"/>
          <w:color w:val="000000" w:themeColor="text1"/>
          <w:sz w:val="24"/>
          <w:szCs w:val="24"/>
        </w:rPr>
        <w:t>for 1993 gap. The large effect associated with the 1993 gap adjustment is most likely to be explained by the different model simulations of radiative forcing and feedback responses associated with the Mount Pinatubo volcanic eruption.</w:t>
      </w:r>
    </w:p>
    <w:p w14:paraId="67B66E8D" w14:textId="77777777" w:rsidR="00660369" w:rsidRPr="00886437" w:rsidRDefault="00660369" w:rsidP="00660369">
      <w:pPr>
        <w:pStyle w:val="a3"/>
        <w:ind w:left="360"/>
        <w:rPr>
          <w:rFonts w:ascii="Times New Roman" w:hAnsi="Times New Roman" w:cs="Times New Roman"/>
          <w:color w:val="000000" w:themeColor="text1"/>
          <w:sz w:val="24"/>
          <w:szCs w:val="24"/>
        </w:rPr>
      </w:pPr>
    </w:p>
    <w:p w14:paraId="4E649AD5" w14:textId="69F67BCD" w:rsidR="003B1B2C" w:rsidRPr="00886437" w:rsidRDefault="00DC00CA" w:rsidP="00ED272A">
      <w:pPr>
        <w:pStyle w:val="a3"/>
        <w:numPr>
          <w:ilvl w:val="0"/>
          <w:numId w:val="45"/>
        </w:numPr>
        <w:rPr>
          <w:rFonts w:ascii="Times New Roman" w:hAnsi="Times New Roman" w:cs="Times New Roman"/>
          <w:color w:val="000000" w:themeColor="text1"/>
          <w:sz w:val="24"/>
          <w:szCs w:val="24"/>
        </w:rPr>
      </w:pPr>
      <w:r w:rsidRPr="00886437">
        <w:rPr>
          <w:rFonts w:ascii="Times New Roman" w:hAnsi="Times New Roman" w:cs="Times New Roman"/>
          <w:color w:val="000000" w:themeColor="text1"/>
          <w:sz w:val="24"/>
          <w:szCs w:val="24"/>
        </w:rPr>
        <w:t xml:space="preserve">Considering the uncertainty over </w:t>
      </w:r>
      <w:r w:rsidR="00660369" w:rsidRPr="00886437">
        <w:rPr>
          <w:rFonts w:ascii="Times New Roman" w:hAnsi="Times New Roman" w:cs="Times New Roman"/>
          <w:color w:val="000000" w:themeColor="text1"/>
          <w:sz w:val="24"/>
          <w:szCs w:val="24"/>
        </w:rPr>
        <w:t xml:space="preserve">the </w:t>
      </w:r>
      <w:r w:rsidRPr="00886437">
        <w:rPr>
          <w:rFonts w:ascii="Times New Roman" w:hAnsi="Times New Roman" w:cs="Times New Roman"/>
          <w:color w:val="000000" w:themeColor="text1"/>
          <w:sz w:val="24"/>
          <w:szCs w:val="24"/>
        </w:rPr>
        <w:t xml:space="preserve">CERES period (after 2000) is </w:t>
      </w:r>
      <w:r w:rsidR="003B1B2C" w:rsidRPr="00886437">
        <w:rPr>
          <w:rFonts w:ascii="宋体" w:eastAsia="宋体" w:hAnsi="宋体" w:cs="Times New Roman" w:hint="eastAsia"/>
          <w:color w:val="000000" w:themeColor="text1"/>
          <w:sz w:val="24"/>
          <w:szCs w:val="24"/>
        </w:rPr>
        <w:t>±</w:t>
      </w:r>
      <w:r w:rsidRPr="00886437">
        <w:rPr>
          <w:rFonts w:ascii="Times New Roman" w:hAnsi="Times New Roman" w:cs="Times New Roman"/>
          <w:color w:val="000000" w:themeColor="text1"/>
          <w:sz w:val="24"/>
          <w:szCs w:val="24"/>
        </w:rPr>
        <w:t xml:space="preserve">0.1 </w:t>
      </w:r>
      <w:r w:rsidRPr="00886437">
        <w:rPr>
          <w:rFonts w:ascii="Times New Roman" w:hAnsi="Times New Roman" w:cs="Times New Roman" w:hint="eastAsia"/>
          <w:color w:val="000000" w:themeColor="text1"/>
          <w:sz w:val="24"/>
          <w:szCs w:val="24"/>
        </w:rPr>
        <w:t>Wm</w:t>
      </w:r>
      <w:r w:rsidRPr="00886437">
        <w:rPr>
          <w:rFonts w:ascii="Times New Roman" w:hAnsi="Times New Roman" w:cs="Times New Roman"/>
          <w:color w:val="000000" w:themeColor="text1"/>
          <w:sz w:val="24"/>
          <w:szCs w:val="24"/>
          <w:vertAlign w:val="superscript"/>
        </w:rPr>
        <w:t>-2</w:t>
      </w:r>
      <w:r w:rsidRPr="00886437">
        <w:rPr>
          <w:rFonts w:ascii="Times New Roman" w:hAnsi="Times New Roman" w:cs="Times New Roman"/>
          <w:color w:val="000000" w:themeColor="text1"/>
          <w:sz w:val="24"/>
          <w:szCs w:val="24"/>
        </w:rPr>
        <w:t xml:space="preserve"> </w:t>
      </w:r>
      <w:r w:rsidR="00E85EF0" w:rsidRPr="00886437">
        <w:rPr>
          <w:rFonts w:ascii="Times New Roman" w:hAnsi="Times New Roman" w:cs="Times New Roman"/>
          <w:color w:val="000000" w:themeColor="text1"/>
          <w:sz w:val="24"/>
          <w:szCs w:val="24"/>
        </w:rPr>
        <w:t>(Johnson et al. 2016)</w:t>
      </w:r>
      <w:r w:rsidR="00900674" w:rsidRPr="00886437">
        <w:rPr>
          <w:rFonts w:ascii="Times New Roman" w:hAnsi="Times New Roman" w:cs="Times New Roman"/>
          <w:color w:val="000000" w:themeColor="text1"/>
          <w:sz w:val="24"/>
          <w:szCs w:val="24"/>
        </w:rPr>
        <w:t xml:space="preserve"> </w:t>
      </w:r>
      <w:r w:rsidRPr="00886437">
        <w:rPr>
          <w:rFonts w:ascii="Times New Roman" w:hAnsi="Times New Roman" w:cs="Times New Roman" w:hint="eastAsia"/>
          <w:color w:val="000000" w:themeColor="text1"/>
          <w:sz w:val="24"/>
          <w:szCs w:val="24"/>
        </w:rPr>
        <w:t>a</w:t>
      </w:r>
      <w:r w:rsidRPr="00886437">
        <w:rPr>
          <w:rFonts w:ascii="Times New Roman" w:hAnsi="Times New Roman" w:cs="Times New Roman"/>
          <w:color w:val="000000" w:themeColor="text1"/>
          <w:sz w:val="24"/>
          <w:szCs w:val="24"/>
        </w:rPr>
        <w:t xml:space="preserve">t the </w:t>
      </w:r>
      <w:r w:rsidR="002C1302" w:rsidRPr="00886437">
        <w:rPr>
          <w:rFonts w:ascii="Times New Roman" w:hAnsi="Times New Roman" w:cs="Times New Roman"/>
          <w:color w:val="000000" w:themeColor="text1"/>
          <w:sz w:val="24"/>
          <w:szCs w:val="24"/>
        </w:rPr>
        <w:t>90%</w:t>
      </w:r>
      <w:r w:rsidR="001848B7">
        <w:rPr>
          <w:rFonts w:ascii="Times New Roman" w:hAnsi="Times New Roman" w:cs="Times New Roman"/>
          <w:color w:val="000000" w:themeColor="text1"/>
          <w:sz w:val="24"/>
          <w:szCs w:val="24"/>
        </w:rPr>
        <w:t xml:space="preserve"> </w:t>
      </w:r>
      <w:r w:rsidRPr="00886437">
        <w:rPr>
          <w:rFonts w:ascii="Times New Roman" w:hAnsi="Times New Roman" w:cs="Times New Roman"/>
          <w:color w:val="000000" w:themeColor="text1"/>
          <w:sz w:val="24"/>
          <w:szCs w:val="24"/>
        </w:rPr>
        <w:t>confidence level</w:t>
      </w:r>
      <w:r w:rsidR="003B1B2C" w:rsidRPr="00886437">
        <w:rPr>
          <w:rFonts w:ascii="Times New Roman" w:hAnsi="Times New Roman" w:cs="Times New Roman"/>
          <w:color w:val="000000" w:themeColor="text1"/>
          <w:sz w:val="24"/>
          <w:szCs w:val="24"/>
        </w:rPr>
        <w:t>,</w:t>
      </w:r>
      <w:r w:rsidR="00F37F9D" w:rsidRPr="00886437">
        <w:rPr>
          <w:rFonts w:ascii="Times New Roman" w:hAnsi="Times New Roman" w:cs="Times New Roman"/>
          <w:color w:val="000000" w:themeColor="text1"/>
          <w:sz w:val="24"/>
          <w:szCs w:val="24"/>
        </w:rPr>
        <w:t xml:space="preserve"> the </w:t>
      </w:r>
      <w:r w:rsidR="003B1B2C" w:rsidRPr="00886437">
        <w:rPr>
          <w:rFonts w:ascii="Times New Roman" w:hAnsi="Times New Roman" w:cs="Times New Roman"/>
          <w:color w:val="000000" w:themeColor="text1"/>
          <w:sz w:val="24"/>
          <w:szCs w:val="24"/>
        </w:rPr>
        <w:t>uncertainty over 1994-</w:t>
      </w:r>
      <w:r w:rsidR="00F37F9D" w:rsidRPr="00886437">
        <w:rPr>
          <w:rFonts w:ascii="Times New Roman" w:hAnsi="Times New Roman" w:cs="Times New Roman"/>
          <w:color w:val="000000" w:themeColor="text1"/>
          <w:sz w:val="24"/>
          <w:szCs w:val="24"/>
        </w:rPr>
        <w:t xml:space="preserve">1999 </w:t>
      </w:r>
      <w:r w:rsidR="003B1B2C" w:rsidRPr="00886437">
        <w:rPr>
          <w:rFonts w:ascii="Times New Roman" w:hAnsi="Times New Roman" w:cs="Times New Roman"/>
          <w:color w:val="000000" w:themeColor="text1"/>
          <w:sz w:val="24"/>
          <w:szCs w:val="24"/>
        </w:rPr>
        <w:t xml:space="preserve">can be estimated </w:t>
      </w:r>
      <w:r w:rsidR="00660369" w:rsidRPr="00886437">
        <w:rPr>
          <w:rFonts w:ascii="Times New Roman" w:hAnsi="Times New Roman" w:cs="Times New Roman"/>
          <w:color w:val="000000" w:themeColor="text1"/>
          <w:sz w:val="24"/>
          <w:szCs w:val="24"/>
        </w:rPr>
        <w:t xml:space="preserve">(approximating the 90% confidence range as 1.645 times the standard deviation): </w:t>
      </w:r>
    </w:p>
    <w:p w14:paraId="7EF00DC8" w14:textId="77777777" w:rsidR="003B1B2C" w:rsidRPr="00886437" w:rsidRDefault="003B1B2C" w:rsidP="003B1B2C">
      <w:pPr>
        <w:pStyle w:val="a3"/>
        <w:rPr>
          <w:rFonts w:ascii="Times New Roman" w:hAnsi="Times New Roman" w:cs="Times New Roman"/>
          <w:color w:val="000000" w:themeColor="text1"/>
          <w:sz w:val="24"/>
          <w:szCs w:val="24"/>
        </w:rPr>
      </w:pPr>
    </w:p>
    <w:p w14:paraId="3B27BFA6" w14:textId="44CC69D7" w:rsidR="003B1B2C" w:rsidRPr="00886437" w:rsidRDefault="00A3482B" w:rsidP="00B34BB2">
      <w:pPr>
        <w:pStyle w:val="a3"/>
        <w:ind w:left="360"/>
        <w:jc w:val="center"/>
        <w:rPr>
          <w:rFonts w:ascii="Times New Roman" w:hAnsi="Times New Roman" w:cs="Times New Roman"/>
          <w:color w:val="000000" w:themeColor="text1"/>
          <w:sz w:val="24"/>
          <w:szCs w:val="24"/>
        </w:rPr>
      </w:pPr>
      <m:oMath>
        <m:sSub>
          <m:sSubPr>
            <m:ctrlPr>
              <w:rPr>
                <w:rFonts w:ascii="Cambria Math" w:eastAsia="Cambria Math" w:hAnsi="Cambria Math" w:cs="Cambria Math"/>
                <w:i/>
                <w:color w:val="000000" w:themeColor="text1"/>
                <w:sz w:val="24"/>
                <w:szCs w:val="24"/>
              </w:rPr>
            </m:ctrlPr>
          </m:sSubPr>
          <m:e>
            <m:r>
              <w:rPr>
                <w:rFonts w:ascii="Cambria Math" w:eastAsia="Cambria Math" w:hAnsi="Cambria Math" w:cs="Cambria Math"/>
                <w:color w:val="000000" w:themeColor="text1"/>
                <w:sz w:val="24"/>
                <w:szCs w:val="24"/>
              </w:rPr>
              <m:t>e</m:t>
            </m:r>
          </m:e>
          <m:sub>
            <m:r>
              <w:rPr>
                <w:rFonts w:ascii="Cambria Math" w:eastAsia="Cambria Math" w:hAnsi="Cambria Math" w:cs="Cambria Math"/>
                <w:color w:val="000000" w:themeColor="text1"/>
                <w:sz w:val="24"/>
                <w:szCs w:val="24"/>
              </w:rPr>
              <m:t>94-99</m:t>
            </m:r>
          </m:sub>
        </m:sSub>
        <m:r>
          <m:rPr>
            <m:sty m:val="p"/>
          </m:rPr>
          <w:rPr>
            <w:rFonts w:ascii="Cambria Math" w:eastAsia="Cambria Math" w:hAnsi="Cambria Math" w:cs="Cambria Math"/>
            <w:color w:val="000000" w:themeColor="text1"/>
            <w:sz w:val="24"/>
            <w:szCs w:val="24"/>
          </w:rPr>
          <m:t>=±</m:t>
        </m:r>
        <m:rad>
          <m:radPr>
            <m:degHide m:val="1"/>
            <m:ctrlPr>
              <w:rPr>
                <w:rFonts w:ascii="Cambria Math" w:eastAsia="Cambria Math" w:hAnsi="Cambria Math" w:cs="Times New Roman"/>
                <w:color w:val="000000" w:themeColor="text1"/>
                <w:sz w:val="24"/>
                <w:szCs w:val="24"/>
              </w:rPr>
            </m:ctrlPr>
          </m:radPr>
          <m:deg/>
          <m:e>
            <m:sSup>
              <m:sSupPr>
                <m:ctrlPr>
                  <w:rPr>
                    <w:rFonts w:ascii="Cambria Math" w:eastAsia="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(1.645×</m:t>
                </m:r>
                <m:r>
                  <m:rPr>
                    <m:sty m:val="p"/>
                  </m:rPr>
                  <w:rPr>
                    <w:rFonts w:ascii="Cambria Math" w:hAnsi="Cambria Math" w:cs="Times New Roman"/>
                    <w:color w:val="000000" w:themeColor="text1"/>
                    <w:sz w:val="24"/>
                    <w:szCs w:val="24"/>
                  </w:rPr>
                  <m:t>0.1194</m:t>
                </m:r>
                <m:r>
                  <m:rPr>
                    <m:sty m:val="p"/>
                  </m:rPr>
                  <w:rPr>
                    <w:rFonts w:ascii="Cambria Math" w:hAnsi="Cambria Math" w:cs="Times New Roman"/>
                    <w:color w:val="000000" w:themeColor="text1"/>
                    <w:sz w:val="24"/>
                    <w:szCs w:val="24"/>
                  </w:rPr>
                  <m:t>)</m:t>
                </m:r>
              </m:e>
              <m:sup>
                <m:r>
                  <m:rPr>
                    <m:sty m:val="p"/>
                  </m:rPr>
                  <w:rPr>
                    <w:rFonts w:ascii="Cambria Math" w:eastAsia="Cambria Math" w:hAnsi="Cambria Math" w:cs="Cambria Math"/>
                    <w:color w:val="000000" w:themeColor="text1"/>
                    <w:sz w:val="24"/>
                    <w:szCs w:val="24"/>
                  </w:rPr>
                  <m:t>2</m:t>
                </m:r>
              </m:sup>
            </m:sSup>
            <m:r>
              <w:rPr>
                <w:rFonts w:ascii="Cambria Math" w:eastAsia="Cambria Math" w:hAnsi="Cambria Math" w:cs="Times New Roman"/>
                <w:color w:val="000000" w:themeColor="text1"/>
                <w:sz w:val="24"/>
                <w:szCs w:val="24"/>
              </w:rPr>
              <m:t>+</m:t>
            </m:r>
            <m:sSup>
              <m:sSupPr>
                <m:ctrlPr>
                  <w:rPr>
                    <w:rFonts w:ascii="Cambria Math" w:eastAsia="Cambria Math" w:hAnsi="Cambria Math" w:cs="Times New Roman"/>
                    <w:color w:val="000000" w:themeColor="text1"/>
                    <w:sz w:val="24"/>
                    <w:szCs w:val="24"/>
                  </w:rPr>
                </m:ctrlPr>
              </m:sSupPr>
              <m:e>
                <m:r>
                  <w:rPr>
                    <w:rFonts w:ascii="Cambria Math" w:eastAsia="Cambria Math" w:hAnsi="Cambria Math" w:cs="Cambria Math"/>
                    <w:color w:val="000000" w:themeColor="text1"/>
                    <w:sz w:val="24"/>
                    <w:szCs w:val="24"/>
                  </w:rPr>
                  <m:t>0.1</m:t>
                </m:r>
              </m:e>
              <m:sup>
                <m:r>
                  <m:rPr>
                    <m:sty m:val="p"/>
                  </m:rPr>
                  <w:rPr>
                    <w:rFonts w:ascii="Cambria Math" w:eastAsia="Cambria Math" w:hAnsi="Cambria Math" w:cs="Cambria Math"/>
                    <w:color w:val="000000" w:themeColor="text1"/>
                    <w:sz w:val="24"/>
                    <w:szCs w:val="24"/>
                  </w:rPr>
                  <m:t>2</m:t>
                </m:r>
              </m:sup>
            </m:sSup>
          </m:e>
        </m:rad>
        <m:r>
          <m:rPr>
            <m:sty m:val="p"/>
          </m:rPr>
          <w:rPr>
            <w:rFonts w:ascii="Cambria Math" w:hAnsi="Cambria Math" w:cs="Times New Roman"/>
            <w:color w:val="000000" w:themeColor="text1"/>
            <w:sz w:val="24"/>
            <w:szCs w:val="24"/>
          </w:rPr>
          <m:t>=</m:t>
        </m:r>
        <m:r>
          <m:rPr>
            <m:sty m:val="p"/>
          </m:rPr>
          <w:rPr>
            <w:rFonts w:ascii="Cambria Math" w:eastAsia="Cambria Math" w:hAnsi="Cambria Math" w:cs="Cambria Math"/>
            <w:color w:val="000000" w:themeColor="text1"/>
            <w:sz w:val="24"/>
            <w:szCs w:val="24"/>
          </w:rPr>
          <m:t xml:space="preserve">±0.22 </m:t>
        </m:r>
      </m:oMath>
      <w:r w:rsidR="00B34BB2" w:rsidRPr="00886437">
        <w:rPr>
          <w:rFonts w:ascii="Times New Roman" w:hAnsi="Times New Roman" w:cs="Times New Roman" w:hint="eastAsia"/>
          <w:color w:val="000000" w:themeColor="text1"/>
          <w:sz w:val="24"/>
          <w:szCs w:val="24"/>
        </w:rPr>
        <w:t>Wm</w:t>
      </w:r>
      <w:r w:rsidR="00B34BB2" w:rsidRPr="00886437">
        <w:rPr>
          <w:rFonts w:ascii="Times New Roman" w:hAnsi="Times New Roman" w:cs="Times New Roman"/>
          <w:color w:val="000000" w:themeColor="text1"/>
          <w:sz w:val="24"/>
          <w:szCs w:val="24"/>
          <w:vertAlign w:val="superscript"/>
        </w:rPr>
        <w:t>-2</w:t>
      </w:r>
    </w:p>
    <w:p w14:paraId="5B08D133" w14:textId="77777777" w:rsidR="003B1B2C" w:rsidRPr="00886437" w:rsidRDefault="003B1B2C" w:rsidP="003B1B2C">
      <w:pPr>
        <w:pStyle w:val="a3"/>
        <w:rPr>
          <w:rFonts w:ascii="Times New Roman" w:hAnsi="Times New Roman" w:cs="Times New Roman"/>
          <w:color w:val="000000" w:themeColor="text1"/>
          <w:sz w:val="24"/>
          <w:szCs w:val="24"/>
        </w:rPr>
      </w:pPr>
    </w:p>
    <w:p w14:paraId="31B73F01" w14:textId="09D59B0C" w:rsidR="005516AD" w:rsidRPr="00886437" w:rsidRDefault="005516AD" w:rsidP="005516AD">
      <w:pPr>
        <w:pStyle w:val="a3"/>
        <w:ind w:left="360"/>
        <w:rPr>
          <w:rFonts w:ascii="Times New Roman" w:hAnsi="Times New Roman" w:cs="Times New Roman"/>
          <w:color w:val="000000" w:themeColor="text1"/>
          <w:sz w:val="24"/>
          <w:szCs w:val="24"/>
        </w:rPr>
      </w:pPr>
      <w:r w:rsidRPr="00886437">
        <w:rPr>
          <w:rFonts w:ascii="Times New Roman" w:hAnsi="Times New Roman" w:cs="Times New Roman"/>
          <w:color w:val="000000" w:themeColor="text1"/>
          <w:sz w:val="24"/>
          <w:szCs w:val="24"/>
        </w:rPr>
        <w:t>and the uncertainty over 1985-1993 can be estimated as</w:t>
      </w:r>
    </w:p>
    <w:p w14:paraId="62A9D79A" w14:textId="77777777" w:rsidR="005516AD" w:rsidRPr="00886437" w:rsidRDefault="005516AD" w:rsidP="005516AD">
      <w:pPr>
        <w:pStyle w:val="a3"/>
        <w:ind w:left="360"/>
        <w:rPr>
          <w:rFonts w:ascii="Times New Roman" w:hAnsi="Times New Roman" w:cs="Times New Roman"/>
          <w:color w:val="000000" w:themeColor="text1"/>
          <w:sz w:val="24"/>
          <w:szCs w:val="24"/>
        </w:rPr>
      </w:pPr>
    </w:p>
    <w:p w14:paraId="5C70B394" w14:textId="054BD47F" w:rsidR="005516AD" w:rsidRPr="00886437" w:rsidRDefault="00B81FF3" w:rsidP="00B34BB2">
      <w:pPr>
        <w:pStyle w:val="a3"/>
        <w:ind w:left="360"/>
        <w:jc w:val="center"/>
        <w:rPr>
          <w:rFonts w:ascii="Times New Roman" w:hAnsi="Times New Roman" w:cs="Times New Roman"/>
          <w:color w:val="000000" w:themeColor="text1"/>
          <w:sz w:val="24"/>
          <w:szCs w:val="24"/>
        </w:rPr>
      </w:pPr>
      <m:oMath>
        <m:sSub>
          <m:sSubPr>
            <m:ctrlPr>
              <w:rPr>
                <w:rFonts w:ascii="Cambria Math" w:eastAsia="Cambria Math" w:hAnsi="Cambria Math" w:cs="Cambria Math"/>
                <w:i/>
                <w:color w:val="000000" w:themeColor="text1"/>
                <w:sz w:val="24"/>
                <w:szCs w:val="24"/>
              </w:rPr>
            </m:ctrlPr>
          </m:sSubPr>
          <m:e>
            <m:r>
              <w:rPr>
                <w:rFonts w:ascii="Cambria Math" w:eastAsia="Cambria Math" w:hAnsi="Cambria Math" w:cs="Cambria Math"/>
                <w:color w:val="000000" w:themeColor="text1"/>
                <w:sz w:val="24"/>
                <w:szCs w:val="24"/>
              </w:rPr>
              <m:t>e</m:t>
            </m:r>
          </m:e>
          <m:sub>
            <m:r>
              <w:rPr>
                <w:rFonts w:ascii="Cambria Math" w:eastAsia="Cambria Math" w:hAnsi="Cambria Math" w:cs="Cambria Math"/>
                <w:color w:val="000000" w:themeColor="text1"/>
                <w:sz w:val="24"/>
                <w:szCs w:val="24"/>
              </w:rPr>
              <m:t>85</m:t>
            </m:r>
            <m:r>
              <w:rPr>
                <w:rFonts w:ascii="Cambria Math" w:eastAsia="Cambria Math" w:hAnsi="Cambria Math" w:cs="Cambria Math"/>
                <w:color w:val="000000" w:themeColor="text1"/>
                <w:sz w:val="24"/>
                <w:szCs w:val="24"/>
              </w:rPr>
              <m:t>-9</m:t>
            </m:r>
            <m:r>
              <w:rPr>
                <w:rFonts w:ascii="Cambria Math" w:eastAsia="Cambria Math" w:hAnsi="Cambria Math" w:cs="Cambria Math"/>
                <w:color w:val="000000" w:themeColor="text1"/>
                <w:sz w:val="24"/>
                <w:szCs w:val="24"/>
              </w:rPr>
              <m:t>3</m:t>
            </m:r>
          </m:sub>
        </m:sSub>
        <m:r>
          <m:rPr>
            <m:sty m:val="p"/>
          </m:rPr>
          <w:rPr>
            <w:rFonts w:ascii="Cambria Math" w:eastAsia="Cambria Math" w:hAnsi="Cambria Math" w:cs="Cambria Math"/>
            <w:color w:val="000000" w:themeColor="text1"/>
            <w:sz w:val="24"/>
            <w:szCs w:val="24"/>
          </w:rPr>
          <m:t>=±</m:t>
        </m:r>
        <m:rad>
          <m:radPr>
            <m:degHide m:val="1"/>
            <m:ctrlPr>
              <w:rPr>
                <w:rFonts w:ascii="Cambria Math" w:eastAsia="Cambria Math" w:hAnsi="Cambria Math" w:cs="Times New Roman"/>
                <w:color w:val="000000" w:themeColor="text1"/>
                <w:sz w:val="24"/>
                <w:szCs w:val="24"/>
              </w:rPr>
            </m:ctrlPr>
          </m:radPr>
          <m:deg/>
          <m:e>
            <m:sSup>
              <m:sSupPr>
                <m:ctrlPr>
                  <w:rPr>
                    <w:rFonts w:ascii="Cambria Math" w:eastAsia="Cambria Math" w:hAnsi="Cambria Math" w:cs="Times New Roman"/>
                    <w:color w:val="000000" w:themeColor="text1"/>
                    <w:sz w:val="24"/>
                    <w:szCs w:val="24"/>
                  </w:rPr>
                </m:ctrlPr>
              </m:sSupPr>
              <m:e>
                <m:sSub>
                  <m:sSubPr>
                    <m:ctrlPr>
                      <w:rPr>
                        <w:rFonts w:ascii="Cambria Math" w:eastAsia="Cambria Math" w:hAnsi="Cambria Math" w:cs="Cambria Math"/>
                        <w:i/>
                        <w:color w:val="000000" w:themeColor="text1"/>
                        <w:sz w:val="24"/>
                        <w:szCs w:val="24"/>
                      </w:rPr>
                    </m:ctrlPr>
                  </m:sSubPr>
                  <m:e>
                    <m:r>
                      <w:rPr>
                        <w:rFonts w:ascii="Cambria Math" w:eastAsia="Cambria Math" w:hAnsi="Cambria Math" w:cs="Cambria Math"/>
                        <w:color w:val="000000" w:themeColor="text1"/>
                        <w:sz w:val="24"/>
                        <w:szCs w:val="24"/>
                      </w:rPr>
                      <m:t>e</m:t>
                    </m:r>
                  </m:e>
                  <m:sub>
                    <m:r>
                      <w:rPr>
                        <w:rFonts w:ascii="Cambria Math" w:eastAsia="Cambria Math" w:hAnsi="Cambria Math" w:cs="Cambria Math"/>
                        <w:color w:val="000000" w:themeColor="text1"/>
                        <w:sz w:val="24"/>
                        <w:szCs w:val="24"/>
                      </w:rPr>
                      <m:t>94-99</m:t>
                    </m:r>
                  </m:sub>
                </m:sSub>
              </m:e>
              <m:sup>
                <m:r>
                  <m:rPr>
                    <m:sty m:val="p"/>
                  </m:rPr>
                  <w:rPr>
                    <w:rFonts w:ascii="Cambria Math" w:eastAsia="Cambria Math" w:hAnsi="Cambria Math" w:cs="Cambria Math"/>
                    <w:color w:val="000000" w:themeColor="text1"/>
                    <w:sz w:val="24"/>
                    <w:szCs w:val="24"/>
                  </w:rPr>
                  <m:t>2</m:t>
                </m:r>
              </m:sup>
            </m:sSup>
            <m:r>
              <w:rPr>
                <w:rFonts w:ascii="Cambria Math" w:eastAsia="Cambria Math" w:hAnsi="Cambria Math" w:cs="Times New Roman"/>
                <w:color w:val="000000" w:themeColor="text1"/>
                <w:sz w:val="24"/>
                <w:szCs w:val="24"/>
              </w:rPr>
              <m:t>+</m:t>
            </m:r>
            <m:sSup>
              <m:sSupPr>
                <m:ctrlPr>
                  <w:rPr>
                    <w:rFonts w:ascii="Cambria Math" w:eastAsia="Cambria Math" w:hAnsi="Cambria Math" w:cs="Times New Roman"/>
                    <w:color w:val="000000" w:themeColor="text1"/>
                    <w:sz w:val="24"/>
                    <w:szCs w:val="24"/>
                  </w:rPr>
                </m:ctrlPr>
              </m:sSupPr>
              <m:e>
                <m:r>
                  <w:rPr>
                    <w:rFonts w:ascii="Cambria Math" w:eastAsia="Cambria Math" w:hAnsi="Cambria Math" w:cs="Cambria Math"/>
                    <w:color w:val="000000" w:themeColor="text1"/>
                    <w:sz w:val="24"/>
                    <w:szCs w:val="24"/>
                  </w:rPr>
                  <m:t>(</m:t>
                </m:r>
                <m:r>
                  <m:rPr>
                    <m:sty m:val="p"/>
                  </m:rPr>
                  <w:rPr>
                    <w:rFonts w:ascii="Cambria Math" w:hAnsi="Cambria Math" w:cs="Times New Roman"/>
                    <w:color w:val="000000" w:themeColor="text1"/>
                    <w:sz w:val="24"/>
                    <w:szCs w:val="24"/>
                  </w:rPr>
                  <m:t>1.645×</m:t>
                </m:r>
                <m:r>
                  <m:rPr>
                    <m:sty m:val="p"/>
                  </m:rPr>
                  <w:rPr>
                    <w:rFonts w:ascii="Cambria Math" w:hAnsi="Cambria Math" w:cs="Times New Roman"/>
                    <w:color w:val="000000" w:themeColor="text1"/>
                    <w:sz w:val="24"/>
                    <w:szCs w:val="24"/>
                  </w:rPr>
                  <m:t>0.5117</m:t>
                </m:r>
                <m:r>
                  <w:rPr>
                    <w:rFonts w:ascii="Cambria Math" w:eastAsia="Cambria Math" w:hAnsi="Cambria Math" w:cs="Cambria Math"/>
                    <w:color w:val="000000" w:themeColor="text1"/>
                    <w:sz w:val="24"/>
                    <w:szCs w:val="24"/>
                  </w:rPr>
                  <m:t>)</m:t>
                </m:r>
              </m:e>
              <m:sup>
                <m:r>
                  <m:rPr>
                    <m:sty m:val="p"/>
                  </m:rPr>
                  <w:rPr>
                    <w:rFonts w:ascii="Cambria Math" w:eastAsia="Cambria Math" w:hAnsi="Cambria Math" w:cs="Cambria Math"/>
                    <w:color w:val="000000" w:themeColor="text1"/>
                    <w:sz w:val="24"/>
                    <w:szCs w:val="24"/>
                  </w:rPr>
                  <m:t>2</m:t>
                </m:r>
              </m:sup>
            </m:sSup>
          </m:e>
        </m:rad>
        <m:r>
          <m:rPr>
            <m:sty m:val="p"/>
          </m:rPr>
          <w:rPr>
            <w:rFonts w:ascii="Cambria Math" w:hAnsi="Cambria Math" w:cs="Times New Roman"/>
            <w:color w:val="000000" w:themeColor="text1"/>
            <w:sz w:val="24"/>
            <w:szCs w:val="24"/>
          </w:rPr>
          <m:t>=</m:t>
        </m:r>
        <m:r>
          <m:rPr>
            <m:sty m:val="p"/>
          </m:rPr>
          <w:rPr>
            <w:rFonts w:ascii="Cambria Math" w:eastAsia="Cambria Math" w:hAnsi="Cambria Math" w:cs="Cambria Math"/>
            <w:color w:val="000000" w:themeColor="text1"/>
            <w:sz w:val="24"/>
            <w:szCs w:val="24"/>
          </w:rPr>
          <m:t>±0.8</m:t>
        </m:r>
        <m:r>
          <m:rPr>
            <m:sty m:val="p"/>
          </m:rPr>
          <w:rPr>
            <w:rFonts w:ascii="Cambria Math" w:eastAsia="Cambria Math" w:hAnsi="Cambria Math" w:cs="Cambria Math"/>
            <w:color w:val="000000" w:themeColor="text1"/>
            <w:sz w:val="24"/>
            <w:szCs w:val="24"/>
          </w:rPr>
          <m:t>7</m:t>
        </m:r>
        <m:r>
          <m:rPr>
            <m:sty m:val="p"/>
          </m:rPr>
          <w:rPr>
            <w:rFonts w:ascii="Cambria Math" w:eastAsia="Cambria Math" w:hAnsi="Cambria Math" w:cs="Cambria Math"/>
            <w:color w:val="000000" w:themeColor="text1"/>
            <w:sz w:val="24"/>
            <w:szCs w:val="24"/>
          </w:rPr>
          <m:t xml:space="preserve"> </m:t>
        </m:r>
      </m:oMath>
      <w:r w:rsidR="00B34BB2" w:rsidRPr="00886437">
        <w:rPr>
          <w:rFonts w:ascii="Times New Roman" w:hAnsi="Times New Roman" w:cs="Times New Roman" w:hint="eastAsia"/>
          <w:color w:val="000000" w:themeColor="text1"/>
          <w:sz w:val="24"/>
          <w:szCs w:val="24"/>
        </w:rPr>
        <w:t>Wm</w:t>
      </w:r>
      <w:r w:rsidR="00B34BB2" w:rsidRPr="00886437">
        <w:rPr>
          <w:rFonts w:ascii="Times New Roman" w:hAnsi="Times New Roman" w:cs="Times New Roman"/>
          <w:color w:val="000000" w:themeColor="text1"/>
          <w:sz w:val="24"/>
          <w:szCs w:val="24"/>
          <w:vertAlign w:val="superscript"/>
        </w:rPr>
        <w:t>-2</w:t>
      </w:r>
    </w:p>
    <w:p w14:paraId="28C10A49" w14:textId="77777777" w:rsidR="005516AD" w:rsidRPr="00886437" w:rsidRDefault="005516AD" w:rsidP="005516AD">
      <w:pPr>
        <w:pStyle w:val="a3"/>
        <w:ind w:left="360"/>
        <w:rPr>
          <w:rFonts w:ascii="Times New Roman" w:hAnsi="Times New Roman" w:cs="Times New Roman"/>
          <w:color w:val="000000" w:themeColor="text1"/>
          <w:sz w:val="24"/>
          <w:szCs w:val="24"/>
        </w:rPr>
      </w:pPr>
    </w:p>
    <w:p w14:paraId="73A44613" w14:textId="3A966A20" w:rsidR="005516AD" w:rsidRPr="00886437" w:rsidRDefault="005516AD" w:rsidP="00ED272A">
      <w:pPr>
        <w:pStyle w:val="a3"/>
        <w:numPr>
          <w:ilvl w:val="0"/>
          <w:numId w:val="45"/>
        </w:numPr>
        <w:rPr>
          <w:rFonts w:ascii="Times New Roman" w:hAnsi="Times New Roman" w:cs="Times New Roman"/>
          <w:color w:val="000000" w:themeColor="text1"/>
          <w:sz w:val="24"/>
          <w:szCs w:val="24"/>
        </w:rPr>
      </w:pPr>
      <w:r w:rsidRPr="00886437">
        <w:rPr>
          <w:rFonts w:ascii="Times New Roman" w:hAnsi="Times New Roman" w:cs="Times New Roman"/>
          <w:color w:val="000000" w:themeColor="text1"/>
          <w:sz w:val="24"/>
          <w:szCs w:val="24"/>
        </w:rPr>
        <w:t xml:space="preserve">The uncertainty over 1985-1999 </w:t>
      </w:r>
      <w:r w:rsidRPr="00886437">
        <w:rPr>
          <w:rFonts w:ascii="Times New Roman" w:hAnsi="Times New Roman" w:cs="Times New Roman" w:hint="eastAsia"/>
          <w:color w:val="000000" w:themeColor="text1"/>
          <w:sz w:val="24"/>
          <w:szCs w:val="24"/>
        </w:rPr>
        <w:t>a</w:t>
      </w:r>
      <w:r w:rsidRPr="00886437">
        <w:rPr>
          <w:rFonts w:ascii="Times New Roman" w:hAnsi="Times New Roman" w:cs="Times New Roman"/>
          <w:color w:val="000000" w:themeColor="text1"/>
          <w:sz w:val="24"/>
          <w:szCs w:val="24"/>
        </w:rPr>
        <w:t>t the</w:t>
      </w:r>
      <w:r w:rsidR="001A2B90">
        <w:rPr>
          <w:rFonts w:ascii="Times New Roman" w:hAnsi="Times New Roman" w:cs="Times New Roman"/>
          <w:color w:val="000000" w:themeColor="text1"/>
          <w:sz w:val="24"/>
          <w:szCs w:val="24"/>
        </w:rPr>
        <w:t xml:space="preserve"> </w:t>
      </w:r>
      <w:r w:rsidR="001A2B90" w:rsidRPr="00886437">
        <w:rPr>
          <w:rFonts w:ascii="Times New Roman" w:hAnsi="Times New Roman" w:cs="Times New Roman"/>
          <w:color w:val="000000" w:themeColor="text1"/>
          <w:sz w:val="24"/>
          <w:szCs w:val="24"/>
        </w:rPr>
        <w:t>90%</w:t>
      </w:r>
      <w:r w:rsidRPr="00886437">
        <w:rPr>
          <w:rFonts w:ascii="Times New Roman" w:hAnsi="Times New Roman" w:cs="Times New Roman"/>
          <w:color w:val="000000" w:themeColor="text1"/>
          <w:sz w:val="24"/>
          <w:szCs w:val="24"/>
        </w:rPr>
        <w:t xml:space="preserve"> confidence level </w:t>
      </w:r>
      <w:r w:rsidR="00830B91" w:rsidRPr="00886437">
        <w:rPr>
          <w:rFonts w:ascii="Times New Roman" w:hAnsi="Times New Roman" w:cs="Times New Roman"/>
          <w:color w:val="000000" w:themeColor="text1"/>
          <w:sz w:val="24"/>
          <w:szCs w:val="24"/>
        </w:rPr>
        <w:t>can be estimated as</w:t>
      </w:r>
      <w:r w:rsidR="00660369" w:rsidRPr="00886437">
        <w:rPr>
          <w:rFonts w:ascii="Times New Roman" w:hAnsi="Times New Roman" w:cs="Times New Roman"/>
          <w:color w:val="000000" w:themeColor="text1"/>
          <w:sz w:val="24"/>
          <w:szCs w:val="24"/>
        </w:rPr>
        <w:t xml:space="preserve"> a combination of each pe</w:t>
      </w:r>
      <w:r w:rsidR="00660369" w:rsidRPr="001A2B90">
        <w:rPr>
          <w:rFonts w:ascii="Times New Roman" w:hAnsi="Times New Roman" w:cs="Times New Roman"/>
          <w:color w:val="000000" w:themeColor="text1"/>
          <w:sz w:val="24"/>
          <w:szCs w:val="24"/>
        </w:rPr>
        <w:t>riod</w:t>
      </w:r>
      <w:r w:rsidR="001A2B90" w:rsidRPr="001A2B90">
        <w:rPr>
          <w:rFonts w:ascii="Times New Roman" w:hAnsi="Times New Roman" w:cs="Times New Roman"/>
          <w:color w:val="000000" w:themeColor="text1"/>
          <w:sz w:val="24"/>
          <w:szCs w:val="24"/>
        </w:rPr>
        <w:t xml:space="preserve"> </w:t>
      </w:r>
      <w:r w:rsidR="001A2B90" w:rsidRPr="001A2B90">
        <w:rPr>
          <w:rFonts w:ascii="Times New Roman" w:hAnsi="Times New Roman" w:cs="Times New Roman"/>
          <w:color w:val="000000" w:themeColor="text1"/>
          <w:sz w:val="24"/>
          <w:szCs w:val="24"/>
        </w:rPr>
        <w:t>weighted by number of years</w:t>
      </w:r>
      <w:r w:rsidR="00660369" w:rsidRPr="00886437">
        <w:rPr>
          <w:rFonts w:ascii="Times New Roman" w:hAnsi="Times New Roman" w:cs="Times New Roman"/>
          <w:color w:val="000000" w:themeColor="text1"/>
          <w:sz w:val="24"/>
          <w:szCs w:val="24"/>
        </w:rPr>
        <w:t>:</w:t>
      </w:r>
    </w:p>
    <w:p w14:paraId="0B24EC82" w14:textId="77777777" w:rsidR="000F0427" w:rsidRPr="00886437" w:rsidRDefault="000F0427" w:rsidP="000F0427">
      <w:pPr>
        <w:pStyle w:val="a3"/>
        <w:ind w:left="360"/>
        <w:jc w:val="center"/>
        <w:rPr>
          <w:rFonts w:ascii="Times New Roman" w:hAnsi="Times New Roman" w:cs="Times New Roman"/>
          <w:color w:val="000000" w:themeColor="text1"/>
          <w:sz w:val="24"/>
          <w:szCs w:val="24"/>
        </w:rPr>
      </w:pPr>
    </w:p>
    <w:p w14:paraId="63067E37" w14:textId="57C07E4E" w:rsidR="000F0427" w:rsidRPr="00886437" w:rsidRDefault="00886437" w:rsidP="000F0427">
      <w:pPr>
        <w:pStyle w:val="a3"/>
        <w:ind w:left="360"/>
        <w:jc w:val="center"/>
        <w:rPr>
          <w:rFonts w:ascii="Times New Roman" w:hAnsi="Times New Roman" w:cs="Times New Roman"/>
          <w:color w:val="000000" w:themeColor="text1"/>
          <w:sz w:val="24"/>
          <w:szCs w:val="24"/>
        </w:rPr>
      </w:pPr>
      <m:oMath>
        <m:sSub>
          <m:sSubPr>
            <m:ctrlPr>
              <w:rPr>
                <w:rFonts w:ascii="Cambria Math" w:eastAsia="Cambria Math" w:hAnsi="Cambria Math" w:cs="Cambria Math"/>
                <w:i/>
                <w:color w:val="000000" w:themeColor="text1"/>
                <w:sz w:val="24"/>
                <w:szCs w:val="24"/>
              </w:rPr>
            </m:ctrlPr>
          </m:sSubPr>
          <m:e>
            <m:r>
              <w:rPr>
                <w:rFonts w:ascii="Cambria Math" w:eastAsia="Cambria Math" w:hAnsi="Cambria Math" w:cs="Cambria Math"/>
                <w:color w:val="000000" w:themeColor="text1"/>
                <w:sz w:val="24"/>
                <w:szCs w:val="24"/>
              </w:rPr>
              <m:t>e</m:t>
            </m:r>
          </m:e>
          <m:sub>
            <m:r>
              <w:rPr>
                <w:rFonts w:ascii="Cambria Math" w:eastAsia="Cambria Math" w:hAnsi="Cambria Math" w:cs="Cambria Math"/>
                <w:color w:val="000000" w:themeColor="text1"/>
                <w:sz w:val="24"/>
                <w:szCs w:val="24"/>
              </w:rPr>
              <m:t>85</m:t>
            </m:r>
            <m:r>
              <w:rPr>
                <w:rFonts w:ascii="Cambria Math" w:eastAsia="Cambria Math" w:hAnsi="Cambria Math" w:cs="Cambria Math"/>
                <w:color w:val="000000" w:themeColor="text1"/>
                <w:sz w:val="24"/>
                <w:szCs w:val="24"/>
              </w:rPr>
              <m:t>-99</m:t>
            </m:r>
          </m:sub>
        </m:sSub>
        <m:r>
          <m:rPr>
            <m:sty m:val="p"/>
          </m:rPr>
          <w:rPr>
            <w:rFonts w:ascii="Cambria Math" w:eastAsia="Cambria Math" w:hAnsi="Cambria Math" w:cs="Cambria Math"/>
            <w:color w:val="000000" w:themeColor="text1"/>
            <w:sz w:val="24"/>
            <w:szCs w:val="24"/>
          </w:rPr>
          <m:t>=(9</m:t>
        </m:r>
        <m:r>
          <m:rPr>
            <m:sty m:val="p"/>
          </m:rPr>
          <w:rPr>
            <w:rFonts w:ascii="Cambria Math" w:hAnsi="Cambria Math" w:cs="Times New Roman"/>
            <w:color w:val="000000" w:themeColor="text1"/>
            <w:sz w:val="24"/>
            <w:szCs w:val="24"/>
          </w:rPr>
          <m:t>×</m:t>
        </m:r>
        <m:sSub>
          <m:sSubPr>
            <m:ctrlPr>
              <w:rPr>
                <w:rFonts w:ascii="Cambria Math" w:eastAsia="Cambria Math" w:hAnsi="Cambria Math" w:cs="Cambria Math"/>
                <w:i/>
                <w:color w:val="000000" w:themeColor="text1"/>
                <w:sz w:val="24"/>
                <w:szCs w:val="24"/>
              </w:rPr>
            </m:ctrlPr>
          </m:sSubPr>
          <m:e>
            <m:r>
              <w:rPr>
                <w:rFonts w:ascii="Cambria Math" w:eastAsia="Cambria Math" w:hAnsi="Cambria Math" w:cs="Cambria Math"/>
                <w:color w:val="000000" w:themeColor="text1"/>
                <w:sz w:val="24"/>
                <w:szCs w:val="24"/>
              </w:rPr>
              <m:t>e</m:t>
            </m:r>
          </m:e>
          <m:sub>
            <m:r>
              <w:rPr>
                <w:rFonts w:ascii="Cambria Math" w:eastAsia="Cambria Math" w:hAnsi="Cambria Math" w:cs="Cambria Math"/>
                <w:color w:val="000000" w:themeColor="text1"/>
                <w:sz w:val="24"/>
                <w:szCs w:val="24"/>
              </w:rPr>
              <m:t>85-93</m:t>
            </m:r>
          </m:sub>
        </m:sSub>
        <m:r>
          <w:rPr>
            <w:rFonts w:ascii="Cambria Math" w:hAnsi="Cambria Math" w:cs="Cambria Math"/>
            <w:color w:val="000000" w:themeColor="text1"/>
            <w:sz w:val="24"/>
            <w:szCs w:val="24"/>
          </w:rPr>
          <m:t>+6</m:t>
        </m:r>
        <m:r>
          <m:rPr>
            <m:sty m:val="p"/>
          </m:rPr>
          <w:rPr>
            <w:rFonts w:ascii="Cambria Math" w:hAnsi="Cambria Math" w:cs="Times New Roman"/>
            <w:color w:val="000000" w:themeColor="text1"/>
            <w:sz w:val="24"/>
            <w:szCs w:val="24"/>
          </w:rPr>
          <m:t>×</m:t>
        </m:r>
        <m:sSub>
          <m:sSubPr>
            <m:ctrlPr>
              <w:rPr>
                <w:rFonts w:ascii="Cambria Math" w:eastAsia="Cambria Math" w:hAnsi="Cambria Math" w:cs="Cambria Math"/>
                <w:i/>
                <w:color w:val="000000" w:themeColor="text1"/>
                <w:sz w:val="24"/>
                <w:szCs w:val="24"/>
              </w:rPr>
            </m:ctrlPr>
          </m:sSubPr>
          <m:e>
            <m:r>
              <w:rPr>
                <w:rFonts w:ascii="Cambria Math" w:eastAsia="Cambria Math" w:hAnsi="Cambria Math" w:cs="Cambria Math"/>
                <w:color w:val="000000" w:themeColor="text1"/>
                <w:sz w:val="24"/>
                <w:szCs w:val="24"/>
              </w:rPr>
              <m:t>e</m:t>
            </m:r>
          </m:e>
          <m:sub>
            <m:r>
              <w:rPr>
                <w:rFonts w:ascii="Cambria Math" w:eastAsia="Cambria Math" w:hAnsi="Cambria Math" w:cs="Cambria Math"/>
                <w:color w:val="000000" w:themeColor="text1"/>
                <w:sz w:val="24"/>
                <w:szCs w:val="24"/>
              </w:rPr>
              <m:t>94-99</m:t>
            </m:r>
          </m:sub>
        </m:sSub>
        <m:r>
          <w:rPr>
            <w:rFonts w:ascii="Cambria Math" w:hAnsi="Cambria Math" w:cs="Cambria Math"/>
            <w:color w:val="000000" w:themeColor="text1"/>
            <w:sz w:val="24"/>
            <w:szCs w:val="24"/>
          </w:rPr>
          <m:t>)/15</m:t>
        </m:r>
        <m:r>
          <m:rPr>
            <m:sty m:val="p"/>
          </m:rPr>
          <w:rPr>
            <w:rFonts w:ascii="Cambria Math" w:eastAsia="Cambria Math" w:hAnsi="Cambria Math" w:cs="Cambria Math"/>
            <w:color w:val="000000" w:themeColor="text1"/>
            <w:sz w:val="24"/>
            <w:szCs w:val="24"/>
          </w:rPr>
          <m:t>=0.6</m:t>
        </m:r>
        <m:r>
          <m:rPr>
            <m:sty m:val="p"/>
          </m:rPr>
          <w:rPr>
            <w:rFonts w:ascii="Cambria Math" w:eastAsia="Cambria Math" w:hAnsi="Cambria Math" w:cs="Cambria Math"/>
            <w:color w:val="000000" w:themeColor="text1"/>
            <w:sz w:val="24"/>
            <w:szCs w:val="24"/>
          </w:rPr>
          <m:t>1</m:t>
        </m:r>
      </m:oMath>
      <w:r w:rsidR="000F0427" w:rsidRPr="00886437">
        <w:rPr>
          <w:rFonts w:ascii="Times New Roman" w:hAnsi="Times New Roman" w:cs="Times New Roman" w:hint="eastAsia"/>
          <w:color w:val="000000" w:themeColor="text1"/>
          <w:sz w:val="24"/>
          <w:szCs w:val="24"/>
        </w:rPr>
        <w:t xml:space="preserve"> Wm</w:t>
      </w:r>
      <w:r w:rsidR="000F0427" w:rsidRPr="00886437">
        <w:rPr>
          <w:rFonts w:ascii="Times New Roman" w:hAnsi="Times New Roman" w:cs="Times New Roman"/>
          <w:color w:val="000000" w:themeColor="text1"/>
          <w:sz w:val="24"/>
          <w:szCs w:val="24"/>
          <w:vertAlign w:val="superscript"/>
        </w:rPr>
        <w:t>-2</w:t>
      </w:r>
      <w:r w:rsidR="000F0427" w:rsidRPr="00886437">
        <w:rPr>
          <w:rFonts w:ascii="Times New Roman" w:hAnsi="Times New Roman" w:cs="Times New Roman"/>
          <w:color w:val="000000" w:themeColor="text1"/>
          <w:sz w:val="24"/>
          <w:szCs w:val="24"/>
        </w:rPr>
        <w:br/>
      </w:r>
    </w:p>
    <w:p w14:paraId="7804DCF1" w14:textId="53B5F4E7" w:rsidR="002C1302" w:rsidRPr="00046978" w:rsidRDefault="002C1302" w:rsidP="002C1302">
      <w:pPr>
        <w:pStyle w:val="a3"/>
        <w:widowControl w:val="0"/>
        <w:numPr>
          <w:ilvl w:val="0"/>
          <w:numId w:val="45"/>
        </w:numPr>
        <w:autoSpaceDE w:val="0"/>
        <w:autoSpaceDN w:val="0"/>
        <w:adjustRightInd w:val="0"/>
        <w:spacing w:after="0" w:line="240" w:lineRule="auto"/>
        <w:contextualSpacing w:val="0"/>
        <w:rPr>
          <w:rFonts w:ascii="Times New Roman" w:hAnsi="Times New Roman" w:cs="Times New Roman"/>
          <w:color w:val="000000" w:themeColor="text1"/>
          <w:sz w:val="24"/>
          <w:szCs w:val="24"/>
        </w:rPr>
      </w:pPr>
      <w:r w:rsidRPr="00886437">
        <w:rPr>
          <w:rFonts w:ascii="Times New Roman" w:hAnsi="Times New Roman" w:cs="Times New Roman"/>
          <w:color w:val="000000" w:themeColor="text1"/>
          <w:sz w:val="24"/>
          <w:szCs w:val="24"/>
        </w:rPr>
        <w:t xml:space="preserve">Since the uncertainty applying to the CERES period is systematic and applies to all periods in the same direction, the uncertainty associated with the change from 1985-1999 to after 2000 can be estimated as </w:t>
      </w:r>
      <m:oMath>
        <m:rad>
          <m:radPr>
            <m:degHide m:val="1"/>
            <m:ctrlPr>
              <w:rPr>
                <w:rFonts w:ascii="Cambria Math" w:eastAsia="Cambria Math" w:hAnsi="Cambria Math" w:cs="Times New Roman"/>
                <w:color w:val="000000" w:themeColor="text1"/>
                <w:sz w:val="24"/>
                <w:szCs w:val="24"/>
              </w:rPr>
            </m:ctrlPr>
          </m:radPr>
          <m:deg/>
          <m:e>
            <m:sSup>
              <m:sSupPr>
                <m:ctrlPr>
                  <w:rPr>
                    <w:rFonts w:ascii="Cambria Math" w:eastAsia="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(0.6</m:t>
                </m:r>
                <m:r>
                  <m:rPr>
                    <m:sty m:val="p"/>
                  </m:rPr>
                  <w:rPr>
                    <w:rFonts w:ascii="Cambria Math" w:hAnsi="Cambria Math" w:cs="Times New Roman"/>
                    <w:color w:val="000000" w:themeColor="text1"/>
                    <w:sz w:val="24"/>
                    <w:szCs w:val="24"/>
                  </w:rPr>
                  <m:t>1</m:t>
                </m:r>
                <m:r>
                  <m:rPr>
                    <m:sty m:val="p"/>
                  </m:rPr>
                  <w:rPr>
                    <w:rFonts w:ascii="Cambria Math" w:hAnsi="Cambria Math" w:cs="Times New Roman"/>
                    <w:color w:val="000000" w:themeColor="text1"/>
                    <w:sz w:val="24"/>
                    <w:szCs w:val="24"/>
                  </w:rPr>
                  <m:t>)</m:t>
                </m:r>
              </m:e>
              <m:sup>
                <m:r>
                  <m:rPr>
                    <m:sty m:val="p"/>
                  </m:rPr>
                  <w:rPr>
                    <w:rFonts w:ascii="Cambria Math" w:eastAsia="Cambria Math" w:hAnsi="Cambria Math" w:cs="Cambria Math"/>
                    <w:color w:val="000000" w:themeColor="text1"/>
                    <w:sz w:val="24"/>
                    <w:szCs w:val="24"/>
                  </w:rPr>
                  <m:t>2</m:t>
                </m:r>
              </m:sup>
            </m:sSup>
            <m:r>
              <w:rPr>
                <w:rFonts w:ascii="Cambria Math" w:eastAsia="Cambria Math" w:hAnsi="Cambria Math" w:cs="Times New Roman"/>
                <w:color w:val="000000" w:themeColor="text1"/>
                <w:sz w:val="24"/>
                <w:szCs w:val="24"/>
              </w:rPr>
              <m:t>-</m:t>
            </m:r>
            <m:sSup>
              <m:sSupPr>
                <m:ctrlPr>
                  <w:rPr>
                    <w:rFonts w:ascii="Cambria Math" w:eastAsia="Cambria Math" w:hAnsi="Cambria Math" w:cs="Times New Roman"/>
                    <w:color w:val="000000" w:themeColor="text1"/>
                    <w:sz w:val="24"/>
                    <w:szCs w:val="24"/>
                  </w:rPr>
                </m:ctrlPr>
              </m:sSupPr>
              <m:e>
                <m:r>
                  <w:rPr>
                    <w:rFonts w:ascii="Cambria Math" w:eastAsia="Cambria Math" w:hAnsi="Cambria Math" w:cs="Cambria Math"/>
                    <w:color w:val="000000" w:themeColor="text1"/>
                    <w:sz w:val="24"/>
                    <w:szCs w:val="24"/>
                  </w:rPr>
                  <m:t>0.1</m:t>
                </m:r>
              </m:e>
              <m:sup>
                <m:r>
                  <m:rPr>
                    <m:sty m:val="p"/>
                  </m:rPr>
                  <w:rPr>
                    <w:rFonts w:ascii="Cambria Math" w:eastAsia="Cambria Math" w:hAnsi="Cambria Math" w:cs="Cambria Math"/>
                    <w:color w:val="000000" w:themeColor="text1"/>
                    <w:sz w:val="24"/>
                    <w:szCs w:val="24"/>
                  </w:rPr>
                  <m:t>2</m:t>
                </m:r>
              </m:sup>
            </m:sSup>
          </m:e>
        </m:rad>
        <m:r>
          <w:rPr>
            <w:rFonts w:ascii="Cambria Math" w:eastAsia="Cambria Math" w:hAnsi="Cambria Math" w:cs="Times New Roman"/>
            <w:color w:val="000000" w:themeColor="text1"/>
            <w:sz w:val="24"/>
            <w:szCs w:val="24"/>
          </w:rPr>
          <m:t>=0.</m:t>
        </m:r>
        <m:r>
          <w:rPr>
            <w:rFonts w:ascii="Cambria Math" w:eastAsia="Cambria Math" w:hAnsi="Cambria Math" w:cs="Times New Roman"/>
            <w:color w:val="000000" w:themeColor="text1"/>
            <w:sz w:val="24"/>
            <w:szCs w:val="24"/>
          </w:rPr>
          <m:t>60</m:t>
        </m:r>
      </m:oMath>
      <w:r w:rsidR="00E45641">
        <w:rPr>
          <w:rFonts w:ascii="Times New Roman" w:hAnsi="Times New Roman" w:cs="Times New Roman" w:hint="eastAsia"/>
          <w:color w:val="000000" w:themeColor="text1"/>
          <w:sz w:val="24"/>
          <w:szCs w:val="24"/>
        </w:rPr>
        <w:t xml:space="preserve"> </w:t>
      </w:r>
      <w:r w:rsidRPr="00886437">
        <w:rPr>
          <w:rFonts w:ascii="Times New Roman" w:hAnsi="Times New Roman" w:cs="Times New Roman"/>
          <w:color w:val="000000" w:themeColor="text1"/>
          <w:sz w:val="24"/>
          <w:szCs w:val="24"/>
        </w:rPr>
        <w:t>Wm</w:t>
      </w:r>
      <w:r w:rsidRPr="00886437">
        <w:rPr>
          <w:rFonts w:ascii="Times New Roman" w:hAnsi="Times New Roman" w:cs="Times New Roman"/>
          <w:color w:val="000000" w:themeColor="text1"/>
          <w:sz w:val="24"/>
          <w:szCs w:val="24"/>
          <w:vertAlign w:val="superscript"/>
        </w:rPr>
        <w:t>-2</w:t>
      </w:r>
      <w:r w:rsidRPr="00886437">
        <w:rPr>
          <w:rFonts w:ascii="Times New Roman" w:hAnsi="Times New Roman" w:cs="Times New Roman"/>
          <w:color w:val="000000" w:themeColor="text1"/>
          <w:sz w:val="24"/>
          <w:szCs w:val="24"/>
        </w:rPr>
        <w:t>. Therefore the increase of 0.52 Wm</w:t>
      </w:r>
      <w:r w:rsidRPr="00886437">
        <w:rPr>
          <w:rFonts w:ascii="Times New Roman" w:hAnsi="Times New Roman" w:cs="Times New Roman"/>
          <w:color w:val="000000" w:themeColor="text1"/>
          <w:sz w:val="24"/>
          <w:szCs w:val="24"/>
          <w:vertAlign w:val="superscript"/>
        </w:rPr>
        <w:t>-2</w:t>
      </w:r>
      <w:r w:rsidRPr="00886437">
        <w:rPr>
          <w:rFonts w:ascii="Times New Roman" w:hAnsi="Times New Roman" w:cs="Times New Roman"/>
          <w:color w:val="000000" w:themeColor="text1"/>
          <w:sz w:val="24"/>
          <w:szCs w:val="24"/>
        </w:rPr>
        <w:t xml:space="preserve"> from the 1985-1999 to 2000-2016 period is about the same order of magnitude as the homogeneity uncertainty at the 90% confidence level so can only be considered more likely than not</w:t>
      </w:r>
      <w:r w:rsidR="00E45641">
        <w:rPr>
          <w:rFonts w:ascii="Times New Roman" w:hAnsi="Times New Roman" w:cs="Times New Roman"/>
          <w:color w:val="000000" w:themeColor="text1"/>
          <w:sz w:val="24"/>
          <w:szCs w:val="24"/>
        </w:rPr>
        <w:t xml:space="preserve">. </w:t>
      </w:r>
      <w:r w:rsidRPr="00886437">
        <w:rPr>
          <w:rFonts w:ascii="Times New Roman" w:hAnsi="Times New Roman" w:cs="Times New Roman"/>
          <w:color w:val="000000" w:themeColor="text1"/>
          <w:sz w:val="24"/>
          <w:szCs w:val="24"/>
        </w:rPr>
        <w:t>However, there is high confidence that the imbalance is increasing when combining this information with independent evidence from ocean heat content data (see mai</w:t>
      </w:r>
      <w:r w:rsidRPr="00046978">
        <w:rPr>
          <w:rFonts w:ascii="Times New Roman" w:hAnsi="Times New Roman" w:cs="Times New Roman"/>
          <w:color w:val="000000" w:themeColor="text1"/>
          <w:sz w:val="24"/>
          <w:szCs w:val="24"/>
        </w:rPr>
        <w:t>n text).</w:t>
      </w:r>
    </w:p>
    <w:p w14:paraId="72EFF58F" w14:textId="7AAC5287" w:rsidR="000F0427" w:rsidRPr="002C1302" w:rsidRDefault="000F0427" w:rsidP="000F0427">
      <w:pPr>
        <w:pStyle w:val="a3"/>
        <w:ind w:left="360"/>
        <w:rPr>
          <w:rFonts w:ascii="Times New Roman" w:hAnsi="Times New Roman" w:cs="Times New Roman"/>
          <w:color w:val="000000" w:themeColor="text1"/>
          <w:sz w:val="24"/>
          <w:szCs w:val="24"/>
        </w:rPr>
      </w:pPr>
    </w:p>
    <w:p w14:paraId="1E6EF3F2" w14:textId="77777777" w:rsidR="005516AD" w:rsidRDefault="005516AD" w:rsidP="005516AD">
      <w:pPr>
        <w:pStyle w:val="a3"/>
        <w:ind w:left="360"/>
        <w:rPr>
          <w:rFonts w:ascii="Times New Roman" w:hAnsi="Times New Roman" w:cs="Times New Roman"/>
          <w:sz w:val="24"/>
          <w:szCs w:val="24"/>
        </w:rPr>
      </w:pPr>
    </w:p>
    <w:p w14:paraId="5B5A1A42" w14:textId="77777777" w:rsidR="000F0427" w:rsidRPr="00ED272A" w:rsidRDefault="000F0427">
      <w:pPr>
        <w:pStyle w:val="a3"/>
        <w:ind w:left="360"/>
        <w:jc w:val="center"/>
        <w:rPr>
          <w:rFonts w:ascii="Times New Roman" w:hAnsi="Times New Roman" w:cs="Times New Roman"/>
          <w:sz w:val="24"/>
          <w:szCs w:val="24"/>
        </w:rPr>
      </w:pPr>
      <w:bookmarkStart w:id="0" w:name="_GoBack"/>
      <w:bookmarkEnd w:id="0"/>
    </w:p>
    <w:sectPr w:rsidR="000F0427" w:rsidRPr="00ED272A" w:rsidSect="004561ED">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8ED6D" w14:textId="77777777" w:rsidR="00C8753B" w:rsidRDefault="00C8753B">
      <w:pPr>
        <w:spacing w:after="0" w:line="240" w:lineRule="auto"/>
      </w:pPr>
      <w:r>
        <w:separator/>
      </w:r>
    </w:p>
  </w:endnote>
  <w:endnote w:type="continuationSeparator" w:id="0">
    <w:p w14:paraId="4038BE39" w14:textId="77777777" w:rsidR="00C8753B" w:rsidRDefault="00C8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TTe45e47d2">
    <w:panose1 w:val="00000000000000000000"/>
    <w:charset w:val="00"/>
    <w:family w:val="swiss"/>
    <w:notTrueType/>
    <w:pitch w:val="default"/>
    <w:sig w:usb0="00000003" w:usb1="00000000" w:usb2="00000000" w:usb3="00000000" w:csb0="00000001" w:csb1="00000000"/>
  </w:font>
  <w:font w:name="AdvTT7329fd89.I">
    <w:panose1 w:val="00000000000000000000"/>
    <w:charset w:val="00"/>
    <w:family w:val="swiss"/>
    <w:notTrueType/>
    <w:pitch w:val="default"/>
    <w:sig w:usb0="00000003" w:usb1="00000000" w:usb2="00000000" w:usb3="00000000" w:csb0="00000001" w:csb1="00000000"/>
  </w:font>
  <w:font w:name="AdvTTe45e47d2+20">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477368"/>
      <w:docPartObj>
        <w:docPartGallery w:val="Page Numbers (Bottom of Page)"/>
        <w:docPartUnique/>
      </w:docPartObj>
    </w:sdtPr>
    <w:sdtEndPr>
      <w:rPr>
        <w:noProof/>
      </w:rPr>
    </w:sdtEndPr>
    <w:sdtContent>
      <w:p w14:paraId="07BACC1F" w14:textId="77777777" w:rsidR="00795A47" w:rsidRDefault="00795A47">
        <w:pPr>
          <w:pStyle w:val="a7"/>
          <w:jc w:val="center"/>
        </w:pPr>
        <w:r>
          <w:fldChar w:fldCharType="begin"/>
        </w:r>
        <w:r>
          <w:instrText xml:space="preserve"> PAGE   \* MERGEFORMAT </w:instrText>
        </w:r>
        <w:r>
          <w:fldChar w:fldCharType="separate"/>
        </w:r>
        <w:r w:rsidR="00C13BAF">
          <w:rPr>
            <w:noProof/>
          </w:rPr>
          <w:t>5</w:t>
        </w:r>
        <w:r>
          <w:rPr>
            <w:noProof/>
          </w:rPr>
          <w:fldChar w:fldCharType="end"/>
        </w:r>
      </w:p>
    </w:sdtContent>
  </w:sdt>
  <w:p w14:paraId="24356322" w14:textId="77777777" w:rsidR="00A66F0B" w:rsidRDefault="00A66F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72384" w14:textId="77777777" w:rsidR="00C8753B" w:rsidRDefault="00C8753B">
      <w:pPr>
        <w:spacing w:after="0" w:line="240" w:lineRule="auto"/>
      </w:pPr>
      <w:r>
        <w:separator/>
      </w:r>
    </w:p>
  </w:footnote>
  <w:footnote w:type="continuationSeparator" w:id="0">
    <w:p w14:paraId="23FDF404" w14:textId="77777777" w:rsidR="00C8753B" w:rsidRDefault="00C87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029"/>
    <w:multiLevelType w:val="hybridMultilevel"/>
    <w:tmpl w:val="AC52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35B7E"/>
    <w:multiLevelType w:val="multilevel"/>
    <w:tmpl w:val="97369916"/>
    <w:lvl w:ilvl="0">
      <w:start w:val="1"/>
      <w:numFmt w:val="decimal"/>
      <w:lvlText w:val="%1."/>
      <w:lvlJc w:val="left"/>
      <w:pPr>
        <w:ind w:left="720" w:hanging="360"/>
      </w:pPr>
      <w:rPr>
        <w:rFonts w:cstheme="minorBidi" w:hint="default"/>
      </w:rPr>
    </w:lvl>
    <w:lvl w:ilvl="1">
      <w:start w:val="1"/>
      <w:numFmt w:val="decimal"/>
      <w:isLgl/>
      <w:lvlText w:val="%1.%2"/>
      <w:lvlJc w:val="left"/>
      <w:pPr>
        <w:ind w:left="70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1C814C7"/>
    <w:multiLevelType w:val="hybridMultilevel"/>
    <w:tmpl w:val="804E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51501"/>
    <w:multiLevelType w:val="hybridMultilevel"/>
    <w:tmpl w:val="E916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BC56BC"/>
    <w:multiLevelType w:val="hybridMultilevel"/>
    <w:tmpl w:val="6B1A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239C2"/>
    <w:multiLevelType w:val="hybridMultilevel"/>
    <w:tmpl w:val="7ED0609A"/>
    <w:lvl w:ilvl="0" w:tplc="BD5E3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1D340D"/>
    <w:multiLevelType w:val="hybridMultilevel"/>
    <w:tmpl w:val="11C2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F2480C"/>
    <w:multiLevelType w:val="hybridMultilevel"/>
    <w:tmpl w:val="94B2D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C854C4"/>
    <w:multiLevelType w:val="hybridMultilevel"/>
    <w:tmpl w:val="4C2C8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60E85"/>
    <w:multiLevelType w:val="hybridMultilevel"/>
    <w:tmpl w:val="8A1CEF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nsid w:val="2F6A3D94"/>
    <w:multiLevelType w:val="hybridMultilevel"/>
    <w:tmpl w:val="45F0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236D90"/>
    <w:multiLevelType w:val="hybridMultilevel"/>
    <w:tmpl w:val="D9E82B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152641B"/>
    <w:multiLevelType w:val="hybridMultilevel"/>
    <w:tmpl w:val="3B1E3C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nsid w:val="341B2B5F"/>
    <w:multiLevelType w:val="hybridMultilevel"/>
    <w:tmpl w:val="3A6A7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3F0420"/>
    <w:multiLevelType w:val="hybridMultilevel"/>
    <w:tmpl w:val="0254B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7100AE"/>
    <w:multiLevelType w:val="hybridMultilevel"/>
    <w:tmpl w:val="9E081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230D3E"/>
    <w:multiLevelType w:val="hybridMultilevel"/>
    <w:tmpl w:val="5052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796F34"/>
    <w:multiLevelType w:val="hybridMultilevel"/>
    <w:tmpl w:val="CA3261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nsid w:val="392A4708"/>
    <w:multiLevelType w:val="hybridMultilevel"/>
    <w:tmpl w:val="883AC0C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nsid w:val="3ACA086C"/>
    <w:multiLevelType w:val="hybridMultilevel"/>
    <w:tmpl w:val="79460054"/>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20">
    <w:nsid w:val="3CB81D17"/>
    <w:multiLevelType w:val="hybridMultilevel"/>
    <w:tmpl w:val="6000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851E57"/>
    <w:multiLevelType w:val="hybridMultilevel"/>
    <w:tmpl w:val="711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0710C1"/>
    <w:multiLevelType w:val="multilevel"/>
    <w:tmpl w:val="F1C6DB0A"/>
    <w:lvl w:ilvl="0">
      <w:start w:val="1985"/>
      <w:numFmt w:val="decimal"/>
      <w:lvlText w:val="%1"/>
      <w:lvlJc w:val="left"/>
      <w:pPr>
        <w:ind w:left="915" w:hanging="915"/>
      </w:pPr>
      <w:rPr>
        <w:rFonts w:hint="default"/>
      </w:rPr>
    </w:lvl>
    <w:lvl w:ilvl="1">
      <w:start w:val="1989"/>
      <w:numFmt w:val="decimal"/>
      <w:lvlText w:val="%1-%2"/>
      <w:lvlJc w:val="left"/>
      <w:pPr>
        <w:ind w:left="2415" w:hanging="915"/>
      </w:pPr>
      <w:rPr>
        <w:rFonts w:hint="default"/>
      </w:rPr>
    </w:lvl>
    <w:lvl w:ilvl="2">
      <w:start w:val="1"/>
      <w:numFmt w:val="decimal"/>
      <w:lvlText w:val="%1-%2.%3"/>
      <w:lvlJc w:val="left"/>
      <w:pPr>
        <w:ind w:left="3915" w:hanging="915"/>
      </w:pPr>
      <w:rPr>
        <w:rFonts w:hint="default"/>
      </w:rPr>
    </w:lvl>
    <w:lvl w:ilvl="3">
      <w:start w:val="1"/>
      <w:numFmt w:val="decimal"/>
      <w:lvlText w:val="%1-%2.%3.%4"/>
      <w:lvlJc w:val="left"/>
      <w:pPr>
        <w:ind w:left="5415" w:hanging="915"/>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3">
    <w:nsid w:val="43056A27"/>
    <w:multiLevelType w:val="multilevel"/>
    <w:tmpl w:val="97369916"/>
    <w:lvl w:ilvl="0">
      <w:start w:val="1"/>
      <w:numFmt w:val="decimal"/>
      <w:lvlText w:val="%1."/>
      <w:lvlJc w:val="left"/>
      <w:pPr>
        <w:ind w:left="720" w:hanging="360"/>
      </w:pPr>
      <w:rPr>
        <w:rFonts w:cstheme="minorBidi" w:hint="default"/>
      </w:rPr>
    </w:lvl>
    <w:lvl w:ilvl="1">
      <w:start w:val="1"/>
      <w:numFmt w:val="decimal"/>
      <w:isLgl/>
      <w:lvlText w:val="%1.%2"/>
      <w:lvlJc w:val="left"/>
      <w:pPr>
        <w:ind w:left="70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44456D"/>
    <w:multiLevelType w:val="hybridMultilevel"/>
    <w:tmpl w:val="534E4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B41D3A"/>
    <w:multiLevelType w:val="hybridMultilevel"/>
    <w:tmpl w:val="52226040"/>
    <w:lvl w:ilvl="0" w:tplc="5D6E9FA6">
      <w:start w:val="1"/>
      <w:numFmt w:val="decimal"/>
      <w:lvlText w:val="%1."/>
      <w:lvlJc w:val="left"/>
      <w:pPr>
        <w:ind w:left="36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44D74BB"/>
    <w:multiLevelType w:val="hybridMultilevel"/>
    <w:tmpl w:val="EE086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DB22F9"/>
    <w:multiLevelType w:val="hybridMultilevel"/>
    <w:tmpl w:val="DD5CCE0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nsid w:val="4B577D94"/>
    <w:multiLevelType w:val="hybridMultilevel"/>
    <w:tmpl w:val="BEC0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8E39E9"/>
    <w:multiLevelType w:val="hybridMultilevel"/>
    <w:tmpl w:val="DD3A7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C9E1F6A"/>
    <w:multiLevelType w:val="hybridMultilevel"/>
    <w:tmpl w:val="DA685DC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1">
    <w:nsid w:val="51706DB7"/>
    <w:multiLevelType w:val="hybridMultilevel"/>
    <w:tmpl w:val="9EFEE4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A84574"/>
    <w:multiLevelType w:val="hybridMultilevel"/>
    <w:tmpl w:val="6B70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272052"/>
    <w:multiLevelType w:val="hybridMultilevel"/>
    <w:tmpl w:val="278A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892C70"/>
    <w:multiLevelType w:val="hybridMultilevel"/>
    <w:tmpl w:val="0FAC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40680D"/>
    <w:multiLevelType w:val="hybridMultilevel"/>
    <w:tmpl w:val="1D52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062B63"/>
    <w:multiLevelType w:val="hybridMultilevel"/>
    <w:tmpl w:val="3E8C05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7">
    <w:nsid w:val="5A5007C7"/>
    <w:multiLevelType w:val="hybridMultilevel"/>
    <w:tmpl w:val="2384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745BA0"/>
    <w:multiLevelType w:val="multilevel"/>
    <w:tmpl w:val="A0962AA0"/>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65360290"/>
    <w:multiLevelType w:val="hybridMultilevel"/>
    <w:tmpl w:val="F134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6C7205"/>
    <w:multiLevelType w:val="hybridMultilevel"/>
    <w:tmpl w:val="42DE9756"/>
    <w:lvl w:ilvl="0" w:tplc="3A90FD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AFF05D9"/>
    <w:multiLevelType w:val="hybridMultilevel"/>
    <w:tmpl w:val="57D64028"/>
    <w:lvl w:ilvl="0" w:tplc="B658DF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15502C"/>
    <w:multiLevelType w:val="hybridMultilevel"/>
    <w:tmpl w:val="E57A291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3">
    <w:nsid w:val="6E28497C"/>
    <w:multiLevelType w:val="hybridMultilevel"/>
    <w:tmpl w:val="B260C45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4">
    <w:nsid w:val="7A986ED4"/>
    <w:multiLevelType w:val="multilevel"/>
    <w:tmpl w:val="97369916"/>
    <w:lvl w:ilvl="0">
      <w:start w:val="1"/>
      <w:numFmt w:val="decimal"/>
      <w:lvlText w:val="%1."/>
      <w:lvlJc w:val="left"/>
      <w:pPr>
        <w:ind w:left="720" w:hanging="360"/>
      </w:pPr>
      <w:rPr>
        <w:rFonts w:cstheme="minorBidi" w:hint="default"/>
      </w:rPr>
    </w:lvl>
    <w:lvl w:ilvl="1">
      <w:start w:val="1"/>
      <w:numFmt w:val="decimal"/>
      <w:isLgl/>
      <w:lvlText w:val="%1.%2"/>
      <w:lvlJc w:val="left"/>
      <w:pPr>
        <w:ind w:left="70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36"/>
  </w:num>
  <w:num w:numId="4">
    <w:abstractNumId w:val="33"/>
  </w:num>
  <w:num w:numId="5">
    <w:abstractNumId w:val="31"/>
  </w:num>
  <w:num w:numId="6">
    <w:abstractNumId w:val="44"/>
  </w:num>
  <w:num w:numId="7">
    <w:abstractNumId w:val="1"/>
  </w:num>
  <w:num w:numId="8">
    <w:abstractNumId w:val="23"/>
  </w:num>
  <w:num w:numId="9">
    <w:abstractNumId w:val="3"/>
  </w:num>
  <w:num w:numId="10">
    <w:abstractNumId w:val="21"/>
  </w:num>
  <w:num w:numId="11">
    <w:abstractNumId w:val="38"/>
  </w:num>
  <w:num w:numId="12">
    <w:abstractNumId w:val="18"/>
  </w:num>
  <w:num w:numId="13">
    <w:abstractNumId w:val="43"/>
  </w:num>
  <w:num w:numId="14">
    <w:abstractNumId w:val="26"/>
  </w:num>
  <w:num w:numId="15">
    <w:abstractNumId w:val="42"/>
  </w:num>
  <w:num w:numId="16">
    <w:abstractNumId w:val="0"/>
  </w:num>
  <w:num w:numId="17">
    <w:abstractNumId w:val="20"/>
  </w:num>
  <w:num w:numId="18">
    <w:abstractNumId w:val="17"/>
  </w:num>
  <w:num w:numId="19">
    <w:abstractNumId w:val="32"/>
  </w:num>
  <w:num w:numId="20">
    <w:abstractNumId w:val="12"/>
  </w:num>
  <w:num w:numId="21">
    <w:abstractNumId w:val="2"/>
  </w:num>
  <w:num w:numId="22">
    <w:abstractNumId w:val="39"/>
  </w:num>
  <w:num w:numId="23">
    <w:abstractNumId w:val="19"/>
  </w:num>
  <w:num w:numId="24">
    <w:abstractNumId w:val="34"/>
  </w:num>
  <w:num w:numId="25">
    <w:abstractNumId w:val="28"/>
  </w:num>
  <w:num w:numId="26">
    <w:abstractNumId w:val="7"/>
  </w:num>
  <w:num w:numId="27">
    <w:abstractNumId w:val="24"/>
  </w:num>
  <w:num w:numId="28">
    <w:abstractNumId w:val="15"/>
  </w:num>
  <w:num w:numId="29">
    <w:abstractNumId w:val="27"/>
  </w:num>
  <w:num w:numId="30">
    <w:abstractNumId w:val="37"/>
  </w:num>
  <w:num w:numId="31">
    <w:abstractNumId w:val="30"/>
  </w:num>
  <w:num w:numId="32">
    <w:abstractNumId w:val="14"/>
  </w:num>
  <w:num w:numId="33">
    <w:abstractNumId w:val="8"/>
  </w:num>
  <w:num w:numId="34">
    <w:abstractNumId w:val="35"/>
  </w:num>
  <w:num w:numId="35">
    <w:abstractNumId w:val="22"/>
  </w:num>
  <w:num w:numId="36">
    <w:abstractNumId w:val="4"/>
  </w:num>
  <w:num w:numId="37">
    <w:abstractNumId w:val="16"/>
  </w:num>
  <w:num w:numId="38">
    <w:abstractNumId w:val="41"/>
  </w:num>
  <w:num w:numId="39">
    <w:abstractNumId w:val="29"/>
  </w:num>
  <w:num w:numId="40">
    <w:abstractNumId w:val="10"/>
  </w:num>
  <w:num w:numId="41">
    <w:abstractNumId w:val="6"/>
  </w:num>
  <w:num w:numId="42">
    <w:abstractNumId w:val="13"/>
  </w:num>
  <w:num w:numId="43">
    <w:abstractNumId w:val="5"/>
  </w:num>
  <w:num w:numId="44">
    <w:abstractNumId w:val="2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7A"/>
    <w:rsid w:val="00003723"/>
    <w:rsid w:val="0000534E"/>
    <w:rsid w:val="000100EA"/>
    <w:rsid w:val="00013A6A"/>
    <w:rsid w:val="00021CE2"/>
    <w:rsid w:val="00023CD4"/>
    <w:rsid w:val="0002404D"/>
    <w:rsid w:val="0003237C"/>
    <w:rsid w:val="00040427"/>
    <w:rsid w:val="00041A06"/>
    <w:rsid w:val="0004306D"/>
    <w:rsid w:val="00046978"/>
    <w:rsid w:val="0005085A"/>
    <w:rsid w:val="0005135B"/>
    <w:rsid w:val="000564A7"/>
    <w:rsid w:val="000601EA"/>
    <w:rsid w:val="00060F1F"/>
    <w:rsid w:val="00066E61"/>
    <w:rsid w:val="00067D5B"/>
    <w:rsid w:val="00067F4C"/>
    <w:rsid w:val="00071351"/>
    <w:rsid w:val="0007138E"/>
    <w:rsid w:val="000716E4"/>
    <w:rsid w:val="00072E70"/>
    <w:rsid w:val="00082272"/>
    <w:rsid w:val="00083159"/>
    <w:rsid w:val="00084916"/>
    <w:rsid w:val="00091073"/>
    <w:rsid w:val="0009669D"/>
    <w:rsid w:val="000A11B9"/>
    <w:rsid w:val="000C381E"/>
    <w:rsid w:val="000C6828"/>
    <w:rsid w:val="000C7DCB"/>
    <w:rsid w:val="000D22D1"/>
    <w:rsid w:val="000D2B3F"/>
    <w:rsid w:val="000D3277"/>
    <w:rsid w:val="000D504F"/>
    <w:rsid w:val="000D51E6"/>
    <w:rsid w:val="000D6F53"/>
    <w:rsid w:val="000E21F8"/>
    <w:rsid w:val="000F0427"/>
    <w:rsid w:val="000F0FF0"/>
    <w:rsid w:val="00112392"/>
    <w:rsid w:val="001175E4"/>
    <w:rsid w:val="00126A5C"/>
    <w:rsid w:val="0013022B"/>
    <w:rsid w:val="00134136"/>
    <w:rsid w:val="001351E4"/>
    <w:rsid w:val="00135842"/>
    <w:rsid w:val="0013658F"/>
    <w:rsid w:val="00141C99"/>
    <w:rsid w:val="00141CE0"/>
    <w:rsid w:val="00144BB9"/>
    <w:rsid w:val="00144D45"/>
    <w:rsid w:val="00147FAB"/>
    <w:rsid w:val="00150343"/>
    <w:rsid w:val="00155FC4"/>
    <w:rsid w:val="00162687"/>
    <w:rsid w:val="001639C2"/>
    <w:rsid w:val="001653D5"/>
    <w:rsid w:val="00167665"/>
    <w:rsid w:val="00171E60"/>
    <w:rsid w:val="00175E72"/>
    <w:rsid w:val="001848B7"/>
    <w:rsid w:val="00184A96"/>
    <w:rsid w:val="00185FFB"/>
    <w:rsid w:val="001906EE"/>
    <w:rsid w:val="0019546C"/>
    <w:rsid w:val="00196D3F"/>
    <w:rsid w:val="001A0B6E"/>
    <w:rsid w:val="001A2B90"/>
    <w:rsid w:val="001A7152"/>
    <w:rsid w:val="001B11AB"/>
    <w:rsid w:val="001B1229"/>
    <w:rsid w:val="001B5031"/>
    <w:rsid w:val="001B707A"/>
    <w:rsid w:val="001C1405"/>
    <w:rsid w:val="001D1ABE"/>
    <w:rsid w:val="001D3444"/>
    <w:rsid w:val="001D612F"/>
    <w:rsid w:val="001D6AF3"/>
    <w:rsid w:val="001D7395"/>
    <w:rsid w:val="001E7093"/>
    <w:rsid w:val="001E76FE"/>
    <w:rsid w:val="001F245E"/>
    <w:rsid w:val="001F3EEE"/>
    <w:rsid w:val="001F7F0C"/>
    <w:rsid w:val="00200EA6"/>
    <w:rsid w:val="00200F71"/>
    <w:rsid w:val="0020288D"/>
    <w:rsid w:val="00205D8E"/>
    <w:rsid w:val="00213377"/>
    <w:rsid w:val="00216241"/>
    <w:rsid w:val="00216A80"/>
    <w:rsid w:val="00220565"/>
    <w:rsid w:val="002205A2"/>
    <w:rsid w:val="00223DDC"/>
    <w:rsid w:val="002243C5"/>
    <w:rsid w:val="00225BF6"/>
    <w:rsid w:val="00225E46"/>
    <w:rsid w:val="002313A9"/>
    <w:rsid w:val="00232DC9"/>
    <w:rsid w:val="00234191"/>
    <w:rsid w:val="00240B5E"/>
    <w:rsid w:val="00250235"/>
    <w:rsid w:val="00250276"/>
    <w:rsid w:val="00251D36"/>
    <w:rsid w:val="002526A3"/>
    <w:rsid w:val="00256862"/>
    <w:rsid w:val="002619B2"/>
    <w:rsid w:val="002651F9"/>
    <w:rsid w:val="00265437"/>
    <w:rsid w:val="0026750C"/>
    <w:rsid w:val="00272EFF"/>
    <w:rsid w:val="00273806"/>
    <w:rsid w:val="002745CD"/>
    <w:rsid w:val="002802A5"/>
    <w:rsid w:val="00286BB7"/>
    <w:rsid w:val="002909B6"/>
    <w:rsid w:val="00292349"/>
    <w:rsid w:val="00293E22"/>
    <w:rsid w:val="00294443"/>
    <w:rsid w:val="002951C5"/>
    <w:rsid w:val="00295890"/>
    <w:rsid w:val="00297E88"/>
    <w:rsid w:val="002A3070"/>
    <w:rsid w:val="002A3B5D"/>
    <w:rsid w:val="002A447E"/>
    <w:rsid w:val="002A548B"/>
    <w:rsid w:val="002B433D"/>
    <w:rsid w:val="002C1302"/>
    <w:rsid w:val="002D2A15"/>
    <w:rsid w:val="002D64A4"/>
    <w:rsid w:val="002E002C"/>
    <w:rsid w:val="002E7579"/>
    <w:rsid w:val="002E7992"/>
    <w:rsid w:val="002F06C5"/>
    <w:rsid w:val="002F3D9C"/>
    <w:rsid w:val="002F3DC1"/>
    <w:rsid w:val="002F50BE"/>
    <w:rsid w:val="002F576E"/>
    <w:rsid w:val="002F61B4"/>
    <w:rsid w:val="002F789E"/>
    <w:rsid w:val="00300BEE"/>
    <w:rsid w:val="00301361"/>
    <w:rsid w:val="003033C4"/>
    <w:rsid w:val="003047FA"/>
    <w:rsid w:val="0030485A"/>
    <w:rsid w:val="003064C6"/>
    <w:rsid w:val="0031023E"/>
    <w:rsid w:val="0031203B"/>
    <w:rsid w:val="00312F88"/>
    <w:rsid w:val="00314FB7"/>
    <w:rsid w:val="00315551"/>
    <w:rsid w:val="003159B1"/>
    <w:rsid w:val="0032226A"/>
    <w:rsid w:val="003249CD"/>
    <w:rsid w:val="00326120"/>
    <w:rsid w:val="00331622"/>
    <w:rsid w:val="00332077"/>
    <w:rsid w:val="003329B2"/>
    <w:rsid w:val="00334C25"/>
    <w:rsid w:val="0033522C"/>
    <w:rsid w:val="003368FA"/>
    <w:rsid w:val="00336FED"/>
    <w:rsid w:val="003375A2"/>
    <w:rsid w:val="00342029"/>
    <w:rsid w:val="003420BE"/>
    <w:rsid w:val="00344C68"/>
    <w:rsid w:val="0034788C"/>
    <w:rsid w:val="00355FBE"/>
    <w:rsid w:val="0036356F"/>
    <w:rsid w:val="00364AB4"/>
    <w:rsid w:val="0036738C"/>
    <w:rsid w:val="00373869"/>
    <w:rsid w:val="0037451D"/>
    <w:rsid w:val="003745F3"/>
    <w:rsid w:val="003758B3"/>
    <w:rsid w:val="00386238"/>
    <w:rsid w:val="00386BAB"/>
    <w:rsid w:val="00390347"/>
    <w:rsid w:val="00396323"/>
    <w:rsid w:val="003A2C20"/>
    <w:rsid w:val="003B0073"/>
    <w:rsid w:val="003B1B2C"/>
    <w:rsid w:val="003C3EE3"/>
    <w:rsid w:val="003C5DA1"/>
    <w:rsid w:val="003D0BFC"/>
    <w:rsid w:val="003E2C95"/>
    <w:rsid w:val="003E33CA"/>
    <w:rsid w:val="003E58B3"/>
    <w:rsid w:val="003E6604"/>
    <w:rsid w:val="003E72F2"/>
    <w:rsid w:val="003E7357"/>
    <w:rsid w:val="003F02CF"/>
    <w:rsid w:val="003F3952"/>
    <w:rsid w:val="003F4359"/>
    <w:rsid w:val="003F4ECC"/>
    <w:rsid w:val="004017C6"/>
    <w:rsid w:val="00403501"/>
    <w:rsid w:val="00404C38"/>
    <w:rsid w:val="00407A9F"/>
    <w:rsid w:val="00421D58"/>
    <w:rsid w:val="0042431B"/>
    <w:rsid w:val="00425234"/>
    <w:rsid w:val="0042761E"/>
    <w:rsid w:val="00427A8C"/>
    <w:rsid w:val="00427B9C"/>
    <w:rsid w:val="00427F22"/>
    <w:rsid w:val="004332C4"/>
    <w:rsid w:val="00433496"/>
    <w:rsid w:val="00436195"/>
    <w:rsid w:val="00437126"/>
    <w:rsid w:val="004414CB"/>
    <w:rsid w:val="00443BD4"/>
    <w:rsid w:val="00444240"/>
    <w:rsid w:val="004446D8"/>
    <w:rsid w:val="00445092"/>
    <w:rsid w:val="00445C9D"/>
    <w:rsid w:val="004473DA"/>
    <w:rsid w:val="00452E11"/>
    <w:rsid w:val="0045467F"/>
    <w:rsid w:val="004561ED"/>
    <w:rsid w:val="00464302"/>
    <w:rsid w:val="004655B7"/>
    <w:rsid w:val="00466099"/>
    <w:rsid w:val="0046632C"/>
    <w:rsid w:val="00480E2B"/>
    <w:rsid w:val="004818C1"/>
    <w:rsid w:val="00486426"/>
    <w:rsid w:val="004914AD"/>
    <w:rsid w:val="00495FB8"/>
    <w:rsid w:val="004A07DC"/>
    <w:rsid w:val="004A4EFD"/>
    <w:rsid w:val="004A671C"/>
    <w:rsid w:val="004A7813"/>
    <w:rsid w:val="004A7D64"/>
    <w:rsid w:val="004B13B2"/>
    <w:rsid w:val="004B7083"/>
    <w:rsid w:val="004D5C6B"/>
    <w:rsid w:val="004D6C81"/>
    <w:rsid w:val="004E0F7B"/>
    <w:rsid w:val="004E300B"/>
    <w:rsid w:val="004E5F3B"/>
    <w:rsid w:val="004F28DC"/>
    <w:rsid w:val="004F472B"/>
    <w:rsid w:val="00503E61"/>
    <w:rsid w:val="005054E9"/>
    <w:rsid w:val="00513561"/>
    <w:rsid w:val="005159CE"/>
    <w:rsid w:val="00515BD0"/>
    <w:rsid w:val="00515BE3"/>
    <w:rsid w:val="00517068"/>
    <w:rsid w:val="00522C98"/>
    <w:rsid w:val="0052419E"/>
    <w:rsid w:val="00524D5A"/>
    <w:rsid w:val="00525330"/>
    <w:rsid w:val="0052783D"/>
    <w:rsid w:val="00534156"/>
    <w:rsid w:val="00534D7F"/>
    <w:rsid w:val="00536A34"/>
    <w:rsid w:val="00540BAB"/>
    <w:rsid w:val="00547281"/>
    <w:rsid w:val="00550176"/>
    <w:rsid w:val="005516AD"/>
    <w:rsid w:val="00553133"/>
    <w:rsid w:val="00553702"/>
    <w:rsid w:val="00555F46"/>
    <w:rsid w:val="00556E78"/>
    <w:rsid w:val="00560624"/>
    <w:rsid w:val="00567BDE"/>
    <w:rsid w:val="00567C7D"/>
    <w:rsid w:val="0057277D"/>
    <w:rsid w:val="00572DF0"/>
    <w:rsid w:val="00575F94"/>
    <w:rsid w:val="00585777"/>
    <w:rsid w:val="00586EA7"/>
    <w:rsid w:val="00593FC1"/>
    <w:rsid w:val="00594AD7"/>
    <w:rsid w:val="00594FFD"/>
    <w:rsid w:val="0059681F"/>
    <w:rsid w:val="00597724"/>
    <w:rsid w:val="005A15EA"/>
    <w:rsid w:val="005A34CB"/>
    <w:rsid w:val="005A46D2"/>
    <w:rsid w:val="005A4888"/>
    <w:rsid w:val="005B023F"/>
    <w:rsid w:val="005B0E9A"/>
    <w:rsid w:val="005B3E1E"/>
    <w:rsid w:val="005B41F9"/>
    <w:rsid w:val="005C0D04"/>
    <w:rsid w:val="005C7BA2"/>
    <w:rsid w:val="005D05A6"/>
    <w:rsid w:val="005D5DF7"/>
    <w:rsid w:val="005D6B1D"/>
    <w:rsid w:val="005D72C6"/>
    <w:rsid w:val="005D7DB3"/>
    <w:rsid w:val="005E3EA5"/>
    <w:rsid w:val="005E6801"/>
    <w:rsid w:val="005E74C9"/>
    <w:rsid w:val="005E796B"/>
    <w:rsid w:val="005F480C"/>
    <w:rsid w:val="00605176"/>
    <w:rsid w:val="00605F66"/>
    <w:rsid w:val="00611F04"/>
    <w:rsid w:val="00612A23"/>
    <w:rsid w:val="006142C4"/>
    <w:rsid w:val="00617B66"/>
    <w:rsid w:val="00617BD0"/>
    <w:rsid w:val="00624CCF"/>
    <w:rsid w:val="00631687"/>
    <w:rsid w:val="00634424"/>
    <w:rsid w:val="006455EC"/>
    <w:rsid w:val="00646527"/>
    <w:rsid w:val="0065238E"/>
    <w:rsid w:val="006536CD"/>
    <w:rsid w:val="0065408B"/>
    <w:rsid w:val="00654298"/>
    <w:rsid w:val="006553C3"/>
    <w:rsid w:val="00656209"/>
    <w:rsid w:val="00660369"/>
    <w:rsid w:val="00661324"/>
    <w:rsid w:val="00663658"/>
    <w:rsid w:val="00677962"/>
    <w:rsid w:val="00681B10"/>
    <w:rsid w:val="006875EB"/>
    <w:rsid w:val="00691AFD"/>
    <w:rsid w:val="00696295"/>
    <w:rsid w:val="0069669A"/>
    <w:rsid w:val="0069691C"/>
    <w:rsid w:val="00697D02"/>
    <w:rsid w:val="006A4D7C"/>
    <w:rsid w:val="006A6C9D"/>
    <w:rsid w:val="006B409D"/>
    <w:rsid w:val="006B524D"/>
    <w:rsid w:val="006B554D"/>
    <w:rsid w:val="006B5FF0"/>
    <w:rsid w:val="006B6058"/>
    <w:rsid w:val="006B728F"/>
    <w:rsid w:val="006C14DC"/>
    <w:rsid w:val="006C4C70"/>
    <w:rsid w:val="006C704C"/>
    <w:rsid w:val="006D016E"/>
    <w:rsid w:val="006D04FE"/>
    <w:rsid w:val="006E0D77"/>
    <w:rsid w:val="006E2B84"/>
    <w:rsid w:val="006E2D29"/>
    <w:rsid w:val="006E43CA"/>
    <w:rsid w:val="006F1CDD"/>
    <w:rsid w:val="006F6634"/>
    <w:rsid w:val="0070019E"/>
    <w:rsid w:val="0070264A"/>
    <w:rsid w:val="007036F6"/>
    <w:rsid w:val="00705CB1"/>
    <w:rsid w:val="00717069"/>
    <w:rsid w:val="007179E9"/>
    <w:rsid w:val="00723DF3"/>
    <w:rsid w:val="00724F80"/>
    <w:rsid w:val="007255D5"/>
    <w:rsid w:val="00725C9F"/>
    <w:rsid w:val="00732AF5"/>
    <w:rsid w:val="00736BAE"/>
    <w:rsid w:val="007404F5"/>
    <w:rsid w:val="00741B95"/>
    <w:rsid w:val="00747985"/>
    <w:rsid w:val="00753593"/>
    <w:rsid w:val="007542E2"/>
    <w:rsid w:val="007553E7"/>
    <w:rsid w:val="0076552F"/>
    <w:rsid w:val="007709E5"/>
    <w:rsid w:val="00774423"/>
    <w:rsid w:val="00774EB5"/>
    <w:rsid w:val="00777F6C"/>
    <w:rsid w:val="007909B0"/>
    <w:rsid w:val="00791F9D"/>
    <w:rsid w:val="00795A47"/>
    <w:rsid w:val="007A2C42"/>
    <w:rsid w:val="007B4180"/>
    <w:rsid w:val="007B5299"/>
    <w:rsid w:val="007B6C2F"/>
    <w:rsid w:val="007C20B8"/>
    <w:rsid w:val="007C371D"/>
    <w:rsid w:val="007C7ADA"/>
    <w:rsid w:val="007D1E05"/>
    <w:rsid w:val="007E2901"/>
    <w:rsid w:val="007E6C4B"/>
    <w:rsid w:val="007F01C2"/>
    <w:rsid w:val="007F66A2"/>
    <w:rsid w:val="008013C0"/>
    <w:rsid w:val="0080249F"/>
    <w:rsid w:val="0080384E"/>
    <w:rsid w:val="00811CD5"/>
    <w:rsid w:val="00821285"/>
    <w:rsid w:val="00822061"/>
    <w:rsid w:val="00825432"/>
    <w:rsid w:val="0082586A"/>
    <w:rsid w:val="00830B91"/>
    <w:rsid w:val="00831A9E"/>
    <w:rsid w:val="00833BF7"/>
    <w:rsid w:val="00836C32"/>
    <w:rsid w:val="00841727"/>
    <w:rsid w:val="0085096E"/>
    <w:rsid w:val="00852B02"/>
    <w:rsid w:val="008611E9"/>
    <w:rsid w:val="00862755"/>
    <w:rsid w:val="0086590D"/>
    <w:rsid w:val="0086765D"/>
    <w:rsid w:val="00870F81"/>
    <w:rsid w:val="00871D92"/>
    <w:rsid w:val="00872BB6"/>
    <w:rsid w:val="00875DA0"/>
    <w:rsid w:val="00877524"/>
    <w:rsid w:val="00880492"/>
    <w:rsid w:val="00881BB9"/>
    <w:rsid w:val="00886437"/>
    <w:rsid w:val="00886E7E"/>
    <w:rsid w:val="00892D8D"/>
    <w:rsid w:val="00894A6C"/>
    <w:rsid w:val="0089767A"/>
    <w:rsid w:val="008B2B29"/>
    <w:rsid w:val="008B30D9"/>
    <w:rsid w:val="008D0566"/>
    <w:rsid w:val="008E19F7"/>
    <w:rsid w:val="008E4CD4"/>
    <w:rsid w:val="008E5C34"/>
    <w:rsid w:val="008F2DCB"/>
    <w:rsid w:val="008F34B0"/>
    <w:rsid w:val="008F3A7B"/>
    <w:rsid w:val="008F4CB2"/>
    <w:rsid w:val="00900418"/>
    <w:rsid w:val="00900674"/>
    <w:rsid w:val="00901DC1"/>
    <w:rsid w:val="009063A6"/>
    <w:rsid w:val="00906E95"/>
    <w:rsid w:val="009120A9"/>
    <w:rsid w:val="00912B05"/>
    <w:rsid w:val="00923061"/>
    <w:rsid w:val="00924808"/>
    <w:rsid w:val="00926405"/>
    <w:rsid w:val="0092672D"/>
    <w:rsid w:val="0092779B"/>
    <w:rsid w:val="00927D7D"/>
    <w:rsid w:val="00934463"/>
    <w:rsid w:val="00936C3F"/>
    <w:rsid w:val="009409A6"/>
    <w:rsid w:val="00941472"/>
    <w:rsid w:val="00942A0B"/>
    <w:rsid w:val="0094451B"/>
    <w:rsid w:val="009531BC"/>
    <w:rsid w:val="00960C63"/>
    <w:rsid w:val="00963595"/>
    <w:rsid w:val="00976522"/>
    <w:rsid w:val="00983843"/>
    <w:rsid w:val="00983C65"/>
    <w:rsid w:val="00983F8F"/>
    <w:rsid w:val="00993A9E"/>
    <w:rsid w:val="009942AF"/>
    <w:rsid w:val="00994F30"/>
    <w:rsid w:val="009A337C"/>
    <w:rsid w:val="009A4BD1"/>
    <w:rsid w:val="009A51BE"/>
    <w:rsid w:val="009B16AA"/>
    <w:rsid w:val="009B3324"/>
    <w:rsid w:val="009B6807"/>
    <w:rsid w:val="009C4C17"/>
    <w:rsid w:val="009C50A2"/>
    <w:rsid w:val="009C756F"/>
    <w:rsid w:val="009D238B"/>
    <w:rsid w:val="009E44A4"/>
    <w:rsid w:val="009E5389"/>
    <w:rsid w:val="009E7C18"/>
    <w:rsid w:val="009F2128"/>
    <w:rsid w:val="009F2541"/>
    <w:rsid w:val="009F25ED"/>
    <w:rsid w:val="009F4DAF"/>
    <w:rsid w:val="009F5853"/>
    <w:rsid w:val="009F63AD"/>
    <w:rsid w:val="00A02E9A"/>
    <w:rsid w:val="00A05BB5"/>
    <w:rsid w:val="00A103DF"/>
    <w:rsid w:val="00A12992"/>
    <w:rsid w:val="00A12BE7"/>
    <w:rsid w:val="00A14F95"/>
    <w:rsid w:val="00A16112"/>
    <w:rsid w:val="00A16DCB"/>
    <w:rsid w:val="00A177EE"/>
    <w:rsid w:val="00A17F39"/>
    <w:rsid w:val="00A20D21"/>
    <w:rsid w:val="00A21C62"/>
    <w:rsid w:val="00A235D7"/>
    <w:rsid w:val="00A24A0B"/>
    <w:rsid w:val="00A27924"/>
    <w:rsid w:val="00A32084"/>
    <w:rsid w:val="00A32A85"/>
    <w:rsid w:val="00A3318D"/>
    <w:rsid w:val="00A3477A"/>
    <w:rsid w:val="00A3482B"/>
    <w:rsid w:val="00A35256"/>
    <w:rsid w:val="00A37054"/>
    <w:rsid w:val="00A4069C"/>
    <w:rsid w:val="00A46FE2"/>
    <w:rsid w:val="00A4728F"/>
    <w:rsid w:val="00A550A8"/>
    <w:rsid w:val="00A56736"/>
    <w:rsid w:val="00A62311"/>
    <w:rsid w:val="00A63414"/>
    <w:rsid w:val="00A6369F"/>
    <w:rsid w:val="00A6487B"/>
    <w:rsid w:val="00A64E5B"/>
    <w:rsid w:val="00A66F0B"/>
    <w:rsid w:val="00A71409"/>
    <w:rsid w:val="00A71773"/>
    <w:rsid w:val="00A818E7"/>
    <w:rsid w:val="00A81988"/>
    <w:rsid w:val="00A82543"/>
    <w:rsid w:val="00A9156F"/>
    <w:rsid w:val="00A91A0D"/>
    <w:rsid w:val="00A943FB"/>
    <w:rsid w:val="00A9462B"/>
    <w:rsid w:val="00A959B2"/>
    <w:rsid w:val="00AA1CA4"/>
    <w:rsid w:val="00AA41EB"/>
    <w:rsid w:val="00AB0464"/>
    <w:rsid w:val="00AB1540"/>
    <w:rsid w:val="00AB57EA"/>
    <w:rsid w:val="00AC11E7"/>
    <w:rsid w:val="00AC2FE0"/>
    <w:rsid w:val="00AC4D60"/>
    <w:rsid w:val="00AD04D5"/>
    <w:rsid w:val="00AD241B"/>
    <w:rsid w:val="00AE1B43"/>
    <w:rsid w:val="00AE2061"/>
    <w:rsid w:val="00AE3149"/>
    <w:rsid w:val="00AE33B2"/>
    <w:rsid w:val="00AE3789"/>
    <w:rsid w:val="00AE7C74"/>
    <w:rsid w:val="00AF0C9D"/>
    <w:rsid w:val="00AF5ADE"/>
    <w:rsid w:val="00AF5FBF"/>
    <w:rsid w:val="00AF6320"/>
    <w:rsid w:val="00B00621"/>
    <w:rsid w:val="00B01D74"/>
    <w:rsid w:val="00B02C98"/>
    <w:rsid w:val="00B0387F"/>
    <w:rsid w:val="00B17B1E"/>
    <w:rsid w:val="00B23EE4"/>
    <w:rsid w:val="00B300C2"/>
    <w:rsid w:val="00B30B28"/>
    <w:rsid w:val="00B340C9"/>
    <w:rsid w:val="00B34BB2"/>
    <w:rsid w:val="00B3568C"/>
    <w:rsid w:val="00B367CA"/>
    <w:rsid w:val="00B37F08"/>
    <w:rsid w:val="00B410F9"/>
    <w:rsid w:val="00B43D08"/>
    <w:rsid w:val="00B46DCD"/>
    <w:rsid w:val="00B53F60"/>
    <w:rsid w:val="00B56CD3"/>
    <w:rsid w:val="00B7275E"/>
    <w:rsid w:val="00B73CC1"/>
    <w:rsid w:val="00B74928"/>
    <w:rsid w:val="00B74E64"/>
    <w:rsid w:val="00B807D9"/>
    <w:rsid w:val="00B80E67"/>
    <w:rsid w:val="00B81FF3"/>
    <w:rsid w:val="00B83708"/>
    <w:rsid w:val="00B93450"/>
    <w:rsid w:val="00BA0432"/>
    <w:rsid w:val="00BA1880"/>
    <w:rsid w:val="00BA3433"/>
    <w:rsid w:val="00BB31E6"/>
    <w:rsid w:val="00BB4BAD"/>
    <w:rsid w:val="00BB52E1"/>
    <w:rsid w:val="00BB5DD2"/>
    <w:rsid w:val="00BB5E46"/>
    <w:rsid w:val="00BC1751"/>
    <w:rsid w:val="00BC365B"/>
    <w:rsid w:val="00BC7DF2"/>
    <w:rsid w:val="00BD31F3"/>
    <w:rsid w:val="00BD33EE"/>
    <w:rsid w:val="00BF3CBB"/>
    <w:rsid w:val="00BF6B7A"/>
    <w:rsid w:val="00BF6BED"/>
    <w:rsid w:val="00BF7320"/>
    <w:rsid w:val="00BF7931"/>
    <w:rsid w:val="00C05B3A"/>
    <w:rsid w:val="00C12450"/>
    <w:rsid w:val="00C132DF"/>
    <w:rsid w:val="00C133F5"/>
    <w:rsid w:val="00C13BAF"/>
    <w:rsid w:val="00C14D27"/>
    <w:rsid w:val="00C21B38"/>
    <w:rsid w:val="00C22882"/>
    <w:rsid w:val="00C25CA6"/>
    <w:rsid w:val="00C3373E"/>
    <w:rsid w:val="00C34AD5"/>
    <w:rsid w:val="00C368EF"/>
    <w:rsid w:val="00C455DF"/>
    <w:rsid w:val="00C464EC"/>
    <w:rsid w:val="00C5187E"/>
    <w:rsid w:val="00C5225C"/>
    <w:rsid w:val="00C5667D"/>
    <w:rsid w:val="00C56FB4"/>
    <w:rsid w:val="00C607E2"/>
    <w:rsid w:val="00C7028C"/>
    <w:rsid w:val="00C73CDE"/>
    <w:rsid w:val="00C74D6C"/>
    <w:rsid w:val="00C81285"/>
    <w:rsid w:val="00C82A29"/>
    <w:rsid w:val="00C844D3"/>
    <w:rsid w:val="00C8753B"/>
    <w:rsid w:val="00C92FA2"/>
    <w:rsid w:val="00CB0A1C"/>
    <w:rsid w:val="00CB786C"/>
    <w:rsid w:val="00CC1964"/>
    <w:rsid w:val="00CD4C48"/>
    <w:rsid w:val="00CD5AF4"/>
    <w:rsid w:val="00CD6693"/>
    <w:rsid w:val="00CE4678"/>
    <w:rsid w:val="00CE4EF3"/>
    <w:rsid w:val="00CE73E1"/>
    <w:rsid w:val="00CF0E1F"/>
    <w:rsid w:val="00CF2D8A"/>
    <w:rsid w:val="00D01246"/>
    <w:rsid w:val="00D05C9D"/>
    <w:rsid w:val="00D07591"/>
    <w:rsid w:val="00D10C54"/>
    <w:rsid w:val="00D10E82"/>
    <w:rsid w:val="00D1252C"/>
    <w:rsid w:val="00D127BC"/>
    <w:rsid w:val="00D14145"/>
    <w:rsid w:val="00D2028A"/>
    <w:rsid w:val="00D22D9F"/>
    <w:rsid w:val="00D23E67"/>
    <w:rsid w:val="00D27849"/>
    <w:rsid w:val="00D340D0"/>
    <w:rsid w:val="00D36498"/>
    <w:rsid w:val="00D3665C"/>
    <w:rsid w:val="00D41DED"/>
    <w:rsid w:val="00D42180"/>
    <w:rsid w:val="00D42BB3"/>
    <w:rsid w:val="00D44C7D"/>
    <w:rsid w:val="00D4562E"/>
    <w:rsid w:val="00D46279"/>
    <w:rsid w:val="00D478BA"/>
    <w:rsid w:val="00D55F7F"/>
    <w:rsid w:val="00D56416"/>
    <w:rsid w:val="00D572A6"/>
    <w:rsid w:val="00D66638"/>
    <w:rsid w:val="00D712D1"/>
    <w:rsid w:val="00D75426"/>
    <w:rsid w:val="00D76FAE"/>
    <w:rsid w:val="00D80F97"/>
    <w:rsid w:val="00D83342"/>
    <w:rsid w:val="00D8433D"/>
    <w:rsid w:val="00D8436B"/>
    <w:rsid w:val="00D87CCE"/>
    <w:rsid w:val="00D91A5E"/>
    <w:rsid w:val="00D95632"/>
    <w:rsid w:val="00DA17A7"/>
    <w:rsid w:val="00DA3F27"/>
    <w:rsid w:val="00DA6413"/>
    <w:rsid w:val="00DB0867"/>
    <w:rsid w:val="00DB299F"/>
    <w:rsid w:val="00DC00CA"/>
    <w:rsid w:val="00DC0849"/>
    <w:rsid w:val="00DC22AA"/>
    <w:rsid w:val="00DC781C"/>
    <w:rsid w:val="00DD119C"/>
    <w:rsid w:val="00DD1F45"/>
    <w:rsid w:val="00DD6E79"/>
    <w:rsid w:val="00DE668F"/>
    <w:rsid w:val="00DF2081"/>
    <w:rsid w:val="00DF7087"/>
    <w:rsid w:val="00E17D68"/>
    <w:rsid w:val="00E21FB7"/>
    <w:rsid w:val="00E25067"/>
    <w:rsid w:val="00E2600D"/>
    <w:rsid w:val="00E27082"/>
    <w:rsid w:val="00E27E33"/>
    <w:rsid w:val="00E40F6C"/>
    <w:rsid w:val="00E42DDB"/>
    <w:rsid w:val="00E4430D"/>
    <w:rsid w:val="00E45641"/>
    <w:rsid w:val="00E50638"/>
    <w:rsid w:val="00E52C61"/>
    <w:rsid w:val="00E5671D"/>
    <w:rsid w:val="00E61709"/>
    <w:rsid w:val="00E61BB4"/>
    <w:rsid w:val="00E62166"/>
    <w:rsid w:val="00E62C7F"/>
    <w:rsid w:val="00E6600A"/>
    <w:rsid w:val="00E74009"/>
    <w:rsid w:val="00E77E27"/>
    <w:rsid w:val="00E828C6"/>
    <w:rsid w:val="00E833FF"/>
    <w:rsid w:val="00E85EF0"/>
    <w:rsid w:val="00E861D2"/>
    <w:rsid w:val="00E874E0"/>
    <w:rsid w:val="00E91024"/>
    <w:rsid w:val="00E91710"/>
    <w:rsid w:val="00E9191F"/>
    <w:rsid w:val="00EA4CC8"/>
    <w:rsid w:val="00EB21D5"/>
    <w:rsid w:val="00EB4C0C"/>
    <w:rsid w:val="00EC0471"/>
    <w:rsid w:val="00EC2228"/>
    <w:rsid w:val="00EC5963"/>
    <w:rsid w:val="00EC676C"/>
    <w:rsid w:val="00EC6FFB"/>
    <w:rsid w:val="00ED1631"/>
    <w:rsid w:val="00ED272A"/>
    <w:rsid w:val="00ED5D11"/>
    <w:rsid w:val="00ED7C35"/>
    <w:rsid w:val="00EE271E"/>
    <w:rsid w:val="00EE318E"/>
    <w:rsid w:val="00EE37DF"/>
    <w:rsid w:val="00EE624A"/>
    <w:rsid w:val="00EE77E6"/>
    <w:rsid w:val="00EE7D09"/>
    <w:rsid w:val="00EF07AD"/>
    <w:rsid w:val="00EF2712"/>
    <w:rsid w:val="00EF2C7A"/>
    <w:rsid w:val="00F002C3"/>
    <w:rsid w:val="00F00584"/>
    <w:rsid w:val="00F01023"/>
    <w:rsid w:val="00F101B4"/>
    <w:rsid w:val="00F117C4"/>
    <w:rsid w:val="00F16D29"/>
    <w:rsid w:val="00F308A2"/>
    <w:rsid w:val="00F3456A"/>
    <w:rsid w:val="00F36FB0"/>
    <w:rsid w:val="00F37F9D"/>
    <w:rsid w:val="00F417B3"/>
    <w:rsid w:val="00F42098"/>
    <w:rsid w:val="00F430B6"/>
    <w:rsid w:val="00F43330"/>
    <w:rsid w:val="00F440B1"/>
    <w:rsid w:val="00F467F7"/>
    <w:rsid w:val="00F50B2C"/>
    <w:rsid w:val="00F56DF2"/>
    <w:rsid w:val="00F57663"/>
    <w:rsid w:val="00F57F90"/>
    <w:rsid w:val="00F6098A"/>
    <w:rsid w:val="00F67E67"/>
    <w:rsid w:val="00F7069C"/>
    <w:rsid w:val="00F71DF7"/>
    <w:rsid w:val="00F732A6"/>
    <w:rsid w:val="00F73C03"/>
    <w:rsid w:val="00F74932"/>
    <w:rsid w:val="00F84A61"/>
    <w:rsid w:val="00F8575B"/>
    <w:rsid w:val="00F85A79"/>
    <w:rsid w:val="00F87620"/>
    <w:rsid w:val="00F93B3B"/>
    <w:rsid w:val="00F93F93"/>
    <w:rsid w:val="00F96D93"/>
    <w:rsid w:val="00F974B9"/>
    <w:rsid w:val="00FA3504"/>
    <w:rsid w:val="00FA3683"/>
    <w:rsid w:val="00FA3863"/>
    <w:rsid w:val="00FA5797"/>
    <w:rsid w:val="00FA6471"/>
    <w:rsid w:val="00FB485D"/>
    <w:rsid w:val="00FC6388"/>
    <w:rsid w:val="00FD0A36"/>
    <w:rsid w:val="00FD236D"/>
    <w:rsid w:val="00FD2E61"/>
    <w:rsid w:val="00FD5949"/>
    <w:rsid w:val="00FD7B54"/>
    <w:rsid w:val="00FE2CF5"/>
    <w:rsid w:val="00FE5EA4"/>
    <w:rsid w:val="00FE7330"/>
    <w:rsid w:val="00FE7E91"/>
    <w:rsid w:val="00FF0973"/>
    <w:rsid w:val="00FF1A67"/>
    <w:rsid w:val="00FF7E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AF449"/>
  <w15:chartTrackingRefBased/>
  <w15:docId w15:val="{C5F0657A-63E5-4D10-B5B3-077011EC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rsid w:val="00B53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81E"/>
    <w:pPr>
      <w:ind w:left="720"/>
      <w:contextualSpacing/>
    </w:pPr>
  </w:style>
  <w:style w:type="paragraph" w:styleId="a4">
    <w:name w:val="Balloon Text"/>
    <w:basedOn w:val="a"/>
    <w:link w:val="Char"/>
    <w:uiPriority w:val="99"/>
    <w:semiHidden/>
    <w:unhideWhenUsed/>
    <w:rsid w:val="00BB52E1"/>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BB52E1"/>
    <w:rPr>
      <w:rFonts w:ascii="Segoe UI" w:hAnsi="Segoe UI" w:cs="Segoe UI"/>
      <w:sz w:val="18"/>
      <w:szCs w:val="18"/>
    </w:rPr>
  </w:style>
  <w:style w:type="character" w:styleId="a5">
    <w:name w:val="Hyperlink"/>
    <w:basedOn w:val="a0"/>
    <w:uiPriority w:val="99"/>
    <w:unhideWhenUsed/>
    <w:rsid w:val="00B53F60"/>
    <w:rPr>
      <w:color w:val="0563C1" w:themeColor="hyperlink"/>
      <w:u w:val="single"/>
    </w:rPr>
  </w:style>
  <w:style w:type="character" w:customStyle="1" w:styleId="3Char">
    <w:name w:val="标题 3 Char"/>
    <w:basedOn w:val="a0"/>
    <w:link w:val="3"/>
    <w:uiPriority w:val="9"/>
    <w:rsid w:val="00B53F60"/>
    <w:rPr>
      <w:rFonts w:ascii="Times New Roman" w:eastAsia="Times New Roman" w:hAnsi="Times New Roman" w:cs="Times New Roman"/>
      <w:b/>
      <w:bCs/>
      <w:sz w:val="27"/>
      <w:szCs w:val="27"/>
    </w:rPr>
  </w:style>
  <w:style w:type="character" w:customStyle="1" w:styleId="apple-converted-space">
    <w:name w:val="apple-converted-space"/>
    <w:basedOn w:val="a0"/>
    <w:rsid w:val="00B53F60"/>
  </w:style>
  <w:style w:type="character" w:styleId="a6">
    <w:name w:val="Emphasis"/>
    <w:basedOn w:val="a0"/>
    <w:uiPriority w:val="20"/>
    <w:qFormat/>
    <w:rsid w:val="00B53F60"/>
    <w:rPr>
      <w:i/>
      <w:iCs/>
    </w:rPr>
  </w:style>
  <w:style w:type="character" w:customStyle="1" w:styleId="personname">
    <w:name w:val="person_name"/>
    <w:basedOn w:val="a0"/>
    <w:rsid w:val="00B53F60"/>
  </w:style>
  <w:style w:type="paragraph" w:styleId="a7">
    <w:name w:val="footer"/>
    <w:basedOn w:val="a"/>
    <w:link w:val="Char0"/>
    <w:uiPriority w:val="99"/>
    <w:unhideWhenUsed/>
    <w:rsid w:val="0042761E"/>
    <w:pPr>
      <w:tabs>
        <w:tab w:val="center" w:pos="4513"/>
        <w:tab w:val="right" w:pos="9026"/>
      </w:tabs>
      <w:spacing w:after="0" w:line="240" w:lineRule="auto"/>
    </w:pPr>
  </w:style>
  <w:style w:type="character" w:customStyle="1" w:styleId="Char0">
    <w:name w:val="页脚 Char"/>
    <w:basedOn w:val="a0"/>
    <w:link w:val="a7"/>
    <w:uiPriority w:val="99"/>
    <w:rsid w:val="0042761E"/>
  </w:style>
  <w:style w:type="table" w:styleId="a8">
    <w:name w:val="Table Grid"/>
    <w:basedOn w:val="a1"/>
    <w:uiPriority w:val="39"/>
    <w:rsid w:val="00427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EB4C0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Char1"/>
    <w:uiPriority w:val="99"/>
    <w:unhideWhenUsed/>
    <w:rsid w:val="00795A47"/>
    <w:pPr>
      <w:tabs>
        <w:tab w:val="center" w:pos="4513"/>
        <w:tab w:val="right" w:pos="9026"/>
      </w:tabs>
      <w:spacing w:after="0" w:line="240" w:lineRule="auto"/>
    </w:pPr>
  </w:style>
  <w:style w:type="character" w:customStyle="1" w:styleId="Char1">
    <w:name w:val="页眉 Char"/>
    <w:basedOn w:val="a0"/>
    <w:link w:val="aa"/>
    <w:uiPriority w:val="99"/>
    <w:rsid w:val="00795A47"/>
  </w:style>
  <w:style w:type="character" w:styleId="ab">
    <w:name w:val="Strong"/>
    <w:basedOn w:val="a0"/>
    <w:uiPriority w:val="22"/>
    <w:qFormat/>
    <w:rsid w:val="00696295"/>
    <w:rPr>
      <w:b/>
      <w:bCs/>
    </w:rPr>
  </w:style>
  <w:style w:type="character" w:customStyle="1" w:styleId="search-result">
    <w:name w:val="search-result"/>
    <w:basedOn w:val="a0"/>
    <w:rsid w:val="00A64E5B"/>
  </w:style>
  <w:style w:type="character" w:styleId="ac">
    <w:name w:val="annotation reference"/>
    <w:basedOn w:val="a0"/>
    <w:uiPriority w:val="99"/>
    <w:semiHidden/>
    <w:unhideWhenUsed/>
    <w:rsid w:val="00D76FAE"/>
    <w:rPr>
      <w:sz w:val="16"/>
      <w:szCs w:val="16"/>
    </w:rPr>
  </w:style>
  <w:style w:type="paragraph" w:styleId="ad">
    <w:name w:val="annotation text"/>
    <w:basedOn w:val="a"/>
    <w:link w:val="Char2"/>
    <w:uiPriority w:val="99"/>
    <w:semiHidden/>
    <w:unhideWhenUsed/>
    <w:rsid w:val="00D76FAE"/>
    <w:pPr>
      <w:spacing w:line="240" w:lineRule="auto"/>
    </w:pPr>
    <w:rPr>
      <w:sz w:val="20"/>
      <w:szCs w:val="20"/>
    </w:rPr>
  </w:style>
  <w:style w:type="character" w:customStyle="1" w:styleId="Char2">
    <w:name w:val="批注文字 Char"/>
    <w:basedOn w:val="a0"/>
    <w:link w:val="ad"/>
    <w:uiPriority w:val="99"/>
    <w:semiHidden/>
    <w:rsid w:val="00D76FAE"/>
    <w:rPr>
      <w:sz w:val="20"/>
      <w:szCs w:val="20"/>
    </w:rPr>
  </w:style>
  <w:style w:type="paragraph" w:styleId="ae">
    <w:name w:val="annotation subject"/>
    <w:basedOn w:val="ad"/>
    <w:next w:val="ad"/>
    <w:link w:val="Char3"/>
    <w:uiPriority w:val="99"/>
    <w:semiHidden/>
    <w:unhideWhenUsed/>
    <w:rsid w:val="00D76FAE"/>
    <w:rPr>
      <w:b/>
      <w:bCs/>
    </w:rPr>
  </w:style>
  <w:style w:type="character" w:customStyle="1" w:styleId="Char3">
    <w:name w:val="批注主题 Char"/>
    <w:basedOn w:val="Char2"/>
    <w:link w:val="ae"/>
    <w:uiPriority w:val="99"/>
    <w:semiHidden/>
    <w:rsid w:val="00D76FAE"/>
    <w:rPr>
      <w:b/>
      <w:bCs/>
      <w:sz w:val="20"/>
      <w:szCs w:val="20"/>
    </w:rPr>
  </w:style>
  <w:style w:type="character" w:customStyle="1" w:styleId="fontstyle01">
    <w:name w:val="fontstyle01"/>
    <w:basedOn w:val="a0"/>
    <w:rsid w:val="00624CCF"/>
    <w:rPr>
      <w:rFonts w:ascii="AdvTTe45e47d2" w:hAnsi="AdvTTe45e47d2" w:hint="default"/>
      <w:b w:val="0"/>
      <w:bCs w:val="0"/>
      <w:i w:val="0"/>
      <w:iCs w:val="0"/>
      <w:color w:val="000000"/>
      <w:sz w:val="14"/>
      <w:szCs w:val="14"/>
    </w:rPr>
  </w:style>
  <w:style w:type="character" w:customStyle="1" w:styleId="fontstyle21">
    <w:name w:val="fontstyle21"/>
    <w:basedOn w:val="a0"/>
    <w:rsid w:val="00624CCF"/>
    <w:rPr>
      <w:rFonts w:ascii="AdvTT7329fd89.I" w:hAnsi="AdvTT7329fd89.I" w:hint="default"/>
      <w:b w:val="0"/>
      <w:bCs w:val="0"/>
      <w:i w:val="0"/>
      <w:iCs w:val="0"/>
      <w:color w:val="000000"/>
      <w:sz w:val="14"/>
      <w:szCs w:val="14"/>
    </w:rPr>
  </w:style>
  <w:style w:type="character" w:customStyle="1" w:styleId="fontstyle31">
    <w:name w:val="fontstyle31"/>
    <w:basedOn w:val="a0"/>
    <w:rsid w:val="00624CCF"/>
    <w:rPr>
      <w:rFonts w:ascii="AdvTTe45e47d2+20" w:hAnsi="AdvTTe45e47d2+20"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64027">
      <w:bodyDiv w:val="1"/>
      <w:marLeft w:val="0"/>
      <w:marRight w:val="0"/>
      <w:marTop w:val="0"/>
      <w:marBottom w:val="0"/>
      <w:divBdr>
        <w:top w:val="none" w:sz="0" w:space="0" w:color="auto"/>
        <w:left w:val="none" w:sz="0" w:space="0" w:color="auto"/>
        <w:bottom w:val="none" w:sz="0" w:space="0" w:color="auto"/>
        <w:right w:val="none" w:sz="0" w:space="0" w:color="auto"/>
      </w:divBdr>
    </w:div>
    <w:div w:id="1000159317">
      <w:bodyDiv w:val="1"/>
      <w:marLeft w:val="0"/>
      <w:marRight w:val="0"/>
      <w:marTop w:val="0"/>
      <w:marBottom w:val="0"/>
      <w:divBdr>
        <w:top w:val="none" w:sz="0" w:space="0" w:color="auto"/>
        <w:left w:val="none" w:sz="0" w:space="0" w:color="auto"/>
        <w:bottom w:val="none" w:sz="0" w:space="0" w:color="auto"/>
        <w:right w:val="none" w:sz="0" w:space="0" w:color="auto"/>
      </w:divBdr>
    </w:div>
    <w:div w:id="1780758568">
      <w:bodyDiv w:val="1"/>
      <w:marLeft w:val="0"/>
      <w:marRight w:val="0"/>
      <w:marTop w:val="0"/>
      <w:marBottom w:val="0"/>
      <w:divBdr>
        <w:top w:val="none" w:sz="0" w:space="0" w:color="auto"/>
        <w:left w:val="none" w:sz="0" w:space="0" w:color="auto"/>
        <w:bottom w:val="none" w:sz="0" w:space="0" w:color="auto"/>
        <w:right w:val="none" w:sz="0" w:space="0" w:color="auto"/>
      </w:divBdr>
    </w:div>
    <w:div w:id="1840998413">
      <w:bodyDiv w:val="1"/>
      <w:marLeft w:val="0"/>
      <w:marRight w:val="0"/>
      <w:marTop w:val="0"/>
      <w:marBottom w:val="0"/>
      <w:divBdr>
        <w:top w:val="none" w:sz="0" w:space="0" w:color="auto"/>
        <w:left w:val="none" w:sz="0" w:space="0" w:color="auto"/>
        <w:bottom w:val="none" w:sz="0" w:space="0" w:color="auto"/>
        <w:right w:val="none" w:sz="0" w:space="0" w:color="auto"/>
      </w:divBdr>
    </w:div>
    <w:div w:id="19691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BB3D-764D-496E-9067-A9624EE9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6</Pages>
  <Words>699</Words>
  <Characters>3986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Reading</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Chunlei Liu</dc:creator>
  <cp:keywords/>
  <dc:description/>
  <cp:lastModifiedBy>Thunder Spring</cp:lastModifiedBy>
  <cp:revision>101</cp:revision>
  <cp:lastPrinted>2019-09-13T02:43:00Z</cp:lastPrinted>
  <dcterms:created xsi:type="dcterms:W3CDTF">2020-03-08T15:01:00Z</dcterms:created>
  <dcterms:modified xsi:type="dcterms:W3CDTF">2020-09-10T12:16:00Z</dcterms:modified>
</cp:coreProperties>
</file>