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FB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1DFB">
        <w:rPr>
          <w:rFonts w:ascii="Times New Roman" w:hAnsi="Times New Roman" w:cs="Times New Roman"/>
          <w:b/>
          <w:sz w:val="24"/>
          <w:szCs w:val="24"/>
        </w:rPr>
        <w:t>Fig. A.</w:t>
      </w:r>
      <w:r w:rsidRPr="00651DFB">
        <w:rPr>
          <w:rFonts w:ascii="Times New Roman" w:hAnsi="Times New Roman" w:cs="Times New Roman"/>
          <w:noProof/>
          <w:sz w:val="24"/>
          <w:szCs w:val="24"/>
        </w:rPr>
        <w:t xml:space="preserve"> Pearson correlation between variables measured in the open field test. Pearson's coefficient of correlation between variables are indicated.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51DFB">
        <w:rPr>
          <w:rFonts w:ascii="Times New Roman" w:hAnsi="Times New Roman" w:cs="Times New Roman"/>
          <w:b/>
          <w:i/>
          <w:noProof/>
          <w:sz w:val="24"/>
          <w:szCs w:val="24"/>
          <w:lang w:val="fr-FR" w:eastAsia="fr-FR"/>
        </w:rPr>
        <w:drawing>
          <wp:inline distT="0" distB="0" distL="0" distR="0">
            <wp:extent cx="5676900" cy="4610100"/>
            <wp:effectExtent l="19050" t="0" r="0" b="0"/>
            <wp:docPr id="1" name="Image 0" descr="pearson correlation 4 var before ACP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 correlation 4 var before ACP 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1DFB">
        <w:rPr>
          <w:rFonts w:ascii="Times New Roman" w:hAnsi="Times New Roman" w:cs="Times New Roman"/>
          <w:b/>
          <w:sz w:val="24"/>
          <w:szCs w:val="24"/>
        </w:rPr>
        <w:t xml:space="preserve">Table A </w:t>
      </w:r>
      <w:r w:rsidRPr="00651DFB">
        <w:rPr>
          <w:rFonts w:ascii="Times New Roman" w:hAnsi="Times New Roman" w:cs="Times New Roman"/>
          <w:noProof/>
          <w:sz w:val="24"/>
          <w:szCs w:val="24"/>
        </w:rPr>
        <w:t>Liver concentration in 21 polycyclic aormatic hydrocarbons</w:t>
      </w:r>
    </w:p>
    <w:p w:rsidR="00092033" w:rsidRPr="00651DFB" w:rsidRDefault="00092033" w:rsidP="00092033">
      <w:pPr>
        <w:spacing w:after="0" w:line="240" w:lineRule="auto"/>
        <w:jc w:val="both"/>
      </w:pPr>
    </w:p>
    <w:tbl>
      <w:tblPr>
        <w:tblpPr w:leftFromText="180" w:rightFromText="180" w:vertAnchor="text" w:horzAnchor="margin" w:tblpY="1"/>
        <w:tblW w:w="9467" w:type="dxa"/>
        <w:tblLayout w:type="fixed"/>
        <w:tblLook w:val="04A0"/>
      </w:tblPr>
      <w:tblGrid>
        <w:gridCol w:w="850"/>
        <w:gridCol w:w="2126"/>
        <w:gridCol w:w="1559"/>
        <w:gridCol w:w="1560"/>
        <w:gridCol w:w="795"/>
        <w:gridCol w:w="830"/>
        <w:gridCol w:w="830"/>
        <w:gridCol w:w="917"/>
      </w:tblGrid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Concentration ± sem (ng g</w:t>
            </w:r>
            <w:r w:rsidRPr="00651DFB">
              <w:rPr>
                <w:rFonts w:ascii="Calibri" w:hAnsi="Calibri"/>
                <w:b/>
                <w:bCs/>
                <w:color w:val="000000"/>
                <w:sz w:val="18"/>
                <w:vertAlign w:val="superscript"/>
              </w:rPr>
              <w:t>-1</w:t>
            </w: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 xml:space="preserve"> dw) at 1 day post-exposure</w:t>
            </w:r>
          </w:p>
        </w:tc>
      </w:tr>
      <w:tr w:rsidR="00092033" w:rsidRPr="00651DFB" w:rsidTr="00F902DE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Ring number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PAHs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51DFB">
              <w:rPr>
                <w:rFonts w:ascii="Arial" w:hAnsi="Arial" w:cs="Arial"/>
                <w:b/>
                <w:bCs/>
                <w:sz w:val="18"/>
                <w:szCs w:val="20"/>
              </w:rPr>
              <w:t>Detection limit (ng g</w:t>
            </w:r>
            <w:r w:rsidRPr="00651DFB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-1</w:t>
            </w:r>
            <w:r w:rsidRPr="00651DF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dw)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896E0A" w:rsidRDefault="00092033" w:rsidP="00F902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</w:pPr>
            <w:r w:rsidRPr="00896E0A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Quantification limit (ng g</w:t>
            </w:r>
            <w:r w:rsidRPr="00896E0A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fr-FR"/>
              </w:rPr>
              <w:t>-1</w:t>
            </w:r>
            <w:r w:rsidRPr="00896E0A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 xml:space="preserve"> dw)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Control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EL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EH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Naphthalene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270.3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59.0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1667.9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3781.5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29702.0</w:t>
            </w:r>
          </w:p>
        </w:tc>
      </w:tr>
      <w:tr w:rsidR="00092033" w:rsidRPr="00651DFB" w:rsidTr="00F902DE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Benzothiophene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39.0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403.7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 xml:space="preserve">Biphenyl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270.3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771.2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1475.1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5609.7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Acenaphthylene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Acenaphthene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357.9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606.1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1920.2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Fluorene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2004.6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3099.2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11251.4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Dibenzothiophene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20.2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11330.0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17745.4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58928.7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 xml:space="preserve">Phenanthrene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2268.7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3582.9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16608.2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Anthracene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12.9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106.8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Fluoranthene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27.0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241.5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Benzo(a)anthracene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270.3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sz w:val="18"/>
              </w:rPr>
            </w:pPr>
            <w:r w:rsidRPr="00651DFB">
              <w:rPr>
                <w:rFonts w:ascii="Calibri" w:hAnsi="Calibri"/>
                <w:b/>
                <w:bCs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sz w:val="18"/>
              </w:rPr>
            </w:pPr>
            <w:r w:rsidRPr="00651DFB">
              <w:rPr>
                <w:rFonts w:ascii="Calibri" w:hAnsi="Calibri"/>
                <w:b/>
                <w:bCs/>
                <w:sz w:val="18"/>
              </w:rPr>
              <w:t>Chrysene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270.3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491.8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Benzo(b+k)fluoranthene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Benzo(e)pyrene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Benzo(a)pyrene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Perylene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Indeno(1,2,3-cd)pyrene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Dibenzo(a,h)anthracene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&gt;4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Benzo(g,h,i)perylene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&lt;LOD</w:t>
            </w:r>
          </w:p>
        </w:tc>
      </w:tr>
      <w:tr w:rsidR="00092033" w:rsidRPr="00651DFB" w:rsidTr="00F902D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33" w:rsidRPr="00651DFB" w:rsidRDefault="00092033" w:rsidP="00F902D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51DFB">
              <w:rPr>
                <w:rFonts w:ascii="Calibri" w:hAnsi="Calibri"/>
                <w:b/>
                <w:bCs/>
                <w:color w:val="000000"/>
                <w:sz w:val="18"/>
              </w:rPr>
              <w:t>Mean of individual's    [21 PAH]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4247.7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12743.2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135.5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18425.1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30342.2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33" w:rsidRPr="00651DFB" w:rsidRDefault="00092033" w:rsidP="00F902DE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651DFB">
              <w:rPr>
                <w:rFonts w:ascii="Calibri" w:hAnsi="Calibri"/>
                <w:color w:val="000000"/>
                <w:sz w:val="18"/>
              </w:rPr>
              <w:t>125264.1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B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of exploratory activity over time in the open-field test, the control and exposed condition of the high treatment and the days post-exposure (days 1, 2, 3, 8, 9 and 10) upon exploratory activity.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Treatment:Day</w:t>
            </w:r>
          </w:p>
        </w:tc>
        <w:tc>
          <w:tcPr>
            <w:tcW w:w="2048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19.97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C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of exploratory activity over time in the open-field test, the control and exposed condition of the medium treatment and the days post-exposure (days 1, 2, 3, 8, 9 and 10) upon exploratory activity.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Treatment:Time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 w:val="restar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</w:t>
            </w:r>
          </w:p>
        </w:tc>
        <w:tc>
          <w:tcPr>
            <w:tcW w:w="2048" w:type="dxa"/>
            <w:vMerge w:val="restar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68.28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D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of exploratory activity over time in the open-field test, the control and exposed condition of the low treatment and the days post-exposure (days 1, 2, 3, 8, 9 and 10) upon exploratory activity.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 +  Day + 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 +  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35.60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E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over time in the time spent in the central zone (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) of the open-field test, the control and exposed condition of the high treatment and the days post-exposure (days 1, 2, 3, 8, 9 and 10) upon 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Treatment:Day</w:t>
            </w:r>
          </w:p>
        </w:tc>
        <w:tc>
          <w:tcPr>
            <w:tcW w:w="2048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F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over time in the time spent in the central zone (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) of the open-field test, the control and exposed condition of the medium treatment and the days post-exposure (days 1, 2, 3, 8, 9 and 10) upon 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Treatment:Time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51DF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Table G </w:t>
      </w:r>
      <w:r w:rsidRPr="00651DFB">
        <w:rPr>
          <w:rFonts w:ascii="Times New Roman" w:hAnsi="Times New Roman" w:cs="Times New Roman"/>
          <w:color w:val="000000"/>
          <w:sz w:val="24"/>
          <w:szCs w:val="24"/>
        </w:rPr>
        <w:t>Backward stepwise reduction of the full model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 evaluating the relationship between, the trend over time in the time spent in the central zone (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 xml:space="preserve">) of the open-field test, the control and exposed condition of the low treatment and the days post-exposure (days 1, 2, 3, 8, 9 and 10) upon </w:t>
      </w:r>
      <w:r w:rsidRPr="00651DFB">
        <w:rPr>
          <w:rFonts w:ascii="Times New Roman" w:hAnsi="Times New Roman" w:cs="Times New Roman"/>
          <w:i/>
          <w:color w:val="231F20"/>
          <w:sz w:val="24"/>
          <w:szCs w:val="24"/>
        </w:rPr>
        <w:t>TZoneC</w:t>
      </w:r>
      <w:r w:rsidRPr="00651DF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" w:type="dxa"/>
        </w:tblCellMar>
        <w:tblLook w:val="04A0"/>
      </w:tblPr>
      <w:tblGrid>
        <w:gridCol w:w="3766"/>
        <w:gridCol w:w="2048"/>
        <w:gridCol w:w="1582"/>
        <w:gridCol w:w="827"/>
        <w:gridCol w:w="716"/>
        <w:gridCol w:w="142"/>
      </w:tblGrid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Dropped term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Retained term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p-value</w:t>
            </w: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Treatment:Time:Day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Treatment:Time + 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 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Treatment:Day +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 +  Time:Day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Time:Day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Time + 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 + 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33" w:rsidRPr="00651DFB" w:rsidTr="00F902DE">
        <w:trPr>
          <w:trHeight w:val="340"/>
        </w:trPr>
        <w:tc>
          <w:tcPr>
            <w:tcW w:w="3768" w:type="dxa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048" w:type="dxa"/>
            <w:tcBorders>
              <w:top w:val="dashSmallGap" w:sz="4" w:space="0" w:color="auto"/>
              <w:left w:val="nil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82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1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B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33" w:rsidRPr="00651DFB" w:rsidRDefault="00092033" w:rsidP="00F90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33" w:rsidRPr="00651DFB" w:rsidRDefault="00092033" w:rsidP="00092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FB">
        <w:rPr>
          <w:rFonts w:ascii="Times New Roman" w:hAnsi="Times New Roman" w:cs="Times New Roman"/>
          <w:color w:val="000000"/>
          <w:sz w:val="24"/>
          <w:szCs w:val="24"/>
        </w:rPr>
        <w:t xml:space="preserve">Lines in the table represent the different steps of the backward stepwise reduction of the full model excluding non-significant interactions until the most parsimonious model is reached on the last line. </w:t>
      </w:r>
      <w:r w:rsidRPr="00651DFB">
        <w:rPr>
          <w:rFonts w:ascii="Times New Roman" w:hAnsi="Times New Roman" w:cs="Times New Roman"/>
          <w:sz w:val="24"/>
          <w:szCs w:val="24"/>
        </w:rPr>
        <w:t>* Represents significant effects (p&lt;0.05).</w:t>
      </w:r>
    </w:p>
    <w:p w:rsidR="00703757" w:rsidRDefault="00703757"/>
    <w:sectPr w:rsidR="00703757" w:rsidSect="00092033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289"/>
      <w:docPartObj>
        <w:docPartGallery w:val="Page Numbers (Bottom of Page)"/>
        <w:docPartUnique/>
      </w:docPartObj>
    </w:sdtPr>
    <w:sdtEndPr/>
    <w:sdtContent>
      <w:p w:rsidR="007E477F" w:rsidRPr="00611ECF" w:rsidRDefault="00092033" w:rsidP="002D372A">
        <w:pPr>
          <w:pStyle w:val="Pieddepage"/>
          <w:jc w:val="right"/>
        </w:pPr>
        <w:r>
          <w:fldChar w:fldCharType="begin"/>
        </w:r>
        <w:r w:rsidRPr="00611ECF">
          <w:instrText xml:space="preserve"> PAGE   \</w:instrText>
        </w:r>
        <w:r w:rsidRPr="00611ECF"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092033"/>
    <w:rsid w:val="00092033"/>
    <w:rsid w:val="003434A1"/>
    <w:rsid w:val="00504995"/>
    <w:rsid w:val="007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3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92033"/>
    <w:pPr>
      <w:tabs>
        <w:tab w:val="center" w:pos="4536"/>
        <w:tab w:val="right" w:pos="9072"/>
      </w:tabs>
      <w:spacing w:line="252" w:lineRule="auto"/>
    </w:pPr>
    <w:rPr>
      <w:rFonts w:ascii="Calibri" w:eastAsia="Calibri" w:hAnsi="Calibri" w:cstheme="majorBidi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092033"/>
    <w:rPr>
      <w:rFonts w:ascii="Calibri" w:eastAsia="Calibri" w:hAnsi="Calibri" w:cstheme="majorBidi"/>
      <w:lang w:val="en-US" w:bidi="en-US"/>
    </w:rPr>
  </w:style>
  <w:style w:type="character" w:styleId="Numrodeligne">
    <w:name w:val="line number"/>
    <w:basedOn w:val="Policepardfaut"/>
    <w:uiPriority w:val="99"/>
    <w:semiHidden/>
    <w:unhideWhenUsed/>
    <w:rsid w:val="00092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aimon</dc:creator>
  <cp:lastModifiedBy>cassandre aimon</cp:lastModifiedBy>
  <cp:revision>1</cp:revision>
  <dcterms:created xsi:type="dcterms:W3CDTF">2020-09-08T21:52:00Z</dcterms:created>
  <dcterms:modified xsi:type="dcterms:W3CDTF">2020-09-08T21:53:00Z</dcterms:modified>
</cp:coreProperties>
</file>