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zh-CN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31154A58" w:rsidR="00CE6EAA" w:rsidRPr="00BF1BF9" w:rsidRDefault="00A50033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BF1BF9">
        <w:rPr>
          <w:rFonts w:ascii="Myriad Pro" w:hAnsi="Myriad Pro"/>
          <w:i/>
          <w:sz w:val="22"/>
          <w:szCs w:val="22"/>
        </w:rPr>
        <w:t>[</w:t>
      </w:r>
      <w:r w:rsidR="00DB181B" w:rsidRPr="00DB181B">
        <w:rPr>
          <w:rFonts w:ascii="Myriad Pro" w:hAnsi="Myriad Pro"/>
          <w:i/>
          <w:sz w:val="22"/>
          <w:szCs w:val="22"/>
        </w:rPr>
        <w:t>Paleoc</w:t>
      </w:r>
      <w:r w:rsidR="00DB181B">
        <w:rPr>
          <w:rFonts w:ascii="Myriad Pro" w:hAnsi="Myriad Pro"/>
          <w:i/>
          <w:sz w:val="22"/>
          <w:szCs w:val="22"/>
        </w:rPr>
        <w:t>eanography and Paleoclimatology</w:t>
      </w:r>
      <w:r w:rsidRPr="00BF1BF9">
        <w:rPr>
          <w:rFonts w:ascii="Myriad Pro" w:hAnsi="Myriad Pro"/>
          <w:i/>
          <w:sz w:val="22"/>
          <w:szCs w:val="22"/>
        </w:rPr>
        <w:t>]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53243D01" w:rsidR="00FF3503" w:rsidRPr="00B77E40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B77E40">
        <w:rPr>
          <w:rFonts w:ascii="Myriad Pro" w:hAnsi="Myriad Pro"/>
          <w:b/>
          <w:sz w:val="22"/>
          <w:szCs w:val="22"/>
        </w:rPr>
        <w:t>[</w:t>
      </w:r>
      <w:r w:rsidR="00DB181B" w:rsidRPr="00DB181B">
        <w:rPr>
          <w:rFonts w:ascii="Myriad Pro" w:hAnsi="Myriad Pro"/>
          <w:b/>
          <w:sz w:val="22"/>
          <w:szCs w:val="22"/>
        </w:rPr>
        <w:t xml:space="preserve">Fates of </w:t>
      </w:r>
      <w:r w:rsidR="00DC1064" w:rsidRPr="00DC1064">
        <w:rPr>
          <w:rFonts w:ascii="Myriad Pro" w:hAnsi="Myriad Pro"/>
          <w:b/>
          <w:sz w:val="22"/>
          <w:szCs w:val="22"/>
        </w:rPr>
        <w:t>pal</w:t>
      </w:r>
      <w:r w:rsidR="00DC1064">
        <w:rPr>
          <w:rFonts w:ascii="Myriad Pro" w:hAnsi="Myriad Pro"/>
          <w:b/>
          <w:sz w:val="22"/>
          <w:szCs w:val="22"/>
        </w:rPr>
        <w:t>eo Antarctic Bottom W</w:t>
      </w:r>
      <w:r w:rsidR="00DB181B" w:rsidRPr="00DB181B">
        <w:rPr>
          <w:rFonts w:ascii="Myriad Pro" w:hAnsi="Myriad Pro"/>
          <w:b/>
          <w:sz w:val="22"/>
          <w:szCs w:val="22"/>
        </w:rPr>
        <w:t xml:space="preserve">ater during the early Eocene ―based on a Lagrangian analysis of IPSL-CM5A2 climate model </w:t>
      </w:r>
      <w:r w:rsidR="00615CED">
        <w:rPr>
          <w:rFonts w:ascii="Myriad Pro" w:hAnsi="Myriad Pro"/>
          <w:b/>
          <w:sz w:val="22"/>
          <w:szCs w:val="22"/>
        </w:rPr>
        <w:t>simulations</w:t>
      </w:r>
      <w:r w:rsidRPr="00B77E40">
        <w:rPr>
          <w:rFonts w:ascii="Myriad Pro" w:hAnsi="Myriad Pro"/>
          <w:b/>
          <w:sz w:val="22"/>
          <w:szCs w:val="22"/>
        </w:rPr>
        <w:t>]</w:t>
      </w:r>
    </w:p>
    <w:p w14:paraId="6D6928E8" w14:textId="77777777" w:rsidR="00DB181B" w:rsidRDefault="00DB181B" w:rsidP="00DB181B">
      <w:pPr>
        <w:pStyle w:val="Authors"/>
      </w:pPr>
      <w:r>
        <w:t xml:space="preserve"> </w:t>
      </w:r>
    </w:p>
    <w:p w14:paraId="76534AFB" w14:textId="33F99A5B" w:rsidR="00DB181B" w:rsidRPr="00DB181B" w:rsidRDefault="00DB181B" w:rsidP="00DB181B">
      <w:pPr>
        <w:numPr>
          <w:ilvl w:val="0"/>
          <w:numId w:val="14"/>
        </w:numPr>
        <w:suppressAutoHyphens/>
        <w:spacing w:before="120" w:line="360" w:lineRule="auto"/>
        <w:jc w:val="center"/>
        <w:rPr>
          <w:b/>
          <w:color w:val="000000"/>
          <w:szCs w:val="24"/>
          <w:vertAlign w:val="superscript"/>
          <w:lang w:val="fr-FR"/>
        </w:rPr>
      </w:pPr>
      <w:r w:rsidRPr="00DB181B">
        <w:rPr>
          <w:rFonts w:ascii="Myriad Pro" w:hAnsi="Myriad Pro"/>
          <w:b/>
          <w:sz w:val="22"/>
          <w:szCs w:val="22"/>
        </w:rPr>
        <w:t>Yurui Zhang</w:t>
      </w:r>
      <w:r w:rsidRPr="008D2A62">
        <w:rPr>
          <w:rFonts w:ascii="Myriad Pro" w:hAnsi="Myriad Pro"/>
          <w:b/>
          <w:sz w:val="22"/>
          <w:szCs w:val="22"/>
          <w:vertAlign w:val="superscript"/>
        </w:rPr>
        <w:t>1</w:t>
      </w:r>
      <w:r w:rsidRPr="00DB181B">
        <w:rPr>
          <w:b/>
          <w:color w:val="000000"/>
          <w:szCs w:val="24"/>
          <w:vertAlign w:val="superscript"/>
          <w:lang w:val="fr-FR"/>
        </w:rPr>
        <w:t>*</w:t>
      </w:r>
      <w:r w:rsidRPr="00DB181B">
        <w:rPr>
          <w:b/>
          <w:color w:val="000000"/>
          <w:szCs w:val="24"/>
          <w:lang w:val="fr-FR"/>
        </w:rPr>
        <w:t xml:space="preserve">, </w:t>
      </w:r>
      <w:r w:rsidRPr="00DB181B">
        <w:rPr>
          <w:rFonts w:ascii="Myriad Pro" w:hAnsi="Myriad Pro"/>
          <w:b/>
          <w:sz w:val="22"/>
          <w:szCs w:val="22"/>
        </w:rPr>
        <w:t>Nicolas Grima</w:t>
      </w:r>
      <w:r w:rsidRPr="00DB181B">
        <w:rPr>
          <w:rFonts w:ascii="Myriad Pro" w:hAnsi="Myriad Pro"/>
          <w:b/>
          <w:sz w:val="22"/>
          <w:szCs w:val="22"/>
          <w:vertAlign w:val="superscript"/>
        </w:rPr>
        <w:t>1</w:t>
      </w:r>
      <w:r w:rsidR="00D26D32" w:rsidRPr="008D2A62">
        <w:rPr>
          <w:rFonts w:ascii="Myriad Pro" w:hAnsi="Myriad Pro"/>
          <w:b/>
          <w:sz w:val="22"/>
          <w:szCs w:val="22"/>
        </w:rPr>
        <w:t>, Thierry Huck</w:t>
      </w:r>
      <w:r w:rsidR="00D26D32" w:rsidRPr="008D2A62">
        <w:rPr>
          <w:rFonts w:ascii="Myriad Pro" w:hAnsi="Myriad Pro"/>
          <w:b/>
          <w:sz w:val="22"/>
          <w:szCs w:val="22"/>
          <w:vertAlign w:val="superscript"/>
        </w:rPr>
        <w:t>1</w:t>
      </w:r>
    </w:p>
    <w:p w14:paraId="74708561" w14:textId="77777777" w:rsidR="00DB181B" w:rsidRPr="00AA33F6" w:rsidRDefault="00DB181B" w:rsidP="00DB181B">
      <w:pPr>
        <w:numPr>
          <w:ilvl w:val="0"/>
          <w:numId w:val="14"/>
        </w:numPr>
        <w:suppressAutoHyphens/>
        <w:spacing w:before="120" w:line="360" w:lineRule="auto"/>
        <w:jc w:val="center"/>
        <w:rPr>
          <w:b/>
          <w:color w:val="000000"/>
          <w:szCs w:val="24"/>
          <w:vertAlign w:val="superscript"/>
          <w:lang w:val="fr-FR"/>
        </w:rPr>
      </w:pPr>
    </w:p>
    <w:p w14:paraId="1BB9C05E" w14:textId="77777777" w:rsidR="00DB181B" w:rsidRPr="00DB181B" w:rsidRDefault="00DB181B" w:rsidP="00DB181B">
      <w:pPr>
        <w:spacing w:before="100"/>
        <w:jc w:val="center"/>
        <w:rPr>
          <w:rFonts w:ascii="Myriad Pro" w:hAnsi="Myriad Pro"/>
          <w:sz w:val="18"/>
          <w:szCs w:val="18"/>
        </w:rPr>
      </w:pPr>
      <w:r w:rsidRPr="00DB181B">
        <w:rPr>
          <w:rFonts w:ascii="Myriad Pro" w:hAnsi="Myriad Pro"/>
          <w:sz w:val="18"/>
          <w:szCs w:val="18"/>
          <w:vertAlign w:val="superscript"/>
        </w:rPr>
        <w:t>1</w:t>
      </w:r>
      <w:r w:rsidRPr="00DB181B">
        <w:rPr>
          <w:rFonts w:ascii="Myriad Pro" w:hAnsi="Myriad Pro"/>
          <w:sz w:val="18"/>
          <w:szCs w:val="18"/>
        </w:rPr>
        <w:t>Univ Brest, CNRS, IRD, Ifremer, Laboratoire d’Océanographie Physique et Spatiale (LOPS), IUEM, Brest, France</w:t>
      </w:r>
    </w:p>
    <w:p w14:paraId="40159FCE" w14:textId="77777777" w:rsidR="00DB181B" w:rsidRPr="00F30EC6" w:rsidRDefault="00DB181B" w:rsidP="00DB181B">
      <w:pPr>
        <w:numPr>
          <w:ilvl w:val="0"/>
          <w:numId w:val="14"/>
        </w:numPr>
        <w:suppressAutoHyphens/>
        <w:spacing w:before="120"/>
        <w:jc w:val="center"/>
        <w:rPr>
          <w:color w:val="000000" w:themeColor="text1"/>
          <w:szCs w:val="24"/>
        </w:rPr>
      </w:pPr>
    </w:p>
    <w:p w14:paraId="18A06A85" w14:textId="77777777" w:rsidR="00DB181B" w:rsidRDefault="00DB181B" w:rsidP="00DB181B">
      <w:pPr>
        <w:numPr>
          <w:ilvl w:val="0"/>
          <w:numId w:val="14"/>
        </w:numPr>
        <w:suppressAutoHyphens/>
        <w:spacing w:before="120"/>
        <w:jc w:val="center"/>
        <w:rPr>
          <w:color w:val="000000" w:themeColor="text1"/>
          <w:sz w:val="18"/>
          <w:szCs w:val="18"/>
        </w:rPr>
      </w:pPr>
    </w:p>
    <w:p w14:paraId="5D232B22" w14:textId="77777777" w:rsidR="00DB181B" w:rsidRDefault="00DB181B" w:rsidP="00DB181B">
      <w:pPr>
        <w:pStyle w:val="Normal1"/>
        <w:spacing w:before="120" w:line="360" w:lineRule="auto"/>
        <w:jc w:val="center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*Correspondence: Yurui Zhang (yurui.zhang@univ-brest.fr)</w:t>
      </w:r>
    </w:p>
    <w:p w14:paraId="71891EDF" w14:textId="41EEEECD" w:rsidR="00094365" w:rsidRPr="00CE6EAA" w:rsidRDefault="00A50033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5AE51F6F" w14:textId="53627899" w:rsidR="006C593C" w:rsidRDefault="00762701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Description of the </w:t>
      </w:r>
      <w:r w:rsidRPr="00762701">
        <w:rPr>
          <w:rFonts w:ascii="Myriad Pro" w:hAnsi="Myriad Pro"/>
          <w:sz w:val="22"/>
          <w:szCs w:val="22"/>
        </w:rPr>
        <w:t>IPSL-CM5A2 model and simulations</w:t>
      </w:r>
      <w:r>
        <w:rPr>
          <w:rFonts w:ascii="Myriad Pro" w:hAnsi="Myriad Pro"/>
          <w:sz w:val="22"/>
          <w:szCs w:val="22"/>
        </w:rPr>
        <w:br/>
      </w:r>
      <w:r w:rsidR="006C593C">
        <w:rPr>
          <w:rFonts w:ascii="Myriad Pro" w:hAnsi="Myriad Pro"/>
          <w:sz w:val="22"/>
          <w:szCs w:val="22"/>
        </w:rPr>
        <w:t xml:space="preserve">Table S1 </w:t>
      </w:r>
      <w:r w:rsidR="006C593C" w:rsidRPr="006C593C">
        <w:rPr>
          <w:rFonts w:ascii="Myriad Pro" w:hAnsi="Myriad Pro"/>
          <w:sz w:val="22"/>
          <w:szCs w:val="22"/>
        </w:rPr>
        <w:t>Summary of Lagrangian experiments</w:t>
      </w:r>
    </w:p>
    <w:p w14:paraId="3B2923AE" w14:textId="1EB12977" w:rsidR="006C593C" w:rsidRPr="006C593C" w:rsidRDefault="006C593C" w:rsidP="006C593C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Table S2 Fates </w:t>
      </w:r>
      <w:r w:rsidRPr="006C593C">
        <w:rPr>
          <w:rFonts w:ascii="Myriad Pro" w:hAnsi="Myriad Pro"/>
          <w:sz w:val="22"/>
          <w:szCs w:val="22"/>
        </w:rPr>
        <w:t>of North Atlantic Deep</w:t>
      </w:r>
      <w:r>
        <w:rPr>
          <w:rFonts w:ascii="Myriad Pro" w:hAnsi="Myriad Pro"/>
          <w:sz w:val="22"/>
          <w:szCs w:val="22"/>
        </w:rPr>
        <w:t xml:space="preserve"> Water (NADW) and Antarctic </w:t>
      </w:r>
      <w:r w:rsidR="00A92EBF">
        <w:rPr>
          <w:rFonts w:ascii="Myriad Pro" w:hAnsi="Myriad Pro"/>
          <w:sz w:val="22"/>
          <w:szCs w:val="22"/>
        </w:rPr>
        <w:t>B</w:t>
      </w:r>
      <w:r>
        <w:rPr>
          <w:rFonts w:ascii="Myriad Pro" w:hAnsi="Myriad Pro"/>
          <w:sz w:val="22"/>
          <w:szCs w:val="22"/>
        </w:rPr>
        <w:t xml:space="preserve">ottom </w:t>
      </w:r>
      <w:r w:rsidR="00A92EBF">
        <w:rPr>
          <w:rFonts w:ascii="Myriad Pro" w:hAnsi="Myriad Pro"/>
          <w:sz w:val="22"/>
          <w:szCs w:val="22"/>
        </w:rPr>
        <w:t>W</w:t>
      </w:r>
      <w:r>
        <w:rPr>
          <w:rFonts w:ascii="Myriad Pro" w:hAnsi="Myriad Pro"/>
          <w:sz w:val="22"/>
          <w:szCs w:val="22"/>
        </w:rPr>
        <w:t>ater (AABW) under PI</w:t>
      </w:r>
    </w:p>
    <w:p w14:paraId="102F2D08" w14:textId="13450BDF" w:rsidR="006662F5" w:rsidRDefault="006662F5" w:rsidP="00111843">
      <w:pPr>
        <w:ind w:left="720"/>
        <w:rPr>
          <w:rFonts w:ascii="Myriad Pro" w:hAnsi="Myriad Pro"/>
          <w:sz w:val="22"/>
          <w:szCs w:val="22"/>
        </w:rPr>
      </w:pPr>
      <w:r w:rsidRPr="006662F5">
        <w:rPr>
          <w:rFonts w:ascii="Myriad Pro" w:hAnsi="Myriad Pro"/>
          <w:sz w:val="22"/>
          <w:szCs w:val="22"/>
        </w:rPr>
        <w:t>Fig</w:t>
      </w:r>
      <w:r w:rsidR="00D668EB">
        <w:rPr>
          <w:rFonts w:ascii="Myriad Pro" w:hAnsi="Myriad Pro"/>
          <w:sz w:val="22"/>
          <w:szCs w:val="22"/>
        </w:rPr>
        <w:t>ure S1</w:t>
      </w:r>
      <w:r w:rsidRPr="006662F5">
        <w:rPr>
          <w:rFonts w:ascii="Myriad Pro" w:hAnsi="Myriad Pro"/>
          <w:sz w:val="22"/>
          <w:szCs w:val="22"/>
        </w:rPr>
        <w:t xml:space="preserve"> Travel time of water parcels</w:t>
      </w:r>
      <w:r w:rsidR="00D668EB">
        <w:rPr>
          <w:rFonts w:ascii="Myriad Pro" w:hAnsi="Myriad Pro"/>
          <w:sz w:val="22"/>
          <w:szCs w:val="22"/>
        </w:rPr>
        <w:t>.</w:t>
      </w:r>
    </w:p>
    <w:p w14:paraId="2964596E" w14:textId="293DE715" w:rsidR="006662F5" w:rsidRDefault="006662F5" w:rsidP="00111843">
      <w:pPr>
        <w:ind w:left="720"/>
        <w:rPr>
          <w:rFonts w:ascii="Myriad Pro" w:hAnsi="Myriad Pro"/>
          <w:sz w:val="22"/>
          <w:szCs w:val="22"/>
        </w:rPr>
      </w:pPr>
      <w:r w:rsidRPr="006662F5">
        <w:rPr>
          <w:rFonts w:ascii="Myriad Pro" w:hAnsi="Myriad Pro"/>
          <w:sz w:val="22"/>
          <w:szCs w:val="22"/>
        </w:rPr>
        <w:t>Fig</w:t>
      </w:r>
      <w:r w:rsidR="00D668EB">
        <w:rPr>
          <w:rFonts w:ascii="Myriad Pro" w:hAnsi="Myriad Pro"/>
          <w:sz w:val="22"/>
          <w:szCs w:val="22"/>
        </w:rPr>
        <w:t>ure S</w:t>
      </w:r>
      <w:r w:rsidRPr="006662F5">
        <w:rPr>
          <w:rFonts w:ascii="Myriad Pro" w:hAnsi="Myriad Pro"/>
          <w:sz w:val="22"/>
          <w:szCs w:val="22"/>
        </w:rPr>
        <w:t>2 Dis</w:t>
      </w:r>
      <w:r w:rsidR="00D668EB">
        <w:rPr>
          <w:rFonts w:ascii="Myriad Pro" w:hAnsi="Myriad Pro"/>
          <w:sz w:val="22"/>
          <w:szCs w:val="22"/>
        </w:rPr>
        <w:t xml:space="preserve">tribution of water transport per salinity and temperature </w:t>
      </w:r>
    </w:p>
    <w:p w14:paraId="15F0C078" w14:textId="4B9D23D8" w:rsidR="006662F5" w:rsidRDefault="00D668EB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Figure</w:t>
      </w:r>
      <w:r w:rsidR="006662F5" w:rsidRPr="006662F5">
        <w:rPr>
          <w:rFonts w:ascii="Myriad Pro" w:hAnsi="Myriad Pro"/>
          <w:sz w:val="22"/>
          <w:szCs w:val="22"/>
        </w:rPr>
        <w:t xml:space="preserve"> S3 Geographical distribution of large depth change in the abyssal ocean and link to the bathymetry pattern.</w:t>
      </w:r>
    </w:p>
    <w:p w14:paraId="60AED3F5" w14:textId="5CFD8753" w:rsidR="007707BD" w:rsidRDefault="006662F5" w:rsidP="00762701">
      <w:pPr>
        <w:ind w:left="720"/>
        <w:rPr>
          <w:rFonts w:ascii="Myriad Pro" w:hAnsi="Myriad Pro"/>
          <w:sz w:val="22"/>
          <w:szCs w:val="22"/>
        </w:rPr>
      </w:pPr>
      <w:r w:rsidRPr="006662F5">
        <w:rPr>
          <w:rFonts w:ascii="Myriad Pro" w:hAnsi="Myriad Pro"/>
          <w:sz w:val="22"/>
          <w:szCs w:val="22"/>
        </w:rPr>
        <w:t>Fig</w:t>
      </w:r>
      <w:r w:rsidR="00D668EB">
        <w:rPr>
          <w:rFonts w:ascii="Myriad Pro" w:hAnsi="Myriad Pro"/>
          <w:sz w:val="22"/>
          <w:szCs w:val="22"/>
        </w:rPr>
        <w:t>ure</w:t>
      </w:r>
      <w:r w:rsidRPr="006662F5">
        <w:rPr>
          <w:rFonts w:ascii="Myriad Pro" w:hAnsi="Myriad Pro"/>
          <w:sz w:val="22"/>
          <w:szCs w:val="22"/>
        </w:rPr>
        <w:t xml:space="preserve"> S</w:t>
      </w:r>
      <w:r w:rsidR="00D668EB">
        <w:rPr>
          <w:rFonts w:ascii="Myriad Pro" w:hAnsi="Myriad Pro"/>
          <w:sz w:val="22"/>
          <w:szCs w:val="22"/>
        </w:rPr>
        <w:t>4 Wind stress curl (N/m</w:t>
      </w:r>
      <w:r w:rsidR="00D668EB" w:rsidRPr="00432D13">
        <w:rPr>
          <w:rFonts w:ascii="Myriad Pro" w:hAnsi="Myriad Pro"/>
          <w:sz w:val="22"/>
          <w:szCs w:val="22"/>
          <w:vertAlign w:val="superscript"/>
        </w:rPr>
        <w:t>3</w:t>
      </w:r>
      <w:r w:rsidR="00D668EB">
        <w:rPr>
          <w:rFonts w:ascii="Myriad Pro" w:hAnsi="Myriad Pro"/>
          <w:sz w:val="22"/>
          <w:szCs w:val="22"/>
        </w:rPr>
        <w:t>)</w:t>
      </w:r>
      <w:r w:rsidR="00A92EBF">
        <w:rPr>
          <w:rFonts w:ascii="Myriad Pro" w:hAnsi="Myriad Pro"/>
          <w:sz w:val="22"/>
          <w:szCs w:val="22"/>
        </w:rPr>
        <w:t xml:space="preserve"> and tropical upwelling</w:t>
      </w:r>
      <w:r w:rsidR="00D668EB">
        <w:rPr>
          <w:rFonts w:ascii="Myriad Pro" w:hAnsi="Myriad Pro"/>
          <w:sz w:val="22"/>
          <w:szCs w:val="22"/>
        </w:rPr>
        <w:t>.</w:t>
      </w:r>
    </w:p>
    <w:p w14:paraId="35D3B080" w14:textId="77777777" w:rsidR="00EB7418" w:rsidRPr="00762701" w:rsidRDefault="00EB7418" w:rsidP="00EB7418">
      <w:pPr>
        <w:ind w:left="720"/>
        <w:rPr>
          <w:rFonts w:ascii="Myriad Pro" w:hAnsi="Myriad Pro"/>
          <w:sz w:val="22"/>
          <w:szCs w:val="22"/>
        </w:rPr>
      </w:pPr>
      <w:r w:rsidRPr="00762701">
        <w:rPr>
          <w:rFonts w:ascii="Myriad Pro" w:hAnsi="Myriad Pro"/>
          <w:sz w:val="22"/>
          <w:szCs w:val="22"/>
        </w:rPr>
        <w:t>Abbreviations</w:t>
      </w:r>
    </w:p>
    <w:p w14:paraId="0363B503" w14:textId="498B58B4" w:rsidR="00111843" w:rsidRDefault="00111843" w:rsidP="00111843">
      <w:pPr>
        <w:ind w:left="720"/>
        <w:rPr>
          <w:rFonts w:ascii="Myriad Pro" w:hAnsi="Myriad Pro"/>
        </w:rPr>
      </w:pPr>
    </w:p>
    <w:p w14:paraId="01D6D593" w14:textId="4C9D44E4" w:rsidR="00131AAE" w:rsidRDefault="00131AAE" w:rsidP="00111843">
      <w:pPr>
        <w:ind w:left="720"/>
        <w:rPr>
          <w:rFonts w:ascii="Myriad Pro" w:hAnsi="Myriad Pro"/>
        </w:rPr>
      </w:pPr>
    </w:p>
    <w:p w14:paraId="4868B1D9" w14:textId="77777777" w:rsidR="00B65BF5" w:rsidRDefault="00B65BF5" w:rsidP="00111843">
      <w:pPr>
        <w:ind w:left="720"/>
        <w:rPr>
          <w:rFonts w:ascii="Myriad Pro" w:hAnsi="Myriad Pro"/>
        </w:rPr>
      </w:pPr>
    </w:p>
    <w:p w14:paraId="6737AD23" w14:textId="093E4B4D" w:rsidR="00131AAE" w:rsidRDefault="00131AAE" w:rsidP="00111843">
      <w:pPr>
        <w:ind w:left="720"/>
        <w:rPr>
          <w:rFonts w:ascii="Myriad Pro" w:hAnsi="Myriad Pro"/>
        </w:rPr>
      </w:pPr>
    </w:p>
    <w:p w14:paraId="35DB916E" w14:textId="420AD9F6" w:rsidR="00131AAE" w:rsidRDefault="00131AAE" w:rsidP="00111843">
      <w:pPr>
        <w:ind w:left="720"/>
        <w:rPr>
          <w:rFonts w:ascii="Myriad Pro" w:hAnsi="Myriad Pro"/>
        </w:rPr>
      </w:pPr>
    </w:p>
    <w:p w14:paraId="3558907A" w14:textId="071B1119" w:rsidR="00131AAE" w:rsidRDefault="00131AAE" w:rsidP="00111843">
      <w:pPr>
        <w:ind w:left="720"/>
        <w:rPr>
          <w:rFonts w:ascii="Myriad Pro" w:hAnsi="Myriad Pro"/>
        </w:rPr>
      </w:pPr>
    </w:p>
    <w:p w14:paraId="1C0D4593" w14:textId="09417473" w:rsidR="003B26E2" w:rsidRPr="003B26E2" w:rsidRDefault="00D14662" w:rsidP="007C02ED">
      <w:pPr>
        <w:spacing w:before="120" w:after="60"/>
        <w:rPr>
          <w:rFonts w:ascii="Myriad Pro" w:hAnsi="Myriad Pro"/>
          <w:b/>
        </w:rPr>
      </w:pPr>
      <w:r>
        <w:rPr>
          <w:rFonts w:ascii="Myriad Pro" w:hAnsi="Myriad Pro"/>
          <w:b/>
        </w:rPr>
        <w:lastRenderedPageBreak/>
        <w:t>On IPSL-CM5</w:t>
      </w:r>
      <w:r w:rsidR="003B26E2" w:rsidRPr="003B26E2">
        <w:rPr>
          <w:rFonts w:ascii="Myriad Pro" w:hAnsi="Myriad Pro"/>
          <w:b/>
        </w:rPr>
        <w:t>A2 model and simulations</w:t>
      </w:r>
    </w:p>
    <w:p w14:paraId="520C5DA4" w14:textId="3557E309" w:rsidR="003B26E2" w:rsidRPr="00C424EC" w:rsidRDefault="003B26E2" w:rsidP="00C424EC">
      <w:pPr>
        <w:spacing w:before="120" w:after="60" w:line="288" w:lineRule="auto"/>
        <w:jc w:val="both"/>
        <w:rPr>
          <w:rFonts w:ascii="Myriad Pro" w:eastAsia="Times New Roman" w:hAnsi="Myriad Pro"/>
          <w:sz w:val="22"/>
          <w:szCs w:val="22"/>
        </w:rPr>
      </w:pPr>
      <w:r w:rsidRPr="00C424EC">
        <w:rPr>
          <w:rFonts w:ascii="Myriad Pro" w:eastAsia="Times New Roman" w:hAnsi="Myriad Pro"/>
          <w:sz w:val="22"/>
          <w:szCs w:val="22"/>
        </w:rPr>
        <w:t>The simulations used in this study are performed with the IPSL-CM5A2 Earth system model, in which IPSL stands for “Institut Pierre Simon Laplace” (Sepulchre et al., 2020). The atmospheric component is the Laboratoire de Météorologie Dynamique zoom (LMDZ) mod</w:t>
      </w:r>
      <w:r w:rsidR="003652B3" w:rsidRPr="00C424EC">
        <w:rPr>
          <w:rFonts w:ascii="Myriad Pro" w:eastAsia="Times New Roman" w:hAnsi="Myriad Pro"/>
          <w:sz w:val="22"/>
          <w:szCs w:val="22"/>
        </w:rPr>
        <w:t>el (Hourdin et al., 2013), and</w:t>
      </w:r>
      <w:r w:rsidRPr="00C424EC">
        <w:rPr>
          <w:rFonts w:ascii="Myriad Pro" w:eastAsia="Times New Roman" w:hAnsi="Myriad Pro"/>
          <w:sz w:val="22"/>
          <w:szCs w:val="22"/>
        </w:rPr>
        <w:t xml:space="preserve"> is coupled to the land surface model ORCHIDEE (Krinner et al., 2005). The oceanic component of IPSL-CM5A2 is the version v3.6 of the Nucleus for European Modelling of the Ocean (NEMO) (Madec and the NEMO team, 2016) that has been coupled to the sea-ice model LIM2 (Fichefet </w:t>
      </w:r>
      <w:r w:rsidR="008D2A62">
        <w:rPr>
          <w:rFonts w:ascii="Myriad Pro" w:eastAsia="Times New Roman" w:hAnsi="Myriad Pro"/>
          <w:sz w:val="22"/>
          <w:szCs w:val="22"/>
        </w:rPr>
        <w:t>&amp;</w:t>
      </w:r>
      <w:r w:rsidRPr="00C424EC">
        <w:rPr>
          <w:rFonts w:ascii="Myriad Pro" w:eastAsia="Times New Roman" w:hAnsi="Myriad Pro"/>
          <w:sz w:val="22"/>
          <w:szCs w:val="22"/>
        </w:rPr>
        <w:t xml:space="preserve"> Maqueda, 1997) and</w:t>
      </w:r>
      <w:r w:rsidR="003652B3" w:rsidRPr="00C424EC">
        <w:rPr>
          <w:rFonts w:ascii="Myriad Pro" w:eastAsia="Times New Roman" w:hAnsi="Myriad Pro"/>
          <w:sz w:val="22"/>
          <w:szCs w:val="22"/>
        </w:rPr>
        <w:t xml:space="preserve"> to</w:t>
      </w:r>
      <w:r w:rsidRPr="00C424EC">
        <w:rPr>
          <w:rFonts w:ascii="Myriad Pro" w:eastAsia="Times New Roman" w:hAnsi="Myriad Pro"/>
          <w:sz w:val="22"/>
          <w:szCs w:val="22"/>
        </w:rPr>
        <w:t xml:space="preserve"> the PISCES (stand</w:t>
      </w:r>
      <w:r w:rsidR="003652B3" w:rsidRPr="00C424EC">
        <w:rPr>
          <w:rFonts w:ascii="Myriad Pro" w:eastAsia="Times New Roman" w:hAnsi="Myriad Pro"/>
          <w:sz w:val="22"/>
          <w:szCs w:val="22"/>
        </w:rPr>
        <w:t>ing</w:t>
      </w:r>
      <w:r w:rsidRPr="00C424EC">
        <w:rPr>
          <w:rFonts w:ascii="Myriad Pro" w:eastAsia="Times New Roman" w:hAnsi="Myriad Pro"/>
          <w:sz w:val="22"/>
          <w:szCs w:val="22"/>
        </w:rPr>
        <w:t xml:space="preserve"> for Pelagic Interaction Scheme for Carbon and Ecosystem Studies) biogeochemical model (Aumont et al., 2015). The simulations were performed us</w:t>
      </w:r>
      <w:r w:rsidR="00A92EBF">
        <w:rPr>
          <w:rFonts w:ascii="Myriad Pro" w:eastAsia="Times New Roman" w:hAnsi="Myriad Pro"/>
          <w:sz w:val="22"/>
          <w:szCs w:val="22"/>
        </w:rPr>
        <w:t>ing</w:t>
      </w:r>
      <w:r w:rsidRPr="00C424EC">
        <w:rPr>
          <w:rFonts w:ascii="Myriad Pro" w:eastAsia="Times New Roman" w:hAnsi="Myriad Pro"/>
          <w:sz w:val="22"/>
          <w:szCs w:val="22"/>
        </w:rPr>
        <w:t xml:space="preserve"> IPSL-CM5A2 in its standard resolution, i.e. NEMO is thus run at a nominal resolution of 2°, increased down to 0.5° at the</w:t>
      </w:r>
      <w:r w:rsidR="003652B3" w:rsidRPr="00C424EC">
        <w:rPr>
          <w:rFonts w:ascii="Myriad Pro" w:eastAsia="Times New Roman" w:hAnsi="Myriad Pro"/>
          <w:sz w:val="22"/>
          <w:szCs w:val="22"/>
        </w:rPr>
        <w:t xml:space="preserve"> Equator, </w:t>
      </w:r>
      <w:r w:rsidR="00D84455" w:rsidRPr="00C424EC">
        <w:rPr>
          <w:rFonts w:ascii="Myriad Pro" w:eastAsia="Times New Roman" w:hAnsi="Myriad Pro"/>
          <w:sz w:val="22"/>
          <w:szCs w:val="22"/>
        </w:rPr>
        <w:t xml:space="preserve">and </w:t>
      </w:r>
      <w:r w:rsidR="003652B3" w:rsidRPr="00C424EC">
        <w:rPr>
          <w:rFonts w:ascii="Myriad Pro" w:eastAsia="Times New Roman" w:hAnsi="Myriad Pro"/>
          <w:sz w:val="22"/>
          <w:szCs w:val="22"/>
        </w:rPr>
        <w:t>with 31 levels representing</w:t>
      </w:r>
      <w:r w:rsidRPr="00C424EC">
        <w:rPr>
          <w:rFonts w:ascii="Myriad Pro" w:eastAsia="Times New Roman" w:hAnsi="Myriad Pro"/>
          <w:sz w:val="22"/>
          <w:szCs w:val="22"/>
        </w:rPr>
        <w:t xml:space="preserve"> increasing thickness from the surface to abyss. 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On top of background diapycnal mixing and TKE (Turbulent Kinetic Energy) scheme for surface induced mixing, the tidal mixing (M2), obtained from the tidal model simulations of Green </w:t>
      </w:r>
      <w:r w:rsidR="008D2A62">
        <w:rPr>
          <w:rFonts w:ascii="Myriad Pro" w:eastAsia="Times New Roman" w:hAnsi="Myriad Pro"/>
          <w:sz w:val="22"/>
          <w:szCs w:val="22"/>
        </w:rPr>
        <w:t>&amp;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 Huber (2013), was applied under a bilinear interpolation. </w:t>
      </w:r>
      <w:r w:rsidRPr="00C424EC">
        <w:rPr>
          <w:rFonts w:ascii="Myriad Pro" w:eastAsia="Times New Roman" w:hAnsi="Myriad Pro"/>
          <w:sz w:val="22"/>
          <w:szCs w:val="22"/>
        </w:rPr>
        <w:t>A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 full description</w:t>
      </w:r>
      <w:r w:rsidRPr="00C424EC">
        <w:rPr>
          <w:rFonts w:ascii="Myriad Pro" w:eastAsia="Times New Roman" w:hAnsi="Myriad Pro"/>
          <w:sz w:val="22"/>
          <w:szCs w:val="22"/>
        </w:rPr>
        <w:t xml:space="preserve"> of the IPSL-CM5A2 model </w:t>
      </w:r>
      <w:r w:rsidR="00A92EBF">
        <w:rPr>
          <w:rFonts w:ascii="Myriad Pro" w:eastAsia="Times New Roman" w:hAnsi="Myriad Pro"/>
          <w:sz w:val="22"/>
          <w:szCs w:val="22"/>
        </w:rPr>
        <w:t xml:space="preserve">can be found 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in Sepulchre et al. (2020) and </w:t>
      </w:r>
      <w:r w:rsidR="00A92EBF">
        <w:rPr>
          <w:rFonts w:ascii="Myriad Pro" w:eastAsia="Times New Roman" w:hAnsi="Myriad Pro"/>
          <w:sz w:val="22"/>
          <w:szCs w:val="22"/>
        </w:rPr>
        <w:t xml:space="preserve">in Madec and </w:t>
      </w:r>
      <w:r w:rsidR="0019432D" w:rsidRPr="00C424EC">
        <w:rPr>
          <w:rFonts w:ascii="Myriad Pro" w:eastAsia="Times New Roman" w:hAnsi="Myriad Pro"/>
          <w:sz w:val="22"/>
          <w:szCs w:val="22"/>
        </w:rPr>
        <w:t>NEMO team (2016)</w:t>
      </w:r>
      <w:r w:rsidR="00A92EBF">
        <w:rPr>
          <w:rFonts w:ascii="Myriad Pro" w:eastAsia="Times New Roman" w:hAnsi="Myriad Pro"/>
          <w:sz w:val="22"/>
          <w:szCs w:val="22"/>
        </w:rPr>
        <w:t xml:space="preserve"> for the ocean model</w:t>
      </w:r>
      <w:r w:rsidR="003652B3" w:rsidRPr="00C424EC">
        <w:rPr>
          <w:rFonts w:ascii="Myriad Pro" w:eastAsia="Times New Roman" w:hAnsi="Myriad Pro"/>
          <w:sz w:val="22"/>
          <w:szCs w:val="22"/>
        </w:rPr>
        <w:t>,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 and </w:t>
      </w:r>
      <w:r w:rsidR="00A92EBF">
        <w:rPr>
          <w:rFonts w:ascii="Myriad Pro" w:eastAsia="Times New Roman" w:hAnsi="Myriad Pro"/>
          <w:sz w:val="22"/>
          <w:szCs w:val="22"/>
        </w:rPr>
        <w:t>a full description of the paleo</w:t>
      </w:r>
      <w:r w:rsidR="005E3A52" w:rsidRPr="00C424EC">
        <w:rPr>
          <w:rFonts w:ascii="Myriad Pro" w:eastAsia="Times New Roman" w:hAnsi="Myriad Pro"/>
          <w:sz w:val="22"/>
          <w:szCs w:val="22"/>
        </w:rPr>
        <w:t xml:space="preserve"> </w:t>
      </w:r>
      <w:r w:rsidR="0019432D" w:rsidRPr="00C424EC">
        <w:rPr>
          <w:rFonts w:ascii="Myriad Pro" w:eastAsia="Times New Roman" w:hAnsi="Myriad Pro"/>
          <w:sz w:val="22"/>
          <w:szCs w:val="22"/>
        </w:rPr>
        <w:t>simulation</w:t>
      </w:r>
      <w:r w:rsidR="00A92EBF">
        <w:rPr>
          <w:rFonts w:ascii="Myriad Pro" w:eastAsia="Times New Roman" w:hAnsi="Myriad Pro"/>
          <w:sz w:val="22"/>
          <w:szCs w:val="22"/>
        </w:rPr>
        <w:t>s and their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 evaluation</w:t>
      </w:r>
      <w:r w:rsidR="00A92EBF">
        <w:rPr>
          <w:rFonts w:ascii="Myriad Pro" w:eastAsia="Times New Roman" w:hAnsi="Myriad Pro"/>
          <w:sz w:val="22"/>
          <w:szCs w:val="22"/>
        </w:rPr>
        <w:t>s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 </w:t>
      </w:r>
      <w:r w:rsidRPr="00C424EC">
        <w:rPr>
          <w:rFonts w:ascii="Myriad Pro" w:eastAsia="Times New Roman" w:hAnsi="Myriad Pro"/>
          <w:sz w:val="22"/>
          <w:szCs w:val="22"/>
        </w:rPr>
        <w:t>can be found</w:t>
      </w:r>
      <w:r w:rsidR="0019432D" w:rsidRPr="00C424EC">
        <w:rPr>
          <w:rFonts w:ascii="Myriad Pro" w:eastAsia="Times New Roman" w:hAnsi="Myriad Pro"/>
          <w:sz w:val="22"/>
          <w:szCs w:val="22"/>
        </w:rPr>
        <w:t xml:space="preserve"> Zhang et al. (2020)</w:t>
      </w:r>
      <w:r w:rsidRPr="00C424EC">
        <w:rPr>
          <w:rFonts w:ascii="Myriad Pro" w:eastAsia="Times New Roman" w:hAnsi="Myriad Pro"/>
          <w:sz w:val="22"/>
          <w:szCs w:val="22"/>
        </w:rPr>
        <w:t xml:space="preserve">. </w:t>
      </w:r>
    </w:p>
    <w:p w14:paraId="36C2FEAF" w14:textId="77777777" w:rsidR="003B26E2" w:rsidRDefault="003B26E2" w:rsidP="00111843">
      <w:pPr>
        <w:ind w:left="720"/>
        <w:rPr>
          <w:rFonts w:ascii="Myriad Pro" w:hAnsi="Myriad Pro"/>
          <w:b/>
        </w:rPr>
      </w:pPr>
    </w:p>
    <w:p w14:paraId="4A9715AF" w14:textId="78E85FCA" w:rsidR="00D14662" w:rsidRPr="0099735A" w:rsidRDefault="00131AAE" w:rsidP="00D14662">
      <w:pPr>
        <w:rPr>
          <w:rFonts w:ascii="Myriad Pro" w:eastAsia="Times New Roman" w:hAnsi="Myriad Pro"/>
          <w:bCs/>
          <w:kern w:val="32"/>
          <w:sz w:val="22"/>
          <w:szCs w:val="22"/>
        </w:rPr>
      </w:pPr>
      <w:r w:rsidRPr="0099735A">
        <w:rPr>
          <w:rFonts w:ascii="Myriad Pro" w:eastAsia="Times New Roman" w:hAnsi="Myriad Pro"/>
          <w:b/>
          <w:bCs/>
          <w:kern w:val="32"/>
          <w:sz w:val="22"/>
          <w:szCs w:val="22"/>
        </w:rPr>
        <w:t>Table SI</w:t>
      </w:r>
      <w:r w:rsidR="00F55B01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 </w:t>
      </w:r>
      <w:r w:rsidR="00D14662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Summary of Lagrangian experiments. The main experiment for Eocene is highlighted 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>in</w:t>
      </w:r>
      <w:r w:rsidR="00D14662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 grey.  </w:t>
      </w:r>
    </w:p>
    <w:p w14:paraId="248DC6AE" w14:textId="2D0B86A4" w:rsidR="00D14662" w:rsidRDefault="00D14662" w:rsidP="00111843">
      <w:pPr>
        <w:ind w:left="720"/>
        <w:rPr>
          <w:rFonts w:ascii="Myriad Pro" w:hAnsi="Myriad Pro"/>
        </w:rPr>
      </w:pPr>
    </w:p>
    <w:tbl>
      <w:tblPr>
        <w:tblStyle w:val="TableGrid1"/>
        <w:tblW w:w="9085" w:type="dxa"/>
        <w:jc w:val="center"/>
        <w:tblLook w:val="04A0" w:firstRow="1" w:lastRow="0" w:firstColumn="1" w:lastColumn="0" w:noHBand="0" w:noVBand="1"/>
      </w:tblPr>
      <w:tblGrid>
        <w:gridCol w:w="891"/>
        <w:gridCol w:w="1534"/>
        <w:gridCol w:w="1563"/>
        <w:gridCol w:w="2037"/>
        <w:gridCol w:w="1530"/>
        <w:gridCol w:w="1530"/>
      </w:tblGrid>
      <w:tr w:rsidR="00B87FF0" w:rsidRPr="00D14662" w14:paraId="52C9AB58" w14:textId="77777777" w:rsidTr="00B630A9">
        <w:trPr>
          <w:jc w:val="center"/>
        </w:trPr>
        <w:tc>
          <w:tcPr>
            <w:tcW w:w="2425" w:type="dxa"/>
            <w:gridSpan w:val="2"/>
          </w:tcPr>
          <w:p w14:paraId="2CCD5B2E" w14:textId="7C44D88B" w:rsidR="00B87FF0" w:rsidRPr="00D14662" w:rsidRDefault="006C095D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P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eriod</w:t>
            </w:r>
          </w:p>
        </w:tc>
        <w:tc>
          <w:tcPr>
            <w:tcW w:w="3600" w:type="dxa"/>
            <w:gridSpan w:val="2"/>
            <w:shd w:val="clear" w:color="auto" w:fill="D0CECE"/>
          </w:tcPr>
          <w:p w14:paraId="5D2FC83B" w14:textId="62CCD365" w:rsidR="00B87FF0" w:rsidRPr="00D14662" w:rsidRDefault="00B87FF0" w:rsidP="00B87FF0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D14662">
              <w:rPr>
                <w:rFonts w:ascii="AdvOT1ef757c0" w:hAnsi="AdvOT1ef757c0" w:cs="AdvOT1ef757c0"/>
                <w:color w:val="000000"/>
                <w:sz w:val="22"/>
              </w:rPr>
              <w:t>Eocene</w:t>
            </w:r>
          </w:p>
        </w:tc>
        <w:tc>
          <w:tcPr>
            <w:tcW w:w="3060" w:type="dxa"/>
            <w:gridSpan w:val="2"/>
          </w:tcPr>
          <w:p w14:paraId="0D215514" w14:textId="66D6C16D" w:rsidR="00B87FF0" w:rsidRPr="00D14662" w:rsidRDefault="00B87FF0" w:rsidP="00B87FF0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D14662">
              <w:rPr>
                <w:rFonts w:ascii="AdvOT1ef757c0" w:hAnsi="AdvOT1ef757c0" w:cs="AdvOT1ef757c0"/>
                <w:color w:val="000000"/>
                <w:sz w:val="22"/>
              </w:rPr>
              <w:t>PI</w:t>
            </w:r>
          </w:p>
        </w:tc>
      </w:tr>
      <w:tr w:rsidR="00B87FF0" w:rsidRPr="00D14662" w14:paraId="25CB4675" w14:textId="77777777" w:rsidTr="00B630A9">
        <w:trPr>
          <w:jc w:val="center"/>
        </w:trPr>
        <w:tc>
          <w:tcPr>
            <w:tcW w:w="2425" w:type="dxa"/>
            <w:gridSpan w:val="2"/>
          </w:tcPr>
          <w:p w14:paraId="1DBF28F6" w14:textId="5482E792" w:rsidR="00B87FF0" w:rsidRPr="00D14662" w:rsidRDefault="00245212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E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xperiment</w:t>
            </w:r>
          </w:p>
        </w:tc>
        <w:tc>
          <w:tcPr>
            <w:tcW w:w="1563" w:type="dxa"/>
            <w:shd w:val="clear" w:color="auto" w:fill="D0CECE"/>
          </w:tcPr>
          <w:p w14:paraId="49931E9D" w14:textId="7C0BC64C" w:rsidR="00B87FF0" w:rsidRPr="00D14662" w:rsidRDefault="00183066" w:rsidP="0005731E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p</w:t>
            </w:r>
            <w:r w:rsidR="0005731E">
              <w:rPr>
                <w:rFonts w:ascii="AdvOT1ef757c0" w:hAnsi="AdvOT1ef757c0" w:cs="AdvOT1ef757c0"/>
                <w:color w:val="000000"/>
                <w:sz w:val="22"/>
              </w:rPr>
              <w:t>aleo-AAB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>W-fate (main)</w:t>
            </w:r>
          </w:p>
        </w:tc>
        <w:tc>
          <w:tcPr>
            <w:tcW w:w="2037" w:type="dxa"/>
          </w:tcPr>
          <w:p w14:paraId="2C0A3E2F" w14:textId="4D29B366" w:rsidR="00B87FF0" w:rsidRPr="00D14662" w:rsidRDefault="00183066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p</w:t>
            </w:r>
            <w:r w:rsidR="0005731E">
              <w:rPr>
                <w:rFonts w:ascii="AdvOT1ef757c0" w:hAnsi="AdvOT1ef757c0" w:cs="AdvOT1ef757c0"/>
                <w:color w:val="000000"/>
                <w:sz w:val="22"/>
              </w:rPr>
              <w:t>aleo-AAB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>W-sources (auxiliary)</w:t>
            </w:r>
          </w:p>
        </w:tc>
        <w:tc>
          <w:tcPr>
            <w:tcW w:w="1530" w:type="dxa"/>
          </w:tcPr>
          <w:p w14:paraId="2000600D" w14:textId="34752E14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NADW-fate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br/>
              <w:t>(testing)</w:t>
            </w:r>
          </w:p>
        </w:tc>
        <w:tc>
          <w:tcPr>
            <w:tcW w:w="1530" w:type="dxa"/>
          </w:tcPr>
          <w:p w14:paraId="4971976F" w14:textId="0E75801F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AABW-fate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br/>
              <w:t>(testing)</w:t>
            </w:r>
          </w:p>
        </w:tc>
      </w:tr>
      <w:tr w:rsidR="00B87FF0" w:rsidRPr="00D14662" w14:paraId="146695FE" w14:textId="77777777" w:rsidTr="00B630A9">
        <w:trPr>
          <w:trHeight w:val="99"/>
          <w:jc w:val="center"/>
        </w:trPr>
        <w:tc>
          <w:tcPr>
            <w:tcW w:w="891" w:type="dxa"/>
            <w:vMerge w:val="restart"/>
          </w:tcPr>
          <w:p w14:paraId="025AB4C6" w14:textId="7F245C06" w:rsidR="00B87FF0" w:rsidRPr="00D14662" w:rsidRDefault="00D84455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i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nitial section</w:t>
            </w:r>
          </w:p>
        </w:tc>
        <w:tc>
          <w:tcPr>
            <w:tcW w:w="1534" w:type="dxa"/>
          </w:tcPr>
          <w:p w14:paraId="6CD5C13B" w14:textId="6D536257" w:rsidR="00B87FF0" w:rsidRPr="00D14662" w:rsidRDefault="00245212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L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atitude</w:t>
            </w:r>
          </w:p>
        </w:tc>
        <w:tc>
          <w:tcPr>
            <w:tcW w:w="1563" w:type="dxa"/>
            <w:shd w:val="clear" w:color="auto" w:fill="D0CECE"/>
          </w:tcPr>
          <w:p w14:paraId="5F62E234" w14:textId="46A6FE28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60°S</w:t>
            </w:r>
          </w:p>
        </w:tc>
        <w:tc>
          <w:tcPr>
            <w:tcW w:w="2037" w:type="dxa"/>
          </w:tcPr>
          <w:p w14:paraId="6F8CD9B4" w14:textId="64C052B2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60°S</w:t>
            </w:r>
          </w:p>
        </w:tc>
        <w:tc>
          <w:tcPr>
            <w:tcW w:w="1530" w:type="dxa"/>
          </w:tcPr>
          <w:p w14:paraId="0988AF0D" w14:textId="2C5E3377" w:rsidR="00B87FF0" w:rsidRPr="00D14662" w:rsidRDefault="00CB1E56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56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>°N</w:t>
            </w:r>
          </w:p>
        </w:tc>
        <w:tc>
          <w:tcPr>
            <w:tcW w:w="1530" w:type="dxa"/>
          </w:tcPr>
          <w:p w14:paraId="5BB0457C" w14:textId="1E207D0F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65°S</w:t>
            </w:r>
          </w:p>
        </w:tc>
      </w:tr>
      <w:tr w:rsidR="00B87FF0" w:rsidRPr="00D14662" w14:paraId="76AC4C8B" w14:textId="77777777" w:rsidTr="00B630A9">
        <w:trPr>
          <w:trHeight w:val="99"/>
          <w:jc w:val="center"/>
        </w:trPr>
        <w:tc>
          <w:tcPr>
            <w:tcW w:w="891" w:type="dxa"/>
            <w:vMerge/>
          </w:tcPr>
          <w:p w14:paraId="3E94F2FC" w14:textId="77777777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</w:p>
        </w:tc>
        <w:tc>
          <w:tcPr>
            <w:tcW w:w="1534" w:type="dxa"/>
          </w:tcPr>
          <w:p w14:paraId="733A92D9" w14:textId="0F7113E2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D14662">
              <w:rPr>
                <w:rFonts w:ascii="AdvOT1ef757c0" w:hAnsi="AdvOT1ef757c0" w:cs="AdvOT1ef757c0"/>
                <w:color w:val="000000"/>
                <w:sz w:val="22"/>
              </w:rPr>
              <w:t>depth (m)</w:t>
            </w:r>
          </w:p>
        </w:tc>
        <w:tc>
          <w:tcPr>
            <w:tcW w:w="1563" w:type="dxa"/>
            <w:shd w:val="clear" w:color="auto" w:fill="D0CECE"/>
          </w:tcPr>
          <w:p w14:paraId="29207EDA" w14:textId="0014864B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below 1900</w:t>
            </w:r>
          </w:p>
        </w:tc>
        <w:tc>
          <w:tcPr>
            <w:tcW w:w="2037" w:type="dxa"/>
          </w:tcPr>
          <w:p w14:paraId="5EAF39F3" w14:textId="5F6A7B9E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below 1900</w:t>
            </w:r>
          </w:p>
        </w:tc>
        <w:tc>
          <w:tcPr>
            <w:tcW w:w="1530" w:type="dxa"/>
          </w:tcPr>
          <w:p w14:paraId="034F076F" w14:textId="13154E11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below 750</w:t>
            </w:r>
          </w:p>
        </w:tc>
        <w:tc>
          <w:tcPr>
            <w:tcW w:w="1530" w:type="dxa"/>
          </w:tcPr>
          <w:p w14:paraId="09DCCCDF" w14:textId="3360AAB5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below 1400 </w:t>
            </w:r>
          </w:p>
        </w:tc>
      </w:tr>
      <w:tr w:rsidR="00B87FF0" w:rsidRPr="00D14662" w14:paraId="09855B41" w14:textId="77777777" w:rsidTr="00B630A9">
        <w:trPr>
          <w:trHeight w:val="99"/>
          <w:jc w:val="center"/>
        </w:trPr>
        <w:tc>
          <w:tcPr>
            <w:tcW w:w="891" w:type="dxa"/>
            <w:vMerge/>
          </w:tcPr>
          <w:p w14:paraId="4B0176E8" w14:textId="77777777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</w:p>
        </w:tc>
        <w:tc>
          <w:tcPr>
            <w:tcW w:w="1534" w:type="dxa"/>
          </w:tcPr>
          <w:p w14:paraId="123B8E1B" w14:textId="54625F81" w:rsidR="00B87FF0" w:rsidRPr="00D14662" w:rsidRDefault="00245212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D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irection</w:t>
            </w:r>
          </w:p>
        </w:tc>
        <w:tc>
          <w:tcPr>
            <w:tcW w:w="1563" w:type="dxa"/>
            <w:shd w:val="clear" w:color="auto" w:fill="D0CECE"/>
          </w:tcPr>
          <w:p w14:paraId="11C763E6" w14:textId="71D14F49" w:rsidR="00B87FF0" w:rsidRPr="00D14662" w:rsidRDefault="008D2A62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N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>orthward</w:t>
            </w:r>
          </w:p>
        </w:tc>
        <w:tc>
          <w:tcPr>
            <w:tcW w:w="2037" w:type="dxa"/>
          </w:tcPr>
          <w:p w14:paraId="295029F9" w14:textId="05E8D3C3" w:rsidR="00B87FF0" w:rsidRPr="00D14662" w:rsidRDefault="0058107E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s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>outhward</w:t>
            </w:r>
          </w:p>
        </w:tc>
        <w:tc>
          <w:tcPr>
            <w:tcW w:w="1530" w:type="dxa"/>
          </w:tcPr>
          <w:p w14:paraId="036710E0" w14:textId="75C87546" w:rsidR="00B87FF0" w:rsidRPr="00D14662" w:rsidRDefault="0058107E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s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>outhward</w:t>
            </w:r>
          </w:p>
        </w:tc>
        <w:tc>
          <w:tcPr>
            <w:tcW w:w="1530" w:type="dxa"/>
          </w:tcPr>
          <w:p w14:paraId="23FF0591" w14:textId="1763A8D8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northward</w:t>
            </w:r>
          </w:p>
        </w:tc>
      </w:tr>
      <w:tr w:rsidR="007D41CA" w:rsidRPr="00D14662" w14:paraId="0BCE5CFB" w14:textId="77777777" w:rsidTr="00B630A9">
        <w:trPr>
          <w:jc w:val="center"/>
        </w:trPr>
        <w:tc>
          <w:tcPr>
            <w:tcW w:w="2425" w:type="dxa"/>
            <w:gridSpan w:val="2"/>
          </w:tcPr>
          <w:p w14:paraId="5C0A7C57" w14:textId="0DC5C3EA" w:rsidR="007D41CA" w:rsidRPr="00D14662" w:rsidRDefault="007D41CA" w:rsidP="007D41CA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s</w:t>
            </w:r>
            <w:r w:rsidRPr="00D14662">
              <w:rPr>
                <w:rFonts w:ascii="AdvOT1ef757c0" w:hAnsi="AdvOT1ef757c0" w:cs="AdvOT1ef757c0"/>
                <w:color w:val="000000"/>
                <w:sz w:val="22"/>
              </w:rPr>
              <w:t>ections</w:t>
            </w:r>
            <w:r w:rsidRPr="00A05548">
              <w:rPr>
                <w:rFonts w:ascii="AdvOT1ef757c0" w:hAnsi="AdvOT1ef757c0" w:cs="AdvOT1ef757c0"/>
                <w:color w:val="000000"/>
                <w:sz w:val="22"/>
                <w:vertAlign w:val="superscript"/>
              </w:rPr>
              <w:t>1</w:t>
            </w:r>
            <w:r>
              <w:rPr>
                <w:rFonts w:ascii="AdvOT1ef757c0" w:hAnsi="AdvOT1ef757c0" w:cs="AdvOT1ef757c0"/>
                <w:color w:val="000000"/>
                <w:sz w:val="22"/>
                <w:vertAlign w:val="superscript"/>
              </w:rPr>
              <w:t>#</w:t>
            </w:r>
          </w:p>
        </w:tc>
        <w:tc>
          <w:tcPr>
            <w:tcW w:w="1563" w:type="dxa"/>
            <w:shd w:val="clear" w:color="auto" w:fill="D0CECE"/>
          </w:tcPr>
          <w:p w14:paraId="19510A7F" w14:textId="320FC99E" w:rsidR="007D41CA" w:rsidRPr="00D14662" w:rsidRDefault="007D41CA" w:rsidP="002028D6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Initial(60Sbl), ML</w:t>
            </w:r>
            <w:r w:rsidR="002028D6">
              <w:rPr>
                <w:rFonts w:ascii="AdvOT1ef757c0" w:hAnsi="AdvOT1ef757c0" w:cs="AdvOT1ef757c0"/>
                <w:color w:val="000000"/>
                <w:sz w:val="22"/>
              </w:rPr>
              <w:t>B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, 60Sab</w:t>
            </w:r>
          </w:p>
        </w:tc>
        <w:tc>
          <w:tcPr>
            <w:tcW w:w="2037" w:type="dxa"/>
          </w:tcPr>
          <w:p w14:paraId="550C6B66" w14:textId="1895A660" w:rsidR="007D41CA" w:rsidRPr="00D14662" w:rsidRDefault="007D41CA" w:rsidP="007D41CA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Initial(60Sbl), ML</w:t>
            </w:r>
            <w:r w:rsidR="002028D6">
              <w:rPr>
                <w:rFonts w:ascii="AdvOT1ef757c0" w:hAnsi="AdvOT1ef757c0" w:cs="AdvOT1ef757c0"/>
                <w:color w:val="000000"/>
                <w:sz w:val="22"/>
              </w:rPr>
              <w:t>B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, 60Sab</w:t>
            </w:r>
          </w:p>
        </w:tc>
        <w:tc>
          <w:tcPr>
            <w:tcW w:w="1530" w:type="dxa"/>
          </w:tcPr>
          <w:p w14:paraId="588109E9" w14:textId="29447056" w:rsidR="007D41CA" w:rsidRPr="00D14662" w:rsidRDefault="007D41CA" w:rsidP="00BF46BB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Initial</w:t>
            </w:r>
            <w:r w:rsidR="00BF46BB">
              <w:rPr>
                <w:rFonts w:ascii="AdvOT1ef757c0" w:hAnsi="AdvOT1ef757c0" w:cs="AdvOT1ef757c0"/>
                <w:color w:val="000000"/>
                <w:sz w:val="22"/>
              </w:rPr>
              <w:t>-N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, ML</w:t>
            </w:r>
            <w:r w:rsidR="002028D6">
              <w:rPr>
                <w:rFonts w:ascii="AdvOT1ef757c0" w:hAnsi="AdvOT1ef757c0" w:cs="AdvOT1ef757c0"/>
                <w:color w:val="000000"/>
                <w:sz w:val="22"/>
              </w:rPr>
              <w:t>B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, </w:t>
            </w:r>
            <w:r w:rsidR="000902C8">
              <w:rPr>
                <w:rFonts w:ascii="AdvOT1ef757c0" w:hAnsi="AdvOT1ef757c0" w:cs="AdvOT1ef757c0"/>
                <w:color w:val="000000"/>
                <w:sz w:val="22"/>
              </w:rPr>
              <w:t>ab-</w:t>
            </w:r>
            <w:r w:rsidR="00BF46BB">
              <w:rPr>
                <w:rFonts w:ascii="AdvOT1ef757c0" w:hAnsi="AdvOT1ef757c0" w:cs="AdvOT1ef757c0"/>
                <w:color w:val="000000"/>
                <w:sz w:val="22"/>
              </w:rPr>
              <w:t>N</w:t>
            </w:r>
          </w:p>
        </w:tc>
        <w:tc>
          <w:tcPr>
            <w:tcW w:w="1530" w:type="dxa"/>
          </w:tcPr>
          <w:p w14:paraId="69661206" w14:textId="114F6134" w:rsidR="007D41CA" w:rsidRPr="00D14662" w:rsidRDefault="007D41CA" w:rsidP="002028D6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Initial-</w:t>
            </w:r>
            <w:r w:rsidR="00BF46BB">
              <w:rPr>
                <w:rFonts w:ascii="AdvOT1ef757c0" w:hAnsi="AdvOT1ef757c0" w:cs="AdvOT1ef757c0"/>
                <w:color w:val="000000"/>
                <w:sz w:val="22"/>
              </w:rPr>
              <w:t>S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, ML</w:t>
            </w:r>
            <w:r w:rsidR="002028D6">
              <w:rPr>
                <w:rFonts w:ascii="AdvOT1ef757c0" w:hAnsi="AdvOT1ef757c0" w:cs="AdvOT1ef757c0"/>
                <w:color w:val="000000"/>
                <w:sz w:val="22"/>
              </w:rPr>
              <w:t>B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, ab-</w:t>
            </w:r>
            <w:r w:rsidR="00BF46BB">
              <w:rPr>
                <w:rFonts w:ascii="AdvOT1ef757c0" w:hAnsi="AdvOT1ef757c0" w:cs="AdvOT1ef757c0"/>
                <w:color w:val="000000"/>
                <w:sz w:val="22"/>
              </w:rPr>
              <w:t>S</w:t>
            </w:r>
          </w:p>
        </w:tc>
      </w:tr>
      <w:tr w:rsidR="00B87FF0" w:rsidRPr="00D14662" w14:paraId="033739D1" w14:textId="77777777" w:rsidTr="00B630A9">
        <w:trPr>
          <w:jc w:val="center"/>
        </w:trPr>
        <w:tc>
          <w:tcPr>
            <w:tcW w:w="2425" w:type="dxa"/>
            <w:gridSpan w:val="2"/>
          </w:tcPr>
          <w:p w14:paraId="06D1B2C6" w14:textId="4E934FC5" w:rsidR="00B87FF0" w:rsidRPr="00D14662" w:rsidRDefault="006C095D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D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omain</w:t>
            </w:r>
          </w:p>
        </w:tc>
        <w:tc>
          <w:tcPr>
            <w:tcW w:w="1563" w:type="dxa"/>
            <w:shd w:val="clear" w:color="auto" w:fill="D0CECE"/>
          </w:tcPr>
          <w:p w14:paraId="35C40223" w14:textId="1CA93B88" w:rsidR="00B87FF0" w:rsidRPr="00D14662" w:rsidRDefault="007D41CA" w:rsidP="007D41CA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north </w:t>
            </w:r>
            <w:r>
              <w:rPr>
                <w:rFonts w:ascii="AdvOT1ef757c0" w:hAnsi="AdvOT1ef757c0" w:cs="AdvOT1ef757c0"/>
                <w:color w:val="000000"/>
                <w:sz w:val="22"/>
              </w:rPr>
              <w:t xml:space="preserve">of 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60°S </w:t>
            </w:r>
          </w:p>
        </w:tc>
        <w:tc>
          <w:tcPr>
            <w:tcW w:w="2037" w:type="dxa"/>
          </w:tcPr>
          <w:p w14:paraId="3B92D900" w14:textId="483A8F63" w:rsidR="00B87FF0" w:rsidRPr="00D14662" w:rsidRDefault="007D41CA" w:rsidP="007D41CA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south </w:t>
            </w:r>
            <w:r>
              <w:rPr>
                <w:rFonts w:ascii="AdvOT1ef757c0" w:hAnsi="AdvOT1ef757c0" w:cs="AdvOT1ef757c0"/>
                <w:color w:val="000000"/>
                <w:sz w:val="22"/>
              </w:rPr>
              <w:t xml:space="preserve">of </w:t>
            </w:r>
            <w:r w:rsidR="00B87FF0"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60°S </w:t>
            </w:r>
          </w:p>
        </w:tc>
        <w:tc>
          <w:tcPr>
            <w:tcW w:w="1530" w:type="dxa"/>
          </w:tcPr>
          <w:p w14:paraId="0B9B9824" w14:textId="5B0B6D41" w:rsidR="00B87FF0" w:rsidRPr="00D14662" w:rsidRDefault="00BF46BB" w:rsidP="007D41CA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s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outh </w:t>
            </w:r>
            <w:r>
              <w:rPr>
                <w:rFonts w:ascii="AdvOT1ef757c0" w:hAnsi="AdvOT1ef757c0" w:cs="AdvOT1ef757c0"/>
                <w:color w:val="000000"/>
                <w:sz w:val="22"/>
              </w:rPr>
              <w:t xml:space="preserve">of 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56°N</w:t>
            </w:r>
          </w:p>
        </w:tc>
        <w:tc>
          <w:tcPr>
            <w:tcW w:w="1530" w:type="dxa"/>
          </w:tcPr>
          <w:p w14:paraId="6B2846F6" w14:textId="63F4E5C7" w:rsidR="00B87FF0" w:rsidRPr="00D14662" w:rsidRDefault="00BF46BB" w:rsidP="00BF46BB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n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o</w:t>
            </w:r>
            <w:r>
              <w:rPr>
                <w:rFonts w:ascii="AdvOT1ef757c0" w:hAnsi="AdvOT1ef757c0" w:cs="AdvOT1ef757c0"/>
                <w:color w:val="000000"/>
                <w:sz w:val="22"/>
              </w:rPr>
              <w:t>r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 xml:space="preserve">th </w:t>
            </w:r>
            <w:r>
              <w:rPr>
                <w:rFonts w:ascii="AdvOT1ef757c0" w:hAnsi="AdvOT1ef757c0" w:cs="AdvOT1ef757c0"/>
                <w:color w:val="000000"/>
                <w:sz w:val="22"/>
              </w:rPr>
              <w:t xml:space="preserve">of 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6</w:t>
            </w:r>
            <w:r>
              <w:rPr>
                <w:rFonts w:ascii="AdvOT1ef757c0" w:hAnsi="AdvOT1ef757c0" w:cs="AdvOT1ef757c0"/>
                <w:color w:val="000000"/>
                <w:sz w:val="22"/>
              </w:rPr>
              <w:t>5</w:t>
            </w: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°S</w:t>
            </w:r>
          </w:p>
        </w:tc>
      </w:tr>
      <w:tr w:rsidR="007D41CA" w:rsidRPr="00D14662" w14:paraId="72113977" w14:textId="77777777" w:rsidTr="00B630A9">
        <w:trPr>
          <w:jc w:val="center"/>
        </w:trPr>
        <w:tc>
          <w:tcPr>
            <w:tcW w:w="2425" w:type="dxa"/>
            <w:gridSpan w:val="2"/>
          </w:tcPr>
          <w:p w14:paraId="58EB573C" w14:textId="41D9777F" w:rsidR="007D41CA" w:rsidRDefault="007D41CA" w:rsidP="007D41CA">
            <w:pPr>
              <w:rPr>
                <w:rFonts w:ascii="AdvOT1ef757c0" w:hAnsi="AdvOT1ef757c0" w:cs="AdvOT1ef757c0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integration direction</w:t>
            </w:r>
          </w:p>
        </w:tc>
        <w:tc>
          <w:tcPr>
            <w:tcW w:w="1563" w:type="dxa"/>
            <w:shd w:val="clear" w:color="auto" w:fill="D0CECE"/>
          </w:tcPr>
          <w:p w14:paraId="577E6D17" w14:textId="0EF9EA18" w:rsidR="007D41CA" w:rsidRPr="00B87FF0" w:rsidRDefault="008D2A62" w:rsidP="007D41CA">
            <w:pPr>
              <w:rPr>
                <w:rFonts w:ascii="AdvOT1ef757c0" w:hAnsi="AdvOT1ef757c0" w:cs="AdvOT1ef757c0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F</w:t>
            </w:r>
            <w:r w:rsidR="007D41CA" w:rsidRPr="00B87FF0">
              <w:rPr>
                <w:rFonts w:ascii="AdvOT1ef757c0" w:hAnsi="AdvOT1ef757c0" w:cs="AdvOT1ef757c0"/>
                <w:color w:val="000000"/>
                <w:sz w:val="22"/>
              </w:rPr>
              <w:t>orward</w:t>
            </w:r>
          </w:p>
        </w:tc>
        <w:tc>
          <w:tcPr>
            <w:tcW w:w="2037" w:type="dxa"/>
          </w:tcPr>
          <w:p w14:paraId="282BF275" w14:textId="116893A8" w:rsidR="007D41CA" w:rsidRPr="00B87FF0" w:rsidRDefault="00183066" w:rsidP="007D41CA">
            <w:pPr>
              <w:rPr>
                <w:rFonts w:ascii="AdvOT1ef757c0" w:hAnsi="AdvOT1ef757c0" w:cs="AdvOT1ef757c0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b</w:t>
            </w:r>
            <w:r w:rsidR="007D41CA" w:rsidRPr="00B87FF0">
              <w:rPr>
                <w:rFonts w:ascii="AdvOT1ef757c0" w:hAnsi="AdvOT1ef757c0" w:cs="AdvOT1ef757c0"/>
                <w:color w:val="000000"/>
                <w:sz w:val="22"/>
              </w:rPr>
              <w:t>ackward</w:t>
            </w:r>
          </w:p>
        </w:tc>
        <w:tc>
          <w:tcPr>
            <w:tcW w:w="1530" w:type="dxa"/>
          </w:tcPr>
          <w:p w14:paraId="390149F2" w14:textId="072ACDA7" w:rsidR="007D41CA" w:rsidRPr="00B87FF0" w:rsidRDefault="00183066" w:rsidP="007D41CA">
            <w:pPr>
              <w:rPr>
                <w:rFonts w:ascii="AdvOT1ef757c0" w:hAnsi="AdvOT1ef757c0" w:cs="AdvOT1ef757c0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f</w:t>
            </w:r>
            <w:r w:rsidR="00BF46BB">
              <w:rPr>
                <w:rFonts w:ascii="AdvOT1ef757c0" w:hAnsi="AdvOT1ef757c0" w:cs="AdvOT1ef757c0"/>
                <w:color w:val="000000"/>
                <w:sz w:val="22"/>
              </w:rPr>
              <w:t>or</w:t>
            </w:r>
            <w:r w:rsidR="007D41CA" w:rsidRPr="00B87FF0">
              <w:rPr>
                <w:rFonts w:ascii="AdvOT1ef757c0" w:hAnsi="AdvOT1ef757c0" w:cs="AdvOT1ef757c0"/>
                <w:color w:val="000000"/>
                <w:sz w:val="22"/>
              </w:rPr>
              <w:t>ward</w:t>
            </w:r>
          </w:p>
        </w:tc>
        <w:tc>
          <w:tcPr>
            <w:tcW w:w="1530" w:type="dxa"/>
          </w:tcPr>
          <w:p w14:paraId="017EA1C8" w14:textId="539FDBAC" w:rsidR="007D41CA" w:rsidRPr="00B87FF0" w:rsidRDefault="007D41CA" w:rsidP="007D41CA">
            <w:pPr>
              <w:rPr>
                <w:rFonts w:ascii="AdvOT1ef757c0" w:hAnsi="AdvOT1ef757c0" w:cs="AdvOT1ef757c0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forward</w:t>
            </w:r>
          </w:p>
        </w:tc>
      </w:tr>
      <w:tr w:rsidR="00B87FF0" w:rsidRPr="00D14662" w14:paraId="6E2B0DC8" w14:textId="77777777" w:rsidTr="00B630A9">
        <w:trPr>
          <w:jc w:val="center"/>
        </w:trPr>
        <w:tc>
          <w:tcPr>
            <w:tcW w:w="2425" w:type="dxa"/>
            <w:gridSpan w:val="2"/>
          </w:tcPr>
          <w:p w14:paraId="4AF4F591" w14:textId="46FA01B3" w:rsidR="00B87FF0" w:rsidRPr="00D14662" w:rsidRDefault="00D84455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n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umber of particle</w:t>
            </w:r>
            <w:r w:rsidR="00A92EBF">
              <w:rPr>
                <w:rFonts w:ascii="AdvOT1ef757c0" w:hAnsi="AdvOT1ef757c0" w:cs="AdvOT1ef757c0"/>
                <w:color w:val="000000"/>
                <w:sz w:val="22"/>
              </w:rPr>
              <w:t>s</w:t>
            </w:r>
          </w:p>
        </w:tc>
        <w:tc>
          <w:tcPr>
            <w:tcW w:w="1563" w:type="dxa"/>
            <w:shd w:val="clear" w:color="auto" w:fill="D0CECE"/>
          </w:tcPr>
          <w:p w14:paraId="327D9631" w14:textId="44EF9983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4797</w:t>
            </w:r>
          </w:p>
        </w:tc>
        <w:tc>
          <w:tcPr>
            <w:tcW w:w="2037" w:type="dxa"/>
          </w:tcPr>
          <w:p w14:paraId="16F79977" w14:textId="36E1074A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2687</w:t>
            </w:r>
          </w:p>
        </w:tc>
        <w:tc>
          <w:tcPr>
            <w:tcW w:w="1530" w:type="dxa"/>
          </w:tcPr>
          <w:p w14:paraId="33C71E88" w14:textId="73AD65E9" w:rsidR="00B87FF0" w:rsidRPr="00D14662" w:rsidRDefault="008A539B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752</w:t>
            </w:r>
          </w:p>
        </w:tc>
        <w:tc>
          <w:tcPr>
            <w:tcW w:w="1530" w:type="dxa"/>
          </w:tcPr>
          <w:p w14:paraId="78EB1900" w14:textId="67346FEE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2931</w:t>
            </w:r>
          </w:p>
        </w:tc>
      </w:tr>
      <w:tr w:rsidR="00B87FF0" w:rsidRPr="00D14662" w14:paraId="50E0E267" w14:textId="77777777" w:rsidTr="00B630A9">
        <w:trPr>
          <w:jc w:val="center"/>
        </w:trPr>
        <w:tc>
          <w:tcPr>
            <w:tcW w:w="2425" w:type="dxa"/>
            <w:gridSpan w:val="2"/>
          </w:tcPr>
          <w:p w14:paraId="04BCAA5F" w14:textId="01A46EED" w:rsidR="00B87FF0" w:rsidRPr="00D14662" w:rsidRDefault="00D84455" w:rsidP="00D84455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AdvOT1ef757c0" w:hAnsi="AdvOT1ef757c0" w:cs="AdvOT1ef757c0"/>
                <w:color w:val="000000"/>
                <w:sz w:val="22"/>
              </w:rPr>
              <w:t>a</w:t>
            </w:r>
            <w:r w:rsidR="00B87FF0" w:rsidRPr="00D14662">
              <w:rPr>
                <w:rFonts w:ascii="AdvOT1ef757c0" w:hAnsi="AdvOT1ef757c0" w:cs="AdvOT1ef757c0"/>
                <w:color w:val="000000"/>
                <w:sz w:val="22"/>
              </w:rPr>
              <w:t>ssigned transport (Sv)</w:t>
            </w:r>
          </w:p>
        </w:tc>
        <w:tc>
          <w:tcPr>
            <w:tcW w:w="1563" w:type="dxa"/>
            <w:shd w:val="clear" w:color="auto" w:fill="D0CECE"/>
          </w:tcPr>
          <w:p w14:paraId="54E0A39A" w14:textId="702F3294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85.69</w:t>
            </w:r>
          </w:p>
        </w:tc>
        <w:tc>
          <w:tcPr>
            <w:tcW w:w="2037" w:type="dxa"/>
          </w:tcPr>
          <w:p w14:paraId="48F1216A" w14:textId="5DB44516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49.83</w:t>
            </w:r>
          </w:p>
        </w:tc>
        <w:tc>
          <w:tcPr>
            <w:tcW w:w="1530" w:type="dxa"/>
          </w:tcPr>
          <w:p w14:paraId="659BAA82" w14:textId="2A07DC75" w:rsidR="00B87FF0" w:rsidRPr="00D14662" w:rsidRDefault="00F55D6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17.00</w:t>
            </w:r>
          </w:p>
        </w:tc>
        <w:tc>
          <w:tcPr>
            <w:tcW w:w="1530" w:type="dxa"/>
          </w:tcPr>
          <w:p w14:paraId="1FE9369D" w14:textId="38878F5A" w:rsidR="00B87FF0" w:rsidRPr="00D14662" w:rsidRDefault="00B87FF0" w:rsidP="00B87FF0">
            <w:pPr>
              <w:rPr>
                <w:rFonts w:ascii="Times New Roman" w:hAnsi="Times New Roman"/>
                <w:color w:val="000000"/>
                <w:sz w:val="22"/>
              </w:rPr>
            </w:pPr>
            <w:r w:rsidRPr="00B87FF0">
              <w:rPr>
                <w:rFonts w:ascii="AdvOT1ef757c0" w:hAnsi="AdvOT1ef757c0" w:cs="AdvOT1ef757c0"/>
                <w:color w:val="000000"/>
                <w:sz w:val="22"/>
              </w:rPr>
              <w:t>24.2</w:t>
            </w:r>
            <w:r w:rsidR="00042E92">
              <w:rPr>
                <w:rFonts w:ascii="AdvOT1ef757c0" w:hAnsi="AdvOT1ef757c0" w:cs="AdvOT1ef757c0"/>
                <w:color w:val="000000"/>
                <w:sz w:val="22"/>
              </w:rPr>
              <w:t>0</w:t>
            </w:r>
          </w:p>
        </w:tc>
      </w:tr>
    </w:tbl>
    <w:p w14:paraId="2E38FCB3" w14:textId="44B1A89A" w:rsidR="00D14662" w:rsidRPr="0099735A" w:rsidRDefault="00A05548" w:rsidP="00D14662">
      <w:pPr>
        <w:pStyle w:val="ListParagraph"/>
        <w:ind w:left="0"/>
        <w:rPr>
          <w:rFonts w:ascii="Myriad Pro" w:hAnsi="Myriad Pro"/>
          <w:sz w:val="22"/>
          <w:szCs w:val="22"/>
        </w:rPr>
      </w:pPr>
      <w:r w:rsidRPr="00A05548">
        <w:rPr>
          <w:rFonts w:ascii="Myriad Pro" w:hAnsi="Myriad Pro"/>
          <w:vertAlign w:val="superscript"/>
        </w:rPr>
        <w:t>1</w:t>
      </w:r>
      <w:r w:rsidR="00B2193A">
        <w:rPr>
          <w:rFonts w:ascii="Myriad Pro" w:hAnsi="Myriad Pro"/>
          <w:vertAlign w:val="superscript"/>
        </w:rPr>
        <w:t>#</w:t>
      </w:r>
      <w:r w:rsidR="001D6FA9">
        <w:rPr>
          <w:rFonts w:ascii="Myriad Pro" w:hAnsi="Myriad Pro"/>
        </w:rPr>
        <w:t xml:space="preserve"> </w:t>
      </w:r>
      <w:r w:rsidR="00D14662" w:rsidRPr="0099735A">
        <w:rPr>
          <w:rFonts w:ascii="Myriad Pro" w:hAnsi="Myriad Pro"/>
          <w:sz w:val="22"/>
          <w:szCs w:val="22"/>
        </w:rPr>
        <w:t>Th</w:t>
      </w:r>
      <w:r w:rsidR="00A92EBF" w:rsidRPr="0099735A">
        <w:rPr>
          <w:rFonts w:ascii="Myriad Pro" w:hAnsi="Myriad Pro"/>
          <w:sz w:val="22"/>
          <w:szCs w:val="22"/>
        </w:rPr>
        <w:t>e</w:t>
      </w:r>
      <w:r w:rsidR="00D14662" w:rsidRPr="0099735A">
        <w:rPr>
          <w:rFonts w:ascii="Myriad Pro" w:hAnsi="Myriad Pro"/>
          <w:sz w:val="22"/>
          <w:szCs w:val="22"/>
        </w:rPr>
        <w:t xml:space="preserve">se sections are defined in </w:t>
      </w:r>
      <w:r w:rsidR="004B68B5" w:rsidRPr="0099735A">
        <w:rPr>
          <w:rFonts w:ascii="Myriad Pro" w:hAnsi="Myriad Pro"/>
          <w:sz w:val="22"/>
          <w:szCs w:val="22"/>
        </w:rPr>
        <w:t>Figure 2 (Eocene) and Figure</w:t>
      </w:r>
      <w:r w:rsidR="00D14662" w:rsidRPr="0099735A">
        <w:rPr>
          <w:rFonts w:ascii="Myriad Pro" w:hAnsi="Myriad Pro"/>
          <w:sz w:val="22"/>
          <w:szCs w:val="22"/>
        </w:rPr>
        <w:t xml:space="preserve"> 3 (PI).</w:t>
      </w:r>
    </w:p>
    <w:p w14:paraId="5232EB31" w14:textId="77777777" w:rsidR="00B2193A" w:rsidRDefault="00B2193A" w:rsidP="00D14662">
      <w:pPr>
        <w:rPr>
          <w:rFonts w:ascii="Myriad Pro" w:hAnsi="Myriad Pro"/>
        </w:rPr>
      </w:pPr>
    </w:p>
    <w:p w14:paraId="59627724" w14:textId="3A0DF2AC" w:rsidR="00131AAE" w:rsidRDefault="00D14662" w:rsidP="00D14662">
      <w:pPr>
        <w:rPr>
          <w:rFonts w:ascii="Myriad Pro" w:hAnsi="Myriad Pro"/>
        </w:rPr>
      </w:pPr>
      <w:r>
        <w:rPr>
          <w:rFonts w:ascii="Myriad Pro" w:hAnsi="Myriad Pro"/>
        </w:rPr>
        <w:br/>
      </w:r>
      <w:r w:rsidRPr="0099735A">
        <w:rPr>
          <w:rFonts w:ascii="Myriad Pro" w:eastAsia="Times New Roman" w:hAnsi="Myriad Pro"/>
          <w:b/>
          <w:bCs/>
          <w:kern w:val="32"/>
          <w:sz w:val="22"/>
          <w:szCs w:val="22"/>
        </w:rPr>
        <w:t>Table S2</w:t>
      </w:r>
      <w:r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 </w:t>
      </w:r>
      <w:r w:rsidR="00F55B01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Fates (in Sv) of North Atlantic Deep Water (NADW) and Antarctic 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>B</w:t>
      </w:r>
      <w:r w:rsidR="00092B4F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ottom 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>W</w:t>
      </w:r>
      <w:r w:rsidR="00F55B01" w:rsidRPr="0099735A">
        <w:rPr>
          <w:rFonts w:ascii="Myriad Pro" w:eastAsia="Times New Roman" w:hAnsi="Myriad Pro"/>
          <w:bCs/>
          <w:kern w:val="32"/>
          <w:sz w:val="22"/>
          <w:szCs w:val="22"/>
        </w:rPr>
        <w:t>ater (AA</w:t>
      </w:r>
      <w:r w:rsidR="00092B4F" w:rsidRPr="0099735A">
        <w:rPr>
          <w:rFonts w:ascii="Myriad Pro" w:eastAsia="Times New Roman" w:hAnsi="Myriad Pro"/>
          <w:bCs/>
          <w:kern w:val="32"/>
          <w:sz w:val="22"/>
          <w:szCs w:val="22"/>
        </w:rPr>
        <w:t>B</w:t>
      </w:r>
      <w:r w:rsidR="00F55B01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W). </w:t>
      </w:r>
      <w:r w:rsidR="00C471FF" w:rsidRPr="0099735A">
        <w:rPr>
          <w:rFonts w:ascii="Myriad Pro" w:eastAsia="Times New Roman" w:hAnsi="Myriad Pro"/>
          <w:bCs/>
          <w:kern w:val="32"/>
          <w:sz w:val="22"/>
          <w:szCs w:val="22"/>
        </w:rPr>
        <w:t>Initial_gross is the total amount of water that leaves the initial section; Initial_N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 </w:t>
      </w:r>
      <w:r w:rsidR="00C471FF" w:rsidRPr="0099735A">
        <w:rPr>
          <w:rFonts w:ascii="Myriad Pro" w:eastAsia="Times New Roman" w:hAnsi="Myriad Pro"/>
          <w:bCs/>
          <w:kern w:val="32"/>
          <w:sz w:val="22"/>
          <w:szCs w:val="22"/>
        </w:rPr>
        <w:t>(in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>i</w:t>
      </w:r>
      <w:r w:rsidR="00C471FF" w:rsidRPr="0099735A">
        <w:rPr>
          <w:rFonts w:ascii="Myriad Pro" w:eastAsia="Times New Roman" w:hAnsi="Myriad Pro"/>
          <w:bCs/>
          <w:kern w:val="32"/>
          <w:sz w:val="22"/>
          <w:szCs w:val="22"/>
        </w:rPr>
        <w:t>tial_S) is the initial section; above_N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 </w:t>
      </w:r>
      <w:r w:rsidR="00C471FF" w:rsidRPr="0099735A">
        <w:rPr>
          <w:rFonts w:ascii="Myriad Pro" w:eastAsia="Times New Roman" w:hAnsi="Myriad Pro"/>
          <w:bCs/>
          <w:kern w:val="32"/>
          <w:sz w:val="22"/>
          <w:szCs w:val="22"/>
        </w:rPr>
        <w:t>(above_S) is the section above the initial section (as defined in Figure 3); ML</w:t>
      </w:r>
      <w:r w:rsidR="002028D6" w:rsidRPr="0099735A">
        <w:rPr>
          <w:rFonts w:ascii="Myriad Pro" w:eastAsia="Times New Roman" w:hAnsi="Myriad Pro"/>
          <w:bCs/>
          <w:kern w:val="32"/>
          <w:sz w:val="22"/>
          <w:szCs w:val="22"/>
        </w:rPr>
        <w:t>B</w:t>
      </w:r>
      <w:r w:rsidR="00C471FF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, </w:t>
      </w:r>
      <w:r w:rsidR="00067C1B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the base of </w:t>
      </w:r>
      <w:r w:rsidR="00A92EBF" w:rsidRPr="0099735A">
        <w:rPr>
          <w:rFonts w:ascii="Myriad Pro" w:eastAsia="Times New Roman" w:hAnsi="Myriad Pro"/>
          <w:bCs/>
          <w:kern w:val="32"/>
          <w:sz w:val="22"/>
          <w:szCs w:val="22"/>
        </w:rPr>
        <w:t xml:space="preserve">the </w:t>
      </w:r>
      <w:r w:rsidR="00C471FF" w:rsidRPr="0099735A">
        <w:rPr>
          <w:rFonts w:ascii="Myriad Pro" w:eastAsia="Times New Roman" w:hAnsi="Myriad Pro"/>
          <w:bCs/>
          <w:kern w:val="32"/>
          <w:sz w:val="22"/>
          <w:szCs w:val="22"/>
        </w:rPr>
        <w:t>mixed-layer.</w:t>
      </w:r>
    </w:p>
    <w:tbl>
      <w:tblPr>
        <w:tblStyle w:val="TableGrid"/>
        <w:tblW w:w="6925" w:type="dxa"/>
        <w:tblInd w:w="720" w:type="dxa"/>
        <w:tblLook w:val="04A0" w:firstRow="1" w:lastRow="0" w:firstColumn="1" w:lastColumn="0" w:noHBand="0" w:noVBand="1"/>
      </w:tblPr>
      <w:tblGrid>
        <w:gridCol w:w="1060"/>
        <w:gridCol w:w="1390"/>
        <w:gridCol w:w="1243"/>
        <w:gridCol w:w="2242"/>
        <w:gridCol w:w="990"/>
      </w:tblGrid>
      <w:tr w:rsidR="00131AAE" w:rsidRPr="00131AAE" w14:paraId="0BA14687" w14:textId="77777777" w:rsidTr="00F51ABD">
        <w:trPr>
          <w:trHeight w:val="233"/>
        </w:trPr>
        <w:tc>
          <w:tcPr>
            <w:tcW w:w="1060" w:type="dxa"/>
            <w:hideMark/>
          </w:tcPr>
          <w:p w14:paraId="340EBB89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0" w:type="dxa"/>
            <w:hideMark/>
          </w:tcPr>
          <w:p w14:paraId="343D3B2E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b/>
                <w:bCs/>
                <w:sz w:val="22"/>
                <w:szCs w:val="22"/>
              </w:rPr>
              <w:t>Initial_gross</w:t>
            </w:r>
          </w:p>
        </w:tc>
        <w:tc>
          <w:tcPr>
            <w:tcW w:w="1243" w:type="dxa"/>
            <w:hideMark/>
          </w:tcPr>
          <w:p w14:paraId="2C142755" w14:textId="52AE8A9F" w:rsidR="00131AAE" w:rsidRPr="00131AAE" w:rsidRDefault="00C471FF" w:rsidP="00131AA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</w:t>
            </w:r>
            <w:r w:rsidR="00131AAE" w:rsidRPr="00131AAE">
              <w:rPr>
                <w:b/>
                <w:bCs/>
                <w:sz w:val="22"/>
                <w:szCs w:val="22"/>
              </w:rPr>
              <w:t>nitial_N/S</w:t>
            </w:r>
          </w:p>
        </w:tc>
        <w:tc>
          <w:tcPr>
            <w:tcW w:w="2242" w:type="dxa"/>
            <w:hideMark/>
          </w:tcPr>
          <w:p w14:paraId="1C35B6A2" w14:textId="442372A5" w:rsidR="00131AAE" w:rsidRPr="00131AAE" w:rsidRDefault="00131AAE" w:rsidP="00A92EBF">
            <w:pPr>
              <w:jc w:val="center"/>
              <w:rPr>
                <w:sz w:val="22"/>
                <w:szCs w:val="22"/>
              </w:rPr>
            </w:pPr>
            <w:r w:rsidRPr="00131AAE">
              <w:rPr>
                <w:b/>
                <w:bCs/>
                <w:sz w:val="22"/>
                <w:szCs w:val="22"/>
              </w:rPr>
              <w:t>Above_N</w:t>
            </w:r>
            <w:r>
              <w:rPr>
                <w:b/>
                <w:bCs/>
                <w:sz w:val="22"/>
                <w:szCs w:val="22"/>
              </w:rPr>
              <w:t>/S</w:t>
            </w:r>
            <w:r w:rsidR="00F51ABD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hideMark/>
          </w:tcPr>
          <w:p w14:paraId="53AC14A8" w14:textId="71EABEE7" w:rsidR="00131AAE" w:rsidRPr="00131AAE" w:rsidRDefault="00131AAE" w:rsidP="00454AB8">
            <w:pPr>
              <w:jc w:val="center"/>
              <w:rPr>
                <w:sz w:val="22"/>
                <w:szCs w:val="22"/>
              </w:rPr>
            </w:pPr>
            <w:r w:rsidRPr="00131AAE">
              <w:rPr>
                <w:b/>
                <w:bCs/>
                <w:sz w:val="22"/>
                <w:szCs w:val="22"/>
              </w:rPr>
              <w:t>ML</w:t>
            </w:r>
            <w:r w:rsidR="002028D6">
              <w:rPr>
                <w:b/>
                <w:bCs/>
                <w:sz w:val="22"/>
                <w:szCs w:val="22"/>
              </w:rPr>
              <w:t>B</w:t>
            </w:r>
          </w:p>
        </w:tc>
      </w:tr>
      <w:tr w:rsidR="00131AAE" w:rsidRPr="00131AAE" w14:paraId="1292DEF0" w14:textId="77777777" w:rsidTr="00F51ABD">
        <w:trPr>
          <w:trHeight w:val="341"/>
        </w:trPr>
        <w:tc>
          <w:tcPr>
            <w:tcW w:w="1060" w:type="dxa"/>
            <w:hideMark/>
          </w:tcPr>
          <w:p w14:paraId="451B662F" w14:textId="77777777" w:rsidR="00131AAE" w:rsidRPr="00131AAE" w:rsidRDefault="00131AAE" w:rsidP="00131AAE">
            <w:pPr>
              <w:jc w:val="center"/>
              <w:rPr>
                <w:b/>
                <w:sz w:val="22"/>
                <w:szCs w:val="22"/>
              </w:rPr>
            </w:pPr>
            <w:r w:rsidRPr="00131AAE">
              <w:rPr>
                <w:b/>
                <w:sz w:val="22"/>
                <w:szCs w:val="22"/>
              </w:rPr>
              <w:t>NADW</w:t>
            </w:r>
          </w:p>
        </w:tc>
        <w:tc>
          <w:tcPr>
            <w:tcW w:w="1390" w:type="dxa"/>
            <w:hideMark/>
          </w:tcPr>
          <w:p w14:paraId="472BFB4E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17.0</w:t>
            </w:r>
          </w:p>
        </w:tc>
        <w:tc>
          <w:tcPr>
            <w:tcW w:w="1243" w:type="dxa"/>
            <w:hideMark/>
          </w:tcPr>
          <w:p w14:paraId="7D54BE31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5.4</w:t>
            </w:r>
          </w:p>
        </w:tc>
        <w:tc>
          <w:tcPr>
            <w:tcW w:w="2242" w:type="dxa"/>
            <w:hideMark/>
          </w:tcPr>
          <w:p w14:paraId="37115C5B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2.3</w:t>
            </w:r>
          </w:p>
        </w:tc>
        <w:tc>
          <w:tcPr>
            <w:tcW w:w="990" w:type="dxa"/>
            <w:hideMark/>
          </w:tcPr>
          <w:p w14:paraId="3010E0F5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9.2</w:t>
            </w:r>
          </w:p>
        </w:tc>
      </w:tr>
      <w:tr w:rsidR="00131AAE" w:rsidRPr="00131AAE" w14:paraId="37B4A86D" w14:textId="77777777" w:rsidTr="00F51ABD">
        <w:trPr>
          <w:trHeight w:val="323"/>
        </w:trPr>
        <w:tc>
          <w:tcPr>
            <w:tcW w:w="1060" w:type="dxa"/>
            <w:hideMark/>
          </w:tcPr>
          <w:p w14:paraId="277F5F0D" w14:textId="55AA9C54" w:rsidR="00131AAE" w:rsidRPr="00131AAE" w:rsidRDefault="00131AAE" w:rsidP="00092B4F">
            <w:pPr>
              <w:jc w:val="center"/>
              <w:rPr>
                <w:b/>
                <w:sz w:val="22"/>
                <w:szCs w:val="22"/>
              </w:rPr>
            </w:pPr>
            <w:r w:rsidRPr="00131AAE">
              <w:rPr>
                <w:b/>
                <w:sz w:val="22"/>
                <w:szCs w:val="22"/>
              </w:rPr>
              <w:t>AA</w:t>
            </w:r>
            <w:r w:rsidR="00092B4F">
              <w:rPr>
                <w:b/>
                <w:sz w:val="22"/>
                <w:szCs w:val="22"/>
              </w:rPr>
              <w:t>B</w:t>
            </w:r>
            <w:r w:rsidRPr="00131AAE">
              <w:rPr>
                <w:b/>
                <w:sz w:val="22"/>
                <w:szCs w:val="22"/>
              </w:rPr>
              <w:t>W</w:t>
            </w:r>
          </w:p>
        </w:tc>
        <w:tc>
          <w:tcPr>
            <w:tcW w:w="1390" w:type="dxa"/>
            <w:hideMark/>
          </w:tcPr>
          <w:p w14:paraId="5C6E4299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34.5</w:t>
            </w:r>
          </w:p>
        </w:tc>
        <w:tc>
          <w:tcPr>
            <w:tcW w:w="1243" w:type="dxa"/>
            <w:hideMark/>
          </w:tcPr>
          <w:p w14:paraId="0CFDCF5C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7.2</w:t>
            </w:r>
          </w:p>
        </w:tc>
        <w:tc>
          <w:tcPr>
            <w:tcW w:w="2242" w:type="dxa"/>
            <w:hideMark/>
          </w:tcPr>
          <w:p w14:paraId="0008C5DB" w14:textId="72C4A6D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0.3</w:t>
            </w:r>
          </w:p>
        </w:tc>
        <w:tc>
          <w:tcPr>
            <w:tcW w:w="990" w:type="dxa"/>
            <w:hideMark/>
          </w:tcPr>
          <w:p w14:paraId="6B9B1655" w14:textId="77777777" w:rsidR="00131AAE" w:rsidRPr="00131AAE" w:rsidRDefault="00131AAE" w:rsidP="00131AAE">
            <w:pPr>
              <w:jc w:val="center"/>
              <w:rPr>
                <w:sz w:val="22"/>
                <w:szCs w:val="22"/>
              </w:rPr>
            </w:pPr>
            <w:r w:rsidRPr="00131AAE">
              <w:rPr>
                <w:sz w:val="22"/>
                <w:szCs w:val="22"/>
              </w:rPr>
              <w:t>27.0</w:t>
            </w:r>
          </w:p>
        </w:tc>
      </w:tr>
    </w:tbl>
    <w:p w14:paraId="53A48A75" w14:textId="011FB511" w:rsidR="00131AAE" w:rsidRDefault="00131AAE" w:rsidP="00111843">
      <w:pPr>
        <w:ind w:left="720"/>
        <w:rPr>
          <w:rFonts w:ascii="Myriad Pro" w:hAnsi="Myriad Pro"/>
        </w:rPr>
      </w:pPr>
    </w:p>
    <w:p w14:paraId="38720260" w14:textId="572F00AB" w:rsidR="00AE5638" w:rsidRPr="00E40896" w:rsidRDefault="00AE5638" w:rsidP="00111843">
      <w:pPr>
        <w:ind w:left="720"/>
        <w:rPr>
          <w:rFonts w:ascii="Myriad Pro" w:hAnsi="Myriad Pro"/>
        </w:rPr>
      </w:pPr>
      <w:r>
        <w:rPr>
          <w:rFonts w:ascii="Myriad Pro" w:hAnsi="Myriad Pro"/>
          <w:noProof/>
          <w:lang w:eastAsia="zh-CN"/>
        </w:rPr>
        <w:drawing>
          <wp:inline distT="0" distB="0" distL="0" distR="0" wp14:anchorId="41398679" wp14:editId="63AF4A8C">
            <wp:extent cx="36576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hymetry_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CF26" w14:textId="77777777" w:rsidR="001F7AC7" w:rsidRDefault="001F7AC7" w:rsidP="00D668EB">
      <w:pPr>
        <w:pStyle w:val="SMText"/>
        <w:ind w:firstLine="0"/>
        <w:rPr>
          <w:rFonts w:ascii="Myriad Pro" w:hAnsi="Myriad Pro"/>
        </w:rPr>
      </w:pPr>
    </w:p>
    <w:p w14:paraId="741D361E" w14:textId="7E3D76FA" w:rsidR="001F7AC7" w:rsidRPr="001F7AC7" w:rsidRDefault="001F7AC7" w:rsidP="001F7AC7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32215E">
        <w:rPr>
          <w:rFonts w:ascii="Myriad Pro" w:hAnsi="Myriad Pro"/>
          <w:b/>
          <w:sz w:val="22"/>
          <w:szCs w:val="22"/>
        </w:rPr>
        <w:t>Figure S1.</w:t>
      </w:r>
      <w:r>
        <w:rPr>
          <w:rFonts w:ascii="Myriad Pro" w:hAnsi="Myriad Pro"/>
          <w:sz w:val="22"/>
          <w:szCs w:val="22"/>
        </w:rPr>
        <w:t xml:space="preserve"> </w:t>
      </w:r>
      <w:r w:rsidRPr="001F7AC7">
        <w:rPr>
          <w:rFonts w:ascii="Myriad Pro" w:hAnsi="Myriad Pro"/>
          <w:sz w:val="22"/>
          <w:szCs w:val="22"/>
        </w:rPr>
        <w:t>Bathymetry/topography (m) boundary conditions used in the 55 Ma (</w:t>
      </w:r>
      <w:r w:rsidR="00A92EBF">
        <w:rPr>
          <w:rFonts w:ascii="Myriad Pro" w:hAnsi="Myriad Pro"/>
          <w:sz w:val="22"/>
          <w:szCs w:val="22"/>
        </w:rPr>
        <w:t xml:space="preserve">top, </w:t>
      </w:r>
      <w:r w:rsidRPr="001F7AC7">
        <w:rPr>
          <w:rFonts w:ascii="Myriad Pro" w:hAnsi="Myriad Pro"/>
          <w:sz w:val="22"/>
          <w:szCs w:val="22"/>
        </w:rPr>
        <w:t>based on Herold et al.</w:t>
      </w:r>
      <w:r w:rsidR="008D2A62">
        <w:rPr>
          <w:rFonts w:ascii="Myriad Pro" w:hAnsi="Myriad Pro"/>
          <w:sz w:val="22"/>
          <w:szCs w:val="22"/>
        </w:rPr>
        <w:t>,</w:t>
      </w:r>
      <w:r w:rsidRPr="001F7AC7">
        <w:rPr>
          <w:rFonts w:ascii="Myriad Pro" w:hAnsi="Myriad Pro"/>
          <w:sz w:val="22"/>
          <w:szCs w:val="22"/>
        </w:rPr>
        <w:t xml:space="preserve"> 2014) and PI simulations</w:t>
      </w:r>
      <w:r w:rsidR="00A92EBF">
        <w:rPr>
          <w:rFonts w:ascii="Myriad Pro" w:hAnsi="Myriad Pro"/>
          <w:sz w:val="22"/>
          <w:szCs w:val="22"/>
        </w:rPr>
        <w:t xml:space="preserve"> (bottom)</w:t>
      </w:r>
      <w:r>
        <w:rPr>
          <w:rFonts w:ascii="Myriad Pro" w:hAnsi="Myriad Pro"/>
          <w:sz w:val="22"/>
          <w:szCs w:val="22"/>
        </w:rPr>
        <w:t>, adjusted from Fig. 1 of Zhang et al. (2020)</w:t>
      </w:r>
      <w:r w:rsidRPr="001F7AC7">
        <w:rPr>
          <w:rFonts w:ascii="Myriad Pro" w:hAnsi="Myriad Pro"/>
          <w:sz w:val="22"/>
          <w:szCs w:val="22"/>
        </w:rPr>
        <w:t>. The black contours indicate the 1000 and the 4000m altitude.</w:t>
      </w:r>
    </w:p>
    <w:p w14:paraId="1F477782" w14:textId="3CEB68EE" w:rsidR="001F7AC7" w:rsidRDefault="00F61BA2" w:rsidP="00D668EB">
      <w:pPr>
        <w:pStyle w:val="SMText"/>
        <w:ind w:firstLine="0"/>
        <w:rPr>
          <w:rFonts w:ascii="Myriad Pro" w:hAnsi="Myriad Pro"/>
        </w:rPr>
      </w:pPr>
      <w:r>
        <w:rPr>
          <w:rFonts w:ascii="Myriad Pro" w:hAnsi="Myriad Pro"/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27DBA71" wp14:editId="2F09F1E8">
            <wp:simplePos x="0" y="0"/>
            <wp:positionH relativeFrom="column">
              <wp:posOffset>-338983</wp:posOffset>
            </wp:positionH>
            <wp:positionV relativeFrom="paragraph">
              <wp:posOffset>261268</wp:posOffset>
            </wp:positionV>
            <wp:extent cx="6400800" cy="2093595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A16EF" w14:textId="0B3CF764" w:rsidR="009A5287" w:rsidRDefault="009A5287" w:rsidP="00D668EB">
      <w:pPr>
        <w:pStyle w:val="SMText"/>
        <w:ind w:firstLine="0"/>
        <w:rPr>
          <w:rFonts w:ascii="Myriad Pro" w:hAnsi="Myriad Pro"/>
        </w:rPr>
      </w:pPr>
    </w:p>
    <w:p w14:paraId="0CD2FF55" w14:textId="15A73DC1" w:rsidR="003B2760" w:rsidRDefault="003B2760" w:rsidP="00E81EC2">
      <w:r w:rsidRPr="00E81EC2">
        <w:rPr>
          <w:b/>
        </w:rPr>
        <w:t>Figure S</w:t>
      </w:r>
      <w:r w:rsidR="0032215E" w:rsidRPr="00E81EC2">
        <w:rPr>
          <w:b/>
        </w:rPr>
        <w:t>2</w:t>
      </w:r>
      <w:r w:rsidRPr="005314B5">
        <w:t xml:space="preserve">. </w:t>
      </w:r>
      <w:r>
        <w:t xml:space="preserve"> </w:t>
      </w:r>
      <w:r w:rsidRPr="00D668EB">
        <w:t>Travel time of water parcels, shown as accumulated tra</w:t>
      </w:r>
      <w:r w:rsidRPr="003B2760">
        <w:t>nsport over time (year).  (A) and (B) are for the Eocene and present-day respectively.</w:t>
      </w:r>
    </w:p>
    <w:p w14:paraId="3C228D19" w14:textId="3DB4FC6A" w:rsidR="003B2760" w:rsidRDefault="003B2760" w:rsidP="00D668EB">
      <w:pPr>
        <w:pStyle w:val="SMText"/>
        <w:ind w:firstLine="0"/>
        <w:rPr>
          <w:rFonts w:ascii="Myriad Pro" w:hAnsi="Myriad Pro"/>
          <w:noProof/>
          <w:lang w:eastAsia="zh-CN"/>
        </w:rPr>
      </w:pPr>
    </w:p>
    <w:p w14:paraId="634450D0" w14:textId="6E7D87FC" w:rsidR="003B2760" w:rsidRDefault="005B0841" w:rsidP="005B0841">
      <w:pPr>
        <w:pStyle w:val="SMText"/>
        <w:ind w:firstLine="0"/>
        <w:jc w:val="center"/>
        <w:rPr>
          <w:rFonts w:ascii="Myriad Pro" w:hAnsi="Myriad Pro"/>
          <w:noProof/>
          <w:lang w:eastAsia="zh-CN"/>
        </w:rPr>
      </w:pPr>
      <w:r>
        <w:rPr>
          <w:rFonts w:ascii="Myriad Pro" w:hAnsi="Myriad Pro"/>
          <w:noProof/>
          <w:lang w:eastAsia="zh-CN"/>
        </w:rPr>
        <w:lastRenderedPageBreak/>
        <w:drawing>
          <wp:inline distT="0" distB="0" distL="0" distR="0" wp14:anchorId="675BB2AC" wp14:editId="05FAB2A3">
            <wp:extent cx="3090672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AD8AD" w14:textId="0CA673E3" w:rsidR="003B2760" w:rsidRDefault="003B2760" w:rsidP="00D668EB">
      <w:pPr>
        <w:pStyle w:val="SMText"/>
        <w:ind w:firstLine="0"/>
        <w:rPr>
          <w:rFonts w:ascii="Myriad Pro" w:hAnsi="Myriad Pro"/>
          <w:noProof/>
          <w:lang w:eastAsia="zh-CN"/>
        </w:rPr>
      </w:pPr>
    </w:p>
    <w:p w14:paraId="0ABDDFA9" w14:textId="65CC0E7E" w:rsidR="00D668EB" w:rsidRDefault="00D668EB" w:rsidP="005B0841">
      <w:pPr>
        <w:rPr>
          <w:b/>
        </w:rPr>
      </w:pPr>
      <w:r w:rsidRPr="005B0841">
        <w:rPr>
          <w:b/>
        </w:rPr>
        <w:t>Figure S</w:t>
      </w:r>
      <w:r w:rsidR="0032215E" w:rsidRPr="005B0841">
        <w:rPr>
          <w:b/>
        </w:rPr>
        <w:t>3</w:t>
      </w:r>
      <w:r w:rsidRPr="005314B5">
        <w:t xml:space="preserve">. </w:t>
      </w:r>
      <w:r>
        <w:t xml:space="preserve"> </w:t>
      </w:r>
      <w:r w:rsidR="0062759B">
        <w:t>Transport</w:t>
      </w:r>
      <w:r w:rsidR="009172A0" w:rsidRPr="009172A0">
        <w:t xml:space="preserve"> d</w:t>
      </w:r>
      <w:r w:rsidRPr="009172A0">
        <w:t>istribution</w:t>
      </w:r>
      <w:r w:rsidRPr="00D668EB">
        <w:t xml:space="preserve"> </w:t>
      </w:r>
      <w:r w:rsidR="00FF2B43">
        <w:t>(</w:t>
      </w:r>
      <w:r w:rsidR="00F33EB3">
        <w:t>weighted by volume-</w:t>
      </w:r>
      <w:r w:rsidR="00FF2B43">
        <w:t xml:space="preserve">transport) </w:t>
      </w:r>
      <w:r w:rsidRPr="00D668EB">
        <w:t xml:space="preserve">of water </w:t>
      </w:r>
      <w:r w:rsidR="005521E4">
        <w:t>parcels</w:t>
      </w:r>
      <w:r w:rsidRPr="00D668EB">
        <w:t xml:space="preserve"> as a function of initial (blue) and final (yellow) salinity</w:t>
      </w:r>
      <w:r w:rsidR="00FF2B43">
        <w:t xml:space="preserve"> (A)</w:t>
      </w:r>
      <w:r w:rsidRPr="00D668EB">
        <w:t xml:space="preserve"> and temperature</w:t>
      </w:r>
      <w:r w:rsidR="00FF2B43">
        <w:t xml:space="preserve"> (B)</w:t>
      </w:r>
      <w:r w:rsidRPr="00D668EB">
        <w:t>.</w:t>
      </w:r>
      <w:r w:rsidR="0062759B" w:rsidRPr="0062759B">
        <w:t xml:space="preserve"> </w:t>
      </w:r>
      <w:r w:rsidR="0062759B" w:rsidRPr="009172A0">
        <w:t>Probability</w:t>
      </w:r>
      <w:r w:rsidR="0062759B">
        <w:t xml:space="preserve"> density distribution (curve) is overlaid in (A) to illustrate their relationship to transport distribution.</w:t>
      </w:r>
    </w:p>
    <w:p w14:paraId="386DD3D5" w14:textId="749EA2A1" w:rsidR="00D668EB" w:rsidRDefault="00D668EB" w:rsidP="00D668EB"/>
    <w:p w14:paraId="04D1F5C0" w14:textId="4133FCFD" w:rsidR="003C3ACF" w:rsidRDefault="003C3ACF" w:rsidP="00D668EB"/>
    <w:p w14:paraId="027D4111" w14:textId="17BE7ADD" w:rsidR="003C3ACF" w:rsidRDefault="00BF4B33" w:rsidP="00D668EB">
      <w:r>
        <w:rPr>
          <w:noProof/>
          <w:lang w:eastAsia="zh-CN"/>
        </w:rPr>
        <w:drawing>
          <wp:inline distT="0" distB="0" distL="0" distR="0" wp14:anchorId="795F88D4" wp14:editId="086D7E32">
            <wp:extent cx="4489704" cy="2505456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04" cy="250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F43AA" w14:textId="21671C4C" w:rsidR="003C3ACF" w:rsidRDefault="003C3ACF" w:rsidP="00D668EB"/>
    <w:p w14:paraId="0BB559DE" w14:textId="53611D85" w:rsidR="003C3ACF" w:rsidRDefault="003C3ACF" w:rsidP="00D668EB"/>
    <w:p w14:paraId="0BD22346" w14:textId="24F5A02E" w:rsidR="003C3ACF" w:rsidRDefault="003C3ACF" w:rsidP="003C3ACF">
      <w:pPr>
        <w:rPr>
          <w:rFonts w:ascii="Myriad Pro" w:hAnsi="Myriad Pro"/>
          <w:bCs/>
          <w:kern w:val="32"/>
          <w:sz w:val="22"/>
          <w:szCs w:val="22"/>
        </w:rPr>
      </w:pPr>
      <w:r w:rsidRPr="003C3ACF">
        <w:rPr>
          <w:rFonts w:ascii="Myriad Pro" w:hAnsi="Myriad Pro"/>
          <w:b/>
          <w:sz w:val="22"/>
          <w:szCs w:val="22"/>
        </w:rPr>
        <w:t>Figure S4.</w:t>
      </w:r>
      <w:r w:rsidRPr="005314B5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 xml:space="preserve"> </w:t>
      </w:r>
      <w:r w:rsidRPr="003C3ACF">
        <w:rPr>
          <w:rFonts w:ascii="Myriad Pro" w:hAnsi="Myriad Pro"/>
          <w:bCs/>
          <w:kern w:val="32"/>
          <w:sz w:val="22"/>
          <w:szCs w:val="22"/>
        </w:rPr>
        <w:t xml:space="preserve">Density transformation along </w:t>
      </w:r>
      <w:r w:rsidR="0062759B">
        <w:rPr>
          <w:rFonts w:ascii="Myriad Pro" w:hAnsi="Myriad Pro"/>
          <w:bCs/>
          <w:kern w:val="32"/>
          <w:sz w:val="22"/>
          <w:szCs w:val="22"/>
        </w:rPr>
        <w:t xml:space="preserve">the </w:t>
      </w:r>
      <w:r w:rsidRPr="003C3ACF">
        <w:rPr>
          <w:rFonts w:ascii="Myriad Pro" w:hAnsi="Myriad Pro"/>
          <w:bCs/>
          <w:kern w:val="32"/>
          <w:sz w:val="22"/>
          <w:szCs w:val="22"/>
        </w:rPr>
        <w:t>full-range trajectory of paleo-AABW parcels entering the mixed layer</w:t>
      </w:r>
      <w:r>
        <w:rPr>
          <w:rFonts w:ascii="Myriad Pro" w:hAnsi="Myriad Pro"/>
          <w:bCs/>
          <w:kern w:val="32"/>
          <w:sz w:val="22"/>
          <w:szCs w:val="22"/>
        </w:rPr>
        <w:t xml:space="preserve"> with yearly time</w:t>
      </w:r>
      <w:r w:rsidR="00FF20D2">
        <w:rPr>
          <w:rFonts w:ascii="Myriad Pro" w:hAnsi="Myriad Pro"/>
          <w:bCs/>
          <w:kern w:val="32"/>
          <w:sz w:val="22"/>
          <w:szCs w:val="22"/>
        </w:rPr>
        <w:t xml:space="preserve"> </w:t>
      </w:r>
      <w:r>
        <w:rPr>
          <w:rFonts w:ascii="Myriad Pro" w:hAnsi="Myriad Pro"/>
          <w:bCs/>
          <w:kern w:val="32"/>
          <w:sz w:val="22"/>
          <w:szCs w:val="22"/>
        </w:rPr>
        <w:t>step.</w:t>
      </w:r>
      <w:r w:rsidR="00FF20D2">
        <w:rPr>
          <w:rFonts w:ascii="Myriad Pro" w:hAnsi="Myriad Pro"/>
          <w:bCs/>
          <w:kern w:val="32"/>
          <w:sz w:val="22"/>
          <w:szCs w:val="22"/>
        </w:rPr>
        <w:t xml:space="preserve"> The caption is the same as Figure 6. </w:t>
      </w:r>
      <w:r w:rsidR="00A92EBF">
        <w:rPr>
          <w:rFonts w:ascii="Myriad Pro" w:hAnsi="Myriad Pro"/>
          <w:bCs/>
          <w:kern w:val="32"/>
          <w:sz w:val="22"/>
          <w:szCs w:val="22"/>
        </w:rPr>
        <w:t xml:space="preserve"> </w:t>
      </w:r>
    </w:p>
    <w:p w14:paraId="4DCE997C" w14:textId="6D812B4F" w:rsidR="004958A4" w:rsidRDefault="004958A4" w:rsidP="003C3ACF">
      <w:pPr>
        <w:rPr>
          <w:rFonts w:ascii="Myriad Pro" w:hAnsi="Myriad Pro"/>
          <w:bCs/>
          <w:kern w:val="32"/>
          <w:sz w:val="22"/>
          <w:szCs w:val="22"/>
        </w:rPr>
      </w:pPr>
    </w:p>
    <w:p w14:paraId="0F675CCE" w14:textId="3631165B" w:rsidR="004958A4" w:rsidRDefault="000A28D3" w:rsidP="003C3ACF">
      <w:pPr>
        <w:rPr>
          <w:rFonts w:ascii="Myriad Pro" w:hAnsi="Myriad Pro"/>
          <w:bCs/>
          <w:kern w:val="32"/>
          <w:sz w:val="22"/>
          <w:szCs w:val="22"/>
        </w:rPr>
      </w:pPr>
      <w:r>
        <w:rPr>
          <w:rFonts w:ascii="Myriad Pro" w:hAnsi="Myriad Pro"/>
          <w:bCs/>
          <w:noProof/>
          <w:kern w:val="32"/>
          <w:sz w:val="22"/>
          <w:szCs w:val="22"/>
          <w:lang w:eastAsia="zh-CN"/>
        </w:rPr>
        <w:lastRenderedPageBreak/>
        <w:drawing>
          <wp:inline distT="0" distB="0" distL="0" distR="0" wp14:anchorId="1D9ED8D6" wp14:editId="0A26D802">
            <wp:extent cx="5148072" cy="2560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72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2B3CC" w14:textId="750A5CE9" w:rsidR="004958A4" w:rsidRDefault="004958A4" w:rsidP="003C3ACF"/>
    <w:p w14:paraId="7FA59C62" w14:textId="2C197830" w:rsidR="00D668EB" w:rsidRPr="00B9549E" w:rsidRDefault="00D668EB" w:rsidP="00A92EBF">
      <w:pPr>
        <w:pStyle w:val="SMHeading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3B56B9">
        <w:rPr>
          <w:rFonts w:ascii="Myriad Pro" w:hAnsi="Myriad Pro"/>
          <w:sz w:val="22"/>
          <w:szCs w:val="22"/>
        </w:rPr>
        <w:t>5</w:t>
      </w:r>
      <w:r w:rsidRPr="005314B5">
        <w:rPr>
          <w:rFonts w:ascii="Myriad Pro" w:hAnsi="Myriad Pro"/>
          <w:sz w:val="22"/>
          <w:szCs w:val="22"/>
        </w:rPr>
        <w:t xml:space="preserve">. </w:t>
      </w:r>
      <w:r>
        <w:rPr>
          <w:rFonts w:ascii="Myriad Pro" w:hAnsi="Myriad Pro"/>
          <w:sz w:val="22"/>
          <w:szCs w:val="22"/>
        </w:rPr>
        <w:t xml:space="preserve"> </w:t>
      </w:r>
      <w:r w:rsidRPr="00B9549E">
        <w:rPr>
          <w:rFonts w:ascii="Myriad Pro" w:hAnsi="Myriad Pro"/>
          <w:b w:val="0"/>
          <w:sz w:val="22"/>
          <w:szCs w:val="22"/>
        </w:rPr>
        <w:t>Geographical distribution of large depth change</w:t>
      </w:r>
      <w:r w:rsidR="00CB69F8" w:rsidRPr="00B9549E">
        <w:rPr>
          <w:rFonts w:ascii="Myriad Pro" w:hAnsi="Myriad Pro"/>
          <w:b w:val="0"/>
          <w:sz w:val="22"/>
          <w:szCs w:val="22"/>
        </w:rPr>
        <w:t>s</w:t>
      </w:r>
      <w:r w:rsidRPr="00B9549E">
        <w:rPr>
          <w:rFonts w:ascii="Myriad Pro" w:hAnsi="Myriad Pro"/>
          <w:b w:val="0"/>
          <w:sz w:val="22"/>
          <w:szCs w:val="22"/>
        </w:rPr>
        <w:t xml:space="preserve"> </w:t>
      </w:r>
      <w:r w:rsidR="000A28D3" w:rsidRPr="00B9549E">
        <w:rPr>
          <w:rFonts w:ascii="Myriad Pro" w:hAnsi="Myriad Pro"/>
          <w:b w:val="0"/>
          <w:sz w:val="22"/>
          <w:szCs w:val="22"/>
        </w:rPr>
        <w:t xml:space="preserve">along the trajectory </w:t>
      </w:r>
      <w:r w:rsidRPr="00B9549E">
        <w:rPr>
          <w:rFonts w:ascii="Myriad Pro" w:hAnsi="Myriad Pro"/>
          <w:b w:val="0"/>
          <w:sz w:val="22"/>
          <w:szCs w:val="22"/>
        </w:rPr>
        <w:t>in the abyssal ocean</w:t>
      </w:r>
      <w:r w:rsidR="00BF4B33" w:rsidRPr="00B9549E">
        <w:rPr>
          <w:rFonts w:ascii="Myriad Pro" w:hAnsi="Myriad Pro"/>
          <w:b w:val="0"/>
          <w:sz w:val="22"/>
          <w:szCs w:val="22"/>
        </w:rPr>
        <w:t xml:space="preserve"> (</w:t>
      </w:r>
      <w:r w:rsidR="00CC6F64" w:rsidRPr="00B9549E">
        <w:rPr>
          <w:rFonts w:ascii="Myriad Pro" w:hAnsi="Myriad Pro"/>
          <w:b w:val="0"/>
          <w:sz w:val="22"/>
          <w:szCs w:val="22"/>
        </w:rPr>
        <w:t>i.e. for particles with depth l</w:t>
      </w:r>
      <w:r w:rsidR="000A28D3" w:rsidRPr="00B9549E">
        <w:rPr>
          <w:rFonts w:ascii="Myriad Pro" w:hAnsi="Myriad Pro"/>
          <w:b w:val="0"/>
          <w:sz w:val="22"/>
          <w:szCs w:val="22"/>
        </w:rPr>
        <w:t xml:space="preserve">arger than the threshold value of ±50 m per month </w:t>
      </w:r>
      <w:r w:rsidR="00CC6F64" w:rsidRPr="00B9549E">
        <w:rPr>
          <w:rFonts w:ascii="Myriad Pro" w:hAnsi="Myriad Pro"/>
          <w:b w:val="0"/>
          <w:sz w:val="22"/>
          <w:szCs w:val="22"/>
        </w:rPr>
        <w:t>when they are at de</w:t>
      </w:r>
      <w:r w:rsidR="00BF4B33" w:rsidRPr="00B9549E">
        <w:rPr>
          <w:rFonts w:ascii="Myriad Pro" w:hAnsi="Myriad Pro"/>
          <w:b w:val="0"/>
          <w:sz w:val="22"/>
          <w:szCs w:val="22"/>
        </w:rPr>
        <w:t>ep</w:t>
      </w:r>
      <w:r w:rsidR="00CC6F64" w:rsidRPr="00B9549E">
        <w:rPr>
          <w:rFonts w:ascii="Myriad Pro" w:hAnsi="Myriad Pro"/>
          <w:b w:val="0"/>
          <w:sz w:val="22"/>
          <w:szCs w:val="22"/>
        </w:rPr>
        <w:t xml:space="preserve">er </w:t>
      </w:r>
      <w:r w:rsidR="00BF4B33" w:rsidRPr="00B9549E">
        <w:rPr>
          <w:rFonts w:ascii="Myriad Pro" w:hAnsi="Myriad Pro"/>
          <w:b w:val="0"/>
          <w:sz w:val="22"/>
          <w:szCs w:val="22"/>
        </w:rPr>
        <w:t>than 3000 m)</w:t>
      </w:r>
      <w:r w:rsidRPr="00B9549E">
        <w:rPr>
          <w:rFonts w:ascii="Myriad Pro" w:hAnsi="Myriad Pro"/>
          <w:b w:val="0"/>
          <w:sz w:val="22"/>
          <w:szCs w:val="22"/>
        </w:rPr>
        <w:t xml:space="preserve"> and link to the bathymetry pattern.</w:t>
      </w:r>
      <w:r w:rsidR="00A92EBF" w:rsidRPr="00B9549E">
        <w:t xml:space="preserve"> </w:t>
      </w:r>
      <w:r w:rsidR="00A92EBF" w:rsidRPr="00B9549E">
        <w:rPr>
          <w:rFonts w:ascii="Myriad Pro" w:hAnsi="Myriad Pro"/>
          <w:b w:val="0"/>
          <w:sz w:val="22"/>
          <w:szCs w:val="22"/>
        </w:rPr>
        <w:t>Positive</w:t>
      </w:r>
      <w:r w:rsidR="00BF4B33" w:rsidRPr="00B9549E">
        <w:rPr>
          <w:rFonts w:ascii="Myriad Pro" w:hAnsi="Myriad Pro"/>
          <w:b w:val="0"/>
          <w:sz w:val="22"/>
          <w:szCs w:val="22"/>
        </w:rPr>
        <w:t xml:space="preserve"> (negative) values</w:t>
      </w:r>
      <w:r w:rsidR="00A92EBF" w:rsidRPr="00B9549E">
        <w:rPr>
          <w:rFonts w:ascii="Myriad Pro" w:hAnsi="Myriad Pro"/>
          <w:b w:val="0"/>
          <w:sz w:val="22"/>
          <w:szCs w:val="22"/>
        </w:rPr>
        <w:t xml:space="preserve"> are </w:t>
      </w:r>
      <w:r w:rsidR="00BF4B33" w:rsidRPr="00B9549E">
        <w:rPr>
          <w:rFonts w:ascii="Myriad Pro" w:hAnsi="Myriad Pro"/>
          <w:b w:val="0"/>
          <w:sz w:val="22"/>
          <w:szCs w:val="22"/>
        </w:rPr>
        <w:t>down</w:t>
      </w:r>
      <w:r w:rsidR="00A92EBF" w:rsidRPr="00B9549E">
        <w:rPr>
          <w:rFonts w:ascii="Myriad Pro" w:hAnsi="Myriad Pro"/>
          <w:b w:val="0"/>
          <w:sz w:val="22"/>
          <w:szCs w:val="22"/>
        </w:rPr>
        <w:t>ward</w:t>
      </w:r>
      <w:r w:rsidR="00BF4B33" w:rsidRPr="00B9549E">
        <w:rPr>
          <w:rFonts w:ascii="Myriad Pro" w:hAnsi="Myriad Pro"/>
          <w:b w:val="0"/>
          <w:sz w:val="22"/>
          <w:szCs w:val="22"/>
        </w:rPr>
        <w:t xml:space="preserve"> (upward</w:t>
      </w:r>
      <w:r w:rsidR="00DA1534" w:rsidRPr="00B9549E">
        <w:rPr>
          <w:rFonts w:ascii="Myriad Pro" w:hAnsi="Myriad Pro"/>
          <w:b w:val="0"/>
          <w:sz w:val="22"/>
          <w:szCs w:val="22"/>
        </w:rPr>
        <w:t>), which illustrates s</w:t>
      </w:r>
      <w:r w:rsidR="000A28D3" w:rsidRPr="00B9549E">
        <w:rPr>
          <w:rFonts w:ascii="Myriad Pro" w:hAnsi="Myriad Pro"/>
          <w:b w:val="0"/>
          <w:sz w:val="22"/>
          <w:szCs w:val="22"/>
        </w:rPr>
        <w:t>eafloor topography explains large upward and downward transport</w:t>
      </w:r>
      <w:r w:rsidR="00A92EBF" w:rsidRPr="00B9549E">
        <w:rPr>
          <w:rFonts w:ascii="Myriad Pro" w:hAnsi="Myriad Pro"/>
          <w:b w:val="0"/>
          <w:sz w:val="22"/>
          <w:szCs w:val="22"/>
        </w:rPr>
        <w:t>.</w:t>
      </w:r>
    </w:p>
    <w:p w14:paraId="2CD07FB7" w14:textId="2F8FE8A7" w:rsidR="004958A4" w:rsidRPr="00B9549E" w:rsidRDefault="001220C8" w:rsidP="004958A4">
      <w:r w:rsidRPr="00B9549E">
        <w:rPr>
          <w:rFonts w:ascii="Myriad Pro" w:hAnsi="Myriad Pro"/>
          <w:b/>
          <w:noProof/>
          <w:sz w:val="22"/>
          <w:szCs w:val="22"/>
          <w:lang w:eastAsia="zh-CN"/>
        </w:rPr>
        <w:drawing>
          <wp:anchor distT="0" distB="0" distL="114300" distR="114300" simplePos="0" relativeHeight="251671552" behindDoc="0" locked="0" layoutInCell="1" allowOverlap="1" wp14:anchorId="6CA59422" wp14:editId="1CB4EEC8">
            <wp:simplePos x="0" y="0"/>
            <wp:positionH relativeFrom="column">
              <wp:posOffset>-533400</wp:posOffset>
            </wp:positionH>
            <wp:positionV relativeFrom="paragraph">
              <wp:posOffset>185420</wp:posOffset>
            </wp:positionV>
            <wp:extent cx="6720840" cy="2743200"/>
            <wp:effectExtent l="0" t="0" r="381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7261D" w14:textId="16F4272F" w:rsidR="004958A4" w:rsidRPr="00B9549E" w:rsidRDefault="004958A4" w:rsidP="00350BB5">
      <w:pPr>
        <w:rPr>
          <w:rFonts w:ascii="Myriad Pro" w:hAnsi="Myriad Pro"/>
          <w:b/>
          <w:sz w:val="22"/>
          <w:szCs w:val="22"/>
        </w:rPr>
      </w:pPr>
    </w:p>
    <w:p w14:paraId="1EFE90C0" w14:textId="08124C6E" w:rsidR="004958A4" w:rsidRPr="00B9549E" w:rsidRDefault="004958A4" w:rsidP="006C095D"/>
    <w:p w14:paraId="3E47C1C9" w14:textId="5BF72E2A" w:rsidR="00D8159F" w:rsidRPr="00B65BF5" w:rsidRDefault="00D668EB" w:rsidP="006C095D">
      <w:pPr>
        <w:rPr>
          <w:rFonts w:ascii="Myriad Pro" w:hAnsi="Myriad Pro"/>
          <w:bCs/>
          <w:kern w:val="32"/>
          <w:sz w:val="22"/>
          <w:szCs w:val="22"/>
        </w:rPr>
      </w:pPr>
      <w:r w:rsidRPr="00B9549E">
        <w:rPr>
          <w:rFonts w:ascii="Myriad Pro" w:hAnsi="Myriad Pro"/>
          <w:b/>
          <w:bCs/>
          <w:kern w:val="32"/>
          <w:sz w:val="22"/>
          <w:szCs w:val="22"/>
        </w:rPr>
        <w:t>Figure S</w:t>
      </w:r>
      <w:r w:rsidR="003B56B9" w:rsidRPr="00B9549E">
        <w:rPr>
          <w:rFonts w:ascii="Myriad Pro" w:hAnsi="Myriad Pro"/>
          <w:b/>
          <w:bCs/>
          <w:kern w:val="32"/>
          <w:sz w:val="22"/>
          <w:szCs w:val="22"/>
        </w:rPr>
        <w:t>6</w:t>
      </w:r>
      <w:r w:rsidRPr="00B9549E">
        <w:rPr>
          <w:rFonts w:ascii="Myriad Pro" w:hAnsi="Myriad Pro"/>
          <w:b/>
          <w:bCs/>
          <w:kern w:val="32"/>
          <w:sz w:val="22"/>
          <w:szCs w:val="22"/>
        </w:rPr>
        <w:t>.</w:t>
      </w:r>
      <w:r w:rsidRPr="00B9549E">
        <w:rPr>
          <w:rFonts w:ascii="Myriad Pro" w:hAnsi="Myriad Pro"/>
          <w:bCs/>
          <w:kern w:val="32"/>
          <w:sz w:val="22"/>
          <w:szCs w:val="22"/>
        </w:rPr>
        <w:t xml:space="preserve">  </w:t>
      </w:r>
      <w:r w:rsidR="00C840BB" w:rsidRPr="00B9549E">
        <w:rPr>
          <w:rFonts w:ascii="Myriad Pro" w:hAnsi="Myriad Pro"/>
          <w:bCs/>
          <w:kern w:val="32"/>
          <w:sz w:val="22"/>
          <w:szCs w:val="22"/>
        </w:rPr>
        <w:t xml:space="preserve">A) </w:t>
      </w:r>
      <w:r w:rsidRPr="00B9549E">
        <w:rPr>
          <w:rFonts w:ascii="Myriad Pro" w:hAnsi="Myriad Pro"/>
          <w:bCs/>
          <w:kern w:val="32"/>
          <w:sz w:val="22"/>
          <w:szCs w:val="22"/>
        </w:rPr>
        <w:t xml:space="preserve">Wind stress </w:t>
      </w:r>
      <w:r w:rsidR="00350BB5" w:rsidRPr="00B9549E">
        <w:rPr>
          <w:rFonts w:ascii="Myriad Pro" w:hAnsi="Myriad Pro"/>
          <w:bCs/>
          <w:kern w:val="32"/>
          <w:sz w:val="22"/>
          <w:szCs w:val="22"/>
        </w:rPr>
        <w:t>(vectors in N/m</w:t>
      </w:r>
      <w:r w:rsidR="00350BB5" w:rsidRPr="0099735A">
        <w:rPr>
          <w:rFonts w:ascii="Myriad Pro" w:hAnsi="Myriad Pro"/>
          <w:bCs/>
          <w:kern w:val="32"/>
          <w:sz w:val="22"/>
          <w:szCs w:val="22"/>
          <w:vertAlign w:val="superscript"/>
        </w:rPr>
        <w:t>2</w:t>
      </w:r>
      <w:r w:rsidR="00350BB5" w:rsidRPr="00B9549E">
        <w:rPr>
          <w:rFonts w:ascii="Myriad Pro" w:hAnsi="Myriad Pro"/>
          <w:bCs/>
          <w:kern w:val="32"/>
          <w:sz w:val="22"/>
          <w:szCs w:val="22"/>
        </w:rPr>
        <w:t xml:space="preserve">) and wind stress </w:t>
      </w:r>
      <w:r w:rsidRPr="00B9549E">
        <w:rPr>
          <w:rFonts w:ascii="Myriad Pro" w:hAnsi="Myriad Pro"/>
          <w:bCs/>
          <w:kern w:val="32"/>
          <w:sz w:val="22"/>
          <w:szCs w:val="22"/>
        </w:rPr>
        <w:t>curl (</w:t>
      </w:r>
      <w:r w:rsidR="00350BB5" w:rsidRPr="00B9549E">
        <w:rPr>
          <w:rFonts w:ascii="Myriad Pro" w:hAnsi="Myriad Pro"/>
          <w:bCs/>
          <w:kern w:val="32"/>
          <w:sz w:val="22"/>
          <w:szCs w:val="22"/>
        </w:rPr>
        <w:t xml:space="preserve">color and contour in </w:t>
      </w:r>
      <w:r w:rsidRPr="00B9549E">
        <w:rPr>
          <w:rFonts w:ascii="Myriad Pro" w:hAnsi="Myriad Pro"/>
          <w:bCs/>
          <w:kern w:val="32"/>
          <w:sz w:val="22"/>
          <w:szCs w:val="22"/>
        </w:rPr>
        <w:t>N/m</w:t>
      </w:r>
      <w:r w:rsidRPr="0099735A">
        <w:rPr>
          <w:rFonts w:ascii="Myriad Pro" w:hAnsi="Myriad Pro"/>
          <w:bCs/>
          <w:kern w:val="32"/>
          <w:sz w:val="22"/>
          <w:szCs w:val="22"/>
          <w:vertAlign w:val="superscript"/>
        </w:rPr>
        <w:t>3</w:t>
      </w:r>
      <w:r w:rsidRPr="00B9549E">
        <w:rPr>
          <w:rFonts w:ascii="Myriad Pro" w:hAnsi="Myriad Pro"/>
          <w:bCs/>
          <w:kern w:val="32"/>
          <w:sz w:val="22"/>
          <w:szCs w:val="22"/>
        </w:rPr>
        <w:t xml:space="preserve">), with the thick black line highlighting </w:t>
      </w:r>
      <w:r w:rsidR="00A92EBF" w:rsidRPr="00B9549E">
        <w:rPr>
          <w:rFonts w:ascii="Myriad Pro" w:hAnsi="Myriad Pro"/>
          <w:bCs/>
          <w:kern w:val="32"/>
          <w:sz w:val="22"/>
          <w:szCs w:val="22"/>
        </w:rPr>
        <w:t xml:space="preserve">the </w:t>
      </w:r>
      <w:r w:rsidRPr="00B9549E">
        <w:rPr>
          <w:rFonts w:ascii="Myriad Pro" w:hAnsi="Myriad Pro"/>
          <w:bCs/>
          <w:kern w:val="32"/>
          <w:sz w:val="22"/>
          <w:szCs w:val="22"/>
        </w:rPr>
        <w:t xml:space="preserve">zero-contour. B) </w:t>
      </w:r>
      <w:r w:rsidR="001220C8" w:rsidRPr="00B9549E">
        <w:rPr>
          <w:rFonts w:ascii="Myriad Pro" w:hAnsi="Myriad Pro"/>
          <w:bCs/>
          <w:kern w:val="32"/>
          <w:sz w:val="22"/>
          <w:szCs w:val="22"/>
        </w:rPr>
        <w:t xml:space="preserve">Tropical </w:t>
      </w:r>
      <w:r w:rsidR="00B9549E" w:rsidRPr="00B9549E">
        <w:rPr>
          <w:rFonts w:ascii="Myriad Pro" w:hAnsi="Myriad Pro"/>
          <w:bCs/>
          <w:kern w:val="32"/>
          <w:sz w:val="22"/>
          <w:szCs w:val="22"/>
        </w:rPr>
        <w:t xml:space="preserve">net </w:t>
      </w:r>
      <w:r w:rsidR="001220C8" w:rsidRPr="00B9549E">
        <w:rPr>
          <w:rFonts w:ascii="Myriad Pro" w:hAnsi="Myriad Pro"/>
          <w:bCs/>
          <w:kern w:val="32"/>
          <w:sz w:val="22"/>
          <w:szCs w:val="22"/>
        </w:rPr>
        <w:t xml:space="preserve">vertical transport </w:t>
      </w:r>
      <w:r w:rsidR="00CA33C0">
        <w:rPr>
          <w:rFonts w:ascii="Myriad Pro" w:hAnsi="Myriad Pro"/>
          <w:bCs/>
          <w:kern w:val="32"/>
          <w:sz w:val="22"/>
          <w:szCs w:val="22"/>
        </w:rPr>
        <w:t xml:space="preserve">(Sv, </w:t>
      </w:r>
      <w:r w:rsidR="00B9549E" w:rsidRPr="00B9549E">
        <w:rPr>
          <w:rFonts w:ascii="Myriad Pro" w:hAnsi="Myriad Pro"/>
          <w:bCs/>
          <w:kern w:val="32"/>
          <w:sz w:val="22"/>
          <w:szCs w:val="22"/>
        </w:rPr>
        <w:t>calculated as surface integral of vertical transport</w:t>
      </w:r>
      <w:r w:rsidR="00C840BB" w:rsidRPr="00B9549E">
        <w:rPr>
          <w:rFonts w:ascii="Myriad Pro" w:hAnsi="Myriad Pro"/>
          <w:bCs/>
          <w:kern w:val="32"/>
          <w:sz w:val="22"/>
          <w:szCs w:val="22"/>
        </w:rPr>
        <w:t xml:space="preserve">) </w:t>
      </w:r>
      <w:r w:rsidR="001220C8" w:rsidRPr="00B9549E">
        <w:rPr>
          <w:rFonts w:ascii="Myriad Pro" w:hAnsi="Myriad Pro"/>
          <w:bCs/>
          <w:kern w:val="32"/>
          <w:sz w:val="22"/>
          <w:szCs w:val="22"/>
        </w:rPr>
        <w:t xml:space="preserve">between the Eocene and PI, showing </w:t>
      </w:r>
      <w:r w:rsidR="0062759B" w:rsidRPr="00B9549E">
        <w:rPr>
          <w:rFonts w:ascii="Myriad Pro" w:hAnsi="Myriad Pro"/>
          <w:bCs/>
          <w:kern w:val="32"/>
          <w:sz w:val="22"/>
          <w:szCs w:val="22"/>
        </w:rPr>
        <w:t xml:space="preserve">a </w:t>
      </w:r>
      <w:r w:rsidR="00C840BB" w:rsidRPr="00B9549E">
        <w:rPr>
          <w:rFonts w:ascii="Myriad Pro" w:hAnsi="Myriad Pro"/>
          <w:bCs/>
          <w:kern w:val="32"/>
          <w:sz w:val="22"/>
          <w:szCs w:val="22"/>
        </w:rPr>
        <w:t xml:space="preserve">strong </w:t>
      </w:r>
      <w:r w:rsidR="00B9549E" w:rsidRPr="00B9549E">
        <w:rPr>
          <w:rFonts w:ascii="Myriad Pro" w:hAnsi="Myriad Pro"/>
          <w:bCs/>
          <w:kern w:val="32"/>
          <w:sz w:val="22"/>
          <w:szCs w:val="22"/>
        </w:rPr>
        <w:t xml:space="preserve">Eocene </w:t>
      </w:r>
      <w:r w:rsidR="001220C8" w:rsidRPr="00B9549E">
        <w:rPr>
          <w:rFonts w:ascii="Myriad Pro" w:hAnsi="Myriad Pro"/>
          <w:bCs/>
          <w:kern w:val="32"/>
          <w:sz w:val="22"/>
          <w:szCs w:val="22"/>
        </w:rPr>
        <w:t>upwelling.</w:t>
      </w:r>
      <w:r w:rsidR="00B9549E">
        <w:rPr>
          <w:rFonts w:ascii="Myriad Pro" w:hAnsi="Myriad Pro"/>
          <w:bCs/>
          <w:kern w:val="32"/>
          <w:sz w:val="22"/>
          <w:szCs w:val="22"/>
        </w:rPr>
        <w:t xml:space="preserve"> </w:t>
      </w:r>
    </w:p>
    <w:p w14:paraId="2BE3CEAE" w14:textId="146E2F01" w:rsidR="00363387" w:rsidRDefault="00363387" w:rsidP="006C095D"/>
    <w:p w14:paraId="704E3A48" w14:textId="77777777" w:rsidR="0024292F" w:rsidRDefault="0024292F" w:rsidP="0024292F">
      <w:pPr>
        <w:pStyle w:val="SMHeading"/>
        <w:spacing w:after="240"/>
      </w:pPr>
      <w:r>
        <w:lastRenderedPageBreak/>
        <w:t>Abbreviations</w:t>
      </w:r>
    </w:p>
    <w:p w14:paraId="041ED64B" w14:textId="3CA547D3" w:rsidR="0024292F" w:rsidRDefault="0024292F" w:rsidP="0024292F">
      <w:pPr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 xml:space="preserve">AABW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A</w:t>
      </w:r>
      <w:r w:rsidRPr="0024292F">
        <w:rPr>
          <w:rFonts w:ascii="Myriad Pro" w:eastAsia="Times New Roman" w:hAnsi="Myriad Pro"/>
          <w:sz w:val="22"/>
          <w:szCs w:val="22"/>
        </w:rPr>
        <w:t>nt</w:t>
      </w:r>
      <w:r w:rsidRPr="0024292F">
        <w:rPr>
          <w:rFonts w:ascii="Myriad Pro" w:eastAsia="Times New Roman" w:hAnsi="Myriad Pro"/>
          <w:b/>
          <w:sz w:val="22"/>
          <w:szCs w:val="22"/>
        </w:rPr>
        <w:t>a</w:t>
      </w:r>
      <w:r w:rsidRPr="0024292F">
        <w:rPr>
          <w:rFonts w:ascii="Myriad Pro" w:eastAsia="Times New Roman" w:hAnsi="Myriad Pro"/>
          <w:sz w:val="22"/>
          <w:szCs w:val="22"/>
        </w:rPr>
        <w:t xml:space="preserve">rctic </w:t>
      </w:r>
      <w:r w:rsidRPr="0024292F">
        <w:rPr>
          <w:rFonts w:ascii="Myriad Pro" w:eastAsia="Times New Roman" w:hAnsi="Myriad Pro"/>
          <w:b/>
          <w:sz w:val="22"/>
          <w:szCs w:val="22"/>
        </w:rPr>
        <w:t>B</w:t>
      </w:r>
      <w:r w:rsidRPr="0024292F">
        <w:rPr>
          <w:rFonts w:ascii="Myriad Pro" w:eastAsia="Times New Roman" w:hAnsi="Myriad Pro"/>
          <w:sz w:val="22"/>
          <w:szCs w:val="22"/>
        </w:rPr>
        <w:t xml:space="preserve">ottom </w:t>
      </w:r>
      <w:r w:rsidRPr="0024292F">
        <w:rPr>
          <w:rFonts w:ascii="Myriad Pro" w:eastAsia="Times New Roman" w:hAnsi="Myriad Pro"/>
          <w:b/>
          <w:sz w:val="22"/>
          <w:szCs w:val="22"/>
        </w:rPr>
        <w:t>W</w:t>
      </w:r>
      <w:r w:rsidRPr="0024292F">
        <w:rPr>
          <w:rFonts w:ascii="Myriad Pro" w:eastAsia="Times New Roman" w:hAnsi="Myriad Pro"/>
          <w:sz w:val="22"/>
          <w:szCs w:val="22"/>
        </w:rPr>
        <w:t>ater</w:t>
      </w:r>
    </w:p>
    <w:p w14:paraId="2E0FB1B8" w14:textId="36D9F3CA" w:rsidR="0024292F" w:rsidRDefault="0024292F" w:rsidP="0024292F">
      <w:pPr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>ACC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A</w:t>
      </w:r>
      <w:r w:rsidRPr="0024292F">
        <w:rPr>
          <w:rFonts w:ascii="Myriad Pro" w:eastAsia="Times New Roman" w:hAnsi="Myriad Pro"/>
          <w:sz w:val="22"/>
          <w:szCs w:val="22"/>
        </w:rPr>
        <w:t xml:space="preserve">ntarctic </w:t>
      </w:r>
      <w:r w:rsidR="00CC798A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 xml:space="preserve">ircumpolar </w:t>
      </w:r>
      <w:r w:rsidR="00CC798A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>urrents</w:t>
      </w:r>
    </w:p>
    <w:p w14:paraId="2B21BBB5" w14:textId="052DEB60" w:rsidR="0024292F" w:rsidRDefault="0024292F" w:rsidP="0024292F">
      <w:pPr>
        <w:autoSpaceDE w:val="0"/>
        <w:autoSpaceDN w:val="0"/>
        <w:adjustRightInd w:val="0"/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>AMOC</w:t>
      </w:r>
      <w:r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A</w:t>
      </w:r>
      <w:r w:rsidRPr="0024292F">
        <w:rPr>
          <w:rFonts w:ascii="Myriad Pro" w:eastAsia="Times New Roman" w:hAnsi="Myriad Pro"/>
          <w:sz w:val="22"/>
          <w:szCs w:val="22"/>
        </w:rPr>
        <w:t xml:space="preserve">tlantic </w:t>
      </w:r>
      <w:r w:rsidRPr="0024292F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 xml:space="preserve">eridional </w:t>
      </w:r>
      <w:r w:rsidRPr="0024292F">
        <w:rPr>
          <w:rFonts w:ascii="Myriad Pro" w:eastAsia="Times New Roman" w:hAnsi="Myriad Pro"/>
          <w:b/>
          <w:sz w:val="22"/>
          <w:szCs w:val="22"/>
        </w:rPr>
        <w:t>O</w:t>
      </w:r>
      <w:r w:rsidRPr="0024292F">
        <w:rPr>
          <w:rFonts w:ascii="Myriad Pro" w:eastAsia="Times New Roman" w:hAnsi="Myriad Pro"/>
          <w:sz w:val="22"/>
          <w:szCs w:val="22"/>
        </w:rPr>
        <w:t xml:space="preserve">verturning </w:t>
      </w:r>
      <w:r w:rsidRPr="0024292F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 xml:space="preserve">irculation </w:t>
      </w:r>
    </w:p>
    <w:p w14:paraId="4EBCAF03" w14:textId="77BFDFE4" w:rsidR="00B757A6" w:rsidRDefault="0024292F" w:rsidP="00EB7418">
      <w:pPr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>CFC</w:t>
      </w:r>
      <w:r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="008D2A62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>hloro</w:t>
      </w:r>
      <w:r w:rsidRPr="0024292F">
        <w:rPr>
          <w:rFonts w:ascii="Myriad Pro" w:eastAsia="Times New Roman" w:hAnsi="Myriad Pro"/>
          <w:b/>
          <w:sz w:val="22"/>
          <w:szCs w:val="22"/>
        </w:rPr>
        <w:t>f</w:t>
      </w:r>
      <w:r w:rsidRPr="0024292F">
        <w:rPr>
          <w:rFonts w:ascii="Myriad Pro" w:eastAsia="Times New Roman" w:hAnsi="Myriad Pro"/>
          <w:sz w:val="22"/>
          <w:szCs w:val="22"/>
        </w:rPr>
        <w:t>luoro</w:t>
      </w:r>
      <w:r w:rsidRPr="0024292F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>arbon</w:t>
      </w:r>
    </w:p>
    <w:p w14:paraId="1337EE0C" w14:textId="77777777" w:rsidR="00B757A6" w:rsidRDefault="0024292F" w:rsidP="00EB7418">
      <w:pPr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>DeepMIP</w:t>
      </w:r>
      <w:r w:rsidRPr="0024292F">
        <w:rPr>
          <w:rFonts w:ascii="Myriad Pro" w:eastAsia="Times New Roman" w:hAnsi="Myriad Pro"/>
          <w:sz w:val="22"/>
          <w:szCs w:val="22"/>
        </w:rPr>
        <w:tab/>
        <w:t xml:space="preserve">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D</w:t>
      </w:r>
      <w:r w:rsidRPr="0024292F">
        <w:rPr>
          <w:rFonts w:ascii="Myriad Pro" w:eastAsia="Times New Roman" w:hAnsi="Myriad Pro"/>
          <w:sz w:val="22"/>
          <w:szCs w:val="22"/>
        </w:rPr>
        <w:t>eep-</w:t>
      </w:r>
      <w:r w:rsidRPr="0024292F">
        <w:rPr>
          <w:rFonts w:ascii="Myriad Pro" w:eastAsia="Times New Roman" w:hAnsi="Myriad Pro"/>
          <w:b/>
          <w:sz w:val="22"/>
          <w:szCs w:val="22"/>
        </w:rPr>
        <w:t>T</w:t>
      </w:r>
      <w:r w:rsidRPr="0024292F">
        <w:rPr>
          <w:rFonts w:ascii="Myriad Pro" w:eastAsia="Times New Roman" w:hAnsi="Myriad Pro"/>
          <w:sz w:val="22"/>
          <w:szCs w:val="22"/>
        </w:rPr>
        <w:t xml:space="preserve">ime </w:t>
      </w:r>
      <w:r w:rsidRPr="0024292F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 xml:space="preserve">odel </w:t>
      </w:r>
      <w:r w:rsidRPr="0024292F">
        <w:rPr>
          <w:rFonts w:ascii="Myriad Pro" w:eastAsia="Times New Roman" w:hAnsi="Myriad Pro"/>
          <w:b/>
          <w:sz w:val="22"/>
          <w:szCs w:val="22"/>
        </w:rPr>
        <w:t>I</w:t>
      </w:r>
      <w:r w:rsidRPr="0024292F">
        <w:rPr>
          <w:rFonts w:ascii="Myriad Pro" w:eastAsia="Times New Roman" w:hAnsi="Myriad Pro"/>
          <w:sz w:val="22"/>
          <w:szCs w:val="22"/>
        </w:rPr>
        <w:t xml:space="preserve">nter-comparison </w:t>
      </w:r>
      <w:r w:rsidRPr="0024292F">
        <w:rPr>
          <w:rFonts w:ascii="Myriad Pro" w:eastAsia="Times New Roman" w:hAnsi="Myriad Pro"/>
          <w:b/>
          <w:sz w:val="22"/>
          <w:szCs w:val="22"/>
        </w:rPr>
        <w:t>P</w:t>
      </w:r>
      <w:r w:rsidRPr="0024292F">
        <w:rPr>
          <w:rFonts w:ascii="Myriad Pro" w:eastAsia="Times New Roman" w:hAnsi="Myriad Pro"/>
          <w:sz w:val="22"/>
          <w:szCs w:val="22"/>
        </w:rPr>
        <w:t>roject</w:t>
      </w:r>
    </w:p>
    <w:p w14:paraId="353E2CD2" w14:textId="77777777" w:rsidR="00B757A6" w:rsidRDefault="0024292F" w:rsidP="00EB7418">
      <w:pPr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 xml:space="preserve">GFDL </w:t>
      </w:r>
      <w:r w:rsidRPr="0024292F">
        <w:rPr>
          <w:rFonts w:ascii="Myriad Pro" w:eastAsia="Times New Roman" w:hAnsi="Myriad Pro"/>
          <w:sz w:val="22"/>
          <w:szCs w:val="22"/>
        </w:rPr>
        <w:t>model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G</w:t>
      </w:r>
      <w:r w:rsidRPr="0024292F">
        <w:rPr>
          <w:rFonts w:ascii="Myriad Pro" w:eastAsia="Times New Roman" w:hAnsi="Myriad Pro"/>
          <w:sz w:val="22"/>
          <w:szCs w:val="22"/>
        </w:rPr>
        <w:t xml:space="preserve">eophysical </w:t>
      </w:r>
      <w:r w:rsidRPr="0024292F">
        <w:rPr>
          <w:rFonts w:ascii="Myriad Pro" w:eastAsia="Times New Roman" w:hAnsi="Myriad Pro"/>
          <w:b/>
          <w:sz w:val="22"/>
          <w:szCs w:val="22"/>
        </w:rPr>
        <w:t>F</w:t>
      </w:r>
      <w:r w:rsidRPr="0024292F">
        <w:rPr>
          <w:rFonts w:ascii="Myriad Pro" w:eastAsia="Times New Roman" w:hAnsi="Myriad Pro"/>
          <w:sz w:val="22"/>
          <w:szCs w:val="22"/>
        </w:rPr>
        <w:t xml:space="preserve">luid </w:t>
      </w:r>
      <w:r w:rsidRPr="0024292F">
        <w:rPr>
          <w:rFonts w:ascii="Myriad Pro" w:eastAsia="Times New Roman" w:hAnsi="Myriad Pro"/>
          <w:b/>
          <w:sz w:val="22"/>
          <w:szCs w:val="22"/>
        </w:rPr>
        <w:t>D</w:t>
      </w:r>
      <w:r w:rsidRPr="0024292F">
        <w:rPr>
          <w:rFonts w:ascii="Myriad Pro" w:eastAsia="Times New Roman" w:hAnsi="Myriad Pro"/>
          <w:sz w:val="22"/>
          <w:szCs w:val="22"/>
        </w:rPr>
        <w:t xml:space="preserve">ynamics </w:t>
      </w:r>
      <w:r w:rsidRPr="0024292F">
        <w:rPr>
          <w:rFonts w:ascii="Myriad Pro" w:eastAsia="Times New Roman" w:hAnsi="Myriad Pro"/>
          <w:b/>
          <w:sz w:val="22"/>
          <w:szCs w:val="22"/>
        </w:rPr>
        <w:t>L</w:t>
      </w:r>
      <w:r w:rsidRPr="0024292F">
        <w:rPr>
          <w:rFonts w:ascii="Myriad Pro" w:eastAsia="Times New Roman" w:hAnsi="Myriad Pro"/>
          <w:sz w:val="22"/>
          <w:szCs w:val="22"/>
        </w:rPr>
        <w:t>aboratory model</w:t>
      </w:r>
    </w:p>
    <w:p w14:paraId="5FCFE93E" w14:textId="552C4501" w:rsidR="00B757A6" w:rsidRDefault="0024292F" w:rsidP="00B757A6">
      <w:pPr>
        <w:spacing w:line="259" w:lineRule="auto"/>
        <w:ind w:left="2160" w:hanging="2160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>IPSL-CM5A2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I</w:t>
      </w:r>
      <w:r w:rsidRPr="0024292F">
        <w:rPr>
          <w:rFonts w:ascii="Myriad Pro" w:eastAsia="Times New Roman" w:hAnsi="Myriad Pro"/>
          <w:sz w:val="22"/>
          <w:szCs w:val="22"/>
        </w:rPr>
        <w:t xml:space="preserve">nstitut </w:t>
      </w:r>
      <w:r w:rsidRPr="0024292F">
        <w:rPr>
          <w:rFonts w:ascii="Myriad Pro" w:eastAsia="Times New Roman" w:hAnsi="Myriad Pro"/>
          <w:b/>
          <w:sz w:val="22"/>
          <w:szCs w:val="22"/>
        </w:rPr>
        <w:t>P</w:t>
      </w:r>
      <w:r w:rsidRPr="0024292F">
        <w:rPr>
          <w:rFonts w:ascii="Myriad Pro" w:eastAsia="Times New Roman" w:hAnsi="Myriad Pro"/>
          <w:sz w:val="22"/>
          <w:szCs w:val="22"/>
        </w:rPr>
        <w:t xml:space="preserve">ierre </w:t>
      </w:r>
      <w:r w:rsidRPr="0024292F">
        <w:rPr>
          <w:rFonts w:ascii="Myriad Pro" w:eastAsia="Times New Roman" w:hAnsi="Myriad Pro"/>
          <w:b/>
          <w:sz w:val="22"/>
          <w:szCs w:val="22"/>
        </w:rPr>
        <w:t>S</w:t>
      </w:r>
      <w:r w:rsidRPr="0024292F">
        <w:rPr>
          <w:rFonts w:ascii="Myriad Pro" w:eastAsia="Times New Roman" w:hAnsi="Myriad Pro"/>
          <w:sz w:val="22"/>
          <w:szCs w:val="22"/>
        </w:rPr>
        <w:t xml:space="preserve">imon </w:t>
      </w:r>
      <w:r w:rsidRPr="0024292F">
        <w:rPr>
          <w:rFonts w:ascii="Myriad Pro" w:eastAsia="Times New Roman" w:hAnsi="Myriad Pro"/>
          <w:b/>
          <w:sz w:val="22"/>
          <w:szCs w:val="22"/>
        </w:rPr>
        <w:t>L</w:t>
      </w:r>
      <w:r w:rsidRPr="0024292F">
        <w:rPr>
          <w:rFonts w:ascii="Myriad Pro" w:eastAsia="Times New Roman" w:hAnsi="Myriad Pro"/>
          <w:sz w:val="22"/>
          <w:szCs w:val="22"/>
        </w:rPr>
        <w:t>aplace</w:t>
      </w:r>
      <w:r w:rsidR="00B757A6">
        <w:rPr>
          <w:rFonts w:ascii="Myriad Pro" w:eastAsia="Times New Roman" w:hAnsi="Myriad Pro"/>
          <w:sz w:val="22"/>
          <w:szCs w:val="22"/>
        </w:rPr>
        <w:t xml:space="preserve"> </w:t>
      </w:r>
      <w:r w:rsidR="00B757A6" w:rsidRPr="00C00B94">
        <w:rPr>
          <w:rFonts w:ascii="Myriad Pro" w:eastAsia="Times New Roman" w:hAnsi="Myriad Pro"/>
          <w:b/>
          <w:sz w:val="22"/>
          <w:szCs w:val="22"/>
        </w:rPr>
        <w:t>C</w:t>
      </w:r>
      <w:r w:rsidR="00B757A6">
        <w:rPr>
          <w:rFonts w:ascii="Myriad Pro" w:eastAsia="Times New Roman" w:hAnsi="Myriad Pro"/>
          <w:sz w:val="22"/>
          <w:szCs w:val="22"/>
        </w:rPr>
        <w:t xml:space="preserve">limate </w:t>
      </w:r>
      <w:r w:rsidR="00B757A6" w:rsidRPr="00C00B94">
        <w:rPr>
          <w:rFonts w:ascii="Myriad Pro" w:eastAsia="Times New Roman" w:hAnsi="Myriad Pro"/>
          <w:b/>
          <w:sz w:val="22"/>
          <w:szCs w:val="22"/>
        </w:rPr>
        <w:t>M</w:t>
      </w:r>
      <w:r w:rsidR="00B757A6">
        <w:rPr>
          <w:rFonts w:ascii="Myriad Pro" w:eastAsia="Times New Roman" w:hAnsi="Myriad Pro"/>
          <w:sz w:val="22"/>
          <w:szCs w:val="22"/>
        </w:rPr>
        <w:t>odel</w:t>
      </w:r>
      <w:r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="00B757A6">
        <w:rPr>
          <w:rFonts w:ascii="Myriad Pro" w:eastAsia="Times New Roman" w:hAnsi="Myriad Pro"/>
          <w:sz w:val="22"/>
          <w:szCs w:val="22"/>
        </w:rPr>
        <w:t>(</w:t>
      </w:r>
      <w:r w:rsidR="00B757A6" w:rsidRPr="00B757A6">
        <w:rPr>
          <w:rFonts w:ascii="Myriad Pro" w:eastAsia="Times New Roman" w:hAnsi="Myriad Pro"/>
          <w:i/>
          <w:sz w:val="22"/>
          <w:szCs w:val="22"/>
        </w:rPr>
        <w:t>A</w:t>
      </w:r>
      <w:r w:rsidR="00B757A6">
        <w:rPr>
          <w:rFonts w:ascii="Myriad Pro" w:eastAsia="Times New Roman" w:hAnsi="Myriad Pro"/>
          <w:i/>
          <w:sz w:val="22"/>
          <w:szCs w:val="22"/>
        </w:rPr>
        <w:t xml:space="preserve"> </w:t>
      </w:r>
      <w:r w:rsidR="00B757A6" w:rsidRPr="00411C45">
        <w:rPr>
          <w:rFonts w:ascii="Myriad Pro" w:eastAsia="Times New Roman" w:hAnsi="Myriad Pro"/>
          <w:sz w:val="22"/>
          <w:szCs w:val="22"/>
        </w:rPr>
        <w:t>in IPLS-</w:t>
      </w:r>
      <w:r w:rsidR="00411C45">
        <w:rPr>
          <w:rFonts w:ascii="Myriad Pro" w:eastAsia="Times New Roman" w:hAnsi="Myriad Pro"/>
          <w:sz w:val="22"/>
          <w:szCs w:val="22"/>
        </w:rPr>
        <w:t>CM5</w:t>
      </w:r>
      <w:r w:rsidR="00B757A6" w:rsidRPr="00411C45">
        <w:rPr>
          <w:rFonts w:ascii="Myriad Pro" w:eastAsia="Times New Roman" w:hAnsi="Myriad Pro"/>
          <w:sz w:val="22"/>
          <w:szCs w:val="22"/>
        </w:rPr>
        <w:t>A represents</w:t>
      </w:r>
      <w:r w:rsidR="00B757A6">
        <w:rPr>
          <w:rFonts w:ascii="Myriad Pro" w:eastAsia="Times New Roman" w:hAnsi="Myriad Pro"/>
          <w:sz w:val="22"/>
          <w:szCs w:val="22"/>
        </w:rPr>
        <w:t xml:space="preserve"> </w:t>
      </w:r>
      <w:r w:rsidR="00B757A6" w:rsidRPr="00B757A6">
        <w:rPr>
          <w:rFonts w:ascii="Myriad Pro" w:eastAsia="Times New Roman" w:hAnsi="Myriad Pro"/>
          <w:sz w:val="22"/>
          <w:szCs w:val="22"/>
        </w:rPr>
        <w:t>a direct extension of</w:t>
      </w:r>
      <w:r w:rsidR="00B757A6">
        <w:rPr>
          <w:rFonts w:ascii="Myriad Pro" w:eastAsia="Times New Roman" w:hAnsi="Myriad Pro"/>
          <w:sz w:val="22"/>
          <w:szCs w:val="22"/>
        </w:rPr>
        <w:t xml:space="preserve"> IPSL-CM4, distin</w:t>
      </w:r>
      <w:r w:rsidR="00B757A6">
        <w:rPr>
          <w:rFonts w:ascii="DengXian" w:eastAsia="DengXian" w:hAnsi="DengXian" w:hint="eastAsia"/>
          <w:sz w:val="22"/>
          <w:szCs w:val="22"/>
          <w:lang w:eastAsia="zh-CN"/>
        </w:rPr>
        <w:t>guish</w:t>
      </w:r>
      <w:r w:rsidR="00B757A6">
        <w:rPr>
          <w:rFonts w:ascii="Myriad Pro" w:eastAsia="Times New Roman" w:hAnsi="Myriad Pro"/>
          <w:sz w:val="22"/>
          <w:szCs w:val="22"/>
        </w:rPr>
        <w:t xml:space="preserve"> from IPSL-CM5B)</w:t>
      </w:r>
    </w:p>
    <w:p w14:paraId="68446B66" w14:textId="693F8EDE" w:rsidR="00EB7418" w:rsidRDefault="0024292F" w:rsidP="00EB7418">
      <w:pPr>
        <w:spacing w:line="259" w:lineRule="auto"/>
        <w:rPr>
          <w:rFonts w:ascii="Myriad Pro" w:eastAsia="Times New Roman" w:hAnsi="Myriad Pro"/>
          <w:sz w:val="22"/>
          <w:szCs w:val="22"/>
        </w:rPr>
      </w:pPr>
      <w:r w:rsidRPr="0024292F">
        <w:rPr>
          <w:rFonts w:ascii="Myriad Pro" w:eastAsia="Times New Roman" w:hAnsi="Myriad Pro"/>
          <w:b/>
          <w:sz w:val="22"/>
          <w:szCs w:val="22"/>
        </w:rPr>
        <w:t>LIM3</w:t>
      </w:r>
      <w:r w:rsidRPr="0024292F">
        <w:rPr>
          <w:rFonts w:ascii="Myriad Pro" w:eastAsia="Times New Roman" w:hAnsi="Myriad Pro"/>
          <w:sz w:val="22"/>
          <w:szCs w:val="22"/>
        </w:rPr>
        <w:t xml:space="preserve"> model</w:t>
      </w:r>
      <w:r w:rsidR="00B757A6">
        <w:rPr>
          <w:rFonts w:ascii="Myriad Pro" w:eastAsia="Times New Roman" w:hAnsi="Myriad Pro"/>
          <w:sz w:val="22"/>
          <w:szCs w:val="22"/>
        </w:rPr>
        <w:tab/>
      </w:r>
      <w:r w:rsidR="00B757A6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 xml:space="preserve">the </w:t>
      </w:r>
      <w:r w:rsidRPr="0024292F">
        <w:rPr>
          <w:rFonts w:ascii="Myriad Pro" w:eastAsia="Times New Roman" w:hAnsi="Myriad Pro"/>
          <w:b/>
          <w:sz w:val="22"/>
          <w:szCs w:val="22"/>
        </w:rPr>
        <w:t>L</w:t>
      </w:r>
      <w:r w:rsidRPr="0024292F">
        <w:rPr>
          <w:rFonts w:ascii="Myriad Pro" w:eastAsia="Times New Roman" w:hAnsi="Myriad Pro"/>
          <w:sz w:val="22"/>
          <w:szCs w:val="22"/>
        </w:rPr>
        <w:t xml:space="preserve">ouvain-la-Neuve </w:t>
      </w:r>
      <w:r w:rsidRPr="0024292F">
        <w:rPr>
          <w:rFonts w:ascii="Myriad Pro" w:eastAsia="Times New Roman" w:hAnsi="Myriad Pro"/>
          <w:iCs/>
          <w:sz w:val="22"/>
          <w:szCs w:val="22"/>
        </w:rPr>
        <w:t xml:space="preserve">Sea </w:t>
      </w:r>
      <w:r w:rsidRPr="0024292F">
        <w:rPr>
          <w:rFonts w:ascii="Myriad Pro" w:eastAsia="Times New Roman" w:hAnsi="Myriad Pro"/>
          <w:b/>
          <w:iCs/>
          <w:sz w:val="22"/>
          <w:szCs w:val="22"/>
        </w:rPr>
        <w:t>I</w:t>
      </w:r>
      <w:r w:rsidRPr="0024292F">
        <w:rPr>
          <w:rFonts w:ascii="Myriad Pro" w:eastAsia="Times New Roman" w:hAnsi="Myriad Pro"/>
          <w:iCs/>
          <w:sz w:val="22"/>
          <w:szCs w:val="22"/>
        </w:rPr>
        <w:t xml:space="preserve">ce </w:t>
      </w:r>
      <w:r w:rsidRPr="0024292F">
        <w:rPr>
          <w:rFonts w:ascii="Myriad Pro" w:eastAsia="Times New Roman" w:hAnsi="Myriad Pro"/>
          <w:b/>
          <w:iCs/>
          <w:sz w:val="22"/>
          <w:szCs w:val="22"/>
        </w:rPr>
        <w:t>M</w:t>
      </w:r>
      <w:r w:rsidRPr="0024292F">
        <w:rPr>
          <w:rFonts w:ascii="Myriad Pro" w:eastAsia="Times New Roman" w:hAnsi="Myriad Pro"/>
          <w:iCs/>
          <w:sz w:val="22"/>
          <w:szCs w:val="22"/>
        </w:rPr>
        <w:t>odel</w:t>
      </w:r>
      <w:r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LMDz</w:t>
      </w:r>
      <w:r w:rsidRPr="0024292F">
        <w:rPr>
          <w:rFonts w:ascii="Myriad Pro" w:eastAsia="Times New Roman" w:hAnsi="Myriad Pro"/>
          <w:sz w:val="22"/>
          <w:szCs w:val="22"/>
        </w:rPr>
        <w:t xml:space="preserve"> model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b/>
          <w:sz w:val="22"/>
          <w:szCs w:val="22"/>
        </w:rPr>
        <w:t>L</w:t>
      </w:r>
      <w:r w:rsidRPr="0024292F">
        <w:rPr>
          <w:rFonts w:ascii="Myriad Pro" w:eastAsia="Times New Roman" w:hAnsi="Myriad Pro"/>
          <w:sz w:val="22"/>
          <w:szCs w:val="22"/>
        </w:rPr>
        <w:t xml:space="preserve">aboratoire de </w:t>
      </w:r>
      <w:r w:rsidRPr="0024292F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 xml:space="preserve">étéorologie </w:t>
      </w:r>
      <w:r w:rsidRPr="0024292F">
        <w:rPr>
          <w:rFonts w:ascii="Myriad Pro" w:eastAsia="Times New Roman" w:hAnsi="Myriad Pro"/>
          <w:b/>
          <w:sz w:val="22"/>
          <w:szCs w:val="22"/>
        </w:rPr>
        <w:t>D</w:t>
      </w:r>
      <w:r w:rsidRPr="0024292F">
        <w:rPr>
          <w:rFonts w:ascii="Myriad Pro" w:eastAsia="Times New Roman" w:hAnsi="Myriad Pro"/>
          <w:sz w:val="22"/>
          <w:szCs w:val="22"/>
        </w:rPr>
        <w:t xml:space="preserve">ynamique </w:t>
      </w:r>
      <w:r w:rsidRPr="0024292F">
        <w:rPr>
          <w:rFonts w:ascii="Myriad Pro" w:eastAsia="Times New Roman" w:hAnsi="Myriad Pro"/>
          <w:b/>
          <w:sz w:val="22"/>
          <w:szCs w:val="22"/>
        </w:rPr>
        <w:t>z</w:t>
      </w:r>
      <w:r w:rsidRPr="0024292F">
        <w:rPr>
          <w:rFonts w:ascii="Myriad Pro" w:eastAsia="Times New Roman" w:hAnsi="Myriad Pro"/>
          <w:sz w:val="22"/>
          <w:szCs w:val="22"/>
        </w:rPr>
        <w:t xml:space="preserve">oom model </w:t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MLB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D7408D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>ixed-</w:t>
      </w:r>
      <w:r w:rsidRPr="00D7408D">
        <w:rPr>
          <w:rFonts w:ascii="Myriad Pro" w:eastAsia="Times New Roman" w:hAnsi="Myriad Pro"/>
          <w:b/>
          <w:sz w:val="22"/>
          <w:szCs w:val="22"/>
        </w:rPr>
        <w:t>l</w:t>
      </w:r>
      <w:r w:rsidRPr="0024292F">
        <w:rPr>
          <w:rFonts w:ascii="Myriad Pro" w:eastAsia="Times New Roman" w:hAnsi="Myriad Pro"/>
          <w:sz w:val="22"/>
          <w:szCs w:val="22"/>
        </w:rPr>
        <w:t xml:space="preserve">ayer </w:t>
      </w:r>
      <w:r w:rsidRPr="00D7408D">
        <w:rPr>
          <w:rFonts w:ascii="Myriad Pro" w:eastAsia="Times New Roman" w:hAnsi="Myriad Pro"/>
          <w:b/>
          <w:sz w:val="22"/>
          <w:szCs w:val="22"/>
        </w:rPr>
        <w:t>b</w:t>
      </w:r>
      <w:r w:rsidRPr="0024292F">
        <w:rPr>
          <w:rFonts w:ascii="Myriad Pro" w:eastAsia="Times New Roman" w:hAnsi="Myriad Pro"/>
          <w:sz w:val="22"/>
          <w:szCs w:val="22"/>
        </w:rPr>
        <w:t xml:space="preserve">ase </w:t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MOC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D7408D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 xml:space="preserve">eridional </w:t>
      </w:r>
      <w:r w:rsidRPr="00D7408D">
        <w:rPr>
          <w:rFonts w:ascii="Myriad Pro" w:eastAsia="Times New Roman" w:hAnsi="Myriad Pro"/>
          <w:b/>
          <w:sz w:val="22"/>
          <w:szCs w:val="22"/>
        </w:rPr>
        <w:t>O</w:t>
      </w:r>
      <w:r w:rsidRPr="0024292F">
        <w:rPr>
          <w:rFonts w:ascii="Myriad Pro" w:eastAsia="Times New Roman" w:hAnsi="Myriad Pro"/>
          <w:sz w:val="22"/>
          <w:szCs w:val="22"/>
        </w:rPr>
        <w:t xml:space="preserve">verturning </w:t>
      </w:r>
      <w:r w:rsidRPr="00D7408D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>irculation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NADW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D7408D">
        <w:rPr>
          <w:rFonts w:ascii="Myriad Pro" w:eastAsia="Times New Roman" w:hAnsi="Myriad Pro"/>
          <w:b/>
          <w:sz w:val="22"/>
          <w:szCs w:val="22"/>
        </w:rPr>
        <w:t>N</w:t>
      </w:r>
      <w:r w:rsidRPr="0024292F">
        <w:rPr>
          <w:rFonts w:ascii="Myriad Pro" w:eastAsia="Times New Roman" w:hAnsi="Myriad Pro"/>
          <w:sz w:val="22"/>
          <w:szCs w:val="22"/>
        </w:rPr>
        <w:t xml:space="preserve">orth </w:t>
      </w:r>
      <w:r w:rsidRPr="00D7408D">
        <w:rPr>
          <w:rFonts w:ascii="Myriad Pro" w:eastAsia="Times New Roman" w:hAnsi="Myriad Pro"/>
          <w:b/>
          <w:sz w:val="22"/>
          <w:szCs w:val="22"/>
        </w:rPr>
        <w:t>A</w:t>
      </w:r>
      <w:r w:rsidRPr="0024292F">
        <w:rPr>
          <w:rFonts w:ascii="Myriad Pro" w:eastAsia="Times New Roman" w:hAnsi="Myriad Pro"/>
          <w:sz w:val="22"/>
          <w:szCs w:val="22"/>
        </w:rPr>
        <w:t xml:space="preserve">tlantic </w:t>
      </w:r>
      <w:r w:rsidRPr="00D7408D">
        <w:rPr>
          <w:rFonts w:ascii="Myriad Pro" w:eastAsia="Times New Roman" w:hAnsi="Myriad Pro"/>
          <w:b/>
          <w:sz w:val="22"/>
          <w:szCs w:val="22"/>
        </w:rPr>
        <w:t>D</w:t>
      </w:r>
      <w:r w:rsidRPr="0024292F">
        <w:rPr>
          <w:rFonts w:ascii="Myriad Pro" w:eastAsia="Times New Roman" w:hAnsi="Myriad Pro"/>
          <w:sz w:val="22"/>
          <w:szCs w:val="22"/>
        </w:rPr>
        <w:t xml:space="preserve">eep </w:t>
      </w:r>
      <w:r w:rsidRPr="00D7408D">
        <w:rPr>
          <w:rFonts w:ascii="Myriad Pro" w:eastAsia="Times New Roman" w:hAnsi="Myriad Pro"/>
          <w:b/>
          <w:sz w:val="22"/>
          <w:szCs w:val="22"/>
        </w:rPr>
        <w:t>W</w:t>
      </w:r>
      <w:r w:rsidRPr="0024292F">
        <w:rPr>
          <w:rFonts w:ascii="Myriad Pro" w:eastAsia="Times New Roman" w:hAnsi="Myriad Pro"/>
          <w:sz w:val="22"/>
          <w:szCs w:val="22"/>
        </w:rPr>
        <w:t xml:space="preserve">ater </w:t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NEMO</w:t>
      </w:r>
      <w:r w:rsidRPr="0024292F">
        <w:rPr>
          <w:rFonts w:ascii="Myriad Pro" w:eastAsia="Times New Roman" w:hAnsi="Myriad Pro"/>
          <w:sz w:val="22"/>
          <w:szCs w:val="22"/>
        </w:rPr>
        <w:t xml:space="preserve"> model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D7408D">
        <w:rPr>
          <w:rFonts w:ascii="Myriad Pro" w:eastAsia="Times New Roman" w:hAnsi="Myriad Pro"/>
          <w:b/>
          <w:sz w:val="22"/>
          <w:szCs w:val="22"/>
        </w:rPr>
        <w:t>N</w:t>
      </w:r>
      <w:r w:rsidRPr="0024292F">
        <w:rPr>
          <w:rFonts w:ascii="Myriad Pro" w:eastAsia="Times New Roman" w:hAnsi="Myriad Pro"/>
          <w:sz w:val="22"/>
          <w:szCs w:val="22"/>
        </w:rPr>
        <w:t xml:space="preserve">ucleus for </w:t>
      </w:r>
      <w:r w:rsidRPr="00D7408D">
        <w:rPr>
          <w:rFonts w:ascii="Myriad Pro" w:eastAsia="Times New Roman" w:hAnsi="Myriad Pro"/>
          <w:b/>
          <w:sz w:val="22"/>
          <w:szCs w:val="22"/>
        </w:rPr>
        <w:t>E</w:t>
      </w:r>
      <w:r w:rsidRPr="0024292F">
        <w:rPr>
          <w:rFonts w:ascii="Myriad Pro" w:eastAsia="Times New Roman" w:hAnsi="Myriad Pro"/>
          <w:sz w:val="22"/>
          <w:szCs w:val="22"/>
        </w:rPr>
        <w:t xml:space="preserve">uropean </w:t>
      </w:r>
      <w:r w:rsidRPr="00D7408D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 xml:space="preserve">odelling of the </w:t>
      </w:r>
      <w:r w:rsidRPr="00D7408D">
        <w:rPr>
          <w:rFonts w:ascii="Myriad Pro" w:eastAsia="Times New Roman" w:hAnsi="Myriad Pro"/>
          <w:b/>
          <w:sz w:val="22"/>
          <w:szCs w:val="22"/>
        </w:rPr>
        <w:t>O</w:t>
      </w:r>
      <w:r w:rsidRPr="0024292F">
        <w:rPr>
          <w:rFonts w:ascii="Myriad Pro" w:eastAsia="Times New Roman" w:hAnsi="Myriad Pro"/>
          <w:sz w:val="22"/>
          <w:szCs w:val="22"/>
        </w:rPr>
        <w:t xml:space="preserve">cean </w:t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NHH</w:t>
      </w:r>
      <w:r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D7408D">
        <w:rPr>
          <w:rFonts w:ascii="Myriad Pro" w:eastAsia="Times New Roman" w:hAnsi="Myriad Pro"/>
          <w:b/>
          <w:sz w:val="22"/>
          <w:szCs w:val="22"/>
        </w:rPr>
        <w:t>N</w:t>
      </w:r>
      <w:r w:rsidRPr="0024292F">
        <w:rPr>
          <w:rFonts w:ascii="Myriad Pro" w:eastAsia="Times New Roman" w:hAnsi="Myriad Pro"/>
          <w:sz w:val="22"/>
          <w:szCs w:val="22"/>
        </w:rPr>
        <w:t xml:space="preserve">orthern </w:t>
      </w:r>
      <w:r w:rsidRPr="00D7408D">
        <w:rPr>
          <w:rFonts w:ascii="Myriad Pro" w:eastAsia="Times New Roman" w:hAnsi="Myriad Pro"/>
          <w:b/>
          <w:sz w:val="22"/>
          <w:szCs w:val="22"/>
        </w:rPr>
        <w:t>H</w:t>
      </w:r>
      <w:r w:rsidRPr="0024292F">
        <w:rPr>
          <w:rFonts w:ascii="Myriad Pro" w:eastAsia="Times New Roman" w:hAnsi="Myriad Pro"/>
          <w:sz w:val="22"/>
          <w:szCs w:val="22"/>
        </w:rPr>
        <w:t xml:space="preserve">emisphere </w:t>
      </w:r>
      <w:r w:rsidRPr="00D7408D">
        <w:rPr>
          <w:rFonts w:ascii="Myriad Pro" w:eastAsia="Times New Roman" w:hAnsi="Myriad Pro"/>
          <w:b/>
          <w:sz w:val="22"/>
          <w:szCs w:val="22"/>
        </w:rPr>
        <w:t>h</w:t>
      </w:r>
      <w:r w:rsidRPr="0024292F">
        <w:rPr>
          <w:rFonts w:ascii="Myriad Pro" w:eastAsia="Times New Roman" w:hAnsi="Myriad Pro"/>
          <w:sz w:val="22"/>
          <w:szCs w:val="22"/>
        </w:rPr>
        <w:t xml:space="preserve">igh latitudes  </w:t>
      </w:r>
      <w:r w:rsidRPr="0024292F">
        <w:rPr>
          <w:rFonts w:ascii="Myriad Pro" w:eastAsia="Times New Roman" w:hAnsi="Myriad Pro"/>
          <w:sz w:val="22"/>
          <w:szCs w:val="22"/>
        </w:rPr>
        <w:br/>
      </w:r>
      <w:r w:rsidRPr="0024292F">
        <w:rPr>
          <w:rFonts w:ascii="Myriad Pro" w:eastAsia="Times New Roman" w:hAnsi="Myriad Pro"/>
          <w:b/>
          <w:sz w:val="22"/>
          <w:szCs w:val="22"/>
        </w:rPr>
        <w:t>OGCM</w:t>
      </w:r>
      <w:r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24292F">
        <w:rPr>
          <w:rFonts w:ascii="Myriad Pro" w:eastAsia="Times New Roman" w:hAnsi="Myriad Pro"/>
          <w:sz w:val="22"/>
          <w:szCs w:val="22"/>
        </w:rPr>
        <w:tab/>
      </w:r>
      <w:r w:rsidRPr="00D7408D">
        <w:rPr>
          <w:rFonts w:ascii="Myriad Pro" w:eastAsia="Times New Roman" w:hAnsi="Myriad Pro"/>
          <w:b/>
          <w:sz w:val="22"/>
          <w:szCs w:val="22"/>
        </w:rPr>
        <w:t>O</w:t>
      </w:r>
      <w:r w:rsidRPr="0024292F">
        <w:rPr>
          <w:rFonts w:ascii="Myriad Pro" w:eastAsia="Times New Roman" w:hAnsi="Myriad Pro"/>
          <w:sz w:val="22"/>
          <w:szCs w:val="22"/>
        </w:rPr>
        <w:t xml:space="preserve">cean </w:t>
      </w:r>
      <w:r w:rsidRPr="00D7408D">
        <w:rPr>
          <w:rFonts w:ascii="Myriad Pro" w:eastAsia="Times New Roman" w:hAnsi="Myriad Pro"/>
          <w:b/>
          <w:sz w:val="22"/>
          <w:szCs w:val="22"/>
        </w:rPr>
        <w:t>G</w:t>
      </w:r>
      <w:r w:rsidRPr="0024292F">
        <w:rPr>
          <w:rFonts w:ascii="Myriad Pro" w:eastAsia="Times New Roman" w:hAnsi="Myriad Pro"/>
          <w:sz w:val="22"/>
          <w:szCs w:val="22"/>
        </w:rPr>
        <w:t xml:space="preserve">eneral </w:t>
      </w:r>
      <w:r w:rsidRPr="00D7408D">
        <w:rPr>
          <w:rFonts w:ascii="Myriad Pro" w:eastAsia="Times New Roman" w:hAnsi="Myriad Pro"/>
          <w:b/>
          <w:sz w:val="22"/>
          <w:szCs w:val="22"/>
        </w:rPr>
        <w:t>C</w:t>
      </w:r>
      <w:r w:rsidRPr="0024292F">
        <w:rPr>
          <w:rFonts w:ascii="Myriad Pro" w:eastAsia="Times New Roman" w:hAnsi="Myriad Pro"/>
          <w:sz w:val="22"/>
          <w:szCs w:val="22"/>
        </w:rPr>
        <w:t xml:space="preserve">irculation </w:t>
      </w:r>
      <w:r w:rsidRPr="00D7408D">
        <w:rPr>
          <w:rFonts w:ascii="Myriad Pro" w:eastAsia="Times New Roman" w:hAnsi="Myriad Pro"/>
          <w:b/>
          <w:sz w:val="22"/>
          <w:szCs w:val="22"/>
        </w:rPr>
        <w:t>M</w:t>
      </w:r>
      <w:r w:rsidRPr="0024292F">
        <w:rPr>
          <w:rFonts w:ascii="Myriad Pro" w:eastAsia="Times New Roman" w:hAnsi="Myriad Pro"/>
          <w:sz w:val="22"/>
          <w:szCs w:val="22"/>
        </w:rPr>
        <w:t xml:space="preserve">odel </w:t>
      </w:r>
    </w:p>
    <w:p w14:paraId="482ADCC1" w14:textId="1D94BACB" w:rsidR="0024292F" w:rsidRPr="0024292F" w:rsidRDefault="00EB7418" w:rsidP="0024292F">
      <w:pPr>
        <w:spacing w:after="160" w:line="259" w:lineRule="auto"/>
        <w:rPr>
          <w:rFonts w:ascii="Myriad Pro" w:eastAsia="Times New Roman" w:hAnsi="Myriad Pro"/>
          <w:sz w:val="22"/>
          <w:szCs w:val="22"/>
        </w:rPr>
      </w:pPr>
      <w:r w:rsidRPr="00EB7418">
        <w:rPr>
          <w:rFonts w:ascii="Myriad Pro" w:eastAsia="Times New Roman" w:hAnsi="Myriad Pro"/>
          <w:b/>
          <w:sz w:val="22"/>
          <w:szCs w:val="22"/>
        </w:rPr>
        <w:t>ORCHIDEE</w:t>
      </w:r>
      <w:r>
        <w:rPr>
          <w:rFonts w:ascii="Myriad Pro" w:eastAsia="Times New Roman" w:hAnsi="Myriad Pro"/>
          <w:sz w:val="22"/>
          <w:szCs w:val="22"/>
        </w:rPr>
        <w:tab/>
      </w:r>
      <w:r>
        <w:rPr>
          <w:rFonts w:ascii="Myriad Pro" w:eastAsia="Times New Roman" w:hAnsi="Myriad Pro"/>
          <w:sz w:val="22"/>
          <w:szCs w:val="22"/>
        </w:rPr>
        <w:tab/>
      </w:r>
      <w:r w:rsidRPr="00EB7418">
        <w:rPr>
          <w:rFonts w:ascii="Myriad Pro" w:eastAsia="Times New Roman" w:hAnsi="Myriad Pro"/>
          <w:b/>
          <w:sz w:val="22"/>
          <w:szCs w:val="22"/>
        </w:rPr>
        <w:t>O</w:t>
      </w:r>
      <w:r w:rsidRPr="00EB7418">
        <w:rPr>
          <w:rFonts w:ascii="Myriad Pro" w:eastAsia="Times New Roman" w:hAnsi="Myriad Pro"/>
          <w:sz w:val="22"/>
          <w:szCs w:val="22"/>
        </w:rPr>
        <w:t xml:space="preserve">rganising </w:t>
      </w:r>
      <w:r w:rsidRPr="00EB7418">
        <w:rPr>
          <w:rFonts w:ascii="Myriad Pro" w:eastAsia="Times New Roman" w:hAnsi="Myriad Pro"/>
          <w:b/>
          <w:sz w:val="22"/>
          <w:szCs w:val="22"/>
        </w:rPr>
        <w:t>C</w:t>
      </w:r>
      <w:r w:rsidRPr="00EB7418">
        <w:rPr>
          <w:rFonts w:ascii="Myriad Pro" w:eastAsia="Times New Roman" w:hAnsi="Myriad Pro"/>
          <w:sz w:val="22"/>
          <w:szCs w:val="22"/>
        </w:rPr>
        <w:t xml:space="preserve">arbon and </w:t>
      </w:r>
      <w:r w:rsidRPr="00EB7418">
        <w:rPr>
          <w:rFonts w:ascii="Myriad Pro" w:eastAsia="Times New Roman" w:hAnsi="Myriad Pro"/>
          <w:b/>
          <w:sz w:val="22"/>
          <w:szCs w:val="22"/>
        </w:rPr>
        <w:t>H</w:t>
      </w:r>
      <w:r w:rsidRPr="00EB7418">
        <w:rPr>
          <w:rFonts w:ascii="Myriad Pro" w:eastAsia="Times New Roman" w:hAnsi="Myriad Pro"/>
          <w:sz w:val="22"/>
          <w:szCs w:val="22"/>
        </w:rPr>
        <w:t xml:space="preserve">ydrology </w:t>
      </w:r>
      <w:r w:rsidRPr="00EB7418">
        <w:rPr>
          <w:rFonts w:ascii="Myriad Pro" w:eastAsia="Times New Roman" w:hAnsi="Myriad Pro"/>
          <w:b/>
          <w:sz w:val="22"/>
          <w:szCs w:val="22"/>
        </w:rPr>
        <w:t>I</w:t>
      </w:r>
      <w:r w:rsidRPr="00EB7418">
        <w:rPr>
          <w:rFonts w:ascii="Myriad Pro" w:eastAsia="Times New Roman" w:hAnsi="Myriad Pro"/>
          <w:sz w:val="22"/>
          <w:szCs w:val="22"/>
        </w:rPr>
        <w:t xml:space="preserve">n </w:t>
      </w:r>
      <w:r w:rsidRPr="00EB7418">
        <w:rPr>
          <w:rFonts w:ascii="Myriad Pro" w:eastAsia="Times New Roman" w:hAnsi="Myriad Pro"/>
          <w:b/>
          <w:sz w:val="22"/>
          <w:szCs w:val="22"/>
        </w:rPr>
        <w:t>D</w:t>
      </w:r>
      <w:r w:rsidRPr="00EB7418">
        <w:rPr>
          <w:rFonts w:ascii="Myriad Pro" w:eastAsia="Times New Roman" w:hAnsi="Myriad Pro"/>
          <w:sz w:val="22"/>
          <w:szCs w:val="22"/>
        </w:rPr>
        <w:t xml:space="preserve">ynamic </w:t>
      </w:r>
      <w:r w:rsidRPr="00EB7418">
        <w:rPr>
          <w:rFonts w:ascii="Myriad Pro" w:eastAsia="Times New Roman" w:hAnsi="Myriad Pro"/>
          <w:b/>
          <w:sz w:val="22"/>
          <w:szCs w:val="22"/>
        </w:rPr>
        <w:t>E</w:t>
      </w:r>
      <w:r w:rsidRPr="00EB7418">
        <w:rPr>
          <w:rFonts w:ascii="Myriad Pro" w:eastAsia="Times New Roman" w:hAnsi="Myriad Pro"/>
          <w:sz w:val="22"/>
          <w:szCs w:val="22"/>
        </w:rPr>
        <w:t>cosystems</w:t>
      </w:r>
      <w:r w:rsidR="0024292F" w:rsidRPr="0024292F">
        <w:rPr>
          <w:rFonts w:ascii="Myriad Pro" w:eastAsia="Times New Roman" w:hAnsi="Myriad Pro"/>
          <w:sz w:val="22"/>
          <w:szCs w:val="22"/>
        </w:rPr>
        <w:br/>
        <w:t>Paleo-</w:t>
      </w:r>
      <w:r w:rsidR="0024292F" w:rsidRPr="0024292F">
        <w:rPr>
          <w:rFonts w:ascii="Myriad Pro" w:eastAsia="Times New Roman" w:hAnsi="Myriad Pro"/>
          <w:b/>
          <w:sz w:val="22"/>
          <w:szCs w:val="22"/>
        </w:rPr>
        <w:t>AABW</w:t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  <w:t xml:space="preserve">paleo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A</w:t>
      </w:r>
      <w:r w:rsidR="0024292F" w:rsidRPr="0024292F">
        <w:rPr>
          <w:rFonts w:ascii="Myriad Pro" w:eastAsia="Times New Roman" w:hAnsi="Myriad Pro"/>
          <w:sz w:val="22"/>
          <w:szCs w:val="22"/>
        </w:rPr>
        <w:t>nt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a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rctic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B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ottom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W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ater  </w:t>
      </w:r>
      <w:r w:rsidR="0024292F" w:rsidRPr="0024292F">
        <w:rPr>
          <w:rFonts w:ascii="Myriad Pro" w:eastAsia="Times New Roman" w:hAnsi="Myriad Pro"/>
          <w:sz w:val="22"/>
          <w:szCs w:val="22"/>
        </w:rPr>
        <w:br/>
      </w:r>
      <w:r w:rsidR="0024292F" w:rsidRPr="0024292F">
        <w:rPr>
          <w:rFonts w:ascii="Myriad Pro" w:eastAsia="Times New Roman" w:hAnsi="Myriad Pro"/>
          <w:b/>
          <w:sz w:val="22"/>
          <w:szCs w:val="22"/>
        </w:rPr>
        <w:t>PISCES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   </w:t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P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elagic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I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nteraction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cheme for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C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arbon and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E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cosystem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tudies </w:t>
      </w:r>
      <w:r w:rsidR="0024292F" w:rsidRPr="0024292F">
        <w:rPr>
          <w:rFonts w:ascii="Myriad Pro" w:eastAsia="Times New Roman" w:hAnsi="Myriad Pro"/>
          <w:sz w:val="22"/>
          <w:szCs w:val="22"/>
        </w:rPr>
        <w:br/>
      </w:r>
      <w:r w:rsidR="0024292F" w:rsidRPr="0024292F">
        <w:rPr>
          <w:rFonts w:ascii="Myriad Pro" w:eastAsia="Times New Roman" w:hAnsi="Myriad Pro"/>
          <w:b/>
          <w:sz w:val="22"/>
          <w:szCs w:val="22"/>
        </w:rPr>
        <w:t>RMSD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 </w:t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r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oot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m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ean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quare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d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eviation </w:t>
      </w:r>
      <w:r w:rsidR="0024292F" w:rsidRPr="0024292F">
        <w:rPr>
          <w:rFonts w:ascii="Myriad Pro" w:eastAsia="Times New Roman" w:hAnsi="Myriad Pro"/>
          <w:sz w:val="22"/>
          <w:szCs w:val="22"/>
        </w:rPr>
        <w:br/>
      </w:r>
      <w:r w:rsidR="0024292F" w:rsidRPr="0024292F">
        <w:rPr>
          <w:rFonts w:ascii="Myriad Pro" w:eastAsia="Times New Roman" w:hAnsi="Myriad Pro"/>
          <w:b/>
          <w:sz w:val="22"/>
          <w:szCs w:val="22"/>
        </w:rPr>
        <w:t>SST</w:t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ea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urface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t</w:t>
      </w:r>
      <w:r w:rsidR="0024292F" w:rsidRPr="0024292F">
        <w:rPr>
          <w:rFonts w:ascii="Myriad Pro" w:eastAsia="Times New Roman" w:hAnsi="Myriad Pro"/>
          <w:sz w:val="22"/>
          <w:szCs w:val="22"/>
        </w:rPr>
        <w:t>emperature</w:t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br/>
      </w:r>
      <w:r w:rsidR="0024292F" w:rsidRPr="0024292F">
        <w:rPr>
          <w:rFonts w:ascii="Myriad Pro" w:eastAsia="Times New Roman" w:hAnsi="Myriad Pro"/>
          <w:b/>
          <w:sz w:val="22"/>
          <w:szCs w:val="22"/>
        </w:rPr>
        <w:t>OASIS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 coupler </w:t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24292F">
        <w:rPr>
          <w:rFonts w:ascii="Myriad Pro" w:eastAsia="Times New Roman" w:hAnsi="Myriad Pro"/>
          <w:sz w:val="22"/>
          <w:szCs w:val="22"/>
        </w:rPr>
        <w:tab/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O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cean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A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tmosphere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ea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I</w:t>
      </w:r>
      <w:r w:rsidR="0024292F" w:rsidRPr="0024292F">
        <w:rPr>
          <w:rFonts w:ascii="Myriad Pro" w:eastAsia="Times New Roman" w:hAnsi="Myriad Pro"/>
          <w:sz w:val="22"/>
          <w:szCs w:val="22"/>
        </w:rPr>
        <w:t xml:space="preserve">ce </w:t>
      </w:r>
      <w:r w:rsidR="0024292F" w:rsidRPr="00D7408D">
        <w:rPr>
          <w:rFonts w:ascii="Myriad Pro" w:eastAsia="Times New Roman" w:hAnsi="Myriad Pro"/>
          <w:b/>
          <w:sz w:val="22"/>
          <w:szCs w:val="22"/>
        </w:rPr>
        <w:t>S</w:t>
      </w:r>
      <w:r w:rsidR="0024292F" w:rsidRPr="0024292F">
        <w:rPr>
          <w:rFonts w:ascii="Myriad Pro" w:eastAsia="Times New Roman" w:hAnsi="Myriad Pro"/>
          <w:sz w:val="22"/>
          <w:szCs w:val="22"/>
        </w:rPr>
        <w:t>oil</w:t>
      </w:r>
      <w:r w:rsidR="0024292F" w:rsidRPr="0024292F">
        <w:rPr>
          <w:rFonts w:ascii="Myriad Pro" w:eastAsia="Times New Roman" w:hAnsi="Myriad Pro"/>
          <w:iCs/>
          <w:sz w:val="22"/>
          <w:szCs w:val="22"/>
        </w:rPr>
        <w:t xml:space="preserve"> coupler</w:t>
      </w:r>
    </w:p>
    <w:p w14:paraId="25BAD874" w14:textId="77777777" w:rsidR="007707BD" w:rsidRDefault="007707BD" w:rsidP="007707BD"/>
    <w:p w14:paraId="789262C1" w14:textId="045A6828" w:rsidR="00363387" w:rsidRPr="00206A49" w:rsidRDefault="00363387" w:rsidP="00D3168C">
      <w:pPr>
        <w:pStyle w:val="SMHeading"/>
        <w:spacing w:after="240"/>
        <w:rPr>
          <w:rFonts w:ascii="Myriad Pro" w:hAnsi="Myriad Pro"/>
          <w:sz w:val="28"/>
          <w:szCs w:val="28"/>
        </w:rPr>
      </w:pPr>
      <w:r w:rsidRPr="00206A49">
        <w:rPr>
          <w:rFonts w:ascii="Myriad Pro" w:hAnsi="Myriad Pro"/>
          <w:sz w:val="28"/>
          <w:szCs w:val="28"/>
        </w:rPr>
        <w:t>Reference:</w:t>
      </w:r>
    </w:p>
    <w:p w14:paraId="21943A06" w14:textId="77777777" w:rsidR="00363387" w:rsidRPr="00162376" w:rsidRDefault="00363387" w:rsidP="00D3168C">
      <w:pPr>
        <w:spacing w:line="288" w:lineRule="auto"/>
        <w:ind w:left="720" w:hanging="720"/>
        <w:rPr>
          <w:sz w:val="22"/>
          <w:szCs w:val="22"/>
        </w:rPr>
      </w:pPr>
      <w:r w:rsidRPr="00162376">
        <w:rPr>
          <w:sz w:val="22"/>
          <w:szCs w:val="22"/>
        </w:rPr>
        <w:t>Fichefet, T., &amp; Maqueda, M. A. M. (1997). Sensitivity of a global sea ice model to the treatment of ice thermodynamics and dynamics. Journal of Geophysical Research: Oceans, 102(C6), 12609–12646. https://doi.org/10.1029/97JC00480</w:t>
      </w:r>
    </w:p>
    <w:p w14:paraId="4E82BD7D" w14:textId="77777777" w:rsidR="00363387" w:rsidRPr="00162376" w:rsidRDefault="00363387" w:rsidP="00D3168C">
      <w:pPr>
        <w:spacing w:line="288" w:lineRule="auto"/>
        <w:ind w:left="720" w:hanging="720"/>
        <w:rPr>
          <w:sz w:val="22"/>
          <w:szCs w:val="22"/>
        </w:rPr>
      </w:pPr>
      <w:r w:rsidRPr="00162376">
        <w:rPr>
          <w:sz w:val="22"/>
          <w:szCs w:val="22"/>
        </w:rPr>
        <w:t>Green, J. A. M., &amp; Huber, M. (2013). Tidal dissipation in the early Eocene and implications for ocean mixing: EOCENE TIDES. Geophysical Research Letters, 40(11), 2707–2713. https://doi.org/10.1002/grl.50510</w:t>
      </w:r>
    </w:p>
    <w:p w14:paraId="08AC3EED" w14:textId="77777777" w:rsidR="00363387" w:rsidRPr="00162376" w:rsidRDefault="00363387" w:rsidP="00D3168C">
      <w:pPr>
        <w:spacing w:line="288" w:lineRule="auto"/>
        <w:ind w:left="720" w:hanging="720"/>
        <w:rPr>
          <w:sz w:val="22"/>
          <w:szCs w:val="22"/>
        </w:rPr>
      </w:pPr>
      <w:r w:rsidRPr="00162376">
        <w:rPr>
          <w:sz w:val="22"/>
          <w:szCs w:val="22"/>
        </w:rPr>
        <w:t>Hourdin, F., Grandpeix, J.-Y., Rio, C., Bony, S., Jam, A., Cheruy, F., et al. (2013). LMDZ5B: the atmospheric component of the IPSL climate model with revisited parameterizations for clouds and convection. Climate Dynamics, 40(9–10), 2193–2222. https://doi.org/10.1007/s00382-012-1343-y</w:t>
      </w:r>
    </w:p>
    <w:p w14:paraId="52F6CDC2" w14:textId="77777777" w:rsidR="00363387" w:rsidRPr="00162376" w:rsidRDefault="00363387" w:rsidP="00D3168C">
      <w:pPr>
        <w:spacing w:line="288" w:lineRule="auto"/>
        <w:ind w:left="720" w:hanging="720"/>
        <w:rPr>
          <w:sz w:val="22"/>
          <w:szCs w:val="22"/>
        </w:rPr>
      </w:pPr>
      <w:r w:rsidRPr="00162376">
        <w:rPr>
          <w:sz w:val="22"/>
          <w:szCs w:val="22"/>
        </w:rPr>
        <w:t>Krinner, G., Viovy, N., de Noblet-Ducoudré, N., Ogée, J., Polcher, J., Friedlingstein, P., et al. (2005). A dynamic global vegetation model for studies of the coupled atmosphere-biosphere system. Global Biogeochemical Cycles, 19, GB1015. https://doi.org/10.1029/2003GB002199</w:t>
      </w:r>
    </w:p>
    <w:p w14:paraId="61406623" w14:textId="34E0340B" w:rsidR="00363387" w:rsidRPr="00162376" w:rsidRDefault="00363387" w:rsidP="00D3168C">
      <w:pPr>
        <w:spacing w:line="288" w:lineRule="auto"/>
        <w:ind w:left="720" w:hanging="720"/>
        <w:rPr>
          <w:sz w:val="22"/>
          <w:szCs w:val="22"/>
        </w:rPr>
      </w:pPr>
      <w:r w:rsidRPr="00162376">
        <w:rPr>
          <w:sz w:val="22"/>
          <w:szCs w:val="22"/>
        </w:rPr>
        <w:lastRenderedPageBreak/>
        <w:t xml:space="preserve">Madec, G., &amp; the NEMO team. (2016). NEMO ocean engine. Retrieved from </w:t>
      </w:r>
      <w:hyperlink r:id="rId14" w:history="1">
        <w:r w:rsidR="00DB194D" w:rsidRPr="00162376">
          <w:rPr>
            <w:rStyle w:val="Hyperlink"/>
            <w:sz w:val="22"/>
            <w:szCs w:val="22"/>
          </w:rPr>
          <w:t>https://www.nemo-ocean.eu/wp-content/uploads/NEMO_book.pdf</w:t>
        </w:r>
      </w:hyperlink>
      <w:r w:rsidR="008F57C1" w:rsidRPr="00162376">
        <w:rPr>
          <w:sz w:val="22"/>
          <w:szCs w:val="22"/>
        </w:rPr>
        <w:t xml:space="preserve"> (last access: 13 July 2020), 2016.</w:t>
      </w:r>
    </w:p>
    <w:p w14:paraId="2C2D351E" w14:textId="305FF0E0" w:rsidR="00DB194D" w:rsidRPr="00162376" w:rsidRDefault="00DB194D" w:rsidP="00D3168C">
      <w:pPr>
        <w:spacing w:line="288" w:lineRule="auto"/>
        <w:ind w:left="720" w:hanging="720"/>
        <w:rPr>
          <w:sz w:val="22"/>
          <w:szCs w:val="22"/>
        </w:rPr>
      </w:pPr>
      <w:r w:rsidRPr="00162376">
        <w:rPr>
          <w:sz w:val="22"/>
          <w:szCs w:val="22"/>
        </w:rPr>
        <w:t xml:space="preserve">Zhang, Y., Huck, </w:t>
      </w:r>
      <w:r w:rsidR="0034631B" w:rsidRPr="00162376">
        <w:rPr>
          <w:sz w:val="22"/>
          <w:szCs w:val="22"/>
        </w:rPr>
        <w:t xml:space="preserve">T., Lique, C., Donnadieu, Y., </w:t>
      </w:r>
      <w:r w:rsidRPr="00162376">
        <w:rPr>
          <w:sz w:val="22"/>
          <w:szCs w:val="22"/>
        </w:rPr>
        <w:t xml:space="preserve">Ladant, J.-B. Rabineau, M., &amp; Aslanian, D. (2020). Early Eocene vigorous ocean overturning and its contribution to a warm Southern Ocean. Climate of </w:t>
      </w:r>
      <w:r w:rsidR="0034631B" w:rsidRPr="00162376">
        <w:rPr>
          <w:sz w:val="22"/>
          <w:szCs w:val="22"/>
        </w:rPr>
        <w:t>Past</w:t>
      </w:r>
      <w:r w:rsidRPr="00162376">
        <w:rPr>
          <w:sz w:val="22"/>
          <w:szCs w:val="22"/>
        </w:rPr>
        <w:t>, 16, 1263–1283. https://doi.org/10.5194/cp-16-1263-2020</w:t>
      </w:r>
    </w:p>
    <w:p w14:paraId="57BE967B" w14:textId="79F310EF" w:rsidR="00363387" w:rsidRDefault="00363387" w:rsidP="009A55B3"/>
    <w:p w14:paraId="7CDD9B2E" w14:textId="567F739F" w:rsidR="009A55B3" w:rsidRPr="00312D28" w:rsidRDefault="009A55B3" w:rsidP="009A55B3"/>
    <w:sectPr w:rsidR="009A55B3" w:rsidRPr="00312D28" w:rsidSect="00F125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E4A88" w14:textId="77777777" w:rsidR="00941E05" w:rsidRDefault="00941E05">
      <w:r>
        <w:separator/>
      </w:r>
    </w:p>
  </w:endnote>
  <w:endnote w:type="continuationSeparator" w:id="0">
    <w:p w14:paraId="35D2B903" w14:textId="77777777" w:rsidR="00941E05" w:rsidRDefault="00941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alibri"/>
    <w:charset w:val="00"/>
    <w:family w:val="auto"/>
    <w:pitch w:val="variable"/>
    <w:sig w:usb0="20000287" w:usb1="00000001" w:usb2="00000000" w:usb3="00000000" w:csb0="0000019F" w:csb1="00000000"/>
  </w:font>
  <w:font w:name="AdvOT1ef757c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8E7ED" w14:textId="11BF35EA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4709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D3A70" w14:textId="77777777" w:rsidR="00941E05" w:rsidRDefault="00941E05">
      <w:r>
        <w:separator/>
      </w:r>
    </w:p>
  </w:footnote>
  <w:footnote w:type="continuationSeparator" w:id="0">
    <w:p w14:paraId="3DE7BD81" w14:textId="77777777" w:rsidR="00941E05" w:rsidRDefault="00941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.85pt;height:2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01416"/>
    <w:multiLevelType w:val="multilevel"/>
    <w:tmpl w:val="8EC0E392"/>
    <w:lvl w:ilvl="0">
      <w:start w:val="1"/>
      <w:numFmt w:val="decimal"/>
      <w:lvlText w:val=""/>
      <w:lvlJc w:val="left"/>
      <w:pPr>
        <w:ind w:left="432" w:hanging="432"/>
      </w:pPr>
      <w:rPr>
        <w:b/>
        <w:color w:val="000000"/>
        <w:sz w:val="22"/>
        <w:szCs w:val="22"/>
      </w:rPr>
    </w:lvl>
    <w:lvl w:ilvl="1">
      <w:start w:val="1"/>
      <w:numFmt w:val="decimal"/>
      <w:lvlText w:val="%2"/>
      <w:lvlJc w:val="left"/>
      <w:pPr>
        <w:ind w:left="576" w:hanging="576"/>
      </w:pPr>
    </w:lvl>
    <w:lvl w:ilvl="2">
      <w:start w:val="1"/>
      <w:numFmt w:val="decimal"/>
      <w:lvlText w:val="%3"/>
      <w:lvlJc w:val="left"/>
      <w:pPr>
        <w:ind w:left="720" w:hanging="720"/>
      </w:pPr>
    </w:lvl>
    <w:lvl w:ilvl="3">
      <w:start w:val="1"/>
      <w:numFmt w:val="decimal"/>
      <w:lvlText w:val="%4"/>
      <w:lvlJc w:val="left"/>
      <w:pPr>
        <w:ind w:left="864" w:hanging="864"/>
      </w:pPr>
    </w:lvl>
    <w:lvl w:ilvl="4">
      <w:start w:val="1"/>
      <w:numFmt w:val="decimal"/>
      <w:lvlText w:val="%5"/>
      <w:lvlJc w:val="left"/>
      <w:pPr>
        <w:ind w:left="1008" w:hanging="1008"/>
      </w:pPr>
    </w:lvl>
    <w:lvl w:ilvl="5">
      <w:start w:val="1"/>
      <w:numFmt w:val="decimal"/>
      <w:lvlText w:val="%6"/>
      <w:lvlJc w:val="left"/>
      <w:pPr>
        <w:ind w:left="1152" w:hanging="1152"/>
      </w:pPr>
    </w:lvl>
    <w:lvl w:ilvl="6">
      <w:start w:val="1"/>
      <w:numFmt w:val="decimal"/>
      <w:lvlText w:val="%7"/>
      <w:lvlJc w:val="left"/>
      <w:pPr>
        <w:ind w:left="1296" w:hanging="1296"/>
      </w:pPr>
    </w:lvl>
    <w:lvl w:ilvl="7">
      <w:start w:val="1"/>
      <w:numFmt w:val="decimal"/>
      <w:lvlText w:val="%8"/>
      <w:lvlJc w:val="left"/>
      <w:pPr>
        <w:ind w:left="1440" w:hanging="1440"/>
      </w:pPr>
    </w:lvl>
    <w:lvl w:ilvl="8">
      <w:start w:val="1"/>
      <w:numFmt w:val="decimal"/>
      <w:lvlText w:val="%9"/>
      <w:lvlJc w:val="left"/>
      <w:pPr>
        <w:ind w:left="1584" w:hanging="1584"/>
      </w:pPr>
    </w:lvl>
  </w:abstractNum>
  <w:abstractNum w:abstractNumId="12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77358"/>
    <w:multiLevelType w:val="hybridMultilevel"/>
    <w:tmpl w:val="0D085FF6"/>
    <w:lvl w:ilvl="0" w:tplc="1ADE0646">
      <w:start w:val="2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42E92"/>
    <w:rsid w:val="00043571"/>
    <w:rsid w:val="0005731E"/>
    <w:rsid w:val="0006193E"/>
    <w:rsid w:val="00065EBD"/>
    <w:rsid w:val="00067C1B"/>
    <w:rsid w:val="00080492"/>
    <w:rsid w:val="00083B44"/>
    <w:rsid w:val="000850DC"/>
    <w:rsid w:val="000902C8"/>
    <w:rsid w:val="00092B4F"/>
    <w:rsid w:val="00094365"/>
    <w:rsid w:val="000A28D3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20C8"/>
    <w:rsid w:val="00124F82"/>
    <w:rsid w:val="001278E3"/>
    <w:rsid w:val="00130743"/>
    <w:rsid w:val="00130B50"/>
    <w:rsid w:val="00131AAE"/>
    <w:rsid w:val="00131F0E"/>
    <w:rsid w:val="00154F80"/>
    <w:rsid w:val="00162376"/>
    <w:rsid w:val="0016337A"/>
    <w:rsid w:val="00164269"/>
    <w:rsid w:val="00183066"/>
    <w:rsid w:val="0019432D"/>
    <w:rsid w:val="001966FD"/>
    <w:rsid w:val="0019725D"/>
    <w:rsid w:val="00197826"/>
    <w:rsid w:val="001A1BDE"/>
    <w:rsid w:val="001B72B3"/>
    <w:rsid w:val="001C7B4E"/>
    <w:rsid w:val="001D6FA9"/>
    <w:rsid w:val="001F0876"/>
    <w:rsid w:val="001F167C"/>
    <w:rsid w:val="001F5E91"/>
    <w:rsid w:val="001F7AC7"/>
    <w:rsid w:val="0020183F"/>
    <w:rsid w:val="002028D6"/>
    <w:rsid w:val="00206A49"/>
    <w:rsid w:val="002077B9"/>
    <w:rsid w:val="00216CEE"/>
    <w:rsid w:val="00221C70"/>
    <w:rsid w:val="00223759"/>
    <w:rsid w:val="002251AF"/>
    <w:rsid w:val="00227D86"/>
    <w:rsid w:val="0024292F"/>
    <w:rsid w:val="00243B68"/>
    <w:rsid w:val="00245212"/>
    <w:rsid w:val="00257229"/>
    <w:rsid w:val="00262D72"/>
    <w:rsid w:val="00276DD3"/>
    <w:rsid w:val="002800B6"/>
    <w:rsid w:val="002A1AEA"/>
    <w:rsid w:val="002B35D4"/>
    <w:rsid w:val="002C030F"/>
    <w:rsid w:val="002C6558"/>
    <w:rsid w:val="002F3966"/>
    <w:rsid w:val="0030489C"/>
    <w:rsid w:val="00312D28"/>
    <w:rsid w:val="00320E2C"/>
    <w:rsid w:val="0032215E"/>
    <w:rsid w:val="00331D75"/>
    <w:rsid w:val="0034631B"/>
    <w:rsid w:val="00350BB5"/>
    <w:rsid w:val="00355362"/>
    <w:rsid w:val="00363387"/>
    <w:rsid w:val="00363E44"/>
    <w:rsid w:val="003652B3"/>
    <w:rsid w:val="00385D34"/>
    <w:rsid w:val="00395E86"/>
    <w:rsid w:val="003A2FD8"/>
    <w:rsid w:val="003B1764"/>
    <w:rsid w:val="003B26E2"/>
    <w:rsid w:val="003B2760"/>
    <w:rsid w:val="003B40E6"/>
    <w:rsid w:val="003B56B9"/>
    <w:rsid w:val="003C007A"/>
    <w:rsid w:val="003C3ACF"/>
    <w:rsid w:val="003E1980"/>
    <w:rsid w:val="003F5EA8"/>
    <w:rsid w:val="003F6E14"/>
    <w:rsid w:val="00405336"/>
    <w:rsid w:val="00411C45"/>
    <w:rsid w:val="00412BF4"/>
    <w:rsid w:val="00432D13"/>
    <w:rsid w:val="00454AB8"/>
    <w:rsid w:val="004568BC"/>
    <w:rsid w:val="004571D5"/>
    <w:rsid w:val="00462F1B"/>
    <w:rsid w:val="0046356B"/>
    <w:rsid w:val="00467075"/>
    <w:rsid w:val="00477182"/>
    <w:rsid w:val="004779CB"/>
    <w:rsid w:val="0048098C"/>
    <w:rsid w:val="00481118"/>
    <w:rsid w:val="004958A4"/>
    <w:rsid w:val="00497519"/>
    <w:rsid w:val="004B2481"/>
    <w:rsid w:val="004B68B5"/>
    <w:rsid w:val="004D2A8C"/>
    <w:rsid w:val="004E0A11"/>
    <w:rsid w:val="004E42D8"/>
    <w:rsid w:val="004E7BA2"/>
    <w:rsid w:val="004F7EDF"/>
    <w:rsid w:val="005001AC"/>
    <w:rsid w:val="005067DF"/>
    <w:rsid w:val="00517016"/>
    <w:rsid w:val="00527D71"/>
    <w:rsid w:val="00527D84"/>
    <w:rsid w:val="005314B5"/>
    <w:rsid w:val="0054432F"/>
    <w:rsid w:val="005521E4"/>
    <w:rsid w:val="00552C23"/>
    <w:rsid w:val="005607DD"/>
    <w:rsid w:val="00562F59"/>
    <w:rsid w:val="00572DFF"/>
    <w:rsid w:val="00575D95"/>
    <w:rsid w:val="0058107E"/>
    <w:rsid w:val="005811EF"/>
    <w:rsid w:val="00594821"/>
    <w:rsid w:val="005A558C"/>
    <w:rsid w:val="005B0841"/>
    <w:rsid w:val="005B186E"/>
    <w:rsid w:val="005C6651"/>
    <w:rsid w:val="005D5549"/>
    <w:rsid w:val="005D6D71"/>
    <w:rsid w:val="005E1F49"/>
    <w:rsid w:val="005E28F8"/>
    <w:rsid w:val="005E3A52"/>
    <w:rsid w:val="005E6513"/>
    <w:rsid w:val="00611F9E"/>
    <w:rsid w:val="00615CED"/>
    <w:rsid w:val="006237D4"/>
    <w:rsid w:val="0062759B"/>
    <w:rsid w:val="00651114"/>
    <w:rsid w:val="006622CF"/>
    <w:rsid w:val="00664A12"/>
    <w:rsid w:val="006662F5"/>
    <w:rsid w:val="0066722B"/>
    <w:rsid w:val="00670299"/>
    <w:rsid w:val="0068469F"/>
    <w:rsid w:val="00691985"/>
    <w:rsid w:val="006962C1"/>
    <w:rsid w:val="006A1B64"/>
    <w:rsid w:val="006B03AD"/>
    <w:rsid w:val="006C095D"/>
    <w:rsid w:val="006C593C"/>
    <w:rsid w:val="006F0D44"/>
    <w:rsid w:val="006F602A"/>
    <w:rsid w:val="007108F5"/>
    <w:rsid w:val="00713AF2"/>
    <w:rsid w:val="00713E5B"/>
    <w:rsid w:val="007402FC"/>
    <w:rsid w:val="007411A1"/>
    <w:rsid w:val="007563F2"/>
    <w:rsid w:val="00762701"/>
    <w:rsid w:val="00764008"/>
    <w:rsid w:val="00767229"/>
    <w:rsid w:val="007707BD"/>
    <w:rsid w:val="007C02ED"/>
    <w:rsid w:val="007D41CA"/>
    <w:rsid w:val="007D5CAB"/>
    <w:rsid w:val="007E3E3E"/>
    <w:rsid w:val="008041CF"/>
    <w:rsid w:val="00807D35"/>
    <w:rsid w:val="008115D9"/>
    <w:rsid w:val="00825950"/>
    <w:rsid w:val="00830D54"/>
    <w:rsid w:val="008445FF"/>
    <w:rsid w:val="00885C9B"/>
    <w:rsid w:val="00887E2D"/>
    <w:rsid w:val="008927D0"/>
    <w:rsid w:val="008A539B"/>
    <w:rsid w:val="008C6328"/>
    <w:rsid w:val="008D2A62"/>
    <w:rsid w:val="008D5D2A"/>
    <w:rsid w:val="008E2CF1"/>
    <w:rsid w:val="008F08DC"/>
    <w:rsid w:val="008F30A6"/>
    <w:rsid w:val="008F57C1"/>
    <w:rsid w:val="008F5A8A"/>
    <w:rsid w:val="009055D1"/>
    <w:rsid w:val="00907285"/>
    <w:rsid w:val="0091022A"/>
    <w:rsid w:val="00914B63"/>
    <w:rsid w:val="009172A0"/>
    <w:rsid w:val="00922705"/>
    <w:rsid w:val="00924546"/>
    <w:rsid w:val="00932FE5"/>
    <w:rsid w:val="009354F3"/>
    <w:rsid w:val="00941E05"/>
    <w:rsid w:val="00944709"/>
    <w:rsid w:val="009447DC"/>
    <w:rsid w:val="00961BA5"/>
    <w:rsid w:val="00964DB9"/>
    <w:rsid w:val="009743A9"/>
    <w:rsid w:val="00975720"/>
    <w:rsid w:val="00977C23"/>
    <w:rsid w:val="009859A7"/>
    <w:rsid w:val="0099735A"/>
    <w:rsid w:val="009A5287"/>
    <w:rsid w:val="009A55B3"/>
    <w:rsid w:val="009B2AC5"/>
    <w:rsid w:val="009B7984"/>
    <w:rsid w:val="009C0EDB"/>
    <w:rsid w:val="009D0E40"/>
    <w:rsid w:val="009F4BED"/>
    <w:rsid w:val="009F7D93"/>
    <w:rsid w:val="00A05548"/>
    <w:rsid w:val="00A276DF"/>
    <w:rsid w:val="00A3084A"/>
    <w:rsid w:val="00A3403B"/>
    <w:rsid w:val="00A50033"/>
    <w:rsid w:val="00A51A12"/>
    <w:rsid w:val="00A627D4"/>
    <w:rsid w:val="00A71815"/>
    <w:rsid w:val="00A74DA2"/>
    <w:rsid w:val="00A80169"/>
    <w:rsid w:val="00A92733"/>
    <w:rsid w:val="00A92EBF"/>
    <w:rsid w:val="00AA76F3"/>
    <w:rsid w:val="00AC24C2"/>
    <w:rsid w:val="00AC7DA6"/>
    <w:rsid w:val="00AD2B35"/>
    <w:rsid w:val="00AD499C"/>
    <w:rsid w:val="00AD70C3"/>
    <w:rsid w:val="00AE5638"/>
    <w:rsid w:val="00AE7582"/>
    <w:rsid w:val="00B0228E"/>
    <w:rsid w:val="00B2193A"/>
    <w:rsid w:val="00B30334"/>
    <w:rsid w:val="00B3147F"/>
    <w:rsid w:val="00B33537"/>
    <w:rsid w:val="00B36869"/>
    <w:rsid w:val="00B43B31"/>
    <w:rsid w:val="00B47CFA"/>
    <w:rsid w:val="00B57F00"/>
    <w:rsid w:val="00B626CB"/>
    <w:rsid w:val="00B630A9"/>
    <w:rsid w:val="00B65BF5"/>
    <w:rsid w:val="00B7560C"/>
    <w:rsid w:val="00B757A6"/>
    <w:rsid w:val="00B77E40"/>
    <w:rsid w:val="00B8119C"/>
    <w:rsid w:val="00B82C22"/>
    <w:rsid w:val="00B82C8C"/>
    <w:rsid w:val="00B87FF0"/>
    <w:rsid w:val="00B93DBA"/>
    <w:rsid w:val="00B9440A"/>
    <w:rsid w:val="00B952C1"/>
    <w:rsid w:val="00B9549E"/>
    <w:rsid w:val="00B968D7"/>
    <w:rsid w:val="00BA3953"/>
    <w:rsid w:val="00BB2D2A"/>
    <w:rsid w:val="00BD58CF"/>
    <w:rsid w:val="00BF1BEB"/>
    <w:rsid w:val="00BF1BF9"/>
    <w:rsid w:val="00BF46BB"/>
    <w:rsid w:val="00BF4B33"/>
    <w:rsid w:val="00C00B94"/>
    <w:rsid w:val="00C03CAD"/>
    <w:rsid w:val="00C04CC1"/>
    <w:rsid w:val="00C071FC"/>
    <w:rsid w:val="00C22C02"/>
    <w:rsid w:val="00C27F6F"/>
    <w:rsid w:val="00C30E83"/>
    <w:rsid w:val="00C368E3"/>
    <w:rsid w:val="00C36AAE"/>
    <w:rsid w:val="00C424EC"/>
    <w:rsid w:val="00C471FF"/>
    <w:rsid w:val="00C50C6D"/>
    <w:rsid w:val="00C600D9"/>
    <w:rsid w:val="00C634D7"/>
    <w:rsid w:val="00C73E09"/>
    <w:rsid w:val="00C840BB"/>
    <w:rsid w:val="00CA33C0"/>
    <w:rsid w:val="00CB1E56"/>
    <w:rsid w:val="00CB69F8"/>
    <w:rsid w:val="00CC1384"/>
    <w:rsid w:val="00CC6F64"/>
    <w:rsid w:val="00CC7954"/>
    <w:rsid w:val="00CC798A"/>
    <w:rsid w:val="00CD3720"/>
    <w:rsid w:val="00CE6EAA"/>
    <w:rsid w:val="00CF1848"/>
    <w:rsid w:val="00CF5C2F"/>
    <w:rsid w:val="00D04BCF"/>
    <w:rsid w:val="00D10134"/>
    <w:rsid w:val="00D143D9"/>
    <w:rsid w:val="00D14662"/>
    <w:rsid w:val="00D26D32"/>
    <w:rsid w:val="00D27534"/>
    <w:rsid w:val="00D3168C"/>
    <w:rsid w:val="00D4372A"/>
    <w:rsid w:val="00D504A3"/>
    <w:rsid w:val="00D60BB0"/>
    <w:rsid w:val="00D65708"/>
    <w:rsid w:val="00D668EB"/>
    <w:rsid w:val="00D7408D"/>
    <w:rsid w:val="00D8159F"/>
    <w:rsid w:val="00D84455"/>
    <w:rsid w:val="00DA1534"/>
    <w:rsid w:val="00DB181B"/>
    <w:rsid w:val="00DB194D"/>
    <w:rsid w:val="00DC1064"/>
    <w:rsid w:val="00DD1B16"/>
    <w:rsid w:val="00DD1D04"/>
    <w:rsid w:val="00DD79D7"/>
    <w:rsid w:val="00E05A13"/>
    <w:rsid w:val="00E159FB"/>
    <w:rsid w:val="00E20431"/>
    <w:rsid w:val="00E257C8"/>
    <w:rsid w:val="00E40896"/>
    <w:rsid w:val="00E40C3D"/>
    <w:rsid w:val="00E43D2D"/>
    <w:rsid w:val="00E449CB"/>
    <w:rsid w:val="00E566F7"/>
    <w:rsid w:val="00E63760"/>
    <w:rsid w:val="00E64049"/>
    <w:rsid w:val="00E81EC2"/>
    <w:rsid w:val="00E92942"/>
    <w:rsid w:val="00E9773B"/>
    <w:rsid w:val="00EA7074"/>
    <w:rsid w:val="00EB7418"/>
    <w:rsid w:val="00EC13A3"/>
    <w:rsid w:val="00EC2EB9"/>
    <w:rsid w:val="00EC7C85"/>
    <w:rsid w:val="00ED69CA"/>
    <w:rsid w:val="00EE35AB"/>
    <w:rsid w:val="00EF25A3"/>
    <w:rsid w:val="00F125EE"/>
    <w:rsid w:val="00F12E98"/>
    <w:rsid w:val="00F22029"/>
    <w:rsid w:val="00F23E46"/>
    <w:rsid w:val="00F33EB3"/>
    <w:rsid w:val="00F3515C"/>
    <w:rsid w:val="00F47BA3"/>
    <w:rsid w:val="00F51ABD"/>
    <w:rsid w:val="00F541E8"/>
    <w:rsid w:val="00F55B01"/>
    <w:rsid w:val="00F55D60"/>
    <w:rsid w:val="00F56E67"/>
    <w:rsid w:val="00F61A4B"/>
    <w:rsid w:val="00F61BA2"/>
    <w:rsid w:val="00F630EA"/>
    <w:rsid w:val="00F6474F"/>
    <w:rsid w:val="00F7007E"/>
    <w:rsid w:val="00F73193"/>
    <w:rsid w:val="00F74F95"/>
    <w:rsid w:val="00F803E2"/>
    <w:rsid w:val="00F80705"/>
    <w:rsid w:val="00F85EB5"/>
    <w:rsid w:val="00FA0416"/>
    <w:rsid w:val="00FA1481"/>
    <w:rsid w:val="00FA192D"/>
    <w:rsid w:val="00FB1C42"/>
    <w:rsid w:val="00FB32EC"/>
    <w:rsid w:val="00FB541C"/>
    <w:rsid w:val="00FF04E3"/>
    <w:rsid w:val="00FF20D2"/>
    <w:rsid w:val="00FF2B43"/>
    <w:rsid w:val="00FF3503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uiPriority="10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DB181B"/>
    <w:pPr>
      <w:spacing w:before="120" w:after="360"/>
    </w:pPr>
    <w:rPr>
      <w:b/>
      <w:szCs w:val="24"/>
    </w:rPr>
  </w:style>
  <w:style w:type="paragraph" w:customStyle="1" w:styleId="Note">
    <w:name w:val="Note"/>
    <w:basedOn w:val="Normal"/>
    <w:qFormat/>
    <w:rsid w:val="00DB181B"/>
    <w:pPr>
      <w:spacing w:before="240" w:after="240"/>
    </w:pPr>
    <w:rPr>
      <w:rFonts w:eastAsia="Calibri"/>
      <w:color w:val="00B0F0"/>
      <w:sz w:val="20"/>
    </w:rPr>
  </w:style>
  <w:style w:type="paragraph" w:customStyle="1" w:styleId="Normal1">
    <w:name w:val="Normal1"/>
    <w:rsid w:val="00DB181B"/>
    <w:pPr>
      <w:suppressAutoHyphens/>
    </w:pPr>
    <w:rPr>
      <w:rFonts w:ascii="Liberation Serif" w:eastAsia="Liberation Serif" w:hAnsi="Liberation Serif" w:cs="Liberation Serif"/>
      <w:color w:val="00000A"/>
      <w:sz w:val="24"/>
      <w:szCs w:val="24"/>
      <w:lang w:eastAsia="fr-FR"/>
    </w:rPr>
  </w:style>
  <w:style w:type="table" w:styleId="TableGrid">
    <w:name w:val="Table Grid"/>
    <w:basedOn w:val="TableNormal"/>
    <w:rsid w:val="00131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efaultParagraphFont"/>
    <w:rsid w:val="00092B4F"/>
  </w:style>
  <w:style w:type="table" w:customStyle="1" w:styleId="TableGrid1">
    <w:name w:val="Table Grid1"/>
    <w:basedOn w:val="TableNormal"/>
    <w:next w:val="TableGrid"/>
    <w:uiPriority w:val="39"/>
    <w:rsid w:val="00D14662"/>
    <w:rPr>
      <w:rFonts w:ascii="Calibri" w:eastAsia="DengXian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basedOn w:val="DefaultParagraphFont"/>
    <w:rsid w:val="007707BD"/>
  </w:style>
  <w:style w:type="character" w:styleId="Emphasis">
    <w:name w:val="Emphasis"/>
    <w:basedOn w:val="DefaultParagraphFont"/>
    <w:uiPriority w:val="20"/>
    <w:qFormat/>
    <w:rsid w:val="007707BD"/>
    <w:rPr>
      <w:i/>
      <w:iCs/>
    </w:rPr>
  </w:style>
  <w:style w:type="paragraph" w:styleId="Revision">
    <w:name w:val="Revision"/>
    <w:hidden/>
    <w:uiPriority w:val="99"/>
    <w:semiHidden/>
    <w:rsid w:val="00EB741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nemo-ocean.eu/wp-content/uploads/NEMO_book.pdf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yzhang</cp:lastModifiedBy>
  <cp:revision>4</cp:revision>
  <cp:lastPrinted>2020-10-12T08:23:00Z</cp:lastPrinted>
  <dcterms:created xsi:type="dcterms:W3CDTF">2020-11-25T09:14:00Z</dcterms:created>
  <dcterms:modified xsi:type="dcterms:W3CDTF">2020-11-25T09:28:00Z</dcterms:modified>
</cp:coreProperties>
</file>