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DDAE" w14:textId="77777777" w:rsidR="005C42B6" w:rsidRDefault="005C42B6" w:rsidP="005C42B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68945571" wp14:editId="1D9EBBCD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0A25" w14:textId="77777777" w:rsidR="005C42B6" w:rsidRPr="00BF1BF9" w:rsidRDefault="005C42B6" w:rsidP="005C42B6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Paleoceanography and Paleoclimatology</w:t>
      </w:r>
      <w:r w:rsidRPr="00BF1BF9">
        <w:rPr>
          <w:rFonts w:ascii="Myriad Pro" w:hAnsi="Myriad Pro"/>
          <w:i/>
          <w:sz w:val="22"/>
          <w:szCs w:val="22"/>
        </w:rPr>
        <w:t>]</w:t>
      </w:r>
    </w:p>
    <w:p w14:paraId="2555EE2E" w14:textId="77777777" w:rsidR="005C42B6" w:rsidRPr="00CE6EAA" w:rsidRDefault="005C42B6" w:rsidP="005C42B6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6C9F3226" w14:textId="77777777" w:rsidR="005C42B6" w:rsidRPr="00F667A3" w:rsidRDefault="005C42B6" w:rsidP="005C42B6">
      <w:pPr>
        <w:spacing w:before="100" w:beforeAutospacing="1" w:after="100" w:afterAutospacing="1"/>
        <w:jc w:val="center"/>
        <w:rPr>
          <w:rFonts w:ascii="Myriad Pro" w:hAnsi="Myriad Pro"/>
          <w:b/>
          <w:bCs/>
          <w:sz w:val="22"/>
          <w:szCs w:val="22"/>
          <w:lang w:val="en-GB"/>
        </w:rPr>
      </w:pPr>
      <w:r w:rsidRPr="00F667A3">
        <w:rPr>
          <w:rFonts w:ascii="Myriad Pro" w:hAnsi="Myriad Pro"/>
          <w:b/>
          <w:bCs/>
          <w:sz w:val="22"/>
          <w:szCs w:val="22"/>
          <w:lang w:val="en-GB"/>
        </w:rPr>
        <w:t>Atlantic Ocean ventilation change across the last deglaciation and carbon cycle implications</w:t>
      </w:r>
    </w:p>
    <w:p w14:paraId="3253DB09" w14:textId="77777777" w:rsidR="005C42B6" w:rsidRPr="00F667A3" w:rsidRDefault="005C42B6" w:rsidP="005C42B6">
      <w:pPr>
        <w:spacing w:before="100" w:beforeAutospacing="1" w:after="100" w:afterAutospacing="1"/>
        <w:jc w:val="center"/>
        <w:rPr>
          <w:rFonts w:ascii="Myriad Pro" w:hAnsi="Myriad Pro"/>
          <w:b/>
          <w:bCs/>
          <w:sz w:val="22"/>
          <w:szCs w:val="22"/>
          <w:lang w:val="en-GB"/>
        </w:rPr>
      </w:pPr>
      <w:r w:rsidRPr="00F667A3">
        <w:rPr>
          <w:rFonts w:ascii="Myriad Pro" w:hAnsi="Myriad Pro"/>
          <w:b/>
          <w:sz w:val="22"/>
          <w:szCs w:val="22"/>
        </w:rPr>
        <w:t xml:space="preserve"> </w:t>
      </w:r>
      <w:r w:rsidRPr="00F667A3">
        <w:rPr>
          <w:rFonts w:ascii="Myriad Pro" w:hAnsi="Myriad Pro"/>
          <w:b/>
          <w:bCs/>
          <w:sz w:val="22"/>
          <w:szCs w:val="22"/>
          <w:lang w:val="en-GB"/>
        </w:rPr>
        <w:t>L. C. Skinner*</w:t>
      </w:r>
      <w:r w:rsidRPr="00F667A3">
        <w:rPr>
          <w:rFonts w:ascii="Myriad Pro" w:hAnsi="Myriad Pro"/>
          <w:b/>
          <w:bCs/>
          <w:sz w:val="22"/>
          <w:szCs w:val="22"/>
          <w:vertAlign w:val="superscript"/>
          <w:lang w:val="en-GB"/>
        </w:rPr>
        <w:t>1</w:t>
      </w:r>
      <w:r w:rsidRPr="00F667A3">
        <w:rPr>
          <w:rFonts w:ascii="Myriad Pro" w:hAnsi="Myriad Pro"/>
          <w:b/>
          <w:bCs/>
          <w:sz w:val="22"/>
          <w:szCs w:val="22"/>
          <w:lang w:val="en-GB"/>
        </w:rPr>
        <w:t>, E. Freeman</w:t>
      </w:r>
      <w:r w:rsidRPr="00F667A3">
        <w:rPr>
          <w:rFonts w:ascii="Myriad Pro" w:hAnsi="Myriad Pro"/>
          <w:b/>
          <w:bCs/>
          <w:sz w:val="22"/>
          <w:szCs w:val="22"/>
          <w:vertAlign w:val="superscript"/>
          <w:lang w:val="en-GB"/>
        </w:rPr>
        <w:t>1</w:t>
      </w:r>
      <w:r w:rsidRPr="00F667A3">
        <w:rPr>
          <w:rFonts w:ascii="Myriad Pro" w:hAnsi="Myriad Pro"/>
          <w:b/>
          <w:bCs/>
          <w:sz w:val="22"/>
          <w:szCs w:val="22"/>
          <w:lang w:val="en-GB"/>
        </w:rPr>
        <w:t>, D. Hodell</w:t>
      </w:r>
      <w:r w:rsidRPr="00F667A3">
        <w:rPr>
          <w:rFonts w:ascii="Myriad Pro" w:hAnsi="Myriad Pro"/>
          <w:b/>
          <w:bCs/>
          <w:sz w:val="22"/>
          <w:szCs w:val="22"/>
          <w:vertAlign w:val="superscript"/>
          <w:lang w:val="en-GB"/>
        </w:rPr>
        <w:t>1</w:t>
      </w:r>
      <w:r w:rsidRPr="00F667A3">
        <w:rPr>
          <w:rFonts w:ascii="Myriad Pro" w:hAnsi="Myriad Pro"/>
          <w:b/>
          <w:bCs/>
          <w:sz w:val="22"/>
          <w:szCs w:val="22"/>
          <w:lang w:val="en-GB"/>
        </w:rPr>
        <w:t>, C. Waelbroeck</w:t>
      </w:r>
      <w:r w:rsidRPr="00F667A3">
        <w:rPr>
          <w:rFonts w:ascii="Myriad Pro" w:hAnsi="Myriad Pro"/>
          <w:b/>
          <w:bCs/>
          <w:sz w:val="22"/>
          <w:szCs w:val="22"/>
          <w:vertAlign w:val="superscript"/>
          <w:lang w:val="en-GB"/>
        </w:rPr>
        <w:t>2</w:t>
      </w:r>
      <w:r w:rsidRPr="00F667A3">
        <w:rPr>
          <w:rFonts w:ascii="Myriad Pro" w:hAnsi="Myriad Pro"/>
          <w:b/>
          <w:bCs/>
          <w:sz w:val="22"/>
          <w:szCs w:val="22"/>
          <w:lang w:val="en-GB"/>
        </w:rPr>
        <w:t>, N. Vazquez Riveiros</w:t>
      </w:r>
      <w:r w:rsidRPr="00F667A3">
        <w:rPr>
          <w:rFonts w:ascii="Myriad Pro" w:hAnsi="Myriad Pro"/>
          <w:b/>
          <w:bCs/>
          <w:sz w:val="22"/>
          <w:szCs w:val="22"/>
          <w:vertAlign w:val="superscript"/>
          <w:lang w:val="en-GB"/>
        </w:rPr>
        <w:t>3</w:t>
      </w:r>
      <w:r w:rsidRPr="00F667A3">
        <w:rPr>
          <w:rFonts w:ascii="Myriad Pro" w:hAnsi="Myriad Pro"/>
          <w:b/>
          <w:bCs/>
          <w:sz w:val="22"/>
          <w:szCs w:val="22"/>
          <w:lang w:val="en-GB"/>
        </w:rPr>
        <w:t>, A.E. Scrivner</w:t>
      </w:r>
      <w:r w:rsidRPr="00F667A3">
        <w:rPr>
          <w:rFonts w:ascii="Myriad Pro" w:hAnsi="Myriad Pro"/>
          <w:b/>
          <w:bCs/>
          <w:sz w:val="22"/>
          <w:szCs w:val="22"/>
          <w:vertAlign w:val="superscript"/>
          <w:lang w:val="en-GB"/>
        </w:rPr>
        <w:t>1</w:t>
      </w:r>
    </w:p>
    <w:p w14:paraId="5606AC3A" w14:textId="77777777" w:rsidR="005C42B6" w:rsidRPr="00F667A3" w:rsidRDefault="005C42B6" w:rsidP="005C42B6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-GB"/>
        </w:rPr>
      </w:pPr>
      <w:r w:rsidRPr="00F667A3">
        <w:rPr>
          <w:rFonts w:ascii="Myriad Pro" w:hAnsi="Myriad Pro"/>
          <w:sz w:val="18"/>
          <w:szCs w:val="18"/>
          <w:vertAlign w:val="superscript"/>
          <w:lang w:val="en-GB"/>
        </w:rPr>
        <w:t>1</w:t>
      </w:r>
      <w:r w:rsidRPr="00F667A3">
        <w:rPr>
          <w:rFonts w:ascii="Myriad Pro" w:hAnsi="Myriad Pro"/>
          <w:sz w:val="18"/>
          <w:szCs w:val="18"/>
          <w:lang w:val="en-GB"/>
        </w:rPr>
        <w:t xml:space="preserve"> Godwin Laboratory for </w:t>
      </w:r>
      <w:proofErr w:type="spellStart"/>
      <w:r w:rsidRPr="00F667A3">
        <w:rPr>
          <w:rFonts w:ascii="Myriad Pro" w:hAnsi="Myriad Pro"/>
          <w:sz w:val="18"/>
          <w:szCs w:val="18"/>
          <w:lang w:val="en-GB"/>
        </w:rPr>
        <w:t>Palaeoclimate</w:t>
      </w:r>
      <w:proofErr w:type="spellEnd"/>
      <w:r w:rsidRPr="00F667A3">
        <w:rPr>
          <w:rFonts w:ascii="Myriad Pro" w:hAnsi="Myriad Pro"/>
          <w:sz w:val="18"/>
          <w:szCs w:val="18"/>
          <w:lang w:val="en-GB"/>
        </w:rPr>
        <w:t xml:space="preserve"> Research, Department of Earth Sciences, University of Cambridge, CB2 3EQ, UK. </w:t>
      </w:r>
    </w:p>
    <w:p w14:paraId="590A239B" w14:textId="77777777" w:rsidR="005C42B6" w:rsidRPr="00F667A3" w:rsidRDefault="005C42B6" w:rsidP="005C42B6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-GB"/>
        </w:rPr>
      </w:pPr>
      <w:r w:rsidRPr="00F667A3">
        <w:rPr>
          <w:rFonts w:ascii="Myriad Pro" w:hAnsi="Myriad Pro"/>
          <w:sz w:val="18"/>
          <w:szCs w:val="18"/>
          <w:vertAlign w:val="superscript"/>
          <w:lang w:val="en-GB"/>
        </w:rPr>
        <w:t>2</w:t>
      </w:r>
      <w:r w:rsidRPr="00F667A3">
        <w:rPr>
          <w:rFonts w:ascii="Myriad Pro" w:hAnsi="Myriad Pro"/>
          <w:sz w:val="18"/>
          <w:szCs w:val="18"/>
          <w:lang w:val="en-GB"/>
        </w:rPr>
        <w:t xml:space="preserve"> </w:t>
      </w:r>
      <w:r w:rsidRPr="00F667A3">
        <w:rPr>
          <w:rFonts w:ascii="Myriad Pro" w:hAnsi="Myriad Pro"/>
          <w:sz w:val="18"/>
          <w:szCs w:val="18"/>
          <w:lang w:val="fr-FR"/>
        </w:rPr>
        <w:t xml:space="preserve">Laboratoire d’Océanographie et du Climat: Expérimentation et Approches Numériques, </w:t>
      </w:r>
      <w:r w:rsidRPr="00F667A3">
        <w:rPr>
          <w:rFonts w:ascii="Myriad Pro" w:hAnsi="Myriad Pro"/>
          <w:bCs/>
          <w:sz w:val="18"/>
          <w:szCs w:val="18"/>
          <w:lang w:val="fr-FR"/>
        </w:rPr>
        <w:t>LOCEAN/IPSL, Sorbonne Université-CNRS-IRD-MNHN, UMR7159, Paris,</w:t>
      </w:r>
      <w:r w:rsidRPr="00F667A3">
        <w:rPr>
          <w:rFonts w:ascii="Myriad Pro" w:hAnsi="Myriad Pro"/>
          <w:b/>
          <w:bCs/>
          <w:sz w:val="18"/>
          <w:szCs w:val="18"/>
          <w:lang w:val="fr-FR"/>
        </w:rPr>
        <w:t xml:space="preserve"> </w:t>
      </w:r>
      <w:r w:rsidRPr="00F667A3">
        <w:rPr>
          <w:rFonts w:ascii="Myriad Pro" w:hAnsi="Myriad Pro"/>
          <w:sz w:val="18"/>
          <w:szCs w:val="18"/>
          <w:lang w:val="en-GB"/>
        </w:rPr>
        <w:t>France.</w:t>
      </w:r>
    </w:p>
    <w:p w14:paraId="7504D8C8" w14:textId="59456F99" w:rsidR="005C42B6" w:rsidRPr="00F667A3" w:rsidRDefault="005C42B6" w:rsidP="005C42B6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-GB"/>
        </w:rPr>
      </w:pPr>
      <w:r w:rsidRPr="00F667A3">
        <w:rPr>
          <w:rFonts w:ascii="Myriad Pro" w:hAnsi="Myriad Pro"/>
          <w:sz w:val="18"/>
          <w:szCs w:val="18"/>
          <w:vertAlign w:val="superscript"/>
          <w:lang w:val="en-GB"/>
        </w:rPr>
        <w:t>3</w:t>
      </w:r>
      <w:r w:rsidRPr="00F667A3">
        <w:rPr>
          <w:rFonts w:ascii="Myriad Pro" w:hAnsi="Myriad Pro"/>
          <w:sz w:val="18"/>
          <w:szCs w:val="18"/>
          <w:lang w:val="en-GB"/>
        </w:rPr>
        <w:t xml:space="preserve"> </w:t>
      </w:r>
      <w:proofErr w:type="spellStart"/>
      <w:r w:rsidRPr="00242FFB">
        <w:rPr>
          <w:rFonts w:ascii="Myriad Pro" w:hAnsi="Myriad Pro"/>
          <w:sz w:val="18"/>
          <w:szCs w:val="18"/>
          <w:lang w:val="en-GB"/>
        </w:rPr>
        <w:t>Laboratoire</w:t>
      </w:r>
      <w:proofErr w:type="spellEnd"/>
      <w:r w:rsidRPr="00242FFB">
        <w:rPr>
          <w:rFonts w:ascii="Myriad Pro" w:hAnsi="Myriad Pro"/>
          <w:sz w:val="18"/>
          <w:szCs w:val="18"/>
          <w:lang w:val="en-GB"/>
        </w:rPr>
        <w:t xml:space="preserve"> </w:t>
      </w:r>
      <w:proofErr w:type="spellStart"/>
      <w:r w:rsidRPr="00242FFB">
        <w:rPr>
          <w:rFonts w:ascii="Myriad Pro" w:hAnsi="Myriad Pro"/>
          <w:sz w:val="18"/>
          <w:szCs w:val="18"/>
          <w:lang w:val="en-GB"/>
        </w:rPr>
        <w:t>Géodynamique</w:t>
      </w:r>
      <w:proofErr w:type="spellEnd"/>
      <w:r w:rsidRPr="00242FFB">
        <w:rPr>
          <w:rFonts w:ascii="Myriad Pro" w:hAnsi="Myriad Pro"/>
          <w:sz w:val="18"/>
          <w:szCs w:val="18"/>
          <w:lang w:val="en-GB"/>
        </w:rPr>
        <w:t xml:space="preserve"> et </w:t>
      </w:r>
      <w:proofErr w:type="spellStart"/>
      <w:r w:rsidRPr="00242FFB">
        <w:rPr>
          <w:rFonts w:ascii="Myriad Pro" w:hAnsi="Myriad Pro"/>
          <w:sz w:val="18"/>
          <w:szCs w:val="18"/>
          <w:lang w:val="en-GB"/>
        </w:rPr>
        <w:t>enregistrement</w:t>
      </w:r>
      <w:proofErr w:type="spellEnd"/>
      <w:r w:rsidRPr="00242FFB">
        <w:rPr>
          <w:rFonts w:ascii="Myriad Pro" w:hAnsi="Myriad Pro"/>
          <w:sz w:val="18"/>
          <w:szCs w:val="18"/>
          <w:lang w:val="en-GB"/>
        </w:rPr>
        <w:t xml:space="preserve"> </w:t>
      </w:r>
      <w:proofErr w:type="spellStart"/>
      <w:r w:rsidRPr="00242FFB">
        <w:rPr>
          <w:rFonts w:ascii="Myriad Pro" w:hAnsi="Myriad Pro"/>
          <w:sz w:val="18"/>
          <w:szCs w:val="18"/>
          <w:lang w:val="en-GB"/>
        </w:rPr>
        <w:t>Sédimentaire</w:t>
      </w:r>
      <w:proofErr w:type="spellEnd"/>
      <w:r w:rsidRPr="00F667A3">
        <w:rPr>
          <w:rFonts w:ascii="Myriad Pro" w:hAnsi="Myriad Pro"/>
          <w:sz w:val="18"/>
          <w:szCs w:val="18"/>
          <w:lang w:val="en-GB"/>
        </w:rPr>
        <w:t> (PDG-REM-GM-LGS), IFREMER, Brest, France.</w:t>
      </w:r>
    </w:p>
    <w:p w14:paraId="75FC63CF" w14:textId="57D7370B" w:rsidR="005C42B6" w:rsidRPr="00CE6EAA" w:rsidRDefault="005C42B6" w:rsidP="00242FFB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6E8DE83E" w14:textId="77777777" w:rsidR="005C42B6" w:rsidRDefault="005C42B6" w:rsidP="005C42B6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>
        <w:rPr>
          <w:rFonts w:ascii="Myriad Pro" w:hAnsi="Myriad Pro"/>
          <w:b/>
        </w:rPr>
        <w:t xml:space="preserve"> </w:t>
      </w:r>
    </w:p>
    <w:p w14:paraId="55139007" w14:textId="77777777" w:rsidR="005C42B6" w:rsidRPr="00E40896" w:rsidRDefault="005C42B6" w:rsidP="005C42B6">
      <w:pPr>
        <w:rPr>
          <w:rFonts w:ascii="Myriad Pro" w:hAnsi="Myriad Pro"/>
        </w:rPr>
      </w:pPr>
    </w:p>
    <w:p w14:paraId="6A893FF8" w14:textId="4C6054E3" w:rsidR="005C42B6" w:rsidRPr="00CE6EAA" w:rsidRDefault="005C42B6" w:rsidP="005C42B6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Figures S1 to S</w:t>
      </w:r>
      <w:r w:rsidR="000F084B">
        <w:rPr>
          <w:rFonts w:ascii="Myriad Pro" w:hAnsi="Myriad Pro"/>
          <w:sz w:val="22"/>
          <w:szCs w:val="22"/>
        </w:rPr>
        <w:t>6</w:t>
      </w:r>
    </w:p>
    <w:p w14:paraId="2E680EB9" w14:textId="0134A6F8" w:rsidR="005C42B6" w:rsidRPr="00CE6EAA" w:rsidRDefault="005C42B6" w:rsidP="005C42B6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Tables S1 to S</w:t>
      </w:r>
      <w:r w:rsidR="00376F6D">
        <w:rPr>
          <w:rFonts w:ascii="Myriad Pro" w:hAnsi="Myriad Pro"/>
          <w:sz w:val="22"/>
          <w:szCs w:val="22"/>
        </w:rPr>
        <w:t>5 (captions)</w:t>
      </w:r>
    </w:p>
    <w:p w14:paraId="69098BD2" w14:textId="77777777" w:rsidR="005C42B6" w:rsidRPr="00CE6EAA" w:rsidRDefault="005C42B6" w:rsidP="005C42B6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59D0579A" w14:textId="1ECB95DA" w:rsidR="005C42B6" w:rsidRPr="00CE6EAA" w:rsidRDefault="005533D4" w:rsidP="005533D4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This file includes supplementary figures illustrating stratigraphic alignments </w:t>
      </w:r>
      <w:r w:rsidR="00A64F83">
        <w:rPr>
          <w:rFonts w:ascii="Myriad Pro" w:hAnsi="Myriad Pro"/>
          <w:sz w:val="22"/>
          <w:szCs w:val="22"/>
        </w:rPr>
        <w:t xml:space="preserve">and chronologies </w:t>
      </w:r>
      <w:r>
        <w:rPr>
          <w:rFonts w:ascii="Myriad Pro" w:hAnsi="Myriad Pro"/>
          <w:sz w:val="22"/>
          <w:szCs w:val="22"/>
        </w:rPr>
        <w:t xml:space="preserve">for </w:t>
      </w:r>
      <w:r w:rsidR="00242FFB">
        <w:rPr>
          <w:rFonts w:ascii="Myriad Pro" w:hAnsi="Myriad Pro"/>
          <w:sz w:val="22"/>
          <w:szCs w:val="22"/>
        </w:rPr>
        <w:t>I</w:t>
      </w:r>
      <w:r>
        <w:rPr>
          <w:rFonts w:ascii="Myriad Pro" w:hAnsi="Myriad Pro"/>
          <w:sz w:val="22"/>
          <w:szCs w:val="22"/>
        </w:rPr>
        <w:t>berian Margin and Brazil Margin cores, and captions for supplementary tables that include all new data presented in this study</w:t>
      </w:r>
      <w:r w:rsidR="00242FFB">
        <w:rPr>
          <w:rFonts w:ascii="Myriad Pro" w:hAnsi="Myriad Pro"/>
          <w:sz w:val="22"/>
          <w:szCs w:val="22"/>
        </w:rPr>
        <w:t xml:space="preserve"> (tables included as separate files)</w:t>
      </w:r>
      <w:r>
        <w:rPr>
          <w:rFonts w:ascii="Myriad Pro" w:hAnsi="Myriad Pro"/>
          <w:sz w:val="22"/>
          <w:szCs w:val="22"/>
        </w:rPr>
        <w:t>.</w:t>
      </w:r>
    </w:p>
    <w:p w14:paraId="28BD8E2E" w14:textId="77777777" w:rsidR="005C42B6" w:rsidRPr="00E40896" w:rsidRDefault="005C42B6" w:rsidP="005C42B6">
      <w:pPr>
        <w:rPr>
          <w:rFonts w:ascii="Myriad Pro" w:hAnsi="Myriad Pro"/>
        </w:rPr>
      </w:pPr>
    </w:p>
    <w:p w14:paraId="0B044F62" w14:textId="77777777" w:rsidR="005C42B6" w:rsidRPr="00E40896" w:rsidRDefault="005C42B6" w:rsidP="005C42B6">
      <w:pPr>
        <w:rPr>
          <w:rFonts w:ascii="Myriad Pro" w:hAnsi="Myriad Pro"/>
          <w:b/>
        </w:rPr>
      </w:pPr>
    </w:p>
    <w:p w14:paraId="3F661FD1" w14:textId="77777777" w:rsidR="005C42B6" w:rsidRPr="00E40896" w:rsidRDefault="005C42B6" w:rsidP="005C42B6">
      <w:pPr>
        <w:rPr>
          <w:rFonts w:ascii="Myriad Pro" w:hAnsi="Myriad Pro"/>
        </w:rPr>
      </w:pPr>
    </w:p>
    <w:p w14:paraId="4BDF7E20" w14:textId="77777777" w:rsidR="005C42B6" w:rsidRDefault="005C42B6" w:rsidP="005C42B6"/>
    <w:p w14:paraId="57F66C5D" w14:textId="77777777" w:rsidR="005C42B6" w:rsidRPr="00CE6EAA" w:rsidRDefault="005C42B6" w:rsidP="005C42B6">
      <w:pPr>
        <w:pStyle w:val="SMText"/>
        <w:rPr>
          <w:rFonts w:ascii="Myriad Pro" w:hAnsi="Myriad Pro"/>
        </w:rPr>
      </w:pPr>
    </w:p>
    <w:p w14:paraId="23A8045A" w14:textId="77777777" w:rsidR="005C42B6" w:rsidRPr="00CE6EAA" w:rsidRDefault="005C42B6" w:rsidP="005C42B6">
      <w:pPr>
        <w:pStyle w:val="SMcaption"/>
        <w:rPr>
          <w:rFonts w:ascii="Myriad Pro" w:hAnsi="Myriad Pro"/>
        </w:rPr>
      </w:pPr>
    </w:p>
    <w:p w14:paraId="78B9E5D5" w14:textId="26E8AE9A" w:rsidR="0097327B" w:rsidRDefault="005C42B6" w:rsidP="005C42B6">
      <w:pPr>
        <w:pStyle w:val="SMHeading"/>
        <w:rPr>
          <w:rFonts w:ascii="Myriad Pro" w:hAnsi="Myriad Pro"/>
          <w:sz w:val="22"/>
          <w:szCs w:val="22"/>
        </w:rPr>
      </w:pPr>
      <w:r>
        <w:rPr>
          <w:rStyle w:val="subsectionlabel"/>
          <w:rFonts w:asciiTheme="majorHAnsi" w:hAnsiTheme="majorHAnsi" w:cstheme="majorHAnsi"/>
          <w:bCs w:val="0"/>
          <w:noProof/>
          <w:lang w:val="en-GB" w:eastAsia="en-GB"/>
        </w:rPr>
        <w:lastRenderedPageBreak/>
        <w:drawing>
          <wp:inline distT="0" distB="0" distL="0" distR="0" wp14:anchorId="6D976297" wp14:editId="63AE20C2">
            <wp:extent cx="5486400" cy="3113162"/>
            <wp:effectExtent l="0" t="0" r="0" b="11430"/>
            <wp:docPr id="21" name="Picture 21" descr="Figures/Fig%20S1_Brazil%20DUST%20Alig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gures/Fig%20S1_Brazil%20DUST%20Alignm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b="14988"/>
                    <a:stretch/>
                  </pic:blipFill>
                  <pic:spPr bwMode="auto">
                    <a:xfrm>
                      <a:off x="0" y="0"/>
                      <a:ext cx="5486400" cy="31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14B5">
        <w:rPr>
          <w:rFonts w:ascii="Myriad Pro" w:hAnsi="Myriad Pro"/>
          <w:sz w:val="22"/>
          <w:szCs w:val="22"/>
        </w:rPr>
        <w:t xml:space="preserve">Figure S1. </w:t>
      </w:r>
      <w:r w:rsidRPr="008D2C2C">
        <w:rPr>
          <w:rFonts w:ascii="Myriad Pro" w:hAnsi="Myriad Pro"/>
          <w:b w:val="0"/>
          <w:sz w:val="22"/>
          <w:szCs w:val="22"/>
          <w:lang w:val="en-GB"/>
        </w:rPr>
        <w:t>Alignment of MD09-3257 Ca/</w:t>
      </w:r>
      <w:proofErr w:type="spellStart"/>
      <w:r w:rsidRPr="008D2C2C">
        <w:rPr>
          <w:rFonts w:ascii="Myriad Pro" w:hAnsi="Myriad Pro"/>
          <w:b w:val="0"/>
          <w:sz w:val="22"/>
          <w:szCs w:val="22"/>
          <w:lang w:val="en-GB"/>
        </w:rPr>
        <w:t>Ti</w:t>
      </w:r>
      <w:r w:rsidRPr="008D2C2C">
        <w:rPr>
          <w:rFonts w:ascii="Myriad Pro" w:hAnsi="Myriad Pro"/>
          <w:b w:val="0"/>
          <w:sz w:val="22"/>
          <w:szCs w:val="22"/>
          <w:vertAlign w:val="subscript"/>
          <w:lang w:val="en-GB"/>
        </w:rPr>
        <w:t>XRF</w:t>
      </w:r>
      <w:proofErr w:type="spellEnd"/>
      <w:r w:rsidRPr="008D2C2C">
        <w:rPr>
          <w:rFonts w:ascii="Myriad Pro" w:hAnsi="Myriad Pro"/>
          <w:b w:val="0"/>
          <w:sz w:val="22"/>
          <w:szCs w:val="22"/>
          <w:lang w:val="en-GB"/>
        </w:rPr>
        <w:t xml:space="preserve"> (an indication of marine biogenic versus terrigenous sediment input; this study) to the NGRIP dust record </w:t>
      </w:r>
      <w:r w:rsidRPr="008D2C2C">
        <w:rPr>
          <w:rFonts w:ascii="Myriad Pro" w:hAnsi="Myriad Pro"/>
          <w:b w:val="0"/>
          <w:sz w:val="22"/>
          <w:szCs w:val="22"/>
          <w:lang w:val="en-GB"/>
        </w:rPr>
        <w:fldChar w:fldCharType="begin"/>
      </w:r>
      <w:r w:rsidR="003364FE">
        <w:rPr>
          <w:rFonts w:ascii="Myriad Pro" w:hAnsi="Myriad Pro"/>
          <w:b w:val="0"/>
          <w:sz w:val="22"/>
          <w:szCs w:val="22"/>
          <w:lang w:val="en-GB"/>
        </w:rPr>
        <w:instrText xml:space="preserve"> ADDIN EN.CITE &lt;EndNote&gt;&lt;Cite&gt;&lt;Author&gt;Ruth&lt;/Author&gt;&lt;Year&gt;2003&lt;/Year&gt;&lt;RecNum&gt;2270&lt;/RecNum&gt;&lt;DisplayText&gt;[&lt;style face="italic"&gt;Ruth et al.&lt;/style&gt;, 2003]&lt;/DisplayText&gt;&lt;record&gt;&lt;rec-number&gt;2270&lt;/rec-number&gt;&lt;foreign-keys&gt;&lt;key app="EN" db-id="zatzzsft1fr5stepsrvp90500zvfsxew9f9e" timestamp="1488477492"&gt;2270&lt;/key&gt;&lt;/foreign-keys&gt;&lt;ref-type name="Journal Article"&gt;17&lt;/ref-type&gt;&lt;contributors&gt;&lt;authors&gt;&lt;author&gt;Ruth, Urs&lt;/author&gt;&lt;author&gt;Wagenbach, Dietmar&lt;/author&gt;&lt;author&gt;Steffensen, Jørgen P.&lt;/author&gt;&lt;author&gt;Bigler, Matthias&lt;/author&gt;&lt;/authors&gt;&lt;/contributors&gt;&lt;titles&gt;&lt;title&gt;Continuous record of microparticle concentration and size distribution in the central Greenland NGRIP ice core during the last glacial period&lt;/title&gt;&lt;secondary-title&gt;Journal of Geophysical Research: Atmospheres&lt;/secondary-title&gt;&lt;/titles&gt;&lt;periodical&gt;&lt;full-title&gt;Journal of Geophysical Research: Atmospheres&lt;/full-title&gt;&lt;/periodical&gt;&lt;pages&gt;n/a-n/a&lt;/pages&gt;&lt;volume&gt;108&lt;/volume&gt;&lt;number&gt;D3&lt;/number&gt;&lt;keywords&gt;&lt;keyword&gt;mineral dust&lt;/keyword&gt;&lt;keyword&gt;ice cores&lt;/keyword&gt;&lt;keyword&gt;size distribution&lt;/keyword&gt;&lt;keyword&gt;continuous flow analysis&lt;/keyword&gt;&lt;keyword&gt;atmospheric circulation&lt;/keyword&gt;&lt;keyword&gt;paleoclimate&lt;/keyword&gt;&lt;keyword&gt;0305 Aerosols and particles&lt;/keyword&gt;&lt;keyword&gt;0322 Constituent sources and sinks&lt;/keyword&gt;&lt;keyword&gt;0368 Troposphere: constituent transport and chemistry&lt;/keyword&gt;&lt;/keywords&gt;&lt;dates&gt;&lt;year&gt;2003&lt;/year&gt;&lt;/dates&gt;&lt;isbn&gt;2156-2202&lt;/isbn&gt;&lt;urls&gt;&lt;related-urls&gt;&lt;url&gt;http://dx.doi.org/10.1029/2002JD002376&lt;/url&gt;&lt;/related-urls&gt;&lt;/urls&gt;&lt;electronic-resource-num&gt;10.1029/2002JD002376&lt;/electronic-resource-num&gt;&lt;modified-date&gt;4098&lt;/modified-date&gt;&lt;/record&gt;&lt;/Cite&gt;&lt;/EndNote&gt;</w:instrText>
      </w:r>
      <w:r w:rsidRPr="008D2C2C">
        <w:rPr>
          <w:rFonts w:ascii="Myriad Pro" w:hAnsi="Myriad Pro"/>
          <w:b w:val="0"/>
          <w:sz w:val="22"/>
          <w:szCs w:val="22"/>
          <w:lang w:val="en-GB"/>
        </w:rPr>
        <w:fldChar w:fldCharType="separate"/>
      </w:r>
      <w:r w:rsidR="003364FE">
        <w:rPr>
          <w:rFonts w:ascii="Myriad Pro" w:hAnsi="Myriad Pro"/>
          <w:b w:val="0"/>
          <w:noProof/>
          <w:sz w:val="22"/>
          <w:szCs w:val="22"/>
          <w:lang w:val="en-GB"/>
        </w:rPr>
        <w:t>[</w:t>
      </w:r>
      <w:r w:rsidR="003364FE" w:rsidRPr="003364FE">
        <w:rPr>
          <w:rFonts w:ascii="Myriad Pro" w:hAnsi="Myriad Pro"/>
          <w:b w:val="0"/>
          <w:i/>
          <w:noProof/>
          <w:sz w:val="22"/>
          <w:szCs w:val="22"/>
          <w:lang w:val="en-GB"/>
        </w:rPr>
        <w:t>Ruth et al.</w:t>
      </w:r>
      <w:r w:rsidR="003364FE">
        <w:rPr>
          <w:rFonts w:ascii="Myriad Pro" w:hAnsi="Myriad Pro"/>
          <w:b w:val="0"/>
          <w:noProof/>
          <w:sz w:val="22"/>
          <w:szCs w:val="22"/>
          <w:lang w:val="en-GB"/>
        </w:rPr>
        <w:t>, 2003]</w:t>
      </w:r>
      <w:r w:rsidRPr="008D2C2C">
        <w:rPr>
          <w:rFonts w:ascii="Myriad Pro" w:hAnsi="Myriad Pro"/>
          <w:b w:val="0"/>
          <w:sz w:val="22"/>
          <w:szCs w:val="22"/>
        </w:rPr>
        <w:fldChar w:fldCharType="end"/>
      </w:r>
      <w:r w:rsidR="0097327B">
        <w:rPr>
          <w:rFonts w:ascii="Myriad Pro" w:hAnsi="Myriad Pro"/>
          <w:b w:val="0"/>
          <w:sz w:val="22"/>
          <w:szCs w:val="22"/>
        </w:rPr>
        <w:t xml:space="preserve">, on the GICC05 age-scale </w:t>
      </w:r>
      <w:r w:rsidR="003364FE">
        <w:rPr>
          <w:rFonts w:ascii="Myriad Pro" w:hAnsi="Myriad Pro"/>
          <w:b w:val="0"/>
          <w:sz w:val="22"/>
          <w:szCs w:val="22"/>
          <w:lang w:val="en-GB"/>
        </w:rPr>
        <w:fldChar w:fldCharType="begin"/>
      </w:r>
      <w:r w:rsidR="003364FE">
        <w:rPr>
          <w:rFonts w:ascii="Myriad Pro" w:hAnsi="Myriad Pro"/>
          <w:b w:val="0"/>
          <w:sz w:val="22"/>
          <w:szCs w:val="22"/>
          <w:lang w:val="en-GB"/>
        </w:rPr>
        <w:instrText xml:space="preserve"> ADDIN EN.CITE &lt;EndNote&gt;&lt;Cite&gt;&lt;Author&gt;Svensson&lt;/Author&gt;&lt;Year&gt;2008&lt;/Year&gt;&lt;RecNum&gt;1475&lt;/RecNum&gt;&lt;DisplayText&gt;[&lt;style face="italic"&gt;Svensson et al.&lt;/style&gt;, 2008]&lt;/DisplayText&gt;&lt;record&gt;&lt;rec-number&gt;1475&lt;/rec-number&gt;&lt;foreign-keys&gt;&lt;key app="EN" db-id="zatzzsft1fr5stepsrvp90500zvfsxew9f9e" timestamp="1247733297"&gt;1475&lt;/key&gt;&lt;/foreign-keys&gt;&lt;ref-type name="Journal Article"&gt;17&lt;/ref-type&gt;&lt;contributors&gt;&lt;authors&gt;&lt;author&gt;Svensson, A.&lt;/author&gt;&lt;author&gt;Andersen, K.K.&lt;/author&gt;&lt;author&gt;Bigler, M.&lt;/author&gt;&lt;author&gt;Clausen, H.B.&lt;/author&gt;&lt;author&gt;Dahl-Jensen, D.&lt;/author&gt;&lt;author&gt;Davies, S.M.&lt;/author&gt;&lt;author&gt;Johnsen, S.J.&lt;/author&gt;&lt;author&gt;Muscheler, R.&lt;/author&gt;&lt;author&gt;Parrenin, F.&lt;/author&gt;&lt;author&gt;Rasmussen, S.O.&lt;/author&gt;&lt;author&gt;Rothlisberger, R.&lt;/author&gt;&lt;author&gt;Seierstad, I.&lt;/author&gt;&lt;author&gt;Steffensen, J.P&lt;/author&gt;&lt;author&gt;Vinther, B.M.&lt;/author&gt;&lt;/authors&gt;&lt;/contributors&gt;&lt;titles&gt;&lt;title&gt;A 60,000 year Greenland stratigraphic ice core chronology&lt;/title&gt;&lt;secondary-title&gt;Climate of the Past&lt;/secondary-title&gt;&lt;/titles&gt;&lt;periodical&gt;&lt;full-title&gt;Climate of the Past&lt;/full-title&gt;&lt;abbr-1&gt;Clim. Past&lt;/abbr-1&gt;&lt;/periodical&gt;&lt;pages&gt;47-57&lt;/pages&gt;&lt;volume&gt;4&lt;/volume&gt;&lt;dates&gt;&lt;year&gt;2008&lt;/year&gt;&lt;/dates&gt;&lt;urls&gt;&lt;related-urls&gt;&lt;url&gt;www.clim-past.net/4/47/2008/&lt;/url&gt;&lt;/related-urls&gt;&lt;/urls&gt;&lt;/record&gt;&lt;/Cite&gt;&lt;/EndNote&gt;</w:instrText>
      </w:r>
      <w:r w:rsidR="003364FE">
        <w:rPr>
          <w:rFonts w:ascii="Myriad Pro" w:hAnsi="Myriad Pro"/>
          <w:b w:val="0"/>
          <w:sz w:val="22"/>
          <w:szCs w:val="22"/>
          <w:lang w:val="en-GB"/>
        </w:rPr>
        <w:fldChar w:fldCharType="separate"/>
      </w:r>
      <w:r w:rsidR="003364FE">
        <w:rPr>
          <w:rFonts w:ascii="Myriad Pro" w:hAnsi="Myriad Pro"/>
          <w:b w:val="0"/>
          <w:noProof/>
          <w:sz w:val="22"/>
          <w:szCs w:val="22"/>
          <w:lang w:val="en-GB"/>
        </w:rPr>
        <w:t>[</w:t>
      </w:r>
      <w:r w:rsidR="003364FE" w:rsidRPr="003364FE">
        <w:rPr>
          <w:rFonts w:ascii="Myriad Pro" w:hAnsi="Myriad Pro"/>
          <w:b w:val="0"/>
          <w:i/>
          <w:noProof/>
          <w:sz w:val="22"/>
          <w:szCs w:val="22"/>
          <w:lang w:val="en-GB"/>
        </w:rPr>
        <w:t>Svensson et al.</w:t>
      </w:r>
      <w:r w:rsidR="003364FE">
        <w:rPr>
          <w:rFonts w:ascii="Myriad Pro" w:hAnsi="Myriad Pro"/>
          <w:b w:val="0"/>
          <w:noProof/>
          <w:sz w:val="22"/>
          <w:szCs w:val="22"/>
          <w:lang w:val="en-GB"/>
        </w:rPr>
        <w:t>, 2008]</w:t>
      </w:r>
      <w:r w:rsidR="003364FE">
        <w:rPr>
          <w:rFonts w:ascii="Myriad Pro" w:hAnsi="Myriad Pro"/>
          <w:b w:val="0"/>
          <w:sz w:val="22"/>
          <w:szCs w:val="22"/>
          <w:lang w:val="en-GB"/>
        </w:rPr>
        <w:fldChar w:fldCharType="end"/>
      </w:r>
      <w:r w:rsidR="00403466">
        <w:rPr>
          <w:rFonts w:ascii="Myriad Pro" w:hAnsi="Myriad Pro"/>
          <w:b w:val="0"/>
          <w:sz w:val="22"/>
          <w:szCs w:val="22"/>
          <w:lang w:val="en-GB"/>
        </w:rPr>
        <w:t>, for the purpose of evaluating past reservoir age variability</w:t>
      </w:r>
      <w:r w:rsidRPr="008D2C2C">
        <w:rPr>
          <w:rFonts w:ascii="Myriad Pro" w:hAnsi="Myriad Pro"/>
          <w:b w:val="0"/>
          <w:sz w:val="22"/>
          <w:szCs w:val="22"/>
          <w:lang w:val="en-GB"/>
        </w:rPr>
        <w:t xml:space="preserve">. Black triangles and dashed lines indicate tie points. </w:t>
      </w:r>
      <w:r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Pr="005314B5">
        <w:rPr>
          <w:rFonts w:ascii="Myriad Pro" w:hAnsi="Myriad Pro"/>
          <w:sz w:val="22"/>
          <w:szCs w:val="22"/>
        </w:rPr>
        <w:t xml:space="preserve"> </w:t>
      </w:r>
    </w:p>
    <w:p w14:paraId="0EB31CA9" w14:textId="77777777" w:rsidR="0097327B" w:rsidRPr="005314B5" w:rsidRDefault="0097327B" w:rsidP="005C42B6">
      <w:pPr>
        <w:pStyle w:val="SMHeading"/>
        <w:rPr>
          <w:rFonts w:ascii="Myriad Pro" w:hAnsi="Myriad Pro"/>
          <w:sz w:val="22"/>
          <w:szCs w:val="22"/>
        </w:rPr>
      </w:pPr>
    </w:p>
    <w:p w14:paraId="609B0F5B" w14:textId="77777777" w:rsidR="005C42B6" w:rsidRDefault="005C42B6" w:rsidP="005C42B6">
      <w:pPr>
        <w:pStyle w:val="SMcaption"/>
        <w:rPr>
          <w:rFonts w:ascii="Myriad Pro" w:hAnsi="Myriad Pro"/>
          <w:sz w:val="22"/>
          <w:szCs w:val="22"/>
        </w:rPr>
      </w:pPr>
    </w:p>
    <w:p w14:paraId="37A90447" w14:textId="1F0C4A61" w:rsidR="005C42B6" w:rsidRDefault="0097327B" w:rsidP="005C42B6">
      <w:pPr>
        <w:pStyle w:val="SMcaption"/>
        <w:rPr>
          <w:rFonts w:ascii="Myriad Pro" w:hAnsi="Myriad Pro"/>
          <w:b/>
          <w:i/>
          <w:sz w:val="22"/>
          <w:szCs w:val="22"/>
        </w:rPr>
      </w:pPr>
      <w:r>
        <w:rPr>
          <w:rFonts w:ascii="Myriad Pro" w:hAnsi="Myriad Pro"/>
          <w:b/>
          <w:i/>
          <w:noProof/>
          <w:sz w:val="22"/>
          <w:szCs w:val="22"/>
          <w:lang w:val="en-GB" w:eastAsia="en-GB"/>
        </w:rPr>
        <w:drawing>
          <wp:inline distT="0" distB="0" distL="0" distR="0" wp14:anchorId="2BBA3A42" wp14:editId="5E1C24BA">
            <wp:extent cx="5486286" cy="2987749"/>
            <wp:effectExtent l="0" t="0" r="635" b="9525"/>
            <wp:docPr id="2" name="Picture 2" descr="../../Origin%20Exports/CaTi%20Alig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rigin%20Exports/CaTi%20Alignm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9" b="13564"/>
                    <a:stretch/>
                  </pic:blipFill>
                  <pic:spPr bwMode="auto">
                    <a:xfrm>
                      <a:off x="0" y="0"/>
                      <a:ext cx="5486400" cy="298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5F90C" w14:textId="16B68924" w:rsidR="005C42B6" w:rsidRDefault="005C42B6" w:rsidP="005C42B6">
      <w:pPr>
        <w:pStyle w:val="SMcaption"/>
        <w:rPr>
          <w:rFonts w:ascii="Myriad Pro" w:hAnsi="Myriad Pro"/>
          <w:bCs/>
          <w:kern w:val="32"/>
          <w:sz w:val="22"/>
          <w:szCs w:val="22"/>
        </w:rPr>
      </w:pPr>
      <w:r w:rsidRPr="008D2C2C">
        <w:rPr>
          <w:rFonts w:ascii="Myriad Pro" w:hAnsi="Myriad Pro"/>
          <w:b/>
          <w:sz w:val="22"/>
          <w:szCs w:val="22"/>
        </w:rPr>
        <w:t>Figure S2.</w:t>
      </w:r>
      <w:r>
        <w:rPr>
          <w:rFonts w:ascii="Myriad Pro" w:hAnsi="Myriad Pro"/>
          <w:sz w:val="22"/>
          <w:szCs w:val="22"/>
        </w:rPr>
        <w:t xml:space="preserve"> </w:t>
      </w:r>
      <w:r w:rsidRPr="008D2C2C">
        <w:rPr>
          <w:rFonts w:ascii="Myriad Pro" w:hAnsi="Myriad Pro"/>
          <w:bCs/>
          <w:kern w:val="32"/>
          <w:sz w:val="22"/>
          <w:szCs w:val="22"/>
        </w:rPr>
        <w:t>Alignment of sediment cores from the Brazil Margin using Ca/</w:t>
      </w:r>
      <w:proofErr w:type="spellStart"/>
      <w:r w:rsidRPr="008D2C2C">
        <w:rPr>
          <w:rFonts w:ascii="Myriad Pro" w:hAnsi="Myriad Pro"/>
          <w:bCs/>
          <w:kern w:val="32"/>
          <w:sz w:val="22"/>
          <w:szCs w:val="22"/>
        </w:rPr>
        <w:t>Ti</w:t>
      </w:r>
      <w:r w:rsidRPr="0097327B">
        <w:rPr>
          <w:rFonts w:ascii="Myriad Pro" w:hAnsi="Myriad Pro"/>
          <w:bCs/>
          <w:kern w:val="32"/>
          <w:sz w:val="22"/>
          <w:szCs w:val="22"/>
          <w:vertAlign w:val="subscript"/>
        </w:rPr>
        <w:t>XRF</w:t>
      </w:r>
      <w:proofErr w:type="spellEnd"/>
      <w:r w:rsidR="000B58B6">
        <w:rPr>
          <w:rFonts w:ascii="Myriad Pro" w:hAnsi="Myriad Pro"/>
          <w:bCs/>
          <w:kern w:val="32"/>
          <w:sz w:val="22"/>
          <w:szCs w:val="22"/>
        </w:rPr>
        <w:t>, allowing the transferal of calendar ages from core MD09-3257 to all other Brazil Margin cores</w:t>
      </w:r>
      <w:r w:rsidR="00403466">
        <w:rPr>
          <w:rFonts w:ascii="Myriad Pro" w:hAnsi="Myriad Pro"/>
          <w:bCs/>
          <w:kern w:val="32"/>
          <w:sz w:val="22"/>
          <w:szCs w:val="22"/>
        </w:rPr>
        <w:t>, for the purpose of evaluating past reservoir age variability</w:t>
      </w:r>
      <w:r w:rsidR="000B58B6">
        <w:rPr>
          <w:rFonts w:ascii="Myriad Pro" w:hAnsi="Myriad Pro"/>
          <w:bCs/>
          <w:kern w:val="32"/>
          <w:sz w:val="22"/>
          <w:szCs w:val="22"/>
        </w:rPr>
        <w:t xml:space="preserve">. </w:t>
      </w:r>
      <w:r w:rsidRPr="008D2C2C">
        <w:rPr>
          <w:rFonts w:ascii="Myriad Pro" w:hAnsi="Myriad Pro"/>
          <w:bCs/>
          <w:kern w:val="32"/>
          <w:sz w:val="22"/>
          <w:szCs w:val="22"/>
        </w:rPr>
        <w:t xml:space="preserve"> Black squares and vertical dashed lines indicate tie-points (cores were also assumed to have the same core-top age).</w:t>
      </w:r>
    </w:p>
    <w:p w14:paraId="680038B8" w14:textId="77777777" w:rsidR="005C42B6" w:rsidRDefault="005C42B6" w:rsidP="005C42B6">
      <w:pPr>
        <w:pStyle w:val="SMcaption"/>
        <w:rPr>
          <w:rFonts w:ascii="Myriad Pro" w:hAnsi="Myriad Pro"/>
          <w:bCs/>
          <w:kern w:val="32"/>
          <w:sz w:val="22"/>
          <w:szCs w:val="22"/>
        </w:rPr>
      </w:pPr>
    </w:p>
    <w:p w14:paraId="6B8CD23E" w14:textId="77777777" w:rsidR="005C42B6" w:rsidRDefault="005C42B6" w:rsidP="005C42B6">
      <w:pPr>
        <w:pStyle w:val="SMcaption"/>
        <w:rPr>
          <w:rFonts w:ascii="Myriad Pro" w:hAnsi="Myriad Pro"/>
          <w:bCs/>
          <w:kern w:val="32"/>
          <w:sz w:val="22"/>
          <w:szCs w:val="22"/>
        </w:rPr>
      </w:pPr>
    </w:p>
    <w:p w14:paraId="146A87D7" w14:textId="782F424D" w:rsidR="005C42B6" w:rsidRDefault="00985867" w:rsidP="005C42B6">
      <w:pPr>
        <w:pStyle w:val="SMcaption"/>
        <w:rPr>
          <w:rFonts w:ascii="Myriad Pro" w:hAnsi="Myriad Pro"/>
          <w:b/>
          <w:bCs/>
          <w:kern w:val="32"/>
          <w:sz w:val="22"/>
          <w:szCs w:val="22"/>
          <w:lang w:val="en-GB"/>
        </w:rPr>
      </w:pPr>
      <w:r>
        <w:rPr>
          <w:rFonts w:ascii="Myriad Pro" w:hAnsi="Myriad Pro"/>
          <w:b/>
          <w:bCs/>
          <w:noProof/>
          <w:kern w:val="32"/>
          <w:sz w:val="22"/>
          <w:szCs w:val="22"/>
          <w:lang w:val="en-GB" w:eastAsia="en-GB"/>
        </w:rPr>
        <w:drawing>
          <wp:inline distT="0" distB="0" distL="0" distR="0" wp14:anchorId="3ED1225A" wp14:editId="00DB4D40">
            <wp:extent cx="5486400" cy="4231640"/>
            <wp:effectExtent l="0" t="0" r="0" b="10160"/>
            <wp:docPr id="3" name="Picture 3" descr="../../Origin%20Exports/MD99%20Age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Origin%20Exports/MD99%20Agemod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0B8F" w14:textId="7DA5CDA8" w:rsidR="005C42B6" w:rsidRDefault="005C42B6" w:rsidP="005C42B6">
      <w:pPr>
        <w:pStyle w:val="SMcaption"/>
        <w:rPr>
          <w:rFonts w:ascii="Myriad Pro" w:hAnsi="Myriad Pro"/>
          <w:bCs/>
          <w:kern w:val="32"/>
          <w:sz w:val="22"/>
          <w:szCs w:val="22"/>
          <w:lang w:val="en-GB"/>
        </w:rPr>
      </w:pPr>
      <w:r w:rsidRPr="008D2C2C">
        <w:rPr>
          <w:rFonts w:ascii="Myriad Pro" w:hAnsi="Myriad Pro"/>
          <w:b/>
          <w:bCs/>
          <w:kern w:val="32"/>
          <w:sz w:val="22"/>
          <w:szCs w:val="22"/>
          <w:lang w:val="en-GB"/>
        </w:rPr>
        <w:t>Figure S3.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 xml:space="preserve"> Stratigraphic alignment of sedimentary CaCO</w:t>
      </w:r>
      <w:r w:rsidRPr="008D2C2C">
        <w:rPr>
          <w:rFonts w:ascii="Myriad Pro" w:hAnsi="Myriad Pro"/>
          <w:bCs/>
          <w:kern w:val="32"/>
          <w:sz w:val="22"/>
          <w:szCs w:val="22"/>
          <w:vertAlign w:val="subscript"/>
          <w:lang w:val="en-GB"/>
        </w:rPr>
        <w:t>3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 xml:space="preserve"> content in core MD99-2334K </w:t>
      </w:r>
      <w:r w:rsidR="000B58B6">
        <w:rPr>
          <w:rFonts w:ascii="Myriad Pro" w:hAnsi="Myriad Pro"/>
          <w:bCs/>
          <w:kern w:val="32"/>
          <w:sz w:val="22"/>
          <w:szCs w:val="22"/>
          <w:lang w:val="en-GB"/>
        </w:rPr>
        <w:t xml:space="preserve">(upper plot, dark blue line) 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 xml:space="preserve">to the Hulu speleothem record 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fldChar w:fldCharType="begin"/>
      </w:r>
      <w:r w:rsidR="003364FE">
        <w:rPr>
          <w:rFonts w:ascii="Myriad Pro" w:hAnsi="Myriad Pro"/>
          <w:bCs/>
          <w:kern w:val="32"/>
          <w:sz w:val="22"/>
          <w:szCs w:val="22"/>
          <w:lang w:val="en-GB"/>
        </w:rPr>
        <w:instrText xml:space="preserve"> ADDIN EN.CITE &lt;EndNote&gt;&lt;Cite&gt;&lt;Author&gt;Southon&lt;/Author&gt;&lt;Year&gt;2012&lt;/Year&gt;&lt;RecNum&gt;1830&lt;/RecNum&gt;&lt;DisplayText&gt;[&lt;style face="italic"&gt;Southon et al.&lt;/style&gt;, 2012]&lt;/DisplayText&gt;&lt;record&gt;&lt;rec-number&gt;1830&lt;/rec-number&gt;&lt;foreign-keys&gt;&lt;key app="EN" db-id="zatzzsft1fr5stepsrvp90500zvfsxew9f9e" timestamp="1334651162"&gt;1830&lt;/key&gt;&lt;/foreign-keys&gt;&lt;ref-type name="Journal Article"&gt;17&lt;/ref-type&gt;&lt;contributors&gt;&lt;authors&gt;&lt;author&gt;Southon, John&lt;/author&gt;&lt;author&gt;Noronha, Alexandra L.&lt;/author&gt;&lt;author&gt;Cheng, Hai&lt;/author&gt;&lt;author&gt;Edwards, R. Lawrence&lt;/author&gt;&lt;author&gt;Wang, Yongjin&lt;/author&gt;&lt;/authors&gt;&lt;/contributors&gt;&lt;titles&gt;&lt;title&gt;A high-resolution record of atmospheric C-14 based on Hulu Cave speleothem H82&lt;/title&gt;&lt;secondary-title&gt;Quaternary Science Reviews&lt;/secondary-title&gt;&lt;/titles&gt;&lt;periodical&gt;&lt;full-title&gt;Quaternary Science Reviews&lt;/full-title&gt;&lt;abbr-1&gt;Quat. Sci. Rev.&lt;/abbr-1&gt;&lt;/periodical&gt;&lt;pages&gt;32-41&lt;/pages&gt;&lt;volume&gt;33&lt;/volume&gt;&lt;dates&gt;&lt;year&gt;2012&lt;/year&gt;&lt;pub-dates&gt;&lt;date&gt;Feb 6&lt;/date&gt;&lt;/pub-dates&gt;&lt;/dates&gt;&lt;isbn&gt;0277-3791&lt;/isbn&gt;&lt;accession-num&gt;WOS:000300926700004&lt;/accession-num&gt;&lt;urls&gt;&lt;related-urls&gt;&lt;url&gt;&amp;lt;Go to ISI&amp;gt;://WOS:000300926700004&lt;/url&gt;&lt;/related-urls&gt;&lt;/urls&gt;&lt;electronic-resource-num&gt;10.1016/j.quascirev.2011.11.022&lt;/electronic-resource-num&gt;&lt;/record&gt;&lt;/Cite&gt;&lt;/EndNote&gt;</w:instrTex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fldChar w:fldCharType="separate"/>
      </w:r>
      <w:r w:rsidR="003364FE">
        <w:rPr>
          <w:rFonts w:ascii="Myriad Pro" w:hAnsi="Myriad Pro"/>
          <w:bCs/>
          <w:noProof/>
          <w:kern w:val="32"/>
          <w:sz w:val="22"/>
          <w:szCs w:val="22"/>
          <w:lang w:val="en-GB"/>
        </w:rPr>
        <w:t>[</w:t>
      </w:r>
      <w:r w:rsidR="003364FE" w:rsidRPr="003364FE">
        <w:rPr>
          <w:rFonts w:ascii="Myriad Pro" w:hAnsi="Myriad Pro"/>
          <w:bCs/>
          <w:i/>
          <w:noProof/>
          <w:kern w:val="32"/>
          <w:sz w:val="22"/>
          <w:szCs w:val="22"/>
          <w:lang w:val="en-GB"/>
        </w:rPr>
        <w:t>Southon et al.</w:t>
      </w:r>
      <w:r w:rsidR="003364FE">
        <w:rPr>
          <w:rFonts w:ascii="Myriad Pro" w:hAnsi="Myriad Pro"/>
          <w:bCs/>
          <w:noProof/>
          <w:kern w:val="32"/>
          <w:sz w:val="22"/>
          <w:szCs w:val="22"/>
          <w:lang w:val="en-GB"/>
        </w:rPr>
        <w:t>, 2012]</w:t>
      </w:r>
      <w:r w:rsidRPr="008D2C2C">
        <w:rPr>
          <w:rFonts w:ascii="Myriad Pro" w:hAnsi="Myriad Pro"/>
          <w:bCs/>
          <w:kern w:val="32"/>
          <w:sz w:val="22"/>
          <w:szCs w:val="22"/>
        </w:rPr>
        <w:fldChar w:fldCharType="end"/>
      </w:r>
      <w:r w:rsidR="000B58B6">
        <w:rPr>
          <w:rFonts w:ascii="Myriad Pro" w:hAnsi="Myriad Pro"/>
          <w:bCs/>
          <w:kern w:val="32"/>
          <w:sz w:val="22"/>
          <w:szCs w:val="22"/>
        </w:rPr>
        <w:t xml:space="preserve"> (upper pot, light blue line)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>, and the parallel alignment of planktonic δ</w:t>
      </w:r>
      <w:r w:rsidRPr="008D2C2C">
        <w:rPr>
          <w:rFonts w:ascii="Myriad Pro" w:hAnsi="Myriad Pro"/>
          <w:bCs/>
          <w:kern w:val="32"/>
          <w:sz w:val="22"/>
          <w:szCs w:val="22"/>
          <w:vertAlign w:val="superscript"/>
          <w:lang w:val="en-GB"/>
        </w:rPr>
        <w:t>18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 xml:space="preserve">O from MD99-2334K </w:t>
      </w:r>
      <w:r w:rsidR="000B58B6">
        <w:rPr>
          <w:rFonts w:ascii="Myriad Pro" w:hAnsi="Myriad Pro"/>
          <w:bCs/>
          <w:kern w:val="32"/>
          <w:sz w:val="22"/>
          <w:szCs w:val="22"/>
          <w:lang w:val="en-GB"/>
        </w:rPr>
        <w:t xml:space="preserve">(lower plot, black line and symbols) 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 xml:space="preserve">to the NGRIP dust concentration record 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fldChar w:fldCharType="begin"/>
      </w:r>
      <w:r w:rsidR="003364FE">
        <w:rPr>
          <w:rFonts w:ascii="Myriad Pro" w:hAnsi="Myriad Pro"/>
          <w:bCs/>
          <w:kern w:val="32"/>
          <w:sz w:val="22"/>
          <w:szCs w:val="22"/>
          <w:lang w:val="en-GB"/>
        </w:rPr>
        <w:instrText xml:space="preserve"> ADDIN EN.CITE &lt;EndNote&gt;&lt;Cite&gt;&lt;Author&gt;Ruth&lt;/Author&gt;&lt;Year&gt;2003&lt;/Year&gt;&lt;RecNum&gt;2270&lt;/RecNum&gt;&lt;DisplayText&gt;[&lt;style face="italic"&gt;Ruth et al.&lt;/style&gt;, 2003]&lt;/DisplayText&gt;&lt;record&gt;&lt;rec-number&gt;2270&lt;/rec-number&gt;&lt;foreign-keys&gt;&lt;key app="EN" db-id="zatzzsft1fr5stepsrvp90500zvfsxew9f9e" timestamp="1488477492"&gt;2270&lt;/key&gt;&lt;/foreign-keys&gt;&lt;ref-type name="Journal Article"&gt;17&lt;/ref-type&gt;&lt;contributors&gt;&lt;authors&gt;&lt;author&gt;Ruth, Urs&lt;/author&gt;&lt;author&gt;Wagenbach, Dietmar&lt;/author&gt;&lt;author&gt;Steffensen, Jørgen P.&lt;/author&gt;&lt;author&gt;Bigler, Matthias&lt;/author&gt;&lt;/authors&gt;&lt;/contributors&gt;&lt;titles&gt;&lt;title&gt;Continuous record of microparticle concentration and size distribution in the central Greenland NGRIP ice core during the last glacial period&lt;/title&gt;&lt;secondary-title&gt;Journal of Geophysical Research: Atmospheres&lt;/secondary-title&gt;&lt;/titles&gt;&lt;periodical&gt;&lt;full-title&gt;Journal of Geophysical Research: Atmospheres&lt;/full-title&gt;&lt;/periodical&gt;&lt;pages&gt;n/a-n/a&lt;/pages&gt;&lt;volume&gt;108&lt;/volume&gt;&lt;number&gt;D3&lt;/number&gt;&lt;keywords&gt;&lt;keyword&gt;mineral dust&lt;/keyword&gt;&lt;keyword&gt;ice cores&lt;/keyword&gt;&lt;keyword&gt;size distribution&lt;/keyword&gt;&lt;keyword&gt;continuous flow analysis&lt;/keyword&gt;&lt;keyword&gt;atmospheric circulation&lt;/keyword&gt;&lt;keyword&gt;paleoclimate&lt;/keyword&gt;&lt;keyword&gt;0305 Aerosols and particles&lt;/keyword&gt;&lt;keyword&gt;0322 Constituent sources and sinks&lt;/keyword&gt;&lt;keyword&gt;0368 Troposphere: constituent transport and chemistry&lt;/keyword&gt;&lt;/keywords&gt;&lt;dates&gt;&lt;year&gt;2003&lt;/year&gt;&lt;/dates&gt;&lt;isbn&gt;2156-2202&lt;/isbn&gt;&lt;urls&gt;&lt;related-urls&gt;&lt;url&gt;http://dx.doi.org/10.1029/2002JD002376&lt;/url&gt;&lt;/related-urls&gt;&lt;/urls&gt;&lt;electronic-resource-num&gt;10.1029/2002JD002376&lt;/electronic-resource-num&gt;&lt;modified-date&gt;4098&lt;/modified-date&gt;&lt;/record&gt;&lt;/Cite&gt;&lt;/EndNote&gt;</w:instrTex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fldChar w:fldCharType="separate"/>
      </w:r>
      <w:r w:rsidR="003364FE">
        <w:rPr>
          <w:rFonts w:ascii="Myriad Pro" w:hAnsi="Myriad Pro"/>
          <w:bCs/>
          <w:noProof/>
          <w:kern w:val="32"/>
          <w:sz w:val="22"/>
          <w:szCs w:val="22"/>
          <w:lang w:val="en-GB"/>
        </w:rPr>
        <w:t>[</w:t>
      </w:r>
      <w:r w:rsidR="003364FE" w:rsidRPr="003364FE">
        <w:rPr>
          <w:rFonts w:ascii="Myriad Pro" w:hAnsi="Myriad Pro"/>
          <w:bCs/>
          <w:i/>
          <w:noProof/>
          <w:kern w:val="32"/>
          <w:sz w:val="22"/>
          <w:szCs w:val="22"/>
          <w:lang w:val="en-GB"/>
        </w:rPr>
        <w:t>Ruth et al.</w:t>
      </w:r>
      <w:r w:rsidR="003364FE">
        <w:rPr>
          <w:rFonts w:ascii="Myriad Pro" w:hAnsi="Myriad Pro"/>
          <w:bCs/>
          <w:noProof/>
          <w:kern w:val="32"/>
          <w:sz w:val="22"/>
          <w:szCs w:val="22"/>
          <w:lang w:val="en-GB"/>
        </w:rPr>
        <w:t>, 2003]</w:t>
      </w:r>
      <w:r w:rsidRPr="008D2C2C">
        <w:rPr>
          <w:rFonts w:ascii="Myriad Pro" w:hAnsi="Myriad Pro"/>
          <w:bCs/>
          <w:kern w:val="32"/>
          <w:sz w:val="22"/>
          <w:szCs w:val="22"/>
        </w:rPr>
        <w:fldChar w:fldCharType="end"/>
      </w:r>
      <w:r w:rsidR="000C3070">
        <w:rPr>
          <w:rFonts w:ascii="Myriad Pro" w:hAnsi="Myriad Pro"/>
          <w:bCs/>
          <w:kern w:val="32"/>
          <w:sz w:val="22"/>
          <w:szCs w:val="22"/>
        </w:rPr>
        <w:t xml:space="preserve"> on the GICC05 age-scale </w:t>
      </w:r>
      <w:r w:rsidR="003364FE">
        <w:rPr>
          <w:rFonts w:ascii="Myriad Pro" w:hAnsi="Myriad Pro"/>
          <w:bCs/>
          <w:kern w:val="32"/>
          <w:sz w:val="22"/>
          <w:szCs w:val="22"/>
          <w:lang w:val="en-GB"/>
        </w:rPr>
        <w:fldChar w:fldCharType="begin"/>
      </w:r>
      <w:r w:rsidR="003364FE">
        <w:rPr>
          <w:rFonts w:ascii="Myriad Pro" w:hAnsi="Myriad Pro"/>
          <w:bCs/>
          <w:kern w:val="32"/>
          <w:sz w:val="22"/>
          <w:szCs w:val="22"/>
          <w:lang w:val="en-GB"/>
        </w:rPr>
        <w:instrText xml:space="preserve"> ADDIN EN.CITE &lt;EndNote&gt;&lt;Cite&gt;&lt;Author&gt;Svensson&lt;/Author&gt;&lt;Year&gt;2008&lt;/Year&gt;&lt;RecNum&gt;1475&lt;/RecNum&gt;&lt;DisplayText&gt;[&lt;style face="italic"&gt;Svensson et al.&lt;/style&gt;, 2008]&lt;/DisplayText&gt;&lt;record&gt;&lt;rec-number&gt;1475&lt;/rec-number&gt;&lt;foreign-keys&gt;&lt;key app="EN" db-id="zatzzsft1fr5stepsrvp90500zvfsxew9f9e" timestamp="1247733297"&gt;1475&lt;/key&gt;&lt;/foreign-keys&gt;&lt;ref-type name="Journal Article"&gt;17&lt;/ref-type&gt;&lt;contributors&gt;&lt;authors&gt;&lt;author&gt;Svensson, A.&lt;/author&gt;&lt;author&gt;Andersen, K.K.&lt;/author&gt;&lt;author&gt;Bigler, M.&lt;/author&gt;&lt;author&gt;Clausen, H.B.&lt;/author&gt;&lt;author&gt;Dahl-Jensen, D.&lt;/author&gt;&lt;author&gt;Davies, S.M.&lt;/author&gt;&lt;author&gt;Johnsen, S.J.&lt;/author&gt;&lt;author&gt;Muscheler, R.&lt;/author&gt;&lt;author&gt;Parrenin, F.&lt;/author&gt;&lt;author&gt;Rasmussen, S.O.&lt;/author&gt;&lt;author&gt;Rothlisberger, R.&lt;/author&gt;&lt;author&gt;Seierstad, I.&lt;/author&gt;&lt;author&gt;Steffensen, J.P&lt;/author&gt;&lt;author&gt;Vinther, B.M.&lt;/author&gt;&lt;/authors&gt;&lt;/contributors&gt;&lt;titles&gt;&lt;title&gt;A 60,000 year Greenland stratigraphic ice core chronology&lt;/title&gt;&lt;secondary-title&gt;Climate of the Past&lt;/secondary-title&gt;&lt;/titles&gt;&lt;periodical&gt;&lt;full-title&gt;Climate of the Past&lt;/full-title&gt;&lt;abbr-1&gt;Clim. Past&lt;/abbr-1&gt;&lt;/periodical&gt;&lt;pages&gt;47-57&lt;/pages&gt;&lt;volume&gt;4&lt;/volume&gt;&lt;dates&gt;&lt;year&gt;2008&lt;/year&gt;&lt;/dates&gt;&lt;urls&gt;&lt;related-urls&gt;&lt;url&gt;www.clim-past.net/4/47/2008/&lt;/url&gt;&lt;/related-urls&gt;&lt;/urls&gt;&lt;/record&gt;&lt;/Cite&gt;&lt;/EndNote&gt;</w:instrText>
      </w:r>
      <w:r w:rsidR="003364FE">
        <w:rPr>
          <w:rFonts w:ascii="Myriad Pro" w:hAnsi="Myriad Pro"/>
          <w:bCs/>
          <w:kern w:val="32"/>
          <w:sz w:val="22"/>
          <w:szCs w:val="22"/>
          <w:lang w:val="en-GB"/>
        </w:rPr>
        <w:fldChar w:fldCharType="separate"/>
      </w:r>
      <w:r w:rsidR="003364FE">
        <w:rPr>
          <w:rFonts w:ascii="Myriad Pro" w:hAnsi="Myriad Pro"/>
          <w:bCs/>
          <w:noProof/>
          <w:kern w:val="32"/>
          <w:sz w:val="22"/>
          <w:szCs w:val="22"/>
          <w:lang w:val="en-GB"/>
        </w:rPr>
        <w:t>[</w:t>
      </w:r>
      <w:r w:rsidR="003364FE" w:rsidRPr="003364FE">
        <w:rPr>
          <w:rFonts w:ascii="Myriad Pro" w:hAnsi="Myriad Pro"/>
          <w:bCs/>
          <w:i/>
          <w:noProof/>
          <w:kern w:val="32"/>
          <w:sz w:val="22"/>
          <w:szCs w:val="22"/>
          <w:lang w:val="en-GB"/>
        </w:rPr>
        <w:t>Svensson et al.</w:t>
      </w:r>
      <w:r w:rsidR="003364FE">
        <w:rPr>
          <w:rFonts w:ascii="Myriad Pro" w:hAnsi="Myriad Pro"/>
          <w:bCs/>
          <w:noProof/>
          <w:kern w:val="32"/>
          <w:sz w:val="22"/>
          <w:szCs w:val="22"/>
          <w:lang w:val="en-GB"/>
        </w:rPr>
        <w:t>, 2008]</w:t>
      </w:r>
      <w:r w:rsidR="003364FE">
        <w:rPr>
          <w:rFonts w:ascii="Myriad Pro" w:hAnsi="Myriad Pro"/>
          <w:bCs/>
          <w:kern w:val="32"/>
          <w:sz w:val="22"/>
          <w:szCs w:val="22"/>
          <w:lang w:val="en-GB"/>
        </w:rPr>
        <w:fldChar w:fldCharType="end"/>
      </w:r>
      <w:r w:rsidR="000B58B6">
        <w:rPr>
          <w:rFonts w:ascii="Myriad Pro" w:hAnsi="Myriad Pro"/>
          <w:bCs/>
          <w:kern w:val="32"/>
          <w:sz w:val="22"/>
          <w:szCs w:val="22"/>
          <w:lang w:val="en-GB"/>
        </w:rPr>
        <w:t xml:space="preserve"> (lower plot, light blue line)</w:t>
      </w:r>
      <w:r w:rsidR="00403466">
        <w:rPr>
          <w:rFonts w:ascii="Myriad Pro" w:hAnsi="Myriad Pro"/>
          <w:bCs/>
          <w:kern w:val="32"/>
          <w:sz w:val="22"/>
          <w:szCs w:val="22"/>
          <w:lang w:val="en-GB"/>
        </w:rPr>
        <w:t>, for the purpose of evaluating past reservoir age variability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>. Tie points are indicated by black triangles and dashed lines</w:t>
      </w:r>
      <w:r w:rsidR="000B58B6">
        <w:rPr>
          <w:rFonts w:ascii="Myriad Pro" w:hAnsi="Myriad Pro"/>
          <w:bCs/>
          <w:kern w:val="32"/>
          <w:sz w:val="22"/>
          <w:szCs w:val="22"/>
          <w:lang w:val="en-GB"/>
        </w:rPr>
        <w:t>.</w:t>
      </w:r>
    </w:p>
    <w:p w14:paraId="0ECA5F98" w14:textId="77777777" w:rsidR="005C42B6" w:rsidRDefault="005C42B6" w:rsidP="005C42B6">
      <w:pPr>
        <w:pStyle w:val="SMcaption"/>
        <w:rPr>
          <w:rFonts w:ascii="Myriad Pro" w:hAnsi="Myriad Pro"/>
          <w:bCs/>
          <w:kern w:val="32"/>
          <w:sz w:val="22"/>
          <w:szCs w:val="22"/>
          <w:lang w:val="en-GB"/>
        </w:rPr>
      </w:pPr>
    </w:p>
    <w:p w14:paraId="04C1FA40" w14:textId="77777777" w:rsidR="005C42B6" w:rsidRDefault="005C42B6" w:rsidP="005C42B6">
      <w:pPr>
        <w:pStyle w:val="SMcaption"/>
        <w:rPr>
          <w:rFonts w:ascii="Myriad Pro" w:hAnsi="Myriad Pro"/>
          <w:bCs/>
          <w:kern w:val="32"/>
          <w:sz w:val="22"/>
          <w:szCs w:val="22"/>
          <w:lang w:val="en-GB"/>
        </w:rPr>
      </w:pPr>
      <w:r>
        <w:rPr>
          <w:rStyle w:val="subsectionlabel"/>
          <w:rFonts w:asciiTheme="majorHAnsi" w:hAnsiTheme="majorHAnsi" w:cstheme="majorHAnsi"/>
          <w:noProof/>
          <w:szCs w:val="24"/>
          <w:lang w:val="en-GB" w:eastAsia="en-GB"/>
        </w:rPr>
        <w:lastRenderedPageBreak/>
        <w:drawing>
          <wp:inline distT="0" distB="0" distL="0" distR="0" wp14:anchorId="4803E9BB" wp14:editId="592A867F">
            <wp:extent cx="5234730" cy="4420870"/>
            <wp:effectExtent l="0" t="0" r="0" b="0"/>
            <wp:docPr id="23" name="Picture 23" descr="Figures/Fig%20S4_IM%20XRF%20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gures/Fig%20S4_IM%20XRF%20T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05"/>
                    <a:stretch/>
                  </pic:blipFill>
                  <pic:spPr bwMode="auto">
                    <a:xfrm>
                      <a:off x="0" y="0"/>
                      <a:ext cx="5234730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A2D4A" w14:textId="77777777" w:rsidR="005C42B6" w:rsidRDefault="005C42B6" w:rsidP="005C42B6">
      <w:pPr>
        <w:pStyle w:val="SMcaption"/>
        <w:rPr>
          <w:rFonts w:ascii="Myriad Pro" w:hAnsi="Myriad Pro"/>
          <w:bCs/>
          <w:kern w:val="32"/>
          <w:sz w:val="22"/>
          <w:szCs w:val="22"/>
          <w:lang w:val="en-GB"/>
        </w:rPr>
      </w:pPr>
    </w:p>
    <w:p w14:paraId="3B9820A9" w14:textId="5ADB6432" w:rsidR="005C42B6" w:rsidRPr="008D2C2C" w:rsidRDefault="005C42B6" w:rsidP="005C42B6">
      <w:pPr>
        <w:pStyle w:val="SMcaption"/>
        <w:rPr>
          <w:rFonts w:ascii="Myriad Pro" w:hAnsi="Myriad Pro"/>
          <w:bCs/>
          <w:kern w:val="32"/>
          <w:sz w:val="22"/>
          <w:szCs w:val="22"/>
          <w:lang w:val="en-GB"/>
        </w:rPr>
      </w:pPr>
      <w:r w:rsidRPr="008D2C2C">
        <w:rPr>
          <w:rFonts w:ascii="Myriad Pro" w:hAnsi="Myriad Pro"/>
          <w:b/>
          <w:bCs/>
          <w:kern w:val="32"/>
          <w:sz w:val="22"/>
          <w:szCs w:val="22"/>
          <w:lang w:val="en-GB"/>
        </w:rPr>
        <w:t xml:space="preserve">Figure S4. 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>Alignment of Iberian margin cores using Ca/</w:t>
      </w:r>
      <w:proofErr w:type="spellStart"/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>Ti</w:t>
      </w:r>
      <w:r w:rsidRPr="008D2C2C">
        <w:rPr>
          <w:rFonts w:ascii="Myriad Pro" w:hAnsi="Myriad Pro"/>
          <w:bCs/>
          <w:kern w:val="32"/>
          <w:sz w:val="22"/>
          <w:szCs w:val="22"/>
          <w:vertAlign w:val="subscript"/>
          <w:lang w:val="en-GB"/>
        </w:rPr>
        <w:t>XRF</w:t>
      </w:r>
      <w:proofErr w:type="spellEnd"/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>, and the alignment of Ca/</w:t>
      </w:r>
      <w:proofErr w:type="spellStart"/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>Ti</w:t>
      </w:r>
      <w:r w:rsidRPr="008D2C2C">
        <w:rPr>
          <w:rFonts w:ascii="Myriad Pro" w:hAnsi="Myriad Pro"/>
          <w:bCs/>
          <w:kern w:val="32"/>
          <w:sz w:val="22"/>
          <w:szCs w:val="22"/>
          <w:vertAlign w:val="subscript"/>
          <w:lang w:val="en-GB"/>
        </w:rPr>
        <w:t>XRF</w:t>
      </w:r>
      <w:proofErr w:type="spellEnd"/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 xml:space="preserve"> in core SHAK-3-6K to CaCO</w:t>
      </w:r>
      <w:r w:rsidRPr="008D2C2C">
        <w:rPr>
          <w:rFonts w:ascii="Myriad Pro" w:hAnsi="Myriad Pro"/>
          <w:bCs/>
          <w:kern w:val="32"/>
          <w:sz w:val="22"/>
          <w:szCs w:val="22"/>
          <w:vertAlign w:val="subscript"/>
          <w:lang w:val="en-GB"/>
        </w:rPr>
        <w:t>3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>% measured in core MD99-2334K, allowing the transferral of calendar ages from MD99-2334K to all other Iberian Margin cores</w:t>
      </w:r>
      <w:r w:rsidR="00403466">
        <w:rPr>
          <w:rFonts w:ascii="Myriad Pro" w:hAnsi="Myriad Pro"/>
          <w:bCs/>
          <w:kern w:val="32"/>
          <w:sz w:val="22"/>
          <w:szCs w:val="22"/>
          <w:lang w:val="en-GB"/>
        </w:rPr>
        <w:t>, for the purpose of evaluating past reservoir age variability</w:t>
      </w:r>
      <w:r w:rsidRPr="008D2C2C">
        <w:rPr>
          <w:rFonts w:ascii="Myriad Pro" w:hAnsi="Myriad Pro"/>
          <w:bCs/>
          <w:kern w:val="32"/>
          <w:sz w:val="22"/>
          <w:szCs w:val="22"/>
          <w:lang w:val="en-GB"/>
        </w:rPr>
        <w:t>.</w:t>
      </w:r>
      <w:r w:rsidR="000B58B6">
        <w:rPr>
          <w:rFonts w:ascii="Myriad Pro" w:hAnsi="Myriad Pro"/>
          <w:bCs/>
          <w:kern w:val="32"/>
          <w:sz w:val="22"/>
          <w:szCs w:val="22"/>
          <w:lang w:val="en-GB"/>
        </w:rPr>
        <w:t xml:space="preserve"> Black triangles and vertical dashed lines indicate tie-points.</w:t>
      </w:r>
    </w:p>
    <w:p w14:paraId="5629D6C0" w14:textId="3DC6EF6E" w:rsidR="003A4C74" w:rsidRDefault="003A4C74">
      <w:pPr>
        <w:rPr>
          <w:rFonts w:ascii="Myriad Pro" w:hAnsi="Myriad Pro"/>
          <w:b/>
          <w:i/>
          <w:sz w:val="22"/>
          <w:szCs w:val="22"/>
        </w:rPr>
      </w:pPr>
      <w:r>
        <w:rPr>
          <w:rFonts w:ascii="Myriad Pro" w:hAnsi="Myriad Pro"/>
          <w:b/>
          <w:i/>
          <w:sz w:val="22"/>
          <w:szCs w:val="22"/>
        </w:rPr>
        <w:br w:type="page"/>
      </w:r>
    </w:p>
    <w:p w14:paraId="13DC2D73" w14:textId="77777777" w:rsidR="005C42B6" w:rsidRDefault="005C42B6" w:rsidP="005C42B6">
      <w:pPr>
        <w:pStyle w:val="SMcaption"/>
        <w:rPr>
          <w:rFonts w:ascii="Myriad Pro" w:hAnsi="Myriad Pro"/>
          <w:b/>
          <w:i/>
          <w:sz w:val="22"/>
          <w:szCs w:val="22"/>
        </w:rPr>
      </w:pPr>
    </w:p>
    <w:p w14:paraId="02B22BAA" w14:textId="0EA6F65C" w:rsidR="00402443" w:rsidRDefault="00402443" w:rsidP="005C42B6">
      <w:pPr>
        <w:pStyle w:val="SMcaption"/>
        <w:rPr>
          <w:rFonts w:ascii="Myriad Pro" w:hAnsi="Myriad Pro"/>
          <w:b/>
          <w:noProof/>
          <w:sz w:val="22"/>
          <w:szCs w:val="22"/>
          <w:lang w:val="en-GB" w:eastAsia="en-GB"/>
        </w:rPr>
      </w:pPr>
    </w:p>
    <w:p w14:paraId="00C84A21" w14:textId="0841C3EC" w:rsidR="003A4C74" w:rsidRPr="003A4C74" w:rsidRDefault="00402443" w:rsidP="00402443">
      <w:pPr>
        <w:pStyle w:val="SMcaption"/>
        <w:jc w:val="center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noProof/>
          <w:sz w:val="22"/>
          <w:szCs w:val="22"/>
          <w:lang w:val="en-GB" w:eastAsia="en-GB"/>
        </w:rPr>
        <w:drawing>
          <wp:inline distT="0" distB="0" distL="0" distR="0" wp14:anchorId="4F0EC906" wp14:editId="2217B61D">
            <wp:extent cx="5486400" cy="4827270"/>
            <wp:effectExtent l="0" t="0" r="0" b="0"/>
            <wp:docPr id="4" name="Picture 4" descr="New%20Figures/Fig%20S5_IM%20error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%20Figures/Fig%20S5_IM%20errors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3B99" w14:textId="06071C82" w:rsidR="00D03FE9" w:rsidRPr="00D03FE9" w:rsidRDefault="00402443" w:rsidP="00D03FE9">
      <w:pPr>
        <w:pStyle w:val="SMcaption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Figure S5. </w:t>
      </w:r>
      <w:r w:rsidR="00826A95">
        <w:rPr>
          <w:rFonts w:ascii="Myriad Pro" w:hAnsi="Myriad Pro"/>
          <w:sz w:val="22"/>
          <w:szCs w:val="22"/>
        </w:rPr>
        <w:t xml:space="preserve">Illustration of </w:t>
      </w:r>
      <w:r w:rsidR="000B58B6">
        <w:rPr>
          <w:rFonts w:ascii="Myriad Pro" w:hAnsi="Myriad Pro"/>
          <w:sz w:val="22"/>
          <w:szCs w:val="22"/>
        </w:rPr>
        <w:t xml:space="preserve">uncertainties associated with the final </w:t>
      </w:r>
      <w:r w:rsidR="00403466">
        <w:rPr>
          <w:rFonts w:ascii="Myriad Pro" w:hAnsi="Myriad Pro"/>
          <w:sz w:val="22"/>
          <w:szCs w:val="22"/>
        </w:rPr>
        <w:t xml:space="preserve">radiocarbon-based </w:t>
      </w:r>
      <w:r w:rsidR="000B58B6">
        <w:rPr>
          <w:rFonts w:ascii="Myriad Pro" w:hAnsi="Myriad Pro"/>
          <w:sz w:val="22"/>
          <w:szCs w:val="22"/>
        </w:rPr>
        <w:t>chronolog</w:t>
      </w:r>
      <w:r w:rsidR="00403466">
        <w:rPr>
          <w:rFonts w:ascii="Myriad Pro" w:hAnsi="Myriad Pro"/>
          <w:sz w:val="22"/>
          <w:szCs w:val="22"/>
        </w:rPr>
        <w:t>ies for the Iberian Margin sediment cores</w:t>
      </w:r>
      <w:r w:rsidR="000B58B6">
        <w:rPr>
          <w:rFonts w:ascii="Myriad Pro" w:hAnsi="Myriad Pro"/>
          <w:sz w:val="22"/>
          <w:szCs w:val="22"/>
        </w:rPr>
        <w:t xml:space="preserve">. </w:t>
      </w:r>
      <w:r w:rsidR="00CC5556">
        <w:rPr>
          <w:rFonts w:ascii="Myriad Pro" w:hAnsi="Myriad Pro"/>
          <w:sz w:val="22"/>
          <w:szCs w:val="22"/>
        </w:rPr>
        <w:t xml:space="preserve">The bottom plot shows </w:t>
      </w:r>
      <w:r w:rsidR="00DB5FBE">
        <w:rPr>
          <w:rFonts w:ascii="Myriad Pro" w:hAnsi="Myriad Pro"/>
          <w:sz w:val="22"/>
          <w:szCs w:val="22"/>
        </w:rPr>
        <w:t xml:space="preserve">NGRIP dust on the GICC05 age-scale compared with </w:t>
      </w:r>
      <w:r w:rsidR="00CC5556">
        <w:rPr>
          <w:rFonts w:ascii="Myriad Pro" w:hAnsi="Myriad Pro"/>
          <w:sz w:val="22"/>
          <w:szCs w:val="22"/>
        </w:rPr>
        <w:t xml:space="preserve">MD99-2334K planktonic </w:t>
      </w:r>
      <w:r w:rsidR="006A14DF">
        <w:rPr>
          <w:rFonts w:ascii="Myriad Pro" w:hAnsi="Myriad Pro"/>
          <w:sz w:val="22"/>
          <w:szCs w:val="22"/>
        </w:rPr>
        <w:t>(</w:t>
      </w:r>
      <w:r w:rsidR="006A14DF" w:rsidRPr="006A14DF">
        <w:rPr>
          <w:rFonts w:ascii="Myriad Pro" w:hAnsi="Myriad Pro"/>
          <w:i/>
          <w:sz w:val="22"/>
          <w:szCs w:val="22"/>
        </w:rPr>
        <w:t>Glob</w:t>
      </w:r>
      <w:r w:rsidR="006A14DF">
        <w:rPr>
          <w:rFonts w:ascii="Myriad Pro" w:hAnsi="Myriad Pro"/>
          <w:i/>
          <w:sz w:val="22"/>
          <w:szCs w:val="22"/>
        </w:rPr>
        <w:t>i</w:t>
      </w:r>
      <w:r w:rsidR="00D37F7C">
        <w:rPr>
          <w:rFonts w:ascii="Myriad Pro" w:hAnsi="Myriad Pro"/>
          <w:i/>
          <w:sz w:val="22"/>
          <w:szCs w:val="22"/>
        </w:rPr>
        <w:t>gerina</w:t>
      </w:r>
      <w:r w:rsidR="006A14DF" w:rsidRPr="006A14DF">
        <w:rPr>
          <w:rFonts w:ascii="Myriad Pro" w:hAnsi="Myriad Pro"/>
          <w:i/>
          <w:sz w:val="22"/>
          <w:szCs w:val="22"/>
        </w:rPr>
        <w:t xml:space="preserve"> </w:t>
      </w:r>
      <w:proofErr w:type="spellStart"/>
      <w:r w:rsidR="006A14DF" w:rsidRPr="006A14DF">
        <w:rPr>
          <w:rFonts w:ascii="Myriad Pro" w:hAnsi="Myriad Pro"/>
          <w:i/>
          <w:sz w:val="22"/>
          <w:szCs w:val="22"/>
        </w:rPr>
        <w:t>bulloides</w:t>
      </w:r>
      <w:proofErr w:type="spellEnd"/>
      <w:r w:rsidR="006A14DF">
        <w:rPr>
          <w:rFonts w:ascii="Myriad Pro" w:hAnsi="Myriad Pro"/>
          <w:sz w:val="22"/>
          <w:szCs w:val="22"/>
        </w:rPr>
        <w:t xml:space="preserve">) </w:t>
      </w:r>
      <w:r w:rsidR="00CC5556">
        <w:rPr>
          <w:rFonts w:ascii="Myriad Pro" w:hAnsi="Myriad Pro"/>
          <w:sz w:val="22"/>
          <w:szCs w:val="22"/>
        </w:rPr>
        <w:t>stable isotopes</w:t>
      </w:r>
      <w:r w:rsidR="00DB5FBE">
        <w:rPr>
          <w:rFonts w:ascii="Myriad Pro" w:hAnsi="Myriad Pro"/>
          <w:sz w:val="22"/>
          <w:szCs w:val="22"/>
        </w:rPr>
        <w:t>,</w:t>
      </w:r>
      <w:r w:rsidR="00CC5556">
        <w:rPr>
          <w:rFonts w:ascii="Myriad Pro" w:hAnsi="Myriad Pro"/>
          <w:sz w:val="22"/>
          <w:szCs w:val="22"/>
        </w:rPr>
        <w:t xml:space="preserve"> plotted on the </w:t>
      </w:r>
      <w:r w:rsidR="007D3262">
        <w:rPr>
          <w:rFonts w:ascii="Myriad Pro" w:hAnsi="Myriad Pro"/>
          <w:sz w:val="22"/>
          <w:szCs w:val="22"/>
        </w:rPr>
        <w:t xml:space="preserve">median </w:t>
      </w:r>
      <w:r w:rsidR="00CC5556">
        <w:rPr>
          <w:rFonts w:ascii="Myriad Pro" w:hAnsi="Myriad Pro"/>
          <w:sz w:val="22"/>
          <w:szCs w:val="22"/>
        </w:rPr>
        <w:t>(solid grey line), and 2.5/</w:t>
      </w:r>
      <w:r w:rsidR="007D3262">
        <w:rPr>
          <w:rFonts w:ascii="Myriad Pro" w:hAnsi="Myriad Pro"/>
          <w:sz w:val="22"/>
          <w:szCs w:val="22"/>
        </w:rPr>
        <w:t>97.</w:t>
      </w:r>
      <w:r w:rsidR="00CC5556">
        <w:rPr>
          <w:rFonts w:ascii="Myriad Pro" w:hAnsi="Myriad Pro"/>
          <w:sz w:val="22"/>
          <w:szCs w:val="22"/>
        </w:rPr>
        <w:t xml:space="preserve">5% </w:t>
      </w:r>
      <w:r w:rsidR="00BA2ECD">
        <w:rPr>
          <w:rFonts w:ascii="Myriad Pro" w:hAnsi="Myriad Pro"/>
          <w:sz w:val="22"/>
          <w:szCs w:val="22"/>
        </w:rPr>
        <w:t xml:space="preserve">cumulative probability </w:t>
      </w:r>
      <w:r w:rsidR="007D3262">
        <w:rPr>
          <w:rFonts w:ascii="Myriad Pro" w:hAnsi="Myriad Pro"/>
          <w:sz w:val="22"/>
          <w:szCs w:val="22"/>
        </w:rPr>
        <w:t xml:space="preserve">(dashed grey lines) </w:t>
      </w:r>
      <w:proofErr w:type="spellStart"/>
      <w:r w:rsidR="007D3262" w:rsidRPr="007D3262">
        <w:rPr>
          <w:rFonts w:ascii="Myriad Pro" w:hAnsi="Myriad Pro"/>
          <w:i/>
          <w:sz w:val="22"/>
          <w:szCs w:val="22"/>
        </w:rPr>
        <w:t>Bchron</w:t>
      </w:r>
      <w:proofErr w:type="spellEnd"/>
      <w:r w:rsidR="007D3262">
        <w:rPr>
          <w:rFonts w:ascii="Myriad Pro" w:hAnsi="Myriad Pro"/>
          <w:sz w:val="22"/>
          <w:szCs w:val="22"/>
        </w:rPr>
        <w:t xml:space="preserve"> </w:t>
      </w:r>
      <w:r w:rsidR="00D22BE8">
        <w:rPr>
          <w:rFonts w:ascii="Myriad Pro" w:hAnsi="Myriad Pro"/>
          <w:sz w:val="22"/>
          <w:szCs w:val="22"/>
        </w:rPr>
        <w:t>chronol</w:t>
      </w:r>
      <w:r w:rsidR="00CC5556">
        <w:rPr>
          <w:rFonts w:ascii="Myriad Pro" w:hAnsi="Myriad Pro"/>
          <w:sz w:val="22"/>
          <w:szCs w:val="22"/>
        </w:rPr>
        <w:t>ogies</w:t>
      </w:r>
      <w:r w:rsidR="007D3262">
        <w:rPr>
          <w:rFonts w:ascii="Myriad Pro" w:hAnsi="Myriad Pro"/>
          <w:sz w:val="22"/>
          <w:szCs w:val="22"/>
        </w:rPr>
        <w:t xml:space="preserve">, showing the </w:t>
      </w:r>
      <w:r w:rsidR="00BA2ECD">
        <w:rPr>
          <w:rFonts w:ascii="Myriad Pro" w:hAnsi="Myriad Pro"/>
          <w:sz w:val="22"/>
          <w:szCs w:val="22"/>
        </w:rPr>
        <w:t xml:space="preserve">chronostratigraphic implications of the </w:t>
      </w:r>
      <w:r w:rsidR="007D3262">
        <w:rPr>
          <w:rFonts w:ascii="Myriad Pro" w:hAnsi="Myriad Pro"/>
          <w:sz w:val="22"/>
          <w:szCs w:val="22"/>
        </w:rPr>
        <w:t>uncertainties in the final radiocarbon-based sediment depth-age model for this core</w:t>
      </w:r>
      <w:r w:rsidR="00BA2ECD">
        <w:rPr>
          <w:rFonts w:ascii="Myriad Pro" w:hAnsi="Myriad Pro"/>
          <w:sz w:val="22"/>
          <w:szCs w:val="22"/>
        </w:rPr>
        <w:t xml:space="preserve">. The top plots show the final </w:t>
      </w:r>
      <w:proofErr w:type="spellStart"/>
      <w:r w:rsidR="00BA2ECD" w:rsidRPr="00BA2ECD">
        <w:rPr>
          <w:rFonts w:ascii="Myriad Pro" w:hAnsi="Myriad Pro"/>
          <w:i/>
          <w:sz w:val="22"/>
          <w:szCs w:val="22"/>
        </w:rPr>
        <w:t>Bchron</w:t>
      </w:r>
      <w:proofErr w:type="spellEnd"/>
      <w:r w:rsidR="00BA2ECD">
        <w:rPr>
          <w:rFonts w:ascii="Myriad Pro" w:hAnsi="Myriad Pro"/>
          <w:sz w:val="22"/>
          <w:szCs w:val="22"/>
        </w:rPr>
        <w:t xml:space="preserve"> chronology for core MD99-2334 (solid blue line), including the 2.5% and 97.5% cumulative probability range (shaded area), as well as the uncertainty in the final chronology for MD99-2334K (solid grey line), estimated as half of </w:t>
      </w:r>
      <w:bookmarkStart w:id="0" w:name="_GoBack"/>
      <w:bookmarkEnd w:id="0"/>
      <w:r w:rsidR="00BA2ECD">
        <w:rPr>
          <w:rFonts w:ascii="Myriad Pro" w:hAnsi="Myriad Pro"/>
          <w:sz w:val="22"/>
          <w:szCs w:val="22"/>
        </w:rPr>
        <w:t xml:space="preserve">the 2.5-97.5% probability range. Symbols show the calendar age uncertainties for sediment depths corresponding to radiocarbon dates in all Iberian Margin cores (see legend). </w:t>
      </w:r>
      <w:r>
        <w:rPr>
          <w:rFonts w:ascii="Myriad Pro" w:hAnsi="Myriad Pro"/>
          <w:b/>
          <w:i/>
          <w:sz w:val="22"/>
          <w:szCs w:val="22"/>
        </w:rPr>
        <w:br w:type="page"/>
      </w:r>
    </w:p>
    <w:p w14:paraId="2EEE8605" w14:textId="1108F3F5" w:rsidR="00402443" w:rsidRDefault="00D03FE9" w:rsidP="00402443">
      <w:pPr>
        <w:pStyle w:val="SMHeading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1F83C2F1" wp14:editId="2A87ECF4">
            <wp:extent cx="4981447" cy="4460240"/>
            <wp:effectExtent l="0" t="0" r="0" b="0"/>
            <wp:docPr id="5" name="Picture 5" descr="New%20Figures/Fig%20S6_Br%20error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%20Figures/Fig%20S6_Br%20errors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92" cy="45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E401F" w14:textId="73D7221B" w:rsidR="00D03FE9" w:rsidRDefault="00402443" w:rsidP="00D03FE9">
      <w:pPr>
        <w:pStyle w:val="SMHeading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Figure S6. </w:t>
      </w:r>
      <w:r w:rsidR="00DB5FBE" w:rsidRPr="00403466">
        <w:rPr>
          <w:rFonts w:ascii="Myriad Pro" w:hAnsi="Myriad Pro"/>
          <w:b w:val="0"/>
          <w:sz w:val="22"/>
          <w:szCs w:val="22"/>
        </w:rPr>
        <w:t xml:space="preserve"> </w:t>
      </w:r>
      <w:r w:rsidR="00403466" w:rsidRPr="00403466">
        <w:rPr>
          <w:rFonts w:ascii="Myriad Pro" w:hAnsi="Myriad Pro"/>
          <w:b w:val="0"/>
          <w:sz w:val="22"/>
          <w:szCs w:val="22"/>
        </w:rPr>
        <w:t xml:space="preserve">Illustration of uncertainties associated with the final radiocarbon-based chronologies for the </w:t>
      </w:r>
      <w:r w:rsidR="00403466">
        <w:rPr>
          <w:rFonts w:ascii="Myriad Pro" w:hAnsi="Myriad Pro"/>
          <w:b w:val="0"/>
          <w:sz w:val="22"/>
          <w:szCs w:val="22"/>
        </w:rPr>
        <w:t xml:space="preserve">Brazil </w:t>
      </w:r>
      <w:r w:rsidR="00403466" w:rsidRPr="00403466">
        <w:rPr>
          <w:rFonts w:ascii="Myriad Pro" w:hAnsi="Myriad Pro"/>
          <w:b w:val="0"/>
          <w:sz w:val="22"/>
          <w:szCs w:val="22"/>
        </w:rPr>
        <w:t>Margin sediment cores</w:t>
      </w:r>
      <w:r w:rsidR="00D03FE9">
        <w:rPr>
          <w:rFonts w:ascii="Myriad Pro" w:hAnsi="Myriad Pro"/>
          <w:b w:val="0"/>
          <w:sz w:val="22"/>
          <w:szCs w:val="22"/>
        </w:rPr>
        <w:t>.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 The bottom plot shows </w:t>
      </w:r>
      <w:r w:rsidR="00DB5FBE">
        <w:rPr>
          <w:rFonts w:ascii="Myriad Pro" w:hAnsi="Myriad Pro"/>
          <w:b w:val="0"/>
          <w:sz w:val="22"/>
          <w:szCs w:val="22"/>
        </w:rPr>
        <w:t>NGR</w:t>
      </w:r>
      <w:r w:rsidR="00D03FE9">
        <w:rPr>
          <w:rFonts w:ascii="Myriad Pro" w:hAnsi="Myriad Pro"/>
          <w:b w:val="0"/>
          <w:sz w:val="22"/>
          <w:szCs w:val="22"/>
        </w:rPr>
        <w:t>I</w:t>
      </w:r>
      <w:r w:rsidR="00DB5FBE">
        <w:rPr>
          <w:rFonts w:ascii="Myriad Pro" w:hAnsi="Myriad Pro"/>
          <w:b w:val="0"/>
          <w:sz w:val="22"/>
          <w:szCs w:val="22"/>
        </w:rPr>
        <w:t>P dust on the GICC05 age-scale</w:t>
      </w:r>
      <w:r w:rsidR="00403466">
        <w:rPr>
          <w:rFonts w:ascii="Myriad Pro" w:hAnsi="Myriad Pro"/>
          <w:b w:val="0"/>
          <w:sz w:val="22"/>
          <w:szCs w:val="22"/>
        </w:rPr>
        <w:t>,</w:t>
      </w:r>
      <w:r w:rsidR="00DB5FBE">
        <w:rPr>
          <w:rFonts w:ascii="Myriad Pro" w:hAnsi="Myriad Pro"/>
          <w:b w:val="0"/>
          <w:sz w:val="22"/>
          <w:szCs w:val="22"/>
        </w:rPr>
        <w:t xml:space="preserve"> compared with </w:t>
      </w:r>
      <w:r w:rsidR="00DB5FBE" w:rsidRPr="00DB5FBE">
        <w:rPr>
          <w:rFonts w:ascii="Myriad Pro" w:hAnsi="Myriad Pro"/>
          <w:b w:val="0"/>
          <w:sz w:val="22"/>
          <w:szCs w:val="22"/>
        </w:rPr>
        <w:t>M</w:t>
      </w:r>
      <w:r w:rsidR="00DB5FBE">
        <w:rPr>
          <w:rFonts w:ascii="Myriad Pro" w:hAnsi="Myriad Pro"/>
          <w:b w:val="0"/>
          <w:sz w:val="22"/>
          <w:szCs w:val="22"/>
        </w:rPr>
        <w:t>D0</w:t>
      </w:r>
      <w:r w:rsidR="00DB5FBE" w:rsidRPr="00DB5FBE">
        <w:rPr>
          <w:rFonts w:ascii="Myriad Pro" w:hAnsi="Myriad Pro"/>
          <w:b w:val="0"/>
          <w:sz w:val="22"/>
          <w:szCs w:val="22"/>
        </w:rPr>
        <w:t>9-</w:t>
      </w:r>
      <w:r w:rsidR="00DB5FBE">
        <w:rPr>
          <w:rFonts w:ascii="Myriad Pro" w:hAnsi="Myriad Pro"/>
          <w:b w:val="0"/>
          <w:sz w:val="22"/>
          <w:szCs w:val="22"/>
        </w:rPr>
        <w:t>3257 Ca/</w:t>
      </w:r>
      <w:proofErr w:type="spellStart"/>
      <w:r w:rsidR="00DB5FBE">
        <w:rPr>
          <w:rFonts w:ascii="Myriad Pro" w:hAnsi="Myriad Pro"/>
          <w:b w:val="0"/>
          <w:sz w:val="22"/>
          <w:szCs w:val="22"/>
        </w:rPr>
        <w:t>Ti</w:t>
      </w:r>
      <w:r w:rsidR="00DB5FBE" w:rsidRPr="00DB5FBE">
        <w:rPr>
          <w:rFonts w:ascii="Myriad Pro" w:hAnsi="Myriad Pro"/>
          <w:b w:val="0"/>
          <w:sz w:val="22"/>
          <w:szCs w:val="22"/>
          <w:vertAlign w:val="subscript"/>
        </w:rPr>
        <w:t>XRF</w:t>
      </w:r>
      <w:proofErr w:type="spellEnd"/>
      <w:r w:rsidR="00DB5FBE">
        <w:rPr>
          <w:rFonts w:ascii="Myriad Pro" w:hAnsi="Myriad Pro"/>
          <w:b w:val="0"/>
          <w:sz w:val="22"/>
          <w:szCs w:val="22"/>
        </w:rPr>
        <w:t xml:space="preserve"> ratios</w:t>
      </w:r>
      <w:r w:rsidR="00403466">
        <w:rPr>
          <w:rFonts w:ascii="Myriad Pro" w:hAnsi="Myriad Pro"/>
          <w:b w:val="0"/>
          <w:sz w:val="22"/>
          <w:szCs w:val="22"/>
        </w:rPr>
        <w:t xml:space="preserve"> that are</w:t>
      </w:r>
      <w:r w:rsidR="00DB5FBE">
        <w:rPr>
          <w:rFonts w:ascii="Myriad Pro" w:hAnsi="Myriad Pro"/>
          <w:b w:val="0"/>
          <w:sz w:val="22"/>
          <w:szCs w:val="22"/>
        </w:rPr>
        <w:t xml:space="preserve"> 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plotted on the median (solid </w:t>
      </w:r>
      <w:r w:rsidR="00DB5FBE">
        <w:rPr>
          <w:rFonts w:ascii="Myriad Pro" w:hAnsi="Myriad Pro"/>
          <w:b w:val="0"/>
          <w:sz w:val="22"/>
          <w:szCs w:val="22"/>
        </w:rPr>
        <w:t xml:space="preserve">blue 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line), and 2.5/97.5% cumulative probability (dashed </w:t>
      </w:r>
      <w:r w:rsidR="00DB5FBE">
        <w:rPr>
          <w:rFonts w:ascii="Myriad Pro" w:hAnsi="Myriad Pro"/>
          <w:b w:val="0"/>
          <w:sz w:val="22"/>
          <w:szCs w:val="22"/>
        </w:rPr>
        <w:t xml:space="preserve">blue 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lines) </w:t>
      </w:r>
      <w:proofErr w:type="spellStart"/>
      <w:r w:rsidR="00D03FE9" w:rsidRPr="00D03FE9">
        <w:rPr>
          <w:rFonts w:ascii="Myriad Pro" w:hAnsi="Myriad Pro"/>
          <w:b w:val="0"/>
          <w:i/>
          <w:sz w:val="22"/>
          <w:szCs w:val="22"/>
        </w:rPr>
        <w:t>Bchron</w:t>
      </w:r>
      <w:proofErr w:type="spellEnd"/>
      <w:r w:rsidR="00D03FE9">
        <w:rPr>
          <w:rFonts w:ascii="Myriad Pro" w:hAnsi="Myriad Pro"/>
          <w:b w:val="0"/>
          <w:sz w:val="22"/>
          <w:szCs w:val="22"/>
        </w:rPr>
        <w:t xml:space="preserve"> 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chronologies, </w:t>
      </w:r>
      <w:r w:rsidR="00DB5FBE">
        <w:rPr>
          <w:rFonts w:ascii="Myriad Pro" w:hAnsi="Myriad Pro"/>
          <w:b w:val="0"/>
          <w:sz w:val="22"/>
          <w:szCs w:val="22"/>
        </w:rPr>
        <w:t>as well as the stratigraphic alignment (solid yellow line) used to obtain initial reservoir estimates</w:t>
      </w:r>
      <w:r w:rsidR="00D03FE9">
        <w:rPr>
          <w:rFonts w:ascii="Myriad Pro" w:hAnsi="Myriad Pro"/>
          <w:b w:val="0"/>
          <w:sz w:val="22"/>
          <w:szCs w:val="22"/>
        </w:rPr>
        <w:t xml:space="preserve">; </w:t>
      </w:r>
      <w:r w:rsidR="00406EA8">
        <w:rPr>
          <w:rFonts w:ascii="Myriad Pro" w:hAnsi="Myriad Pro"/>
          <w:b w:val="0"/>
          <w:sz w:val="22"/>
          <w:szCs w:val="22"/>
        </w:rPr>
        <w:t>illustrating</w:t>
      </w:r>
      <w:r w:rsidR="00DB5FBE">
        <w:rPr>
          <w:rFonts w:ascii="Myriad Pro" w:hAnsi="Myriad Pro"/>
          <w:b w:val="0"/>
          <w:sz w:val="22"/>
          <w:szCs w:val="22"/>
        </w:rPr>
        <w:t xml:space="preserve"> 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the chronostratigraphic implications of the uncertainties in the </w:t>
      </w:r>
      <w:r w:rsidR="00D03FE9">
        <w:rPr>
          <w:rFonts w:ascii="Myriad Pro" w:hAnsi="Myriad Pro"/>
          <w:b w:val="0"/>
          <w:sz w:val="22"/>
          <w:szCs w:val="22"/>
        </w:rPr>
        <w:t xml:space="preserve">final </w:t>
      </w:r>
      <w:r w:rsidR="00DB5FBE" w:rsidRPr="00DB5FBE">
        <w:rPr>
          <w:rFonts w:ascii="Myriad Pro" w:hAnsi="Myriad Pro"/>
          <w:b w:val="0"/>
          <w:sz w:val="22"/>
          <w:szCs w:val="22"/>
        </w:rPr>
        <w:t>radiocarbon-based sediment depth-age model</w:t>
      </w:r>
      <w:r w:rsidR="00DB5FBE">
        <w:rPr>
          <w:rFonts w:ascii="Myriad Pro" w:hAnsi="Myriad Pro"/>
          <w:b w:val="0"/>
          <w:sz w:val="22"/>
          <w:szCs w:val="22"/>
        </w:rPr>
        <w:t xml:space="preserve">, as well as the use of modelled reservoir ages from </w:t>
      </w:r>
      <w:r w:rsidR="003364FE">
        <w:rPr>
          <w:rFonts w:ascii="Myriad Pro" w:hAnsi="Myriad Pro"/>
          <w:b w:val="0"/>
          <w:sz w:val="22"/>
          <w:szCs w:val="22"/>
        </w:rPr>
        <w:fldChar w:fldCharType="begin"/>
      </w:r>
      <w:r w:rsidR="003364FE">
        <w:rPr>
          <w:rFonts w:ascii="Myriad Pro" w:hAnsi="Myriad Pro"/>
          <w:b w:val="0"/>
          <w:sz w:val="22"/>
          <w:szCs w:val="22"/>
        </w:rPr>
        <w:instrText xml:space="preserve"> ADDIN EN.CITE &lt;EndNote&gt;&lt;Cite&gt;&lt;Author&gt;Butzin&lt;/Author&gt;&lt;Year&gt;2017&lt;/Year&gt;&lt;RecNum&gt;2382&lt;/RecNum&gt;&lt;DisplayText&gt;[&lt;style face="italic"&gt;Butzin et al.&lt;/style&gt;, 2017]&lt;/DisplayText&gt;&lt;record&gt;&lt;rec-number&gt;2382&lt;/rec-number&gt;&lt;foreign-keys&gt;&lt;key app="EN" db-id="zatzzsft1fr5stepsrvp90500zvfsxew9f9e" timestamp="1522407589"&gt;2382&lt;/key&gt;&lt;/foreign-keys&gt;&lt;ref-type name="Journal Article"&gt;17&lt;/ref-type&gt;&lt;contributors&gt;&lt;authors&gt;&lt;author&gt;M. Butzin&lt;/author&gt;&lt;author&gt;P. Köhler&lt;/author&gt;&lt;author&gt;G. Lohmann&lt;/author&gt;&lt;/authors&gt;&lt;/contributors&gt;&lt;titles&gt;&lt;title&gt;Marine radiocarbon reservoir age simulations for the past 50,000 years&lt;/title&gt;&lt;secondary-title&gt;Geophysical Research Letters&lt;/secondary-title&gt;&lt;/titles&gt;&lt;periodical&gt;&lt;full-title&gt;Geophysical Research Letters&lt;/full-title&gt;&lt;abbr-1&gt;Geophys. Res. Lett.&lt;/abbr-1&gt;&lt;/periodical&gt;&lt;pages&gt;8473-8480&lt;/pages&gt;&lt;volume&gt;44&lt;/volume&gt;&lt;number&gt;16&lt;/number&gt;&lt;dates&gt;&lt;year&gt;2017&lt;/year&gt;&lt;/dates&gt;&lt;urls&gt;&lt;related-urls&gt;&lt;url&gt;https://agupubs.onlinelibrary.wiley.com/doi/abs/10.1002/2017GL074688&lt;/url&gt;&lt;/related-urls&gt;&lt;/urls&gt;&lt;electronic-resource-num&gt;doi:10.1002/2017GL074688&lt;/electronic-resource-num&gt;&lt;/record&gt;&lt;/Cite&gt;&lt;/EndNote&gt;</w:instrText>
      </w:r>
      <w:r w:rsidR="003364FE">
        <w:rPr>
          <w:rFonts w:ascii="Myriad Pro" w:hAnsi="Myriad Pro"/>
          <w:b w:val="0"/>
          <w:sz w:val="22"/>
          <w:szCs w:val="22"/>
        </w:rPr>
        <w:fldChar w:fldCharType="separate"/>
      </w:r>
      <w:r w:rsidR="003364FE">
        <w:rPr>
          <w:rFonts w:ascii="Myriad Pro" w:hAnsi="Myriad Pro"/>
          <w:b w:val="0"/>
          <w:noProof/>
          <w:sz w:val="22"/>
          <w:szCs w:val="22"/>
        </w:rPr>
        <w:t>[</w:t>
      </w:r>
      <w:r w:rsidR="003364FE" w:rsidRPr="003364FE">
        <w:rPr>
          <w:rFonts w:ascii="Myriad Pro" w:hAnsi="Myriad Pro"/>
          <w:b w:val="0"/>
          <w:i/>
          <w:noProof/>
          <w:sz w:val="22"/>
          <w:szCs w:val="22"/>
        </w:rPr>
        <w:t>Butzin et al.</w:t>
      </w:r>
      <w:r w:rsidR="003364FE">
        <w:rPr>
          <w:rFonts w:ascii="Myriad Pro" w:hAnsi="Myriad Pro"/>
          <w:b w:val="0"/>
          <w:noProof/>
          <w:sz w:val="22"/>
          <w:szCs w:val="22"/>
        </w:rPr>
        <w:t>, 2017]</w:t>
      </w:r>
      <w:r w:rsidR="003364FE">
        <w:rPr>
          <w:rFonts w:ascii="Myriad Pro" w:hAnsi="Myriad Pro"/>
          <w:b w:val="0"/>
          <w:sz w:val="22"/>
          <w:szCs w:val="22"/>
        </w:rPr>
        <w:fldChar w:fldCharType="end"/>
      </w:r>
      <w:r w:rsidR="00DB5FBE">
        <w:rPr>
          <w:rFonts w:ascii="Myriad Pro" w:hAnsi="Myriad Pro"/>
          <w:b w:val="0"/>
          <w:sz w:val="22"/>
          <w:szCs w:val="22"/>
        </w:rPr>
        <w:t xml:space="preserve"> (which introduce a delay in what is interpreted to correspond to the BA onset)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. The </w:t>
      </w:r>
      <w:r w:rsidR="00DB5FBE">
        <w:rPr>
          <w:rFonts w:ascii="Myriad Pro" w:hAnsi="Myriad Pro"/>
          <w:b w:val="0"/>
          <w:sz w:val="22"/>
          <w:szCs w:val="22"/>
        </w:rPr>
        <w:t>middle plot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 show</w:t>
      </w:r>
      <w:r w:rsidR="00DB5FBE">
        <w:rPr>
          <w:rFonts w:ascii="Myriad Pro" w:hAnsi="Myriad Pro"/>
          <w:b w:val="0"/>
          <w:sz w:val="22"/>
          <w:szCs w:val="22"/>
        </w:rPr>
        <w:t>s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 the final </w:t>
      </w:r>
      <w:r w:rsidR="00406EA8">
        <w:rPr>
          <w:rFonts w:ascii="Myriad Pro" w:hAnsi="Myriad Pro"/>
          <w:b w:val="0"/>
          <w:sz w:val="22"/>
          <w:szCs w:val="22"/>
        </w:rPr>
        <w:t xml:space="preserve">radiocarbon-based </w:t>
      </w:r>
      <w:proofErr w:type="spellStart"/>
      <w:r w:rsidR="00DB5FBE" w:rsidRPr="00DB5FBE">
        <w:rPr>
          <w:rFonts w:ascii="Myriad Pro" w:hAnsi="Myriad Pro"/>
          <w:b w:val="0"/>
          <w:i/>
          <w:sz w:val="22"/>
          <w:szCs w:val="22"/>
        </w:rPr>
        <w:t>Bchron</w:t>
      </w:r>
      <w:proofErr w:type="spellEnd"/>
      <w:r w:rsidR="00DB5FBE" w:rsidRPr="00DB5FBE">
        <w:rPr>
          <w:rFonts w:ascii="Myriad Pro" w:hAnsi="Myriad Pro"/>
          <w:b w:val="0"/>
          <w:sz w:val="22"/>
          <w:szCs w:val="22"/>
        </w:rPr>
        <w:t xml:space="preserve"> chronology for core MD</w:t>
      </w:r>
      <w:r w:rsidR="00DB5FBE">
        <w:rPr>
          <w:rFonts w:ascii="Myriad Pro" w:hAnsi="Myriad Pro"/>
          <w:b w:val="0"/>
          <w:sz w:val="22"/>
          <w:szCs w:val="22"/>
        </w:rPr>
        <w:t xml:space="preserve">09-3257 </w:t>
      </w:r>
      <w:r w:rsidR="00DB5FBE" w:rsidRPr="00DB5FBE">
        <w:rPr>
          <w:rFonts w:ascii="Myriad Pro" w:hAnsi="Myriad Pro"/>
          <w:b w:val="0"/>
          <w:sz w:val="22"/>
          <w:szCs w:val="22"/>
        </w:rPr>
        <w:t>(solid blue line), including the 2.5% and 97.5% cumulative probability range (shaded area)</w:t>
      </w:r>
      <w:r w:rsidR="00DB5FBE">
        <w:rPr>
          <w:rFonts w:ascii="Myriad Pro" w:hAnsi="Myriad Pro"/>
          <w:b w:val="0"/>
          <w:sz w:val="22"/>
          <w:szCs w:val="22"/>
        </w:rPr>
        <w:t xml:space="preserve">. The top plot shows </w:t>
      </w:r>
      <w:r w:rsidR="00DB5FBE" w:rsidRPr="00DB5FBE">
        <w:rPr>
          <w:rFonts w:ascii="Myriad Pro" w:hAnsi="Myriad Pro"/>
          <w:b w:val="0"/>
          <w:sz w:val="22"/>
          <w:szCs w:val="22"/>
        </w:rPr>
        <w:t>uncertaint</w:t>
      </w:r>
      <w:r w:rsidR="00DB5FBE">
        <w:rPr>
          <w:rFonts w:ascii="Myriad Pro" w:hAnsi="Myriad Pro"/>
          <w:b w:val="0"/>
          <w:sz w:val="22"/>
          <w:szCs w:val="22"/>
        </w:rPr>
        <w:t>ies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 in the final chronology for MD</w:t>
      </w:r>
      <w:r w:rsidR="00DB5FBE">
        <w:rPr>
          <w:rFonts w:ascii="Myriad Pro" w:hAnsi="Myriad Pro"/>
          <w:b w:val="0"/>
          <w:sz w:val="22"/>
          <w:szCs w:val="22"/>
        </w:rPr>
        <w:t xml:space="preserve">09-3257 </w:t>
      </w:r>
      <w:r w:rsidR="00DB5FBE" w:rsidRPr="00DB5FBE">
        <w:rPr>
          <w:rFonts w:ascii="Myriad Pro" w:hAnsi="Myriad Pro"/>
          <w:b w:val="0"/>
          <w:sz w:val="22"/>
          <w:szCs w:val="22"/>
        </w:rPr>
        <w:t>(solid grey line), estimated as half of the 2.5-97.5% probability range</w:t>
      </w:r>
      <w:r w:rsidR="00DB5FBE">
        <w:rPr>
          <w:rFonts w:ascii="Myriad Pro" w:hAnsi="Myriad Pro"/>
          <w:b w:val="0"/>
          <w:sz w:val="22"/>
          <w:szCs w:val="22"/>
        </w:rPr>
        <w:t>; s</w:t>
      </w:r>
      <w:r w:rsidR="00DB5FBE" w:rsidRPr="00DB5FBE">
        <w:rPr>
          <w:rFonts w:ascii="Myriad Pro" w:hAnsi="Myriad Pro"/>
          <w:b w:val="0"/>
          <w:sz w:val="22"/>
          <w:szCs w:val="22"/>
        </w:rPr>
        <w:t xml:space="preserve">ymbols show the calendar age uncertainties for sediment depths corresponding to radiocarbon dates all </w:t>
      </w:r>
      <w:r w:rsidR="00DB5FBE">
        <w:rPr>
          <w:rFonts w:ascii="Myriad Pro" w:hAnsi="Myriad Pro"/>
          <w:b w:val="0"/>
          <w:sz w:val="22"/>
          <w:szCs w:val="22"/>
        </w:rPr>
        <w:t xml:space="preserve">Brazil </w:t>
      </w:r>
      <w:r w:rsidR="00DB5FBE" w:rsidRPr="00DB5FBE">
        <w:rPr>
          <w:rFonts w:ascii="Myriad Pro" w:hAnsi="Myriad Pro"/>
          <w:b w:val="0"/>
          <w:sz w:val="22"/>
          <w:szCs w:val="22"/>
        </w:rPr>
        <w:t>Margin cores (see legend)</w:t>
      </w:r>
      <w:r w:rsidR="00D03FE9">
        <w:rPr>
          <w:rFonts w:ascii="Myriad Pro" w:hAnsi="Myriad Pro"/>
          <w:b w:val="0"/>
          <w:sz w:val="22"/>
          <w:szCs w:val="22"/>
        </w:rPr>
        <w:t>.</w:t>
      </w:r>
    </w:p>
    <w:p w14:paraId="626E0E5C" w14:textId="77777777" w:rsidR="00D03FE9" w:rsidRDefault="00D03FE9" w:rsidP="00402443">
      <w:pPr>
        <w:pStyle w:val="SMHeading"/>
        <w:rPr>
          <w:rFonts w:ascii="Myriad Pro" w:hAnsi="Myriad Pro"/>
          <w:b w:val="0"/>
          <w:sz w:val="22"/>
          <w:szCs w:val="22"/>
        </w:rPr>
      </w:pPr>
    </w:p>
    <w:p w14:paraId="111E8DBB" w14:textId="77777777" w:rsidR="00D03FE9" w:rsidRDefault="00D03FE9" w:rsidP="00402443">
      <w:pPr>
        <w:pStyle w:val="SMHeading"/>
        <w:rPr>
          <w:rFonts w:ascii="Myriad Pro" w:hAnsi="Myriad Pro"/>
          <w:b w:val="0"/>
          <w:sz w:val="22"/>
          <w:szCs w:val="22"/>
        </w:rPr>
      </w:pPr>
    </w:p>
    <w:p w14:paraId="62C8F97C" w14:textId="77777777" w:rsidR="00D03FE9" w:rsidRDefault="00D03FE9">
      <w:pPr>
        <w:rPr>
          <w:rFonts w:ascii="Myriad Pro" w:hAnsi="Myriad Pro"/>
          <w:b/>
          <w:bCs/>
          <w:kern w:val="32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59DE8519" w14:textId="750F309D" w:rsidR="005C42B6" w:rsidRDefault="005C42B6" w:rsidP="00402443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lastRenderedPageBreak/>
        <w:t xml:space="preserve">Table S1. </w:t>
      </w:r>
      <w:r w:rsidRPr="008D2C2C">
        <w:rPr>
          <w:rFonts w:ascii="Myriad Pro" w:hAnsi="Myriad Pro"/>
          <w:b w:val="0"/>
          <w:sz w:val="22"/>
          <w:szCs w:val="22"/>
        </w:rPr>
        <w:t xml:space="preserve">Age </w:t>
      </w:r>
      <w:r w:rsidR="00AC7E42">
        <w:rPr>
          <w:rFonts w:ascii="Myriad Pro" w:hAnsi="Myriad Pro"/>
          <w:b w:val="0"/>
          <w:sz w:val="22"/>
          <w:szCs w:val="22"/>
        </w:rPr>
        <w:t xml:space="preserve">pins and R-ages </w:t>
      </w:r>
      <w:r>
        <w:rPr>
          <w:rFonts w:ascii="Myriad Pro" w:hAnsi="Myriad Pro"/>
          <w:sz w:val="22"/>
          <w:szCs w:val="22"/>
        </w:rPr>
        <w:t>(separate file)</w:t>
      </w:r>
    </w:p>
    <w:p w14:paraId="48A4E786" w14:textId="0292227C" w:rsidR="005C42B6" w:rsidRDefault="005C42B6" w:rsidP="005C42B6">
      <w:pPr>
        <w:pStyle w:val="SMHeading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Table S2. </w:t>
      </w:r>
      <w:r w:rsidR="00AC7E42" w:rsidRPr="00AC7E42">
        <w:rPr>
          <w:rFonts w:ascii="Myriad Pro" w:hAnsi="Myriad Pro"/>
          <w:b w:val="0"/>
          <w:sz w:val="22"/>
          <w:szCs w:val="22"/>
        </w:rPr>
        <w:t>Sediment core</w:t>
      </w:r>
      <w:r w:rsidR="00AC7E42">
        <w:rPr>
          <w:rFonts w:ascii="Myriad Pro" w:hAnsi="Myriad Pro"/>
          <w:sz w:val="22"/>
          <w:szCs w:val="22"/>
        </w:rPr>
        <w:t xml:space="preserve"> </w:t>
      </w:r>
      <w:r w:rsidR="00AC7E42">
        <w:rPr>
          <w:rFonts w:ascii="Myriad Pro" w:hAnsi="Myriad Pro"/>
          <w:b w:val="0"/>
          <w:sz w:val="22"/>
          <w:szCs w:val="22"/>
        </w:rPr>
        <w:t>a</w:t>
      </w:r>
      <w:r w:rsidRPr="008D2C2C">
        <w:rPr>
          <w:rFonts w:ascii="Myriad Pro" w:hAnsi="Myriad Pro"/>
          <w:b w:val="0"/>
          <w:sz w:val="22"/>
          <w:szCs w:val="22"/>
        </w:rPr>
        <w:t>ge models</w:t>
      </w:r>
      <w:r w:rsidR="00EB6FA0">
        <w:rPr>
          <w:rFonts w:ascii="Myriad Pro" w:hAnsi="Myriad Pro"/>
          <w:b w:val="0"/>
          <w:sz w:val="22"/>
          <w:szCs w:val="22"/>
        </w:rPr>
        <w:t xml:space="preserve">, based on </w:t>
      </w:r>
      <w:proofErr w:type="spellStart"/>
      <w:r w:rsidR="00EB6FA0" w:rsidRPr="00985867">
        <w:rPr>
          <w:rFonts w:ascii="Myriad Pro" w:hAnsi="Myriad Pro"/>
          <w:b w:val="0"/>
          <w:i/>
          <w:sz w:val="22"/>
          <w:szCs w:val="22"/>
        </w:rPr>
        <w:t>Bchron</w:t>
      </w:r>
      <w:proofErr w:type="spellEnd"/>
      <w:r w:rsidR="00EB6FA0">
        <w:rPr>
          <w:rFonts w:ascii="Myriad Pro" w:hAnsi="Myriad Pro"/>
          <w:b w:val="0"/>
          <w:sz w:val="22"/>
          <w:szCs w:val="22"/>
        </w:rPr>
        <w:t xml:space="preserve"> sediment-depth age models</w:t>
      </w:r>
      <w:r w:rsidRPr="008D2C2C">
        <w:rPr>
          <w:rFonts w:ascii="Myriad Pro" w:hAnsi="Myriad Pro"/>
          <w:b w:val="0"/>
          <w:sz w:val="22"/>
          <w:szCs w:val="22"/>
        </w:rPr>
        <w:t xml:space="preserve"> </w:t>
      </w:r>
      <w:r w:rsidR="00EB6FA0">
        <w:rPr>
          <w:rFonts w:ascii="Myriad Pro" w:hAnsi="Myriad Pro"/>
          <w:b w:val="0"/>
          <w:sz w:val="22"/>
          <w:szCs w:val="22"/>
        </w:rPr>
        <w:t xml:space="preserve">using R-age corrected radiocarbon calibration curves as described in the main text. </w:t>
      </w:r>
      <w:r>
        <w:rPr>
          <w:rFonts w:ascii="Myriad Pro" w:hAnsi="Myriad Pro"/>
          <w:sz w:val="22"/>
          <w:szCs w:val="22"/>
        </w:rPr>
        <w:t>(separate file)</w:t>
      </w:r>
    </w:p>
    <w:p w14:paraId="7952D88B" w14:textId="38F58626" w:rsidR="005C42B6" w:rsidRDefault="005C42B6" w:rsidP="005C42B6">
      <w:pPr>
        <w:pStyle w:val="SMHeading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Table S3. </w:t>
      </w:r>
      <w:r>
        <w:rPr>
          <w:rFonts w:ascii="Myriad Pro" w:hAnsi="Myriad Pro"/>
          <w:b w:val="0"/>
          <w:sz w:val="22"/>
          <w:szCs w:val="22"/>
        </w:rPr>
        <w:t xml:space="preserve">Radiocarbon data </w:t>
      </w:r>
      <w:r>
        <w:rPr>
          <w:rFonts w:ascii="Myriad Pro" w:hAnsi="Myriad Pro"/>
          <w:sz w:val="22"/>
          <w:szCs w:val="22"/>
        </w:rPr>
        <w:t>(separate file)</w:t>
      </w:r>
    </w:p>
    <w:p w14:paraId="7A4A36AB" w14:textId="19170BE0" w:rsidR="005C42B6" w:rsidRDefault="005C42B6" w:rsidP="005C42B6">
      <w:pPr>
        <w:pStyle w:val="SMHeading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/>
          <w:sz w:val="22"/>
          <w:szCs w:val="22"/>
        </w:rPr>
        <w:t>4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AC7E42">
        <w:rPr>
          <w:rFonts w:ascii="Myriad Pro" w:hAnsi="Myriad Pro"/>
          <w:b w:val="0"/>
          <w:sz w:val="22"/>
          <w:szCs w:val="22"/>
        </w:rPr>
        <w:t xml:space="preserve">Stable carbon isotope </w:t>
      </w:r>
      <w:r>
        <w:rPr>
          <w:rFonts w:ascii="Myriad Pro" w:hAnsi="Myriad Pro"/>
          <w:b w:val="0"/>
          <w:sz w:val="22"/>
          <w:szCs w:val="22"/>
        </w:rPr>
        <w:t xml:space="preserve">data </w:t>
      </w:r>
      <w:r>
        <w:rPr>
          <w:rFonts w:ascii="Myriad Pro" w:hAnsi="Myriad Pro"/>
          <w:sz w:val="22"/>
          <w:szCs w:val="22"/>
        </w:rPr>
        <w:t>(separate file)</w:t>
      </w:r>
    </w:p>
    <w:p w14:paraId="0C2026CD" w14:textId="127D3B9B" w:rsidR="005C42B6" w:rsidRDefault="005C42B6" w:rsidP="005C42B6">
      <w:pPr>
        <w:pStyle w:val="SMHeading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/>
          <w:sz w:val="22"/>
          <w:szCs w:val="22"/>
        </w:rPr>
        <w:t>5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AC7E42" w:rsidRPr="00AC7E42">
        <w:rPr>
          <w:rFonts w:ascii="Myriad Pro" w:hAnsi="Myriad Pro"/>
          <w:b w:val="0"/>
          <w:sz w:val="22"/>
          <w:szCs w:val="22"/>
        </w:rPr>
        <w:t>Time-slice averages for B-</w:t>
      </w:r>
      <w:proofErr w:type="spellStart"/>
      <w:r w:rsidR="00EB6FA0">
        <w:rPr>
          <w:rFonts w:ascii="Myriad Pro" w:hAnsi="Myriad Pro"/>
          <w:b w:val="0"/>
          <w:sz w:val="22"/>
          <w:szCs w:val="22"/>
        </w:rPr>
        <w:t>A</w:t>
      </w:r>
      <w:r w:rsidR="00AC7E42" w:rsidRPr="00AC7E42">
        <w:rPr>
          <w:rFonts w:ascii="Myriad Pro" w:hAnsi="Myriad Pro"/>
          <w:b w:val="0"/>
          <w:sz w:val="22"/>
          <w:szCs w:val="22"/>
        </w:rPr>
        <w:t>tm</w:t>
      </w:r>
      <w:proofErr w:type="spellEnd"/>
      <w:r w:rsidR="00AC7E42" w:rsidRPr="00AC7E42">
        <w:rPr>
          <w:rFonts w:ascii="Myriad Pro" w:hAnsi="Myriad Pro"/>
          <w:b w:val="0"/>
          <w:sz w:val="22"/>
          <w:szCs w:val="22"/>
        </w:rPr>
        <w:t xml:space="preserve"> age offsets and </w:t>
      </w:r>
      <w:r w:rsidR="00985867">
        <w:rPr>
          <w:rFonts w:ascii="Myriad Pro" w:hAnsi="Myriad Pro"/>
          <w:b w:val="0"/>
          <w:sz w:val="22"/>
          <w:szCs w:val="22"/>
        </w:rPr>
        <w:t>δ</w:t>
      </w:r>
      <w:r w:rsidR="00AC7E42" w:rsidRPr="00985867">
        <w:rPr>
          <w:rFonts w:ascii="Myriad Pro" w:hAnsi="Myriad Pro"/>
          <w:b w:val="0"/>
          <w:sz w:val="22"/>
          <w:szCs w:val="22"/>
          <w:vertAlign w:val="superscript"/>
        </w:rPr>
        <w:t>13</w:t>
      </w:r>
      <w:r w:rsidR="00AC7E42" w:rsidRPr="00AC7E42">
        <w:rPr>
          <w:rFonts w:ascii="Myriad Pro" w:hAnsi="Myriad Pro"/>
          <w:b w:val="0"/>
          <w:sz w:val="22"/>
          <w:szCs w:val="22"/>
        </w:rPr>
        <w:t>C data</w:t>
      </w:r>
      <w:r>
        <w:rPr>
          <w:rFonts w:ascii="Myriad Pro" w:hAnsi="Myriad Pro"/>
          <w:b w:val="0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(separate file)</w:t>
      </w:r>
    </w:p>
    <w:p w14:paraId="05BAC140" w14:textId="77777777" w:rsidR="005C42B6" w:rsidRPr="00015F74" w:rsidRDefault="005C42B6" w:rsidP="005C42B6">
      <w:pPr>
        <w:pStyle w:val="SMcaption"/>
      </w:pPr>
    </w:p>
    <w:p w14:paraId="1C7AC4BE" w14:textId="77777777" w:rsidR="003364FE" w:rsidRDefault="003364FE" w:rsidP="005C42B6">
      <w:pPr>
        <w:rPr>
          <w:lang w:val="en-GB"/>
        </w:rPr>
      </w:pPr>
    </w:p>
    <w:p w14:paraId="503F0579" w14:textId="2227EC7B" w:rsidR="003364FE" w:rsidRPr="00E90DC6" w:rsidRDefault="00E90DC6" w:rsidP="005C42B6">
      <w:pPr>
        <w:rPr>
          <w:b/>
          <w:lang w:val="en-GB"/>
        </w:rPr>
      </w:pPr>
      <w:r w:rsidRPr="00E90DC6">
        <w:rPr>
          <w:b/>
          <w:lang w:val="en-GB"/>
        </w:rPr>
        <w:t>Supplementary references</w:t>
      </w:r>
    </w:p>
    <w:p w14:paraId="6C3E5DF1" w14:textId="49FF6759" w:rsidR="005A0C8B" w:rsidRPr="003364FE" w:rsidRDefault="003364FE" w:rsidP="005A0C8B">
      <w:pPr>
        <w:pStyle w:val="EndNoteBibliography"/>
        <w:ind w:left="284" w:hanging="284"/>
        <w:rPr>
          <w:noProof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3364FE">
        <w:rPr>
          <w:noProof/>
        </w:rPr>
        <w:t>Butzin, M., P. Köhler, and G. Lohmann (2017), Marine radiocarbon reservoir age simulations for the past 50,000 years, Geophys. Res. Lett., 44(16), 8473-8480, doi: doi:10.1002/2017GL074688.</w:t>
      </w:r>
    </w:p>
    <w:p w14:paraId="5EB8BE51" w14:textId="0D9D0CDA" w:rsidR="003364FE" w:rsidRPr="003364FE" w:rsidRDefault="003364FE" w:rsidP="005A0C8B">
      <w:pPr>
        <w:pStyle w:val="EndNoteBibliography"/>
        <w:ind w:left="284" w:hanging="284"/>
        <w:rPr>
          <w:noProof/>
        </w:rPr>
      </w:pPr>
      <w:r w:rsidRPr="003364FE">
        <w:rPr>
          <w:noProof/>
        </w:rPr>
        <w:t>Ruth, U., D. Wagenbach, J. P. Steffensen, and M. Bigler (2003), Continuous record of microparticle concentration and size distribution in the central Greenland NGRIP ice core during the last glacial period, Journal of Geophysical Research: Atmospheres, 108(D3), doi: 10.1029/2002JD002376.</w:t>
      </w:r>
    </w:p>
    <w:p w14:paraId="4652277C" w14:textId="77777777" w:rsidR="003364FE" w:rsidRPr="003364FE" w:rsidRDefault="003364FE" w:rsidP="005A0C8B">
      <w:pPr>
        <w:pStyle w:val="EndNoteBibliography"/>
        <w:ind w:left="284" w:hanging="284"/>
        <w:rPr>
          <w:noProof/>
        </w:rPr>
      </w:pPr>
      <w:r w:rsidRPr="003364FE">
        <w:rPr>
          <w:noProof/>
        </w:rPr>
        <w:t>Southon, J., A. L. Noronha, H. Cheng, R. L. Edwards, and Y. Wang (2012), A high-resolution record of atmospheric C-14 based on Hulu Cave speleothem H82, Quat. Sci. Rev., 33, 32-41, doi: 10.1016/j.quascirev.2011.11.022.</w:t>
      </w:r>
    </w:p>
    <w:p w14:paraId="2E3A6805" w14:textId="77777777" w:rsidR="003364FE" w:rsidRPr="003364FE" w:rsidRDefault="003364FE" w:rsidP="005A0C8B">
      <w:pPr>
        <w:pStyle w:val="EndNoteBibliography"/>
        <w:ind w:left="284" w:hanging="284"/>
        <w:rPr>
          <w:noProof/>
        </w:rPr>
      </w:pPr>
      <w:r w:rsidRPr="003364FE">
        <w:rPr>
          <w:noProof/>
        </w:rPr>
        <w:t>Svensson, A., et al. (2008), A 60,000 year Greenland stratigraphic ice core chronology, Clim. Past, 4, 47-57.</w:t>
      </w:r>
    </w:p>
    <w:p w14:paraId="11F72C5E" w14:textId="14482183" w:rsidR="00F667A3" w:rsidRPr="005C42B6" w:rsidRDefault="003364FE" w:rsidP="005A0C8B">
      <w:pPr>
        <w:ind w:left="284" w:hanging="284"/>
        <w:rPr>
          <w:lang w:val="en-GB"/>
        </w:rPr>
      </w:pPr>
      <w:r>
        <w:rPr>
          <w:lang w:val="en-GB"/>
        </w:rPr>
        <w:fldChar w:fldCharType="end"/>
      </w:r>
    </w:p>
    <w:sectPr w:rsidR="00F667A3" w:rsidRPr="005C42B6" w:rsidSect="00F125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7356B" w14:textId="77777777" w:rsidR="00D044A7" w:rsidRDefault="00D044A7">
      <w:r>
        <w:separator/>
      </w:r>
    </w:p>
  </w:endnote>
  <w:endnote w:type="continuationSeparator" w:id="0">
    <w:p w14:paraId="5E9CB2BD" w14:textId="77777777" w:rsidR="00D044A7" w:rsidRDefault="00D0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F7C">
      <w:rPr>
        <w:noProof/>
      </w:rPr>
      <w:t>5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D7A4" w14:textId="77777777" w:rsidR="00D044A7" w:rsidRDefault="00D044A7">
      <w:r>
        <w:separator/>
      </w:r>
    </w:p>
  </w:footnote>
  <w:footnote w:type="continuationSeparator" w:id="0">
    <w:p w14:paraId="3D5AD5E4" w14:textId="77777777" w:rsidR="00D044A7" w:rsidRDefault="00D04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merican Geophysical Union Style Guid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tzzsft1fr5stepsrvp90500zvfsxew9f9e&quot;&gt;Alexandria&lt;record-ids&gt;&lt;item&gt;1475&lt;/item&gt;&lt;item&gt;1830&lt;/item&gt;&lt;item&gt;2270&lt;/item&gt;&lt;item&gt;2382&lt;/item&gt;&lt;/record-ids&gt;&lt;/item&gt;&lt;/Libraries&gt;"/>
  </w:docVars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B58B6"/>
    <w:rsid w:val="000C2771"/>
    <w:rsid w:val="000C3070"/>
    <w:rsid w:val="000D68BD"/>
    <w:rsid w:val="000F084B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2FFB"/>
    <w:rsid w:val="00243B68"/>
    <w:rsid w:val="00262D72"/>
    <w:rsid w:val="002800B6"/>
    <w:rsid w:val="002B35D4"/>
    <w:rsid w:val="002C030F"/>
    <w:rsid w:val="002F3966"/>
    <w:rsid w:val="00320E2C"/>
    <w:rsid w:val="00331D75"/>
    <w:rsid w:val="003364FE"/>
    <w:rsid w:val="00355362"/>
    <w:rsid w:val="00363E44"/>
    <w:rsid w:val="00376F6D"/>
    <w:rsid w:val="00395E86"/>
    <w:rsid w:val="003A2FD8"/>
    <w:rsid w:val="003A4C74"/>
    <w:rsid w:val="003B40E6"/>
    <w:rsid w:val="003C007A"/>
    <w:rsid w:val="003E1980"/>
    <w:rsid w:val="003F6E14"/>
    <w:rsid w:val="00402443"/>
    <w:rsid w:val="00403466"/>
    <w:rsid w:val="00405336"/>
    <w:rsid w:val="00406EA8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533D4"/>
    <w:rsid w:val="005607DD"/>
    <w:rsid w:val="00572DFF"/>
    <w:rsid w:val="005A0C8B"/>
    <w:rsid w:val="005A558C"/>
    <w:rsid w:val="005B186E"/>
    <w:rsid w:val="005C42B6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4DF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D3262"/>
    <w:rsid w:val="007D7044"/>
    <w:rsid w:val="00807D35"/>
    <w:rsid w:val="008115D9"/>
    <w:rsid w:val="00825950"/>
    <w:rsid w:val="00826A95"/>
    <w:rsid w:val="00885C9B"/>
    <w:rsid w:val="008927D0"/>
    <w:rsid w:val="008D2C2C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327B"/>
    <w:rsid w:val="009743A9"/>
    <w:rsid w:val="00975720"/>
    <w:rsid w:val="00985867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64F83"/>
    <w:rsid w:val="00A74DA2"/>
    <w:rsid w:val="00A92733"/>
    <w:rsid w:val="00AA76F3"/>
    <w:rsid w:val="00AC7DA6"/>
    <w:rsid w:val="00AC7E42"/>
    <w:rsid w:val="00AD499C"/>
    <w:rsid w:val="00B24C03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2ECD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C5556"/>
    <w:rsid w:val="00CD3720"/>
    <w:rsid w:val="00CE6EAA"/>
    <w:rsid w:val="00CF1848"/>
    <w:rsid w:val="00CF5C2F"/>
    <w:rsid w:val="00D03FE9"/>
    <w:rsid w:val="00D044A7"/>
    <w:rsid w:val="00D04BCF"/>
    <w:rsid w:val="00D10134"/>
    <w:rsid w:val="00D143D9"/>
    <w:rsid w:val="00D22BE8"/>
    <w:rsid w:val="00D27D35"/>
    <w:rsid w:val="00D37F7C"/>
    <w:rsid w:val="00D4372A"/>
    <w:rsid w:val="00D60BB0"/>
    <w:rsid w:val="00D65708"/>
    <w:rsid w:val="00D8159F"/>
    <w:rsid w:val="00DB5FBE"/>
    <w:rsid w:val="00DD1D04"/>
    <w:rsid w:val="00DD79D7"/>
    <w:rsid w:val="00E20431"/>
    <w:rsid w:val="00E257C8"/>
    <w:rsid w:val="00E40896"/>
    <w:rsid w:val="00E43D2D"/>
    <w:rsid w:val="00E449CB"/>
    <w:rsid w:val="00E63760"/>
    <w:rsid w:val="00E64049"/>
    <w:rsid w:val="00E90DC6"/>
    <w:rsid w:val="00E9773B"/>
    <w:rsid w:val="00EB6FA0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667A3"/>
    <w:rsid w:val="00F7007E"/>
    <w:rsid w:val="00F73193"/>
    <w:rsid w:val="00F74F95"/>
    <w:rsid w:val="00F7799B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character" w:customStyle="1" w:styleId="subsectionlabel">
    <w:name w:val="subsection_label"/>
    <w:rsid w:val="00F667A3"/>
    <w:rPr>
      <w:lang w:val="en-US"/>
    </w:rPr>
  </w:style>
  <w:style w:type="paragraph" w:customStyle="1" w:styleId="Body">
    <w:name w:val="Body"/>
    <w:rsid w:val="00F667A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styleId="FollowedHyperlink">
    <w:name w:val="FollowedHyperlink"/>
    <w:basedOn w:val="DefaultParagraphFont"/>
    <w:semiHidden/>
    <w:rsid w:val="00242FF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3364FE"/>
    <w:pPr>
      <w:jc w:val="center"/>
    </w:pPr>
  </w:style>
  <w:style w:type="paragraph" w:customStyle="1" w:styleId="EndNoteBibliography">
    <w:name w:val="EndNote Bibliography"/>
    <w:basedOn w:val="Normal"/>
    <w:rsid w:val="0033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2121</Words>
  <Characters>12094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Microsoft Office User</cp:lastModifiedBy>
  <cp:revision>19</cp:revision>
  <cp:lastPrinted>2014-09-30T16:49:00Z</cp:lastPrinted>
  <dcterms:created xsi:type="dcterms:W3CDTF">2020-07-30T08:12:00Z</dcterms:created>
  <dcterms:modified xsi:type="dcterms:W3CDTF">2020-10-28T14:06:00Z</dcterms:modified>
</cp:coreProperties>
</file>