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3D39" w14:textId="77777777" w:rsidR="00FA1481" w:rsidRDefault="00664A12" w:rsidP="00E40896">
      <w:pPr>
        <w:jc w:val="center"/>
        <w:rPr>
          <w:sz w:val="36"/>
          <w:szCs w:val="36"/>
        </w:rPr>
      </w:pPr>
      <w:r>
        <w:rPr>
          <w:noProof/>
          <w:sz w:val="36"/>
          <w:szCs w:val="36"/>
          <w:lang w:val="fr-FR" w:eastAsia="fr-FR"/>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24DA9C65" w:rsidR="00CE6EAA" w:rsidRPr="00BF1BF9" w:rsidRDefault="006D676B" w:rsidP="00FF3503">
      <w:pPr>
        <w:spacing w:before="100" w:beforeAutospacing="1" w:after="100" w:afterAutospacing="1"/>
        <w:jc w:val="center"/>
        <w:rPr>
          <w:rFonts w:ascii="Myriad Pro" w:hAnsi="Myriad Pro"/>
          <w:i/>
          <w:sz w:val="22"/>
          <w:szCs w:val="22"/>
        </w:rPr>
      </w:pPr>
      <w:r>
        <w:rPr>
          <w:rFonts w:ascii="Myriad Pro" w:hAnsi="Myriad Pro"/>
          <w:i/>
          <w:sz w:val="22"/>
          <w:szCs w:val="22"/>
        </w:rPr>
        <w:t>Geophysical Research Letters</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59F910A1" w14:textId="15077F3F" w:rsidR="00FF3503" w:rsidRPr="00B77E40" w:rsidRDefault="006D676B" w:rsidP="00FF3503">
      <w:pPr>
        <w:spacing w:before="100" w:beforeAutospacing="1" w:after="100" w:afterAutospacing="1"/>
        <w:jc w:val="center"/>
        <w:rPr>
          <w:rFonts w:ascii="Myriad Pro" w:hAnsi="Myriad Pro"/>
          <w:b/>
          <w:sz w:val="22"/>
          <w:szCs w:val="22"/>
        </w:rPr>
      </w:pPr>
      <w:r w:rsidRPr="006D676B">
        <w:rPr>
          <w:rFonts w:ascii="Myriad Pro" w:hAnsi="Myriad Pro"/>
          <w:b/>
          <w:sz w:val="22"/>
          <w:szCs w:val="22"/>
        </w:rPr>
        <w:t>Global Microbarom Patterns: a First Confirmation of the Theory for Source and Propagation</w:t>
      </w:r>
    </w:p>
    <w:p w14:paraId="42FFC78E" w14:textId="3D420AC3" w:rsidR="00FF3503" w:rsidRPr="006D676B" w:rsidRDefault="006D676B" w:rsidP="00FF3503">
      <w:pPr>
        <w:spacing w:before="100" w:beforeAutospacing="1" w:after="100" w:afterAutospacing="1"/>
        <w:jc w:val="center"/>
        <w:rPr>
          <w:rFonts w:ascii="Myriad Pro" w:hAnsi="Myriad Pro"/>
          <w:sz w:val="22"/>
          <w:szCs w:val="22"/>
          <w:lang w:val="fr-FR"/>
        </w:rPr>
      </w:pPr>
      <w:r w:rsidRPr="006D676B">
        <w:rPr>
          <w:rFonts w:ascii="Myriad Pro" w:hAnsi="Myriad Pro"/>
          <w:sz w:val="22"/>
          <w:szCs w:val="22"/>
          <w:lang w:val="fr-FR"/>
        </w:rPr>
        <w:t>M. De Carlo</w:t>
      </w:r>
      <w:r w:rsidRPr="006D676B">
        <w:rPr>
          <w:rFonts w:ascii="Myriad Pro" w:hAnsi="Myriad Pro"/>
          <w:sz w:val="22"/>
          <w:szCs w:val="22"/>
          <w:vertAlign w:val="superscript"/>
          <w:lang w:val="fr-FR"/>
        </w:rPr>
        <w:t>1,2</w:t>
      </w:r>
      <w:r w:rsidRPr="006D676B">
        <w:rPr>
          <w:rFonts w:ascii="Myriad Pro" w:hAnsi="Myriad Pro"/>
          <w:sz w:val="22"/>
          <w:szCs w:val="22"/>
          <w:lang w:val="fr-FR"/>
        </w:rPr>
        <w:t>, P. Hupe</w:t>
      </w:r>
      <w:r w:rsidRPr="006D676B">
        <w:rPr>
          <w:rFonts w:ascii="Myriad Pro" w:hAnsi="Myriad Pro"/>
          <w:sz w:val="22"/>
          <w:szCs w:val="22"/>
          <w:vertAlign w:val="superscript"/>
          <w:lang w:val="fr-FR"/>
        </w:rPr>
        <w:t>3</w:t>
      </w:r>
      <w:r w:rsidRPr="006D676B">
        <w:rPr>
          <w:rFonts w:ascii="Myriad Pro" w:hAnsi="Myriad Pro"/>
          <w:sz w:val="22"/>
          <w:szCs w:val="22"/>
          <w:lang w:val="fr-FR"/>
        </w:rPr>
        <w:t>, A. Le Pichon</w:t>
      </w:r>
      <w:r w:rsidRPr="006D676B">
        <w:rPr>
          <w:rFonts w:ascii="Myriad Pro" w:hAnsi="Myriad Pro"/>
          <w:sz w:val="22"/>
          <w:szCs w:val="22"/>
          <w:vertAlign w:val="superscript"/>
          <w:lang w:val="fr-FR"/>
        </w:rPr>
        <w:t>1</w:t>
      </w:r>
      <w:r w:rsidRPr="006D676B">
        <w:rPr>
          <w:rFonts w:ascii="Myriad Pro" w:hAnsi="Myriad Pro"/>
          <w:sz w:val="22"/>
          <w:szCs w:val="22"/>
          <w:lang w:val="fr-FR"/>
        </w:rPr>
        <w:t>, L. Ceranna</w:t>
      </w:r>
      <w:r w:rsidRPr="006D676B">
        <w:rPr>
          <w:rFonts w:ascii="Myriad Pro" w:hAnsi="Myriad Pro"/>
          <w:sz w:val="22"/>
          <w:szCs w:val="22"/>
          <w:vertAlign w:val="superscript"/>
          <w:lang w:val="fr-FR"/>
        </w:rPr>
        <w:t>3</w:t>
      </w:r>
      <w:r w:rsidRPr="006D676B">
        <w:rPr>
          <w:rFonts w:ascii="Myriad Pro" w:hAnsi="Myriad Pro"/>
          <w:sz w:val="22"/>
          <w:szCs w:val="22"/>
          <w:lang w:val="fr-FR"/>
        </w:rPr>
        <w:t xml:space="preserve"> and F.</w:t>
      </w:r>
      <w:r w:rsidR="00260C55">
        <w:rPr>
          <w:rFonts w:ascii="Myriad Pro" w:hAnsi="Myriad Pro"/>
          <w:sz w:val="22"/>
          <w:szCs w:val="22"/>
          <w:lang w:val="fr-FR"/>
        </w:rPr>
        <w:t xml:space="preserve"> </w:t>
      </w:r>
      <w:bookmarkStart w:id="0" w:name="_GoBack"/>
      <w:bookmarkEnd w:id="0"/>
      <w:r w:rsidRPr="006D676B">
        <w:rPr>
          <w:rFonts w:ascii="Myriad Pro" w:hAnsi="Myriad Pro"/>
          <w:sz w:val="22"/>
          <w:szCs w:val="22"/>
          <w:lang w:val="fr-FR"/>
        </w:rPr>
        <w:t>Ardhuin</w:t>
      </w:r>
      <w:r w:rsidRPr="006D676B">
        <w:rPr>
          <w:rFonts w:ascii="Myriad Pro" w:hAnsi="Myriad Pro"/>
          <w:sz w:val="22"/>
          <w:szCs w:val="22"/>
          <w:vertAlign w:val="superscript"/>
          <w:lang w:val="fr-FR"/>
        </w:rPr>
        <w:t>4</w:t>
      </w:r>
    </w:p>
    <w:p w14:paraId="347237BD" w14:textId="6A532B0D" w:rsidR="00094365" w:rsidRPr="00D44189" w:rsidRDefault="006D676B" w:rsidP="00D44189">
      <w:pPr>
        <w:spacing w:before="100" w:beforeAutospacing="1" w:after="100" w:afterAutospacing="1"/>
        <w:jc w:val="center"/>
        <w:rPr>
          <w:rFonts w:ascii="Myriad Pro" w:hAnsi="Myriad Pro"/>
          <w:sz w:val="18"/>
          <w:szCs w:val="18"/>
          <w:lang w:val="fr-FR"/>
        </w:rPr>
      </w:pPr>
      <w:r w:rsidRPr="006D676B">
        <w:rPr>
          <w:rFonts w:ascii="Myriad Pro" w:hAnsi="Myriad Pro"/>
          <w:sz w:val="18"/>
          <w:szCs w:val="18"/>
          <w:vertAlign w:val="superscript"/>
          <w:lang w:val="fr-FR"/>
        </w:rPr>
        <w:t>1</w:t>
      </w:r>
      <w:r w:rsidRPr="006D676B">
        <w:rPr>
          <w:rFonts w:ascii="Myriad Pro" w:hAnsi="Myriad Pro"/>
          <w:sz w:val="18"/>
          <w:szCs w:val="18"/>
          <w:lang w:val="fr-FR"/>
        </w:rPr>
        <w:t>CEA, DAM, DIF, F-91</w:t>
      </w:r>
      <w:r w:rsidR="00260C55">
        <w:rPr>
          <w:rFonts w:ascii="Myriad Pro" w:hAnsi="Myriad Pro"/>
          <w:sz w:val="18"/>
          <w:szCs w:val="18"/>
          <w:lang w:val="fr-FR"/>
        </w:rPr>
        <w:t>297</w:t>
      </w:r>
      <w:r w:rsidRPr="006D676B">
        <w:rPr>
          <w:rFonts w:ascii="Myriad Pro" w:hAnsi="Myriad Pro"/>
          <w:sz w:val="18"/>
          <w:szCs w:val="18"/>
          <w:lang w:val="fr-FR"/>
        </w:rPr>
        <w:t xml:space="preserve"> Arpajon, France.</w:t>
      </w:r>
      <w:r>
        <w:rPr>
          <w:rFonts w:ascii="Myriad Pro" w:hAnsi="Myriad Pro"/>
          <w:sz w:val="18"/>
          <w:szCs w:val="18"/>
          <w:lang w:val="fr-FR"/>
        </w:rPr>
        <w:br/>
      </w:r>
      <w:r w:rsidRPr="006D676B">
        <w:rPr>
          <w:rFonts w:ascii="Myriad Pro" w:hAnsi="Myriad Pro"/>
          <w:sz w:val="18"/>
          <w:szCs w:val="18"/>
          <w:vertAlign w:val="superscript"/>
          <w:lang w:val="fr-FR"/>
        </w:rPr>
        <w:t>2</w:t>
      </w:r>
      <w:r w:rsidRPr="006D676B">
        <w:rPr>
          <w:rFonts w:ascii="Myriad Pro" w:hAnsi="Myriad Pro"/>
          <w:sz w:val="18"/>
          <w:szCs w:val="18"/>
          <w:lang w:val="fr-FR"/>
        </w:rPr>
        <w:t>Université de Bretagne Occidentale, Brest, France.</w:t>
      </w:r>
      <w:r>
        <w:rPr>
          <w:rFonts w:ascii="Myriad Pro" w:hAnsi="Myriad Pro"/>
          <w:sz w:val="18"/>
          <w:szCs w:val="18"/>
          <w:lang w:val="fr-FR"/>
        </w:rPr>
        <w:br/>
      </w:r>
      <w:r w:rsidRPr="006D676B">
        <w:rPr>
          <w:rFonts w:ascii="Myriad Pro" w:hAnsi="Myriad Pro"/>
          <w:sz w:val="18"/>
          <w:szCs w:val="18"/>
          <w:vertAlign w:val="superscript"/>
        </w:rPr>
        <w:t>3</w:t>
      </w:r>
      <w:r w:rsidRPr="006D676B">
        <w:rPr>
          <w:rFonts w:ascii="Myriad Pro" w:hAnsi="Myriad Pro"/>
          <w:sz w:val="18"/>
          <w:szCs w:val="18"/>
        </w:rPr>
        <w:t>BGR, B4.3, Hannover, Germany.</w:t>
      </w:r>
      <w:r>
        <w:rPr>
          <w:rFonts w:ascii="Myriad Pro" w:hAnsi="Myriad Pro"/>
          <w:sz w:val="18"/>
          <w:szCs w:val="18"/>
        </w:rPr>
        <w:br/>
      </w:r>
      <w:r w:rsidRPr="00D44189">
        <w:rPr>
          <w:rFonts w:ascii="Myriad Pro" w:hAnsi="Myriad Pro"/>
          <w:sz w:val="18"/>
          <w:szCs w:val="18"/>
          <w:vertAlign w:val="superscript"/>
          <w:lang w:val="fr-FR"/>
        </w:rPr>
        <w:t>4</w:t>
      </w:r>
      <w:r w:rsidRPr="00D44189">
        <w:rPr>
          <w:rFonts w:ascii="Myriad Pro" w:hAnsi="Myriad Pro"/>
          <w:sz w:val="18"/>
          <w:szCs w:val="18"/>
          <w:lang w:val="fr-FR"/>
        </w:rPr>
        <w:t>University of Brest, CNRS, Laboratoire d’Océanographie Physique et Spatiale (LOPS), IUEM, Brest, France.</w:t>
      </w: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3D1CAEA0" w14:textId="06DCD53C" w:rsidR="00111843" w:rsidRPr="00CE6EAA" w:rsidRDefault="006D676B" w:rsidP="00111843">
      <w:pPr>
        <w:ind w:left="720"/>
        <w:rPr>
          <w:rFonts w:ascii="Myriad Pro" w:hAnsi="Myriad Pro"/>
          <w:sz w:val="22"/>
          <w:szCs w:val="22"/>
        </w:rPr>
      </w:pPr>
      <w:r>
        <w:rPr>
          <w:rFonts w:ascii="Myriad Pro" w:hAnsi="Myriad Pro"/>
          <w:sz w:val="22"/>
          <w:szCs w:val="22"/>
        </w:rPr>
        <w:t>Text S1</w:t>
      </w:r>
    </w:p>
    <w:p w14:paraId="10640459" w14:textId="03FF40CB" w:rsidR="00111843" w:rsidRPr="00CE6EAA" w:rsidRDefault="00111843" w:rsidP="00111843">
      <w:pPr>
        <w:ind w:left="720"/>
        <w:rPr>
          <w:rFonts w:ascii="Myriad Pro" w:hAnsi="Myriad Pro"/>
          <w:sz w:val="22"/>
          <w:szCs w:val="22"/>
        </w:rPr>
      </w:pPr>
      <w:r w:rsidRPr="00CE6EAA">
        <w:rPr>
          <w:rFonts w:ascii="Myriad Pro" w:hAnsi="Myriad Pro"/>
          <w:sz w:val="22"/>
          <w:szCs w:val="22"/>
        </w:rPr>
        <w:t>Figures S1 to S</w:t>
      </w:r>
      <w:r w:rsidR="006D676B">
        <w:rPr>
          <w:rFonts w:ascii="Myriad Pro" w:hAnsi="Myriad Pro"/>
          <w:sz w:val="22"/>
          <w:szCs w:val="22"/>
        </w:rPr>
        <w:t>3</w:t>
      </w:r>
    </w:p>
    <w:p w14:paraId="795CD27E" w14:textId="0F7A3B1D" w:rsidR="00111843" w:rsidRPr="00D44189" w:rsidRDefault="006D676B" w:rsidP="00D44189">
      <w:pPr>
        <w:ind w:left="720"/>
        <w:rPr>
          <w:rFonts w:ascii="Myriad Pro" w:hAnsi="Myriad Pro"/>
          <w:sz w:val="22"/>
          <w:szCs w:val="22"/>
        </w:rPr>
      </w:pPr>
      <w:r>
        <w:rPr>
          <w:rFonts w:ascii="Myriad Pro" w:hAnsi="Myriad Pro"/>
          <w:sz w:val="22"/>
          <w:szCs w:val="22"/>
        </w:rPr>
        <w:t>Table S1</w:t>
      </w:r>
    </w:p>
    <w:p w14:paraId="79042C92" w14:textId="77777777" w:rsidR="00FF3503" w:rsidRPr="00CE6EAA"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516E0BA3" w14:textId="28375A25" w:rsidR="0020183F" w:rsidRPr="00D44189" w:rsidRDefault="00D44189" w:rsidP="00382A9D">
      <w:pPr>
        <w:spacing w:before="100" w:beforeAutospacing="1" w:after="100" w:afterAutospacing="1"/>
        <w:rPr>
          <w:rFonts w:ascii="Myriad Pro" w:hAnsi="Myriad Pro"/>
          <w:sz w:val="22"/>
          <w:szCs w:val="22"/>
        </w:rPr>
      </w:pPr>
      <w:r>
        <w:rPr>
          <w:rFonts w:ascii="Myriad Pro" w:hAnsi="Myriad Pro"/>
          <w:sz w:val="22"/>
          <w:szCs w:val="22"/>
        </w:rPr>
        <w:t xml:space="preserve">This supporting information gives more details about the </w:t>
      </w:r>
      <w:proofErr w:type="spellStart"/>
      <w:r>
        <w:rPr>
          <w:rFonts w:ascii="Myriad Pro" w:hAnsi="Myriad Pro"/>
          <w:sz w:val="22"/>
          <w:szCs w:val="22"/>
        </w:rPr>
        <w:t>binarization</w:t>
      </w:r>
      <w:proofErr w:type="spellEnd"/>
      <w:r>
        <w:rPr>
          <w:rFonts w:ascii="Myriad Pro" w:hAnsi="Myriad Pro"/>
          <w:sz w:val="22"/>
          <w:szCs w:val="22"/>
        </w:rPr>
        <w:t xml:space="preserve"> of the model spectrum and the choice of the threshold. </w:t>
      </w:r>
      <w:r w:rsidR="00382A9D">
        <w:rPr>
          <w:rFonts w:ascii="Myriad Pro" w:hAnsi="Myriad Pro"/>
          <w:sz w:val="22"/>
          <w:szCs w:val="22"/>
        </w:rPr>
        <w:t>Figures S1 and S2 represent intermediate steps to obtain the CPO, and Figure S3 displays the CPO differences distributions for various thresholds.</w:t>
      </w:r>
    </w:p>
    <w:p w14:paraId="667D8CA8" w14:textId="02C5F88A" w:rsidR="00015F74" w:rsidRPr="005314B5" w:rsidRDefault="00015F74" w:rsidP="00B9440A">
      <w:pPr>
        <w:pStyle w:val="SMHeading"/>
        <w:rPr>
          <w:rFonts w:ascii="Myriad Pro" w:hAnsi="Myriad Pro"/>
          <w:sz w:val="22"/>
          <w:szCs w:val="22"/>
        </w:rPr>
      </w:pPr>
      <w:r w:rsidRPr="005314B5">
        <w:rPr>
          <w:rFonts w:ascii="Myriad Pro" w:hAnsi="Myriad Pro"/>
          <w:sz w:val="22"/>
          <w:szCs w:val="22"/>
        </w:rPr>
        <w:t>Text</w:t>
      </w:r>
      <w:r w:rsidR="00D60BB0">
        <w:rPr>
          <w:rFonts w:ascii="Myriad Pro" w:hAnsi="Myriad Pro"/>
          <w:sz w:val="22"/>
          <w:szCs w:val="22"/>
        </w:rPr>
        <w:t xml:space="preserve"> S1.</w:t>
      </w:r>
      <w:r w:rsidR="006D676B">
        <w:rPr>
          <w:rFonts w:ascii="Myriad Pro" w:hAnsi="Myriad Pro"/>
          <w:sz w:val="22"/>
          <w:szCs w:val="22"/>
        </w:rPr>
        <w:t xml:space="preserve"> Threshold choice for the metr</w:t>
      </w:r>
      <w:r w:rsidR="00F6021F">
        <w:rPr>
          <w:rFonts w:ascii="Myriad Pro" w:hAnsi="Myriad Pro"/>
          <w:sz w:val="22"/>
          <w:szCs w:val="22"/>
        </w:rPr>
        <w:t>i</w:t>
      </w:r>
      <w:r w:rsidR="006D676B">
        <w:rPr>
          <w:rFonts w:ascii="Myriad Pro" w:hAnsi="Myriad Pro"/>
          <w:sz w:val="22"/>
          <w:szCs w:val="22"/>
        </w:rPr>
        <w:t>c</w:t>
      </w:r>
    </w:p>
    <w:p w14:paraId="2F61009E" w14:textId="0091FD7E" w:rsidR="006D676B" w:rsidRPr="006D676B" w:rsidRDefault="00355362" w:rsidP="006D676B">
      <w:pPr>
        <w:autoSpaceDE w:val="0"/>
        <w:autoSpaceDN w:val="0"/>
        <w:adjustRightInd w:val="0"/>
        <w:spacing w:after="60"/>
        <w:jc w:val="both"/>
        <w:rPr>
          <w:rFonts w:ascii="Myriad Pro" w:hAnsi="Myriad Pro"/>
          <w:sz w:val="22"/>
          <w:szCs w:val="22"/>
        </w:rPr>
      </w:pPr>
      <w:r w:rsidRPr="00CE6EAA">
        <w:rPr>
          <w:rFonts w:ascii="Myriad Pro" w:hAnsi="Myriad Pro"/>
          <w:sz w:val="22"/>
          <w:szCs w:val="22"/>
        </w:rPr>
        <w:t>T</w:t>
      </w:r>
      <w:r w:rsidR="006D676B" w:rsidRPr="006D676B">
        <w:rPr>
          <w:rFonts w:ascii="Myriad Pro" w:hAnsi="Myriad Pro"/>
          <w:sz w:val="22"/>
          <w:szCs w:val="22"/>
        </w:rPr>
        <w:t xml:space="preserve">he </w:t>
      </w:r>
      <w:r w:rsidR="006D676B">
        <w:rPr>
          <w:rFonts w:ascii="Myriad Pro" w:hAnsi="Myriad Pro"/>
          <w:sz w:val="22"/>
          <w:szCs w:val="22"/>
        </w:rPr>
        <w:t xml:space="preserve">normalized directional spectrum is </w:t>
      </w:r>
      <w:proofErr w:type="spellStart"/>
      <w:r w:rsidR="006D676B" w:rsidRPr="006D676B">
        <w:rPr>
          <w:rFonts w:ascii="Myriad Pro" w:hAnsi="Myriad Pro"/>
          <w:sz w:val="22"/>
          <w:szCs w:val="22"/>
        </w:rPr>
        <w:t>binariz</w:t>
      </w:r>
      <w:r w:rsidR="006D676B">
        <w:rPr>
          <w:rFonts w:ascii="Myriad Pro" w:hAnsi="Myriad Pro"/>
          <w:sz w:val="22"/>
          <w:szCs w:val="22"/>
        </w:rPr>
        <w:t>ed</w:t>
      </w:r>
      <w:proofErr w:type="spellEnd"/>
      <w:r w:rsidR="006D676B" w:rsidRPr="006D676B">
        <w:rPr>
          <w:rFonts w:ascii="Myriad Pro" w:hAnsi="Myriad Pro"/>
          <w:sz w:val="22"/>
          <w:szCs w:val="22"/>
        </w:rPr>
        <w:t xml:space="preserve"> using </w:t>
      </w:r>
      <w:r w:rsidR="006D676B">
        <w:rPr>
          <w:rFonts w:ascii="Myriad Pro" w:hAnsi="Myriad Pro"/>
          <w:sz w:val="22"/>
          <w:szCs w:val="22"/>
        </w:rPr>
        <w:t xml:space="preserve">a threshold. The model is false, respectively </w:t>
      </w:r>
      <w:r w:rsidR="006D676B" w:rsidRPr="006D676B">
        <w:rPr>
          <w:rFonts w:ascii="Myriad Pro" w:hAnsi="Myriad Pro"/>
          <w:sz w:val="22"/>
          <w:szCs w:val="22"/>
        </w:rPr>
        <w:t>true</w:t>
      </w:r>
      <w:r w:rsidR="006D676B">
        <w:rPr>
          <w:rFonts w:ascii="Myriad Pro" w:hAnsi="Myriad Pro"/>
          <w:sz w:val="22"/>
          <w:szCs w:val="22"/>
        </w:rPr>
        <w:t>, if the amplitude is lower, resp.</w:t>
      </w:r>
      <w:r w:rsidR="006D676B" w:rsidRPr="006D676B">
        <w:rPr>
          <w:rFonts w:ascii="Myriad Pro" w:hAnsi="Myriad Pro"/>
          <w:sz w:val="22"/>
          <w:szCs w:val="22"/>
        </w:rPr>
        <w:t xml:space="preserve"> larger</w:t>
      </w:r>
      <w:r w:rsidR="006D676B">
        <w:rPr>
          <w:rFonts w:ascii="Myriad Pro" w:hAnsi="Myriad Pro"/>
          <w:sz w:val="22"/>
          <w:szCs w:val="22"/>
        </w:rPr>
        <w:t>,</w:t>
      </w:r>
      <w:r w:rsidR="006D676B" w:rsidRPr="006D676B">
        <w:rPr>
          <w:rFonts w:ascii="Myriad Pro" w:hAnsi="Myriad Pro"/>
          <w:sz w:val="22"/>
          <w:szCs w:val="22"/>
        </w:rPr>
        <w:t xml:space="preserve"> than a given threshold, respectively. The azimuth-time cells are divided </w:t>
      </w:r>
      <w:r w:rsidR="00F6021F">
        <w:rPr>
          <w:rFonts w:ascii="Myriad Pro" w:hAnsi="Myriad Pro"/>
          <w:sz w:val="22"/>
          <w:szCs w:val="22"/>
        </w:rPr>
        <w:t>into four categories (Figures S1</w:t>
      </w:r>
      <w:r w:rsidR="006D676B" w:rsidRPr="006D676B">
        <w:rPr>
          <w:rFonts w:ascii="Myriad Pro" w:hAnsi="Myriad Pro"/>
          <w:sz w:val="22"/>
          <w:szCs w:val="22"/>
        </w:rPr>
        <w:t xml:space="preserve"> and S</w:t>
      </w:r>
      <w:r w:rsidR="00F6021F">
        <w:rPr>
          <w:rFonts w:ascii="Myriad Pro" w:hAnsi="Myriad Pro"/>
          <w:sz w:val="22"/>
          <w:szCs w:val="22"/>
        </w:rPr>
        <w:t>2</w:t>
      </w:r>
      <w:r w:rsidR="006D676B" w:rsidRPr="006D676B">
        <w:rPr>
          <w:rFonts w:ascii="Myriad Pro" w:hAnsi="Myriad Pro"/>
          <w:sz w:val="22"/>
          <w:szCs w:val="22"/>
        </w:rPr>
        <w:t>):</w:t>
      </w:r>
    </w:p>
    <w:p w14:paraId="37616E5D" w14:textId="77777777" w:rsidR="006D676B" w:rsidRPr="006D676B" w:rsidRDefault="006D676B" w:rsidP="006D676B">
      <w:pPr>
        <w:numPr>
          <w:ilvl w:val="0"/>
          <w:numId w:val="14"/>
        </w:numPr>
        <w:autoSpaceDE w:val="0"/>
        <w:autoSpaceDN w:val="0"/>
        <w:adjustRightInd w:val="0"/>
        <w:spacing w:after="60"/>
        <w:jc w:val="both"/>
        <w:rPr>
          <w:rFonts w:ascii="Myriad Pro" w:hAnsi="Myriad Pro"/>
          <w:sz w:val="22"/>
          <w:szCs w:val="22"/>
        </w:rPr>
      </w:pPr>
      <w:r w:rsidRPr="006D676B">
        <w:rPr>
          <w:rFonts w:ascii="Myriad Pro" w:hAnsi="Myriad Pro"/>
          <w:sz w:val="22"/>
          <w:szCs w:val="22"/>
        </w:rPr>
        <w:t>Model true with observations (MTOT - green dots) – hits</w:t>
      </w:r>
    </w:p>
    <w:p w14:paraId="2FD3ABC5" w14:textId="77777777" w:rsidR="006D676B" w:rsidRPr="006D676B" w:rsidRDefault="006D676B" w:rsidP="006D676B">
      <w:pPr>
        <w:numPr>
          <w:ilvl w:val="0"/>
          <w:numId w:val="14"/>
        </w:numPr>
        <w:autoSpaceDE w:val="0"/>
        <w:autoSpaceDN w:val="0"/>
        <w:adjustRightInd w:val="0"/>
        <w:spacing w:after="60"/>
        <w:jc w:val="both"/>
        <w:rPr>
          <w:rFonts w:ascii="Myriad Pro" w:hAnsi="Myriad Pro"/>
          <w:sz w:val="22"/>
          <w:szCs w:val="22"/>
        </w:rPr>
      </w:pPr>
      <w:r w:rsidRPr="006D676B">
        <w:rPr>
          <w:rFonts w:ascii="Myriad Pro" w:hAnsi="Myriad Pro"/>
          <w:sz w:val="22"/>
          <w:szCs w:val="22"/>
        </w:rPr>
        <w:t>Model true without observations (MTOF - white color) – false alarms</w:t>
      </w:r>
    </w:p>
    <w:p w14:paraId="66717111" w14:textId="77777777" w:rsidR="006D676B" w:rsidRPr="006D676B" w:rsidRDefault="006D676B" w:rsidP="006D676B">
      <w:pPr>
        <w:numPr>
          <w:ilvl w:val="0"/>
          <w:numId w:val="14"/>
        </w:numPr>
        <w:autoSpaceDE w:val="0"/>
        <w:autoSpaceDN w:val="0"/>
        <w:adjustRightInd w:val="0"/>
        <w:spacing w:after="60"/>
        <w:jc w:val="both"/>
        <w:rPr>
          <w:rFonts w:ascii="Myriad Pro" w:hAnsi="Myriad Pro"/>
          <w:sz w:val="22"/>
          <w:szCs w:val="22"/>
        </w:rPr>
      </w:pPr>
      <w:r w:rsidRPr="006D676B">
        <w:rPr>
          <w:rFonts w:ascii="Myriad Pro" w:hAnsi="Myriad Pro"/>
          <w:sz w:val="22"/>
          <w:szCs w:val="22"/>
        </w:rPr>
        <w:t>Model false with observations (MFOT - red dots) – misses</w:t>
      </w:r>
    </w:p>
    <w:p w14:paraId="290B847A" w14:textId="77777777" w:rsidR="006D676B" w:rsidRPr="006D676B" w:rsidRDefault="006D676B" w:rsidP="006D676B">
      <w:pPr>
        <w:numPr>
          <w:ilvl w:val="0"/>
          <w:numId w:val="14"/>
        </w:numPr>
        <w:autoSpaceDE w:val="0"/>
        <w:autoSpaceDN w:val="0"/>
        <w:adjustRightInd w:val="0"/>
        <w:spacing w:after="200"/>
        <w:contextualSpacing/>
        <w:jc w:val="both"/>
        <w:rPr>
          <w:rFonts w:ascii="Myriad Pro" w:hAnsi="Myriad Pro"/>
          <w:sz w:val="22"/>
          <w:szCs w:val="22"/>
        </w:rPr>
      </w:pPr>
      <w:r w:rsidRPr="006D676B">
        <w:rPr>
          <w:rFonts w:ascii="Myriad Pro" w:hAnsi="Myriad Pro"/>
          <w:sz w:val="22"/>
          <w:szCs w:val="22"/>
        </w:rPr>
        <w:t>Model false without observations (MFOF - grey color) – correct rejections</w:t>
      </w:r>
    </w:p>
    <w:p w14:paraId="39E5F3FE" w14:textId="77777777" w:rsidR="006D676B" w:rsidRPr="006D676B" w:rsidRDefault="006D676B" w:rsidP="006D676B">
      <w:pPr>
        <w:autoSpaceDE w:val="0"/>
        <w:autoSpaceDN w:val="0"/>
        <w:adjustRightInd w:val="0"/>
        <w:jc w:val="both"/>
        <w:rPr>
          <w:rFonts w:ascii="Myriad Pro" w:hAnsi="Myriad Pro"/>
          <w:sz w:val="22"/>
          <w:szCs w:val="22"/>
        </w:rPr>
      </w:pPr>
      <w:r w:rsidRPr="006D676B">
        <w:rPr>
          <w:rFonts w:ascii="Myriad Pro" w:hAnsi="Myriad Pro"/>
          <w:sz w:val="22"/>
          <w:szCs w:val="22"/>
        </w:rPr>
        <w:t>A quantity of interest is the ratio of predicted observations:</w:t>
      </w:r>
    </w:p>
    <w:p w14:paraId="45CE2F8A" w14:textId="459A3C37" w:rsidR="006D676B" w:rsidRPr="006D676B" w:rsidRDefault="006D676B" w:rsidP="006D676B">
      <w:pPr>
        <w:autoSpaceDE w:val="0"/>
        <w:autoSpaceDN w:val="0"/>
        <w:adjustRightInd w:val="0"/>
        <w:jc w:val="center"/>
        <w:rPr>
          <w:rFonts w:ascii="Myriad Pro" w:hAnsi="Myriad Pro"/>
          <w:sz w:val="22"/>
          <w:szCs w:val="22"/>
        </w:rPr>
      </w:pPr>
      <m:oMath>
        <m:r>
          <m:rPr>
            <m:sty m:val="p"/>
          </m:rPr>
          <w:rPr>
            <w:rFonts w:ascii="Cambria Math" w:hAnsi="Cambria Math"/>
            <w:sz w:val="22"/>
            <w:szCs w:val="22"/>
          </w:rPr>
          <m:t>CPO=</m:t>
        </m:r>
        <m:f>
          <m:fPr>
            <m:ctrlPr>
              <w:rPr>
                <w:rFonts w:ascii="Cambria Math" w:hAnsi="Cambria Math"/>
                <w:sz w:val="22"/>
                <w:szCs w:val="22"/>
              </w:rPr>
            </m:ctrlPr>
          </m:fPr>
          <m:num>
            <m:r>
              <m:rPr>
                <m:sty m:val="p"/>
              </m:rPr>
              <w:rPr>
                <w:rFonts w:ascii="Cambria Math" w:hAnsi="Cambria Math"/>
                <w:sz w:val="22"/>
                <w:szCs w:val="22"/>
              </w:rPr>
              <m:t>MTOT</m:t>
            </m:r>
          </m:num>
          <m:den>
            <m:r>
              <m:rPr>
                <m:sty m:val="p"/>
              </m:rPr>
              <w:rPr>
                <w:rFonts w:ascii="Cambria Math" w:hAnsi="Cambria Math"/>
                <w:sz w:val="22"/>
                <w:szCs w:val="22"/>
              </w:rPr>
              <m:t>MTOT+MFTOT</m:t>
            </m:r>
          </m:den>
        </m:f>
      </m:oMath>
      <w:r w:rsidRPr="006D676B">
        <w:rPr>
          <w:rFonts w:ascii="Myriad Pro" w:hAnsi="Myriad Pro"/>
          <w:sz w:val="22"/>
          <w:szCs w:val="22"/>
        </w:rPr>
        <w:tab/>
      </w:r>
      <w:r w:rsidRPr="006D676B">
        <w:rPr>
          <w:rFonts w:ascii="Myriad Pro" w:hAnsi="Myriad Pro"/>
          <w:sz w:val="22"/>
          <w:szCs w:val="22"/>
        </w:rPr>
        <w:tab/>
        <w:t>(</w:t>
      </w:r>
      <w:r w:rsidR="00F6021F">
        <w:rPr>
          <w:rFonts w:ascii="Myriad Pro" w:hAnsi="Myriad Pro"/>
          <w:sz w:val="22"/>
          <w:szCs w:val="22"/>
        </w:rPr>
        <w:t>S1</w:t>
      </w:r>
      <w:r w:rsidRPr="006D676B">
        <w:rPr>
          <w:rFonts w:ascii="Myriad Pro" w:hAnsi="Myriad Pro"/>
          <w:sz w:val="22"/>
          <w:szCs w:val="22"/>
        </w:rPr>
        <w:t>)</w:t>
      </w:r>
    </w:p>
    <w:p w14:paraId="120299ED" w14:textId="77777777" w:rsidR="006D676B" w:rsidRPr="006D676B" w:rsidRDefault="006D676B" w:rsidP="006D676B">
      <w:pPr>
        <w:autoSpaceDE w:val="0"/>
        <w:autoSpaceDN w:val="0"/>
        <w:adjustRightInd w:val="0"/>
        <w:jc w:val="both"/>
        <w:rPr>
          <w:rFonts w:ascii="Myriad Pro" w:hAnsi="Myriad Pro"/>
          <w:sz w:val="22"/>
          <w:szCs w:val="22"/>
        </w:rPr>
      </w:pPr>
      <w:r w:rsidRPr="006D676B">
        <w:rPr>
          <w:rFonts w:ascii="Myriad Pro" w:hAnsi="Myriad Pro"/>
          <w:sz w:val="22"/>
          <w:szCs w:val="22"/>
        </w:rPr>
        <w:t>To determine the optimal threshold, we define a score enhancing the positive impact when the model is in agreement with the observations (MTOT or MFOF) and the negative impact otherwise (MTOF and MFOT). We define the normalized cost function C as:</w:t>
      </w:r>
    </w:p>
    <w:p w14:paraId="08D7D5F1" w14:textId="5DC128A5" w:rsidR="006D676B" w:rsidRPr="006D676B" w:rsidRDefault="006D676B" w:rsidP="006D676B">
      <w:pPr>
        <w:autoSpaceDE w:val="0"/>
        <w:autoSpaceDN w:val="0"/>
        <w:adjustRightInd w:val="0"/>
        <w:jc w:val="center"/>
        <w:rPr>
          <w:rFonts w:ascii="Myriad Pro" w:hAnsi="Myriad Pro"/>
          <w:sz w:val="22"/>
          <w:szCs w:val="22"/>
        </w:rPr>
      </w:pPr>
      <m:oMath>
        <m:r>
          <m:rPr>
            <m:sty m:val="p"/>
          </m:rPr>
          <w:rPr>
            <w:rFonts w:ascii="Cambria Math" w:hAnsi="Cambria Math"/>
            <w:sz w:val="22"/>
            <w:szCs w:val="22"/>
          </w:rPr>
          <m:t>C</m:t>
        </m:r>
        <m:d>
          <m:dPr>
            <m:ctrlPr>
              <w:rPr>
                <w:rFonts w:ascii="Cambria Math" w:hAnsi="Cambria Math"/>
                <w:sz w:val="22"/>
                <w:szCs w:val="22"/>
              </w:rPr>
            </m:ctrlPr>
          </m:dPr>
          <m:e>
            <m:r>
              <m:rPr>
                <m:sty m:val="p"/>
              </m:rPr>
              <w:rPr>
                <w:rFonts w:ascii="Cambria Math" w:hAnsi="Cambria Math"/>
                <w:sz w:val="22"/>
                <w:szCs w:val="22"/>
              </w:rPr>
              <m:t>i</m:t>
            </m:r>
          </m:e>
        </m:d>
        <m:r>
          <m:rPr>
            <m:sty m:val="p"/>
          </m:rPr>
          <w:rPr>
            <w:rFonts w:ascii="Cambria Math" w:hAnsi="Cambria Math"/>
            <w:sz w:val="22"/>
            <w:szCs w:val="22"/>
          </w:rPr>
          <m:t>=MTO</m:t>
        </m:r>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st</m:t>
            </m:r>
          </m:sub>
        </m:sSub>
        <m:d>
          <m:dPr>
            <m:ctrlPr>
              <w:rPr>
                <w:rFonts w:ascii="Cambria Math" w:hAnsi="Cambria Math"/>
                <w:sz w:val="22"/>
                <w:szCs w:val="22"/>
              </w:rPr>
            </m:ctrlPr>
          </m:dPr>
          <m:e>
            <m:r>
              <m:rPr>
                <m:sty m:val="p"/>
              </m:rPr>
              <w:rPr>
                <w:rFonts w:ascii="Cambria Math" w:hAnsi="Cambria Math"/>
                <w:sz w:val="22"/>
                <w:szCs w:val="22"/>
              </w:rPr>
              <m:t>i</m:t>
            </m:r>
          </m:e>
        </m:d>
        <m:r>
          <m:rPr>
            <m:sty m:val="p"/>
          </m:rPr>
          <w:rPr>
            <w:rFonts w:ascii="Cambria Math" w:hAnsi="Cambria Math"/>
            <w:sz w:val="22"/>
            <w:szCs w:val="22"/>
          </w:rPr>
          <m:t>+MFO</m:t>
        </m:r>
        <m:sSub>
          <m:sSubPr>
            <m:ctrlPr>
              <w:rPr>
                <w:rFonts w:ascii="Cambria Math" w:hAnsi="Cambria Math"/>
                <w:sz w:val="22"/>
                <w:szCs w:val="22"/>
              </w:rPr>
            </m:ctrlPr>
          </m:sSubPr>
          <m:e>
            <m:r>
              <m:rPr>
                <m:sty m:val="p"/>
              </m:rPr>
              <w:rPr>
                <w:rFonts w:ascii="Cambria Math" w:hAnsi="Cambria Math"/>
                <w:sz w:val="22"/>
                <w:szCs w:val="22"/>
              </w:rPr>
              <m:t>F</m:t>
            </m:r>
          </m:e>
          <m:sub>
            <m:r>
              <m:rPr>
                <m:sty m:val="p"/>
              </m:rPr>
              <w:rPr>
                <w:rFonts w:ascii="Cambria Math" w:hAnsi="Cambria Math"/>
                <w:sz w:val="22"/>
                <w:szCs w:val="22"/>
              </w:rPr>
              <m:t>st</m:t>
            </m:r>
          </m:sub>
        </m:sSub>
        <m:d>
          <m:dPr>
            <m:ctrlPr>
              <w:rPr>
                <w:rFonts w:ascii="Cambria Math" w:hAnsi="Cambria Math"/>
                <w:sz w:val="22"/>
                <w:szCs w:val="22"/>
              </w:rPr>
            </m:ctrlPr>
          </m:dPr>
          <m:e>
            <m:r>
              <m:rPr>
                <m:sty m:val="p"/>
              </m:rPr>
              <w:rPr>
                <w:rFonts w:ascii="Cambria Math" w:hAnsi="Cambria Math"/>
                <w:sz w:val="22"/>
                <w:szCs w:val="22"/>
              </w:rPr>
              <m:t>i</m:t>
            </m:r>
          </m:e>
        </m:d>
        <m:r>
          <m:rPr>
            <m:sty m:val="p"/>
          </m:rPr>
          <w:rPr>
            <w:rFonts w:ascii="Cambria Math" w:hAnsi="Cambria Math"/>
            <w:sz w:val="22"/>
            <w:szCs w:val="22"/>
          </w:rPr>
          <m:t>-MTO</m:t>
        </m:r>
        <m:sSub>
          <m:sSubPr>
            <m:ctrlPr>
              <w:rPr>
                <w:rFonts w:ascii="Cambria Math" w:hAnsi="Cambria Math"/>
                <w:sz w:val="22"/>
                <w:szCs w:val="22"/>
              </w:rPr>
            </m:ctrlPr>
          </m:sSubPr>
          <m:e>
            <m:r>
              <m:rPr>
                <m:sty m:val="p"/>
              </m:rPr>
              <w:rPr>
                <w:rFonts w:ascii="Cambria Math" w:hAnsi="Cambria Math"/>
                <w:sz w:val="22"/>
                <w:szCs w:val="22"/>
              </w:rPr>
              <m:t>F</m:t>
            </m:r>
          </m:e>
          <m:sub>
            <m:r>
              <m:rPr>
                <m:sty m:val="p"/>
              </m:rPr>
              <w:rPr>
                <w:rFonts w:ascii="Cambria Math" w:hAnsi="Cambria Math"/>
                <w:sz w:val="22"/>
                <w:szCs w:val="22"/>
              </w:rPr>
              <m:t>st</m:t>
            </m:r>
          </m:sub>
        </m:sSub>
        <m:d>
          <m:dPr>
            <m:ctrlPr>
              <w:rPr>
                <w:rFonts w:ascii="Cambria Math" w:hAnsi="Cambria Math"/>
                <w:sz w:val="22"/>
                <w:szCs w:val="22"/>
              </w:rPr>
            </m:ctrlPr>
          </m:dPr>
          <m:e>
            <m:r>
              <m:rPr>
                <m:sty m:val="p"/>
              </m:rPr>
              <w:rPr>
                <w:rFonts w:ascii="Cambria Math" w:hAnsi="Cambria Math"/>
                <w:sz w:val="22"/>
                <w:szCs w:val="22"/>
              </w:rPr>
              <m:t>i</m:t>
            </m:r>
          </m:e>
        </m:d>
        <m:r>
          <m:rPr>
            <m:sty m:val="p"/>
          </m:rPr>
          <w:rPr>
            <w:rFonts w:ascii="Cambria Math" w:hAnsi="Cambria Math"/>
            <w:sz w:val="22"/>
            <w:szCs w:val="22"/>
          </w:rPr>
          <m:t>-MFO</m:t>
        </m:r>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st</m:t>
            </m:r>
          </m:sub>
        </m:sSub>
        <m:r>
          <m:rPr>
            <m:sty m:val="p"/>
          </m:rPr>
          <w:rPr>
            <w:rFonts w:ascii="Cambria Math" w:hAnsi="Cambria Math"/>
            <w:sz w:val="22"/>
            <w:szCs w:val="22"/>
          </w:rPr>
          <m:t>(i)</m:t>
        </m:r>
      </m:oMath>
      <w:r w:rsidRPr="006D676B">
        <w:rPr>
          <w:rFonts w:ascii="Myriad Pro" w:hAnsi="Myriad Pro"/>
          <w:sz w:val="22"/>
          <w:szCs w:val="22"/>
        </w:rPr>
        <w:tab/>
      </w:r>
      <w:r w:rsidRPr="006D676B">
        <w:rPr>
          <w:rFonts w:ascii="Myriad Pro" w:hAnsi="Myriad Pro"/>
          <w:sz w:val="22"/>
          <w:szCs w:val="22"/>
        </w:rPr>
        <w:tab/>
        <w:t>(</w:t>
      </w:r>
      <w:r w:rsidR="00F6021F">
        <w:rPr>
          <w:rFonts w:ascii="Myriad Pro" w:hAnsi="Myriad Pro"/>
          <w:sz w:val="22"/>
          <w:szCs w:val="22"/>
        </w:rPr>
        <w:t>S2</w:t>
      </w:r>
      <w:r w:rsidRPr="006D676B">
        <w:rPr>
          <w:rFonts w:ascii="Myriad Pro" w:hAnsi="Myriad Pro"/>
          <w:sz w:val="22"/>
          <w:szCs w:val="22"/>
        </w:rPr>
        <w:t>)</w:t>
      </w:r>
    </w:p>
    <w:p w14:paraId="56413A33" w14:textId="1F62A4D3" w:rsidR="00F6021F" w:rsidRPr="006D676B" w:rsidRDefault="006D676B" w:rsidP="006D676B">
      <w:pPr>
        <w:autoSpaceDE w:val="0"/>
        <w:autoSpaceDN w:val="0"/>
        <w:adjustRightInd w:val="0"/>
        <w:jc w:val="both"/>
        <w:rPr>
          <w:rFonts w:ascii="Myriad Pro" w:hAnsi="Myriad Pro"/>
          <w:sz w:val="22"/>
          <w:szCs w:val="22"/>
        </w:rPr>
      </w:pPr>
      <w:proofErr w:type="gramStart"/>
      <w:r w:rsidRPr="006D676B">
        <w:rPr>
          <w:rFonts w:ascii="Myriad Pro" w:hAnsi="Myriad Pro"/>
          <w:sz w:val="22"/>
          <w:szCs w:val="22"/>
        </w:rPr>
        <w:t xml:space="preserve">where </w:t>
      </w:r>
      <w:proofErr w:type="gramEnd"/>
      <m:oMath>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st</m:t>
            </m:r>
          </m:sub>
        </m:sSub>
        <m:d>
          <m:dPr>
            <m:ctrlPr>
              <w:rPr>
                <w:rFonts w:ascii="Cambria Math" w:hAnsi="Cambria Math"/>
                <w:sz w:val="22"/>
                <w:szCs w:val="22"/>
              </w:rPr>
            </m:ctrlPr>
          </m:dPr>
          <m:e>
            <m:r>
              <m:rPr>
                <m:sty m:val="p"/>
              </m:rPr>
              <w:rPr>
                <w:rFonts w:ascii="Cambria Math" w:hAnsi="Cambria Math"/>
                <w:sz w:val="22"/>
                <w:szCs w:val="22"/>
              </w:rPr>
              <m:t>i</m:t>
            </m:r>
          </m:e>
        </m:d>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X</m:t>
            </m:r>
            <m:d>
              <m:dPr>
                <m:ctrlPr>
                  <w:rPr>
                    <w:rFonts w:ascii="Cambria Math" w:hAnsi="Cambria Math"/>
                    <w:sz w:val="22"/>
                    <w:szCs w:val="22"/>
                  </w:rPr>
                </m:ctrlPr>
              </m:dPr>
              <m:e>
                <m:r>
                  <m:rPr>
                    <m:sty m:val="p"/>
                  </m:rPr>
                  <w:rPr>
                    <w:rFonts w:ascii="Cambria Math" w:hAnsi="Cambria Math"/>
                    <w:sz w:val="22"/>
                    <w:szCs w:val="22"/>
                  </w:rPr>
                  <m:t>i</m:t>
                </m:r>
              </m:e>
            </m:d>
            <m:r>
              <m:rPr>
                <m:sty m:val="p"/>
              </m:rPr>
              <w:rPr>
                <w:rFonts w:ascii="Cambria Math" w:hAnsi="Cambria Math"/>
                <w:sz w:val="22"/>
                <w:szCs w:val="22"/>
              </w:rPr>
              <m:t>-</m:t>
            </m:r>
            <m:func>
              <m:funcPr>
                <m:ctrlPr>
                  <w:rPr>
                    <w:rFonts w:ascii="Cambria Math" w:hAnsi="Cambria Math"/>
                    <w:sz w:val="22"/>
                    <w:szCs w:val="22"/>
                  </w:rPr>
                </m:ctrlPr>
              </m:funcPr>
              <m:fName>
                <m:limLow>
                  <m:limLowPr>
                    <m:ctrlPr>
                      <w:rPr>
                        <w:rFonts w:ascii="Cambria Math" w:hAnsi="Cambria Math"/>
                        <w:sz w:val="22"/>
                        <w:szCs w:val="22"/>
                      </w:rPr>
                    </m:ctrlPr>
                  </m:limLowPr>
                  <m:e>
                    <m:r>
                      <m:rPr>
                        <m:sty m:val="p"/>
                      </m:rPr>
                      <w:rPr>
                        <w:rFonts w:ascii="Cambria Math" w:hAnsi="Cambria Math"/>
                        <w:sz w:val="22"/>
                        <w:szCs w:val="22"/>
                      </w:rPr>
                      <m:t>mean</m:t>
                    </m:r>
                  </m:e>
                  <m:lim>
                    <m:r>
                      <m:rPr>
                        <m:sty m:val="p"/>
                      </m:rPr>
                      <w:rPr>
                        <w:rFonts w:ascii="Cambria Math" w:hAnsi="Cambria Math"/>
                        <w:sz w:val="22"/>
                        <w:szCs w:val="22"/>
                      </w:rPr>
                      <m:t>i</m:t>
                    </m:r>
                  </m:lim>
                </m:limLow>
              </m:fName>
              <m:e>
                <m:r>
                  <m:rPr>
                    <m:sty m:val="p"/>
                  </m:rPr>
                  <w:rPr>
                    <w:rFonts w:ascii="Cambria Math" w:hAnsi="Cambria Math"/>
                    <w:sz w:val="22"/>
                    <w:szCs w:val="22"/>
                  </w:rPr>
                  <m:t>(X</m:t>
                </m:r>
                <m:d>
                  <m:dPr>
                    <m:ctrlPr>
                      <w:rPr>
                        <w:rFonts w:ascii="Cambria Math" w:hAnsi="Cambria Math"/>
                        <w:sz w:val="22"/>
                        <w:szCs w:val="22"/>
                      </w:rPr>
                    </m:ctrlPr>
                  </m:dPr>
                  <m:e>
                    <m:r>
                      <m:rPr>
                        <m:sty m:val="p"/>
                      </m:rPr>
                      <w:rPr>
                        <w:rFonts w:ascii="Cambria Math" w:hAnsi="Cambria Math"/>
                        <w:sz w:val="22"/>
                        <w:szCs w:val="22"/>
                      </w:rPr>
                      <m:t>i</m:t>
                    </m:r>
                  </m:e>
                </m:d>
                <m:r>
                  <m:rPr>
                    <m:sty m:val="p"/>
                  </m:rPr>
                  <w:rPr>
                    <w:rFonts w:ascii="Cambria Math" w:hAnsi="Cambria Math"/>
                    <w:sz w:val="22"/>
                    <w:szCs w:val="22"/>
                  </w:rPr>
                  <m:t>)</m:t>
                </m:r>
              </m:e>
            </m:func>
          </m:num>
          <m:den>
            <m:func>
              <m:funcPr>
                <m:ctrlPr>
                  <w:rPr>
                    <w:rFonts w:ascii="Cambria Math" w:hAnsi="Cambria Math"/>
                    <w:sz w:val="22"/>
                    <w:szCs w:val="22"/>
                  </w:rPr>
                </m:ctrlPr>
              </m:funcPr>
              <m:fName>
                <m:limLow>
                  <m:limLowPr>
                    <m:ctrlPr>
                      <w:rPr>
                        <w:rFonts w:ascii="Cambria Math" w:hAnsi="Cambria Math"/>
                        <w:sz w:val="22"/>
                        <w:szCs w:val="22"/>
                      </w:rPr>
                    </m:ctrlPr>
                  </m:limLowPr>
                  <m:e>
                    <m:r>
                      <m:rPr>
                        <m:sty m:val="p"/>
                      </m:rPr>
                      <w:rPr>
                        <w:rFonts w:ascii="Cambria Math" w:hAnsi="Cambria Math"/>
                        <w:sz w:val="22"/>
                        <w:szCs w:val="22"/>
                      </w:rPr>
                      <m:t>max</m:t>
                    </m:r>
                  </m:e>
                  <m:lim>
                    <m:r>
                      <m:rPr>
                        <m:sty m:val="p"/>
                      </m:rPr>
                      <w:rPr>
                        <w:rFonts w:ascii="Cambria Math" w:hAnsi="Cambria Math"/>
                        <w:sz w:val="22"/>
                        <w:szCs w:val="22"/>
                      </w:rPr>
                      <m:t>i</m:t>
                    </m:r>
                  </m:lim>
                </m:limLow>
              </m:fName>
              <m:e>
                <m:r>
                  <m:rPr>
                    <m:sty m:val="p"/>
                  </m:rPr>
                  <w:rPr>
                    <w:rFonts w:ascii="Cambria Math" w:hAnsi="Cambria Math"/>
                    <w:sz w:val="22"/>
                    <w:szCs w:val="22"/>
                  </w:rPr>
                  <m:t>(X</m:t>
                </m:r>
                <m:d>
                  <m:dPr>
                    <m:ctrlPr>
                      <w:rPr>
                        <w:rFonts w:ascii="Cambria Math" w:hAnsi="Cambria Math"/>
                        <w:sz w:val="22"/>
                        <w:szCs w:val="22"/>
                      </w:rPr>
                    </m:ctrlPr>
                  </m:dPr>
                  <m:e>
                    <m:r>
                      <m:rPr>
                        <m:sty m:val="p"/>
                      </m:rPr>
                      <w:rPr>
                        <w:rFonts w:ascii="Cambria Math" w:hAnsi="Cambria Math"/>
                        <w:sz w:val="22"/>
                        <w:szCs w:val="22"/>
                      </w:rPr>
                      <m:t>i</m:t>
                    </m:r>
                  </m:e>
                </m:d>
                <m:r>
                  <m:rPr>
                    <m:sty m:val="p"/>
                  </m:rPr>
                  <w:rPr>
                    <w:rFonts w:ascii="Cambria Math" w:hAnsi="Cambria Math"/>
                    <w:sz w:val="22"/>
                    <w:szCs w:val="22"/>
                  </w:rPr>
                  <m:t>)</m:t>
                </m:r>
              </m:e>
            </m:func>
          </m:den>
        </m:f>
      </m:oMath>
      <w:r w:rsidRPr="006D676B">
        <w:rPr>
          <w:rFonts w:ascii="Myriad Pro" w:hAnsi="Myriad Pro"/>
          <w:sz w:val="22"/>
          <w:szCs w:val="22"/>
        </w:rPr>
        <w:t>, X denoting the standardized distribution of MTOT, MFOF, MTOF or MFOT amongst the different thresholds</w:t>
      </w:r>
      <m:oMath>
        <m:r>
          <m:rPr>
            <m:sty m:val="p"/>
          </m:rPr>
          <w:rPr>
            <w:rFonts w:ascii="Cambria Math" w:hAnsi="Cambria Math"/>
            <w:sz w:val="22"/>
            <w:szCs w:val="22"/>
          </w:rPr>
          <m:t xml:space="preserve"> i</m:t>
        </m:r>
      </m:oMath>
      <w:r w:rsidRPr="006D676B">
        <w:rPr>
          <w:rFonts w:ascii="Myriad Pro" w:hAnsi="Myriad Pro"/>
          <w:sz w:val="22"/>
          <w:szCs w:val="22"/>
        </w:rPr>
        <w:t>.</w:t>
      </w:r>
    </w:p>
    <w:p w14:paraId="725B679F" w14:textId="77777777" w:rsidR="006D676B" w:rsidRPr="006D676B" w:rsidRDefault="006D676B" w:rsidP="006D676B">
      <w:pPr>
        <w:autoSpaceDE w:val="0"/>
        <w:autoSpaceDN w:val="0"/>
        <w:adjustRightInd w:val="0"/>
        <w:jc w:val="both"/>
        <w:rPr>
          <w:rFonts w:ascii="Myriad Pro" w:hAnsi="Myriad Pro"/>
          <w:sz w:val="22"/>
          <w:szCs w:val="22"/>
        </w:rPr>
      </w:pPr>
      <w:r w:rsidRPr="006D676B">
        <w:rPr>
          <w:rFonts w:ascii="Myriad Pro" w:hAnsi="Myriad Pro"/>
          <w:sz w:val="22"/>
          <w:szCs w:val="22"/>
        </w:rPr>
        <w:lastRenderedPageBreak/>
        <w:t xml:space="preserve">The cost function is calculated for different thresholds (from 0.1 to 0.9 with a step of 0.1, Table S1), leading to an optimal value of 0.4. </w:t>
      </w:r>
    </w:p>
    <w:p w14:paraId="6C4A33F4" w14:textId="0C5057CC" w:rsidR="00F6021F" w:rsidRDefault="006D676B" w:rsidP="00BA4425">
      <w:pPr>
        <w:pStyle w:val="SMText"/>
        <w:ind w:firstLine="0"/>
        <w:rPr>
          <w:rFonts w:ascii="Myriad Pro" w:hAnsi="Myriad Pro"/>
          <w:b/>
          <w:sz w:val="22"/>
          <w:szCs w:val="22"/>
        </w:rPr>
      </w:pPr>
      <w:r w:rsidRPr="006D676B">
        <w:rPr>
          <w:rFonts w:ascii="Myriad Pro" w:hAnsi="Myriad Pro"/>
          <w:sz w:val="22"/>
          <w:szCs w:val="22"/>
        </w:rPr>
        <w:t>Fig. S</w:t>
      </w:r>
      <w:r w:rsidR="00F6021F">
        <w:rPr>
          <w:rFonts w:ascii="Myriad Pro" w:hAnsi="Myriad Pro"/>
          <w:sz w:val="22"/>
          <w:szCs w:val="22"/>
        </w:rPr>
        <w:t>3</w:t>
      </w:r>
      <w:r w:rsidRPr="006D676B">
        <w:rPr>
          <w:rFonts w:ascii="Myriad Pro" w:hAnsi="Myriad Pro"/>
          <w:sz w:val="22"/>
          <w:szCs w:val="22"/>
        </w:rPr>
        <w:t xml:space="preserve"> compares the CPO difference for WW3, wind and source model parameters and different thresholds. The main results are not changed, but the higher the threshold the larger is</w:t>
      </w:r>
      <w:r>
        <w:rPr>
          <w:rFonts w:ascii="Myriad Pro" w:hAnsi="Myriad Pro"/>
          <w:sz w:val="22"/>
          <w:szCs w:val="22"/>
        </w:rPr>
        <w:t xml:space="preserve"> the impact of the source model</w:t>
      </w:r>
      <w:r w:rsidR="00EE35AB" w:rsidRPr="00CE6EAA">
        <w:rPr>
          <w:rFonts w:ascii="Myriad Pro" w:hAnsi="Myriad Pro"/>
          <w:sz w:val="22"/>
          <w:szCs w:val="22"/>
        </w:rPr>
        <w:t>.</w:t>
      </w:r>
      <w:r w:rsidR="00BA4425">
        <w:rPr>
          <w:rFonts w:ascii="Myriad Pro" w:hAnsi="Myriad Pro"/>
          <w:sz w:val="22"/>
          <w:szCs w:val="22"/>
        </w:rPr>
        <w:br/>
      </w:r>
      <w:r w:rsidR="00355362" w:rsidRPr="00CE6EAA">
        <w:rPr>
          <w:rFonts w:ascii="Myriad Pro" w:hAnsi="Myriad Pro"/>
          <w:sz w:val="22"/>
          <w:szCs w:val="22"/>
        </w:rPr>
        <w:t xml:space="preserve"> </w:t>
      </w:r>
      <w:r w:rsidR="00F6021F" w:rsidRPr="00D04E00">
        <w:rPr>
          <w:rFonts w:ascii="Calibri" w:eastAsia="Calibri" w:hAnsi="Calibri"/>
          <w:i/>
          <w:iCs/>
          <w:noProof/>
          <w:color w:val="44546A"/>
          <w:sz w:val="18"/>
          <w:szCs w:val="18"/>
          <w:lang w:val="fr-FR" w:eastAsia="fr-FR"/>
        </w:rPr>
        <w:drawing>
          <wp:inline distT="0" distB="0" distL="0" distR="0" wp14:anchorId="73BD137C" wp14:editId="038FBB0A">
            <wp:extent cx="5486400" cy="3085006"/>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N_I05AU_2015_df_2_2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085006"/>
                    </a:xfrm>
                    <a:prstGeom prst="rect">
                      <a:avLst/>
                    </a:prstGeom>
                  </pic:spPr>
                </pic:pic>
              </a:graphicData>
            </a:graphic>
          </wp:inline>
        </w:drawing>
      </w:r>
      <w:r w:rsidR="00227D86" w:rsidRPr="00382A9D">
        <w:rPr>
          <w:rFonts w:ascii="Myriad Pro" w:hAnsi="Myriad Pro"/>
          <w:b/>
          <w:kern w:val="32"/>
          <w:sz w:val="22"/>
        </w:rPr>
        <w:t>Figure S1</w:t>
      </w:r>
      <w:r w:rsidR="003E1980" w:rsidRPr="00382A9D">
        <w:rPr>
          <w:rFonts w:ascii="Myriad Pro" w:hAnsi="Myriad Pro"/>
          <w:b/>
          <w:kern w:val="32"/>
          <w:sz w:val="22"/>
        </w:rPr>
        <w:t>.</w:t>
      </w:r>
      <w:r w:rsidR="003E1980" w:rsidRPr="00382A9D">
        <w:rPr>
          <w:rFonts w:ascii="Myriad Pro" w:hAnsi="Myriad Pro"/>
          <w:kern w:val="32"/>
          <w:sz w:val="22"/>
        </w:rPr>
        <w:t xml:space="preserve"> </w:t>
      </w:r>
      <w:r w:rsidR="00F6021F" w:rsidRPr="00382A9D">
        <w:rPr>
          <w:rFonts w:ascii="Myriad Pro" w:hAnsi="Myriad Pro"/>
          <w:kern w:val="32"/>
          <w:sz w:val="22"/>
        </w:rPr>
        <w:t xml:space="preserve">Results of the </w:t>
      </w:r>
      <w:proofErr w:type="spellStart"/>
      <w:r w:rsidR="00F6021F" w:rsidRPr="00382A9D">
        <w:rPr>
          <w:rFonts w:ascii="Myriad Pro" w:hAnsi="Myriad Pro"/>
          <w:kern w:val="32"/>
          <w:sz w:val="22"/>
        </w:rPr>
        <w:t>binarization</w:t>
      </w:r>
      <w:proofErr w:type="spellEnd"/>
      <w:r w:rsidR="00F6021F" w:rsidRPr="00382A9D">
        <w:rPr>
          <w:rFonts w:ascii="Myriad Pro" w:hAnsi="Myriad Pro"/>
          <w:kern w:val="32"/>
          <w:sz w:val="22"/>
        </w:rPr>
        <w:t xml:space="preserve"> at I05AU between 0.2 Hz and 0.3 Hz for 2015</w:t>
      </w:r>
      <w:r w:rsidR="00D44189" w:rsidRPr="00382A9D">
        <w:rPr>
          <w:rFonts w:ascii="Myriad Pro" w:hAnsi="Myriad Pro"/>
          <w:kern w:val="32"/>
          <w:sz w:val="22"/>
        </w:rPr>
        <w:t xml:space="preserve"> with a threshold of 0.4</w:t>
      </w:r>
      <w:r w:rsidR="00F6021F" w:rsidRPr="00382A9D">
        <w:rPr>
          <w:rFonts w:ascii="Myriad Pro" w:hAnsi="Myriad Pro"/>
          <w:kern w:val="32"/>
          <w:sz w:val="22"/>
        </w:rPr>
        <w:t xml:space="preserve">. MTOF and MFOF are shown in white and grey, respectively. Green and red dots are predicted (MTOT) and unpredicted (MFOT) observations, respectively. </w:t>
      </w:r>
      <w:r w:rsidR="00D44189" w:rsidRPr="00382A9D">
        <w:rPr>
          <w:rFonts w:ascii="Myriad Pro" w:hAnsi="Myriad Pro"/>
          <w:kern w:val="32"/>
          <w:sz w:val="22"/>
        </w:rPr>
        <w:t xml:space="preserve">The model uses the configuration with coastal reflection ‘REF102040’ and wind at the station. The source model </w:t>
      </w:r>
      <w:r w:rsidR="00F6021F" w:rsidRPr="00382A9D">
        <w:rPr>
          <w:rFonts w:ascii="Myriad Pro" w:hAnsi="Myriad Pro"/>
          <w:kern w:val="32"/>
          <w:sz w:val="22"/>
        </w:rPr>
        <w:t xml:space="preserve">corresponds to DC20 </w:t>
      </w:r>
      <w:r w:rsidR="00D44189" w:rsidRPr="00382A9D">
        <w:rPr>
          <w:rFonts w:ascii="Myriad Pro" w:hAnsi="Myriad Pro"/>
          <w:kern w:val="32"/>
          <w:sz w:val="22"/>
        </w:rPr>
        <w:t xml:space="preserve">for the top panel </w:t>
      </w:r>
      <w:r w:rsidR="00F6021F" w:rsidRPr="00382A9D">
        <w:rPr>
          <w:rFonts w:ascii="Myriad Pro" w:hAnsi="Myriad Pro"/>
          <w:kern w:val="32"/>
          <w:sz w:val="22"/>
        </w:rPr>
        <w:t>and</w:t>
      </w:r>
      <w:r w:rsidR="00D44189" w:rsidRPr="00382A9D">
        <w:rPr>
          <w:rFonts w:ascii="Myriad Pro" w:hAnsi="Myriad Pro"/>
          <w:kern w:val="32"/>
          <w:sz w:val="22"/>
        </w:rPr>
        <w:t xml:space="preserve"> to W07 for the</w:t>
      </w:r>
      <w:r w:rsidR="00F6021F" w:rsidRPr="00382A9D">
        <w:rPr>
          <w:rFonts w:ascii="Myriad Pro" w:hAnsi="Myriad Pro"/>
          <w:kern w:val="32"/>
          <w:sz w:val="22"/>
        </w:rPr>
        <w:t xml:space="preserve"> bottom panel</w:t>
      </w:r>
      <w:r w:rsidR="00112C5B" w:rsidRPr="00382A9D">
        <w:rPr>
          <w:rFonts w:ascii="Myriad Pro" w:hAnsi="Myriad Pro"/>
          <w:kern w:val="32"/>
          <w:sz w:val="22"/>
        </w:rPr>
        <w:t>.</w:t>
      </w:r>
      <w:r w:rsidR="00112C5B" w:rsidRPr="00382A9D">
        <w:rPr>
          <w:sz w:val="22"/>
          <w:szCs w:val="22"/>
        </w:rPr>
        <w:t xml:space="preserve">  </w:t>
      </w:r>
      <w:r w:rsidR="00F6021F" w:rsidRPr="00D04E00">
        <w:rPr>
          <w:rFonts w:ascii="Calibri" w:eastAsia="Calibri" w:hAnsi="Calibri"/>
          <w:noProof/>
          <w:lang w:val="fr-FR" w:eastAsia="fr-FR"/>
        </w:rPr>
        <w:drawing>
          <wp:inline distT="0" distB="0" distL="0" distR="0" wp14:anchorId="0917C485" wp14:editId="0E7E30EF">
            <wp:extent cx="5486400" cy="3085006"/>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N_I34MN_2015_df_2_2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085006"/>
                    </a:xfrm>
                    <a:prstGeom prst="rect">
                      <a:avLst/>
                    </a:prstGeom>
                  </pic:spPr>
                </pic:pic>
              </a:graphicData>
            </a:graphic>
          </wp:inline>
        </w:drawing>
      </w:r>
      <w:r w:rsidR="00F6021F" w:rsidRPr="00BA4425">
        <w:rPr>
          <w:rFonts w:ascii="Myriad Pro" w:hAnsi="Myriad Pro"/>
          <w:b/>
          <w:sz w:val="22"/>
          <w:szCs w:val="22"/>
        </w:rPr>
        <w:t>Figure S2</w:t>
      </w:r>
      <w:r w:rsidR="00F6021F" w:rsidRPr="005314B5">
        <w:rPr>
          <w:rFonts w:ascii="Myriad Pro" w:hAnsi="Myriad Pro"/>
          <w:sz w:val="22"/>
          <w:szCs w:val="22"/>
        </w:rPr>
        <w:t xml:space="preserve">. </w:t>
      </w:r>
      <w:r w:rsidR="00F6021F">
        <w:rPr>
          <w:rFonts w:ascii="Myriad Pro" w:hAnsi="Myriad Pro"/>
          <w:sz w:val="22"/>
          <w:szCs w:val="22"/>
        </w:rPr>
        <w:t>Same as Figure S1 at I34MN</w:t>
      </w:r>
      <w:r w:rsidR="00F6021F" w:rsidRPr="005314B5">
        <w:rPr>
          <w:rFonts w:ascii="Myriad Pro" w:hAnsi="Myriad Pro"/>
          <w:sz w:val="22"/>
          <w:szCs w:val="22"/>
        </w:rPr>
        <w:t>.</w:t>
      </w:r>
    </w:p>
    <w:p w14:paraId="3075024B" w14:textId="77777777" w:rsidR="00F6021F" w:rsidRDefault="00F6021F" w:rsidP="00F6021F">
      <w:pPr>
        <w:pStyle w:val="SMHeading"/>
        <w:rPr>
          <w:rFonts w:ascii="Myriad Pro" w:hAnsi="Myriad Pro"/>
          <w:b w:val="0"/>
          <w:sz w:val="22"/>
          <w:szCs w:val="22"/>
        </w:rPr>
      </w:pPr>
    </w:p>
    <w:p w14:paraId="327465D1" w14:textId="77777777" w:rsidR="00F6021F" w:rsidRDefault="00F6021F" w:rsidP="00F6021F">
      <w:pPr>
        <w:pStyle w:val="SMHeading"/>
        <w:rPr>
          <w:rFonts w:ascii="Myriad Pro" w:hAnsi="Myriad Pro"/>
          <w:b w:val="0"/>
          <w:sz w:val="22"/>
          <w:szCs w:val="22"/>
        </w:rPr>
      </w:pPr>
      <w:r w:rsidRPr="00D04E00">
        <w:rPr>
          <w:rFonts w:ascii="Calibri" w:eastAsia="Calibri" w:hAnsi="Calibri"/>
          <w:noProof/>
          <w:sz w:val="16"/>
          <w:szCs w:val="16"/>
          <w:lang w:val="fr-FR" w:eastAsia="fr-FR"/>
        </w:rPr>
        <w:drawing>
          <wp:inline distT="0" distB="0" distL="0" distR="0" wp14:anchorId="388637EF" wp14:editId="101C8DB0">
            <wp:extent cx="5154420" cy="2729552"/>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_all_thresholds_04_labe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0186" cy="2727310"/>
                    </a:xfrm>
                    <a:prstGeom prst="rect">
                      <a:avLst/>
                    </a:prstGeom>
                  </pic:spPr>
                </pic:pic>
              </a:graphicData>
            </a:graphic>
          </wp:inline>
        </w:drawing>
      </w:r>
    </w:p>
    <w:p w14:paraId="15428967" w14:textId="31FF4F7E" w:rsidR="00F6021F" w:rsidRDefault="00F6021F" w:rsidP="00F6021F">
      <w:pPr>
        <w:pStyle w:val="SMHeading"/>
        <w:rPr>
          <w:rFonts w:ascii="Myriad Pro" w:hAnsi="Myriad Pro"/>
          <w:b w:val="0"/>
          <w:sz w:val="22"/>
          <w:szCs w:val="22"/>
        </w:rPr>
      </w:pPr>
      <w:r w:rsidRPr="005314B5">
        <w:rPr>
          <w:rFonts w:ascii="Myriad Pro" w:hAnsi="Myriad Pro"/>
          <w:b w:val="0"/>
          <w:sz w:val="22"/>
          <w:szCs w:val="22"/>
        </w:rPr>
        <w:t xml:space="preserve"> </w:t>
      </w:r>
      <w:r w:rsidRPr="005314B5">
        <w:rPr>
          <w:rFonts w:ascii="Myriad Pro" w:hAnsi="Myriad Pro"/>
          <w:sz w:val="22"/>
          <w:szCs w:val="22"/>
        </w:rPr>
        <w:t xml:space="preserve"> Figure S</w:t>
      </w:r>
      <w:r>
        <w:rPr>
          <w:rFonts w:ascii="Myriad Pro" w:hAnsi="Myriad Pro"/>
          <w:sz w:val="22"/>
          <w:szCs w:val="22"/>
        </w:rPr>
        <w:t>3</w:t>
      </w:r>
      <w:r w:rsidRPr="005314B5">
        <w:rPr>
          <w:rFonts w:ascii="Myriad Pro" w:hAnsi="Myriad Pro"/>
          <w:sz w:val="22"/>
          <w:szCs w:val="22"/>
        </w:rPr>
        <w:t xml:space="preserve">. </w:t>
      </w:r>
      <w:r w:rsidR="00260C55" w:rsidRPr="00260C55">
        <w:rPr>
          <w:rFonts w:ascii="Myriad Pro" w:hAnsi="Myriad Pro"/>
          <w:b w:val="0"/>
          <w:sz w:val="22"/>
          <w:szCs w:val="22"/>
        </w:rPr>
        <w:t>Repartition of the CPO difference for all three parameters, normalized by the number of detections – the 1st, 2nd and 3rd columns correspond to the WW3 coastal reflection, stratospheric wind and the source model parameters, respectively. The colored curves represent different thresholds, the chosen threshold is identified in bold red. For each panel, the x-axis denotes the CPO difference between the right-hand (minuend) and the left-hand parameter run (subtrahend), relative to the maximum CPO of the two parameter runs</w:t>
      </w:r>
      <w:r w:rsidR="00260C55">
        <w:rPr>
          <w:rFonts w:ascii="Myriad Pro" w:hAnsi="Myriad Pro"/>
          <w:b w:val="0"/>
          <w:sz w:val="22"/>
          <w:szCs w:val="22"/>
        </w:rPr>
        <w:t>.</w:t>
      </w:r>
    </w:p>
    <w:p w14:paraId="0E3AF48D" w14:textId="472D703A" w:rsidR="00382A9D" w:rsidRDefault="00382A9D" w:rsidP="006237D4">
      <w:pPr>
        <w:pStyle w:val="SMcaption"/>
        <w:rPr>
          <w:rFonts w:ascii="Myriad Pro" w:hAnsi="Myriad Pro"/>
          <w:b/>
          <w:bCs/>
          <w:kern w:val="32"/>
          <w:sz w:val="22"/>
          <w:szCs w:val="22"/>
        </w:rPr>
      </w:pPr>
    </w:p>
    <w:p w14:paraId="35373464" w14:textId="77777777" w:rsidR="00BA4425" w:rsidRDefault="00BA4425" w:rsidP="006237D4">
      <w:pPr>
        <w:pStyle w:val="SMcaption"/>
        <w:rPr>
          <w:rFonts w:ascii="Myriad Pro" w:hAnsi="Myriad Pro"/>
          <w:sz w:val="22"/>
          <w:szCs w:val="22"/>
        </w:rPr>
      </w:pPr>
    </w:p>
    <w:p w14:paraId="06C47C60" w14:textId="77777777" w:rsidR="00382A9D" w:rsidRPr="005314B5" w:rsidRDefault="00382A9D" w:rsidP="006237D4">
      <w:pPr>
        <w:pStyle w:val="SMcaption"/>
        <w:rPr>
          <w:rFonts w:ascii="Myriad Pro" w:hAnsi="Myriad Pro"/>
          <w:sz w:val="22"/>
          <w:szCs w:val="22"/>
        </w:rPr>
      </w:pPr>
    </w:p>
    <w:tbl>
      <w:tblPr>
        <w:tblStyle w:val="Tableausimple311"/>
        <w:tblW w:w="0" w:type="auto"/>
        <w:tblLayout w:type="fixed"/>
        <w:tblLook w:val="04A0" w:firstRow="1" w:lastRow="0" w:firstColumn="1" w:lastColumn="0" w:noHBand="0" w:noVBand="1"/>
      </w:tblPr>
      <w:tblGrid>
        <w:gridCol w:w="1668"/>
        <w:gridCol w:w="1559"/>
      </w:tblGrid>
      <w:tr w:rsidR="00F6021F" w:rsidRPr="00D04E00" w14:paraId="29DB9FCD" w14:textId="77777777" w:rsidTr="00BA44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Borders>
              <w:top w:val="single" w:sz="4" w:space="0" w:color="auto"/>
              <w:left w:val="single" w:sz="4" w:space="0" w:color="auto"/>
              <w:right w:val="single" w:sz="4" w:space="0" w:color="auto"/>
            </w:tcBorders>
            <w:vAlign w:val="center"/>
          </w:tcPr>
          <w:p w14:paraId="7A162064"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 xml:space="preserve">Threshold </w:t>
            </w:r>
            <w:r w:rsidRPr="00D04E00">
              <w:rPr>
                <w:rFonts w:ascii="Calibri" w:eastAsia="Calibri" w:hAnsi="Calibri" w:cs="Times New Roman"/>
                <w:i/>
              </w:rPr>
              <w:t>i</w:t>
            </w:r>
          </w:p>
        </w:tc>
        <w:tc>
          <w:tcPr>
            <w:tcW w:w="1559" w:type="dxa"/>
            <w:tcBorders>
              <w:top w:val="single" w:sz="4" w:space="0" w:color="auto"/>
              <w:left w:val="single" w:sz="4" w:space="0" w:color="auto"/>
              <w:right w:val="single" w:sz="4" w:space="0" w:color="auto"/>
            </w:tcBorders>
            <w:vAlign w:val="center"/>
          </w:tcPr>
          <w:p w14:paraId="3DE58993" w14:textId="77777777" w:rsidR="00F6021F" w:rsidRPr="00D04E00" w:rsidRDefault="00F6021F" w:rsidP="00AD4E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 xml:space="preserve">Cost </w:t>
            </w:r>
            <m:oMath>
              <m:r>
                <m:rPr>
                  <m:sty m:val="bi"/>
                </m:rPr>
                <w:rPr>
                  <w:rFonts w:ascii="Cambria Math" w:eastAsia="Calibri" w:hAnsi="Cambria Math" w:cs="Times New Roman"/>
                </w:rPr>
                <m:t>C(i)</m:t>
              </m:r>
            </m:oMath>
          </w:p>
        </w:tc>
      </w:tr>
      <w:tr w:rsidR="00F6021F" w:rsidRPr="00D04E00" w14:paraId="12CEF960" w14:textId="77777777" w:rsidTr="00BA4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vAlign w:val="center"/>
          </w:tcPr>
          <w:p w14:paraId="698E3551"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0.1</w:t>
            </w:r>
          </w:p>
        </w:tc>
        <w:tc>
          <w:tcPr>
            <w:tcW w:w="1559" w:type="dxa"/>
            <w:tcBorders>
              <w:left w:val="single" w:sz="4" w:space="0" w:color="auto"/>
              <w:right w:val="single" w:sz="4" w:space="0" w:color="auto"/>
            </w:tcBorders>
            <w:vAlign w:val="center"/>
          </w:tcPr>
          <w:p w14:paraId="0FA046F6" w14:textId="77777777" w:rsidR="00F6021F" w:rsidRPr="00D04E00" w:rsidRDefault="00F6021F" w:rsidP="00AD4E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-0.5276</w:t>
            </w:r>
          </w:p>
        </w:tc>
      </w:tr>
      <w:tr w:rsidR="00F6021F" w:rsidRPr="00D04E00" w14:paraId="26961705" w14:textId="77777777" w:rsidTr="00BA4425">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vAlign w:val="center"/>
          </w:tcPr>
          <w:p w14:paraId="29419F95"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0.2</w:t>
            </w:r>
          </w:p>
        </w:tc>
        <w:tc>
          <w:tcPr>
            <w:tcW w:w="1559" w:type="dxa"/>
            <w:tcBorders>
              <w:left w:val="single" w:sz="4" w:space="0" w:color="auto"/>
              <w:right w:val="single" w:sz="4" w:space="0" w:color="auto"/>
            </w:tcBorders>
            <w:vAlign w:val="center"/>
          </w:tcPr>
          <w:p w14:paraId="5593EA73" w14:textId="77777777" w:rsidR="00F6021F" w:rsidRPr="00D04E00" w:rsidRDefault="00F6021F" w:rsidP="00AD4E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0.1537</w:t>
            </w:r>
          </w:p>
        </w:tc>
      </w:tr>
      <w:tr w:rsidR="00F6021F" w:rsidRPr="00D04E00" w14:paraId="1E66A011" w14:textId="77777777" w:rsidTr="00BA4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vAlign w:val="center"/>
          </w:tcPr>
          <w:p w14:paraId="66FDDB1A"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0.3</w:t>
            </w:r>
          </w:p>
        </w:tc>
        <w:tc>
          <w:tcPr>
            <w:tcW w:w="1559" w:type="dxa"/>
            <w:tcBorders>
              <w:left w:val="single" w:sz="4" w:space="0" w:color="auto"/>
              <w:right w:val="single" w:sz="4" w:space="0" w:color="auto"/>
            </w:tcBorders>
            <w:vAlign w:val="center"/>
          </w:tcPr>
          <w:p w14:paraId="33CB6ECE" w14:textId="77777777" w:rsidR="00F6021F" w:rsidRPr="00D04E00" w:rsidRDefault="00F6021F" w:rsidP="00AD4E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0.3496</w:t>
            </w:r>
          </w:p>
        </w:tc>
      </w:tr>
      <w:tr w:rsidR="00F6021F" w:rsidRPr="00D04E00" w14:paraId="381BB571" w14:textId="77777777" w:rsidTr="00BA4425">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vAlign w:val="center"/>
          </w:tcPr>
          <w:p w14:paraId="62176DBC"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0.4</w:t>
            </w:r>
          </w:p>
        </w:tc>
        <w:tc>
          <w:tcPr>
            <w:tcW w:w="1559" w:type="dxa"/>
            <w:tcBorders>
              <w:left w:val="single" w:sz="4" w:space="0" w:color="auto"/>
              <w:right w:val="single" w:sz="4" w:space="0" w:color="auto"/>
            </w:tcBorders>
            <w:vAlign w:val="center"/>
          </w:tcPr>
          <w:p w14:paraId="37D9C307" w14:textId="77777777" w:rsidR="00F6021F" w:rsidRPr="00D04E00" w:rsidRDefault="00F6021F" w:rsidP="00AD4E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0.3538</w:t>
            </w:r>
          </w:p>
        </w:tc>
      </w:tr>
      <w:tr w:rsidR="00F6021F" w:rsidRPr="00D04E00" w14:paraId="6CD94905" w14:textId="77777777" w:rsidTr="00BA4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vAlign w:val="center"/>
          </w:tcPr>
          <w:p w14:paraId="1A0C77FC"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0.5</w:t>
            </w:r>
          </w:p>
        </w:tc>
        <w:tc>
          <w:tcPr>
            <w:tcW w:w="1559" w:type="dxa"/>
            <w:tcBorders>
              <w:left w:val="single" w:sz="4" w:space="0" w:color="auto"/>
              <w:right w:val="single" w:sz="4" w:space="0" w:color="auto"/>
            </w:tcBorders>
            <w:vAlign w:val="center"/>
          </w:tcPr>
          <w:p w14:paraId="6B63C068" w14:textId="77777777" w:rsidR="00F6021F" w:rsidRPr="00D04E00" w:rsidRDefault="00F6021F" w:rsidP="00AD4E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0.2638</w:t>
            </w:r>
          </w:p>
        </w:tc>
      </w:tr>
      <w:tr w:rsidR="00F6021F" w:rsidRPr="00D04E00" w14:paraId="35BD7651" w14:textId="77777777" w:rsidTr="00BA4425">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vAlign w:val="center"/>
          </w:tcPr>
          <w:p w14:paraId="66D32C97"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0.6</w:t>
            </w:r>
          </w:p>
        </w:tc>
        <w:tc>
          <w:tcPr>
            <w:tcW w:w="1559" w:type="dxa"/>
            <w:tcBorders>
              <w:left w:val="single" w:sz="4" w:space="0" w:color="auto"/>
              <w:right w:val="single" w:sz="4" w:space="0" w:color="auto"/>
            </w:tcBorders>
            <w:vAlign w:val="center"/>
          </w:tcPr>
          <w:p w14:paraId="4E628CB9" w14:textId="77777777" w:rsidR="00F6021F" w:rsidRPr="00D04E00" w:rsidRDefault="00F6021F" w:rsidP="00AD4E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0.1247</w:t>
            </w:r>
          </w:p>
        </w:tc>
      </w:tr>
      <w:tr w:rsidR="00F6021F" w:rsidRPr="00D04E00" w14:paraId="38702A81" w14:textId="77777777" w:rsidTr="00BA4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vAlign w:val="center"/>
          </w:tcPr>
          <w:p w14:paraId="4070C47D"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0.7</w:t>
            </w:r>
          </w:p>
        </w:tc>
        <w:tc>
          <w:tcPr>
            <w:tcW w:w="1559" w:type="dxa"/>
            <w:tcBorders>
              <w:left w:val="single" w:sz="4" w:space="0" w:color="auto"/>
              <w:right w:val="single" w:sz="4" w:space="0" w:color="auto"/>
            </w:tcBorders>
            <w:vAlign w:val="center"/>
          </w:tcPr>
          <w:p w14:paraId="412EB8B1" w14:textId="77777777" w:rsidR="00F6021F" w:rsidRPr="00D04E00" w:rsidRDefault="00F6021F" w:rsidP="00AD4E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-0.0457</w:t>
            </w:r>
          </w:p>
        </w:tc>
      </w:tr>
      <w:tr w:rsidR="00F6021F" w:rsidRPr="00D04E00" w14:paraId="39A56F67" w14:textId="77777777" w:rsidTr="00BA4425">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vAlign w:val="center"/>
          </w:tcPr>
          <w:p w14:paraId="421B664A"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0.8</w:t>
            </w:r>
          </w:p>
        </w:tc>
        <w:tc>
          <w:tcPr>
            <w:tcW w:w="1559" w:type="dxa"/>
            <w:tcBorders>
              <w:left w:val="single" w:sz="4" w:space="0" w:color="auto"/>
              <w:right w:val="single" w:sz="4" w:space="0" w:color="auto"/>
            </w:tcBorders>
            <w:vAlign w:val="center"/>
          </w:tcPr>
          <w:p w14:paraId="302FED0A" w14:textId="77777777" w:rsidR="00F6021F" w:rsidRPr="00D04E00" w:rsidRDefault="00F6021F" w:rsidP="00AD4E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-0.2345</w:t>
            </w:r>
          </w:p>
        </w:tc>
      </w:tr>
      <w:tr w:rsidR="00F6021F" w:rsidRPr="00D04E00" w14:paraId="365927A7" w14:textId="77777777" w:rsidTr="00BA4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bottom w:val="single" w:sz="4" w:space="0" w:color="auto"/>
              <w:right w:val="single" w:sz="4" w:space="0" w:color="auto"/>
            </w:tcBorders>
            <w:vAlign w:val="center"/>
          </w:tcPr>
          <w:p w14:paraId="1AAF82EF" w14:textId="77777777" w:rsidR="00F6021F" w:rsidRPr="00D04E00" w:rsidRDefault="00F6021F" w:rsidP="00AD4EE0">
            <w:pPr>
              <w:autoSpaceDE w:val="0"/>
              <w:autoSpaceDN w:val="0"/>
              <w:adjustRightInd w:val="0"/>
              <w:jc w:val="center"/>
              <w:rPr>
                <w:rFonts w:ascii="Calibri" w:eastAsia="Calibri" w:hAnsi="Calibri" w:cs="Times New Roman"/>
              </w:rPr>
            </w:pPr>
            <w:r w:rsidRPr="00D04E00">
              <w:rPr>
                <w:rFonts w:ascii="Calibri" w:eastAsia="Calibri" w:hAnsi="Calibri" w:cs="Times New Roman"/>
              </w:rPr>
              <w:t>0.9</w:t>
            </w:r>
          </w:p>
        </w:tc>
        <w:tc>
          <w:tcPr>
            <w:tcW w:w="1559" w:type="dxa"/>
            <w:tcBorders>
              <w:left w:val="single" w:sz="4" w:space="0" w:color="auto"/>
              <w:bottom w:val="single" w:sz="4" w:space="0" w:color="auto"/>
              <w:right w:val="single" w:sz="4" w:space="0" w:color="auto"/>
            </w:tcBorders>
            <w:vAlign w:val="center"/>
          </w:tcPr>
          <w:p w14:paraId="5A3ECD5C" w14:textId="77777777" w:rsidR="00F6021F" w:rsidRPr="00D04E00" w:rsidRDefault="00F6021F" w:rsidP="00AD4E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D04E00">
              <w:rPr>
                <w:rFonts w:ascii="Calibri" w:eastAsia="Calibri" w:hAnsi="Calibri" w:cs="Times New Roman"/>
              </w:rPr>
              <w:t>-0.4378</w:t>
            </w:r>
          </w:p>
        </w:tc>
      </w:tr>
    </w:tbl>
    <w:p w14:paraId="67433767" w14:textId="405581C9" w:rsidR="0066722B" w:rsidRPr="005314B5" w:rsidRDefault="0066722B" w:rsidP="0066722B">
      <w:pPr>
        <w:pStyle w:val="SMHeading"/>
        <w:rPr>
          <w:rFonts w:ascii="Myriad Pro" w:hAnsi="Myriad Pro"/>
          <w:sz w:val="22"/>
          <w:szCs w:val="22"/>
        </w:rPr>
      </w:pPr>
      <w:r w:rsidRPr="005314B5">
        <w:rPr>
          <w:rFonts w:ascii="Myriad Pro" w:hAnsi="Myriad Pro"/>
          <w:sz w:val="22"/>
          <w:szCs w:val="22"/>
        </w:rPr>
        <w:t xml:space="preserve">Table S1. </w:t>
      </w:r>
      <w:r w:rsidR="00F6021F" w:rsidRPr="00F6021F">
        <w:rPr>
          <w:rFonts w:ascii="Myriad Pro" w:hAnsi="Myriad Pro"/>
          <w:b w:val="0"/>
          <w:sz w:val="22"/>
          <w:szCs w:val="22"/>
        </w:rPr>
        <w:t>Comparison of cost fu</w:t>
      </w:r>
      <w:r w:rsidR="00F6021F">
        <w:rPr>
          <w:rFonts w:ascii="Myriad Pro" w:hAnsi="Myriad Pro"/>
          <w:b w:val="0"/>
          <w:sz w:val="22"/>
          <w:szCs w:val="22"/>
        </w:rPr>
        <w:t>nction for different thresholds</w:t>
      </w:r>
      <w:r w:rsidRPr="005314B5">
        <w:rPr>
          <w:rFonts w:ascii="Myriad Pro" w:hAnsi="Myriad Pro"/>
          <w:b w:val="0"/>
          <w:sz w:val="22"/>
          <w:szCs w:val="22"/>
        </w:rPr>
        <w:t xml:space="preserve">. </w:t>
      </w:r>
      <w:r w:rsidRPr="005314B5">
        <w:rPr>
          <w:rFonts w:ascii="Myriad Pro" w:hAnsi="Myriad Pro"/>
          <w:sz w:val="22"/>
          <w:szCs w:val="22"/>
        </w:rPr>
        <w:t xml:space="preserve"> </w:t>
      </w:r>
    </w:p>
    <w:p w14:paraId="1F923707" w14:textId="77777777" w:rsidR="00B968D7" w:rsidRPr="005314B5" w:rsidRDefault="00B968D7" w:rsidP="0066722B">
      <w:pPr>
        <w:pStyle w:val="SMcaption"/>
        <w:rPr>
          <w:rFonts w:ascii="Myriad Pro" w:hAnsi="Myriad Pro"/>
          <w:b/>
          <w:i/>
          <w:sz w:val="22"/>
          <w:szCs w:val="22"/>
        </w:rPr>
      </w:pPr>
    </w:p>
    <w:p w14:paraId="7F792F84" w14:textId="77777777" w:rsidR="00B9440A" w:rsidRPr="00015F74" w:rsidRDefault="00B9440A" w:rsidP="00B9440A">
      <w:pPr>
        <w:pStyle w:val="SMcaption"/>
      </w:pPr>
    </w:p>
    <w:sectPr w:rsidR="00B9440A" w:rsidRPr="00015F74" w:rsidSect="00F125E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F982" w14:textId="77777777" w:rsidR="00A125FE" w:rsidRDefault="00A125FE">
      <w:r>
        <w:separator/>
      </w:r>
    </w:p>
  </w:endnote>
  <w:endnote w:type="continuationSeparator" w:id="0">
    <w:p w14:paraId="610D82B1" w14:textId="77777777" w:rsidR="00A125FE" w:rsidRDefault="00A1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102A" w14:textId="77777777" w:rsidR="001966FD" w:rsidRDefault="001966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E7ED" w14:textId="3539AAC9" w:rsidR="00F125EE" w:rsidRDefault="00114193">
    <w:pPr>
      <w:pStyle w:val="Pieddepage"/>
      <w:jc w:val="right"/>
    </w:pPr>
    <w:r>
      <w:fldChar w:fldCharType="begin"/>
    </w:r>
    <w:r>
      <w:instrText xml:space="preserve"> PAGE   \* MERGEFORMAT </w:instrText>
    </w:r>
    <w:r>
      <w:fldChar w:fldCharType="separate"/>
    </w:r>
    <w:r w:rsidR="00260C55">
      <w:rPr>
        <w:noProof/>
      </w:rPr>
      <w:t>3</w:t>
    </w:r>
    <w:r>
      <w:fldChar w:fldCharType="end"/>
    </w:r>
  </w:p>
  <w:p w14:paraId="486656F3" w14:textId="77777777" w:rsidR="00F125EE" w:rsidRDefault="00F125E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BCA3" w14:textId="77777777" w:rsidR="001966FD" w:rsidRDefault="001966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BEF8" w14:textId="77777777" w:rsidR="00A125FE" w:rsidRDefault="00A125FE">
      <w:r>
        <w:separator/>
      </w:r>
    </w:p>
  </w:footnote>
  <w:footnote w:type="continuationSeparator" w:id="0">
    <w:p w14:paraId="4A192EFF" w14:textId="77777777" w:rsidR="00A125FE" w:rsidRDefault="00A1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EF6B" w14:textId="77777777" w:rsidR="001966FD" w:rsidRDefault="001966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3C1C" w14:textId="77777777" w:rsidR="003A2FD8" w:rsidRPr="005001AC" w:rsidRDefault="003A2FD8" w:rsidP="005001AC">
    <w:pPr>
      <w:jc w:val="right"/>
      <w:rPr>
        <w:sz w:val="20"/>
      </w:rPr>
    </w:pPr>
  </w:p>
  <w:p w14:paraId="18F8F636" w14:textId="77777777" w:rsidR="003A2FD8" w:rsidRDefault="003A2F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5ADD" w14:textId="77777777" w:rsidR="001966FD" w:rsidRDefault="001966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25C4B"/>
    <w:multiLevelType w:val="hybridMultilevel"/>
    <w:tmpl w:val="07BE421C"/>
    <w:lvl w:ilvl="0" w:tplc="91F4B2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15F74"/>
    <w:rsid w:val="00043571"/>
    <w:rsid w:val="00065EBD"/>
    <w:rsid w:val="00083B44"/>
    <w:rsid w:val="000850DC"/>
    <w:rsid w:val="00094365"/>
    <w:rsid w:val="000B2E64"/>
    <w:rsid w:val="000C2771"/>
    <w:rsid w:val="000D68BD"/>
    <w:rsid w:val="000F0DCE"/>
    <w:rsid w:val="00111843"/>
    <w:rsid w:val="00112C5B"/>
    <w:rsid w:val="00113908"/>
    <w:rsid w:val="00114193"/>
    <w:rsid w:val="001154E6"/>
    <w:rsid w:val="00115A38"/>
    <w:rsid w:val="0011687B"/>
    <w:rsid w:val="00124F82"/>
    <w:rsid w:val="001278E3"/>
    <w:rsid w:val="00130743"/>
    <w:rsid w:val="00130B50"/>
    <w:rsid w:val="0016337A"/>
    <w:rsid w:val="00164269"/>
    <w:rsid w:val="001966FD"/>
    <w:rsid w:val="00197826"/>
    <w:rsid w:val="001A1BDE"/>
    <w:rsid w:val="001C7B4E"/>
    <w:rsid w:val="001F0876"/>
    <w:rsid w:val="001F167C"/>
    <w:rsid w:val="001F5E91"/>
    <w:rsid w:val="0020183F"/>
    <w:rsid w:val="002077B9"/>
    <w:rsid w:val="00221C70"/>
    <w:rsid w:val="002251AF"/>
    <w:rsid w:val="00227D86"/>
    <w:rsid w:val="00243B68"/>
    <w:rsid w:val="00260C55"/>
    <w:rsid w:val="00262D72"/>
    <w:rsid w:val="002800B6"/>
    <w:rsid w:val="00293D7E"/>
    <w:rsid w:val="002B35D4"/>
    <w:rsid w:val="002C030F"/>
    <w:rsid w:val="002F3966"/>
    <w:rsid w:val="00320E2C"/>
    <w:rsid w:val="00331D75"/>
    <w:rsid w:val="00355362"/>
    <w:rsid w:val="00363E44"/>
    <w:rsid w:val="00382A9D"/>
    <w:rsid w:val="00395E86"/>
    <w:rsid w:val="003A2FD8"/>
    <w:rsid w:val="003B1CE0"/>
    <w:rsid w:val="003B40E6"/>
    <w:rsid w:val="003C007A"/>
    <w:rsid w:val="003E1980"/>
    <w:rsid w:val="003F6E14"/>
    <w:rsid w:val="00405336"/>
    <w:rsid w:val="004568BC"/>
    <w:rsid w:val="004571D5"/>
    <w:rsid w:val="00462F1B"/>
    <w:rsid w:val="0046356B"/>
    <w:rsid w:val="00477182"/>
    <w:rsid w:val="004779CB"/>
    <w:rsid w:val="00481118"/>
    <w:rsid w:val="004B2481"/>
    <w:rsid w:val="004D2A8C"/>
    <w:rsid w:val="004E42D8"/>
    <w:rsid w:val="004E7BA2"/>
    <w:rsid w:val="004F7EDF"/>
    <w:rsid w:val="005001AC"/>
    <w:rsid w:val="00517016"/>
    <w:rsid w:val="00527D71"/>
    <w:rsid w:val="00527D84"/>
    <w:rsid w:val="005314B5"/>
    <w:rsid w:val="0054432F"/>
    <w:rsid w:val="00552C23"/>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D676B"/>
    <w:rsid w:val="006F602A"/>
    <w:rsid w:val="007108F5"/>
    <w:rsid w:val="00713AF2"/>
    <w:rsid w:val="00713E5B"/>
    <w:rsid w:val="007402FC"/>
    <w:rsid w:val="007411A1"/>
    <w:rsid w:val="007563F2"/>
    <w:rsid w:val="00764008"/>
    <w:rsid w:val="00807D35"/>
    <w:rsid w:val="008115D9"/>
    <w:rsid w:val="00825950"/>
    <w:rsid w:val="00885C9B"/>
    <w:rsid w:val="00892149"/>
    <w:rsid w:val="008927D0"/>
    <w:rsid w:val="008D5D2A"/>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F4BED"/>
    <w:rsid w:val="009F7D93"/>
    <w:rsid w:val="00A125FE"/>
    <w:rsid w:val="00A276DF"/>
    <w:rsid w:val="00A3084A"/>
    <w:rsid w:val="00A3403B"/>
    <w:rsid w:val="00A50033"/>
    <w:rsid w:val="00A51A12"/>
    <w:rsid w:val="00A627D4"/>
    <w:rsid w:val="00A74DA2"/>
    <w:rsid w:val="00A92733"/>
    <w:rsid w:val="00AA76F3"/>
    <w:rsid w:val="00AC7DA6"/>
    <w:rsid w:val="00AD499C"/>
    <w:rsid w:val="00B30334"/>
    <w:rsid w:val="00B3147F"/>
    <w:rsid w:val="00B36869"/>
    <w:rsid w:val="00B43B31"/>
    <w:rsid w:val="00B47CFA"/>
    <w:rsid w:val="00B57F00"/>
    <w:rsid w:val="00B626CB"/>
    <w:rsid w:val="00B7560C"/>
    <w:rsid w:val="00B77E40"/>
    <w:rsid w:val="00B82C22"/>
    <w:rsid w:val="00B93DBA"/>
    <w:rsid w:val="00B9440A"/>
    <w:rsid w:val="00B952C1"/>
    <w:rsid w:val="00B968D7"/>
    <w:rsid w:val="00BA3953"/>
    <w:rsid w:val="00BA4425"/>
    <w:rsid w:val="00BB2D2A"/>
    <w:rsid w:val="00BD58CF"/>
    <w:rsid w:val="00BF1BEB"/>
    <w:rsid w:val="00BF1BF9"/>
    <w:rsid w:val="00C04CC1"/>
    <w:rsid w:val="00C071FC"/>
    <w:rsid w:val="00C22C02"/>
    <w:rsid w:val="00C27F6F"/>
    <w:rsid w:val="00C30E83"/>
    <w:rsid w:val="00C50C6D"/>
    <w:rsid w:val="00C600D9"/>
    <w:rsid w:val="00C634D7"/>
    <w:rsid w:val="00C73E09"/>
    <w:rsid w:val="00CC1384"/>
    <w:rsid w:val="00CD3720"/>
    <w:rsid w:val="00CE6EAA"/>
    <w:rsid w:val="00CF1848"/>
    <w:rsid w:val="00CF5C2F"/>
    <w:rsid w:val="00D04BCF"/>
    <w:rsid w:val="00D10134"/>
    <w:rsid w:val="00D143D9"/>
    <w:rsid w:val="00D4372A"/>
    <w:rsid w:val="00D44189"/>
    <w:rsid w:val="00D5427C"/>
    <w:rsid w:val="00D60BB0"/>
    <w:rsid w:val="00D65708"/>
    <w:rsid w:val="00D8159F"/>
    <w:rsid w:val="00DD1D04"/>
    <w:rsid w:val="00DD79D7"/>
    <w:rsid w:val="00E01C91"/>
    <w:rsid w:val="00E20431"/>
    <w:rsid w:val="00E257C8"/>
    <w:rsid w:val="00E40896"/>
    <w:rsid w:val="00E43D2D"/>
    <w:rsid w:val="00E449CB"/>
    <w:rsid w:val="00E63760"/>
    <w:rsid w:val="00E64049"/>
    <w:rsid w:val="00E9773B"/>
    <w:rsid w:val="00EC13A3"/>
    <w:rsid w:val="00EC7C85"/>
    <w:rsid w:val="00ED69CA"/>
    <w:rsid w:val="00EE35AB"/>
    <w:rsid w:val="00EF25A3"/>
    <w:rsid w:val="00F125EE"/>
    <w:rsid w:val="00F12E98"/>
    <w:rsid w:val="00F22029"/>
    <w:rsid w:val="00F23E46"/>
    <w:rsid w:val="00F3515C"/>
    <w:rsid w:val="00F47BA3"/>
    <w:rsid w:val="00F56E67"/>
    <w:rsid w:val="00F6021F"/>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docId w15:val="{C6597C99-C49A-4D1D-B451-33541FAF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Titre1">
    <w:name w:val="heading 1"/>
    <w:basedOn w:val="Normal"/>
    <w:next w:val="Normal"/>
    <w:link w:val="Titre1Car"/>
    <w:semiHidden/>
    <w:qFormat/>
    <w:rsid w:val="00B43B31"/>
    <w:pPr>
      <w:keepNext/>
      <w:spacing w:before="240" w:after="60"/>
      <w:outlineLvl w:val="0"/>
    </w:pPr>
    <w:rPr>
      <w:b/>
      <w:bCs/>
      <w:kern w:val="32"/>
      <w:szCs w:val="24"/>
    </w:rPr>
  </w:style>
  <w:style w:type="paragraph" w:styleId="Titre2">
    <w:name w:val="heading 2"/>
    <w:basedOn w:val="Normal"/>
    <w:next w:val="Normal"/>
    <w:link w:val="Titre2Car"/>
    <w:semiHidden/>
    <w:qFormat/>
    <w:rsid w:val="007411A1"/>
    <w:pPr>
      <w:keepNext/>
      <w:spacing w:before="240" w:after="60"/>
      <w:outlineLvl w:val="1"/>
    </w:pPr>
    <w:rPr>
      <w:rFonts w:ascii="Cambria" w:hAnsi="Cambria"/>
      <w:b/>
      <w:bCs/>
      <w:i/>
      <w:iCs/>
      <w:sz w:val="28"/>
      <w:szCs w:val="28"/>
    </w:rPr>
  </w:style>
  <w:style w:type="paragraph" w:styleId="Titre3">
    <w:name w:val="heading 3"/>
    <w:basedOn w:val="Normal"/>
    <w:next w:val="Normal"/>
    <w:semiHidden/>
    <w:qFormat/>
    <w:rsid w:val="00C600D9"/>
    <w:pPr>
      <w:keepNext/>
      <w:spacing w:line="480" w:lineRule="auto"/>
      <w:outlineLvl w:val="2"/>
    </w:pPr>
    <w:rPr>
      <w:rFonts w:ascii="Times" w:eastAsia="Times" w:hAnsi="Times"/>
      <w:b/>
    </w:rPr>
  </w:style>
  <w:style w:type="paragraph" w:styleId="Titre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Titre5">
    <w:name w:val="heading 5"/>
    <w:basedOn w:val="Normal"/>
    <w:next w:val="Normal"/>
    <w:link w:val="Titre5Car"/>
    <w:semiHidden/>
    <w:qFormat/>
    <w:rsid w:val="007411A1"/>
    <w:pPr>
      <w:spacing w:before="240" w:after="60"/>
      <w:outlineLvl w:val="4"/>
    </w:pPr>
    <w:rPr>
      <w:rFonts w:ascii="Calibri" w:hAnsi="Calibri"/>
      <w:b/>
      <w:bCs/>
      <w:i/>
      <w:iCs/>
      <w:sz w:val="26"/>
      <w:szCs w:val="26"/>
    </w:rPr>
  </w:style>
  <w:style w:type="paragraph" w:styleId="Titre6">
    <w:name w:val="heading 6"/>
    <w:basedOn w:val="Normal"/>
    <w:next w:val="Normal"/>
    <w:link w:val="Titre6Car"/>
    <w:semiHidden/>
    <w:qFormat/>
    <w:rsid w:val="007411A1"/>
    <w:pPr>
      <w:spacing w:before="240" w:after="60"/>
      <w:outlineLvl w:val="5"/>
    </w:pPr>
    <w:rPr>
      <w:rFonts w:ascii="Calibri" w:hAnsi="Calibri"/>
      <w:b/>
      <w:bCs/>
      <w:sz w:val="22"/>
      <w:szCs w:val="22"/>
    </w:rPr>
  </w:style>
  <w:style w:type="paragraph" w:styleId="Titre7">
    <w:name w:val="heading 7"/>
    <w:basedOn w:val="Normal"/>
    <w:next w:val="Normal"/>
    <w:link w:val="Titre7Car"/>
    <w:semiHidden/>
    <w:qFormat/>
    <w:rsid w:val="007411A1"/>
    <w:pPr>
      <w:spacing w:before="240" w:after="60"/>
      <w:outlineLvl w:val="6"/>
    </w:pPr>
    <w:rPr>
      <w:rFonts w:ascii="Calibri" w:hAnsi="Calibri"/>
      <w:szCs w:val="24"/>
    </w:rPr>
  </w:style>
  <w:style w:type="paragraph" w:styleId="Titre8">
    <w:name w:val="heading 8"/>
    <w:basedOn w:val="Normal"/>
    <w:next w:val="Normal"/>
    <w:link w:val="Titre8Car"/>
    <w:semiHidden/>
    <w:qFormat/>
    <w:rsid w:val="007411A1"/>
    <w:pPr>
      <w:spacing w:before="240" w:after="60"/>
      <w:outlineLvl w:val="7"/>
    </w:pPr>
    <w:rPr>
      <w:rFonts w:ascii="Calibri" w:hAnsi="Calibri"/>
      <w:i/>
      <w:iCs/>
      <w:szCs w:val="24"/>
    </w:rPr>
  </w:style>
  <w:style w:type="paragraph" w:styleId="Titre9">
    <w:name w:val="heading 9"/>
    <w:basedOn w:val="Normal"/>
    <w:next w:val="Normal"/>
    <w:link w:val="Titre9Car"/>
    <w:semiHidden/>
    <w:qFormat/>
    <w:rsid w:val="007411A1"/>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477182"/>
  </w:style>
  <w:style w:type="character" w:customStyle="1" w:styleId="Titre1Car">
    <w:name w:val="Titre 1 Car"/>
    <w:link w:val="Titre1"/>
    <w:semiHidden/>
    <w:rsid w:val="00FF04E3"/>
    <w:rPr>
      <w:b/>
      <w:bCs/>
      <w:kern w:val="32"/>
      <w:sz w:val="24"/>
      <w:szCs w:val="24"/>
    </w:rPr>
  </w:style>
  <w:style w:type="character" w:customStyle="1" w:styleId="Titre2Car">
    <w:name w:val="Titre 2 Car"/>
    <w:link w:val="Titre2"/>
    <w:semiHidden/>
    <w:rsid w:val="00FF04E3"/>
    <w:rPr>
      <w:rFonts w:ascii="Cambria" w:hAnsi="Cambria"/>
      <w:b/>
      <w:bCs/>
      <w:i/>
      <w:iCs/>
      <w:sz w:val="28"/>
      <w:szCs w:val="28"/>
    </w:rPr>
  </w:style>
  <w:style w:type="character" w:customStyle="1" w:styleId="Titre5Car">
    <w:name w:val="Titre 5 Car"/>
    <w:link w:val="Titre5"/>
    <w:semiHidden/>
    <w:rsid w:val="00FF04E3"/>
    <w:rPr>
      <w:rFonts w:ascii="Calibri" w:hAnsi="Calibri"/>
      <w:b/>
      <w:bCs/>
      <w:i/>
      <w:iCs/>
      <w:sz w:val="26"/>
      <w:szCs w:val="26"/>
    </w:rPr>
  </w:style>
  <w:style w:type="character" w:customStyle="1" w:styleId="Titre6Car">
    <w:name w:val="Titre 6 Car"/>
    <w:link w:val="Titre6"/>
    <w:semiHidden/>
    <w:rsid w:val="00FF04E3"/>
    <w:rPr>
      <w:rFonts w:ascii="Calibri" w:hAnsi="Calibri"/>
      <w:b/>
      <w:bCs/>
      <w:sz w:val="22"/>
      <w:szCs w:val="22"/>
    </w:rPr>
  </w:style>
  <w:style w:type="character" w:customStyle="1" w:styleId="Titre7Car">
    <w:name w:val="Titre 7 Car"/>
    <w:link w:val="Titre7"/>
    <w:semiHidden/>
    <w:rsid w:val="00FF04E3"/>
    <w:rPr>
      <w:rFonts w:ascii="Calibri" w:hAnsi="Calibri"/>
      <w:sz w:val="24"/>
      <w:szCs w:val="24"/>
    </w:rPr>
  </w:style>
  <w:style w:type="character" w:customStyle="1" w:styleId="Titre8Car">
    <w:name w:val="Titre 8 Car"/>
    <w:link w:val="Titre8"/>
    <w:semiHidden/>
    <w:rsid w:val="00FF04E3"/>
    <w:rPr>
      <w:rFonts w:ascii="Calibri" w:hAnsi="Calibri"/>
      <w:i/>
      <w:iCs/>
      <w:sz w:val="24"/>
      <w:szCs w:val="24"/>
    </w:rPr>
  </w:style>
  <w:style w:type="character" w:customStyle="1" w:styleId="Titre9Car">
    <w:name w:val="Titre 9 Car"/>
    <w:link w:val="Titre9"/>
    <w:semiHidden/>
    <w:rsid w:val="00FF04E3"/>
    <w:rPr>
      <w:rFonts w:ascii="Cambria" w:hAnsi="Cambria"/>
      <w:sz w:val="22"/>
      <w:szCs w:val="22"/>
    </w:rPr>
  </w:style>
  <w:style w:type="paragraph" w:customStyle="1" w:styleId="SMHeading">
    <w:name w:val="SM Heading"/>
    <w:basedOn w:val="Titre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Textedebulles">
    <w:name w:val="Balloon Text"/>
    <w:basedOn w:val="Normal"/>
    <w:link w:val="TextedebullesCar"/>
    <w:semiHidden/>
    <w:rsid w:val="00405336"/>
    <w:rPr>
      <w:rFonts w:ascii="Tahoma" w:hAnsi="Tahoma" w:cs="Tahoma"/>
      <w:sz w:val="16"/>
      <w:szCs w:val="16"/>
    </w:rPr>
  </w:style>
  <w:style w:type="character" w:customStyle="1" w:styleId="TextedebullesCar">
    <w:name w:val="Texte de bulles Car"/>
    <w:link w:val="Textedebulles"/>
    <w:semiHidden/>
    <w:rsid w:val="00FF04E3"/>
    <w:rPr>
      <w:rFonts w:ascii="Tahoma" w:hAnsi="Tahoma" w:cs="Tahoma"/>
      <w:sz w:val="16"/>
      <w:szCs w:val="16"/>
    </w:rPr>
  </w:style>
  <w:style w:type="paragraph" w:styleId="Bibliographie">
    <w:name w:val="Bibliography"/>
    <w:basedOn w:val="Normal"/>
    <w:next w:val="Normal"/>
    <w:uiPriority w:val="37"/>
    <w:semiHidden/>
    <w:rsid w:val="00405336"/>
  </w:style>
  <w:style w:type="paragraph" w:styleId="Normalcentr">
    <w:name w:val="Block Text"/>
    <w:basedOn w:val="Normal"/>
    <w:semiHidden/>
    <w:rsid w:val="00405336"/>
    <w:pPr>
      <w:spacing w:after="120"/>
      <w:ind w:left="1440" w:right="1440"/>
    </w:pPr>
  </w:style>
  <w:style w:type="paragraph" w:styleId="Corpsdetexte">
    <w:name w:val="Body Text"/>
    <w:basedOn w:val="Normal"/>
    <w:link w:val="CorpsdetexteCar"/>
    <w:semiHidden/>
    <w:rsid w:val="00405336"/>
    <w:pPr>
      <w:spacing w:after="120"/>
    </w:pPr>
  </w:style>
  <w:style w:type="character" w:customStyle="1" w:styleId="CorpsdetexteCar">
    <w:name w:val="Corps de texte Car"/>
    <w:link w:val="Corpsdetexte"/>
    <w:semiHidden/>
    <w:rsid w:val="00FF04E3"/>
    <w:rPr>
      <w:sz w:val="24"/>
    </w:rPr>
  </w:style>
  <w:style w:type="paragraph" w:styleId="Corpsdetexte2">
    <w:name w:val="Body Text 2"/>
    <w:basedOn w:val="Normal"/>
    <w:link w:val="Corpsdetexte2Car"/>
    <w:semiHidden/>
    <w:rsid w:val="00405336"/>
    <w:pPr>
      <w:spacing w:after="120" w:line="480" w:lineRule="auto"/>
    </w:pPr>
  </w:style>
  <w:style w:type="character" w:customStyle="1" w:styleId="Corpsdetexte2Car">
    <w:name w:val="Corps de texte 2 Car"/>
    <w:link w:val="Corpsdetexte2"/>
    <w:semiHidden/>
    <w:rsid w:val="00FF04E3"/>
    <w:rPr>
      <w:sz w:val="24"/>
    </w:rPr>
  </w:style>
  <w:style w:type="paragraph" w:styleId="Corpsdetexte3">
    <w:name w:val="Body Text 3"/>
    <w:basedOn w:val="Normal"/>
    <w:link w:val="Corpsdetexte3Car"/>
    <w:semiHidden/>
    <w:rsid w:val="00405336"/>
    <w:pPr>
      <w:spacing w:after="120"/>
    </w:pPr>
    <w:rPr>
      <w:sz w:val="16"/>
      <w:szCs w:val="16"/>
    </w:rPr>
  </w:style>
  <w:style w:type="character" w:customStyle="1" w:styleId="Corpsdetexte3Car">
    <w:name w:val="Corps de texte 3 Car"/>
    <w:link w:val="Corpsdetexte3"/>
    <w:semiHidden/>
    <w:rsid w:val="00FF04E3"/>
    <w:rPr>
      <w:sz w:val="16"/>
      <w:szCs w:val="16"/>
    </w:rPr>
  </w:style>
  <w:style w:type="paragraph" w:styleId="Retrait1religne">
    <w:name w:val="Body Text First Indent"/>
    <w:basedOn w:val="Corpsdetexte"/>
    <w:link w:val="Retrait1religneCar"/>
    <w:semiHidden/>
    <w:rsid w:val="00405336"/>
    <w:pPr>
      <w:ind w:firstLine="210"/>
    </w:pPr>
  </w:style>
  <w:style w:type="character" w:customStyle="1" w:styleId="Retrait1religneCar">
    <w:name w:val="Retrait 1re ligne Car"/>
    <w:basedOn w:val="CorpsdetexteCar"/>
    <w:link w:val="Retrait1religne"/>
    <w:semiHidden/>
    <w:rsid w:val="00FF04E3"/>
    <w:rPr>
      <w:sz w:val="24"/>
    </w:rPr>
  </w:style>
  <w:style w:type="paragraph" w:styleId="Retraitcorpsdetexte">
    <w:name w:val="Body Text Indent"/>
    <w:basedOn w:val="Normal"/>
    <w:link w:val="RetraitcorpsdetexteCar"/>
    <w:semiHidden/>
    <w:rsid w:val="00405336"/>
    <w:pPr>
      <w:spacing w:after="120"/>
      <w:ind w:left="360"/>
    </w:pPr>
  </w:style>
  <w:style w:type="character" w:customStyle="1" w:styleId="RetraitcorpsdetexteCar">
    <w:name w:val="Retrait corps de texte Car"/>
    <w:link w:val="Retraitcorpsdetexte"/>
    <w:semiHidden/>
    <w:rsid w:val="00FF04E3"/>
    <w:rPr>
      <w:sz w:val="24"/>
    </w:rPr>
  </w:style>
  <w:style w:type="paragraph" w:styleId="Retraitcorpset1relig">
    <w:name w:val="Body Text First Indent 2"/>
    <w:basedOn w:val="Retraitcorpsdetexte"/>
    <w:link w:val="Retraitcorpset1religCar"/>
    <w:semiHidden/>
    <w:rsid w:val="00405336"/>
    <w:pPr>
      <w:ind w:firstLine="210"/>
    </w:pPr>
  </w:style>
  <w:style w:type="character" w:customStyle="1" w:styleId="Retraitcorpset1religCar">
    <w:name w:val="Retrait corps et 1re lig. Car"/>
    <w:basedOn w:val="RetraitcorpsdetexteCar"/>
    <w:link w:val="Retraitcorpset1relig"/>
    <w:semiHidden/>
    <w:rsid w:val="00FF04E3"/>
    <w:rPr>
      <w:sz w:val="24"/>
    </w:rPr>
  </w:style>
  <w:style w:type="paragraph" w:styleId="Retraitcorpsdetexte2">
    <w:name w:val="Body Text Indent 2"/>
    <w:basedOn w:val="Normal"/>
    <w:link w:val="Retraitcorpsdetexte2Car"/>
    <w:semiHidden/>
    <w:rsid w:val="00405336"/>
    <w:pPr>
      <w:spacing w:after="120" w:line="480" w:lineRule="auto"/>
      <w:ind w:left="360"/>
    </w:pPr>
  </w:style>
  <w:style w:type="character" w:customStyle="1" w:styleId="Retraitcorpsdetexte2Car">
    <w:name w:val="Retrait corps de texte 2 Car"/>
    <w:link w:val="Retraitcorpsdetexte2"/>
    <w:semiHidden/>
    <w:rsid w:val="00FF04E3"/>
    <w:rPr>
      <w:sz w:val="24"/>
    </w:rPr>
  </w:style>
  <w:style w:type="paragraph" w:styleId="Retraitcorpsdetexte3">
    <w:name w:val="Body Text Indent 3"/>
    <w:basedOn w:val="Normal"/>
    <w:link w:val="Retraitcorpsdetexte3Car"/>
    <w:semiHidden/>
    <w:rsid w:val="00405336"/>
    <w:pPr>
      <w:spacing w:after="120"/>
      <w:ind w:left="360"/>
    </w:pPr>
    <w:rPr>
      <w:sz w:val="16"/>
      <w:szCs w:val="16"/>
    </w:rPr>
  </w:style>
  <w:style w:type="character" w:customStyle="1" w:styleId="Retraitcorpsdetexte3Car">
    <w:name w:val="Retrait corps de texte 3 Car"/>
    <w:link w:val="Retraitcorpsdetexte3"/>
    <w:semiHidden/>
    <w:rsid w:val="00FF04E3"/>
    <w:rPr>
      <w:sz w:val="16"/>
      <w:szCs w:val="16"/>
    </w:rPr>
  </w:style>
  <w:style w:type="paragraph" w:styleId="Lgende">
    <w:name w:val="caption"/>
    <w:basedOn w:val="Normal"/>
    <w:next w:val="Normal"/>
    <w:semiHidden/>
    <w:qFormat/>
    <w:rsid w:val="00405336"/>
    <w:rPr>
      <w:b/>
      <w:bCs/>
      <w:sz w:val="20"/>
    </w:rPr>
  </w:style>
  <w:style w:type="paragraph" w:styleId="Formuledepolitesse">
    <w:name w:val="Closing"/>
    <w:basedOn w:val="Normal"/>
    <w:link w:val="FormuledepolitesseCar"/>
    <w:semiHidden/>
    <w:rsid w:val="00405336"/>
    <w:pPr>
      <w:ind w:left="4320"/>
    </w:pPr>
  </w:style>
  <w:style w:type="character" w:customStyle="1" w:styleId="FormuledepolitesseCar">
    <w:name w:val="Formule de politesse Car"/>
    <w:link w:val="Formuledepolitesse"/>
    <w:semiHidden/>
    <w:rsid w:val="00FF04E3"/>
    <w:rPr>
      <w:sz w:val="24"/>
    </w:rPr>
  </w:style>
  <w:style w:type="paragraph" w:styleId="Commentaire">
    <w:name w:val="annotation text"/>
    <w:basedOn w:val="Normal"/>
    <w:link w:val="CommentaireCar"/>
    <w:semiHidden/>
    <w:rsid w:val="00405336"/>
    <w:rPr>
      <w:sz w:val="20"/>
    </w:rPr>
  </w:style>
  <w:style w:type="character" w:customStyle="1" w:styleId="CommentaireCar">
    <w:name w:val="Commentaire Car"/>
    <w:basedOn w:val="Policepardfaut"/>
    <w:link w:val="Commentaire"/>
    <w:semiHidden/>
    <w:rsid w:val="00FF04E3"/>
  </w:style>
  <w:style w:type="paragraph" w:styleId="Objetducommentaire">
    <w:name w:val="annotation subject"/>
    <w:basedOn w:val="Commentaire"/>
    <w:next w:val="Commentaire"/>
    <w:link w:val="ObjetducommentaireCar"/>
    <w:semiHidden/>
    <w:rsid w:val="00405336"/>
    <w:rPr>
      <w:b/>
      <w:bCs/>
    </w:rPr>
  </w:style>
  <w:style w:type="character" w:customStyle="1" w:styleId="ObjetducommentaireCar">
    <w:name w:val="Objet du commentaire Car"/>
    <w:link w:val="Objetducommentaire"/>
    <w:semiHidden/>
    <w:rsid w:val="00FF04E3"/>
    <w:rPr>
      <w:b/>
      <w:bCs/>
    </w:rPr>
  </w:style>
  <w:style w:type="paragraph" w:styleId="Date">
    <w:name w:val="Date"/>
    <w:basedOn w:val="Normal"/>
    <w:next w:val="Normal"/>
    <w:link w:val="DateCar"/>
    <w:semiHidden/>
    <w:rsid w:val="00405336"/>
  </w:style>
  <w:style w:type="character" w:customStyle="1" w:styleId="DateCar">
    <w:name w:val="Date Car"/>
    <w:link w:val="Date"/>
    <w:semiHidden/>
    <w:rsid w:val="00FF04E3"/>
    <w:rPr>
      <w:sz w:val="24"/>
    </w:rPr>
  </w:style>
  <w:style w:type="paragraph" w:styleId="Explorateurdedocuments">
    <w:name w:val="Document Map"/>
    <w:basedOn w:val="Normal"/>
    <w:link w:val="ExplorateurdedocumentsCar"/>
    <w:semiHidden/>
    <w:rsid w:val="00405336"/>
    <w:rPr>
      <w:rFonts w:ascii="Tahoma" w:hAnsi="Tahoma" w:cs="Tahoma"/>
      <w:sz w:val="16"/>
      <w:szCs w:val="16"/>
    </w:rPr>
  </w:style>
  <w:style w:type="character" w:customStyle="1" w:styleId="ExplorateurdedocumentsCar">
    <w:name w:val="Explorateur de documents Car"/>
    <w:link w:val="Explorateurdedocuments"/>
    <w:semiHidden/>
    <w:rsid w:val="00FF04E3"/>
    <w:rPr>
      <w:rFonts w:ascii="Tahoma" w:hAnsi="Tahoma" w:cs="Tahoma"/>
      <w:sz w:val="16"/>
      <w:szCs w:val="16"/>
    </w:rPr>
  </w:style>
  <w:style w:type="paragraph" w:styleId="Signaturelectronique">
    <w:name w:val="E-mail Signature"/>
    <w:basedOn w:val="Normal"/>
    <w:link w:val="SignaturelectroniqueCar"/>
    <w:semiHidden/>
    <w:rsid w:val="00405336"/>
  </w:style>
  <w:style w:type="character" w:customStyle="1" w:styleId="SignaturelectroniqueCar">
    <w:name w:val="Signature électronique Car"/>
    <w:link w:val="Signaturelectronique"/>
    <w:semiHidden/>
    <w:rsid w:val="00FF04E3"/>
    <w:rPr>
      <w:sz w:val="24"/>
    </w:rPr>
  </w:style>
  <w:style w:type="paragraph" w:styleId="Notedefin">
    <w:name w:val="endnote text"/>
    <w:basedOn w:val="Normal"/>
    <w:link w:val="NotedefinCar"/>
    <w:semiHidden/>
    <w:rsid w:val="00405336"/>
    <w:rPr>
      <w:sz w:val="20"/>
    </w:rPr>
  </w:style>
  <w:style w:type="character" w:customStyle="1" w:styleId="NotedefinCar">
    <w:name w:val="Note de fin Car"/>
    <w:basedOn w:val="Policepardfaut"/>
    <w:link w:val="Notedefin"/>
    <w:semiHidden/>
    <w:rsid w:val="00FF04E3"/>
  </w:style>
  <w:style w:type="paragraph" w:styleId="Adressedestinataire">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Adresseexpditeur">
    <w:name w:val="envelope return"/>
    <w:basedOn w:val="Normal"/>
    <w:semiHidden/>
    <w:rsid w:val="00405336"/>
    <w:rPr>
      <w:rFonts w:ascii="Cambria" w:hAnsi="Cambria"/>
      <w:sz w:val="20"/>
    </w:rPr>
  </w:style>
  <w:style w:type="paragraph" w:styleId="Pieddepage">
    <w:name w:val="footer"/>
    <w:basedOn w:val="Normal"/>
    <w:link w:val="PieddepageCar"/>
    <w:semiHidden/>
    <w:rsid w:val="00405336"/>
    <w:pPr>
      <w:tabs>
        <w:tab w:val="center" w:pos="4680"/>
        <w:tab w:val="right" w:pos="9360"/>
      </w:tabs>
    </w:pPr>
  </w:style>
  <w:style w:type="character" w:customStyle="1" w:styleId="PieddepageCar">
    <w:name w:val="Pied de page Car"/>
    <w:link w:val="Pieddepage"/>
    <w:semiHidden/>
    <w:rsid w:val="00FF04E3"/>
    <w:rPr>
      <w:sz w:val="24"/>
    </w:rPr>
  </w:style>
  <w:style w:type="paragraph" w:styleId="Notedebasdepage">
    <w:name w:val="footnote text"/>
    <w:basedOn w:val="Normal"/>
    <w:link w:val="NotedebasdepageCar"/>
    <w:semiHidden/>
    <w:rsid w:val="00405336"/>
    <w:rPr>
      <w:sz w:val="20"/>
    </w:rPr>
  </w:style>
  <w:style w:type="character" w:customStyle="1" w:styleId="NotedebasdepageCar">
    <w:name w:val="Note de bas de page Car"/>
    <w:basedOn w:val="Policepardfaut"/>
    <w:link w:val="Notedebasdepage"/>
    <w:semiHidden/>
    <w:rsid w:val="00FF04E3"/>
  </w:style>
  <w:style w:type="paragraph" w:styleId="En-tte">
    <w:name w:val="header"/>
    <w:basedOn w:val="Normal"/>
    <w:link w:val="En-tteCar"/>
    <w:semiHidden/>
    <w:rsid w:val="00405336"/>
    <w:pPr>
      <w:tabs>
        <w:tab w:val="center" w:pos="4680"/>
        <w:tab w:val="right" w:pos="9360"/>
      </w:tabs>
    </w:pPr>
  </w:style>
  <w:style w:type="character" w:customStyle="1" w:styleId="En-tteCar">
    <w:name w:val="En-tête Car"/>
    <w:link w:val="En-tte"/>
    <w:semiHidden/>
    <w:rsid w:val="00FF04E3"/>
    <w:rPr>
      <w:sz w:val="24"/>
    </w:rPr>
  </w:style>
  <w:style w:type="paragraph" w:styleId="AdresseHTML">
    <w:name w:val="HTML Address"/>
    <w:basedOn w:val="Normal"/>
    <w:link w:val="AdresseHTMLCar"/>
    <w:semiHidden/>
    <w:rsid w:val="00405336"/>
    <w:rPr>
      <w:i/>
      <w:iCs/>
    </w:rPr>
  </w:style>
  <w:style w:type="character" w:customStyle="1" w:styleId="AdresseHTMLCar">
    <w:name w:val="Adresse HTML Car"/>
    <w:link w:val="AdresseHTML"/>
    <w:semiHidden/>
    <w:rsid w:val="00FF04E3"/>
    <w:rPr>
      <w:i/>
      <w:iCs/>
      <w:sz w:val="24"/>
    </w:rPr>
  </w:style>
  <w:style w:type="paragraph" w:styleId="PrformatHTML">
    <w:name w:val="HTML Preformatted"/>
    <w:basedOn w:val="Normal"/>
    <w:link w:val="PrformatHTMLCar"/>
    <w:semiHidden/>
    <w:rsid w:val="00405336"/>
    <w:rPr>
      <w:rFonts w:ascii="Courier New" w:hAnsi="Courier New" w:cs="Courier New"/>
      <w:sz w:val="20"/>
    </w:rPr>
  </w:style>
  <w:style w:type="character" w:customStyle="1" w:styleId="PrformatHTMLCar">
    <w:name w:val="Préformaté HTML Car"/>
    <w:link w:val="PrformatHTML"/>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Titreindex">
    <w:name w:val="index heading"/>
    <w:basedOn w:val="Normal"/>
    <w:next w:val="Index1"/>
    <w:semiHidden/>
    <w:rsid w:val="00405336"/>
    <w:rPr>
      <w:rFonts w:ascii="Cambria" w:hAnsi="Cambria"/>
      <w:b/>
      <w:bCs/>
    </w:rPr>
  </w:style>
  <w:style w:type="paragraph" w:styleId="Citationintense">
    <w:name w:val="Intense Quote"/>
    <w:basedOn w:val="Normal"/>
    <w:next w:val="Normal"/>
    <w:link w:val="CitationintenseCar"/>
    <w:uiPriority w:val="30"/>
    <w:semiHidden/>
    <w:qFormat/>
    <w:rsid w:val="004053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semiHidden/>
    <w:rsid w:val="00FF04E3"/>
    <w:rPr>
      <w:b/>
      <w:bCs/>
      <w:i/>
      <w:iCs/>
      <w:color w:val="4F81BD"/>
      <w:sz w:val="24"/>
    </w:rPr>
  </w:style>
  <w:style w:type="paragraph" w:styleId="Liste">
    <w:name w:val="List"/>
    <w:basedOn w:val="Normal"/>
    <w:semiHidden/>
    <w:rsid w:val="00405336"/>
    <w:pPr>
      <w:ind w:left="360" w:hanging="360"/>
      <w:contextualSpacing/>
    </w:pPr>
  </w:style>
  <w:style w:type="paragraph" w:styleId="Liste2">
    <w:name w:val="List 2"/>
    <w:basedOn w:val="Normal"/>
    <w:semiHidden/>
    <w:rsid w:val="00405336"/>
    <w:pPr>
      <w:ind w:left="720" w:hanging="360"/>
      <w:contextualSpacing/>
    </w:pPr>
  </w:style>
  <w:style w:type="paragraph" w:styleId="Liste3">
    <w:name w:val="List 3"/>
    <w:basedOn w:val="Normal"/>
    <w:semiHidden/>
    <w:rsid w:val="00405336"/>
    <w:pPr>
      <w:ind w:left="1080" w:hanging="360"/>
      <w:contextualSpacing/>
    </w:pPr>
  </w:style>
  <w:style w:type="paragraph" w:styleId="Liste4">
    <w:name w:val="List 4"/>
    <w:basedOn w:val="Normal"/>
    <w:semiHidden/>
    <w:rsid w:val="00405336"/>
    <w:pPr>
      <w:ind w:left="1440" w:hanging="360"/>
      <w:contextualSpacing/>
    </w:pPr>
  </w:style>
  <w:style w:type="paragraph" w:styleId="Liste5">
    <w:name w:val="List 5"/>
    <w:basedOn w:val="Normal"/>
    <w:semiHidden/>
    <w:rsid w:val="00405336"/>
    <w:pPr>
      <w:ind w:left="1800" w:hanging="360"/>
      <w:contextualSpacing/>
    </w:pPr>
  </w:style>
  <w:style w:type="paragraph" w:styleId="Listepuces">
    <w:name w:val="List Bullet"/>
    <w:basedOn w:val="Normal"/>
    <w:semiHidden/>
    <w:rsid w:val="00405336"/>
    <w:pPr>
      <w:numPr>
        <w:numId w:val="1"/>
      </w:numPr>
      <w:contextualSpacing/>
    </w:pPr>
  </w:style>
  <w:style w:type="paragraph" w:styleId="Listepuces2">
    <w:name w:val="List Bullet 2"/>
    <w:basedOn w:val="Normal"/>
    <w:semiHidden/>
    <w:rsid w:val="00405336"/>
    <w:pPr>
      <w:numPr>
        <w:numId w:val="2"/>
      </w:numPr>
      <w:contextualSpacing/>
    </w:pPr>
  </w:style>
  <w:style w:type="paragraph" w:styleId="Listepuces3">
    <w:name w:val="List Bullet 3"/>
    <w:basedOn w:val="Normal"/>
    <w:semiHidden/>
    <w:rsid w:val="00405336"/>
    <w:pPr>
      <w:numPr>
        <w:numId w:val="3"/>
      </w:numPr>
      <w:contextualSpacing/>
    </w:pPr>
  </w:style>
  <w:style w:type="paragraph" w:styleId="Listepuces4">
    <w:name w:val="List Bullet 4"/>
    <w:basedOn w:val="Normal"/>
    <w:semiHidden/>
    <w:rsid w:val="00405336"/>
    <w:pPr>
      <w:numPr>
        <w:numId w:val="4"/>
      </w:numPr>
      <w:contextualSpacing/>
    </w:pPr>
  </w:style>
  <w:style w:type="paragraph" w:styleId="Listepuces5">
    <w:name w:val="List Bullet 5"/>
    <w:basedOn w:val="Normal"/>
    <w:semiHidden/>
    <w:rsid w:val="00405336"/>
    <w:pPr>
      <w:numPr>
        <w:numId w:val="5"/>
      </w:numPr>
      <w:contextualSpacing/>
    </w:pPr>
  </w:style>
  <w:style w:type="paragraph" w:styleId="Listecontinue">
    <w:name w:val="List Continue"/>
    <w:basedOn w:val="Normal"/>
    <w:semiHidden/>
    <w:rsid w:val="00405336"/>
    <w:pPr>
      <w:spacing w:after="120"/>
      <w:ind w:left="360"/>
      <w:contextualSpacing/>
    </w:pPr>
  </w:style>
  <w:style w:type="paragraph" w:styleId="Listecontinue2">
    <w:name w:val="List Continue 2"/>
    <w:basedOn w:val="Normal"/>
    <w:semiHidden/>
    <w:rsid w:val="00405336"/>
    <w:pPr>
      <w:spacing w:after="120"/>
      <w:ind w:left="720"/>
      <w:contextualSpacing/>
    </w:pPr>
  </w:style>
  <w:style w:type="paragraph" w:styleId="Listecontinue3">
    <w:name w:val="List Continue 3"/>
    <w:basedOn w:val="Normal"/>
    <w:semiHidden/>
    <w:rsid w:val="00405336"/>
    <w:pPr>
      <w:spacing w:after="120"/>
      <w:ind w:left="1080"/>
      <w:contextualSpacing/>
    </w:pPr>
  </w:style>
  <w:style w:type="paragraph" w:styleId="Listecontinue4">
    <w:name w:val="List Continue 4"/>
    <w:basedOn w:val="Normal"/>
    <w:semiHidden/>
    <w:rsid w:val="00405336"/>
    <w:pPr>
      <w:spacing w:after="120"/>
      <w:ind w:left="1440"/>
      <w:contextualSpacing/>
    </w:pPr>
  </w:style>
  <w:style w:type="paragraph" w:styleId="Listecontinue5">
    <w:name w:val="List Continue 5"/>
    <w:basedOn w:val="Normal"/>
    <w:semiHidden/>
    <w:rsid w:val="00405336"/>
    <w:pPr>
      <w:spacing w:after="120"/>
      <w:ind w:left="1800"/>
      <w:contextualSpacing/>
    </w:pPr>
  </w:style>
  <w:style w:type="paragraph" w:styleId="Listenumros">
    <w:name w:val="List Number"/>
    <w:basedOn w:val="Normal"/>
    <w:semiHidden/>
    <w:rsid w:val="00405336"/>
    <w:pPr>
      <w:numPr>
        <w:numId w:val="6"/>
      </w:numPr>
      <w:contextualSpacing/>
    </w:pPr>
  </w:style>
  <w:style w:type="paragraph" w:styleId="Listenumros2">
    <w:name w:val="List Number 2"/>
    <w:basedOn w:val="Normal"/>
    <w:semiHidden/>
    <w:rsid w:val="00405336"/>
    <w:pPr>
      <w:numPr>
        <w:numId w:val="7"/>
      </w:numPr>
      <w:contextualSpacing/>
    </w:pPr>
  </w:style>
  <w:style w:type="paragraph" w:styleId="Listenumros3">
    <w:name w:val="List Number 3"/>
    <w:basedOn w:val="Normal"/>
    <w:semiHidden/>
    <w:rsid w:val="00405336"/>
    <w:pPr>
      <w:numPr>
        <w:numId w:val="8"/>
      </w:numPr>
      <w:contextualSpacing/>
    </w:pPr>
  </w:style>
  <w:style w:type="paragraph" w:styleId="Listenumros4">
    <w:name w:val="List Number 4"/>
    <w:basedOn w:val="Normal"/>
    <w:semiHidden/>
    <w:rsid w:val="00405336"/>
    <w:pPr>
      <w:numPr>
        <w:numId w:val="9"/>
      </w:numPr>
      <w:contextualSpacing/>
    </w:pPr>
  </w:style>
  <w:style w:type="paragraph" w:styleId="Listenumros5">
    <w:name w:val="List Number 5"/>
    <w:basedOn w:val="Normal"/>
    <w:semiHidden/>
    <w:rsid w:val="00405336"/>
    <w:pPr>
      <w:numPr>
        <w:numId w:val="10"/>
      </w:numPr>
      <w:contextualSpacing/>
    </w:pPr>
  </w:style>
  <w:style w:type="paragraph" w:styleId="Paragraphedeliste">
    <w:name w:val="List Paragraph"/>
    <w:basedOn w:val="Normal"/>
    <w:uiPriority w:val="34"/>
    <w:semiHidden/>
    <w:qFormat/>
    <w:rsid w:val="00405336"/>
    <w:pPr>
      <w:ind w:left="720"/>
    </w:pPr>
  </w:style>
  <w:style w:type="paragraph" w:styleId="Textedemacro">
    <w:name w:val="macro"/>
    <w:link w:val="TextedemacroC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semiHidden/>
    <w:rsid w:val="00FF04E3"/>
    <w:rPr>
      <w:rFonts w:ascii="Courier New" w:hAnsi="Courier New" w:cs="Courier New"/>
      <w:lang w:val="en-US" w:eastAsia="en-US" w:bidi="ar-SA"/>
    </w:rPr>
  </w:style>
  <w:style w:type="paragraph" w:styleId="En-ttedemessage">
    <w:name w:val="Message Header"/>
    <w:basedOn w:val="Normal"/>
    <w:link w:val="En-ttedemessageC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ttedemessageCar">
    <w:name w:val="En-tête de message Car"/>
    <w:link w:val="En-ttedemessage"/>
    <w:semiHidden/>
    <w:rsid w:val="00FF04E3"/>
    <w:rPr>
      <w:rFonts w:ascii="Cambria" w:hAnsi="Cambria"/>
      <w:sz w:val="24"/>
      <w:szCs w:val="24"/>
      <w:shd w:val="pct20" w:color="auto" w:fill="auto"/>
    </w:rPr>
  </w:style>
  <w:style w:type="paragraph" w:styleId="Sansinterligne">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Retraitnormal">
    <w:name w:val="Normal Indent"/>
    <w:basedOn w:val="Normal"/>
    <w:semiHidden/>
    <w:rsid w:val="00405336"/>
    <w:pPr>
      <w:ind w:left="720"/>
    </w:pPr>
  </w:style>
  <w:style w:type="paragraph" w:styleId="Titredenote">
    <w:name w:val="Note Heading"/>
    <w:basedOn w:val="Normal"/>
    <w:next w:val="Normal"/>
    <w:link w:val="TitredenoteCar"/>
    <w:semiHidden/>
    <w:rsid w:val="00405336"/>
  </w:style>
  <w:style w:type="character" w:customStyle="1" w:styleId="TitredenoteCar">
    <w:name w:val="Titre de note Car"/>
    <w:link w:val="Titredenote"/>
    <w:semiHidden/>
    <w:rsid w:val="00FF04E3"/>
    <w:rPr>
      <w:sz w:val="24"/>
    </w:rPr>
  </w:style>
  <w:style w:type="paragraph" w:styleId="Textebrut">
    <w:name w:val="Plain Text"/>
    <w:basedOn w:val="Normal"/>
    <w:link w:val="TextebrutCar"/>
    <w:semiHidden/>
    <w:rsid w:val="00405336"/>
    <w:rPr>
      <w:rFonts w:ascii="Courier New" w:hAnsi="Courier New" w:cs="Courier New"/>
      <w:sz w:val="20"/>
    </w:rPr>
  </w:style>
  <w:style w:type="character" w:customStyle="1" w:styleId="TextebrutCar">
    <w:name w:val="Texte brut Car"/>
    <w:link w:val="Textebrut"/>
    <w:semiHidden/>
    <w:rsid w:val="00FF04E3"/>
    <w:rPr>
      <w:rFonts w:ascii="Courier New" w:hAnsi="Courier New" w:cs="Courier New"/>
    </w:rPr>
  </w:style>
  <w:style w:type="paragraph" w:styleId="Citation">
    <w:name w:val="Quote"/>
    <w:basedOn w:val="Normal"/>
    <w:next w:val="Normal"/>
    <w:link w:val="CitationCar"/>
    <w:uiPriority w:val="29"/>
    <w:semiHidden/>
    <w:qFormat/>
    <w:rsid w:val="00405336"/>
    <w:rPr>
      <w:i/>
      <w:iCs/>
      <w:color w:val="000000"/>
    </w:rPr>
  </w:style>
  <w:style w:type="character" w:customStyle="1" w:styleId="CitationCar">
    <w:name w:val="Citation Car"/>
    <w:link w:val="Citation"/>
    <w:uiPriority w:val="29"/>
    <w:semiHidden/>
    <w:rsid w:val="00FF04E3"/>
    <w:rPr>
      <w:i/>
      <w:iCs/>
      <w:color w:val="000000"/>
      <w:sz w:val="24"/>
    </w:rPr>
  </w:style>
  <w:style w:type="paragraph" w:styleId="Salutations">
    <w:name w:val="Salutation"/>
    <w:basedOn w:val="Normal"/>
    <w:next w:val="Normal"/>
    <w:link w:val="SalutationsCar"/>
    <w:semiHidden/>
    <w:rsid w:val="00405336"/>
  </w:style>
  <w:style w:type="character" w:customStyle="1" w:styleId="SalutationsCar">
    <w:name w:val="Salutations Car"/>
    <w:link w:val="Salutations"/>
    <w:semiHidden/>
    <w:rsid w:val="00FF04E3"/>
    <w:rPr>
      <w:sz w:val="24"/>
    </w:rPr>
  </w:style>
  <w:style w:type="paragraph" w:styleId="Signature">
    <w:name w:val="Signature"/>
    <w:basedOn w:val="Normal"/>
    <w:link w:val="SignatureCar"/>
    <w:semiHidden/>
    <w:rsid w:val="00405336"/>
    <w:pPr>
      <w:ind w:left="4320"/>
    </w:pPr>
  </w:style>
  <w:style w:type="character" w:customStyle="1" w:styleId="SignatureCar">
    <w:name w:val="Signature Car"/>
    <w:link w:val="Signature"/>
    <w:semiHidden/>
    <w:rsid w:val="00FF04E3"/>
    <w:rPr>
      <w:sz w:val="24"/>
    </w:rPr>
  </w:style>
  <w:style w:type="paragraph" w:styleId="Sous-titre">
    <w:name w:val="Subtitle"/>
    <w:basedOn w:val="Normal"/>
    <w:next w:val="Normal"/>
    <w:link w:val="Sous-titreCar"/>
    <w:semiHidden/>
    <w:qFormat/>
    <w:rsid w:val="00405336"/>
    <w:pPr>
      <w:spacing w:after="60"/>
      <w:jc w:val="center"/>
      <w:outlineLvl w:val="1"/>
    </w:pPr>
    <w:rPr>
      <w:rFonts w:ascii="Cambria" w:hAnsi="Cambria"/>
      <w:szCs w:val="24"/>
    </w:rPr>
  </w:style>
  <w:style w:type="character" w:customStyle="1" w:styleId="Sous-titreCar">
    <w:name w:val="Sous-titre Car"/>
    <w:link w:val="Sous-titre"/>
    <w:semiHidden/>
    <w:rsid w:val="00FF04E3"/>
    <w:rPr>
      <w:rFonts w:ascii="Cambria" w:hAnsi="Cambria"/>
      <w:sz w:val="24"/>
      <w:szCs w:val="24"/>
    </w:rPr>
  </w:style>
  <w:style w:type="paragraph" w:styleId="Tabledesrfrencesjuridiques">
    <w:name w:val="table of authorities"/>
    <w:basedOn w:val="Normal"/>
    <w:next w:val="Normal"/>
    <w:semiHidden/>
    <w:rsid w:val="00405336"/>
    <w:pPr>
      <w:ind w:left="240" w:hanging="240"/>
    </w:pPr>
  </w:style>
  <w:style w:type="paragraph" w:styleId="Tabledesillustrations">
    <w:name w:val="table of figures"/>
    <w:basedOn w:val="Normal"/>
    <w:next w:val="Normal"/>
    <w:semiHidden/>
    <w:rsid w:val="00405336"/>
  </w:style>
  <w:style w:type="paragraph" w:styleId="Titre">
    <w:name w:val="Title"/>
    <w:basedOn w:val="Normal"/>
    <w:next w:val="Normal"/>
    <w:link w:val="TitreCar"/>
    <w:semiHidden/>
    <w:qFormat/>
    <w:rsid w:val="00405336"/>
    <w:pPr>
      <w:spacing w:before="240" w:after="60"/>
      <w:jc w:val="center"/>
      <w:outlineLvl w:val="0"/>
    </w:pPr>
    <w:rPr>
      <w:rFonts w:ascii="Cambria" w:hAnsi="Cambria"/>
      <w:b/>
      <w:bCs/>
      <w:kern w:val="28"/>
      <w:sz w:val="32"/>
      <w:szCs w:val="32"/>
    </w:rPr>
  </w:style>
  <w:style w:type="character" w:customStyle="1" w:styleId="TitreCar">
    <w:name w:val="Titre Car"/>
    <w:link w:val="Titre"/>
    <w:semiHidden/>
    <w:rsid w:val="00FF04E3"/>
    <w:rPr>
      <w:rFonts w:ascii="Cambria" w:hAnsi="Cambria"/>
      <w:b/>
      <w:bCs/>
      <w:kern w:val="28"/>
      <w:sz w:val="32"/>
      <w:szCs w:val="32"/>
    </w:rPr>
  </w:style>
  <w:style w:type="paragraph" w:styleId="TitreTR">
    <w:name w:val="toa heading"/>
    <w:basedOn w:val="Normal"/>
    <w:next w:val="Normal"/>
    <w:semiHidden/>
    <w:rsid w:val="00405336"/>
    <w:pPr>
      <w:spacing w:before="120"/>
    </w:pPr>
    <w:rPr>
      <w:rFonts w:ascii="Cambria" w:hAnsi="Cambria"/>
      <w:b/>
      <w:bCs/>
      <w:szCs w:val="24"/>
    </w:rPr>
  </w:style>
  <w:style w:type="paragraph" w:styleId="TM1">
    <w:name w:val="toc 1"/>
    <w:basedOn w:val="Normal"/>
    <w:next w:val="Normal"/>
    <w:autoRedefine/>
    <w:semiHidden/>
    <w:rsid w:val="00405336"/>
  </w:style>
  <w:style w:type="paragraph" w:styleId="TM2">
    <w:name w:val="toc 2"/>
    <w:basedOn w:val="Normal"/>
    <w:next w:val="Normal"/>
    <w:autoRedefine/>
    <w:semiHidden/>
    <w:rsid w:val="00405336"/>
    <w:pPr>
      <w:ind w:left="240"/>
    </w:pPr>
  </w:style>
  <w:style w:type="paragraph" w:styleId="TM3">
    <w:name w:val="toc 3"/>
    <w:basedOn w:val="Normal"/>
    <w:next w:val="Normal"/>
    <w:autoRedefine/>
    <w:semiHidden/>
    <w:rsid w:val="00405336"/>
    <w:pPr>
      <w:ind w:left="480"/>
    </w:pPr>
  </w:style>
  <w:style w:type="paragraph" w:styleId="TM4">
    <w:name w:val="toc 4"/>
    <w:basedOn w:val="Normal"/>
    <w:next w:val="Normal"/>
    <w:autoRedefine/>
    <w:semiHidden/>
    <w:rsid w:val="00405336"/>
    <w:pPr>
      <w:ind w:left="720"/>
    </w:pPr>
  </w:style>
  <w:style w:type="paragraph" w:styleId="TM5">
    <w:name w:val="toc 5"/>
    <w:basedOn w:val="Normal"/>
    <w:next w:val="Normal"/>
    <w:autoRedefine/>
    <w:semiHidden/>
    <w:rsid w:val="00405336"/>
    <w:pPr>
      <w:ind w:left="960"/>
    </w:pPr>
  </w:style>
  <w:style w:type="paragraph" w:styleId="TM6">
    <w:name w:val="toc 6"/>
    <w:basedOn w:val="Normal"/>
    <w:next w:val="Normal"/>
    <w:autoRedefine/>
    <w:semiHidden/>
    <w:rsid w:val="00405336"/>
    <w:pPr>
      <w:ind w:left="1200"/>
    </w:pPr>
  </w:style>
  <w:style w:type="paragraph" w:styleId="TM7">
    <w:name w:val="toc 7"/>
    <w:basedOn w:val="Normal"/>
    <w:next w:val="Normal"/>
    <w:autoRedefine/>
    <w:semiHidden/>
    <w:rsid w:val="00405336"/>
    <w:pPr>
      <w:ind w:left="1440"/>
    </w:pPr>
  </w:style>
  <w:style w:type="paragraph" w:styleId="TM8">
    <w:name w:val="toc 8"/>
    <w:basedOn w:val="Normal"/>
    <w:next w:val="Normal"/>
    <w:autoRedefine/>
    <w:semiHidden/>
    <w:rsid w:val="00405336"/>
    <w:pPr>
      <w:ind w:left="1680"/>
    </w:pPr>
  </w:style>
  <w:style w:type="paragraph" w:styleId="TM9">
    <w:name w:val="toc 9"/>
    <w:basedOn w:val="Normal"/>
    <w:next w:val="Normal"/>
    <w:autoRedefine/>
    <w:semiHidden/>
    <w:rsid w:val="00405336"/>
    <w:pPr>
      <w:ind w:left="1920"/>
    </w:pPr>
  </w:style>
  <w:style w:type="paragraph" w:styleId="En-ttedetabledesmatires">
    <w:name w:val="TOC Heading"/>
    <w:basedOn w:val="Titre1"/>
    <w:next w:val="Normal"/>
    <w:uiPriority w:val="39"/>
    <w:semiHidden/>
    <w:unhideWhenUsed/>
    <w:qFormat/>
    <w:rsid w:val="00405336"/>
    <w:pPr>
      <w:outlineLvl w:val="9"/>
    </w:pPr>
    <w:rPr>
      <w:rFonts w:ascii="Cambria" w:hAnsi="Cambria"/>
      <w:sz w:val="32"/>
      <w:szCs w:val="32"/>
    </w:rPr>
  </w:style>
  <w:style w:type="character" w:styleId="Lienhypertexte">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lev">
    <w:name w:val="Strong"/>
    <w:uiPriority w:val="22"/>
    <w:qFormat/>
    <w:rsid w:val="00FF3503"/>
    <w:rPr>
      <w:b/>
      <w:bCs/>
    </w:rPr>
  </w:style>
  <w:style w:type="character" w:styleId="Marquedecommentaire">
    <w:name w:val="annotation reference"/>
    <w:semiHidden/>
    <w:rsid w:val="002800B6"/>
    <w:rPr>
      <w:sz w:val="16"/>
      <w:szCs w:val="16"/>
    </w:rPr>
  </w:style>
  <w:style w:type="table" w:customStyle="1" w:styleId="Tableausimple311">
    <w:name w:val="Tableau simple 311"/>
    <w:basedOn w:val="TableauNormal"/>
    <w:uiPriority w:val="43"/>
    <w:rsid w:val="00F6021F"/>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2963</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Marine DC</cp:lastModifiedBy>
  <cp:revision>3</cp:revision>
  <cp:lastPrinted>2014-09-30T16:49:00Z</cp:lastPrinted>
  <dcterms:created xsi:type="dcterms:W3CDTF">2020-11-19T09:21:00Z</dcterms:created>
  <dcterms:modified xsi:type="dcterms:W3CDTF">2020-11-19T09:24:00Z</dcterms:modified>
</cp:coreProperties>
</file>