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83D39" w14:textId="77777777" w:rsidR="00FA1481" w:rsidRDefault="00664A12" w:rsidP="00EB6090">
      <w:pPr>
        <w:contextualSpacing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0B23" w14:textId="77777777" w:rsidR="009F3C99" w:rsidRPr="00CD65FB" w:rsidRDefault="009F3C99" w:rsidP="00EB6090">
      <w:pPr>
        <w:spacing w:before="100" w:beforeAutospacing="1" w:after="100" w:afterAutospacing="1"/>
        <w:contextualSpacing/>
        <w:jc w:val="center"/>
        <w:rPr>
          <w:i/>
          <w:sz w:val="22"/>
          <w:szCs w:val="22"/>
        </w:rPr>
      </w:pPr>
      <w:r w:rsidRPr="00CD65FB">
        <w:rPr>
          <w:i/>
          <w:sz w:val="22"/>
          <w:szCs w:val="22"/>
        </w:rPr>
        <w:t>Journal of Advances in Modeling Earth Systems</w:t>
      </w:r>
    </w:p>
    <w:p w14:paraId="2CB29489" w14:textId="28A8A6A7" w:rsidR="00FF3503" w:rsidRPr="00CD65FB" w:rsidRDefault="00FF3503" w:rsidP="00EB6090">
      <w:pPr>
        <w:spacing w:before="100" w:beforeAutospacing="1" w:after="100" w:afterAutospacing="1"/>
        <w:contextualSpacing/>
        <w:jc w:val="center"/>
        <w:rPr>
          <w:sz w:val="22"/>
          <w:szCs w:val="22"/>
        </w:rPr>
      </w:pPr>
      <w:r w:rsidRPr="00CD65FB">
        <w:rPr>
          <w:sz w:val="22"/>
          <w:szCs w:val="22"/>
        </w:rPr>
        <w:t>Supporting Information for</w:t>
      </w:r>
    </w:p>
    <w:p w14:paraId="4C2186AF" w14:textId="77777777" w:rsidR="00EB6090" w:rsidRPr="00CD65FB" w:rsidRDefault="00EB6090" w:rsidP="00EB6090">
      <w:pPr>
        <w:spacing w:before="100" w:beforeAutospacing="1" w:after="100" w:afterAutospacing="1"/>
        <w:contextualSpacing/>
        <w:jc w:val="center"/>
        <w:rPr>
          <w:sz w:val="22"/>
          <w:szCs w:val="22"/>
        </w:rPr>
      </w:pPr>
    </w:p>
    <w:p w14:paraId="14507E05" w14:textId="77777777" w:rsidR="00BE5807" w:rsidRPr="00CD65FB" w:rsidRDefault="00BE5807" w:rsidP="00713968">
      <w:pPr>
        <w:spacing w:before="100" w:beforeAutospacing="1" w:after="100" w:afterAutospacing="1"/>
        <w:contextualSpacing/>
        <w:jc w:val="center"/>
        <w:rPr>
          <w:b/>
          <w:sz w:val="22"/>
          <w:szCs w:val="22"/>
        </w:rPr>
      </w:pPr>
      <w:r w:rsidRPr="00CD65FB">
        <w:rPr>
          <w:b/>
          <w:sz w:val="22"/>
          <w:szCs w:val="22"/>
        </w:rPr>
        <w:t xml:space="preserve">The ECCO-Darwin Data-assimilative Global Ocean Biogeochemistry Model: </w:t>
      </w:r>
    </w:p>
    <w:p w14:paraId="5027568C" w14:textId="205893EC" w:rsidR="00713968" w:rsidRPr="00CD65FB" w:rsidRDefault="00BE5807" w:rsidP="00713968">
      <w:pPr>
        <w:spacing w:before="100" w:beforeAutospacing="1" w:after="100" w:afterAutospacing="1"/>
        <w:contextualSpacing/>
        <w:jc w:val="center"/>
        <w:rPr>
          <w:b/>
          <w:sz w:val="22"/>
          <w:szCs w:val="22"/>
        </w:rPr>
      </w:pPr>
      <w:r w:rsidRPr="00CD65FB">
        <w:rPr>
          <w:b/>
          <w:sz w:val="22"/>
          <w:szCs w:val="22"/>
        </w:rPr>
        <w:t xml:space="preserve">Estimates of Seasonal to Multi-decadal </w:t>
      </w:r>
      <w:r w:rsidR="00A5244B" w:rsidRPr="00CD65FB">
        <w:rPr>
          <w:b/>
          <w:sz w:val="22"/>
          <w:szCs w:val="22"/>
        </w:rPr>
        <w:t>Surface Ocean pCO</w:t>
      </w:r>
      <w:r w:rsidR="00A5244B" w:rsidRPr="00CD65FB">
        <w:rPr>
          <w:b/>
          <w:sz w:val="22"/>
          <w:szCs w:val="22"/>
          <w:vertAlign w:val="subscript"/>
        </w:rPr>
        <w:t>2</w:t>
      </w:r>
      <w:r w:rsidR="00A5244B" w:rsidRPr="00CD65FB">
        <w:rPr>
          <w:b/>
          <w:sz w:val="22"/>
          <w:szCs w:val="22"/>
        </w:rPr>
        <w:t xml:space="preserve"> and </w:t>
      </w:r>
      <w:r w:rsidRPr="00CD65FB">
        <w:rPr>
          <w:b/>
          <w:sz w:val="22"/>
          <w:szCs w:val="22"/>
        </w:rPr>
        <w:t>Air-sea CO</w:t>
      </w:r>
      <w:r w:rsidRPr="00CD65FB">
        <w:rPr>
          <w:b/>
          <w:sz w:val="22"/>
          <w:szCs w:val="22"/>
          <w:vertAlign w:val="subscript"/>
        </w:rPr>
        <w:t>2</w:t>
      </w:r>
      <w:r w:rsidR="007B6A91" w:rsidRPr="00CD65FB">
        <w:rPr>
          <w:b/>
          <w:sz w:val="22"/>
          <w:szCs w:val="22"/>
        </w:rPr>
        <w:t xml:space="preserve"> Flux</w:t>
      </w:r>
    </w:p>
    <w:p w14:paraId="6197A780" w14:textId="77777777" w:rsidR="008B188D" w:rsidRPr="00CD65FB" w:rsidRDefault="008B188D" w:rsidP="005E7624">
      <w:pPr>
        <w:spacing w:before="100" w:beforeAutospacing="1" w:after="100" w:afterAutospacing="1"/>
        <w:contextualSpacing/>
        <w:rPr>
          <w:sz w:val="22"/>
          <w:szCs w:val="22"/>
        </w:rPr>
      </w:pPr>
    </w:p>
    <w:p w14:paraId="1201B78A" w14:textId="43578177" w:rsidR="008B188D" w:rsidRPr="00CD65FB" w:rsidRDefault="008B188D" w:rsidP="00787D6E">
      <w:pPr>
        <w:spacing w:before="100" w:beforeAutospacing="1" w:after="100" w:afterAutospacing="1"/>
        <w:contextualSpacing/>
        <w:jc w:val="center"/>
        <w:rPr>
          <w:sz w:val="22"/>
          <w:szCs w:val="22"/>
        </w:rPr>
      </w:pPr>
      <w:r w:rsidRPr="00CD65FB">
        <w:rPr>
          <w:sz w:val="22"/>
          <w:szCs w:val="22"/>
        </w:rPr>
        <w:t>D. Carroll</w:t>
      </w:r>
      <w:r w:rsidRPr="00CD65FB">
        <w:rPr>
          <w:sz w:val="22"/>
          <w:szCs w:val="22"/>
          <w:vertAlign w:val="superscript"/>
        </w:rPr>
        <w:t>1,2</w:t>
      </w:r>
      <w:r w:rsidRPr="00CD65FB">
        <w:rPr>
          <w:sz w:val="22"/>
          <w:szCs w:val="22"/>
        </w:rPr>
        <w:t>, D. Menemenlis</w:t>
      </w:r>
      <w:r w:rsidRPr="00CD65FB">
        <w:rPr>
          <w:sz w:val="22"/>
          <w:szCs w:val="22"/>
          <w:vertAlign w:val="superscript"/>
        </w:rPr>
        <w:t>2</w:t>
      </w:r>
      <w:r w:rsidRPr="00CD65FB">
        <w:rPr>
          <w:sz w:val="22"/>
          <w:szCs w:val="22"/>
        </w:rPr>
        <w:t>, J. F. Adkins</w:t>
      </w:r>
      <w:r w:rsidRPr="00CD65FB">
        <w:rPr>
          <w:sz w:val="22"/>
          <w:szCs w:val="22"/>
          <w:vertAlign w:val="superscript"/>
        </w:rPr>
        <w:t>3</w:t>
      </w:r>
      <w:r w:rsidRPr="00CD65FB">
        <w:rPr>
          <w:sz w:val="22"/>
          <w:szCs w:val="22"/>
        </w:rPr>
        <w:t>, K. W. Bowman</w:t>
      </w:r>
      <w:r w:rsidRPr="00CD65FB">
        <w:rPr>
          <w:sz w:val="22"/>
          <w:szCs w:val="22"/>
          <w:vertAlign w:val="superscript"/>
        </w:rPr>
        <w:t>2</w:t>
      </w:r>
      <w:r w:rsidRPr="00CD65FB">
        <w:rPr>
          <w:sz w:val="22"/>
          <w:szCs w:val="22"/>
        </w:rPr>
        <w:t xml:space="preserve">, </w:t>
      </w:r>
      <w:r w:rsidR="00787D6E" w:rsidRPr="00CD65FB">
        <w:rPr>
          <w:sz w:val="22"/>
          <w:szCs w:val="22"/>
        </w:rPr>
        <w:t>H. Brix</w:t>
      </w:r>
      <w:r w:rsidR="00787D6E" w:rsidRPr="00CD65FB">
        <w:rPr>
          <w:sz w:val="22"/>
          <w:szCs w:val="22"/>
          <w:vertAlign w:val="superscript"/>
        </w:rPr>
        <w:t>4</w:t>
      </w:r>
      <w:r w:rsidR="00205765" w:rsidRPr="00CD65FB">
        <w:rPr>
          <w:sz w:val="22"/>
          <w:szCs w:val="22"/>
          <w:vertAlign w:val="superscript"/>
        </w:rPr>
        <w:t>,5</w:t>
      </w:r>
      <w:r w:rsidR="00787D6E" w:rsidRPr="00CD65FB">
        <w:rPr>
          <w:sz w:val="22"/>
          <w:szCs w:val="22"/>
        </w:rPr>
        <w:t xml:space="preserve">, </w:t>
      </w:r>
      <w:r w:rsidRPr="00CD65FB">
        <w:rPr>
          <w:sz w:val="22"/>
          <w:szCs w:val="22"/>
        </w:rPr>
        <w:t>S. Dutkiewicz</w:t>
      </w:r>
      <w:r w:rsidR="00205765" w:rsidRPr="00CD65FB">
        <w:rPr>
          <w:sz w:val="22"/>
          <w:szCs w:val="22"/>
          <w:vertAlign w:val="superscript"/>
        </w:rPr>
        <w:t>6</w:t>
      </w:r>
      <w:r w:rsidRPr="00CD65FB">
        <w:rPr>
          <w:sz w:val="22"/>
          <w:szCs w:val="22"/>
          <w:vertAlign w:val="superscript"/>
        </w:rPr>
        <w:t>,</w:t>
      </w:r>
      <w:r w:rsidR="00205765" w:rsidRPr="00CD65FB">
        <w:rPr>
          <w:sz w:val="22"/>
          <w:szCs w:val="22"/>
          <w:vertAlign w:val="superscript"/>
        </w:rPr>
        <w:t>7</w:t>
      </w:r>
      <w:r w:rsidRPr="00CD65FB">
        <w:rPr>
          <w:sz w:val="22"/>
          <w:szCs w:val="22"/>
        </w:rPr>
        <w:t>, M. M. Gierach</w:t>
      </w:r>
      <w:r w:rsidRPr="00CD65FB">
        <w:rPr>
          <w:sz w:val="22"/>
          <w:szCs w:val="22"/>
          <w:vertAlign w:val="superscript"/>
        </w:rPr>
        <w:t>2</w:t>
      </w:r>
      <w:r w:rsidRPr="00CD65FB">
        <w:rPr>
          <w:sz w:val="22"/>
          <w:szCs w:val="22"/>
        </w:rPr>
        <w:t>, C. Hill</w:t>
      </w:r>
      <w:r w:rsidR="00205765" w:rsidRPr="00CD65FB">
        <w:rPr>
          <w:sz w:val="22"/>
          <w:szCs w:val="22"/>
          <w:vertAlign w:val="superscript"/>
        </w:rPr>
        <w:t>6</w:t>
      </w:r>
      <w:r w:rsidRPr="00CD65FB">
        <w:rPr>
          <w:sz w:val="22"/>
          <w:szCs w:val="22"/>
        </w:rPr>
        <w:t>, O. Jahn</w:t>
      </w:r>
      <w:r w:rsidR="00205765" w:rsidRPr="00CD65FB">
        <w:rPr>
          <w:sz w:val="22"/>
          <w:szCs w:val="22"/>
          <w:vertAlign w:val="superscript"/>
        </w:rPr>
        <w:t>6</w:t>
      </w:r>
      <w:r w:rsidRPr="00CD65FB">
        <w:rPr>
          <w:sz w:val="22"/>
          <w:szCs w:val="22"/>
        </w:rPr>
        <w:t>, P. Landschützer</w:t>
      </w:r>
      <w:r w:rsidR="00205765" w:rsidRPr="00CD65FB">
        <w:rPr>
          <w:sz w:val="22"/>
          <w:szCs w:val="22"/>
          <w:vertAlign w:val="superscript"/>
        </w:rPr>
        <w:t>8</w:t>
      </w:r>
      <w:r w:rsidRPr="00CD65FB">
        <w:rPr>
          <w:sz w:val="22"/>
          <w:szCs w:val="22"/>
        </w:rPr>
        <w:t>, J. M. Lauderdale</w:t>
      </w:r>
      <w:r w:rsidR="00205765" w:rsidRPr="00CD65FB">
        <w:rPr>
          <w:sz w:val="22"/>
          <w:szCs w:val="22"/>
          <w:vertAlign w:val="superscript"/>
        </w:rPr>
        <w:t>6</w:t>
      </w:r>
      <w:r w:rsidRPr="00CD65FB">
        <w:rPr>
          <w:sz w:val="22"/>
          <w:szCs w:val="22"/>
        </w:rPr>
        <w:t xml:space="preserve">, </w:t>
      </w:r>
      <w:r w:rsidR="00787D6E" w:rsidRPr="00CD65FB">
        <w:rPr>
          <w:sz w:val="22"/>
          <w:szCs w:val="22"/>
        </w:rPr>
        <w:t>J. Liu</w:t>
      </w:r>
      <w:r w:rsidR="00787D6E" w:rsidRPr="00CD65FB">
        <w:rPr>
          <w:sz w:val="22"/>
          <w:szCs w:val="22"/>
          <w:vertAlign w:val="superscript"/>
        </w:rPr>
        <w:t>2</w:t>
      </w:r>
      <w:r w:rsidR="00787D6E" w:rsidRPr="00CD65FB">
        <w:rPr>
          <w:sz w:val="22"/>
          <w:szCs w:val="22"/>
        </w:rPr>
        <w:t xml:space="preserve">, </w:t>
      </w:r>
      <w:r w:rsidR="00A62B8A" w:rsidRPr="00CD65FB">
        <w:rPr>
          <w:sz w:val="22"/>
          <w:szCs w:val="22"/>
        </w:rPr>
        <w:t>M. Manizza</w:t>
      </w:r>
      <w:r w:rsidR="00A62B8A" w:rsidRPr="00CD65FB">
        <w:rPr>
          <w:sz w:val="22"/>
          <w:szCs w:val="22"/>
          <w:vertAlign w:val="superscript"/>
        </w:rPr>
        <w:t>9</w:t>
      </w:r>
      <w:r w:rsidR="00A62B8A">
        <w:rPr>
          <w:sz w:val="22"/>
          <w:szCs w:val="22"/>
        </w:rPr>
        <w:t>, J</w:t>
      </w:r>
      <w:r w:rsidRPr="00CD65FB">
        <w:rPr>
          <w:sz w:val="22"/>
          <w:szCs w:val="22"/>
        </w:rPr>
        <w:t>. D. Naviaux</w:t>
      </w:r>
      <w:r w:rsidRPr="00CD65FB">
        <w:rPr>
          <w:sz w:val="22"/>
          <w:szCs w:val="22"/>
          <w:vertAlign w:val="superscript"/>
        </w:rPr>
        <w:t>3</w:t>
      </w:r>
      <w:r w:rsidRPr="00CD65FB">
        <w:rPr>
          <w:sz w:val="22"/>
          <w:szCs w:val="22"/>
        </w:rPr>
        <w:t>, C. Rödenbeck</w:t>
      </w:r>
      <w:r w:rsidR="00205765" w:rsidRPr="00CD65FB">
        <w:rPr>
          <w:sz w:val="22"/>
          <w:szCs w:val="22"/>
          <w:vertAlign w:val="superscript"/>
        </w:rPr>
        <w:t>10</w:t>
      </w:r>
      <w:r w:rsidRPr="00CD65FB">
        <w:rPr>
          <w:sz w:val="22"/>
          <w:szCs w:val="22"/>
        </w:rPr>
        <w:t>, D. S. Schimel</w:t>
      </w:r>
      <w:r w:rsidRPr="00CD65FB">
        <w:rPr>
          <w:sz w:val="22"/>
          <w:szCs w:val="22"/>
          <w:vertAlign w:val="superscript"/>
        </w:rPr>
        <w:t>2</w:t>
      </w:r>
      <w:r w:rsidRPr="00CD65FB">
        <w:rPr>
          <w:sz w:val="22"/>
          <w:szCs w:val="22"/>
        </w:rPr>
        <w:t>, T. Van der Stocken</w:t>
      </w:r>
      <w:r w:rsidRPr="00CD65FB">
        <w:rPr>
          <w:sz w:val="22"/>
          <w:szCs w:val="22"/>
          <w:vertAlign w:val="superscript"/>
        </w:rPr>
        <w:t>2</w:t>
      </w:r>
      <w:r w:rsidRPr="00CD65FB">
        <w:rPr>
          <w:sz w:val="22"/>
          <w:szCs w:val="22"/>
        </w:rPr>
        <w:t>, H. Zhang</w:t>
      </w:r>
      <w:r w:rsidRPr="00CD65FB">
        <w:rPr>
          <w:sz w:val="22"/>
          <w:szCs w:val="22"/>
          <w:vertAlign w:val="superscript"/>
        </w:rPr>
        <w:t>2</w:t>
      </w:r>
    </w:p>
    <w:p w14:paraId="0E4D9E3D" w14:textId="77777777" w:rsidR="008B188D" w:rsidRPr="00CD65FB" w:rsidRDefault="008B188D" w:rsidP="008B188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</w:p>
    <w:p w14:paraId="66EADB08" w14:textId="4BC98DB1" w:rsidR="008B188D" w:rsidRPr="00CD65FB" w:rsidRDefault="008B188D" w:rsidP="008B188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1</w:t>
      </w:r>
      <w:r w:rsidRPr="00CD65FB">
        <w:rPr>
          <w:sz w:val="18"/>
          <w:szCs w:val="18"/>
        </w:rPr>
        <w:t>Moss Landing Marine Laboratories, San José State University, Moss Landing, California, USA.</w:t>
      </w:r>
    </w:p>
    <w:p w14:paraId="5AE1C10F" w14:textId="77777777" w:rsidR="008B188D" w:rsidRPr="00CD65FB" w:rsidRDefault="008B188D" w:rsidP="008B188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2</w:t>
      </w:r>
      <w:r w:rsidRPr="00CD65FB">
        <w:rPr>
          <w:sz w:val="18"/>
          <w:szCs w:val="18"/>
        </w:rPr>
        <w:t>Jet Propulsion Laboratory, California Institute of Technology, Pasadena, California, USA.</w:t>
      </w:r>
    </w:p>
    <w:p w14:paraId="7AD5B2B3" w14:textId="77777777" w:rsidR="00787D6E" w:rsidRPr="00CD65FB" w:rsidRDefault="008B188D" w:rsidP="00787D6E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3</w:t>
      </w:r>
      <w:r w:rsidRPr="00CD65FB">
        <w:rPr>
          <w:sz w:val="18"/>
          <w:szCs w:val="18"/>
        </w:rPr>
        <w:t>Division of Geological and Planetary Sciences, California Institute of Technology, Pasadena, California, USA.</w:t>
      </w:r>
    </w:p>
    <w:p w14:paraId="72265670" w14:textId="46336A25" w:rsidR="00205765" w:rsidRPr="00CD65FB" w:rsidRDefault="00787D6E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4</w:t>
      </w:r>
      <w:r w:rsidRPr="00CD65FB">
        <w:rPr>
          <w:sz w:val="18"/>
          <w:szCs w:val="18"/>
        </w:rPr>
        <w:t>Institute of Coastal Research, Helmholtz-Zentrum Geesthacht, Geesthacht, Germany.</w:t>
      </w:r>
    </w:p>
    <w:p w14:paraId="382800CE" w14:textId="44B72ECD" w:rsidR="00787D6E" w:rsidRPr="00CD65FB" w:rsidRDefault="00205765" w:rsidP="00205765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5</w:t>
      </w:r>
      <w:r w:rsidRPr="00CD65FB">
        <w:rPr>
          <w:sz w:val="18"/>
          <w:szCs w:val="18"/>
        </w:rPr>
        <w:t>Joint Institute for Regional Earth System Science and Engineering (JIFRESSE), University of California Los Angeles, Los Angeles, California, USA.</w:t>
      </w:r>
    </w:p>
    <w:p w14:paraId="346ED664" w14:textId="3D7BEC00" w:rsidR="008B188D" w:rsidRPr="00CD65FB" w:rsidRDefault="00205765" w:rsidP="008B188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6</w:t>
      </w:r>
      <w:r w:rsidR="008B188D" w:rsidRPr="00CD65FB">
        <w:rPr>
          <w:sz w:val="18"/>
          <w:szCs w:val="18"/>
        </w:rPr>
        <w:t xml:space="preserve">Department of Earth, Atmospheric and Planetary Sciences, Massachusetts Institute of Technology, Cambridge, Massachusetts, USA. </w:t>
      </w:r>
    </w:p>
    <w:p w14:paraId="1B238350" w14:textId="56199EAE" w:rsidR="008B188D" w:rsidRPr="00CD65FB" w:rsidRDefault="00205765" w:rsidP="008B188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7</w:t>
      </w:r>
      <w:r w:rsidR="008B188D" w:rsidRPr="00CD65FB">
        <w:rPr>
          <w:sz w:val="18"/>
          <w:szCs w:val="18"/>
        </w:rPr>
        <w:t>Center for Global Change Science, Massachusetts Institute of Technology, Cambridge, Massachusetts, USA.</w:t>
      </w:r>
    </w:p>
    <w:p w14:paraId="3C714464" w14:textId="2FE95B85" w:rsidR="008B188D" w:rsidRPr="00CD65FB" w:rsidRDefault="00205765" w:rsidP="008B188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8</w:t>
      </w:r>
      <w:r w:rsidR="008B188D" w:rsidRPr="00CD65FB">
        <w:rPr>
          <w:sz w:val="18"/>
          <w:szCs w:val="18"/>
        </w:rPr>
        <w:t>Max Planck Institute for Meteorology, Hamburg, Germany.</w:t>
      </w:r>
    </w:p>
    <w:p w14:paraId="6059903C" w14:textId="2668BCC8" w:rsidR="008B188D" w:rsidRPr="00CD65FB" w:rsidRDefault="00205765" w:rsidP="008B188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9</w:t>
      </w:r>
      <w:r w:rsidR="008B188D" w:rsidRPr="00CD65FB">
        <w:rPr>
          <w:sz w:val="18"/>
          <w:szCs w:val="18"/>
        </w:rPr>
        <w:t>Geosciences Research Division, Scripps Institution of Oceanography, University of California, San Diego, La Jolla, California, USA.</w:t>
      </w:r>
    </w:p>
    <w:p w14:paraId="5896F336" w14:textId="1B1F18BA" w:rsidR="008B188D" w:rsidRPr="00CD65FB" w:rsidRDefault="00205765" w:rsidP="008B188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CD65FB">
        <w:rPr>
          <w:sz w:val="18"/>
          <w:szCs w:val="18"/>
          <w:vertAlign w:val="superscript"/>
        </w:rPr>
        <w:t>10</w:t>
      </w:r>
      <w:r w:rsidR="008B188D" w:rsidRPr="00CD65FB">
        <w:rPr>
          <w:sz w:val="18"/>
          <w:szCs w:val="18"/>
        </w:rPr>
        <w:t>Max Planck Institute for Biogeochemistry, Jena, Germany.</w:t>
      </w:r>
    </w:p>
    <w:p w14:paraId="00F75F48" w14:textId="77777777" w:rsidR="00E27F01" w:rsidRPr="00CD65FB" w:rsidRDefault="00E27F01" w:rsidP="00EB6090">
      <w:pPr>
        <w:spacing w:before="100" w:beforeAutospacing="1" w:after="100" w:afterAutospacing="1"/>
        <w:contextualSpacing/>
        <w:rPr>
          <w:sz w:val="18"/>
          <w:szCs w:val="18"/>
        </w:rPr>
      </w:pPr>
    </w:p>
    <w:p w14:paraId="528E34B2" w14:textId="2DE278AA" w:rsidR="00C36FFD" w:rsidRPr="00CD65FB" w:rsidRDefault="00111843" w:rsidP="00911D92">
      <w:pPr>
        <w:contextualSpacing/>
        <w:rPr>
          <w:b/>
        </w:rPr>
      </w:pPr>
      <w:r w:rsidRPr="00CD65FB">
        <w:rPr>
          <w:b/>
        </w:rPr>
        <w:t>Contents of this file</w:t>
      </w:r>
      <w:r w:rsidR="00E43D2D" w:rsidRPr="00CD65FB">
        <w:rPr>
          <w:b/>
        </w:rPr>
        <w:t xml:space="preserve"> </w:t>
      </w:r>
    </w:p>
    <w:p w14:paraId="2D183C27" w14:textId="7327AD38" w:rsidR="00FE318B" w:rsidRPr="00CD65FB" w:rsidRDefault="00FE318B" w:rsidP="00EB6090">
      <w:pPr>
        <w:ind w:left="720"/>
        <w:contextualSpacing/>
        <w:rPr>
          <w:sz w:val="22"/>
          <w:szCs w:val="22"/>
        </w:rPr>
      </w:pPr>
    </w:p>
    <w:p w14:paraId="2FB06449" w14:textId="2B5A6802" w:rsidR="00067B3D" w:rsidRPr="00E84DDF" w:rsidRDefault="536DAD58" w:rsidP="536DAD58">
      <w:pPr>
        <w:pStyle w:val="ListParagraph"/>
        <w:numPr>
          <w:ilvl w:val="0"/>
          <w:numId w:val="14"/>
        </w:numPr>
        <w:contextualSpacing/>
        <w:rPr>
          <w:sz w:val="22"/>
          <w:szCs w:val="22"/>
        </w:rPr>
      </w:pPr>
      <w:r w:rsidRPr="00CD65FB">
        <w:rPr>
          <w:sz w:val="22"/>
          <w:szCs w:val="22"/>
        </w:rPr>
        <w:t>Figures S1 to S</w:t>
      </w:r>
      <w:r w:rsidR="00C63E96">
        <w:rPr>
          <w:sz w:val="22"/>
          <w:szCs w:val="22"/>
        </w:rPr>
        <w:t>8</w:t>
      </w:r>
    </w:p>
    <w:p w14:paraId="6FBC952C" w14:textId="75D98B5A" w:rsidR="00E4620D" w:rsidRPr="00CD65FB" w:rsidRDefault="536DAD58" w:rsidP="00915876">
      <w:pPr>
        <w:pStyle w:val="ListParagraph"/>
        <w:numPr>
          <w:ilvl w:val="0"/>
          <w:numId w:val="14"/>
        </w:numPr>
        <w:contextualSpacing/>
        <w:rPr>
          <w:sz w:val="22"/>
          <w:szCs w:val="22"/>
        </w:rPr>
      </w:pPr>
      <w:r w:rsidRPr="00CD65FB">
        <w:rPr>
          <w:sz w:val="22"/>
          <w:szCs w:val="22"/>
        </w:rPr>
        <w:t>Table</w:t>
      </w:r>
      <w:r w:rsidR="00E84DDF">
        <w:rPr>
          <w:sz w:val="22"/>
          <w:szCs w:val="22"/>
        </w:rPr>
        <w:t>s</w:t>
      </w:r>
      <w:r w:rsidRPr="00CD65FB">
        <w:rPr>
          <w:sz w:val="22"/>
          <w:szCs w:val="22"/>
        </w:rPr>
        <w:t xml:space="preserve"> S1</w:t>
      </w:r>
      <w:r w:rsidR="00E84DDF">
        <w:rPr>
          <w:sz w:val="22"/>
          <w:szCs w:val="22"/>
        </w:rPr>
        <w:t xml:space="preserve"> to S2</w:t>
      </w:r>
    </w:p>
    <w:p w14:paraId="396B8164" w14:textId="77777777" w:rsidR="00B62C2F" w:rsidRPr="00CD65FB" w:rsidRDefault="00B62C2F" w:rsidP="00FE31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</w:p>
    <w:p w14:paraId="54EA540C" w14:textId="7283E894" w:rsidR="00E4620D" w:rsidRPr="00CD65FB" w:rsidRDefault="00E4620D" w:rsidP="00E4620D">
      <w:pPr>
        <w:contextualSpacing/>
        <w:rPr>
          <w:b/>
        </w:rPr>
      </w:pPr>
      <w:r w:rsidRPr="00CD65FB">
        <w:rPr>
          <w:b/>
        </w:rPr>
        <w:t>Additional Supporting Information (</w:t>
      </w:r>
      <w:r w:rsidR="004876E6" w:rsidRPr="00CD65FB">
        <w:rPr>
          <w:b/>
        </w:rPr>
        <w:t>f</w:t>
      </w:r>
      <w:r w:rsidRPr="00CD65FB">
        <w:rPr>
          <w:b/>
        </w:rPr>
        <w:t>iles uploaded separately)</w:t>
      </w:r>
    </w:p>
    <w:p w14:paraId="1251042F" w14:textId="77777777" w:rsidR="00B62C2F" w:rsidRPr="00CD65FB" w:rsidRDefault="00B62C2F" w:rsidP="00B62C2F">
      <w:pPr>
        <w:ind w:left="720"/>
        <w:contextualSpacing/>
        <w:rPr>
          <w:sz w:val="22"/>
          <w:szCs w:val="22"/>
        </w:rPr>
      </w:pPr>
    </w:p>
    <w:p w14:paraId="3CA739DC" w14:textId="350474C9" w:rsidR="002A0F30" w:rsidRPr="00CD65FB" w:rsidRDefault="308ADF36" w:rsidP="00067B3D">
      <w:pPr>
        <w:pStyle w:val="ListParagraph"/>
        <w:numPr>
          <w:ilvl w:val="0"/>
          <w:numId w:val="15"/>
        </w:numPr>
        <w:contextualSpacing/>
        <w:rPr>
          <w:sz w:val="22"/>
          <w:szCs w:val="22"/>
        </w:rPr>
      </w:pPr>
      <w:r w:rsidRPr="00CD65FB">
        <w:rPr>
          <w:sz w:val="22"/>
          <w:szCs w:val="22"/>
        </w:rPr>
        <w:t>Caption for Dataset S1</w:t>
      </w:r>
    </w:p>
    <w:p w14:paraId="4E41BE6C" w14:textId="440A841D" w:rsidR="308ADF36" w:rsidRPr="00E84DDF" w:rsidRDefault="308ADF36" w:rsidP="308ADF36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CD65FB">
        <w:rPr>
          <w:sz w:val="22"/>
          <w:szCs w:val="22"/>
        </w:rPr>
        <w:t>Caption for Large Table S1</w:t>
      </w:r>
    </w:p>
    <w:p w14:paraId="02DB6027" w14:textId="506F7016" w:rsidR="00E4620D" w:rsidRPr="00CD65FB" w:rsidRDefault="002A0F30" w:rsidP="002A0F30">
      <w:pPr>
        <w:rPr>
          <w:sz w:val="22"/>
          <w:szCs w:val="22"/>
        </w:rPr>
      </w:pPr>
      <w:r w:rsidRPr="00CD65FB">
        <w:rPr>
          <w:sz w:val="22"/>
          <w:szCs w:val="22"/>
        </w:rPr>
        <w:br w:type="page"/>
      </w:r>
    </w:p>
    <w:p w14:paraId="72AD3AFA" w14:textId="3FDF2E26" w:rsidR="002A0F30" w:rsidRPr="00CD65FB" w:rsidRDefault="536DAD58" w:rsidP="536DAD58">
      <w:pPr>
        <w:rPr>
          <w:sz w:val="22"/>
          <w:szCs w:val="22"/>
        </w:rPr>
      </w:pPr>
      <w:r w:rsidRPr="00CD65FB">
        <w:rPr>
          <w:b/>
          <w:bCs/>
          <w:sz w:val="22"/>
          <w:szCs w:val="22"/>
        </w:rPr>
        <w:lastRenderedPageBreak/>
        <w:t xml:space="preserve">Introduction. </w:t>
      </w:r>
      <w:r w:rsidRPr="00CD65FB">
        <w:rPr>
          <w:sz w:val="22"/>
          <w:szCs w:val="22"/>
        </w:rPr>
        <w:t>The supporting information included here gives additional information about</w:t>
      </w:r>
      <w:r w:rsidR="00B1472D" w:rsidRPr="00CD65FB">
        <w:rPr>
          <w:sz w:val="22"/>
          <w:szCs w:val="22"/>
        </w:rPr>
        <w:t>:</w:t>
      </w:r>
      <w:r w:rsidR="001F00D8">
        <w:rPr>
          <w:sz w:val="22"/>
          <w:szCs w:val="22"/>
        </w:rPr>
        <w:t xml:space="preserve"> </w:t>
      </w:r>
      <w:r w:rsidR="007022AF" w:rsidRPr="00CD65FB">
        <w:rPr>
          <w:sz w:val="22"/>
          <w:szCs w:val="22"/>
        </w:rPr>
        <w:t>(</w:t>
      </w:r>
      <w:r w:rsidR="006B1AC9">
        <w:rPr>
          <w:sz w:val="22"/>
          <w:szCs w:val="22"/>
        </w:rPr>
        <w:t>1</w:t>
      </w:r>
      <w:r w:rsidR="007022AF" w:rsidRPr="00CD65FB">
        <w:rPr>
          <w:sz w:val="22"/>
          <w:szCs w:val="22"/>
        </w:rPr>
        <w:t xml:space="preserve">) </w:t>
      </w:r>
      <w:r w:rsidRPr="00CD65FB">
        <w:rPr>
          <w:sz w:val="22"/>
          <w:szCs w:val="22"/>
        </w:rPr>
        <w:t xml:space="preserve">the ECCO LLC270 physical ocean state estimate, which underlies </w:t>
      </w:r>
      <w:r w:rsidR="001F00D8">
        <w:rPr>
          <w:sz w:val="22"/>
          <w:szCs w:val="22"/>
        </w:rPr>
        <w:t>ED</w:t>
      </w:r>
      <w:r w:rsidRPr="00CD65FB">
        <w:rPr>
          <w:sz w:val="22"/>
          <w:szCs w:val="22"/>
        </w:rPr>
        <w:t xml:space="preserve"> (Fig</w:t>
      </w:r>
      <w:r w:rsidR="0071535F" w:rsidRPr="00CD65FB">
        <w:rPr>
          <w:sz w:val="22"/>
          <w:szCs w:val="22"/>
        </w:rPr>
        <w:t>ures</w:t>
      </w:r>
      <w:r w:rsidRPr="00CD65FB">
        <w:rPr>
          <w:sz w:val="22"/>
          <w:szCs w:val="22"/>
        </w:rPr>
        <w:t xml:space="preserve"> S1</w:t>
      </w:r>
      <w:r w:rsidR="00216195" w:rsidRPr="00CD65FB">
        <w:rPr>
          <w:sz w:val="22"/>
          <w:szCs w:val="22"/>
        </w:rPr>
        <w:t>–</w:t>
      </w:r>
      <w:r w:rsidRPr="00CD65FB">
        <w:rPr>
          <w:sz w:val="22"/>
          <w:szCs w:val="22"/>
        </w:rPr>
        <w:t>S5 and Data Set S1)</w:t>
      </w:r>
      <w:r w:rsidR="00B1472D" w:rsidRPr="00CD65FB">
        <w:rPr>
          <w:sz w:val="22"/>
          <w:szCs w:val="22"/>
        </w:rPr>
        <w:t>,</w:t>
      </w:r>
      <w:r w:rsidRPr="00CD65FB">
        <w:rPr>
          <w:sz w:val="22"/>
          <w:szCs w:val="22"/>
        </w:rPr>
        <w:t xml:space="preserve"> </w:t>
      </w:r>
      <w:r w:rsidR="007022AF" w:rsidRPr="00CD65FB">
        <w:rPr>
          <w:sz w:val="22"/>
          <w:szCs w:val="22"/>
        </w:rPr>
        <w:t>(</w:t>
      </w:r>
      <w:r w:rsidR="006B1AC9">
        <w:rPr>
          <w:sz w:val="22"/>
          <w:szCs w:val="22"/>
        </w:rPr>
        <w:t>2</w:t>
      </w:r>
      <w:r w:rsidR="007022AF" w:rsidRPr="00CD65FB">
        <w:rPr>
          <w:sz w:val="22"/>
          <w:szCs w:val="22"/>
        </w:rPr>
        <w:t xml:space="preserve">) </w:t>
      </w:r>
      <w:r w:rsidRPr="00CD65FB">
        <w:rPr>
          <w:sz w:val="22"/>
          <w:szCs w:val="22"/>
        </w:rPr>
        <w:t>monthly climatological fields of surface ocean pCO</w:t>
      </w:r>
      <w:r w:rsidRPr="00CD65FB">
        <w:rPr>
          <w:sz w:val="22"/>
          <w:szCs w:val="22"/>
          <w:vertAlign w:val="subscript"/>
        </w:rPr>
        <w:t>2</w:t>
      </w:r>
      <w:r w:rsidRPr="00CD65FB">
        <w:rPr>
          <w:sz w:val="22"/>
          <w:szCs w:val="22"/>
        </w:rPr>
        <w:t xml:space="preserve"> and air-sea CO</w:t>
      </w:r>
      <w:r w:rsidRPr="00CD65FB">
        <w:rPr>
          <w:sz w:val="22"/>
          <w:szCs w:val="22"/>
          <w:vertAlign w:val="subscript"/>
        </w:rPr>
        <w:t>2</w:t>
      </w:r>
      <w:r w:rsidRPr="00CD65FB">
        <w:rPr>
          <w:sz w:val="22"/>
          <w:szCs w:val="22"/>
        </w:rPr>
        <w:t xml:space="preserve"> flux for </w:t>
      </w:r>
      <w:r w:rsidR="001F00D8">
        <w:rPr>
          <w:sz w:val="22"/>
          <w:szCs w:val="22"/>
        </w:rPr>
        <w:t>ED</w:t>
      </w:r>
      <w:r w:rsidRPr="00CD65FB">
        <w:rPr>
          <w:sz w:val="22"/>
          <w:szCs w:val="22"/>
        </w:rPr>
        <w:t xml:space="preserve"> and the interpolation-based products (Fig</w:t>
      </w:r>
      <w:r w:rsidR="0071535F" w:rsidRPr="00CD65FB">
        <w:rPr>
          <w:sz w:val="22"/>
          <w:szCs w:val="22"/>
        </w:rPr>
        <w:t>ures</w:t>
      </w:r>
      <w:r w:rsidRPr="00CD65FB">
        <w:rPr>
          <w:sz w:val="22"/>
          <w:szCs w:val="22"/>
        </w:rPr>
        <w:t xml:space="preserve"> S6 </w:t>
      </w:r>
      <w:r w:rsidR="0071535F" w:rsidRPr="00CD65FB">
        <w:rPr>
          <w:sz w:val="22"/>
          <w:szCs w:val="22"/>
        </w:rPr>
        <w:t>and</w:t>
      </w:r>
      <w:r w:rsidRPr="00CD65FB">
        <w:rPr>
          <w:sz w:val="22"/>
          <w:szCs w:val="22"/>
        </w:rPr>
        <w:t xml:space="preserve"> S7)</w:t>
      </w:r>
      <w:r w:rsidR="00B1472D" w:rsidRPr="00CD65FB">
        <w:rPr>
          <w:sz w:val="22"/>
          <w:szCs w:val="22"/>
        </w:rPr>
        <w:t>,</w:t>
      </w:r>
      <w:r w:rsidRPr="00CD65FB">
        <w:rPr>
          <w:sz w:val="22"/>
          <w:szCs w:val="22"/>
        </w:rPr>
        <w:t xml:space="preserve"> </w:t>
      </w:r>
      <w:r w:rsidR="006B1AC9">
        <w:rPr>
          <w:sz w:val="22"/>
          <w:szCs w:val="22"/>
        </w:rPr>
        <w:t xml:space="preserve">(3) </w:t>
      </w:r>
      <w:r w:rsidR="00CD7C1E" w:rsidRPr="00CD65FB">
        <w:rPr>
          <w:sz w:val="22"/>
          <w:szCs w:val="22"/>
        </w:rPr>
        <w:t>air-sea CO</w:t>
      </w:r>
      <w:r w:rsidR="00CD7C1E" w:rsidRPr="00CD65FB">
        <w:rPr>
          <w:sz w:val="22"/>
          <w:szCs w:val="22"/>
          <w:vertAlign w:val="subscript"/>
        </w:rPr>
        <w:t>2</w:t>
      </w:r>
      <w:r w:rsidR="00CD7C1E" w:rsidRPr="00CD65FB">
        <w:rPr>
          <w:sz w:val="22"/>
          <w:szCs w:val="22"/>
        </w:rPr>
        <w:t xml:space="preserve"> flux time series for ED</w:t>
      </w:r>
      <w:r w:rsidR="00CD7C1E" w:rsidRPr="00CD7C1E">
        <w:rPr>
          <w:sz w:val="22"/>
          <w:szCs w:val="22"/>
        </w:rPr>
        <w:t xml:space="preserve"> </w:t>
      </w:r>
      <w:r w:rsidR="00CD7C1E" w:rsidRPr="00727DAC">
        <w:rPr>
          <w:sz w:val="22"/>
          <w:szCs w:val="22"/>
        </w:rPr>
        <w:t>and the interpolation-based</w:t>
      </w:r>
      <w:r w:rsidR="00C340C9">
        <w:rPr>
          <w:sz w:val="22"/>
          <w:szCs w:val="22"/>
        </w:rPr>
        <w:t xml:space="preserve"> products </w:t>
      </w:r>
      <w:r w:rsidR="00CD7C1E">
        <w:rPr>
          <w:sz w:val="22"/>
          <w:szCs w:val="22"/>
        </w:rPr>
        <w:t xml:space="preserve">showing model spin-up, </w:t>
      </w:r>
      <w:r w:rsidR="006B1AC9">
        <w:rPr>
          <w:sz w:val="22"/>
          <w:szCs w:val="22"/>
        </w:rPr>
        <w:t xml:space="preserve">(4) the ECCO-Darwin (ED) interim optimization (Table S1), </w:t>
      </w:r>
      <w:r w:rsidR="00CD7C1E">
        <w:rPr>
          <w:sz w:val="22"/>
          <w:szCs w:val="22"/>
        </w:rPr>
        <w:t xml:space="preserve">and </w:t>
      </w:r>
      <w:r w:rsidR="00787D6E" w:rsidRPr="00CD65FB">
        <w:rPr>
          <w:sz w:val="22"/>
          <w:szCs w:val="22"/>
        </w:rPr>
        <w:t>(</w:t>
      </w:r>
      <w:r w:rsidR="00CD7C1E">
        <w:rPr>
          <w:sz w:val="22"/>
          <w:szCs w:val="22"/>
        </w:rPr>
        <w:t>5</w:t>
      </w:r>
      <w:r w:rsidR="007022AF" w:rsidRPr="00CD65FB">
        <w:rPr>
          <w:sz w:val="22"/>
          <w:szCs w:val="22"/>
        </w:rPr>
        <w:t>)</w:t>
      </w:r>
      <w:r w:rsidRPr="00CD65FB">
        <w:rPr>
          <w:sz w:val="22"/>
          <w:szCs w:val="22"/>
        </w:rPr>
        <w:t xml:space="preserve"> air-sea CO</w:t>
      </w:r>
      <w:r w:rsidRPr="00CD65FB">
        <w:rPr>
          <w:sz w:val="22"/>
          <w:szCs w:val="22"/>
          <w:vertAlign w:val="subscript"/>
        </w:rPr>
        <w:t>2</w:t>
      </w:r>
      <w:r w:rsidRPr="00CD65FB">
        <w:rPr>
          <w:sz w:val="22"/>
          <w:szCs w:val="22"/>
        </w:rPr>
        <w:t xml:space="preserve"> flux trends </w:t>
      </w:r>
      <w:r w:rsidR="00B1472D" w:rsidRPr="00CD65FB">
        <w:rPr>
          <w:sz w:val="22"/>
          <w:szCs w:val="22"/>
        </w:rPr>
        <w:t>for</w:t>
      </w:r>
      <w:r w:rsidRPr="00CD65FB">
        <w:rPr>
          <w:sz w:val="22"/>
          <w:szCs w:val="22"/>
        </w:rPr>
        <w:t xml:space="preserve"> 1995–2017</w:t>
      </w:r>
      <w:r w:rsidR="00B1472D" w:rsidRPr="00CD65FB">
        <w:rPr>
          <w:sz w:val="22"/>
          <w:szCs w:val="22"/>
        </w:rPr>
        <w:t xml:space="preserve"> </w:t>
      </w:r>
      <w:r w:rsidRPr="00CD65FB">
        <w:rPr>
          <w:sz w:val="22"/>
          <w:szCs w:val="22"/>
        </w:rPr>
        <w:t>(Table S</w:t>
      </w:r>
      <w:r w:rsidR="006E68A1">
        <w:rPr>
          <w:sz w:val="22"/>
          <w:szCs w:val="22"/>
        </w:rPr>
        <w:t>2</w:t>
      </w:r>
      <w:r w:rsidRPr="00CD65FB">
        <w:rPr>
          <w:sz w:val="22"/>
          <w:szCs w:val="22"/>
        </w:rPr>
        <w:t xml:space="preserve">). </w:t>
      </w:r>
    </w:p>
    <w:p w14:paraId="0434A955" w14:textId="2AC2FD55" w:rsidR="22CE1530" w:rsidRPr="00CD65FB" w:rsidRDefault="22CE1530" w:rsidP="22CE1530">
      <w:pPr>
        <w:pStyle w:val="NormalWeb"/>
        <w:rPr>
          <w:b/>
          <w:bCs/>
          <w:sz w:val="22"/>
          <w:szCs w:val="22"/>
        </w:rPr>
      </w:pPr>
    </w:p>
    <w:p w14:paraId="1444FC31" w14:textId="357343BA" w:rsidR="00C50F20" w:rsidRPr="00CD65FB" w:rsidRDefault="308ADF36" w:rsidP="00C50F20">
      <w:pPr>
        <w:pStyle w:val="NormalWeb"/>
        <w:rPr>
          <w:sz w:val="22"/>
          <w:szCs w:val="22"/>
        </w:rPr>
      </w:pPr>
      <w:r w:rsidRPr="00CD65FB">
        <w:rPr>
          <w:b/>
          <w:bCs/>
          <w:sz w:val="22"/>
          <w:szCs w:val="22"/>
        </w:rPr>
        <w:t xml:space="preserve">Data Set S1. </w:t>
      </w:r>
      <w:r w:rsidRPr="00CD65FB">
        <w:rPr>
          <w:sz w:val="22"/>
          <w:szCs w:val="22"/>
        </w:rPr>
        <w:t>As a complement to Section “2.2 ED Physical Model”, which describes the ECCO LLC270 physical ocean state estimate, we provide the so-called “ECCO standard analysis”. The ECCO standard analysis is an extensive suite of model diagnostics developed by Forget et al. (2015), which documents: (1) the fit of ECCO solutions to observations; (2) volume, heat, and salt transports; (3) mean and variance maps; (4) global, zonal, and regional averages; (5) volume, heat, and salt budget terms; (6) mixed layer depth fields; and (7) sea-ice and snow fields. Similar to the ECCO version 4 solution described in Forget et al. (2015), the ECCO LLC270 solution is based on an iterative, adjoint-method-based optimization. The specific ECCO LLC270 solution used as the physical basis of ECCO-Darwin in the present study and documented in Data Set S1 is “iteration 42”.</w:t>
      </w:r>
    </w:p>
    <w:p w14:paraId="0B8539FE" w14:textId="732AAA6A" w:rsidR="308ADF36" w:rsidRPr="00CD65FB" w:rsidRDefault="308ADF36" w:rsidP="308ADF36">
      <w:pPr>
        <w:pStyle w:val="NormalWeb"/>
        <w:rPr>
          <w:sz w:val="22"/>
          <w:szCs w:val="22"/>
        </w:rPr>
      </w:pPr>
    </w:p>
    <w:p w14:paraId="05814242" w14:textId="38BFAFD1" w:rsidR="308ADF36" w:rsidRPr="00CD65FB" w:rsidRDefault="308ADF36" w:rsidP="308ADF36">
      <w:pPr>
        <w:pStyle w:val="NormalWeb"/>
        <w:rPr>
          <w:sz w:val="22"/>
          <w:szCs w:val="22"/>
        </w:rPr>
      </w:pPr>
      <w:r w:rsidRPr="00CD65FB">
        <w:rPr>
          <w:b/>
          <w:bCs/>
          <w:sz w:val="22"/>
          <w:szCs w:val="22"/>
        </w:rPr>
        <w:t>Large Table S1.</w:t>
      </w:r>
      <w:r w:rsidRPr="00CD65FB">
        <w:rPr>
          <w:sz w:val="22"/>
          <w:szCs w:val="22"/>
        </w:rPr>
        <w:t xml:space="preserve"> Subset of available </w:t>
      </w:r>
      <w:r w:rsidR="001F00D8">
        <w:rPr>
          <w:sz w:val="22"/>
          <w:szCs w:val="22"/>
        </w:rPr>
        <w:t>ED</w:t>
      </w:r>
      <w:r w:rsidRPr="00CD65FB">
        <w:rPr>
          <w:sz w:val="22"/>
          <w:szCs w:val="22"/>
        </w:rPr>
        <w:t xml:space="preserve"> physical and biogeochemical fields. Biogeochemical fields include both prognostic and diagnostic variables.</w:t>
      </w:r>
    </w:p>
    <w:p w14:paraId="567732DB" w14:textId="77777777" w:rsidR="002A0F30" w:rsidRPr="00CD65FB" w:rsidRDefault="002A0F30" w:rsidP="00101327">
      <w:pPr>
        <w:contextualSpacing/>
        <w:rPr>
          <w:sz w:val="19"/>
          <w:szCs w:val="19"/>
        </w:rPr>
      </w:pPr>
    </w:p>
    <w:p w14:paraId="37E717D8" w14:textId="77777777" w:rsidR="00CF3B38" w:rsidRPr="00CD65FB" w:rsidRDefault="00CF3B38" w:rsidP="00CF3B38">
      <w:pPr>
        <w:contextualSpacing/>
        <w:rPr>
          <w:b/>
        </w:rPr>
      </w:pPr>
      <w:r w:rsidRPr="00CD65FB">
        <w:rPr>
          <w:b/>
        </w:rPr>
        <w:t>References</w:t>
      </w:r>
    </w:p>
    <w:p w14:paraId="7C3C7F28" w14:textId="7D961A70" w:rsidR="00CF3B38" w:rsidRPr="00CD65FB" w:rsidRDefault="00CF3B38" w:rsidP="00101327">
      <w:pPr>
        <w:contextualSpacing/>
        <w:rPr>
          <w:sz w:val="22"/>
          <w:szCs w:val="22"/>
        </w:rPr>
      </w:pPr>
    </w:p>
    <w:p w14:paraId="052C6EE0" w14:textId="35E6D998" w:rsidR="005C1D3A" w:rsidRPr="00CD65FB" w:rsidRDefault="005C1D3A" w:rsidP="005C1D3A">
      <w:pPr>
        <w:rPr>
          <w:color w:val="000000" w:themeColor="text1"/>
          <w:sz w:val="22"/>
          <w:szCs w:val="22"/>
          <w:shd w:val="clear" w:color="auto" w:fill="FFFFFF"/>
        </w:rPr>
      </w:pPr>
      <w:r w:rsidRPr="00CD65FB">
        <w:rPr>
          <w:color w:val="000000" w:themeColor="text1"/>
          <w:sz w:val="22"/>
          <w:szCs w:val="22"/>
        </w:rPr>
        <w:t xml:space="preserve">de Boyer </w:t>
      </w:r>
      <w:proofErr w:type="spellStart"/>
      <w:r w:rsidRPr="00CD65FB">
        <w:rPr>
          <w:color w:val="000000" w:themeColor="text1"/>
          <w:sz w:val="22"/>
          <w:szCs w:val="22"/>
        </w:rPr>
        <w:t>Montégut</w:t>
      </w:r>
      <w:proofErr w:type="spellEnd"/>
      <w:r w:rsidRPr="00CD65FB">
        <w:rPr>
          <w:color w:val="000000" w:themeColor="text1"/>
          <w:sz w:val="22"/>
          <w:szCs w:val="22"/>
        </w:rPr>
        <w:t>, C., G. Madec, A. S. Fischer, A. Lazar, and D. Iudicone (2004), Mixed layer depth over the global ocean: An examination of profile data and a profile</w:t>
      </w:r>
      <w:r w:rsidRPr="00CD65FB">
        <w:rPr>
          <w:rFonts w:ascii="Cambria Math" w:hAnsi="Cambria Math" w:cs="Cambria Math"/>
          <w:color w:val="000000" w:themeColor="text1"/>
          <w:sz w:val="22"/>
          <w:szCs w:val="22"/>
        </w:rPr>
        <w:t>‐</w:t>
      </w:r>
      <w:r w:rsidRPr="00CD65FB">
        <w:rPr>
          <w:color w:val="000000" w:themeColor="text1"/>
          <w:sz w:val="22"/>
          <w:szCs w:val="22"/>
        </w:rPr>
        <w:t>based</w:t>
      </w:r>
      <w:r w:rsidRPr="00CD65FB">
        <w:rPr>
          <w:color w:val="000000" w:themeColor="text1"/>
          <w:sz w:val="22"/>
          <w:szCs w:val="22"/>
          <w:shd w:val="clear" w:color="auto" w:fill="FFFFFF"/>
        </w:rPr>
        <w:t xml:space="preserve"> climatology,</w:t>
      </w:r>
      <w:r w:rsidRPr="00CD65FB">
        <w:rPr>
          <w:color w:val="000000" w:themeColor="text1"/>
          <w:sz w:val="22"/>
          <w:szCs w:val="22"/>
        </w:rPr>
        <w:t> </w:t>
      </w:r>
      <w:r w:rsidRPr="00CD65FB">
        <w:rPr>
          <w:i/>
          <w:color w:val="000000" w:themeColor="text1"/>
          <w:sz w:val="22"/>
          <w:szCs w:val="22"/>
          <w:shd w:val="clear" w:color="auto" w:fill="FFFFFF"/>
        </w:rPr>
        <w:t>J. Geophys. Res</w:t>
      </w:r>
      <w:r w:rsidRPr="00CD65FB">
        <w:rPr>
          <w:color w:val="000000" w:themeColor="text1"/>
          <w:sz w:val="22"/>
          <w:szCs w:val="22"/>
          <w:shd w:val="clear" w:color="auto" w:fill="FFFFFF"/>
        </w:rPr>
        <w:t>.,</w:t>
      </w:r>
      <w:r w:rsidRPr="00CD65FB">
        <w:rPr>
          <w:color w:val="000000" w:themeColor="text1"/>
          <w:sz w:val="22"/>
          <w:szCs w:val="22"/>
        </w:rPr>
        <w:t> </w:t>
      </w:r>
      <w:r w:rsidRPr="00CD65FB">
        <w:rPr>
          <w:b/>
          <w:color w:val="000000" w:themeColor="text1"/>
          <w:sz w:val="22"/>
          <w:szCs w:val="22"/>
          <w:shd w:val="clear" w:color="auto" w:fill="FFFFFF"/>
        </w:rPr>
        <w:t>109</w:t>
      </w:r>
      <w:r w:rsidRPr="00CD65FB">
        <w:rPr>
          <w:color w:val="000000" w:themeColor="text1"/>
          <w:sz w:val="22"/>
          <w:szCs w:val="22"/>
          <w:shd w:val="clear" w:color="auto" w:fill="FFFFFF"/>
        </w:rPr>
        <w:t>, C12003.</w:t>
      </w:r>
    </w:p>
    <w:p w14:paraId="47971598" w14:textId="77777777" w:rsidR="005C1D3A" w:rsidRPr="00CD65FB" w:rsidRDefault="005C1D3A" w:rsidP="00CF3B38">
      <w:pPr>
        <w:rPr>
          <w:color w:val="000000" w:themeColor="text1"/>
          <w:sz w:val="22"/>
          <w:szCs w:val="22"/>
        </w:rPr>
      </w:pPr>
    </w:p>
    <w:p w14:paraId="4D0D0950" w14:textId="77777777" w:rsidR="00E969C8" w:rsidRPr="00CD65FB" w:rsidRDefault="00E969C8" w:rsidP="00E969C8">
      <w:pPr>
        <w:rPr>
          <w:color w:val="000000" w:themeColor="text1"/>
          <w:sz w:val="22"/>
          <w:szCs w:val="22"/>
        </w:rPr>
      </w:pPr>
      <w:r w:rsidRPr="00CD65FB">
        <w:rPr>
          <w:color w:val="000000" w:themeColor="text1"/>
          <w:sz w:val="22"/>
          <w:szCs w:val="22"/>
          <w:shd w:val="clear" w:color="auto" w:fill="FFFFFF"/>
        </w:rPr>
        <w:t>Fay, A. R., G. A. McKinley, and N. S. Lovenduski (</w:t>
      </w:r>
      <w:r w:rsidRPr="00CD65FB">
        <w:rPr>
          <w:rStyle w:val="pubyear"/>
          <w:color w:val="000000" w:themeColor="text1"/>
          <w:sz w:val="22"/>
          <w:szCs w:val="22"/>
          <w:shd w:val="clear" w:color="auto" w:fill="FFFFFF"/>
        </w:rPr>
        <w:t>2014</w:t>
      </w:r>
      <w:r w:rsidRPr="00CD65FB">
        <w:rPr>
          <w:color w:val="000000" w:themeColor="text1"/>
          <w:sz w:val="22"/>
          <w:szCs w:val="22"/>
          <w:shd w:val="clear" w:color="auto" w:fill="FFFFFF"/>
        </w:rPr>
        <w:t>), </w:t>
      </w:r>
      <w:r w:rsidRPr="00CD65FB">
        <w:rPr>
          <w:rStyle w:val="articletitle"/>
          <w:color w:val="000000" w:themeColor="text1"/>
          <w:sz w:val="22"/>
          <w:szCs w:val="22"/>
          <w:shd w:val="clear" w:color="auto" w:fill="FFFFFF"/>
        </w:rPr>
        <w:t>Southern Ocean carbon trends: Sensitivity to methods</w:t>
      </w:r>
      <w:r w:rsidRPr="00CD65FB">
        <w:rPr>
          <w:color w:val="000000" w:themeColor="text1"/>
          <w:sz w:val="22"/>
          <w:szCs w:val="22"/>
          <w:shd w:val="clear" w:color="auto" w:fill="FFFFFF"/>
        </w:rPr>
        <w:t>, </w:t>
      </w:r>
      <w:r w:rsidRPr="00CD65FB">
        <w:rPr>
          <w:i/>
          <w:iCs/>
          <w:color w:val="000000" w:themeColor="text1"/>
          <w:sz w:val="22"/>
          <w:szCs w:val="22"/>
          <w:shd w:val="clear" w:color="auto" w:fill="FFFFFF"/>
        </w:rPr>
        <w:t>Geophys. Res. Lett.</w:t>
      </w:r>
      <w:r w:rsidRPr="00CD65FB">
        <w:rPr>
          <w:color w:val="000000" w:themeColor="text1"/>
          <w:sz w:val="22"/>
          <w:szCs w:val="22"/>
          <w:shd w:val="clear" w:color="auto" w:fill="FFFFFF"/>
        </w:rPr>
        <w:t>, </w:t>
      </w:r>
      <w:r w:rsidRPr="00CD65FB">
        <w:rPr>
          <w:rStyle w:val="vol"/>
          <w:rFonts w:eastAsia="Calibri"/>
          <w:b/>
          <w:bCs/>
          <w:color w:val="000000" w:themeColor="text1"/>
          <w:sz w:val="22"/>
          <w:szCs w:val="22"/>
          <w:shd w:val="clear" w:color="auto" w:fill="FFFFFF"/>
        </w:rPr>
        <w:t>41</w:t>
      </w:r>
      <w:r w:rsidRPr="00CD65FB">
        <w:rPr>
          <w:color w:val="000000" w:themeColor="text1"/>
          <w:sz w:val="22"/>
          <w:szCs w:val="22"/>
          <w:shd w:val="clear" w:color="auto" w:fill="FFFFFF"/>
        </w:rPr>
        <w:t>, 6833–6840.</w:t>
      </w:r>
    </w:p>
    <w:p w14:paraId="783945D4" w14:textId="77777777" w:rsidR="00E969C8" w:rsidRPr="00CD65FB" w:rsidRDefault="00E969C8" w:rsidP="00CF3B38">
      <w:pPr>
        <w:rPr>
          <w:color w:val="000000" w:themeColor="text1"/>
          <w:sz w:val="22"/>
          <w:szCs w:val="22"/>
        </w:rPr>
      </w:pPr>
    </w:p>
    <w:p w14:paraId="25A8CD99" w14:textId="082B17B6" w:rsidR="00CF3B38" w:rsidRPr="00CD65FB" w:rsidRDefault="00CF3B38" w:rsidP="00CF3B38">
      <w:pPr>
        <w:rPr>
          <w:color w:val="000000" w:themeColor="text1"/>
          <w:sz w:val="22"/>
          <w:szCs w:val="22"/>
        </w:rPr>
      </w:pPr>
      <w:r w:rsidRPr="00CD65FB">
        <w:rPr>
          <w:color w:val="000000" w:themeColor="text1"/>
          <w:sz w:val="22"/>
          <w:szCs w:val="22"/>
        </w:rPr>
        <w:t>Forget G., J. Campin, P. Heimbach, C. N. Hill, R. Ponte, and C. Wunsch</w:t>
      </w:r>
      <w:r w:rsidR="005C1D3A" w:rsidRPr="00CD65FB">
        <w:rPr>
          <w:color w:val="000000" w:themeColor="text1"/>
          <w:sz w:val="22"/>
          <w:szCs w:val="22"/>
        </w:rPr>
        <w:t xml:space="preserve"> </w:t>
      </w:r>
      <w:r w:rsidRPr="00CD65FB">
        <w:rPr>
          <w:color w:val="000000" w:themeColor="text1"/>
          <w:sz w:val="22"/>
          <w:szCs w:val="22"/>
        </w:rPr>
        <w:t xml:space="preserve">(2015), ECCO version 4: an integrated framework for non-linear inverse modeling and global ocean state estimation, </w:t>
      </w:r>
      <w:r w:rsidRPr="00CD65FB">
        <w:rPr>
          <w:i/>
          <w:color w:val="000000" w:themeColor="text1"/>
          <w:sz w:val="22"/>
          <w:szCs w:val="22"/>
        </w:rPr>
        <w:t>Geosci. Model Dev.</w:t>
      </w:r>
      <w:r w:rsidRPr="00CD65FB">
        <w:rPr>
          <w:color w:val="000000" w:themeColor="text1"/>
          <w:sz w:val="22"/>
          <w:szCs w:val="22"/>
        </w:rPr>
        <w:t xml:space="preserve">, </w:t>
      </w:r>
      <w:r w:rsidRPr="00CD65FB">
        <w:rPr>
          <w:b/>
          <w:color w:val="000000" w:themeColor="text1"/>
          <w:sz w:val="22"/>
          <w:szCs w:val="22"/>
        </w:rPr>
        <w:t>8(10)</w:t>
      </w:r>
      <w:r w:rsidRPr="00CD65FB">
        <w:rPr>
          <w:color w:val="000000" w:themeColor="text1"/>
          <w:sz w:val="22"/>
          <w:szCs w:val="22"/>
        </w:rPr>
        <w:t>, 3071–3104.</w:t>
      </w:r>
    </w:p>
    <w:p w14:paraId="02813C78" w14:textId="4AD2BCB0" w:rsidR="00CF3B38" w:rsidRPr="00CD65FB" w:rsidRDefault="00CF3B38" w:rsidP="00101327">
      <w:pPr>
        <w:contextualSpacing/>
        <w:rPr>
          <w:sz w:val="22"/>
          <w:szCs w:val="22"/>
        </w:rPr>
      </w:pPr>
    </w:p>
    <w:p w14:paraId="477794B2" w14:textId="019D9032" w:rsidR="00067B3D" w:rsidRDefault="00CF3B38" w:rsidP="00067B3D">
      <w:pPr>
        <w:rPr>
          <w:sz w:val="22"/>
          <w:szCs w:val="22"/>
        </w:rPr>
      </w:pPr>
      <w:r w:rsidRPr="00CD65FB">
        <w:rPr>
          <w:sz w:val="22"/>
          <w:szCs w:val="22"/>
        </w:rPr>
        <w:t>Hosoda, S., et al. (2010), Improved description of global mixed-layer depth using Argo</w:t>
      </w:r>
      <w:r w:rsidR="005C1D3A" w:rsidRPr="00CD65FB">
        <w:rPr>
          <w:sz w:val="22"/>
          <w:szCs w:val="22"/>
        </w:rPr>
        <w:t xml:space="preserve"> </w:t>
      </w:r>
      <w:r w:rsidRPr="00CD65FB">
        <w:rPr>
          <w:sz w:val="22"/>
          <w:szCs w:val="22"/>
        </w:rPr>
        <w:t xml:space="preserve">profiling floats, </w:t>
      </w:r>
      <w:r w:rsidRPr="00CD65FB">
        <w:rPr>
          <w:i/>
          <w:sz w:val="22"/>
          <w:szCs w:val="22"/>
        </w:rPr>
        <w:t>J. Oceanogr</w:t>
      </w:r>
      <w:r w:rsidRPr="00CD65FB">
        <w:rPr>
          <w:sz w:val="22"/>
          <w:szCs w:val="22"/>
        </w:rPr>
        <w:t xml:space="preserve">., </w:t>
      </w:r>
      <w:r w:rsidRPr="00CD65FB">
        <w:rPr>
          <w:b/>
          <w:sz w:val="22"/>
          <w:szCs w:val="22"/>
        </w:rPr>
        <w:t>66</w:t>
      </w:r>
      <w:r w:rsidRPr="00CD65FB">
        <w:rPr>
          <w:sz w:val="22"/>
          <w:szCs w:val="22"/>
        </w:rPr>
        <w:t>, 773–787.</w:t>
      </w:r>
    </w:p>
    <w:p w14:paraId="63F77AFD" w14:textId="77777777" w:rsidR="00C63E96" w:rsidRDefault="00C63E96" w:rsidP="00067B3D">
      <w:pPr>
        <w:rPr>
          <w:sz w:val="22"/>
          <w:szCs w:val="22"/>
        </w:rPr>
      </w:pPr>
    </w:p>
    <w:p w14:paraId="716BFA22" w14:textId="77777777" w:rsidR="00C63E96" w:rsidRDefault="00C63E96" w:rsidP="00C63E96">
      <w:pPr>
        <w:rPr>
          <w:sz w:val="22"/>
          <w:szCs w:val="22"/>
        </w:rPr>
      </w:pPr>
      <w:r w:rsidRPr="00375CCE">
        <w:rPr>
          <w:sz w:val="22"/>
          <w:szCs w:val="22"/>
        </w:rPr>
        <w:t>Krakauer, N. Y., J. T. Randerson, F. W. Primeau, N. Gruber, and D. Menemenlis (2006), Carbon</w:t>
      </w:r>
      <w:r>
        <w:rPr>
          <w:sz w:val="22"/>
          <w:szCs w:val="22"/>
        </w:rPr>
        <w:t xml:space="preserve"> </w:t>
      </w:r>
      <w:r w:rsidRPr="00375CCE">
        <w:rPr>
          <w:sz w:val="22"/>
          <w:szCs w:val="22"/>
        </w:rPr>
        <w:t>isotope evidence for the latitudinal distribution and wind speed dependence of the air</w:t>
      </w:r>
      <w:r w:rsidRPr="00375CCE">
        <w:rPr>
          <w:rFonts w:ascii="Cambria Math" w:hAnsi="Cambria Math" w:cs="Cambria Math"/>
          <w:sz w:val="22"/>
          <w:szCs w:val="22"/>
        </w:rPr>
        <w:t>‐</w:t>
      </w:r>
      <w:r w:rsidRPr="00375CCE">
        <w:rPr>
          <w:sz w:val="22"/>
          <w:szCs w:val="22"/>
        </w:rPr>
        <w:t>sea gas</w:t>
      </w:r>
      <w:r>
        <w:rPr>
          <w:sz w:val="22"/>
          <w:szCs w:val="22"/>
        </w:rPr>
        <w:t xml:space="preserve"> </w:t>
      </w:r>
      <w:r w:rsidRPr="00375CCE">
        <w:rPr>
          <w:sz w:val="22"/>
          <w:szCs w:val="22"/>
        </w:rPr>
        <w:t xml:space="preserve">transfer velocity, </w:t>
      </w:r>
      <w:r w:rsidRPr="00D277C5">
        <w:rPr>
          <w:i/>
          <w:sz w:val="22"/>
          <w:szCs w:val="22"/>
        </w:rPr>
        <w:t>Tellus</w:t>
      </w:r>
      <w:r w:rsidRPr="00375CCE">
        <w:rPr>
          <w:sz w:val="22"/>
          <w:szCs w:val="22"/>
        </w:rPr>
        <w:t xml:space="preserve">, </w:t>
      </w:r>
      <w:r w:rsidRPr="00D277C5">
        <w:rPr>
          <w:b/>
          <w:sz w:val="22"/>
          <w:szCs w:val="22"/>
        </w:rPr>
        <w:t>58B</w:t>
      </w:r>
      <w:r w:rsidRPr="00375CCE">
        <w:rPr>
          <w:sz w:val="22"/>
          <w:szCs w:val="22"/>
        </w:rPr>
        <w:t>, 390–417.</w:t>
      </w:r>
    </w:p>
    <w:p w14:paraId="5667EFB9" w14:textId="77777777" w:rsidR="00C63E96" w:rsidRDefault="00C63E96" w:rsidP="00C63E96">
      <w:pPr>
        <w:rPr>
          <w:sz w:val="22"/>
          <w:szCs w:val="22"/>
        </w:rPr>
      </w:pPr>
    </w:p>
    <w:p w14:paraId="6C647255" w14:textId="77777777" w:rsidR="00C63E96" w:rsidRPr="000413C0" w:rsidRDefault="00C63E96" w:rsidP="00C63E96">
      <w:pPr>
        <w:rPr>
          <w:sz w:val="22"/>
          <w:szCs w:val="22"/>
        </w:rPr>
      </w:pPr>
      <w:r w:rsidRPr="00375CCE">
        <w:rPr>
          <w:sz w:val="22"/>
          <w:szCs w:val="22"/>
        </w:rPr>
        <w:t xml:space="preserve">Wanninkhof, R. (1992), Relationship between wind speed and gas exchange over the ocean, </w:t>
      </w:r>
      <w:r w:rsidRPr="00D277C5">
        <w:rPr>
          <w:i/>
          <w:sz w:val="22"/>
          <w:szCs w:val="22"/>
        </w:rPr>
        <w:t>J. Geophys. Res.</w:t>
      </w:r>
      <w:r w:rsidRPr="00375CCE">
        <w:rPr>
          <w:sz w:val="22"/>
          <w:szCs w:val="22"/>
        </w:rPr>
        <w:t xml:space="preserve">, </w:t>
      </w:r>
      <w:r w:rsidRPr="00D277C5">
        <w:rPr>
          <w:b/>
          <w:sz w:val="22"/>
          <w:szCs w:val="22"/>
        </w:rPr>
        <w:t>97</w:t>
      </w:r>
      <w:r w:rsidRPr="00375CCE">
        <w:rPr>
          <w:sz w:val="22"/>
          <w:szCs w:val="22"/>
        </w:rPr>
        <w:t>, 7373–7382.</w:t>
      </w:r>
    </w:p>
    <w:p w14:paraId="28363020" w14:textId="77777777" w:rsidR="00C63E96" w:rsidRPr="00CD65FB" w:rsidRDefault="00C63E96" w:rsidP="00067B3D">
      <w:pPr>
        <w:rPr>
          <w:sz w:val="22"/>
          <w:szCs w:val="22"/>
        </w:rPr>
      </w:pPr>
    </w:p>
    <w:p w14:paraId="4661830D" w14:textId="72FE35BA" w:rsidR="006C25C6" w:rsidRPr="00E84DDF" w:rsidRDefault="00067B3D">
      <w:r w:rsidRPr="00E84DDF">
        <w:br w:type="page"/>
      </w:r>
    </w:p>
    <w:p w14:paraId="141FC202" w14:textId="4326B3E5" w:rsidR="006C25C6" w:rsidRPr="00E84DDF" w:rsidRDefault="006C25C6"/>
    <w:p w14:paraId="28DA3947" w14:textId="1DC9B0CA" w:rsidR="009F1FB9" w:rsidRPr="00CD65FB" w:rsidRDefault="005D475D" w:rsidP="00FE31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 w:rsidRPr="00CD65FB">
        <w:rPr>
          <w:noProof/>
          <w:sz w:val="22"/>
          <w:szCs w:val="22"/>
        </w:rPr>
        <w:drawing>
          <wp:inline distT="0" distB="0" distL="0" distR="0" wp14:anchorId="5D8FF1EC" wp14:editId="644E9094">
            <wp:extent cx="5486400" cy="46767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_S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D235" w14:textId="77777777" w:rsidR="00724175" w:rsidRPr="00CD65FB" w:rsidRDefault="00724175" w:rsidP="00FE31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2"/>
          <w:szCs w:val="22"/>
        </w:rPr>
      </w:pPr>
    </w:p>
    <w:p w14:paraId="3253637B" w14:textId="429A6D39" w:rsidR="005C1D3A" w:rsidRPr="00CD65FB" w:rsidRDefault="00724175" w:rsidP="005C1D3A">
      <w:pPr>
        <w:rPr>
          <w:sz w:val="22"/>
          <w:szCs w:val="22"/>
        </w:rPr>
      </w:pPr>
      <w:r w:rsidRPr="00CD65FB">
        <w:rPr>
          <w:b/>
          <w:sz w:val="22"/>
          <w:szCs w:val="22"/>
        </w:rPr>
        <w:t>Figure S1.</w:t>
      </w:r>
      <w:r w:rsidRPr="00CD65FB">
        <w:rPr>
          <w:sz w:val="22"/>
          <w:szCs w:val="22"/>
        </w:rPr>
        <w:t xml:space="preserve"> Mixed </w:t>
      </w:r>
      <w:r w:rsidR="00212A46" w:rsidRPr="00CD65FB">
        <w:rPr>
          <w:sz w:val="22"/>
          <w:szCs w:val="22"/>
        </w:rPr>
        <w:t>L</w:t>
      </w:r>
      <w:r w:rsidRPr="00CD65FB">
        <w:rPr>
          <w:sz w:val="22"/>
          <w:szCs w:val="22"/>
        </w:rPr>
        <w:t xml:space="preserve">ayer </w:t>
      </w:r>
      <w:r w:rsidR="00212A46" w:rsidRPr="00CD65FB">
        <w:rPr>
          <w:sz w:val="22"/>
          <w:szCs w:val="22"/>
        </w:rPr>
        <w:t>D</w:t>
      </w:r>
      <w:r w:rsidRPr="00CD65FB">
        <w:rPr>
          <w:sz w:val="22"/>
          <w:szCs w:val="22"/>
        </w:rPr>
        <w:t xml:space="preserve">epth </w:t>
      </w:r>
      <w:r w:rsidR="00212A46" w:rsidRPr="00CD65FB">
        <w:rPr>
          <w:sz w:val="22"/>
          <w:szCs w:val="22"/>
        </w:rPr>
        <w:t xml:space="preserve">(MLD) </w:t>
      </w:r>
      <w:r w:rsidRPr="00CD65FB">
        <w:rPr>
          <w:sz w:val="22"/>
          <w:szCs w:val="22"/>
        </w:rPr>
        <w:t xml:space="preserve">comparison between </w:t>
      </w:r>
      <w:r w:rsidR="00C1722A" w:rsidRPr="00CD65FB">
        <w:rPr>
          <w:sz w:val="22"/>
          <w:szCs w:val="22"/>
        </w:rPr>
        <w:t>the ED simulation and the MIxed Layer data set for Argo, Grid Point Value (MILA GPV</w:t>
      </w:r>
      <w:r w:rsidR="00067B3D" w:rsidRPr="00CD65FB">
        <w:rPr>
          <w:sz w:val="22"/>
          <w:szCs w:val="22"/>
        </w:rPr>
        <w:t xml:space="preserve">; Hosoda et al., </w:t>
      </w:r>
      <w:r w:rsidR="001C518A" w:rsidRPr="00CD65FB">
        <w:rPr>
          <w:sz w:val="22"/>
          <w:szCs w:val="22"/>
        </w:rPr>
        <w:t>(</w:t>
      </w:r>
      <w:r w:rsidR="00067B3D" w:rsidRPr="00CD65FB">
        <w:rPr>
          <w:sz w:val="22"/>
          <w:szCs w:val="22"/>
        </w:rPr>
        <w:t>2010</w:t>
      </w:r>
      <w:r w:rsidR="001C518A" w:rsidRPr="00CD65FB">
        <w:rPr>
          <w:sz w:val="22"/>
          <w:szCs w:val="22"/>
        </w:rPr>
        <w:t>)</w:t>
      </w:r>
      <w:r w:rsidR="00C1722A" w:rsidRPr="00CD65FB">
        <w:rPr>
          <w:sz w:val="22"/>
          <w:szCs w:val="22"/>
        </w:rPr>
        <w:t>)</w:t>
      </w:r>
      <w:r w:rsidR="007F3B29" w:rsidRPr="00CD65FB">
        <w:rPr>
          <w:sz w:val="22"/>
          <w:szCs w:val="22"/>
        </w:rPr>
        <w:t xml:space="preserve"> for</w:t>
      </w:r>
      <w:r w:rsidR="005D475D" w:rsidRPr="00CD65FB">
        <w:rPr>
          <w:sz w:val="22"/>
          <w:szCs w:val="22"/>
        </w:rPr>
        <w:t xml:space="preserve"> September (left column) and</w:t>
      </w:r>
      <w:r w:rsidR="007F3B29" w:rsidRPr="00CD65FB">
        <w:rPr>
          <w:sz w:val="22"/>
          <w:szCs w:val="22"/>
        </w:rPr>
        <w:t xml:space="preserve"> </w:t>
      </w:r>
      <w:r w:rsidRPr="00CD65FB">
        <w:rPr>
          <w:sz w:val="22"/>
          <w:szCs w:val="22"/>
        </w:rPr>
        <w:t>March (</w:t>
      </w:r>
      <w:r w:rsidR="005D475D" w:rsidRPr="00CD65FB">
        <w:rPr>
          <w:sz w:val="22"/>
          <w:szCs w:val="22"/>
        </w:rPr>
        <w:t xml:space="preserve">right </w:t>
      </w:r>
      <w:r w:rsidRPr="00CD65FB">
        <w:rPr>
          <w:sz w:val="22"/>
          <w:szCs w:val="22"/>
        </w:rPr>
        <w:t>column).</w:t>
      </w:r>
      <w:r w:rsidR="00B1067B" w:rsidRPr="00CD65FB">
        <w:rPr>
          <w:sz w:val="22"/>
          <w:szCs w:val="22"/>
        </w:rPr>
        <w:t xml:space="preserve"> </w:t>
      </w:r>
      <w:r w:rsidRPr="00CD65FB">
        <w:rPr>
          <w:sz w:val="22"/>
          <w:szCs w:val="22"/>
        </w:rPr>
        <w:t>The top row shows</w:t>
      </w:r>
      <w:r w:rsidR="007F3B29" w:rsidRPr="00CD65FB">
        <w:rPr>
          <w:sz w:val="22"/>
          <w:szCs w:val="22"/>
        </w:rPr>
        <w:t xml:space="preserve"> ED </w:t>
      </w:r>
      <w:r w:rsidR="00212A46" w:rsidRPr="00CD65FB">
        <w:rPr>
          <w:sz w:val="22"/>
          <w:szCs w:val="22"/>
        </w:rPr>
        <w:t>MLD</w:t>
      </w:r>
      <w:r w:rsidR="005D475D" w:rsidRPr="00CD65FB">
        <w:rPr>
          <w:sz w:val="22"/>
          <w:szCs w:val="22"/>
        </w:rPr>
        <w:t>,</w:t>
      </w:r>
      <w:r w:rsidR="007F3B29" w:rsidRPr="00CD65FB">
        <w:rPr>
          <w:sz w:val="22"/>
          <w:szCs w:val="22"/>
        </w:rPr>
        <w:t xml:space="preserve"> </w:t>
      </w:r>
      <w:r w:rsidR="005D475D" w:rsidRPr="00CD65FB">
        <w:rPr>
          <w:sz w:val="22"/>
          <w:szCs w:val="22"/>
        </w:rPr>
        <w:t>t</w:t>
      </w:r>
      <w:r w:rsidR="007F3B29" w:rsidRPr="00CD65FB">
        <w:rPr>
          <w:sz w:val="22"/>
          <w:szCs w:val="22"/>
        </w:rPr>
        <w:t>he middle row shows MILA GPV</w:t>
      </w:r>
      <w:r w:rsidR="005D475D" w:rsidRPr="00CD65FB">
        <w:rPr>
          <w:sz w:val="22"/>
          <w:szCs w:val="22"/>
        </w:rPr>
        <w:t>, and</w:t>
      </w:r>
      <w:r w:rsidR="007F3B29" w:rsidRPr="00CD65FB">
        <w:rPr>
          <w:sz w:val="22"/>
          <w:szCs w:val="22"/>
        </w:rPr>
        <w:t xml:space="preserve"> </w:t>
      </w:r>
      <w:r w:rsidR="005D475D" w:rsidRPr="00CD65FB">
        <w:rPr>
          <w:sz w:val="22"/>
          <w:szCs w:val="22"/>
        </w:rPr>
        <w:t>t</w:t>
      </w:r>
      <w:r w:rsidR="007F3B29" w:rsidRPr="00CD65FB">
        <w:rPr>
          <w:sz w:val="22"/>
          <w:szCs w:val="22"/>
        </w:rPr>
        <w:t xml:space="preserve">he bottom panel shows the difference </w:t>
      </w:r>
      <w:r w:rsidR="001F0A5D" w:rsidRPr="00CD65FB">
        <w:rPr>
          <w:sz w:val="22"/>
          <w:szCs w:val="22"/>
        </w:rPr>
        <w:t xml:space="preserve">between ED MLD and MILA GPV; positive values indicate that ED MLD is deeper than MILA GPV. </w:t>
      </w:r>
      <w:r w:rsidR="00067B3D" w:rsidRPr="00CD65FB">
        <w:rPr>
          <w:sz w:val="22"/>
          <w:szCs w:val="22"/>
        </w:rPr>
        <w:t xml:space="preserve">ED MLD computations are based on </w:t>
      </w:r>
      <w:r w:rsidR="005C1D3A" w:rsidRPr="00CD65FB">
        <w:rPr>
          <w:sz w:val="22"/>
          <w:szCs w:val="22"/>
        </w:rPr>
        <w:t>the 0.03 kg m</w:t>
      </w:r>
      <w:r w:rsidR="005C1D3A" w:rsidRPr="00CD65FB">
        <w:rPr>
          <w:sz w:val="22"/>
          <w:szCs w:val="22"/>
          <w:vertAlign w:val="superscript"/>
        </w:rPr>
        <w:t>-3</w:t>
      </w:r>
      <w:r w:rsidR="005C1D3A" w:rsidRPr="00CD65FB">
        <w:rPr>
          <w:sz w:val="22"/>
          <w:szCs w:val="22"/>
        </w:rPr>
        <w:t xml:space="preserve"> density change criterion of de Boyer </w:t>
      </w:r>
      <w:proofErr w:type="spellStart"/>
      <w:r w:rsidR="005C1D3A" w:rsidRPr="00CD65FB">
        <w:rPr>
          <w:sz w:val="22"/>
          <w:szCs w:val="22"/>
        </w:rPr>
        <w:t>Montégut</w:t>
      </w:r>
      <w:proofErr w:type="spellEnd"/>
      <w:r w:rsidR="005C1D3A" w:rsidRPr="00CD65FB">
        <w:rPr>
          <w:sz w:val="22"/>
          <w:szCs w:val="22"/>
        </w:rPr>
        <w:t xml:space="preserve"> et al. (2004) applied to the mean 2004–2017 </w:t>
      </w:r>
      <w:r w:rsidR="005D475D" w:rsidRPr="00CD65FB">
        <w:rPr>
          <w:sz w:val="22"/>
          <w:szCs w:val="22"/>
        </w:rPr>
        <w:t xml:space="preserve">September and </w:t>
      </w:r>
      <w:r w:rsidR="005C1D3A" w:rsidRPr="00CD65FB">
        <w:rPr>
          <w:sz w:val="22"/>
          <w:szCs w:val="22"/>
        </w:rPr>
        <w:t>March temperature and salinity profiles.</w:t>
      </w:r>
    </w:p>
    <w:p w14:paraId="6E78824D" w14:textId="46916986" w:rsidR="00724175" w:rsidRPr="00CD65FB" w:rsidRDefault="00724175" w:rsidP="005C1D3A">
      <w:pPr>
        <w:rPr>
          <w:sz w:val="22"/>
          <w:szCs w:val="22"/>
        </w:rPr>
      </w:pPr>
      <w:r w:rsidRPr="00CD65FB">
        <w:rPr>
          <w:sz w:val="22"/>
          <w:szCs w:val="22"/>
        </w:rPr>
        <w:br w:type="page"/>
      </w:r>
    </w:p>
    <w:p w14:paraId="02426BB1" w14:textId="77777777" w:rsidR="009F1FB9" w:rsidRPr="00CD65FB" w:rsidRDefault="009F1FB9" w:rsidP="00FE31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</w:p>
    <w:p w14:paraId="7EED9C7E" w14:textId="757D6D9C" w:rsidR="00724175" w:rsidRPr="00CD65FB" w:rsidRDefault="00B77245" w:rsidP="007241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 w:rsidRPr="00CD65FB">
        <w:rPr>
          <w:noProof/>
          <w:sz w:val="22"/>
          <w:szCs w:val="22"/>
        </w:rPr>
        <w:drawing>
          <wp:inline distT="0" distB="0" distL="0" distR="0" wp14:anchorId="67E2E557" wp14:editId="5A513BAB">
            <wp:extent cx="5486400" cy="29311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_S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175" w:rsidRPr="00CD65FB">
        <w:rPr>
          <w:sz w:val="22"/>
          <w:szCs w:val="22"/>
        </w:rPr>
        <w:t xml:space="preserve"> </w:t>
      </w:r>
    </w:p>
    <w:p w14:paraId="03C8F536" w14:textId="77777777" w:rsidR="00724175" w:rsidRPr="00CD65FB" w:rsidRDefault="00724175" w:rsidP="007241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2"/>
          <w:szCs w:val="22"/>
        </w:rPr>
      </w:pPr>
    </w:p>
    <w:p w14:paraId="22005B68" w14:textId="0F1AD36A" w:rsidR="00724175" w:rsidRPr="00CD65FB" w:rsidRDefault="00724175" w:rsidP="007241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 w:rsidRPr="00CD65FB">
        <w:rPr>
          <w:b/>
          <w:sz w:val="22"/>
          <w:szCs w:val="22"/>
        </w:rPr>
        <w:t>Figure S2.</w:t>
      </w:r>
      <w:r w:rsidR="007F3B29" w:rsidRPr="00CD65FB">
        <w:rPr>
          <w:sz w:val="22"/>
          <w:szCs w:val="22"/>
        </w:rPr>
        <w:t xml:space="preserve"> </w:t>
      </w:r>
      <w:r w:rsidR="001F0A5D" w:rsidRPr="00CD65FB">
        <w:rPr>
          <w:sz w:val="22"/>
          <w:szCs w:val="22"/>
        </w:rPr>
        <w:t xml:space="preserve">Biome-averaged </w:t>
      </w:r>
      <w:r w:rsidR="007F3B29" w:rsidRPr="00CD65FB">
        <w:rPr>
          <w:sz w:val="22"/>
          <w:szCs w:val="22"/>
        </w:rPr>
        <w:t xml:space="preserve">Mixed </w:t>
      </w:r>
      <w:r w:rsidR="001F0A5D" w:rsidRPr="00CD65FB">
        <w:rPr>
          <w:sz w:val="22"/>
          <w:szCs w:val="22"/>
        </w:rPr>
        <w:t>L</w:t>
      </w:r>
      <w:r w:rsidR="007F3B29" w:rsidRPr="00CD65FB">
        <w:rPr>
          <w:sz w:val="22"/>
          <w:szCs w:val="22"/>
        </w:rPr>
        <w:t xml:space="preserve">ayer </w:t>
      </w:r>
      <w:r w:rsidR="001F0A5D" w:rsidRPr="00CD65FB">
        <w:rPr>
          <w:sz w:val="22"/>
          <w:szCs w:val="22"/>
        </w:rPr>
        <w:t>D</w:t>
      </w:r>
      <w:r w:rsidR="007F3B29" w:rsidRPr="00CD65FB">
        <w:rPr>
          <w:sz w:val="22"/>
          <w:szCs w:val="22"/>
        </w:rPr>
        <w:t xml:space="preserve">epth </w:t>
      </w:r>
      <w:r w:rsidR="001F0A5D" w:rsidRPr="00CD65FB">
        <w:rPr>
          <w:sz w:val="22"/>
          <w:szCs w:val="22"/>
        </w:rPr>
        <w:t xml:space="preserve">(MLD) </w:t>
      </w:r>
      <w:r w:rsidR="007F3B29" w:rsidRPr="00CD65FB">
        <w:rPr>
          <w:sz w:val="22"/>
          <w:szCs w:val="22"/>
        </w:rPr>
        <w:t>comparison between ED and the MIxed Layer data set for Argo, Grid Point Value (MILA GPV</w:t>
      </w:r>
      <w:r w:rsidR="001F0A5D" w:rsidRPr="00CD65FB">
        <w:rPr>
          <w:sz w:val="22"/>
          <w:szCs w:val="22"/>
        </w:rPr>
        <w:t>; Hosoda et al., 2010</w:t>
      </w:r>
      <w:r w:rsidR="007F3B29" w:rsidRPr="00CD65FB">
        <w:rPr>
          <w:sz w:val="22"/>
          <w:szCs w:val="22"/>
        </w:rPr>
        <w:t>)</w:t>
      </w:r>
      <w:r w:rsidR="001F0A5D" w:rsidRPr="00CD65FB">
        <w:rPr>
          <w:sz w:val="22"/>
          <w:szCs w:val="22"/>
        </w:rPr>
        <w:t xml:space="preserve">. Rows 1–4 correspond to </w:t>
      </w:r>
      <w:r w:rsidR="00E969C8" w:rsidRPr="00CD65FB">
        <w:rPr>
          <w:sz w:val="22"/>
          <w:szCs w:val="22"/>
        </w:rPr>
        <w:t xml:space="preserve">Fay and McKinley (2014) </w:t>
      </w:r>
      <w:r w:rsidR="001F0A5D" w:rsidRPr="00CD65FB">
        <w:rPr>
          <w:sz w:val="22"/>
          <w:szCs w:val="22"/>
        </w:rPr>
        <w:t xml:space="preserve">open-ocean biomes </w:t>
      </w:r>
      <w:r w:rsidR="007F3B29" w:rsidRPr="00CD65FB">
        <w:rPr>
          <w:sz w:val="22"/>
          <w:szCs w:val="22"/>
        </w:rPr>
        <w:t>1–4. Left column shows mixed layer depth in m for ED (</w:t>
      </w:r>
      <w:r w:rsidR="00E47BFC" w:rsidRPr="00CD65FB">
        <w:rPr>
          <w:sz w:val="22"/>
          <w:szCs w:val="22"/>
        </w:rPr>
        <w:t>magenta</w:t>
      </w:r>
      <w:r w:rsidR="007F3B29" w:rsidRPr="00CD65FB">
        <w:rPr>
          <w:sz w:val="22"/>
          <w:szCs w:val="22"/>
        </w:rPr>
        <w:t xml:space="preserve"> line) and MILA GPV (</w:t>
      </w:r>
      <w:r w:rsidR="00E47BFC" w:rsidRPr="00CD65FB">
        <w:rPr>
          <w:sz w:val="22"/>
          <w:szCs w:val="22"/>
        </w:rPr>
        <w:t xml:space="preserve">cyan </w:t>
      </w:r>
      <w:r w:rsidR="007F3B29" w:rsidRPr="00CD65FB">
        <w:rPr>
          <w:sz w:val="22"/>
          <w:szCs w:val="22"/>
        </w:rPr>
        <w:t>line</w:t>
      </w:r>
      <w:proofErr w:type="gramStart"/>
      <w:r w:rsidR="007F3B29" w:rsidRPr="00CD65FB">
        <w:rPr>
          <w:sz w:val="22"/>
          <w:szCs w:val="22"/>
        </w:rPr>
        <w:t>).Right</w:t>
      </w:r>
      <w:proofErr w:type="gramEnd"/>
      <w:r w:rsidR="007F3B29" w:rsidRPr="00CD65FB">
        <w:rPr>
          <w:sz w:val="22"/>
          <w:szCs w:val="22"/>
        </w:rPr>
        <w:t xml:space="preserve"> column shows the difference between ED and MILA GPV mixed layer depth</w:t>
      </w:r>
      <w:r w:rsidR="001F0A5D" w:rsidRPr="00CD65FB">
        <w:rPr>
          <w:sz w:val="22"/>
          <w:szCs w:val="22"/>
        </w:rPr>
        <w:t>; positive values indicate that ED MLD is deeper than MILA GPV</w:t>
      </w:r>
      <w:r w:rsidR="007F3B29" w:rsidRPr="00CD65FB">
        <w:rPr>
          <w:sz w:val="22"/>
          <w:szCs w:val="22"/>
        </w:rPr>
        <w:t>.</w:t>
      </w:r>
      <w:r w:rsidR="001F0A5D" w:rsidRPr="00CD65FB">
        <w:rPr>
          <w:sz w:val="22"/>
          <w:szCs w:val="22"/>
        </w:rPr>
        <w:t xml:space="preserve"> ED MLD computations are based on the 0.03 kg m</w:t>
      </w:r>
      <w:r w:rsidR="001F0A5D" w:rsidRPr="00CD65FB">
        <w:rPr>
          <w:sz w:val="22"/>
          <w:szCs w:val="22"/>
          <w:vertAlign w:val="superscript"/>
        </w:rPr>
        <w:t>-3</w:t>
      </w:r>
      <w:r w:rsidR="001F0A5D" w:rsidRPr="00CD65FB">
        <w:rPr>
          <w:sz w:val="22"/>
          <w:szCs w:val="22"/>
        </w:rPr>
        <w:t xml:space="preserve"> density change criterion of de Boyer </w:t>
      </w:r>
      <w:proofErr w:type="spellStart"/>
      <w:r w:rsidR="001F0A5D" w:rsidRPr="00CD65FB">
        <w:rPr>
          <w:sz w:val="22"/>
          <w:szCs w:val="22"/>
        </w:rPr>
        <w:t>Montégut</w:t>
      </w:r>
      <w:proofErr w:type="spellEnd"/>
      <w:r w:rsidR="001F0A5D" w:rsidRPr="00CD65FB">
        <w:rPr>
          <w:sz w:val="22"/>
          <w:szCs w:val="22"/>
        </w:rPr>
        <w:t xml:space="preserve"> et al. (2004) applied to monthly-mean temperature and salinity profiles.</w:t>
      </w:r>
      <w:r w:rsidRPr="00CD65FB">
        <w:rPr>
          <w:sz w:val="22"/>
          <w:szCs w:val="22"/>
        </w:rPr>
        <w:br w:type="page"/>
      </w:r>
    </w:p>
    <w:p w14:paraId="664674AA" w14:textId="5EF87801" w:rsidR="00E47BFC" w:rsidRPr="00CD65FB" w:rsidRDefault="00B77245" w:rsidP="007241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 w:rsidRPr="00CD65FB">
        <w:rPr>
          <w:noProof/>
          <w:sz w:val="22"/>
          <w:szCs w:val="22"/>
        </w:rPr>
        <w:lastRenderedPageBreak/>
        <w:drawing>
          <wp:inline distT="0" distB="0" distL="0" distR="0" wp14:anchorId="7D20A29D" wp14:editId="6D48D754">
            <wp:extent cx="5486400" cy="29311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_S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A6CB" w14:textId="77777777" w:rsidR="00E47BFC" w:rsidRPr="00CD65FB" w:rsidRDefault="00E47BFC" w:rsidP="007241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2"/>
          <w:szCs w:val="22"/>
        </w:rPr>
      </w:pPr>
    </w:p>
    <w:p w14:paraId="5053A2AB" w14:textId="0DB04B57" w:rsidR="00724175" w:rsidRPr="00CD65FB" w:rsidRDefault="00724175" w:rsidP="007241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 w:rsidRPr="00CD65FB">
        <w:rPr>
          <w:b/>
          <w:sz w:val="22"/>
          <w:szCs w:val="22"/>
        </w:rPr>
        <w:t>Figure S3.</w:t>
      </w:r>
      <w:r w:rsidRPr="00CD65FB">
        <w:rPr>
          <w:sz w:val="22"/>
          <w:szCs w:val="22"/>
        </w:rPr>
        <w:t xml:space="preserve"> S</w:t>
      </w:r>
      <w:r w:rsidR="007F3B29" w:rsidRPr="00CD65FB">
        <w:rPr>
          <w:sz w:val="22"/>
          <w:szCs w:val="22"/>
        </w:rPr>
        <w:t>ame as Fig</w:t>
      </w:r>
      <w:r w:rsidR="0071535F" w:rsidRPr="00CD65FB">
        <w:rPr>
          <w:sz w:val="22"/>
          <w:szCs w:val="22"/>
        </w:rPr>
        <w:t xml:space="preserve">ure </w:t>
      </w:r>
      <w:r w:rsidR="007F3B29" w:rsidRPr="00CD65FB">
        <w:rPr>
          <w:sz w:val="22"/>
          <w:szCs w:val="22"/>
        </w:rPr>
        <w:t xml:space="preserve">S2 but for biomes </w:t>
      </w:r>
      <w:r w:rsidR="00101327" w:rsidRPr="00CD65FB">
        <w:rPr>
          <w:sz w:val="22"/>
          <w:szCs w:val="22"/>
        </w:rPr>
        <w:t>5</w:t>
      </w:r>
      <w:r w:rsidR="007F3B29" w:rsidRPr="00CD65FB">
        <w:rPr>
          <w:sz w:val="22"/>
          <w:szCs w:val="22"/>
        </w:rPr>
        <w:t>–</w:t>
      </w:r>
      <w:r w:rsidR="00101327" w:rsidRPr="00CD65FB">
        <w:rPr>
          <w:sz w:val="22"/>
          <w:szCs w:val="22"/>
        </w:rPr>
        <w:t>8</w:t>
      </w:r>
      <w:r w:rsidRPr="00CD65FB">
        <w:rPr>
          <w:sz w:val="22"/>
          <w:szCs w:val="22"/>
        </w:rPr>
        <w:t>.</w:t>
      </w:r>
    </w:p>
    <w:p w14:paraId="33CCC75D" w14:textId="10B53504" w:rsidR="00724175" w:rsidRPr="00CD65FB" w:rsidRDefault="00724175" w:rsidP="00E47BFC">
      <w:pPr>
        <w:rPr>
          <w:sz w:val="22"/>
          <w:szCs w:val="22"/>
        </w:rPr>
      </w:pPr>
      <w:r w:rsidRPr="00CD65FB">
        <w:rPr>
          <w:sz w:val="22"/>
          <w:szCs w:val="22"/>
        </w:rPr>
        <w:br w:type="page"/>
      </w:r>
    </w:p>
    <w:p w14:paraId="12BF9E7E" w14:textId="12C726A7" w:rsidR="00E47BFC" w:rsidRPr="00CD65FB" w:rsidRDefault="00B77245" w:rsidP="00E47BFC">
      <w:pPr>
        <w:rPr>
          <w:sz w:val="22"/>
          <w:szCs w:val="22"/>
        </w:rPr>
      </w:pPr>
      <w:r w:rsidRPr="00CD65FB">
        <w:rPr>
          <w:noProof/>
          <w:sz w:val="22"/>
          <w:szCs w:val="22"/>
        </w:rPr>
        <w:lastRenderedPageBreak/>
        <w:drawing>
          <wp:inline distT="0" distB="0" distL="0" distR="0" wp14:anchorId="7D229D45" wp14:editId="0A9995F7">
            <wp:extent cx="5486400" cy="29273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_S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76F5" w14:textId="77777777" w:rsidR="00E47BFC" w:rsidRPr="00CD65FB" w:rsidRDefault="00E47BFC" w:rsidP="007241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2"/>
          <w:szCs w:val="22"/>
        </w:rPr>
      </w:pPr>
    </w:p>
    <w:p w14:paraId="1CA68059" w14:textId="3E1F2ED5" w:rsidR="00724175" w:rsidRPr="00CD65FB" w:rsidRDefault="00724175" w:rsidP="007241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 w:rsidRPr="00CD65FB">
        <w:rPr>
          <w:b/>
          <w:sz w:val="22"/>
          <w:szCs w:val="22"/>
        </w:rPr>
        <w:t>Figure S4.</w:t>
      </w:r>
      <w:r w:rsidRPr="00CD65FB">
        <w:rPr>
          <w:sz w:val="22"/>
          <w:szCs w:val="22"/>
        </w:rPr>
        <w:t xml:space="preserve"> </w:t>
      </w:r>
      <w:r w:rsidR="00101327" w:rsidRPr="00CD65FB">
        <w:rPr>
          <w:sz w:val="22"/>
          <w:szCs w:val="22"/>
        </w:rPr>
        <w:t>Same as Fig</w:t>
      </w:r>
      <w:r w:rsidR="0071535F" w:rsidRPr="00CD65FB">
        <w:rPr>
          <w:sz w:val="22"/>
          <w:szCs w:val="22"/>
        </w:rPr>
        <w:t>ure</w:t>
      </w:r>
      <w:r w:rsidR="00101327" w:rsidRPr="00CD65FB">
        <w:rPr>
          <w:sz w:val="22"/>
          <w:szCs w:val="22"/>
        </w:rPr>
        <w:t xml:space="preserve"> S2 but for biomes 9–12.</w:t>
      </w:r>
    </w:p>
    <w:p w14:paraId="507CDBF5" w14:textId="77777777" w:rsidR="00E47BFC" w:rsidRPr="00CD65FB" w:rsidRDefault="00724175" w:rsidP="00E47BFC">
      <w:pPr>
        <w:rPr>
          <w:sz w:val="22"/>
          <w:szCs w:val="22"/>
        </w:rPr>
      </w:pPr>
      <w:r w:rsidRPr="00CD65FB">
        <w:rPr>
          <w:sz w:val="22"/>
          <w:szCs w:val="22"/>
        </w:rPr>
        <w:br w:type="page"/>
      </w:r>
    </w:p>
    <w:p w14:paraId="1B232034" w14:textId="748D3FC1" w:rsidR="00E47BFC" w:rsidRPr="00CD65FB" w:rsidRDefault="00B77245" w:rsidP="00E47BFC">
      <w:pPr>
        <w:rPr>
          <w:b/>
          <w:sz w:val="22"/>
          <w:szCs w:val="22"/>
        </w:rPr>
      </w:pPr>
      <w:r w:rsidRPr="00CD65FB">
        <w:rPr>
          <w:b/>
          <w:noProof/>
          <w:sz w:val="22"/>
          <w:szCs w:val="22"/>
        </w:rPr>
        <w:lastRenderedPageBreak/>
        <w:drawing>
          <wp:inline distT="0" distB="0" distL="0" distR="0" wp14:anchorId="69D3BEAE" wp14:editId="2D1BB330">
            <wp:extent cx="5486400" cy="29311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_S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E12E" w14:textId="77777777" w:rsidR="00E47BFC" w:rsidRPr="00CD65FB" w:rsidRDefault="00E47BFC" w:rsidP="00E47BFC">
      <w:pPr>
        <w:rPr>
          <w:b/>
          <w:sz w:val="22"/>
          <w:szCs w:val="22"/>
        </w:rPr>
      </w:pPr>
    </w:p>
    <w:p w14:paraId="3C0B0661" w14:textId="6B5C0270" w:rsidR="00724175" w:rsidRPr="00CD65FB" w:rsidRDefault="00724175" w:rsidP="00E47BFC">
      <w:pPr>
        <w:rPr>
          <w:sz w:val="22"/>
          <w:szCs w:val="22"/>
        </w:rPr>
      </w:pPr>
      <w:r w:rsidRPr="00CD65FB">
        <w:rPr>
          <w:b/>
          <w:sz w:val="22"/>
          <w:szCs w:val="22"/>
        </w:rPr>
        <w:t>Figure S5.</w:t>
      </w:r>
      <w:r w:rsidRPr="00CD65FB">
        <w:rPr>
          <w:sz w:val="22"/>
          <w:szCs w:val="22"/>
        </w:rPr>
        <w:t xml:space="preserve"> </w:t>
      </w:r>
      <w:r w:rsidR="00101327" w:rsidRPr="00CD65FB">
        <w:rPr>
          <w:sz w:val="22"/>
          <w:szCs w:val="22"/>
        </w:rPr>
        <w:t>Same as Fig</w:t>
      </w:r>
      <w:r w:rsidR="0071535F" w:rsidRPr="00CD65FB">
        <w:rPr>
          <w:sz w:val="22"/>
          <w:szCs w:val="22"/>
        </w:rPr>
        <w:t>ure</w:t>
      </w:r>
      <w:r w:rsidR="00101327" w:rsidRPr="00CD65FB">
        <w:rPr>
          <w:sz w:val="22"/>
          <w:szCs w:val="22"/>
        </w:rPr>
        <w:t xml:space="preserve"> S2 but for biomes 13–16.</w:t>
      </w:r>
      <w:r w:rsidRPr="00CD65FB">
        <w:rPr>
          <w:sz w:val="22"/>
          <w:szCs w:val="22"/>
        </w:rPr>
        <w:br w:type="page"/>
      </w:r>
    </w:p>
    <w:p w14:paraId="68718A2A" w14:textId="6900D2F5" w:rsidR="00BE5807" w:rsidRPr="00CD65FB" w:rsidRDefault="00BE5807" w:rsidP="00FE31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  <w:sectPr w:rsidR="00BE5807" w:rsidRPr="00CD65FB" w:rsidSect="00012A7E">
          <w:headerReference w:type="default" r:id="rId16"/>
          <w:footerReference w:type="even" r:id="rId17"/>
          <w:footerReference w:type="default" r:id="rId18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D051115" w14:textId="2936046E" w:rsidR="009F1FB9" w:rsidRPr="00CD65FB" w:rsidRDefault="00861293" w:rsidP="00FE31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 w:rsidRPr="00CD65FB">
        <w:rPr>
          <w:noProof/>
          <w:sz w:val="22"/>
          <w:szCs w:val="22"/>
        </w:rPr>
        <w:lastRenderedPageBreak/>
        <w:drawing>
          <wp:inline distT="0" distB="0" distL="0" distR="0" wp14:anchorId="4F79D2F1" wp14:editId="3099CB61">
            <wp:extent cx="5650992" cy="4572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S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1A41" w14:textId="77777777" w:rsidR="00B62C2F" w:rsidRPr="00CD65FB" w:rsidRDefault="00B62C2F" w:rsidP="00FE31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</w:p>
    <w:p w14:paraId="64604451" w14:textId="42F60B16" w:rsidR="00B62C2F" w:rsidRPr="00CD65FB" w:rsidRDefault="00B62C2F" w:rsidP="00FE31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 w:rsidRPr="00CD65FB">
        <w:rPr>
          <w:b/>
          <w:sz w:val="22"/>
          <w:szCs w:val="22"/>
        </w:rPr>
        <w:t>Figure S6.</w:t>
      </w:r>
      <w:r w:rsidRPr="00CD65FB">
        <w:rPr>
          <w:sz w:val="22"/>
          <w:szCs w:val="22"/>
        </w:rPr>
        <w:t xml:space="preserve"> Surface ocean pCO</w:t>
      </w:r>
      <w:r w:rsidRPr="00CD65FB">
        <w:rPr>
          <w:sz w:val="22"/>
          <w:szCs w:val="22"/>
          <w:vertAlign w:val="subscript"/>
        </w:rPr>
        <w:t>2</w:t>
      </w:r>
      <w:r w:rsidRPr="00CD65FB">
        <w:rPr>
          <w:sz w:val="22"/>
          <w:szCs w:val="22"/>
        </w:rPr>
        <w:t xml:space="preserve"> monthly climatology </w:t>
      </w:r>
      <w:r w:rsidR="0071535F" w:rsidRPr="00CD65FB">
        <w:rPr>
          <w:sz w:val="22"/>
          <w:szCs w:val="22"/>
        </w:rPr>
        <w:t>for</w:t>
      </w:r>
      <w:r w:rsidRPr="00CD65FB">
        <w:rPr>
          <w:sz w:val="22"/>
          <w:szCs w:val="22"/>
        </w:rPr>
        <w:t xml:space="preserve"> </w:t>
      </w:r>
      <w:r w:rsidRPr="00CD65FB">
        <w:rPr>
          <w:b/>
          <w:sz w:val="22"/>
          <w:szCs w:val="22"/>
        </w:rPr>
        <w:t>(a)</w:t>
      </w:r>
      <w:r w:rsidRPr="00CD65FB">
        <w:rPr>
          <w:sz w:val="22"/>
          <w:szCs w:val="22"/>
        </w:rPr>
        <w:t xml:space="preserve"> January–June and </w:t>
      </w:r>
      <w:r w:rsidRPr="00CD65FB">
        <w:rPr>
          <w:b/>
          <w:sz w:val="22"/>
          <w:szCs w:val="22"/>
        </w:rPr>
        <w:t>(b)</w:t>
      </w:r>
      <w:r w:rsidRPr="00CD65FB">
        <w:rPr>
          <w:sz w:val="22"/>
          <w:szCs w:val="22"/>
        </w:rPr>
        <w:t xml:space="preserve"> July–December for ED, Tak09, Röd13, and Land13. Tak09 is referenced to year 2000; ED, Röd13, and Land13 are time-averaged </w:t>
      </w:r>
      <w:r w:rsidR="0071535F" w:rsidRPr="00CD65FB">
        <w:rPr>
          <w:sz w:val="22"/>
          <w:szCs w:val="22"/>
        </w:rPr>
        <w:t>from</w:t>
      </w:r>
      <w:r w:rsidRPr="00CD65FB">
        <w:rPr>
          <w:sz w:val="22"/>
          <w:szCs w:val="22"/>
        </w:rPr>
        <w:t xml:space="preserve"> January 1995 to December 2017.</w:t>
      </w:r>
    </w:p>
    <w:p w14:paraId="7CCEBF44" w14:textId="23488484" w:rsidR="008A4433" w:rsidRPr="00CD65FB" w:rsidRDefault="00054F09" w:rsidP="001343F8">
      <w:pPr>
        <w:pStyle w:val="SMHeading"/>
        <w:contextualSpacing/>
        <w:rPr>
          <w:sz w:val="22"/>
          <w:szCs w:val="22"/>
        </w:rPr>
      </w:pPr>
      <w:r w:rsidRPr="00CD65FB">
        <w:rPr>
          <w:noProof/>
          <w:sz w:val="22"/>
          <w:szCs w:val="22"/>
        </w:rPr>
        <w:lastRenderedPageBreak/>
        <w:drawing>
          <wp:inline distT="0" distB="0" distL="0" distR="0" wp14:anchorId="4E1BE2B7" wp14:editId="171C19FD">
            <wp:extent cx="571500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S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0F49" w14:textId="77777777" w:rsidR="00BE5807" w:rsidRPr="00CD65FB" w:rsidRDefault="00BE5807" w:rsidP="00EB6090">
      <w:pPr>
        <w:pStyle w:val="SMHeading"/>
        <w:contextualSpacing/>
        <w:rPr>
          <w:b w:val="0"/>
          <w:sz w:val="22"/>
          <w:szCs w:val="22"/>
        </w:rPr>
      </w:pPr>
    </w:p>
    <w:p w14:paraId="0438A09A" w14:textId="77777777" w:rsidR="001F00D8" w:rsidRPr="00CD65FB" w:rsidRDefault="00B62C2F" w:rsidP="00330AF2">
      <w:pPr>
        <w:pStyle w:val="SMHeading"/>
        <w:contextualSpacing/>
        <w:rPr>
          <w:b w:val="0"/>
          <w:bCs w:val="0"/>
          <w:sz w:val="22"/>
          <w:szCs w:val="22"/>
        </w:rPr>
      </w:pPr>
      <w:r w:rsidRPr="00CD65FB">
        <w:rPr>
          <w:bCs w:val="0"/>
          <w:sz w:val="22"/>
          <w:szCs w:val="22"/>
        </w:rPr>
        <w:t>Figure S7.</w:t>
      </w:r>
      <w:r w:rsidRPr="00CD65FB">
        <w:rPr>
          <w:b w:val="0"/>
          <w:bCs w:val="0"/>
          <w:sz w:val="22"/>
          <w:szCs w:val="22"/>
        </w:rPr>
        <w:t xml:space="preserve"> Air-sea CO</w:t>
      </w:r>
      <w:r w:rsidRPr="00CD65FB">
        <w:rPr>
          <w:b w:val="0"/>
          <w:bCs w:val="0"/>
          <w:sz w:val="22"/>
          <w:szCs w:val="22"/>
          <w:vertAlign w:val="subscript"/>
        </w:rPr>
        <w:t>2</w:t>
      </w:r>
      <w:r w:rsidRPr="00CD65FB">
        <w:rPr>
          <w:b w:val="0"/>
          <w:bCs w:val="0"/>
          <w:sz w:val="22"/>
          <w:szCs w:val="22"/>
        </w:rPr>
        <w:t xml:space="preserve"> flux monthly climatology </w:t>
      </w:r>
      <w:r w:rsidR="0071535F" w:rsidRPr="00CD65FB">
        <w:rPr>
          <w:b w:val="0"/>
          <w:bCs w:val="0"/>
          <w:sz w:val="22"/>
          <w:szCs w:val="22"/>
        </w:rPr>
        <w:t xml:space="preserve">for </w:t>
      </w:r>
      <w:r w:rsidRPr="00CD65FB">
        <w:rPr>
          <w:bCs w:val="0"/>
          <w:sz w:val="22"/>
          <w:szCs w:val="22"/>
        </w:rPr>
        <w:t>(a)</w:t>
      </w:r>
      <w:r w:rsidRPr="00CD65FB">
        <w:rPr>
          <w:b w:val="0"/>
          <w:bCs w:val="0"/>
          <w:sz w:val="22"/>
          <w:szCs w:val="22"/>
        </w:rPr>
        <w:t xml:space="preserve"> January–June and </w:t>
      </w:r>
      <w:r w:rsidRPr="00CD65FB">
        <w:rPr>
          <w:bCs w:val="0"/>
          <w:sz w:val="22"/>
          <w:szCs w:val="22"/>
        </w:rPr>
        <w:t>(b)</w:t>
      </w:r>
      <w:r w:rsidRPr="00CD65FB">
        <w:rPr>
          <w:b w:val="0"/>
          <w:bCs w:val="0"/>
          <w:sz w:val="22"/>
          <w:szCs w:val="22"/>
        </w:rPr>
        <w:t xml:space="preserve"> July–December for ED, Tak09, Röd13, and Land13. Positive values represent outgassing (red)</w:t>
      </w:r>
      <w:r w:rsidRPr="00CD65FB">
        <w:rPr>
          <w:bCs w:val="0"/>
          <w:sz w:val="22"/>
          <w:szCs w:val="22"/>
        </w:rPr>
        <w:t xml:space="preserve"> </w:t>
      </w:r>
      <w:r w:rsidRPr="00CD65FB">
        <w:rPr>
          <w:b w:val="0"/>
          <w:bCs w:val="0"/>
          <w:sz w:val="22"/>
          <w:szCs w:val="22"/>
        </w:rPr>
        <w:t>and negative</w:t>
      </w:r>
      <w:r w:rsidR="001F00D8" w:rsidRPr="00CD65FB">
        <w:rPr>
          <w:b w:val="0"/>
          <w:bCs w:val="0"/>
          <w:sz w:val="22"/>
          <w:szCs w:val="22"/>
        </w:rPr>
        <w:t xml:space="preserve"> </w:t>
      </w:r>
    </w:p>
    <w:p w14:paraId="0D1064E2" w14:textId="146B615E" w:rsidR="00787D6E" w:rsidRPr="00CD65FB" w:rsidRDefault="00B62C2F" w:rsidP="00330AF2">
      <w:pPr>
        <w:pStyle w:val="SMHeading"/>
        <w:contextualSpacing/>
        <w:rPr>
          <w:sz w:val="22"/>
          <w:szCs w:val="22"/>
        </w:rPr>
      </w:pPr>
      <w:r w:rsidRPr="00CD65FB">
        <w:rPr>
          <w:bCs w:val="0"/>
          <w:sz w:val="22"/>
          <w:szCs w:val="22"/>
        </w:rPr>
        <w:t xml:space="preserve">values are uptake (blue). Tak09 is referenced to year 2000; ED, Röd13, and Land13 are time-averaged </w:t>
      </w:r>
      <w:r w:rsidR="0071535F" w:rsidRPr="00CD65FB">
        <w:rPr>
          <w:bCs w:val="0"/>
          <w:sz w:val="22"/>
          <w:szCs w:val="22"/>
        </w:rPr>
        <w:t>from</w:t>
      </w:r>
      <w:r w:rsidRPr="00CD65FB">
        <w:rPr>
          <w:bCs w:val="0"/>
          <w:sz w:val="22"/>
          <w:szCs w:val="22"/>
        </w:rPr>
        <w:t xml:space="preserve"> January 1995 to December 2017.</w:t>
      </w:r>
    </w:p>
    <w:p w14:paraId="5D9F20EB" w14:textId="3CBEB4F5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7B30EFD2" w14:textId="1F6D3CCF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3CC28BDE" w14:textId="0E7CA61C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5EFD2735" w14:textId="30D60E72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1EF4FE5D" w14:textId="37CEEC2F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18479BF9" w14:textId="0E374B38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7A4D59D0" w14:textId="047B82CB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11554D89" w14:textId="108C458F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705528AF" w14:textId="0E06A216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2F84D7AC" w14:textId="1652A55F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7B9EF6B7" w14:textId="1C6BB614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6B34F0CF" w14:textId="69072357" w:rsidR="00787D6E" w:rsidRPr="00CD65FB" w:rsidRDefault="00787D6E" w:rsidP="00EB6090">
      <w:pPr>
        <w:pStyle w:val="SMHeading"/>
        <w:contextualSpacing/>
        <w:rPr>
          <w:sz w:val="22"/>
          <w:szCs w:val="22"/>
        </w:rPr>
      </w:pPr>
    </w:p>
    <w:p w14:paraId="51E3C168" w14:textId="297F95D7" w:rsidR="00787D6E" w:rsidRDefault="00787D6E" w:rsidP="00EB6090">
      <w:pPr>
        <w:pStyle w:val="SMHeading"/>
        <w:contextualSpacing/>
        <w:rPr>
          <w:sz w:val="22"/>
          <w:szCs w:val="22"/>
        </w:rPr>
      </w:pPr>
    </w:p>
    <w:p w14:paraId="18B9D25A" w14:textId="77777777" w:rsidR="00DD496A" w:rsidRDefault="00DD496A" w:rsidP="00EB6090">
      <w:pPr>
        <w:pStyle w:val="SMHeading"/>
        <w:contextualSpacing/>
        <w:rPr>
          <w:sz w:val="22"/>
          <w:szCs w:val="22"/>
        </w:rPr>
      </w:pPr>
    </w:p>
    <w:p w14:paraId="2BC785B6" w14:textId="77777777" w:rsidR="00DD496A" w:rsidRDefault="00DD496A" w:rsidP="00EB6090">
      <w:pPr>
        <w:pStyle w:val="SMHeading"/>
        <w:contextualSpacing/>
        <w:rPr>
          <w:sz w:val="22"/>
          <w:szCs w:val="22"/>
        </w:rPr>
      </w:pPr>
    </w:p>
    <w:p w14:paraId="206167BE" w14:textId="77777777" w:rsidR="00DD496A" w:rsidRDefault="00DD496A" w:rsidP="00EB6090">
      <w:pPr>
        <w:pStyle w:val="SMHeading"/>
        <w:contextualSpacing/>
        <w:rPr>
          <w:sz w:val="22"/>
          <w:szCs w:val="22"/>
        </w:rPr>
      </w:pPr>
    </w:p>
    <w:p w14:paraId="53D5A895" w14:textId="77777777" w:rsidR="00DD496A" w:rsidRDefault="00DD496A" w:rsidP="00EB6090">
      <w:pPr>
        <w:pStyle w:val="SMHeading"/>
        <w:contextualSpacing/>
        <w:rPr>
          <w:sz w:val="22"/>
          <w:szCs w:val="22"/>
        </w:rPr>
      </w:pPr>
    </w:p>
    <w:p w14:paraId="18984F73" w14:textId="23930DFC" w:rsidR="00DD496A" w:rsidRDefault="00ED60D0" w:rsidP="00EB6090">
      <w:pPr>
        <w:pStyle w:val="SMHeading"/>
        <w:contextualSpacing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B8C4A19" wp14:editId="7E1DE247">
            <wp:extent cx="5486400" cy="6262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_S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F3D3" w14:textId="77777777" w:rsidR="00390FC4" w:rsidRDefault="00390FC4" w:rsidP="00EB6090">
      <w:pPr>
        <w:pStyle w:val="SMHeading"/>
        <w:contextualSpacing/>
        <w:rPr>
          <w:sz w:val="22"/>
          <w:szCs w:val="22"/>
        </w:rPr>
      </w:pPr>
    </w:p>
    <w:p w14:paraId="035B2FB9" w14:textId="0CE43976" w:rsidR="00DD496A" w:rsidRDefault="00390FC4" w:rsidP="00CD65FB">
      <w:pPr>
        <w:rPr>
          <w:sz w:val="22"/>
          <w:szCs w:val="22"/>
        </w:rPr>
      </w:pPr>
      <w:r w:rsidRPr="00CD65FB">
        <w:rPr>
          <w:b/>
          <w:sz w:val="22"/>
          <w:szCs w:val="22"/>
        </w:rPr>
        <w:t xml:space="preserve">Figure S8. </w:t>
      </w:r>
      <w:r w:rsidRPr="00CD65FB">
        <w:rPr>
          <w:sz w:val="22"/>
          <w:szCs w:val="22"/>
        </w:rPr>
        <w:t>Air-sea CO</w:t>
      </w:r>
      <w:r w:rsidRPr="00CD65FB">
        <w:rPr>
          <w:sz w:val="22"/>
          <w:szCs w:val="22"/>
          <w:vertAlign w:val="subscript"/>
        </w:rPr>
        <w:t>2</w:t>
      </w:r>
      <w:r w:rsidRPr="00CD65FB">
        <w:rPr>
          <w:sz w:val="22"/>
          <w:szCs w:val="22"/>
        </w:rPr>
        <w:t xml:space="preserve"> flux time series for ED</w:t>
      </w:r>
      <w:r w:rsidR="00EB28DF">
        <w:rPr>
          <w:sz w:val="22"/>
          <w:szCs w:val="22"/>
        </w:rPr>
        <w:t xml:space="preserve"> Experiment #1 (orange</w:t>
      </w:r>
      <w:r w:rsidRPr="00CD65FB">
        <w:rPr>
          <w:sz w:val="22"/>
          <w:szCs w:val="22"/>
        </w:rPr>
        <w:t>),</w:t>
      </w:r>
      <w:r w:rsidR="00EB28DF">
        <w:rPr>
          <w:sz w:val="22"/>
          <w:szCs w:val="22"/>
        </w:rPr>
        <w:t xml:space="preserve"> ED Experiment #6 (gray), ED Experiment #18 (black), </w:t>
      </w:r>
      <w:r w:rsidRPr="00CD65FB">
        <w:rPr>
          <w:sz w:val="22"/>
          <w:szCs w:val="22"/>
        </w:rPr>
        <w:t>Röd13 (cyan), and Land13 (magenta) in each biome.</w:t>
      </w:r>
      <w:r w:rsidR="00EB28DF">
        <w:rPr>
          <w:sz w:val="22"/>
          <w:szCs w:val="22"/>
        </w:rPr>
        <w:t xml:space="preserve"> ED experiment numbers refer to Table 1 in the main text. </w:t>
      </w:r>
      <w:r w:rsidRPr="00CD65FB">
        <w:rPr>
          <w:sz w:val="22"/>
          <w:szCs w:val="22"/>
        </w:rPr>
        <w:t>Air-sea CO</w:t>
      </w:r>
      <w:r w:rsidRPr="00CD65FB">
        <w:rPr>
          <w:sz w:val="22"/>
          <w:szCs w:val="22"/>
          <w:vertAlign w:val="subscript"/>
        </w:rPr>
        <w:t>2</w:t>
      </w:r>
      <w:r w:rsidRPr="00CD65FB">
        <w:rPr>
          <w:sz w:val="22"/>
          <w:szCs w:val="22"/>
        </w:rPr>
        <w:t xml:space="preserve"> fluxes are spatially integrated across their respective biomes. Positive values represent outgassing; negative values are uptake. Thin lines show monthly values and thick lines show interannual variability (12-month running mean). Similar y-axis scales are used for each individual ocean basin</w:t>
      </w:r>
      <w:r w:rsidR="000E5587">
        <w:rPr>
          <w:sz w:val="22"/>
          <w:szCs w:val="22"/>
        </w:rPr>
        <w:t>.</w:t>
      </w:r>
    </w:p>
    <w:p w14:paraId="1D600580" w14:textId="77777777" w:rsidR="00705E76" w:rsidRDefault="00705E76" w:rsidP="00CD65FB">
      <w:pPr>
        <w:rPr>
          <w:sz w:val="22"/>
          <w:szCs w:val="22"/>
        </w:rPr>
      </w:pPr>
    </w:p>
    <w:p w14:paraId="07BFCCC1" w14:textId="77777777" w:rsidR="00705E76" w:rsidRDefault="00705E76" w:rsidP="00CD65FB">
      <w:pPr>
        <w:rPr>
          <w:sz w:val="22"/>
          <w:szCs w:val="22"/>
        </w:rPr>
      </w:pPr>
    </w:p>
    <w:p w14:paraId="641EC601" w14:textId="77777777" w:rsidR="00705E76" w:rsidRDefault="00705E76" w:rsidP="00CD65FB">
      <w:pPr>
        <w:rPr>
          <w:sz w:val="22"/>
          <w:szCs w:val="22"/>
        </w:rPr>
      </w:pPr>
    </w:p>
    <w:p w14:paraId="0B9EEF8E" w14:textId="77777777" w:rsidR="00705E76" w:rsidRDefault="00705E76" w:rsidP="00CD65FB">
      <w:pPr>
        <w:rPr>
          <w:sz w:val="22"/>
          <w:szCs w:val="22"/>
        </w:rPr>
      </w:pPr>
    </w:p>
    <w:p w14:paraId="6B58D03B" w14:textId="77777777" w:rsidR="00705E76" w:rsidRDefault="00705E76" w:rsidP="00CD65FB">
      <w:pPr>
        <w:rPr>
          <w:sz w:val="22"/>
          <w:szCs w:val="22"/>
        </w:rPr>
      </w:pPr>
    </w:p>
    <w:tbl>
      <w:tblPr>
        <w:tblW w:w="66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39"/>
        <w:gridCol w:w="4064"/>
        <w:gridCol w:w="991"/>
        <w:gridCol w:w="1206"/>
      </w:tblGrid>
      <w:tr w:rsidR="00705E76" w:rsidRPr="00E84DDF" w14:paraId="1536C3A9" w14:textId="77777777" w:rsidTr="00727DAC">
        <w:trPr>
          <w:trHeight w:val="124"/>
        </w:trPr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A2657" w14:textId="77777777" w:rsidR="00705E76" w:rsidRPr="00E84DDF" w:rsidRDefault="00705E76" w:rsidP="00727D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84DDF">
              <w:rPr>
                <w:b/>
                <w:bCs/>
                <w:color w:val="000000"/>
                <w:sz w:val="20"/>
                <w:szCs w:val="20"/>
              </w:rPr>
              <w:lastRenderedPageBreak/>
              <w:t>#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DB7AA" w14:textId="77777777" w:rsidR="00705E76" w:rsidRPr="00E84DDF" w:rsidRDefault="00705E76" w:rsidP="00727DAC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E84DDF">
              <w:rPr>
                <w:b/>
                <w:bCs/>
                <w:color w:val="000000"/>
                <w:sz w:val="20"/>
                <w:szCs w:val="20"/>
                <w:u w:val="single"/>
              </w:rPr>
              <w:t>Initial Condition Experiments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BC959" w14:textId="77777777" w:rsidR="00705E76" w:rsidRPr="00727DAC" w:rsidRDefault="00705E76" w:rsidP="00727DAC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85E4E" w14:textId="77777777" w:rsidR="00705E76" w:rsidRPr="00727DAC" w:rsidRDefault="00705E76" w:rsidP="00727DAC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727DAC">
              <w:rPr>
                <w:b/>
                <w:sz w:val="20"/>
                <w:szCs w:val="20"/>
                <w:u w:val="single"/>
              </w:rPr>
              <w:t>Lin. Comb.</w:t>
            </w:r>
            <w:r>
              <w:rPr>
                <w:b/>
                <w:sz w:val="20"/>
                <w:szCs w:val="20"/>
                <w:u w:val="single"/>
              </w:rPr>
              <w:t xml:space="preserve"> Coeff.</w:t>
            </w:r>
          </w:p>
        </w:tc>
      </w:tr>
      <w:tr w:rsidR="00705E76" w:rsidRPr="00E84DDF" w14:paraId="4C16783B" w14:textId="77777777" w:rsidTr="00727DAC">
        <w:trPr>
          <w:trHeight w:val="310"/>
        </w:trPr>
        <w:tc>
          <w:tcPr>
            <w:tcW w:w="436" w:type="dxa"/>
            <w:tcBorders>
              <w:top w:val="single" w:sz="8" w:space="0" w:color="auto"/>
            </w:tcBorders>
            <w:shd w:val="clear" w:color="000000" w:fill="FFF2CC"/>
            <w:vAlign w:val="center"/>
            <w:hideMark/>
          </w:tcPr>
          <w:p w14:paraId="70FCDE64" w14:textId="329A5C67" w:rsidR="00705E76" w:rsidRPr="00E84DDF" w:rsidRDefault="005F1B80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</w:t>
            </w:r>
            <w:r w:rsidR="00705E76" w:rsidRPr="00E84D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064" w:type="dxa"/>
            <w:tcBorders>
              <w:top w:val="single" w:sz="8" w:space="0" w:color="auto"/>
            </w:tcBorders>
            <w:shd w:val="clear" w:color="000000" w:fill="FFF2CC"/>
            <w:vAlign w:val="center"/>
            <w:hideMark/>
          </w:tcPr>
          <w:p w14:paraId="2FECA4C8" w14:textId="77777777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Initial conditions from Brix et al. (2015)</w:t>
            </w:r>
          </w:p>
        </w:tc>
        <w:tc>
          <w:tcPr>
            <w:tcW w:w="991" w:type="dxa"/>
            <w:tcBorders>
              <w:top w:val="single" w:sz="8" w:space="0" w:color="auto"/>
            </w:tcBorders>
            <w:shd w:val="clear" w:color="000000" w:fill="FFF2CC"/>
            <w:vAlign w:val="center"/>
            <w:hideMark/>
          </w:tcPr>
          <w:p w14:paraId="247A4946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single" w:sz="8" w:space="0" w:color="auto"/>
            </w:tcBorders>
            <w:shd w:val="clear" w:color="000000" w:fill="FFF2CC"/>
            <w:vAlign w:val="center"/>
            <w:hideMark/>
          </w:tcPr>
          <w:p w14:paraId="0259DA40" w14:textId="29677AF8" w:rsidR="00705E76" w:rsidRPr="00727DAC" w:rsidRDefault="001D0FEC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1D0FEC">
              <w:rPr>
                <w:color w:val="000000"/>
                <w:sz w:val="20"/>
                <w:szCs w:val="20"/>
              </w:rPr>
              <w:t>0.0858</w:t>
            </w:r>
          </w:p>
        </w:tc>
      </w:tr>
      <w:tr w:rsidR="00705E76" w:rsidRPr="00E84DDF" w14:paraId="4EBE8510" w14:textId="77777777" w:rsidTr="00727DAC">
        <w:trPr>
          <w:trHeight w:val="310"/>
        </w:trPr>
        <w:tc>
          <w:tcPr>
            <w:tcW w:w="436" w:type="dxa"/>
            <w:shd w:val="clear" w:color="000000" w:fill="FFF2CC"/>
            <w:vAlign w:val="center"/>
            <w:hideMark/>
          </w:tcPr>
          <w:p w14:paraId="150F4502" w14:textId="66D7AD16" w:rsidR="00705E76" w:rsidRPr="00E84DDF" w:rsidRDefault="005F1B80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</w:t>
            </w:r>
            <w:r w:rsidR="00705E76" w:rsidRPr="00E84DD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4" w:type="dxa"/>
            <w:shd w:val="clear" w:color="000000" w:fill="FFF2CC"/>
            <w:vAlign w:val="center"/>
            <w:hideMark/>
          </w:tcPr>
          <w:p w14:paraId="05D7127B" w14:textId="77777777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Initial conditions starting from a four-year spin up of #1</w:t>
            </w:r>
          </w:p>
        </w:tc>
        <w:tc>
          <w:tcPr>
            <w:tcW w:w="991" w:type="dxa"/>
            <w:shd w:val="clear" w:color="000000" w:fill="FFF2CC"/>
            <w:vAlign w:val="center"/>
            <w:hideMark/>
          </w:tcPr>
          <w:p w14:paraId="26ECA75E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6" w:type="dxa"/>
            <w:shd w:val="clear" w:color="000000" w:fill="FFF2CC"/>
            <w:vAlign w:val="center"/>
            <w:hideMark/>
          </w:tcPr>
          <w:p w14:paraId="5FDD7AD7" w14:textId="01E5550A" w:rsidR="00705E76" w:rsidRPr="00727DAC" w:rsidRDefault="001D0FEC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-0.1578</w:t>
            </w:r>
          </w:p>
        </w:tc>
      </w:tr>
      <w:tr w:rsidR="00705E76" w:rsidRPr="00E84DDF" w14:paraId="64562294" w14:textId="77777777" w:rsidTr="00727DAC">
        <w:trPr>
          <w:trHeight w:val="310"/>
        </w:trPr>
        <w:tc>
          <w:tcPr>
            <w:tcW w:w="436" w:type="dxa"/>
            <w:shd w:val="clear" w:color="000000" w:fill="FFF2CC"/>
            <w:vAlign w:val="center"/>
            <w:hideMark/>
          </w:tcPr>
          <w:p w14:paraId="7E03936C" w14:textId="7B1824BE" w:rsidR="00705E76" w:rsidRPr="00E84DDF" w:rsidRDefault="005F1B80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</w:t>
            </w:r>
            <w:r w:rsidR="00705E76" w:rsidRPr="00E84D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64" w:type="dxa"/>
            <w:shd w:val="clear" w:color="000000" w:fill="FFF2CC"/>
            <w:vAlign w:val="center"/>
            <w:hideMark/>
          </w:tcPr>
          <w:p w14:paraId="6A3B838D" w14:textId="77777777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Initial conditions starting from a six-year spin up of #1</w:t>
            </w:r>
          </w:p>
        </w:tc>
        <w:tc>
          <w:tcPr>
            <w:tcW w:w="991" w:type="dxa"/>
            <w:shd w:val="clear" w:color="000000" w:fill="FFF2CC"/>
            <w:vAlign w:val="center"/>
            <w:hideMark/>
          </w:tcPr>
          <w:p w14:paraId="0832B907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6" w:type="dxa"/>
            <w:shd w:val="clear" w:color="000000" w:fill="FFF2CC"/>
            <w:vAlign w:val="center"/>
            <w:hideMark/>
          </w:tcPr>
          <w:p w14:paraId="1CF0FE3D" w14:textId="55FC050C" w:rsidR="00705E76" w:rsidRPr="00727DAC" w:rsidRDefault="001D0FEC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1D0FEC">
              <w:rPr>
                <w:color w:val="000000"/>
                <w:sz w:val="20"/>
                <w:szCs w:val="20"/>
              </w:rPr>
              <w:t>-0.2655</w:t>
            </w:r>
          </w:p>
        </w:tc>
      </w:tr>
      <w:tr w:rsidR="001D0FEC" w:rsidRPr="00E84DDF" w14:paraId="1887BA25" w14:textId="77777777" w:rsidTr="00727DAC">
        <w:trPr>
          <w:trHeight w:val="310"/>
        </w:trPr>
        <w:tc>
          <w:tcPr>
            <w:tcW w:w="436" w:type="dxa"/>
            <w:shd w:val="clear" w:color="000000" w:fill="FFF2CC"/>
            <w:vAlign w:val="center"/>
          </w:tcPr>
          <w:p w14:paraId="790BCFBD" w14:textId="504B566C" w:rsidR="001D0FEC" w:rsidRPr="00E84DDF" w:rsidRDefault="00985E58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4" w:type="dxa"/>
            <w:shd w:val="clear" w:color="000000" w:fill="FFF2CC"/>
            <w:vAlign w:val="center"/>
          </w:tcPr>
          <w:p w14:paraId="552D73E1" w14:textId="52DDFE25" w:rsidR="001D0FEC" w:rsidRPr="00727DAC" w:rsidRDefault="001D0FEC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Initial conditions starting from a four-year spin up of #1</w:t>
            </w:r>
          </w:p>
        </w:tc>
        <w:tc>
          <w:tcPr>
            <w:tcW w:w="991" w:type="dxa"/>
            <w:shd w:val="clear" w:color="000000" w:fill="FFF2CC"/>
            <w:vAlign w:val="center"/>
          </w:tcPr>
          <w:p w14:paraId="4BC36012" w14:textId="77777777" w:rsidR="001D0FEC" w:rsidRPr="00727DAC" w:rsidRDefault="001D0FEC" w:rsidP="00727DA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000000" w:fill="FFF2CC"/>
            <w:vAlign w:val="center"/>
          </w:tcPr>
          <w:p w14:paraId="21496A82" w14:textId="2BEADFB7" w:rsidR="001D0FEC" w:rsidRPr="00727DAC" w:rsidRDefault="001D0FEC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1D0FEC">
              <w:rPr>
                <w:color w:val="000000"/>
                <w:sz w:val="20"/>
                <w:szCs w:val="20"/>
              </w:rPr>
              <w:t>0.011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705E76" w:rsidRPr="00E84DDF" w14:paraId="3106188D" w14:textId="77777777" w:rsidTr="00727DAC">
        <w:trPr>
          <w:trHeight w:val="310"/>
        </w:trPr>
        <w:tc>
          <w:tcPr>
            <w:tcW w:w="436" w:type="dxa"/>
            <w:shd w:val="clear" w:color="000000" w:fill="FFF2CC"/>
            <w:vAlign w:val="center"/>
            <w:hideMark/>
          </w:tcPr>
          <w:p w14:paraId="57797F5A" w14:textId="405A81D7" w:rsidR="00705E76" w:rsidRPr="00E84DDF" w:rsidRDefault="00985E58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64" w:type="dxa"/>
            <w:shd w:val="clear" w:color="000000" w:fill="FFF2CC"/>
            <w:vAlign w:val="center"/>
            <w:hideMark/>
          </w:tcPr>
          <w:p w14:paraId="6B1775A3" w14:textId="77777777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Initial conditions #2 with DIC/alkalinity + 150 mmol m</w:t>
            </w:r>
            <w:r w:rsidRPr="00727DAC">
              <w:rPr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991" w:type="dxa"/>
            <w:shd w:val="clear" w:color="000000" w:fill="FFF2CC"/>
            <w:vAlign w:val="center"/>
            <w:hideMark/>
          </w:tcPr>
          <w:p w14:paraId="7E08D52A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6" w:type="dxa"/>
            <w:shd w:val="clear" w:color="000000" w:fill="FFF2CC"/>
            <w:vAlign w:val="center"/>
            <w:hideMark/>
          </w:tcPr>
          <w:p w14:paraId="33E69C47" w14:textId="6B33F5D6" w:rsidR="00705E76" w:rsidRPr="00727DAC" w:rsidRDefault="001D0FEC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-0.0065</w:t>
            </w:r>
          </w:p>
        </w:tc>
      </w:tr>
      <w:tr w:rsidR="00705E76" w:rsidRPr="00E84DDF" w14:paraId="39ABE150" w14:textId="77777777" w:rsidTr="00727DAC">
        <w:trPr>
          <w:trHeight w:val="310"/>
        </w:trPr>
        <w:tc>
          <w:tcPr>
            <w:tcW w:w="436" w:type="dxa"/>
            <w:tcBorders>
              <w:bottom w:val="single" w:sz="8" w:space="0" w:color="auto"/>
            </w:tcBorders>
            <w:shd w:val="clear" w:color="000000" w:fill="FFF2CC"/>
            <w:vAlign w:val="center"/>
            <w:hideMark/>
          </w:tcPr>
          <w:p w14:paraId="51E89B02" w14:textId="436AFFB0" w:rsidR="00705E76" w:rsidRPr="00E84DDF" w:rsidRDefault="00985E58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064" w:type="dxa"/>
            <w:tcBorders>
              <w:bottom w:val="single" w:sz="8" w:space="0" w:color="auto"/>
            </w:tcBorders>
            <w:shd w:val="clear" w:color="000000" w:fill="FFF2CC"/>
            <w:vAlign w:val="center"/>
            <w:hideMark/>
          </w:tcPr>
          <w:p w14:paraId="638F87FF" w14:textId="77777777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Initial conditions #2 with GLODAPv2 DIC/alkalinity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000000" w:fill="FFF2CC"/>
            <w:vAlign w:val="center"/>
            <w:hideMark/>
          </w:tcPr>
          <w:p w14:paraId="14612D89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bottom w:val="single" w:sz="8" w:space="0" w:color="auto"/>
            </w:tcBorders>
            <w:shd w:val="clear" w:color="000000" w:fill="FFF2CC"/>
            <w:vAlign w:val="center"/>
            <w:hideMark/>
          </w:tcPr>
          <w:p w14:paraId="6F1CA9D2" w14:textId="7ADFE0F8" w:rsidR="00705E76" w:rsidRPr="00727DAC" w:rsidRDefault="001D0FEC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1D0FEC">
              <w:rPr>
                <w:color w:val="000000"/>
                <w:sz w:val="20"/>
                <w:szCs w:val="20"/>
              </w:rPr>
              <w:t>-0.23</w:t>
            </w: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705E76" w:rsidRPr="00E84DDF" w14:paraId="7B658D9E" w14:textId="77777777" w:rsidTr="00727DAC">
        <w:trPr>
          <w:trHeight w:val="439"/>
        </w:trPr>
        <w:tc>
          <w:tcPr>
            <w:tcW w:w="436" w:type="dxa"/>
            <w:tcBorders>
              <w:bottom w:val="single" w:sz="8" w:space="0" w:color="auto"/>
            </w:tcBorders>
            <w:shd w:val="clear" w:color="000000" w:fill="FFF2CC"/>
            <w:vAlign w:val="center"/>
            <w:hideMark/>
          </w:tcPr>
          <w:p w14:paraId="11EF9601" w14:textId="79C688B8" w:rsidR="00705E76" w:rsidRPr="00E84DDF" w:rsidRDefault="00985E58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064" w:type="dxa"/>
            <w:tcBorders>
              <w:bottom w:val="single" w:sz="8" w:space="0" w:color="auto"/>
            </w:tcBorders>
            <w:shd w:val="clear" w:color="000000" w:fill="FFF2CC"/>
            <w:vAlign w:val="center"/>
            <w:hideMark/>
          </w:tcPr>
          <w:p w14:paraId="2F5A52F8" w14:textId="77777777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 xml:space="preserve">Initial conditions #2 with GLODAPv2 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000000" w:fill="FFF2CC"/>
            <w:vAlign w:val="center"/>
            <w:hideMark/>
          </w:tcPr>
          <w:p w14:paraId="372DCD2F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bottom w:val="single" w:sz="8" w:space="0" w:color="auto"/>
            </w:tcBorders>
            <w:shd w:val="clear" w:color="000000" w:fill="FFF2CC"/>
            <w:vAlign w:val="center"/>
            <w:hideMark/>
          </w:tcPr>
          <w:p w14:paraId="73255CC9" w14:textId="5077FA25" w:rsidR="00705E76" w:rsidRPr="00727DAC" w:rsidRDefault="001D0FEC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1D0FEC">
              <w:rPr>
                <w:color w:val="000000"/>
                <w:sz w:val="20"/>
                <w:szCs w:val="20"/>
              </w:rPr>
              <w:t>1.5725</w:t>
            </w:r>
          </w:p>
        </w:tc>
      </w:tr>
      <w:tr w:rsidR="00705E76" w:rsidRPr="00E84DDF" w14:paraId="60849185" w14:textId="77777777" w:rsidTr="00727DAC">
        <w:trPr>
          <w:trHeight w:val="40"/>
        </w:trPr>
        <w:tc>
          <w:tcPr>
            <w:tcW w:w="4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6D752" w14:textId="77777777" w:rsidR="00705E76" w:rsidRPr="00E84DDF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F0E12" w14:textId="77777777" w:rsidR="00705E76" w:rsidRPr="00727DAC" w:rsidRDefault="00705E76" w:rsidP="00727DAC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BCBF7" w14:textId="77777777" w:rsidR="00705E76" w:rsidRPr="00727DAC" w:rsidRDefault="00705E76" w:rsidP="00727DAC">
            <w:pPr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A436" w14:textId="77777777" w:rsidR="00705E76" w:rsidRPr="00727DAC" w:rsidRDefault="00705E76" w:rsidP="00727DAC">
            <w:pPr>
              <w:rPr>
                <w:sz w:val="20"/>
                <w:szCs w:val="20"/>
              </w:rPr>
            </w:pPr>
          </w:p>
        </w:tc>
      </w:tr>
      <w:tr w:rsidR="00705E76" w:rsidRPr="00E84DDF" w14:paraId="4A7EC8A0" w14:textId="77777777" w:rsidTr="00727DAC">
        <w:trPr>
          <w:trHeight w:val="291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765A" w14:textId="77777777" w:rsidR="00705E76" w:rsidRPr="00E84DDF" w:rsidRDefault="00705E76" w:rsidP="00727DAC">
            <w:pPr>
              <w:rPr>
                <w:sz w:val="20"/>
                <w:szCs w:val="20"/>
              </w:rPr>
            </w:pPr>
          </w:p>
        </w:tc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4F23" w14:textId="77777777" w:rsidR="00705E76" w:rsidRPr="00727DAC" w:rsidRDefault="00705E76" w:rsidP="00727DAC">
            <w:pPr>
              <w:rPr>
                <w:sz w:val="20"/>
                <w:szCs w:val="20"/>
              </w:rPr>
            </w:pPr>
          </w:p>
        </w:tc>
        <w:tc>
          <w:tcPr>
            <w:tcW w:w="2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4AF88" w14:textId="77777777" w:rsidR="00705E76" w:rsidRPr="00727DAC" w:rsidRDefault="00705E76" w:rsidP="00727DAC">
            <w:pPr>
              <w:jc w:val="center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727DAC">
              <w:rPr>
                <w:b/>
                <w:bCs/>
                <w:color w:val="000000"/>
                <w:sz w:val="20"/>
                <w:szCs w:val="20"/>
                <w:u w:val="single"/>
              </w:rPr>
              <w:t>Parameter Value</w:t>
            </w:r>
          </w:p>
        </w:tc>
      </w:tr>
      <w:tr w:rsidR="00705E76" w:rsidRPr="00E84DDF" w14:paraId="48A06320" w14:textId="77777777" w:rsidTr="00727DAC">
        <w:trPr>
          <w:trHeight w:val="346"/>
        </w:trPr>
        <w:tc>
          <w:tcPr>
            <w:tcW w:w="4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8241" w14:textId="77777777" w:rsidR="00705E76" w:rsidRPr="00E84DDF" w:rsidRDefault="00705E76" w:rsidP="00727D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84DDF">
              <w:rPr>
                <w:b/>
                <w:bCs/>
                <w:color w:val="000000"/>
                <w:sz w:val="20"/>
                <w:szCs w:val="20"/>
              </w:rPr>
              <w:t>#</w:t>
            </w:r>
          </w:p>
        </w:tc>
        <w:tc>
          <w:tcPr>
            <w:tcW w:w="4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F98A" w14:textId="77777777" w:rsidR="00705E76" w:rsidRPr="00E84DDF" w:rsidRDefault="00705E76" w:rsidP="00727DAC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E84DDF">
              <w:rPr>
                <w:b/>
                <w:bCs/>
                <w:color w:val="000000"/>
                <w:sz w:val="20"/>
                <w:szCs w:val="20"/>
                <w:u w:val="single"/>
              </w:rPr>
              <w:t>Parameter Sensitivity Experiments</w:t>
            </w:r>
          </w:p>
        </w:tc>
        <w:tc>
          <w:tcPr>
            <w:tcW w:w="9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FBC6" w14:textId="77777777" w:rsidR="00705E76" w:rsidRPr="00727DAC" w:rsidRDefault="00705E76" w:rsidP="00727DAC">
            <w:pPr>
              <w:jc w:val="center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727DAC">
              <w:rPr>
                <w:b/>
                <w:bCs/>
                <w:color w:val="000000"/>
                <w:sz w:val="20"/>
                <w:szCs w:val="20"/>
                <w:u w:val="single"/>
              </w:rPr>
              <w:t>Brix et al. Value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CB032" w14:textId="77777777" w:rsidR="00705E76" w:rsidRPr="00727DAC" w:rsidRDefault="00705E76" w:rsidP="00727DAC">
            <w:pPr>
              <w:jc w:val="center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727DAC">
              <w:rPr>
                <w:b/>
                <w:bCs/>
                <w:color w:val="000000"/>
                <w:sz w:val="20"/>
                <w:szCs w:val="20"/>
                <w:u w:val="single"/>
              </w:rPr>
              <w:t>Optimized Value</w:t>
            </w:r>
          </w:p>
        </w:tc>
      </w:tr>
      <w:tr w:rsidR="00705E76" w:rsidRPr="00E84DDF" w14:paraId="60E7F60F" w14:textId="77777777" w:rsidTr="00727DAC">
        <w:trPr>
          <w:trHeight w:val="310"/>
        </w:trPr>
        <w:tc>
          <w:tcPr>
            <w:tcW w:w="436" w:type="dxa"/>
            <w:shd w:val="clear" w:color="000000" w:fill="DDEBF7"/>
            <w:vAlign w:val="center"/>
            <w:hideMark/>
          </w:tcPr>
          <w:p w14:paraId="4C07B138" w14:textId="25C44EA9" w:rsidR="00705E76" w:rsidRPr="00E84DDF" w:rsidRDefault="005F1B80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</w:t>
            </w:r>
            <w:r w:rsidR="00094B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064" w:type="dxa"/>
            <w:shd w:val="clear" w:color="000000" w:fill="DDEBF7"/>
            <w:vAlign w:val="center"/>
            <w:hideMark/>
          </w:tcPr>
          <w:p w14:paraId="5E268F14" w14:textId="77777777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Iron dust solubility - 20%</w:t>
            </w:r>
          </w:p>
        </w:tc>
        <w:tc>
          <w:tcPr>
            <w:tcW w:w="991" w:type="dxa"/>
            <w:shd w:val="clear" w:color="000000" w:fill="DDEBF7"/>
            <w:vAlign w:val="center"/>
            <w:hideMark/>
          </w:tcPr>
          <w:p w14:paraId="084BD506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shd w:val="clear" w:color="000000" w:fill="DDEBF7"/>
            <w:vAlign w:val="center"/>
            <w:hideMark/>
          </w:tcPr>
          <w:p w14:paraId="60380A17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0.9273</w:t>
            </w:r>
          </w:p>
        </w:tc>
      </w:tr>
      <w:tr w:rsidR="00705E76" w:rsidRPr="00E84DDF" w14:paraId="30EDA279" w14:textId="77777777" w:rsidTr="00727DAC">
        <w:trPr>
          <w:trHeight w:val="310"/>
        </w:trPr>
        <w:tc>
          <w:tcPr>
            <w:tcW w:w="436" w:type="dxa"/>
            <w:shd w:val="clear" w:color="000000" w:fill="DDEBF7"/>
            <w:vAlign w:val="center"/>
            <w:hideMark/>
          </w:tcPr>
          <w:p w14:paraId="3DD79842" w14:textId="770A6E7A" w:rsidR="00705E76" w:rsidRPr="00E84DDF" w:rsidRDefault="00263650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064" w:type="dxa"/>
            <w:shd w:val="clear" w:color="000000" w:fill="DDEBF7"/>
            <w:vAlign w:val="center"/>
            <w:hideMark/>
          </w:tcPr>
          <w:p w14:paraId="12F8EAA8" w14:textId="663D2A4A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Iron scavenging rate</w:t>
            </w:r>
            <w:r w:rsidRPr="00735684">
              <w:rPr>
                <w:color w:val="000000"/>
                <w:sz w:val="20"/>
                <w:szCs w:val="20"/>
              </w:rPr>
              <w:t xml:space="preserve"> </w:t>
            </w:r>
            <w:r w:rsidR="00735684" w:rsidRPr="005330BC">
              <w:rPr>
                <w:rFonts w:ascii="Cambria Math" w:hAnsi="Cambria Math" w:cs="Cambria Math"/>
                <w:color w:val="000000"/>
                <w:sz w:val="20"/>
                <w:szCs w:val="20"/>
              </w:rPr>
              <w:sym w:font="Symbol" w:char="F0B4"/>
            </w:r>
            <w:r w:rsidRPr="0073568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1" w:type="dxa"/>
            <w:shd w:val="clear" w:color="000000" w:fill="DDEBF7"/>
            <w:vAlign w:val="center"/>
            <w:hideMark/>
          </w:tcPr>
          <w:p w14:paraId="724ED7DD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000000" w:fill="DDEBF7"/>
            <w:vAlign w:val="center"/>
            <w:hideMark/>
          </w:tcPr>
          <w:p w14:paraId="55BC3943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9.3208</w:t>
            </w:r>
          </w:p>
        </w:tc>
      </w:tr>
      <w:tr w:rsidR="00705E76" w:rsidRPr="00E84DDF" w14:paraId="029CF511" w14:textId="77777777" w:rsidTr="00727DAC">
        <w:trPr>
          <w:trHeight w:val="310"/>
        </w:trPr>
        <w:tc>
          <w:tcPr>
            <w:tcW w:w="436" w:type="dxa"/>
            <w:shd w:val="clear" w:color="000000" w:fill="DDEBF7"/>
            <w:vAlign w:val="center"/>
            <w:hideMark/>
          </w:tcPr>
          <w:p w14:paraId="277EBB59" w14:textId="538C4F58" w:rsidR="00705E76" w:rsidRPr="00E84DDF" w:rsidRDefault="00263650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064" w:type="dxa"/>
            <w:shd w:val="clear" w:color="000000" w:fill="DDEBF7"/>
            <w:vAlign w:val="center"/>
            <w:hideMark/>
          </w:tcPr>
          <w:p w14:paraId="43E6126F" w14:textId="77777777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Small phytoplankton growth rate + 10%</w:t>
            </w:r>
          </w:p>
        </w:tc>
        <w:tc>
          <w:tcPr>
            <w:tcW w:w="991" w:type="dxa"/>
            <w:shd w:val="clear" w:color="000000" w:fill="DDEBF7"/>
            <w:vAlign w:val="center"/>
            <w:hideMark/>
          </w:tcPr>
          <w:p w14:paraId="6C5E02A4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206" w:type="dxa"/>
            <w:shd w:val="clear" w:color="000000" w:fill="DDEBF7"/>
            <w:vAlign w:val="center"/>
            <w:hideMark/>
          </w:tcPr>
          <w:p w14:paraId="6D983101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0.6918</w:t>
            </w:r>
          </w:p>
        </w:tc>
      </w:tr>
      <w:tr w:rsidR="00705E76" w:rsidRPr="00E84DDF" w14:paraId="5624FC2C" w14:textId="77777777" w:rsidTr="00727DAC">
        <w:trPr>
          <w:trHeight w:val="310"/>
        </w:trPr>
        <w:tc>
          <w:tcPr>
            <w:tcW w:w="436" w:type="dxa"/>
            <w:shd w:val="clear" w:color="000000" w:fill="DDEBF7"/>
            <w:vAlign w:val="center"/>
            <w:hideMark/>
          </w:tcPr>
          <w:p w14:paraId="5A7250D6" w14:textId="7273F75C" w:rsidR="00705E76" w:rsidRPr="00E84DDF" w:rsidRDefault="00263650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064" w:type="dxa"/>
            <w:shd w:val="clear" w:color="000000" w:fill="DDEBF7"/>
            <w:vAlign w:val="center"/>
            <w:hideMark/>
          </w:tcPr>
          <w:p w14:paraId="6E93FC68" w14:textId="77777777" w:rsidR="00705E76" w:rsidRPr="00727DAC" w:rsidRDefault="00705E76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Large phytoplankton growth rate + 10%</w:t>
            </w:r>
          </w:p>
        </w:tc>
        <w:tc>
          <w:tcPr>
            <w:tcW w:w="991" w:type="dxa"/>
            <w:shd w:val="clear" w:color="000000" w:fill="DDEBF7"/>
            <w:vAlign w:val="center"/>
            <w:hideMark/>
          </w:tcPr>
          <w:p w14:paraId="3E470A62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0.4</w:t>
            </w:r>
          </w:p>
        </w:tc>
        <w:tc>
          <w:tcPr>
            <w:tcW w:w="1206" w:type="dxa"/>
            <w:shd w:val="clear" w:color="000000" w:fill="DDEBF7"/>
            <w:vAlign w:val="center"/>
            <w:hideMark/>
          </w:tcPr>
          <w:p w14:paraId="46661AF5" w14:textId="77777777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0.4226</w:t>
            </w:r>
          </w:p>
        </w:tc>
      </w:tr>
      <w:tr w:rsidR="00705E76" w:rsidRPr="00E84DDF" w14:paraId="66F8F44C" w14:textId="77777777" w:rsidTr="00727DAC">
        <w:trPr>
          <w:trHeight w:val="310"/>
        </w:trPr>
        <w:tc>
          <w:tcPr>
            <w:tcW w:w="436" w:type="dxa"/>
            <w:shd w:val="clear" w:color="000000" w:fill="DDEBF7"/>
            <w:vAlign w:val="center"/>
            <w:hideMark/>
          </w:tcPr>
          <w:p w14:paraId="63EB15A6" w14:textId="2DD385D7" w:rsidR="00705E76" w:rsidRPr="00E84DDF" w:rsidRDefault="00263650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064" w:type="dxa"/>
            <w:shd w:val="clear" w:color="000000" w:fill="DDEBF7"/>
            <w:vAlign w:val="center"/>
            <w:hideMark/>
          </w:tcPr>
          <w:p w14:paraId="4CAA7033" w14:textId="26C25C47" w:rsidR="00705E76" w:rsidRPr="00727DAC" w:rsidRDefault="00317921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 xml:space="preserve">Diatom palatability + 0.1 </w:t>
            </w:r>
          </w:p>
        </w:tc>
        <w:tc>
          <w:tcPr>
            <w:tcW w:w="991" w:type="dxa"/>
            <w:shd w:val="clear" w:color="000000" w:fill="DDEBF7"/>
            <w:vAlign w:val="center"/>
            <w:hideMark/>
          </w:tcPr>
          <w:p w14:paraId="419F27C6" w14:textId="095ADB19" w:rsidR="00705E76" w:rsidRPr="00727DAC" w:rsidRDefault="00317921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206" w:type="dxa"/>
            <w:shd w:val="clear" w:color="000000" w:fill="DDEBF7"/>
            <w:vAlign w:val="center"/>
            <w:hideMark/>
          </w:tcPr>
          <w:p w14:paraId="11C5A934" w14:textId="7D94169C" w:rsidR="00705E76" w:rsidRPr="00727DAC" w:rsidRDefault="00317921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0.8456</w:t>
            </w:r>
          </w:p>
        </w:tc>
      </w:tr>
      <w:tr w:rsidR="00705E76" w:rsidRPr="00E84DDF" w14:paraId="3930F5C7" w14:textId="77777777" w:rsidTr="00727DAC">
        <w:trPr>
          <w:trHeight w:val="310"/>
        </w:trPr>
        <w:tc>
          <w:tcPr>
            <w:tcW w:w="436" w:type="dxa"/>
            <w:shd w:val="clear" w:color="000000" w:fill="DDEBF7"/>
            <w:vAlign w:val="center"/>
            <w:hideMark/>
          </w:tcPr>
          <w:p w14:paraId="77C10197" w14:textId="342B9481" w:rsidR="00705E76" w:rsidRPr="00E84DDF" w:rsidRDefault="00263650" w:rsidP="00727D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064" w:type="dxa"/>
            <w:shd w:val="clear" w:color="000000" w:fill="DDEBF7"/>
            <w:vAlign w:val="center"/>
            <w:hideMark/>
          </w:tcPr>
          <w:p w14:paraId="4266F2F8" w14:textId="06ECE43F" w:rsidR="00705E76" w:rsidRPr="00727DAC" w:rsidRDefault="00317921" w:rsidP="00727DAC">
            <w:pPr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PIC/POC ratio + 20%</w:t>
            </w:r>
          </w:p>
        </w:tc>
        <w:tc>
          <w:tcPr>
            <w:tcW w:w="991" w:type="dxa"/>
            <w:shd w:val="clear" w:color="000000" w:fill="DDEBF7"/>
            <w:vAlign w:val="center"/>
            <w:hideMark/>
          </w:tcPr>
          <w:p w14:paraId="0283EA57" w14:textId="48FCEE06" w:rsidR="00705E76" w:rsidRPr="00727DAC" w:rsidRDefault="00705E76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0.</w:t>
            </w:r>
            <w:r w:rsidR="00317921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206" w:type="dxa"/>
            <w:shd w:val="clear" w:color="000000" w:fill="DDEBF7"/>
            <w:vAlign w:val="center"/>
            <w:hideMark/>
          </w:tcPr>
          <w:p w14:paraId="19C1C1B5" w14:textId="2A442B4E" w:rsidR="00705E76" w:rsidRPr="00727DAC" w:rsidRDefault="00317921" w:rsidP="00727DAC">
            <w:pPr>
              <w:jc w:val="center"/>
              <w:rPr>
                <w:color w:val="000000"/>
                <w:sz w:val="20"/>
                <w:szCs w:val="20"/>
              </w:rPr>
            </w:pPr>
            <w:r w:rsidRPr="00727DAC">
              <w:rPr>
                <w:color w:val="000000"/>
                <w:sz w:val="20"/>
                <w:szCs w:val="20"/>
              </w:rPr>
              <w:t>0.0419</w:t>
            </w:r>
          </w:p>
        </w:tc>
      </w:tr>
    </w:tbl>
    <w:p w14:paraId="2651A68A" w14:textId="77777777" w:rsidR="00705E76" w:rsidRPr="00727DAC" w:rsidRDefault="00705E76" w:rsidP="00705E76">
      <w:pPr>
        <w:rPr>
          <w:sz w:val="22"/>
          <w:szCs w:val="22"/>
        </w:rPr>
      </w:pPr>
    </w:p>
    <w:p w14:paraId="1BD89DF0" w14:textId="575D987A" w:rsidR="000E5587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  <w:r w:rsidRPr="00727DAC">
        <w:rPr>
          <w:b/>
          <w:bCs/>
          <w:sz w:val="22"/>
          <w:szCs w:val="22"/>
        </w:rPr>
        <w:t xml:space="preserve">Table </w:t>
      </w:r>
      <w:r w:rsidRPr="00E84DDF">
        <w:rPr>
          <w:b/>
          <w:bCs/>
          <w:sz w:val="22"/>
          <w:szCs w:val="22"/>
        </w:rPr>
        <w:t>S</w:t>
      </w:r>
      <w:r w:rsidRPr="00727DAC">
        <w:rPr>
          <w:b/>
          <w:bCs/>
          <w:sz w:val="22"/>
          <w:szCs w:val="22"/>
        </w:rPr>
        <w:t xml:space="preserve">1. </w:t>
      </w:r>
      <w:r w:rsidRPr="00727DAC">
        <w:rPr>
          <w:bCs/>
          <w:sz w:val="22"/>
          <w:szCs w:val="22"/>
        </w:rPr>
        <w:t>Summary of the biogeochemical Green’s Functions</w:t>
      </w:r>
      <w:r w:rsidRPr="00E84DDF">
        <w:rPr>
          <w:bCs/>
          <w:sz w:val="22"/>
          <w:szCs w:val="22"/>
        </w:rPr>
        <w:t xml:space="preserve"> interim</w:t>
      </w:r>
      <w:r w:rsidRPr="00727DAC">
        <w:rPr>
          <w:bCs/>
          <w:sz w:val="22"/>
          <w:szCs w:val="22"/>
        </w:rPr>
        <w:t xml:space="preserve"> optimization</w:t>
      </w:r>
      <w:r>
        <w:rPr>
          <w:bCs/>
          <w:sz w:val="22"/>
          <w:szCs w:val="22"/>
        </w:rPr>
        <w:t xml:space="preserve"> (Table 1, Experiment #6 in main text)</w:t>
      </w:r>
      <w:r w:rsidRPr="00727DAC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Pr="00727DAC">
        <w:rPr>
          <w:color w:val="222222"/>
          <w:sz w:val="22"/>
          <w:szCs w:val="22"/>
        </w:rPr>
        <w:t>The</w:t>
      </w:r>
      <w:r w:rsidRPr="00E84DDF">
        <w:rPr>
          <w:color w:val="222222"/>
          <w:sz w:val="22"/>
          <w:szCs w:val="22"/>
        </w:rPr>
        <w:t xml:space="preserve"> interim</w:t>
      </w:r>
      <w:r w:rsidRPr="00727DAC">
        <w:rPr>
          <w:color w:val="222222"/>
          <w:sz w:val="22"/>
          <w:szCs w:val="22"/>
        </w:rPr>
        <w:t xml:space="preserve"> optimized ED simulation uses (1) biogeochemical initial conditions that are a linear combination of Experiments #</w:t>
      </w:r>
      <w:r w:rsidR="005F1B80">
        <w:rPr>
          <w:color w:val="222222"/>
          <w:sz w:val="22"/>
          <w:szCs w:val="22"/>
        </w:rPr>
        <w:t>L</w:t>
      </w:r>
      <w:r w:rsidRPr="00727DAC">
        <w:rPr>
          <w:color w:val="222222"/>
          <w:sz w:val="22"/>
          <w:szCs w:val="22"/>
        </w:rPr>
        <w:t>1–</w:t>
      </w:r>
      <w:r w:rsidR="005F1B80">
        <w:rPr>
          <w:color w:val="222222"/>
          <w:sz w:val="22"/>
          <w:szCs w:val="22"/>
        </w:rPr>
        <w:t>L3 and #</w:t>
      </w:r>
      <w:r w:rsidR="00985E58">
        <w:rPr>
          <w:color w:val="222222"/>
          <w:sz w:val="22"/>
          <w:szCs w:val="22"/>
        </w:rPr>
        <w:t>2</w:t>
      </w:r>
      <w:r w:rsidR="005F1B80">
        <w:rPr>
          <w:color w:val="222222"/>
          <w:sz w:val="22"/>
          <w:szCs w:val="22"/>
        </w:rPr>
        <w:t>–</w:t>
      </w:r>
      <w:r w:rsidR="00985E58">
        <w:rPr>
          <w:color w:val="222222"/>
          <w:sz w:val="22"/>
          <w:szCs w:val="22"/>
        </w:rPr>
        <w:t>5</w:t>
      </w:r>
      <w:r w:rsidRPr="00727DAC">
        <w:rPr>
          <w:color w:val="222222"/>
          <w:sz w:val="22"/>
          <w:szCs w:val="22"/>
        </w:rPr>
        <w:t xml:space="preserve"> according to the </w:t>
      </w:r>
      <w:r w:rsidRPr="00E84DDF">
        <w:rPr>
          <w:color w:val="222222"/>
          <w:sz w:val="22"/>
          <w:szCs w:val="22"/>
        </w:rPr>
        <w:t xml:space="preserve">linear combination </w:t>
      </w:r>
      <w:r w:rsidRPr="00727DAC">
        <w:rPr>
          <w:color w:val="222222"/>
          <w:sz w:val="22"/>
          <w:szCs w:val="22"/>
        </w:rPr>
        <w:t>coefficients and (2) optimized </w:t>
      </w:r>
      <w:r w:rsidRPr="00E84DDF">
        <w:rPr>
          <w:color w:val="222222"/>
          <w:sz w:val="22"/>
          <w:szCs w:val="22"/>
        </w:rPr>
        <w:t>parameter values listed in rows</w:t>
      </w:r>
      <w:r w:rsidR="00EA7110">
        <w:rPr>
          <w:color w:val="222222"/>
          <w:sz w:val="22"/>
          <w:szCs w:val="22"/>
        </w:rPr>
        <w:t xml:space="preserve"> #L4</w:t>
      </w:r>
      <w:r w:rsidR="005F1B80">
        <w:rPr>
          <w:color w:val="222222"/>
          <w:sz w:val="22"/>
          <w:szCs w:val="22"/>
        </w:rPr>
        <w:t xml:space="preserve"> and</w:t>
      </w:r>
      <w:r w:rsidRPr="00E84DDF">
        <w:rPr>
          <w:color w:val="222222"/>
          <w:sz w:val="22"/>
          <w:szCs w:val="22"/>
        </w:rPr>
        <w:t xml:space="preserve"> #1</w:t>
      </w:r>
      <w:r w:rsidR="00127400">
        <w:rPr>
          <w:color w:val="222222"/>
          <w:sz w:val="22"/>
          <w:szCs w:val="22"/>
        </w:rPr>
        <w:t>3</w:t>
      </w:r>
      <w:r w:rsidR="005F1B80">
        <w:rPr>
          <w:color w:val="222222"/>
          <w:sz w:val="22"/>
          <w:szCs w:val="22"/>
        </w:rPr>
        <w:t>–17</w:t>
      </w:r>
      <w:r w:rsidRPr="00727DAC">
        <w:rPr>
          <w:color w:val="222222"/>
          <w:sz w:val="22"/>
          <w:szCs w:val="22"/>
        </w:rPr>
        <w:t>.</w:t>
      </w:r>
      <w:r>
        <w:rPr>
          <w:color w:val="222222"/>
          <w:sz w:val="22"/>
          <w:szCs w:val="22"/>
        </w:rPr>
        <w:t xml:space="preserve"> Experiments #</w:t>
      </w:r>
      <w:r w:rsidR="005F1B80">
        <w:rPr>
          <w:color w:val="222222"/>
          <w:sz w:val="22"/>
          <w:szCs w:val="22"/>
        </w:rPr>
        <w:t>L</w:t>
      </w:r>
      <w:r>
        <w:rPr>
          <w:color w:val="222222"/>
          <w:sz w:val="22"/>
          <w:szCs w:val="22"/>
        </w:rPr>
        <w:t>1</w:t>
      </w:r>
      <w:r w:rsidRPr="00E84DDF">
        <w:rPr>
          <w:color w:val="222222"/>
          <w:sz w:val="22"/>
          <w:szCs w:val="22"/>
        </w:rPr>
        <w:t>–</w:t>
      </w:r>
      <w:r w:rsidR="00EA7110">
        <w:rPr>
          <w:color w:val="222222"/>
          <w:sz w:val="22"/>
          <w:szCs w:val="22"/>
        </w:rPr>
        <w:t>4</w:t>
      </w:r>
      <w:r>
        <w:rPr>
          <w:color w:val="222222"/>
          <w:sz w:val="22"/>
          <w:szCs w:val="22"/>
        </w:rPr>
        <w:t xml:space="preserve"> were carried out with the linear piston </w:t>
      </w:r>
      <w:r w:rsidRPr="00EE4390">
        <w:rPr>
          <w:color w:val="222222"/>
          <w:sz w:val="22"/>
          <w:szCs w:val="22"/>
        </w:rPr>
        <w:t>linear piston velocity formulation</w:t>
      </w:r>
      <w:r>
        <w:rPr>
          <w:color w:val="222222"/>
          <w:sz w:val="22"/>
          <w:szCs w:val="22"/>
        </w:rPr>
        <w:t xml:space="preserve"> of </w:t>
      </w:r>
      <w:r w:rsidRPr="00EE4390">
        <w:rPr>
          <w:color w:val="222222"/>
          <w:sz w:val="22"/>
          <w:szCs w:val="22"/>
        </w:rPr>
        <w:t>Krakauer et al.</w:t>
      </w:r>
      <w:r>
        <w:rPr>
          <w:color w:val="222222"/>
          <w:sz w:val="22"/>
          <w:szCs w:val="22"/>
        </w:rPr>
        <w:t xml:space="preserve"> (</w:t>
      </w:r>
      <w:r w:rsidRPr="00EE4390">
        <w:rPr>
          <w:color w:val="222222"/>
          <w:sz w:val="22"/>
          <w:szCs w:val="22"/>
        </w:rPr>
        <w:t>2006)</w:t>
      </w:r>
      <w:r>
        <w:rPr>
          <w:color w:val="222222"/>
          <w:sz w:val="22"/>
          <w:szCs w:val="22"/>
        </w:rPr>
        <w:t xml:space="preserve"> as opposed to the quadratic formulation of </w:t>
      </w:r>
      <w:r w:rsidRPr="00EE4390">
        <w:rPr>
          <w:color w:val="222222"/>
          <w:sz w:val="22"/>
          <w:szCs w:val="22"/>
        </w:rPr>
        <w:t>Wanninkhof et al.</w:t>
      </w:r>
      <w:r>
        <w:rPr>
          <w:color w:val="222222"/>
          <w:sz w:val="22"/>
          <w:szCs w:val="22"/>
        </w:rPr>
        <w:t xml:space="preserve"> (1992).</w:t>
      </w:r>
      <w:r w:rsidR="00985E58">
        <w:rPr>
          <w:color w:val="222222"/>
          <w:sz w:val="22"/>
          <w:szCs w:val="22"/>
        </w:rPr>
        <w:t xml:space="preserve"> Experiments #2–5</w:t>
      </w:r>
      <w:r w:rsidR="005F1B80">
        <w:rPr>
          <w:color w:val="222222"/>
          <w:sz w:val="22"/>
          <w:szCs w:val="22"/>
        </w:rPr>
        <w:t xml:space="preserve"> and #13–17 are as reported in Table 1.</w:t>
      </w:r>
    </w:p>
    <w:p w14:paraId="020082FA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68AD6DF6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60605899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6B33DB71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3F76738A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3E3B47C7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033D848C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6A12ADDF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69A53AFF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02D54A91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4B9A4ECD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79CDFC2B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6E4FEB77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0B09192A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77170724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4979FAB2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63A14CFB" w14:textId="77777777" w:rsidR="00705E76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p w14:paraId="3E1335B7" w14:textId="77777777" w:rsidR="00705E76" w:rsidRPr="00CD65FB" w:rsidRDefault="00705E76" w:rsidP="00CD65FB">
      <w:pPr>
        <w:shd w:val="clear" w:color="auto" w:fill="FFFFFF" w:themeFill="background1"/>
        <w:spacing w:line="259" w:lineRule="auto"/>
        <w:rPr>
          <w:color w:val="222222"/>
          <w:sz w:val="22"/>
          <w:szCs w:val="22"/>
        </w:rPr>
      </w:pPr>
    </w:p>
    <w:tbl>
      <w:tblPr>
        <w:tblStyle w:val="TableGrid"/>
        <w:tblW w:w="8455" w:type="dxa"/>
        <w:tblLayout w:type="fixed"/>
        <w:tblLook w:val="04A0" w:firstRow="1" w:lastRow="0" w:firstColumn="1" w:lastColumn="0" w:noHBand="0" w:noVBand="1"/>
      </w:tblPr>
      <w:tblGrid>
        <w:gridCol w:w="1435"/>
        <w:gridCol w:w="1170"/>
        <w:gridCol w:w="1170"/>
        <w:gridCol w:w="1170"/>
        <w:gridCol w:w="1170"/>
        <w:gridCol w:w="1170"/>
        <w:gridCol w:w="1170"/>
      </w:tblGrid>
      <w:tr w:rsidR="005C26A7" w:rsidRPr="00E84DDF" w14:paraId="575CD395" w14:textId="77777777" w:rsidTr="00CD65FB">
        <w:tc>
          <w:tcPr>
            <w:tcW w:w="1435" w:type="dxa"/>
            <w:shd w:val="clear" w:color="auto" w:fill="auto"/>
            <w:vAlign w:val="center"/>
          </w:tcPr>
          <w:p w14:paraId="74F7A505" w14:textId="4C4D202D" w:rsidR="005C26A7" w:rsidRPr="00E84DDF" w:rsidRDefault="005C26A7" w:rsidP="005C26A7">
            <w:pPr>
              <w:rPr>
                <w:b/>
                <w:sz w:val="18"/>
                <w:szCs w:val="18"/>
              </w:rPr>
            </w:pPr>
            <w:r w:rsidRPr="00E84DDF">
              <w:rPr>
                <w:b/>
                <w:sz w:val="18"/>
                <w:szCs w:val="18"/>
              </w:rPr>
              <w:t>Biome</w:t>
            </w:r>
          </w:p>
        </w:tc>
        <w:tc>
          <w:tcPr>
            <w:tcW w:w="1170" w:type="dxa"/>
            <w:vAlign w:val="center"/>
          </w:tcPr>
          <w:p w14:paraId="5C172487" w14:textId="77777777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 xml:space="preserve">ED </w:t>
            </w:r>
          </w:p>
          <w:p w14:paraId="32503E74" w14:textId="7EE12EB9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>trend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FDB3BFE" w14:textId="77777777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 xml:space="preserve">ED </w:t>
            </w:r>
          </w:p>
          <w:p w14:paraId="4B78B923" w14:textId="689928EE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>p-value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B82AB79" w14:textId="09DE5ADB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>R</w:t>
            </w:r>
            <w:r w:rsidRPr="00E84DDF">
              <w:rPr>
                <w:b/>
                <w:sz w:val="18"/>
                <w:szCs w:val="18"/>
              </w:rPr>
              <w:t>ö</w:t>
            </w:r>
            <w:r w:rsidRPr="00E84DDF">
              <w:rPr>
                <w:b/>
                <w:color w:val="000000" w:themeColor="text1"/>
                <w:sz w:val="18"/>
                <w:szCs w:val="18"/>
              </w:rPr>
              <w:t>d13 trend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846E8B" w14:textId="77777777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>R</w:t>
            </w:r>
            <w:r w:rsidRPr="00E84DDF">
              <w:rPr>
                <w:b/>
                <w:sz w:val="18"/>
                <w:szCs w:val="18"/>
              </w:rPr>
              <w:t>ö</w:t>
            </w:r>
            <w:r w:rsidRPr="00E84DDF">
              <w:rPr>
                <w:b/>
                <w:color w:val="000000" w:themeColor="text1"/>
                <w:sz w:val="18"/>
                <w:szCs w:val="18"/>
              </w:rPr>
              <w:t xml:space="preserve">d13 </w:t>
            </w:r>
          </w:p>
          <w:p w14:paraId="3EF92822" w14:textId="7B46EF43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>p-value</w:t>
            </w:r>
          </w:p>
        </w:tc>
        <w:tc>
          <w:tcPr>
            <w:tcW w:w="1170" w:type="dxa"/>
            <w:vAlign w:val="center"/>
          </w:tcPr>
          <w:p w14:paraId="5D551D1C" w14:textId="750C9F52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>Land13 trend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190BCCC6" w14:textId="77777777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>Land13</w:t>
            </w:r>
          </w:p>
          <w:p w14:paraId="23FFB4E6" w14:textId="6508B20C" w:rsidR="005C26A7" w:rsidRPr="00E84DDF" w:rsidRDefault="005C26A7" w:rsidP="005C26A7">
            <w:pPr>
              <w:rPr>
                <w:b/>
                <w:color w:val="000000" w:themeColor="text1"/>
                <w:sz w:val="18"/>
                <w:szCs w:val="18"/>
              </w:rPr>
            </w:pPr>
            <w:r w:rsidRPr="00E84DDF">
              <w:rPr>
                <w:b/>
                <w:color w:val="000000" w:themeColor="text1"/>
                <w:sz w:val="18"/>
                <w:szCs w:val="18"/>
              </w:rPr>
              <w:t>p-value</w:t>
            </w:r>
          </w:p>
        </w:tc>
      </w:tr>
      <w:tr w:rsidR="0039419E" w:rsidRPr="00E84DDF" w14:paraId="14A7CFFE" w14:textId="77777777" w:rsidTr="00CD65FB">
        <w:trPr>
          <w:trHeight w:val="188"/>
        </w:trPr>
        <w:tc>
          <w:tcPr>
            <w:tcW w:w="1435" w:type="dxa"/>
            <w:shd w:val="clear" w:color="auto" w:fill="auto"/>
            <w:vAlign w:val="center"/>
          </w:tcPr>
          <w:p w14:paraId="18A21E1B" w14:textId="4D5FD079" w:rsidR="0039419E" w:rsidRPr="00E84DDF" w:rsidRDefault="0039419E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Global Ocean</w:t>
            </w:r>
          </w:p>
        </w:tc>
        <w:tc>
          <w:tcPr>
            <w:tcW w:w="1170" w:type="dxa"/>
          </w:tcPr>
          <w:p w14:paraId="1E69AECD" w14:textId="1D5251C1" w:rsidR="0039419E" w:rsidRPr="00E84DDF" w:rsidRDefault="0039419E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-0.06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763C2C4" w14:textId="7A171235" w:rsidR="0039419E" w:rsidRPr="00E84DDF" w:rsidRDefault="0039419E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</w:t>
            </w:r>
            <w:r w:rsidR="00E523FE" w:rsidRPr="00E84DDF">
              <w:rPr>
                <w:color w:val="000000" w:themeColor="text1"/>
                <w:sz w:val="18"/>
                <w:szCs w:val="18"/>
              </w:rPr>
              <w:t>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933C04E" w14:textId="3D3D734E" w:rsidR="0039419E" w:rsidRPr="00E84DDF" w:rsidRDefault="00E523FE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-0.0451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416547C7" w14:textId="4EDA0AF3" w:rsidR="0039419E" w:rsidRPr="00E84DDF" w:rsidRDefault="00E523FE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0.0076</w:t>
            </w:r>
          </w:p>
        </w:tc>
        <w:tc>
          <w:tcPr>
            <w:tcW w:w="1170" w:type="dxa"/>
            <w:shd w:val="clear" w:color="auto" w:fill="auto"/>
          </w:tcPr>
          <w:p w14:paraId="657F7628" w14:textId="5097ECFB" w:rsidR="0039419E" w:rsidRPr="00E84DDF" w:rsidRDefault="00E523FE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-0.0584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65E4C6B4" w14:textId="64B3C95E" w:rsidR="0039419E" w:rsidRPr="00E84DDF" w:rsidRDefault="00E523FE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0.0006</w:t>
            </w:r>
          </w:p>
        </w:tc>
      </w:tr>
      <w:tr w:rsidR="005C26A7" w:rsidRPr="00E84DDF" w14:paraId="493F825F" w14:textId="77777777" w:rsidTr="00CD65FB">
        <w:trPr>
          <w:trHeight w:val="188"/>
        </w:trPr>
        <w:tc>
          <w:tcPr>
            <w:tcW w:w="1435" w:type="dxa"/>
            <w:shd w:val="clear" w:color="auto" w:fill="auto"/>
            <w:vAlign w:val="center"/>
          </w:tcPr>
          <w:p w14:paraId="2757BFB3" w14:textId="21026B27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1–17</w:t>
            </w:r>
          </w:p>
        </w:tc>
        <w:tc>
          <w:tcPr>
            <w:tcW w:w="1170" w:type="dxa"/>
          </w:tcPr>
          <w:p w14:paraId="0BAB5ADA" w14:textId="622264D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-0.056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7C925A7" w14:textId="5C82F04E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</w:t>
            </w:r>
            <w:r w:rsidR="00701479" w:rsidRPr="00E84DDF">
              <w:rPr>
                <w:color w:val="000000" w:themeColor="text1"/>
                <w:sz w:val="18"/>
                <w:szCs w:val="18"/>
              </w:rPr>
              <w:t>1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8F08A5C" w14:textId="71635B1D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-0.0429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0EF89935" w14:textId="725820C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0.0104</w:t>
            </w:r>
          </w:p>
        </w:tc>
        <w:tc>
          <w:tcPr>
            <w:tcW w:w="1170" w:type="dxa"/>
            <w:shd w:val="clear" w:color="auto" w:fill="auto"/>
          </w:tcPr>
          <w:p w14:paraId="1CC45447" w14:textId="5DA50611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-0.054</w:t>
            </w:r>
            <w:r w:rsidR="00E523FE" w:rsidRPr="00E84DDF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3CB52CA3" w14:textId="5A0F1279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0.0006</w:t>
            </w:r>
          </w:p>
        </w:tc>
      </w:tr>
      <w:tr w:rsidR="005C26A7" w:rsidRPr="00E84DDF" w14:paraId="6A69D2AA" w14:textId="77777777" w:rsidTr="00CD65FB">
        <w:trPr>
          <w:trHeight w:val="188"/>
        </w:trPr>
        <w:tc>
          <w:tcPr>
            <w:tcW w:w="1435" w:type="dxa"/>
            <w:shd w:val="clear" w:color="auto" w:fill="auto"/>
            <w:vAlign w:val="center"/>
          </w:tcPr>
          <w:p w14:paraId="247964CF" w14:textId="0C0DEA1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1, NP ICE</w:t>
            </w:r>
          </w:p>
        </w:tc>
        <w:tc>
          <w:tcPr>
            <w:tcW w:w="1170" w:type="dxa"/>
          </w:tcPr>
          <w:p w14:paraId="0D59714F" w14:textId="2649D1A1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3B5CA7BC" w14:textId="78FBD98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093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7A401B0" w14:textId="0AB643F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 xml:space="preserve"> -0.0007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9E1A4B7" w14:textId="64E84D45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0.0545</w:t>
            </w:r>
          </w:p>
        </w:tc>
        <w:tc>
          <w:tcPr>
            <w:tcW w:w="1170" w:type="dxa"/>
            <w:shd w:val="clear" w:color="auto" w:fill="auto"/>
          </w:tcPr>
          <w:p w14:paraId="1EEA8920" w14:textId="11ABEDE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-0.001</w:t>
            </w:r>
            <w:r w:rsidR="00E523FE" w:rsidRPr="00E84DDF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3E865147" w14:textId="04A70306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0.01</w:t>
            </w:r>
            <w:r w:rsidR="00E523FE" w:rsidRPr="00E84DDF">
              <w:rPr>
                <w:color w:val="000000" w:themeColor="text1"/>
                <w:sz w:val="18"/>
                <w:szCs w:val="18"/>
              </w:rPr>
              <w:t>70</w:t>
            </w:r>
          </w:p>
        </w:tc>
      </w:tr>
      <w:tr w:rsidR="005C26A7" w:rsidRPr="00E84DDF" w14:paraId="56D5D332" w14:textId="77777777" w:rsidTr="00CD65FB">
        <w:trPr>
          <w:trHeight w:val="188"/>
        </w:trPr>
        <w:tc>
          <w:tcPr>
            <w:tcW w:w="1435" w:type="dxa"/>
            <w:shd w:val="clear" w:color="auto" w:fill="auto"/>
            <w:vAlign w:val="center"/>
          </w:tcPr>
          <w:p w14:paraId="78C3B5B8" w14:textId="24E4006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2, NP SPSS</w:t>
            </w:r>
          </w:p>
        </w:tc>
        <w:tc>
          <w:tcPr>
            <w:tcW w:w="1170" w:type="dxa"/>
          </w:tcPr>
          <w:p w14:paraId="2B7FE20B" w14:textId="4676161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640F9470" w14:textId="3B3A7AC0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2545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97D6FCC" w14:textId="6C9BAE70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-0.0048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36B8E1" w14:textId="5488B62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0.1443</w:t>
            </w:r>
          </w:p>
        </w:tc>
        <w:tc>
          <w:tcPr>
            <w:tcW w:w="1170" w:type="dxa"/>
            <w:shd w:val="clear" w:color="auto" w:fill="auto"/>
          </w:tcPr>
          <w:p w14:paraId="3272D2DD" w14:textId="2EEE4B5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-0.0050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1ECBE28B" w14:textId="63FFC49B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0.0155</w:t>
            </w:r>
          </w:p>
        </w:tc>
      </w:tr>
      <w:tr w:rsidR="005C26A7" w:rsidRPr="00E84DDF" w14:paraId="1DEE3B2B" w14:textId="77777777" w:rsidTr="00CD65FB">
        <w:trPr>
          <w:trHeight w:val="188"/>
        </w:trPr>
        <w:tc>
          <w:tcPr>
            <w:tcW w:w="1435" w:type="dxa"/>
            <w:shd w:val="clear" w:color="auto" w:fill="auto"/>
            <w:vAlign w:val="center"/>
          </w:tcPr>
          <w:p w14:paraId="6414048C" w14:textId="2E55D8E9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3, NP STSS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B838BC5" w14:textId="56E9C14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095DE2E" w14:textId="452626A1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05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3E51D91" w14:textId="44BE81B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-0.0021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7AC2DB4" w14:textId="28C53B2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0.0170</w:t>
            </w:r>
          </w:p>
        </w:tc>
        <w:tc>
          <w:tcPr>
            <w:tcW w:w="1170" w:type="dxa"/>
            <w:shd w:val="clear" w:color="auto" w:fill="auto"/>
          </w:tcPr>
          <w:p w14:paraId="5884284F" w14:textId="6CB9817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-0.0012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4612F431" w14:textId="23950982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0.0068</w:t>
            </w:r>
          </w:p>
        </w:tc>
      </w:tr>
      <w:tr w:rsidR="008E12F0" w:rsidRPr="00E84DDF" w14:paraId="3EBECDD7" w14:textId="77777777" w:rsidTr="00CD65FB">
        <w:trPr>
          <w:trHeight w:val="188"/>
        </w:trPr>
        <w:tc>
          <w:tcPr>
            <w:tcW w:w="1435" w:type="dxa"/>
            <w:shd w:val="clear" w:color="auto" w:fill="auto"/>
            <w:vAlign w:val="center"/>
          </w:tcPr>
          <w:p w14:paraId="357EC4B9" w14:textId="122C2C5E" w:rsidR="008E12F0" w:rsidRPr="00E84DDF" w:rsidRDefault="008E12F0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4, NP STPS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B4DCCAA" w14:textId="63A4B8AA" w:rsidR="008E12F0" w:rsidRPr="00E84DDF" w:rsidRDefault="008E12F0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-0.008</w:t>
            </w:r>
            <w:r w:rsidR="00330AF2" w:rsidRPr="00E84DDF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2B17F55" w14:textId="414D4B38" w:rsidR="008E12F0" w:rsidRPr="00E84DDF" w:rsidRDefault="008E12F0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0.017</w:t>
            </w:r>
            <w:r w:rsidR="00330AF2" w:rsidRPr="00E84DDF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E6EB718" w14:textId="1069CFE9" w:rsidR="008E12F0" w:rsidRPr="00E84DDF" w:rsidRDefault="008E12F0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-0.0026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872FE0A" w14:textId="2FC09E56" w:rsidR="008E12F0" w:rsidRPr="00E84DDF" w:rsidRDefault="008E12F0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0.4128</w:t>
            </w:r>
          </w:p>
        </w:tc>
        <w:tc>
          <w:tcPr>
            <w:tcW w:w="1170" w:type="dxa"/>
            <w:shd w:val="clear" w:color="auto" w:fill="auto"/>
          </w:tcPr>
          <w:p w14:paraId="6E88BC3E" w14:textId="43DEDE77" w:rsidR="008E12F0" w:rsidRPr="00E84DDF" w:rsidRDefault="008E12F0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-0.0041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0EAA850C" w14:textId="21A7F549" w:rsidR="008E12F0" w:rsidRPr="00E84DDF" w:rsidRDefault="008E12F0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0.0227</w:t>
            </w:r>
          </w:p>
        </w:tc>
      </w:tr>
      <w:tr w:rsidR="005C26A7" w:rsidRPr="00E84DDF" w14:paraId="3D333A3B" w14:textId="77777777" w:rsidTr="00CD65FB">
        <w:tc>
          <w:tcPr>
            <w:tcW w:w="1435" w:type="dxa"/>
            <w:shd w:val="clear" w:color="auto" w:fill="auto"/>
            <w:vAlign w:val="center"/>
          </w:tcPr>
          <w:p w14:paraId="7998A87A" w14:textId="76DFCF8B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5, PEQU-W</w:t>
            </w:r>
          </w:p>
        </w:tc>
        <w:tc>
          <w:tcPr>
            <w:tcW w:w="1170" w:type="dxa"/>
          </w:tcPr>
          <w:p w14:paraId="6D7C264B" w14:textId="4D4B67AE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D5EA2E" w14:textId="60D54AD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1091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C5A55BA" w14:textId="744DF34F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0.0000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0977A7D" w14:textId="205AD06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1.0000</w:t>
            </w:r>
          </w:p>
        </w:tc>
        <w:tc>
          <w:tcPr>
            <w:tcW w:w="1170" w:type="dxa"/>
            <w:shd w:val="clear" w:color="auto" w:fill="auto"/>
          </w:tcPr>
          <w:p w14:paraId="349FEF4B" w14:textId="2E2B61A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-0.0010</w:t>
            </w:r>
          </w:p>
        </w:tc>
        <w:tc>
          <w:tcPr>
            <w:tcW w:w="1170" w:type="dxa"/>
          </w:tcPr>
          <w:p w14:paraId="37A78977" w14:textId="2E0D403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0.1649</w:t>
            </w:r>
          </w:p>
        </w:tc>
      </w:tr>
      <w:tr w:rsidR="005C26A7" w:rsidRPr="00E84DDF" w14:paraId="4BA5E5D1" w14:textId="77777777" w:rsidTr="00CD65FB">
        <w:tc>
          <w:tcPr>
            <w:tcW w:w="1435" w:type="dxa"/>
            <w:shd w:val="clear" w:color="auto" w:fill="auto"/>
            <w:vAlign w:val="center"/>
          </w:tcPr>
          <w:p w14:paraId="714DAE11" w14:textId="64174DD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6, PEQU-E</w:t>
            </w:r>
          </w:p>
        </w:tc>
        <w:tc>
          <w:tcPr>
            <w:tcW w:w="1170" w:type="dxa"/>
          </w:tcPr>
          <w:p w14:paraId="4A07A995" w14:textId="01A27B5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019CDC" w14:textId="367D3B3E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2697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C707DDA" w14:textId="7F85C5F1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0.0033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298F274" w14:textId="7C940F8D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0.3364</w:t>
            </w:r>
          </w:p>
        </w:tc>
        <w:tc>
          <w:tcPr>
            <w:tcW w:w="1170" w:type="dxa"/>
            <w:shd w:val="clear" w:color="auto" w:fill="auto"/>
          </w:tcPr>
          <w:p w14:paraId="39DEBB15" w14:textId="15A0B85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0.0035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B1CCC7E" w14:textId="05098710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0.1544</w:t>
            </w:r>
          </w:p>
        </w:tc>
      </w:tr>
      <w:tr w:rsidR="005C26A7" w:rsidRPr="00E84DDF" w14:paraId="744D1F5F" w14:textId="77777777" w:rsidTr="00CD65FB">
        <w:tc>
          <w:tcPr>
            <w:tcW w:w="1435" w:type="dxa"/>
            <w:shd w:val="clear" w:color="auto" w:fill="auto"/>
            <w:vAlign w:val="center"/>
          </w:tcPr>
          <w:p w14:paraId="366E5AD1" w14:textId="31C91E0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7, SP STPS</w:t>
            </w:r>
          </w:p>
        </w:tc>
        <w:tc>
          <w:tcPr>
            <w:tcW w:w="1170" w:type="dxa"/>
          </w:tcPr>
          <w:p w14:paraId="56E8A329" w14:textId="7D567AD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-0.01</w:t>
            </w:r>
            <w:r w:rsidR="00701479" w:rsidRPr="00E84DDF">
              <w:rPr>
                <w:color w:val="000000" w:themeColor="text1"/>
                <w:sz w:val="18"/>
                <w:szCs w:val="18"/>
              </w:rPr>
              <w:t>2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C83536" w14:textId="79B432BE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0.002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40D559B" w14:textId="0FEB74B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-0.0042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E9A0627" w14:textId="63008F39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0.2400</w:t>
            </w:r>
          </w:p>
        </w:tc>
        <w:tc>
          <w:tcPr>
            <w:tcW w:w="1170" w:type="dxa"/>
            <w:shd w:val="clear" w:color="auto" w:fill="auto"/>
          </w:tcPr>
          <w:p w14:paraId="335F52C9" w14:textId="3550C67E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-0.0067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6544BD2A" w14:textId="67C2350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0.0206</w:t>
            </w:r>
          </w:p>
        </w:tc>
      </w:tr>
      <w:tr w:rsidR="005C26A7" w:rsidRPr="00E84DDF" w14:paraId="44E4B2D9" w14:textId="77777777" w:rsidTr="00CD65FB">
        <w:tc>
          <w:tcPr>
            <w:tcW w:w="1435" w:type="dxa"/>
            <w:shd w:val="clear" w:color="auto" w:fill="auto"/>
            <w:vAlign w:val="center"/>
          </w:tcPr>
          <w:p w14:paraId="4DB97526" w14:textId="406FB657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8, NA ICE</w:t>
            </w:r>
          </w:p>
        </w:tc>
        <w:tc>
          <w:tcPr>
            <w:tcW w:w="1170" w:type="dxa"/>
          </w:tcPr>
          <w:p w14:paraId="1F09A440" w14:textId="110BA7B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0012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FEEF6DA" w14:textId="37E3F1C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0249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F8A5BB6" w14:textId="5CAE1FDF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-0.0006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ED595E" w14:textId="3F93560F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0.0810</w:t>
            </w:r>
          </w:p>
        </w:tc>
        <w:tc>
          <w:tcPr>
            <w:tcW w:w="1170" w:type="dxa"/>
            <w:shd w:val="clear" w:color="auto" w:fill="auto"/>
          </w:tcPr>
          <w:p w14:paraId="3D490B9D" w14:textId="41527881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-0.0010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0E0A2680" w14:textId="103527A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0.0206</w:t>
            </w:r>
          </w:p>
        </w:tc>
      </w:tr>
      <w:tr w:rsidR="005C26A7" w:rsidRPr="00E84DDF" w14:paraId="4B44993B" w14:textId="77777777" w:rsidTr="00CD65FB">
        <w:tc>
          <w:tcPr>
            <w:tcW w:w="1435" w:type="dxa"/>
            <w:shd w:val="clear" w:color="auto" w:fill="auto"/>
            <w:vAlign w:val="center"/>
          </w:tcPr>
          <w:p w14:paraId="14ADFE1C" w14:textId="21218B5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9, NA SPSS</w:t>
            </w:r>
          </w:p>
        </w:tc>
        <w:tc>
          <w:tcPr>
            <w:tcW w:w="1170" w:type="dxa"/>
          </w:tcPr>
          <w:p w14:paraId="7627EFB4" w14:textId="5B052F7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7523C685" w14:textId="70FA6515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273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66C0557" w14:textId="1D80ED9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-0.0037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19159A5F" w14:textId="6A39863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0.0462</w:t>
            </w:r>
          </w:p>
        </w:tc>
        <w:tc>
          <w:tcPr>
            <w:tcW w:w="1170" w:type="dxa"/>
            <w:shd w:val="clear" w:color="auto" w:fill="auto"/>
          </w:tcPr>
          <w:p w14:paraId="1C187D54" w14:textId="5614FFF0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-0.0053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0DE56A7F" w14:textId="05A09827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0.0155</w:t>
            </w:r>
          </w:p>
        </w:tc>
      </w:tr>
      <w:tr w:rsidR="005C26A7" w:rsidRPr="00E84DDF" w14:paraId="1FEF5E6D" w14:textId="77777777" w:rsidTr="00CD65FB">
        <w:tc>
          <w:tcPr>
            <w:tcW w:w="1435" w:type="dxa"/>
            <w:shd w:val="clear" w:color="auto" w:fill="auto"/>
            <w:vAlign w:val="center"/>
          </w:tcPr>
          <w:p w14:paraId="21B73C76" w14:textId="731470D6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10, NA STSS</w:t>
            </w:r>
          </w:p>
        </w:tc>
        <w:tc>
          <w:tcPr>
            <w:tcW w:w="1170" w:type="dxa"/>
          </w:tcPr>
          <w:p w14:paraId="7622A6E3" w14:textId="3E14E4C5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2A694DE0" w14:textId="08F45E5D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055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BCE3828" w14:textId="7883DF8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-0.0026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14D4068" w14:textId="10F7475D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0.0750</w:t>
            </w:r>
          </w:p>
        </w:tc>
        <w:tc>
          <w:tcPr>
            <w:tcW w:w="1170" w:type="dxa"/>
            <w:shd w:val="clear" w:color="auto" w:fill="auto"/>
          </w:tcPr>
          <w:p w14:paraId="1C98B67B" w14:textId="7102FC81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-0.0026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0C64A3F7" w14:textId="6102034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0.0025</w:t>
            </w:r>
          </w:p>
        </w:tc>
      </w:tr>
      <w:tr w:rsidR="005C26A7" w:rsidRPr="00E84DDF" w14:paraId="3D744D20" w14:textId="77777777" w:rsidTr="00CD65FB">
        <w:tc>
          <w:tcPr>
            <w:tcW w:w="1435" w:type="dxa"/>
            <w:shd w:val="clear" w:color="auto" w:fill="auto"/>
            <w:vAlign w:val="center"/>
          </w:tcPr>
          <w:p w14:paraId="3D06464D" w14:textId="4CF6918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11, NA STPS</w:t>
            </w:r>
          </w:p>
        </w:tc>
        <w:tc>
          <w:tcPr>
            <w:tcW w:w="1170" w:type="dxa"/>
          </w:tcPr>
          <w:p w14:paraId="578C1B01" w14:textId="21D4D0FB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-0.001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34F4CDDB" w14:textId="54CEA437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0942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7E1C3E5" w14:textId="24DD4426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-0.0013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B251DD5" w14:textId="79C8D472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0.1760</w:t>
            </w:r>
          </w:p>
        </w:tc>
        <w:tc>
          <w:tcPr>
            <w:tcW w:w="1170" w:type="dxa"/>
            <w:shd w:val="clear" w:color="auto" w:fill="auto"/>
          </w:tcPr>
          <w:p w14:paraId="11992C39" w14:textId="6105F47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-0.0027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0347264F" w14:textId="298C3097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0.0035</w:t>
            </w:r>
          </w:p>
        </w:tc>
      </w:tr>
      <w:tr w:rsidR="005C26A7" w:rsidRPr="00E84DDF" w14:paraId="10B13D8F" w14:textId="77777777" w:rsidTr="00CD65FB">
        <w:tc>
          <w:tcPr>
            <w:tcW w:w="1435" w:type="dxa"/>
            <w:shd w:val="clear" w:color="auto" w:fill="auto"/>
            <w:vAlign w:val="center"/>
          </w:tcPr>
          <w:p w14:paraId="31BFACB4" w14:textId="061437A1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12, AEQU</w:t>
            </w:r>
          </w:p>
        </w:tc>
        <w:tc>
          <w:tcPr>
            <w:tcW w:w="1170" w:type="dxa"/>
          </w:tcPr>
          <w:p w14:paraId="01DD2EAD" w14:textId="189D3A6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1D5443F8" w14:textId="62D66765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0.001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3516A89" w14:textId="2E8A11E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-0.0003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570D274" w14:textId="7D2D8BAF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0.4334</w:t>
            </w:r>
          </w:p>
        </w:tc>
        <w:tc>
          <w:tcPr>
            <w:tcW w:w="1170" w:type="dxa"/>
            <w:shd w:val="clear" w:color="auto" w:fill="auto"/>
          </w:tcPr>
          <w:p w14:paraId="5603949F" w14:textId="5F97457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-0.0004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08A167D7" w14:textId="4C2D225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0.0115</w:t>
            </w:r>
          </w:p>
        </w:tc>
      </w:tr>
      <w:tr w:rsidR="005C26A7" w:rsidRPr="00E84DDF" w14:paraId="11F74EAE" w14:textId="77777777" w:rsidTr="00CD65FB">
        <w:tc>
          <w:tcPr>
            <w:tcW w:w="1435" w:type="dxa"/>
            <w:shd w:val="clear" w:color="auto" w:fill="auto"/>
            <w:vAlign w:val="center"/>
          </w:tcPr>
          <w:p w14:paraId="7A9362D9" w14:textId="38B41C1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13, SA STPS</w:t>
            </w:r>
          </w:p>
        </w:tc>
        <w:tc>
          <w:tcPr>
            <w:tcW w:w="1170" w:type="dxa"/>
          </w:tcPr>
          <w:p w14:paraId="1E515AD6" w14:textId="56496FB2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321679D7" w14:textId="5A4EEFFB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170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76A4DCF" w14:textId="44C03F8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-0.0016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437F9D5" w14:textId="3FB33C1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0.1877</w:t>
            </w:r>
          </w:p>
        </w:tc>
        <w:tc>
          <w:tcPr>
            <w:tcW w:w="1170" w:type="dxa"/>
            <w:shd w:val="clear" w:color="auto" w:fill="auto"/>
          </w:tcPr>
          <w:p w14:paraId="03E15F7B" w14:textId="0E3DBE9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-0.0036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6E2F82E5" w14:textId="6CF53B10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0.0035</w:t>
            </w:r>
          </w:p>
        </w:tc>
      </w:tr>
      <w:tr w:rsidR="005C26A7" w:rsidRPr="00E84DDF" w14:paraId="2FA2A3C9" w14:textId="77777777" w:rsidTr="00CD65FB">
        <w:tc>
          <w:tcPr>
            <w:tcW w:w="1435" w:type="dxa"/>
            <w:shd w:val="clear" w:color="auto" w:fill="auto"/>
            <w:vAlign w:val="center"/>
          </w:tcPr>
          <w:p w14:paraId="57923317" w14:textId="3BE9CD22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14, IND STPS</w:t>
            </w:r>
          </w:p>
        </w:tc>
        <w:tc>
          <w:tcPr>
            <w:tcW w:w="1170" w:type="dxa"/>
          </w:tcPr>
          <w:p w14:paraId="5DE4FA04" w14:textId="7B14A75B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345846CB" w14:textId="62653FF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0.000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A48B05F" w14:textId="234D0C7E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-0.0015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A2F7A9" w14:textId="41052E8F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0.3546</w:t>
            </w:r>
          </w:p>
        </w:tc>
        <w:tc>
          <w:tcPr>
            <w:tcW w:w="1170" w:type="dxa"/>
            <w:shd w:val="clear" w:color="auto" w:fill="auto"/>
          </w:tcPr>
          <w:p w14:paraId="6509219E" w14:textId="074C94B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-0.0045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113585EF" w14:textId="59027579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0.0008</w:t>
            </w:r>
          </w:p>
        </w:tc>
      </w:tr>
      <w:tr w:rsidR="005C26A7" w:rsidRPr="00E84DDF" w14:paraId="01F82537" w14:textId="77777777" w:rsidTr="00CD65FB">
        <w:tc>
          <w:tcPr>
            <w:tcW w:w="1435" w:type="dxa"/>
            <w:shd w:val="clear" w:color="auto" w:fill="auto"/>
            <w:vAlign w:val="center"/>
          </w:tcPr>
          <w:p w14:paraId="0D7214D0" w14:textId="48CDE9BC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15, SO STSS</w:t>
            </w:r>
          </w:p>
        </w:tc>
        <w:tc>
          <w:tcPr>
            <w:tcW w:w="1170" w:type="dxa"/>
          </w:tcPr>
          <w:p w14:paraId="61C09992" w14:textId="61532AB6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91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34D0721F" w14:textId="4E9A755D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1AA3A14" w14:textId="39A09D55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-0.0088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6A82F1B2" w14:textId="15D34211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0.0104</w:t>
            </w:r>
          </w:p>
        </w:tc>
        <w:tc>
          <w:tcPr>
            <w:tcW w:w="1170" w:type="dxa"/>
            <w:shd w:val="clear" w:color="auto" w:fill="auto"/>
          </w:tcPr>
          <w:p w14:paraId="1431E6BB" w14:textId="736E2FF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-0.0128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70785D4A" w14:textId="6A7D12F2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0.0055</w:t>
            </w:r>
          </w:p>
        </w:tc>
      </w:tr>
      <w:tr w:rsidR="005C26A7" w:rsidRPr="00E84DDF" w14:paraId="4D469C98" w14:textId="77777777" w:rsidTr="00CD65FB">
        <w:tc>
          <w:tcPr>
            <w:tcW w:w="1435" w:type="dxa"/>
            <w:shd w:val="clear" w:color="auto" w:fill="auto"/>
            <w:vAlign w:val="center"/>
          </w:tcPr>
          <w:p w14:paraId="27B870C5" w14:textId="4647E29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16, SO SPSS</w:t>
            </w:r>
          </w:p>
        </w:tc>
        <w:tc>
          <w:tcPr>
            <w:tcW w:w="1170" w:type="dxa"/>
          </w:tcPr>
          <w:p w14:paraId="71EE6990" w14:textId="25F25C9F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</w:t>
            </w:r>
            <w:r w:rsidR="00701479" w:rsidRPr="00E84DDF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170" w:type="dxa"/>
            <w:vAlign w:val="center"/>
          </w:tcPr>
          <w:p w14:paraId="6254BFA8" w14:textId="1695442F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6181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B1E53DC" w14:textId="3BB6E14F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-0.0088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83DEE9" w14:textId="34D6895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0.0641</w:t>
            </w:r>
          </w:p>
        </w:tc>
        <w:tc>
          <w:tcPr>
            <w:tcW w:w="1170" w:type="dxa"/>
            <w:shd w:val="clear" w:color="auto" w:fill="auto"/>
          </w:tcPr>
          <w:p w14:paraId="52B4FDA8" w14:textId="08BD9482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-0.0052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1A9FD18" w14:textId="17200DFB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0.1877</w:t>
            </w:r>
          </w:p>
        </w:tc>
      </w:tr>
      <w:tr w:rsidR="005C26A7" w:rsidRPr="00E84DDF" w14:paraId="24E2B450" w14:textId="77777777" w:rsidTr="00CD65FB">
        <w:tc>
          <w:tcPr>
            <w:tcW w:w="1435" w:type="dxa"/>
            <w:shd w:val="clear" w:color="auto" w:fill="auto"/>
            <w:vAlign w:val="center"/>
          </w:tcPr>
          <w:p w14:paraId="28F24AD0" w14:textId="5CF095BA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17, SO ICE</w:t>
            </w:r>
          </w:p>
        </w:tc>
        <w:tc>
          <w:tcPr>
            <w:tcW w:w="1170" w:type="dxa"/>
          </w:tcPr>
          <w:p w14:paraId="675D746B" w14:textId="776578EA" w:rsidR="005C26A7" w:rsidRPr="00E84DDF" w:rsidRDefault="00544D2A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</w:t>
            </w:r>
            <w:r w:rsidR="005C26A7" w:rsidRPr="00E84DDF">
              <w:rPr>
                <w:color w:val="000000" w:themeColor="text1"/>
                <w:sz w:val="18"/>
                <w:szCs w:val="18"/>
              </w:rPr>
              <w:t>0.00</w:t>
            </w:r>
            <w:r w:rsidR="00701479" w:rsidRPr="00E84DDF">
              <w:rPr>
                <w:color w:val="000000" w:themeColor="text1"/>
                <w:sz w:val="18"/>
                <w:szCs w:val="18"/>
              </w:rPr>
              <w:t>1</w:t>
            </w:r>
            <w:r w:rsidR="00012A7E" w:rsidRPr="00E84DDF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14:paraId="074815B3" w14:textId="0ADCB1E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</w:t>
            </w:r>
            <w:r w:rsidR="00586BC7" w:rsidRPr="00E84DDF">
              <w:rPr>
                <w:color w:val="000000" w:themeColor="text1"/>
                <w:sz w:val="18"/>
                <w:szCs w:val="18"/>
              </w:rPr>
              <w:t>9432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BE7B7EF" w14:textId="68498418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-0.0037</w:t>
            </w:r>
          </w:p>
        </w:tc>
        <w:tc>
          <w:tcPr>
            <w:tcW w:w="1170" w:type="dxa"/>
            <w:shd w:val="clear" w:color="auto" w:fill="D0CECE" w:themeFill="background2" w:themeFillShade="E6"/>
            <w:vAlign w:val="center"/>
          </w:tcPr>
          <w:p w14:paraId="43880EE3" w14:textId="713A64E4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0.0357</w:t>
            </w:r>
          </w:p>
        </w:tc>
        <w:tc>
          <w:tcPr>
            <w:tcW w:w="1170" w:type="dxa"/>
            <w:shd w:val="clear" w:color="auto" w:fill="auto"/>
          </w:tcPr>
          <w:p w14:paraId="713E733B" w14:textId="397043A6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-0.005</w:t>
            </w:r>
            <w:r w:rsidR="00E523FE" w:rsidRPr="00E84DD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70" w:type="dxa"/>
            <w:shd w:val="clear" w:color="auto" w:fill="D0CECE" w:themeFill="background2" w:themeFillShade="E6"/>
          </w:tcPr>
          <w:p w14:paraId="7D0FAAC1" w14:textId="2C99CF73" w:rsidR="005C26A7" w:rsidRPr="00E84DDF" w:rsidRDefault="005C26A7" w:rsidP="005C26A7">
            <w:pPr>
              <w:rPr>
                <w:color w:val="000000" w:themeColor="text1"/>
                <w:sz w:val="18"/>
                <w:szCs w:val="18"/>
              </w:rPr>
            </w:pPr>
            <w:r w:rsidRPr="00E84DDF">
              <w:rPr>
                <w:color w:val="000000" w:themeColor="text1"/>
                <w:sz w:val="18"/>
                <w:szCs w:val="18"/>
              </w:rPr>
              <w:t>0.0</w:t>
            </w:r>
            <w:r w:rsidR="00E523FE" w:rsidRPr="00E84DDF">
              <w:rPr>
                <w:color w:val="000000" w:themeColor="text1"/>
                <w:sz w:val="18"/>
                <w:szCs w:val="18"/>
              </w:rPr>
              <w:t>273</w:t>
            </w:r>
          </w:p>
        </w:tc>
      </w:tr>
    </w:tbl>
    <w:p w14:paraId="1E66E0E2" w14:textId="1C7D14CB" w:rsidR="008E12F0" w:rsidRPr="00CD65FB" w:rsidRDefault="0066722B" w:rsidP="00CD65FB">
      <w:pPr>
        <w:pStyle w:val="SMHeading"/>
        <w:contextualSpacing/>
        <w:rPr>
          <w:b w:val="0"/>
        </w:rPr>
      </w:pPr>
      <w:r w:rsidRPr="00CD65FB">
        <w:rPr>
          <w:bCs w:val="0"/>
          <w:sz w:val="22"/>
          <w:szCs w:val="22"/>
        </w:rPr>
        <w:t>Table S</w:t>
      </w:r>
      <w:r w:rsidR="00E84DDF" w:rsidRPr="00CD65FB">
        <w:rPr>
          <w:bCs w:val="0"/>
          <w:sz w:val="22"/>
          <w:szCs w:val="22"/>
        </w:rPr>
        <w:t>2</w:t>
      </w:r>
      <w:r w:rsidR="00F45B4D" w:rsidRPr="00CD65FB">
        <w:rPr>
          <w:bCs w:val="0"/>
          <w:sz w:val="22"/>
          <w:szCs w:val="22"/>
        </w:rPr>
        <w:t>.</w:t>
      </w:r>
      <w:r w:rsidR="00F45B4D" w:rsidRPr="00CD65FB">
        <w:rPr>
          <w:b w:val="0"/>
          <w:bCs w:val="0"/>
          <w:sz w:val="22"/>
          <w:szCs w:val="22"/>
        </w:rPr>
        <w:t xml:space="preserve"> </w:t>
      </w:r>
      <w:r w:rsidR="000A1982" w:rsidRPr="00CD65FB">
        <w:rPr>
          <w:b w:val="0"/>
          <w:bCs w:val="0"/>
          <w:sz w:val="22"/>
          <w:szCs w:val="22"/>
        </w:rPr>
        <w:t xml:space="preserve">Theil-Sen </w:t>
      </w:r>
      <w:r w:rsidR="0094509E" w:rsidRPr="00CD65FB">
        <w:rPr>
          <w:b w:val="0"/>
          <w:bCs w:val="0"/>
          <w:sz w:val="22"/>
          <w:szCs w:val="22"/>
        </w:rPr>
        <w:t>trends</w:t>
      </w:r>
      <w:r w:rsidR="00877677" w:rsidRPr="00CD65FB">
        <w:rPr>
          <w:b w:val="0"/>
          <w:bCs w:val="0"/>
          <w:sz w:val="22"/>
          <w:szCs w:val="22"/>
        </w:rPr>
        <w:t xml:space="preserve"> (in Pg C year</w:t>
      </w:r>
      <w:r w:rsidR="00877677" w:rsidRPr="00CD65FB">
        <w:rPr>
          <w:b w:val="0"/>
          <w:bCs w:val="0"/>
          <w:sz w:val="22"/>
          <w:szCs w:val="22"/>
          <w:vertAlign w:val="superscript"/>
        </w:rPr>
        <w:t>-2</w:t>
      </w:r>
      <w:r w:rsidR="00877677" w:rsidRPr="00CD65FB">
        <w:rPr>
          <w:b w:val="0"/>
          <w:bCs w:val="0"/>
          <w:sz w:val="22"/>
          <w:szCs w:val="22"/>
        </w:rPr>
        <w:t>)</w:t>
      </w:r>
      <w:r w:rsidR="00F45B4D" w:rsidRPr="00CD65FB">
        <w:rPr>
          <w:b w:val="0"/>
          <w:bCs w:val="0"/>
          <w:sz w:val="22"/>
          <w:szCs w:val="22"/>
        </w:rPr>
        <w:t xml:space="preserve"> </w:t>
      </w:r>
      <w:r w:rsidR="0094509E" w:rsidRPr="00CD65FB">
        <w:rPr>
          <w:b w:val="0"/>
          <w:bCs w:val="0"/>
          <w:sz w:val="22"/>
          <w:szCs w:val="22"/>
        </w:rPr>
        <w:t>for</w:t>
      </w:r>
      <w:r w:rsidR="005C26A7" w:rsidRPr="00CD65FB">
        <w:rPr>
          <w:b w:val="0"/>
          <w:bCs w:val="0"/>
          <w:sz w:val="22"/>
          <w:szCs w:val="22"/>
        </w:rPr>
        <w:t xml:space="preserve"> ED,</w:t>
      </w:r>
      <w:r w:rsidR="0094509E" w:rsidRPr="00CD65FB">
        <w:rPr>
          <w:b w:val="0"/>
          <w:bCs w:val="0"/>
          <w:sz w:val="22"/>
          <w:szCs w:val="22"/>
        </w:rPr>
        <w:t xml:space="preserve"> Röd13, </w:t>
      </w:r>
      <w:r w:rsidR="005C26A7" w:rsidRPr="00CD65FB">
        <w:rPr>
          <w:b w:val="0"/>
          <w:bCs w:val="0"/>
          <w:sz w:val="22"/>
          <w:szCs w:val="22"/>
        </w:rPr>
        <w:t xml:space="preserve">and </w:t>
      </w:r>
      <w:r w:rsidR="0094509E" w:rsidRPr="00CD65FB">
        <w:rPr>
          <w:b w:val="0"/>
          <w:bCs w:val="0"/>
          <w:sz w:val="22"/>
          <w:szCs w:val="22"/>
        </w:rPr>
        <w:t>Land13</w:t>
      </w:r>
      <w:r w:rsidR="005C26A7" w:rsidRPr="00CD65FB">
        <w:rPr>
          <w:b w:val="0"/>
          <w:bCs w:val="0"/>
          <w:sz w:val="22"/>
          <w:szCs w:val="22"/>
        </w:rPr>
        <w:t xml:space="preserve"> </w:t>
      </w:r>
      <w:r w:rsidR="00E769B0" w:rsidRPr="00CD65FB">
        <w:rPr>
          <w:b w:val="0"/>
          <w:bCs w:val="0"/>
          <w:sz w:val="22"/>
          <w:szCs w:val="22"/>
        </w:rPr>
        <w:t xml:space="preserve">in each </w:t>
      </w:r>
      <w:r w:rsidR="00930EFE" w:rsidRPr="00CD65FB">
        <w:rPr>
          <w:b w:val="0"/>
          <w:bCs w:val="0"/>
          <w:sz w:val="22"/>
          <w:szCs w:val="22"/>
        </w:rPr>
        <w:t xml:space="preserve">open-ocean </w:t>
      </w:r>
      <w:r w:rsidR="00E769B0" w:rsidRPr="00CD65FB">
        <w:rPr>
          <w:b w:val="0"/>
          <w:bCs w:val="0"/>
          <w:sz w:val="22"/>
          <w:szCs w:val="22"/>
        </w:rPr>
        <w:t>biome. Trends are</w:t>
      </w:r>
      <w:r w:rsidR="0094509E" w:rsidRPr="00CD65FB">
        <w:rPr>
          <w:b w:val="0"/>
          <w:bCs w:val="0"/>
          <w:sz w:val="22"/>
          <w:szCs w:val="22"/>
        </w:rPr>
        <w:t xml:space="preserve"> </w:t>
      </w:r>
      <w:r w:rsidR="00144B84" w:rsidRPr="00CD65FB">
        <w:rPr>
          <w:b w:val="0"/>
          <w:bCs w:val="0"/>
          <w:sz w:val="22"/>
          <w:szCs w:val="22"/>
        </w:rPr>
        <w:t xml:space="preserve">computed </w:t>
      </w:r>
      <w:r w:rsidR="006F0B6E" w:rsidRPr="00CD65FB">
        <w:rPr>
          <w:b w:val="0"/>
          <w:bCs w:val="0"/>
          <w:sz w:val="22"/>
          <w:szCs w:val="22"/>
        </w:rPr>
        <w:t>for</w:t>
      </w:r>
      <w:r w:rsidR="00F45B4D" w:rsidRPr="00CD65FB">
        <w:rPr>
          <w:b w:val="0"/>
          <w:bCs w:val="0"/>
          <w:sz w:val="22"/>
          <w:szCs w:val="22"/>
        </w:rPr>
        <w:t xml:space="preserve"> </w:t>
      </w:r>
      <w:r w:rsidR="003C5376" w:rsidRPr="00CD65FB">
        <w:rPr>
          <w:b w:val="0"/>
          <w:bCs w:val="0"/>
          <w:sz w:val="22"/>
          <w:szCs w:val="22"/>
        </w:rPr>
        <w:t>annual mean</w:t>
      </w:r>
      <w:r w:rsidR="00F45B4D" w:rsidRPr="00CD65FB">
        <w:rPr>
          <w:b w:val="0"/>
          <w:bCs w:val="0"/>
          <w:sz w:val="22"/>
          <w:szCs w:val="22"/>
        </w:rPr>
        <w:t xml:space="preserve"> air</w:t>
      </w:r>
      <w:r w:rsidR="0094509E" w:rsidRPr="00CD65FB">
        <w:rPr>
          <w:b w:val="0"/>
          <w:bCs w:val="0"/>
          <w:sz w:val="22"/>
          <w:szCs w:val="22"/>
        </w:rPr>
        <w:t>-sea</w:t>
      </w:r>
      <w:r w:rsidR="00F45B4D" w:rsidRPr="00CD65FB">
        <w:rPr>
          <w:b w:val="0"/>
          <w:bCs w:val="0"/>
          <w:sz w:val="22"/>
          <w:szCs w:val="22"/>
        </w:rPr>
        <w:t xml:space="preserve"> CO</w:t>
      </w:r>
      <w:r w:rsidR="00F45B4D" w:rsidRPr="00CD65FB">
        <w:rPr>
          <w:b w:val="0"/>
          <w:bCs w:val="0"/>
          <w:sz w:val="22"/>
          <w:szCs w:val="22"/>
          <w:vertAlign w:val="subscript"/>
        </w:rPr>
        <w:t>2</w:t>
      </w:r>
      <w:r w:rsidR="00F45B4D" w:rsidRPr="00CD65FB">
        <w:rPr>
          <w:b w:val="0"/>
          <w:bCs w:val="0"/>
          <w:sz w:val="22"/>
          <w:szCs w:val="22"/>
        </w:rPr>
        <w:t xml:space="preserve"> flux </w:t>
      </w:r>
      <w:r w:rsidR="006F0B6E" w:rsidRPr="00CD65FB">
        <w:rPr>
          <w:b w:val="0"/>
          <w:bCs w:val="0"/>
          <w:sz w:val="22"/>
          <w:szCs w:val="22"/>
        </w:rPr>
        <w:t>during</w:t>
      </w:r>
      <w:r w:rsidR="00F45B4D" w:rsidRPr="00CD65FB">
        <w:rPr>
          <w:b w:val="0"/>
          <w:bCs w:val="0"/>
          <w:sz w:val="22"/>
          <w:szCs w:val="22"/>
        </w:rPr>
        <w:t xml:space="preserve"> 1995</w:t>
      </w:r>
      <w:r w:rsidR="00C05667" w:rsidRPr="00CD65FB">
        <w:rPr>
          <w:b w:val="0"/>
          <w:bCs w:val="0"/>
          <w:sz w:val="22"/>
          <w:szCs w:val="22"/>
        </w:rPr>
        <w:t>–</w:t>
      </w:r>
      <w:r w:rsidR="00F45B4D" w:rsidRPr="00CD65FB">
        <w:rPr>
          <w:b w:val="0"/>
          <w:bCs w:val="0"/>
          <w:sz w:val="22"/>
          <w:szCs w:val="22"/>
        </w:rPr>
        <w:t>2017</w:t>
      </w:r>
      <w:r w:rsidRPr="00CD65FB">
        <w:rPr>
          <w:b w:val="0"/>
          <w:bCs w:val="0"/>
          <w:sz w:val="22"/>
          <w:szCs w:val="22"/>
        </w:rPr>
        <w:t>.</w:t>
      </w:r>
      <w:r w:rsidR="00FB7B20" w:rsidRPr="00CD65FB">
        <w:rPr>
          <w:b w:val="0"/>
          <w:bCs w:val="0"/>
          <w:sz w:val="22"/>
          <w:szCs w:val="22"/>
        </w:rPr>
        <w:t xml:space="preserve"> </w:t>
      </w:r>
      <w:r w:rsidR="00AB546C" w:rsidRPr="00CD65FB">
        <w:rPr>
          <w:b w:val="0"/>
          <w:bCs w:val="0"/>
          <w:sz w:val="22"/>
          <w:szCs w:val="22"/>
        </w:rPr>
        <w:t>Grey</w:t>
      </w:r>
      <w:r w:rsidR="00FB7B20" w:rsidRPr="00CD65FB">
        <w:rPr>
          <w:b w:val="0"/>
          <w:bCs w:val="0"/>
          <w:sz w:val="22"/>
          <w:szCs w:val="22"/>
        </w:rPr>
        <w:t xml:space="preserve"> colors represent statistically</w:t>
      </w:r>
      <w:r w:rsidR="003449DC" w:rsidRPr="00CD65FB">
        <w:rPr>
          <w:b w:val="0"/>
          <w:bCs w:val="0"/>
          <w:sz w:val="22"/>
          <w:szCs w:val="22"/>
        </w:rPr>
        <w:t xml:space="preserve"> </w:t>
      </w:r>
      <w:r w:rsidR="00FB7B20" w:rsidRPr="00CD65FB">
        <w:rPr>
          <w:b w:val="0"/>
          <w:bCs w:val="0"/>
          <w:sz w:val="22"/>
          <w:szCs w:val="22"/>
        </w:rPr>
        <w:t>significant trends at the 95% confidence level</w:t>
      </w:r>
      <w:r w:rsidR="00986F17" w:rsidRPr="00CD65FB">
        <w:rPr>
          <w:b w:val="0"/>
          <w:bCs w:val="0"/>
          <w:sz w:val="22"/>
          <w:szCs w:val="22"/>
        </w:rPr>
        <w:t>.</w:t>
      </w:r>
    </w:p>
    <w:sectPr w:rsidR="008E12F0" w:rsidRPr="00CD65FB" w:rsidSect="00330AF2"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D2F3F" w14:textId="77777777" w:rsidR="00AE73F7" w:rsidRDefault="00AE73F7">
      <w:r>
        <w:separator/>
      </w:r>
    </w:p>
  </w:endnote>
  <w:endnote w:type="continuationSeparator" w:id="0">
    <w:p w14:paraId="5D674DC1" w14:textId="77777777" w:rsidR="00AE73F7" w:rsidRDefault="00AE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466035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00BC8C" w14:textId="41205878" w:rsidR="00C512D8" w:rsidRDefault="00C512D8" w:rsidP="00520D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C6102A" w14:textId="77777777" w:rsidR="00FB3A2B" w:rsidRDefault="00FB3A2B" w:rsidP="00C512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47451" w14:textId="517137D1" w:rsidR="00C512D8" w:rsidRPr="00DC4F7A" w:rsidRDefault="00B530E5" w:rsidP="00520D3D">
    <w:pPr>
      <w:pStyle w:val="Footer"/>
      <w:framePr w:wrap="none" w:vAnchor="text" w:hAnchor="margin" w:xAlign="right" w:y="1"/>
      <w:rPr>
        <w:rStyle w:val="PageNumber"/>
        <w:vertAlign w:val="subscript"/>
      </w:rPr>
    </w:pPr>
    <w:sdt>
      <w:sdtPr>
        <w:rPr>
          <w:rStyle w:val="PageNumber"/>
          <w:vertAlign w:val="subscript"/>
        </w:rPr>
        <w:id w:val="-149009513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C4F7A">
          <w:rPr>
            <w:rStyle w:val="PageNumber"/>
            <w:vertAlign w:val="subscript"/>
          </w:rPr>
          <w:softHyphen/>
        </w:r>
      </w:sdtContent>
    </w:sdt>
  </w:p>
  <w:p w14:paraId="486656F3" w14:textId="77777777" w:rsidR="00FB3A2B" w:rsidRDefault="00FB3A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F342F" w14:textId="77777777" w:rsidR="00AE73F7" w:rsidRDefault="00AE73F7">
      <w:r>
        <w:separator/>
      </w:r>
    </w:p>
  </w:footnote>
  <w:footnote w:type="continuationSeparator" w:id="0">
    <w:p w14:paraId="4867105F" w14:textId="77777777" w:rsidR="00AE73F7" w:rsidRDefault="00AE7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23C1C" w14:textId="77777777" w:rsidR="00FB3A2B" w:rsidRPr="005001AC" w:rsidRDefault="00FB3A2B" w:rsidP="005001AC">
    <w:pPr>
      <w:jc w:val="right"/>
      <w:rPr>
        <w:sz w:val="20"/>
      </w:rPr>
    </w:pPr>
  </w:p>
  <w:p w14:paraId="18F8F636" w14:textId="77777777" w:rsidR="00FB3A2B" w:rsidRDefault="00FB3A2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C144D3"/>
    <w:multiLevelType w:val="hybridMultilevel"/>
    <w:tmpl w:val="077CA0A6"/>
    <w:lvl w:ilvl="0" w:tplc="A3E069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14405"/>
    <w:multiLevelType w:val="hybridMultilevel"/>
    <w:tmpl w:val="CEA66F0E"/>
    <w:lvl w:ilvl="0" w:tplc="484E5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1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3A7D"/>
    <w:rsid w:val="00012A7E"/>
    <w:rsid w:val="00015F74"/>
    <w:rsid w:val="000167B3"/>
    <w:rsid w:val="00021D4C"/>
    <w:rsid w:val="00037FC3"/>
    <w:rsid w:val="00043571"/>
    <w:rsid w:val="00043954"/>
    <w:rsid w:val="00050EE2"/>
    <w:rsid w:val="00054F09"/>
    <w:rsid w:val="00065EBD"/>
    <w:rsid w:val="00067B3D"/>
    <w:rsid w:val="00083B44"/>
    <w:rsid w:val="000850DC"/>
    <w:rsid w:val="00086EBE"/>
    <w:rsid w:val="00094365"/>
    <w:rsid w:val="00094B6D"/>
    <w:rsid w:val="000A18F8"/>
    <w:rsid w:val="000A1982"/>
    <w:rsid w:val="000A4A53"/>
    <w:rsid w:val="000B2E64"/>
    <w:rsid w:val="000C2771"/>
    <w:rsid w:val="000C5A9B"/>
    <w:rsid w:val="000C6CE2"/>
    <w:rsid w:val="000D68BD"/>
    <w:rsid w:val="000E5587"/>
    <w:rsid w:val="000F0DCE"/>
    <w:rsid w:val="000F2039"/>
    <w:rsid w:val="00100B9D"/>
    <w:rsid w:val="00101327"/>
    <w:rsid w:val="00103FFF"/>
    <w:rsid w:val="00111843"/>
    <w:rsid w:val="00112C5B"/>
    <w:rsid w:val="00113908"/>
    <w:rsid w:val="00114193"/>
    <w:rsid w:val="00114859"/>
    <w:rsid w:val="001154E6"/>
    <w:rsid w:val="00115A38"/>
    <w:rsid w:val="0011687B"/>
    <w:rsid w:val="00124F82"/>
    <w:rsid w:val="00127400"/>
    <w:rsid w:val="001278E3"/>
    <w:rsid w:val="00130743"/>
    <w:rsid w:val="00130B50"/>
    <w:rsid w:val="00131FD0"/>
    <w:rsid w:val="001343F8"/>
    <w:rsid w:val="00140C7F"/>
    <w:rsid w:val="00142291"/>
    <w:rsid w:val="00144B84"/>
    <w:rsid w:val="00146422"/>
    <w:rsid w:val="00156EAA"/>
    <w:rsid w:val="0016337A"/>
    <w:rsid w:val="00164269"/>
    <w:rsid w:val="00182B4C"/>
    <w:rsid w:val="0018722E"/>
    <w:rsid w:val="00192F51"/>
    <w:rsid w:val="001966FD"/>
    <w:rsid w:val="00197826"/>
    <w:rsid w:val="001A1BDE"/>
    <w:rsid w:val="001A7E8B"/>
    <w:rsid w:val="001B6623"/>
    <w:rsid w:val="001C4AFB"/>
    <w:rsid w:val="001C518A"/>
    <w:rsid w:val="001C7B4E"/>
    <w:rsid w:val="001D0FEC"/>
    <w:rsid w:val="001D158E"/>
    <w:rsid w:val="001E061B"/>
    <w:rsid w:val="001F00D8"/>
    <w:rsid w:val="001F0876"/>
    <w:rsid w:val="001F0A5D"/>
    <w:rsid w:val="001F167C"/>
    <w:rsid w:val="001F5E91"/>
    <w:rsid w:val="0020183F"/>
    <w:rsid w:val="00205765"/>
    <w:rsid w:val="002077B9"/>
    <w:rsid w:val="00212A46"/>
    <w:rsid w:val="00216195"/>
    <w:rsid w:val="00221C70"/>
    <w:rsid w:val="0022461A"/>
    <w:rsid w:val="002251AF"/>
    <w:rsid w:val="002262EB"/>
    <w:rsid w:val="00227D86"/>
    <w:rsid w:val="00230D7B"/>
    <w:rsid w:val="002403AE"/>
    <w:rsid w:val="00243B68"/>
    <w:rsid w:val="00262D72"/>
    <w:rsid w:val="00263650"/>
    <w:rsid w:val="00267C4C"/>
    <w:rsid w:val="00273AA8"/>
    <w:rsid w:val="002800B6"/>
    <w:rsid w:val="00282558"/>
    <w:rsid w:val="002838B0"/>
    <w:rsid w:val="002961C4"/>
    <w:rsid w:val="002A0F30"/>
    <w:rsid w:val="002A22E8"/>
    <w:rsid w:val="002B0333"/>
    <w:rsid w:val="002B35D4"/>
    <w:rsid w:val="002B5BB6"/>
    <w:rsid w:val="002B730D"/>
    <w:rsid w:val="002C030F"/>
    <w:rsid w:val="002C43D0"/>
    <w:rsid w:val="002E18AE"/>
    <w:rsid w:val="002F3966"/>
    <w:rsid w:val="00303BF0"/>
    <w:rsid w:val="00305207"/>
    <w:rsid w:val="003171B9"/>
    <w:rsid w:val="00317921"/>
    <w:rsid w:val="00320E2C"/>
    <w:rsid w:val="00327C8E"/>
    <w:rsid w:val="00330AF2"/>
    <w:rsid w:val="00331D75"/>
    <w:rsid w:val="00335866"/>
    <w:rsid w:val="003449DC"/>
    <w:rsid w:val="0035353A"/>
    <w:rsid w:val="00355362"/>
    <w:rsid w:val="00363E44"/>
    <w:rsid w:val="003748CE"/>
    <w:rsid w:val="00384EB3"/>
    <w:rsid w:val="00390FC4"/>
    <w:rsid w:val="0039419E"/>
    <w:rsid w:val="003947FA"/>
    <w:rsid w:val="00395E86"/>
    <w:rsid w:val="003A07D1"/>
    <w:rsid w:val="003A2FD8"/>
    <w:rsid w:val="003A5181"/>
    <w:rsid w:val="003B40E6"/>
    <w:rsid w:val="003C007A"/>
    <w:rsid w:val="003C5376"/>
    <w:rsid w:val="003D6F0B"/>
    <w:rsid w:val="003E1980"/>
    <w:rsid w:val="003E3977"/>
    <w:rsid w:val="003E5A68"/>
    <w:rsid w:val="003F6E14"/>
    <w:rsid w:val="00400039"/>
    <w:rsid w:val="00400F2E"/>
    <w:rsid w:val="00405336"/>
    <w:rsid w:val="00427A1E"/>
    <w:rsid w:val="0043083F"/>
    <w:rsid w:val="00443289"/>
    <w:rsid w:val="004540AB"/>
    <w:rsid w:val="004568BC"/>
    <w:rsid w:val="004571D5"/>
    <w:rsid w:val="00457287"/>
    <w:rsid w:val="00462F1B"/>
    <w:rsid w:val="0046356B"/>
    <w:rsid w:val="00470088"/>
    <w:rsid w:val="00477182"/>
    <w:rsid w:val="004779CB"/>
    <w:rsid w:val="00481118"/>
    <w:rsid w:val="00481128"/>
    <w:rsid w:val="004876E6"/>
    <w:rsid w:val="0049756F"/>
    <w:rsid w:val="004A279A"/>
    <w:rsid w:val="004A383C"/>
    <w:rsid w:val="004B2481"/>
    <w:rsid w:val="004B4AB3"/>
    <w:rsid w:val="004B7F21"/>
    <w:rsid w:val="004C52CA"/>
    <w:rsid w:val="004D248D"/>
    <w:rsid w:val="004D2A8C"/>
    <w:rsid w:val="004E42D8"/>
    <w:rsid w:val="004E7BA2"/>
    <w:rsid w:val="004F4979"/>
    <w:rsid w:val="004F7538"/>
    <w:rsid w:val="004F7EDF"/>
    <w:rsid w:val="005001AC"/>
    <w:rsid w:val="00501F4B"/>
    <w:rsid w:val="005054BB"/>
    <w:rsid w:val="00517016"/>
    <w:rsid w:val="005213E0"/>
    <w:rsid w:val="00527D71"/>
    <w:rsid w:val="00527D84"/>
    <w:rsid w:val="005314B5"/>
    <w:rsid w:val="00532A89"/>
    <w:rsid w:val="005330BC"/>
    <w:rsid w:val="0054432F"/>
    <w:rsid w:val="00544D2A"/>
    <w:rsid w:val="00545253"/>
    <w:rsid w:val="00547C07"/>
    <w:rsid w:val="00552C23"/>
    <w:rsid w:val="005607DD"/>
    <w:rsid w:val="00572DFF"/>
    <w:rsid w:val="0058130D"/>
    <w:rsid w:val="00581E60"/>
    <w:rsid w:val="00586BC7"/>
    <w:rsid w:val="00592734"/>
    <w:rsid w:val="005931BA"/>
    <w:rsid w:val="005A558C"/>
    <w:rsid w:val="005A7AC7"/>
    <w:rsid w:val="005B186E"/>
    <w:rsid w:val="005B78C8"/>
    <w:rsid w:val="005C1652"/>
    <w:rsid w:val="005C1D3A"/>
    <w:rsid w:val="005C26A7"/>
    <w:rsid w:val="005C6651"/>
    <w:rsid w:val="005D0F93"/>
    <w:rsid w:val="005D475D"/>
    <w:rsid w:val="005D4E66"/>
    <w:rsid w:val="005D5E2F"/>
    <w:rsid w:val="005D6D71"/>
    <w:rsid w:val="005E28F8"/>
    <w:rsid w:val="005E6513"/>
    <w:rsid w:val="005E7624"/>
    <w:rsid w:val="005F00B7"/>
    <w:rsid w:val="005F1B80"/>
    <w:rsid w:val="00611F9E"/>
    <w:rsid w:val="006237D4"/>
    <w:rsid w:val="00623D96"/>
    <w:rsid w:val="006468F8"/>
    <w:rsid w:val="00651114"/>
    <w:rsid w:val="00651E8E"/>
    <w:rsid w:val="006622CF"/>
    <w:rsid w:val="00664985"/>
    <w:rsid w:val="00664A12"/>
    <w:rsid w:val="0066722B"/>
    <w:rsid w:val="00670299"/>
    <w:rsid w:val="0068469F"/>
    <w:rsid w:val="0068696F"/>
    <w:rsid w:val="00691985"/>
    <w:rsid w:val="00693174"/>
    <w:rsid w:val="006962C1"/>
    <w:rsid w:val="006A1B64"/>
    <w:rsid w:val="006B03AD"/>
    <w:rsid w:val="006B066E"/>
    <w:rsid w:val="006B1AC9"/>
    <w:rsid w:val="006C25C6"/>
    <w:rsid w:val="006D4780"/>
    <w:rsid w:val="006D6CC2"/>
    <w:rsid w:val="006E68A1"/>
    <w:rsid w:val="006F0B6E"/>
    <w:rsid w:val="006F29AF"/>
    <w:rsid w:val="006F602A"/>
    <w:rsid w:val="00701479"/>
    <w:rsid w:val="00701B79"/>
    <w:rsid w:val="007022AF"/>
    <w:rsid w:val="007039C2"/>
    <w:rsid w:val="00705E76"/>
    <w:rsid w:val="007108F5"/>
    <w:rsid w:val="00713968"/>
    <w:rsid w:val="00713AF2"/>
    <w:rsid w:val="00713E5B"/>
    <w:rsid w:val="00714A73"/>
    <w:rsid w:val="0071535F"/>
    <w:rsid w:val="00720A80"/>
    <w:rsid w:val="00724175"/>
    <w:rsid w:val="00735684"/>
    <w:rsid w:val="007402FC"/>
    <w:rsid w:val="007411A1"/>
    <w:rsid w:val="00744746"/>
    <w:rsid w:val="00745A7B"/>
    <w:rsid w:val="007563F2"/>
    <w:rsid w:val="00764008"/>
    <w:rsid w:val="007705DE"/>
    <w:rsid w:val="007828A7"/>
    <w:rsid w:val="00787D6E"/>
    <w:rsid w:val="007B6A91"/>
    <w:rsid w:val="007B7E45"/>
    <w:rsid w:val="007D3FFF"/>
    <w:rsid w:val="007F3B29"/>
    <w:rsid w:val="00800660"/>
    <w:rsid w:val="00807D35"/>
    <w:rsid w:val="008115D9"/>
    <w:rsid w:val="00825950"/>
    <w:rsid w:val="00843EAA"/>
    <w:rsid w:val="00852B79"/>
    <w:rsid w:val="0085403C"/>
    <w:rsid w:val="00861293"/>
    <w:rsid w:val="00873654"/>
    <w:rsid w:val="00874292"/>
    <w:rsid w:val="00877677"/>
    <w:rsid w:val="0088093E"/>
    <w:rsid w:val="00885C9B"/>
    <w:rsid w:val="008927D0"/>
    <w:rsid w:val="008A4433"/>
    <w:rsid w:val="008B188D"/>
    <w:rsid w:val="008D5D2A"/>
    <w:rsid w:val="008E12F0"/>
    <w:rsid w:val="008E2CF1"/>
    <w:rsid w:val="008F08DC"/>
    <w:rsid w:val="008F5A8A"/>
    <w:rsid w:val="009055D1"/>
    <w:rsid w:val="00906044"/>
    <w:rsid w:val="00911D92"/>
    <w:rsid w:val="00914B63"/>
    <w:rsid w:val="00915876"/>
    <w:rsid w:val="00922705"/>
    <w:rsid w:val="00924546"/>
    <w:rsid w:val="009277CC"/>
    <w:rsid w:val="00930EFE"/>
    <w:rsid w:val="00932FE5"/>
    <w:rsid w:val="009354F3"/>
    <w:rsid w:val="00941C51"/>
    <w:rsid w:val="009447DC"/>
    <w:rsid w:val="0094509E"/>
    <w:rsid w:val="00961BA5"/>
    <w:rsid w:val="00967CFD"/>
    <w:rsid w:val="009704E3"/>
    <w:rsid w:val="009743A9"/>
    <w:rsid w:val="00975720"/>
    <w:rsid w:val="009859A7"/>
    <w:rsid w:val="00985E58"/>
    <w:rsid w:val="00986F17"/>
    <w:rsid w:val="009906E1"/>
    <w:rsid w:val="009924AA"/>
    <w:rsid w:val="009A5287"/>
    <w:rsid w:val="009B2AC5"/>
    <w:rsid w:val="009B7984"/>
    <w:rsid w:val="009D67DE"/>
    <w:rsid w:val="009D6FD2"/>
    <w:rsid w:val="009E0256"/>
    <w:rsid w:val="009F1FB9"/>
    <w:rsid w:val="009F3C99"/>
    <w:rsid w:val="009F4BED"/>
    <w:rsid w:val="009F7D93"/>
    <w:rsid w:val="00A144E1"/>
    <w:rsid w:val="00A23473"/>
    <w:rsid w:val="00A276DF"/>
    <w:rsid w:val="00A3084A"/>
    <w:rsid w:val="00A3232D"/>
    <w:rsid w:val="00A3403B"/>
    <w:rsid w:val="00A412FC"/>
    <w:rsid w:val="00A456F1"/>
    <w:rsid w:val="00A50033"/>
    <w:rsid w:val="00A503EB"/>
    <w:rsid w:val="00A51A12"/>
    <w:rsid w:val="00A5244B"/>
    <w:rsid w:val="00A627D4"/>
    <w:rsid w:val="00A62B8A"/>
    <w:rsid w:val="00A6527A"/>
    <w:rsid w:val="00A65789"/>
    <w:rsid w:val="00A66013"/>
    <w:rsid w:val="00A74DA2"/>
    <w:rsid w:val="00A92733"/>
    <w:rsid w:val="00A9321D"/>
    <w:rsid w:val="00AA76F3"/>
    <w:rsid w:val="00AB296C"/>
    <w:rsid w:val="00AB546C"/>
    <w:rsid w:val="00AB6CAB"/>
    <w:rsid w:val="00AC1C23"/>
    <w:rsid w:val="00AC7DA6"/>
    <w:rsid w:val="00AD499C"/>
    <w:rsid w:val="00AD6F8E"/>
    <w:rsid w:val="00AE73F7"/>
    <w:rsid w:val="00B1067B"/>
    <w:rsid w:val="00B1472D"/>
    <w:rsid w:val="00B14A4F"/>
    <w:rsid w:val="00B30334"/>
    <w:rsid w:val="00B3147F"/>
    <w:rsid w:val="00B36869"/>
    <w:rsid w:val="00B3732A"/>
    <w:rsid w:val="00B43B31"/>
    <w:rsid w:val="00B47CFA"/>
    <w:rsid w:val="00B530E5"/>
    <w:rsid w:val="00B57F00"/>
    <w:rsid w:val="00B626CB"/>
    <w:rsid w:val="00B62C2F"/>
    <w:rsid w:val="00B67979"/>
    <w:rsid w:val="00B702E6"/>
    <w:rsid w:val="00B7560C"/>
    <w:rsid w:val="00B76A13"/>
    <w:rsid w:val="00B77245"/>
    <w:rsid w:val="00B77E40"/>
    <w:rsid w:val="00B82C22"/>
    <w:rsid w:val="00B863DC"/>
    <w:rsid w:val="00B92958"/>
    <w:rsid w:val="00B93DBA"/>
    <w:rsid w:val="00B9440A"/>
    <w:rsid w:val="00B952C1"/>
    <w:rsid w:val="00B968D7"/>
    <w:rsid w:val="00BA3953"/>
    <w:rsid w:val="00BA55F0"/>
    <w:rsid w:val="00BB2D2A"/>
    <w:rsid w:val="00BB2F34"/>
    <w:rsid w:val="00BD58CF"/>
    <w:rsid w:val="00BE1294"/>
    <w:rsid w:val="00BE5807"/>
    <w:rsid w:val="00BF1BEB"/>
    <w:rsid w:val="00BF1BF9"/>
    <w:rsid w:val="00BF7F07"/>
    <w:rsid w:val="00C04CC1"/>
    <w:rsid w:val="00C05667"/>
    <w:rsid w:val="00C071FC"/>
    <w:rsid w:val="00C1722A"/>
    <w:rsid w:val="00C22C02"/>
    <w:rsid w:val="00C27F6F"/>
    <w:rsid w:val="00C30E83"/>
    <w:rsid w:val="00C340C9"/>
    <w:rsid w:val="00C354D7"/>
    <w:rsid w:val="00C36FFD"/>
    <w:rsid w:val="00C44BDF"/>
    <w:rsid w:val="00C44C8D"/>
    <w:rsid w:val="00C50C6D"/>
    <w:rsid w:val="00C50F20"/>
    <w:rsid w:val="00C512D8"/>
    <w:rsid w:val="00C600D9"/>
    <w:rsid w:val="00C60484"/>
    <w:rsid w:val="00C634D7"/>
    <w:rsid w:val="00C63E96"/>
    <w:rsid w:val="00C731BD"/>
    <w:rsid w:val="00C73E09"/>
    <w:rsid w:val="00C8511D"/>
    <w:rsid w:val="00C8516E"/>
    <w:rsid w:val="00CA12B1"/>
    <w:rsid w:val="00CA27DA"/>
    <w:rsid w:val="00CC1384"/>
    <w:rsid w:val="00CC3527"/>
    <w:rsid w:val="00CD3720"/>
    <w:rsid w:val="00CD65FB"/>
    <w:rsid w:val="00CD7C1E"/>
    <w:rsid w:val="00CE6EAA"/>
    <w:rsid w:val="00CF1848"/>
    <w:rsid w:val="00CF3B38"/>
    <w:rsid w:val="00CF5C2F"/>
    <w:rsid w:val="00CF7823"/>
    <w:rsid w:val="00D04BCF"/>
    <w:rsid w:val="00D05551"/>
    <w:rsid w:val="00D075B9"/>
    <w:rsid w:val="00D10134"/>
    <w:rsid w:val="00D143D9"/>
    <w:rsid w:val="00D2125A"/>
    <w:rsid w:val="00D4372A"/>
    <w:rsid w:val="00D60BB0"/>
    <w:rsid w:val="00D65708"/>
    <w:rsid w:val="00D8159A"/>
    <w:rsid w:val="00D8159F"/>
    <w:rsid w:val="00DB660F"/>
    <w:rsid w:val="00DC4F7A"/>
    <w:rsid w:val="00DD1D04"/>
    <w:rsid w:val="00DD496A"/>
    <w:rsid w:val="00DD79D7"/>
    <w:rsid w:val="00DE3AC4"/>
    <w:rsid w:val="00E20431"/>
    <w:rsid w:val="00E205AA"/>
    <w:rsid w:val="00E257C8"/>
    <w:rsid w:val="00E27F01"/>
    <w:rsid w:val="00E33F25"/>
    <w:rsid w:val="00E40896"/>
    <w:rsid w:val="00E43D2D"/>
    <w:rsid w:val="00E449CB"/>
    <w:rsid w:val="00E4620D"/>
    <w:rsid w:val="00E47BFC"/>
    <w:rsid w:val="00E523FE"/>
    <w:rsid w:val="00E52D0A"/>
    <w:rsid w:val="00E63760"/>
    <w:rsid w:val="00E64049"/>
    <w:rsid w:val="00E7225B"/>
    <w:rsid w:val="00E769B0"/>
    <w:rsid w:val="00E84DDF"/>
    <w:rsid w:val="00E86575"/>
    <w:rsid w:val="00E9243C"/>
    <w:rsid w:val="00E92585"/>
    <w:rsid w:val="00E945C9"/>
    <w:rsid w:val="00E969C8"/>
    <w:rsid w:val="00E9773B"/>
    <w:rsid w:val="00EA3FDF"/>
    <w:rsid w:val="00EA7110"/>
    <w:rsid w:val="00EB28DF"/>
    <w:rsid w:val="00EB6090"/>
    <w:rsid w:val="00EC13A3"/>
    <w:rsid w:val="00EC7C85"/>
    <w:rsid w:val="00ED0D81"/>
    <w:rsid w:val="00ED60D0"/>
    <w:rsid w:val="00ED69CA"/>
    <w:rsid w:val="00ED7E1F"/>
    <w:rsid w:val="00EE35AB"/>
    <w:rsid w:val="00EF25A3"/>
    <w:rsid w:val="00EF34D2"/>
    <w:rsid w:val="00F0252A"/>
    <w:rsid w:val="00F125EE"/>
    <w:rsid w:val="00F12D89"/>
    <w:rsid w:val="00F12E98"/>
    <w:rsid w:val="00F17E23"/>
    <w:rsid w:val="00F22029"/>
    <w:rsid w:val="00F23E46"/>
    <w:rsid w:val="00F257FE"/>
    <w:rsid w:val="00F262D7"/>
    <w:rsid w:val="00F3515C"/>
    <w:rsid w:val="00F35D21"/>
    <w:rsid w:val="00F37150"/>
    <w:rsid w:val="00F45B4D"/>
    <w:rsid w:val="00F47BA3"/>
    <w:rsid w:val="00F56E67"/>
    <w:rsid w:val="00F630EA"/>
    <w:rsid w:val="00F6474F"/>
    <w:rsid w:val="00F65047"/>
    <w:rsid w:val="00F7007E"/>
    <w:rsid w:val="00F727B9"/>
    <w:rsid w:val="00F73193"/>
    <w:rsid w:val="00F74F95"/>
    <w:rsid w:val="00F80705"/>
    <w:rsid w:val="00F85809"/>
    <w:rsid w:val="00F91FA9"/>
    <w:rsid w:val="00FA1481"/>
    <w:rsid w:val="00FA52C6"/>
    <w:rsid w:val="00FB1C42"/>
    <w:rsid w:val="00FB32EC"/>
    <w:rsid w:val="00FB3A2B"/>
    <w:rsid w:val="00FB7B20"/>
    <w:rsid w:val="00FE318B"/>
    <w:rsid w:val="00FE7597"/>
    <w:rsid w:val="00FF04E3"/>
    <w:rsid w:val="00FF3503"/>
    <w:rsid w:val="00FF5A51"/>
    <w:rsid w:val="22CE1530"/>
    <w:rsid w:val="308ADF36"/>
    <w:rsid w:val="536DAD58"/>
    <w:rsid w:val="799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1CD9FF7"/>
  <w15:chartTrackingRefBased/>
  <w15:docId w15:val="{36FFABA2-CF84-664C-8926-EF6C95F0B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Hyperlink" w:uiPriority="99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0A198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uiPriority w:val="99"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table" w:styleId="TableGrid">
    <w:name w:val="Table Grid"/>
    <w:basedOn w:val="TableNormal"/>
    <w:uiPriority w:val="39"/>
    <w:rsid w:val="00FB7B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byear">
    <w:name w:val="pubyear"/>
    <w:basedOn w:val="DefaultParagraphFont"/>
    <w:rsid w:val="00E969C8"/>
  </w:style>
  <w:style w:type="character" w:customStyle="1" w:styleId="articletitle">
    <w:name w:val="articletitle"/>
    <w:basedOn w:val="DefaultParagraphFont"/>
    <w:rsid w:val="00E969C8"/>
  </w:style>
  <w:style w:type="character" w:customStyle="1" w:styleId="vol">
    <w:name w:val="vol"/>
    <w:basedOn w:val="DefaultParagraphFont"/>
    <w:rsid w:val="00E969C8"/>
  </w:style>
  <w:style w:type="paragraph" w:styleId="Revision">
    <w:name w:val="Revision"/>
    <w:hidden/>
    <w:uiPriority w:val="99"/>
    <w:semiHidden/>
    <w:rsid w:val="00DE3A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3A1BB6CF9BC4DABA65CD103F14CEE" ma:contentTypeVersion="13" ma:contentTypeDescription="Create a new document." ma:contentTypeScope="" ma:versionID="f82bdc3f7f11a9fb245f9f3f8fe1320b">
  <xsd:schema xmlns:xsd="http://www.w3.org/2001/XMLSchema" xmlns:xs="http://www.w3.org/2001/XMLSchema" xmlns:p="http://schemas.microsoft.com/office/2006/metadata/properties" xmlns:ns3="152e2eb4-81e5-49f0-bd5a-8425bbc40f03" xmlns:ns4="df8ae82b-6fb3-4840-b530-b9e3abb61bf2" targetNamespace="http://schemas.microsoft.com/office/2006/metadata/properties" ma:root="true" ma:fieldsID="0dfa089987b4a97177f3dc5b2bf35d3f" ns3:_="" ns4:_="">
    <xsd:import namespace="152e2eb4-81e5-49f0-bd5a-8425bbc40f03"/>
    <xsd:import namespace="df8ae82b-6fb3-4840-b530-b9e3abb61bf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e2eb4-81e5-49f0-bd5a-8425bbc40f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ae82b-6fb3-4840-b530-b9e3abb61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352D73-8EFA-41F6-A509-1D31704A4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e2eb4-81e5-49f0-bd5a-8425bbc40f03"/>
    <ds:schemaRef ds:uri="df8ae82b-6fb3-4840-b530-b9e3abb61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96923B-AF23-4BB0-86A9-296C544891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F7559E-47B2-4FFA-A447-C67F511413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1504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dc:description/>
  <cp:lastModifiedBy>Edith Judd</cp:lastModifiedBy>
  <cp:revision>2</cp:revision>
  <cp:lastPrinted>2019-12-18T04:10:00Z</cp:lastPrinted>
  <dcterms:created xsi:type="dcterms:W3CDTF">2020-07-21T15:33:00Z</dcterms:created>
  <dcterms:modified xsi:type="dcterms:W3CDTF">2020-07-21T15:33:00Z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0x01010034B3A1BB6CF9BC4DABA65CD103F14CEE</vt:lpwstr>
  </property>
</Properties>
</file>