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0F5D2" w14:textId="77777777" w:rsidR="0026397A" w:rsidRDefault="0079556D">
      <w:pPr>
        <w:pStyle w:val="SupplementaryMaterial"/>
      </w:pPr>
      <w:r>
        <w:t>Supplementary Material</w:t>
      </w:r>
    </w:p>
    <w:p w14:paraId="189DE9D5" w14:textId="4B3D3837" w:rsidR="0079556D" w:rsidRDefault="0079556D" w:rsidP="0079556D">
      <w:pPr>
        <w:pStyle w:val="Titre"/>
      </w:pPr>
      <w:bookmarkStart w:id="0" w:name="_GoBack1"/>
      <w:bookmarkEnd w:id="0"/>
      <w:r>
        <w:t>Social structure, habitat use and injuries of Indo-Pacific bottlenose dolphins (</w:t>
      </w:r>
      <w:r>
        <w:rPr>
          <w:i/>
        </w:rPr>
        <w:t>Tursiops aduncus</w:t>
      </w:r>
      <w:r>
        <w:t xml:space="preserve">) reveal isolated, coastal and threatened </w:t>
      </w:r>
      <w:r w:rsidR="00215646">
        <w:t>communities</w:t>
      </w:r>
      <w:r>
        <w:t xml:space="preserve"> in the South Pacific </w:t>
      </w:r>
    </w:p>
    <w:p w14:paraId="43C32C64" w14:textId="72A5A4D5" w:rsidR="0026397A" w:rsidRDefault="0079556D" w:rsidP="0079556D">
      <w:pPr>
        <w:spacing w:before="0" w:after="200" w:line="276" w:lineRule="auto"/>
        <w:rPr>
          <w:vertAlign w:val="superscript"/>
          <w:lang w:val="fr-FR"/>
        </w:rPr>
      </w:pPr>
      <w:r>
        <w:rPr>
          <w:lang w:val="fr-FR"/>
        </w:rPr>
        <w:t>Claire Daisy Bonneville, Solène Derville, Jolanda A. Luksenburg, Marc Oremus, Claire Garrigue</w:t>
      </w:r>
    </w:p>
    <w:p w14:paraId="5BA105AB" w14:textId="77777777" w:rsidR="0079556D" w:rsidRPr="0079556D" w:rsidRDefault="0079556D" w:rsidP="0079556D">
      <w:pPr>
        <w:spacing w:before="0" w:after="200" w:line="276" w:lineRule="auto"/>
        <w:rPr>
          <w:rFonts w:cs="Times New Roman"/>
          <w:b/>
          <w:szCs w:val="24"/>
          <w:lang w:val="fr-FR"/>
        </w:rPr>
      </w:pPr>
    </w:p>
    <w:p w14:paraId="318ACD86" w14:textId="4EA6913D" w:rsidR="0053263B" w:rsidRDefault="0053263B" w:rsidP="0053263B">
      <w:pPr>
        <w:rPr>
          <w:bCs/>
        </w:rPr>
      </w:pPr>
      <w:r w:rsidRPr="00B75D4D">
        <w:rPr>
          <w:rFonts w:cs="Times New Roman"/>
          <w:b/>
        </w:rPr>
        <w:t>Table S1:</w:t>
      </w:r>
      <w:r>
        <w:rPr>
          <w:rFonts w:cs="Times New Roman"/>
        </w:rPr>
        <w:t xml:space="preserve"> </w:t>
      </w:r>
      <w:r w:rsidRPr="0053263B">
        <w:rPr>
          <w:bCs/>
        </w:rPr>
        <w:t>Distribution of survey effort from 1997 to 2019, initially dedicated to monitoring humpback whales during the austral winter (July-September) and during which dolph</w:t>
      </w:r>
      <w:r w:rsidR="00461FDD">
        <w:rPr>
          <w:bCs/>
        </w:rPr>
        <w:t>in sightings were also recorded.</w:t>
      </w:r>
      <w:r w:rsidRPr="0053263B">
        <w:rPr>
          <w:bCs/>
        </w:rPr>
        <w:t xml:space="preserve"> The number of survey days </w:t>
      </w:r>
      <w:r w:rsidR="00461FDD">
        <w:rPr>
          <w:bCs/>
        </w:rPr>
        <w:t>is</w:t>
      </w:r>
      <w:r w:rsidR="00461FDD" w:rsidRPr="0053263B">
        <w:rPr>
          <w:bCs/>
        </w:rPr>
        <w:t xml:space="preserve"> </w:t>
      </w:r>
      <w:r w:rsidRPr="0053263B">
        <w:rPr>
          <w:bCs/>
        </w:rPr>
        <w:t>indicated in the south-west lagoon, the south lagoon and the</w:t>
      </w:r>
      <w:r>
        <w:rPr>
          <w:bCs/>
        </w:rPr>
        <w:t xml:space="preserve"> </w:t>
      </w:r>
      <w:r w:rsidRPr="0053263B">
        <w:rPr>
          <w:bCs/>
        </w:rPr>
        <w:t xml:space="preserve">Isle of Pines study areas respectively. </w:t>
      </w:r>
      <w:r w:rsidR="001C778E">
        <w:rPr>
          <w:bCs/>
        </w:rPr>
        <w:t xml:space="preserve">Dolphin data recorded opportunistically outside the humpback whale season (but for which exact sampling effort is not known) are indicated by stars. </w:t>
      </w:r>
      <w:r w:rsidR="000113E6">
        <w:rPr>
          <w:bCs/>
        </w:rPr>
        <w:t xml:space="preserve">For </w:t>
      </w:r>
      <w:r w:rsidR="00461FDD">
        <w:rPr>
          <w:bCs/>
        </w:rPr>
        <w:t xml:space="preserve">these </w:t>
      </w:r>
      <w:r w:rsidR="001C778E">
        <w:rPr>
          <w:bCs/>
        </w:rPr>
        <w:t>records</w:t>
      </w:r>
      <w:r w:rsidR="000113E6">
        <w:rPr>
          <w:bCs/>
        </w:rPr>
        <w:t>, GPS positions and photos of individuals were used to assess social structure and external injuries</w:t>
      </w:r>
      <w:r w:rsidR="00461FDD">
        <w:rPr>
          <w:bCs/>
        </w:rPr>
        <w:t>,</w:t>
      </w:r>
      <w:r w:rsidR="000113E6">
        <w:rPr>
          <w:bCs/>
        </w:rPr>
        <w:t xml:space="preserve"> but habitat modelling</w:t>
      </w:r>
      <w:r w:rsidR="00461FDD">
        <w:rPr>
          <w:bCs/>
        </w:rPr>
        <w:t xml:space="preserve"> was not performed</w:t>
      </w:r>
      <w:r w:rsidR="000113E6">
        <w:rPr>
          <w:bCs/>
        </w:rPr>
        <w:t>.</w:t>
      </w:r>
    </w:p>
    <w:p w14:paraId="34FB5550" w14:textId="77777777" w:rsidR="0053263B" w:rsidRPr="0053263B" w:rsidRDefault="0053263B" w:rsidP="0053263B"/>
    <w:tbl>
      <w:tblPr>
        <w:tblW w:w="5000" w:type="pct"/>
        <w:tblBorders>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32"/>
        <w:gridCol w:w="415"/>
        <w:gridCol w:w="415"/>
        <w:gridCol w:w="369"/>
        <w:gridCol w:w="415"/>
        <w:gridCol w:w="415"/>
        <w:gridCol w:w="461"/>
        <w:gridCol w:w="370"/>
        <w:gridCol w:w="416"/>
        <w:gridCol w:w="416"/>
        <w:gridCol w:w="508"/>
        <w:gridCol w:w="370"/>
        <w:gridCol w:w="462"/>
        <w:gridCol w:w="462"/>
        <w:gridCol w:w="370"/>
        <w:gridCol w:w="370"/>
        <w:gridCol w:w="370"/>
        <w:gridCol w:w="370"/>
        <w:gridCol w:w="370"/>
        <w:gridCol w:w="370"/>
        <w:gridCol w:w="370"/>
        <w:gridCol w:w="416"/>
        <w:gridCol w:w="370"/>
        <w:gridCol w:w="370"/>
      </w:tblGrid>
      <w:tr w:rsidR="0026397A" w14:paraId="20FA121C" w14:textId="77777777">
        <w:trPr>
          <w:cantSplit/>
          <w:trHeight w:hRule="exact" w:val="563"/>
        </w:trPr>
        <w:tc>
          <w:tcPr>
            <w:tcW w:w="531" w:type="dxa"/>
            <w:tcBorders>
              <w:bottom w:val="single" w:sz="4" w:space="0" w:color="000000"/>
              <w:right w:val="single" w:sz="4" w:space="0" w:color="000000"/>
            </w:tcBorders>
            <w:shd w:val="clear" w:color="000000" w:fill="FFFFFF"/>
            <w:vAlign w:val="center"/>
          </w:tcPr>
          <w:p w14:paraId="2904AA6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left w:val="single" w:sz="4" w:space="0" w:color="000000"/>
              <w:bottom w:val="single" w:sz="4" w:space="0" w:color="000000"/>
              <w:right w:val="single" w:sz="4" w:space="0" w:color="000000"/>
            </w:tcBorders>
            <w:shd w:val="clear" w:color="000000" w:fill="FFFFFF"/>
            <w:textDirection w:val="btLr"/>
            <w:vAlign w:val="bottom"/>
          </w:tcPr>
          <w:p w14:paraId="330A81DF"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1997</w:t>
            </w:r>
          </w:p>
        </w:tc>
        <w:tc>
          <w:tcPr>
            <w:tcW w:w="415" w:type="dxa"/>
            <w:tcBorders>
              <w:left w:val="single" w:sz="4" w:space="0" w:color="000000"/>
              <w:bottom w:val="single" w:sz="4" w:space="0" w:color="000000"/>
              <w:right w:val="single" w:sz="4" w:space="0" w:color="000000"/>
            </w:tcBorders>
            <w:shd w:val="clear" w:color="000000" w:fill="FFFFFF"/>
            <w:textDirection w:val="btLr"/>
            <w:vAlign w:val="bottom"/>
          </w:tcPr>
          <w:p w14:paraId="352507ED"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1998</w:t>
            </w:r>
          </w:p>
        </w:tc>
        <w:tc>
          <w:tcPr>
            <w:tcW w:w="370" w:type="dxa"/>
            <w:tcBorders>
              <w:left w:val="single" w:sz="4" w:space="0" w:color="000000"/>
              <w:bottom w:val="single" w:sz="4" w:space="0" w:color="000000"/>
              <w:right w:val="single" w:sz="4" w:space="0" w:color="000000"/>
            </w:tcBorders>
            <w:shd w:val="clear" w:color="000000" w:fill="FFFFFF"/>
            <w:textDirection w:val="btLr"/>
            <w:vAlign w:val="bottom"/>
          </w:tcPr>
          <w:p w14:paraId="68ADE69D"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1999</w:t>
            </w:r>
          </w:p>
        </w:tc>
        <w:tc>
          <w:tcPr>
            <w:tcW w:w="416" w:type="dxa"/>
            <w:tcBorders>
              <w:left w:val="single" w:sz="4" w:space="0" w:color="000000"/>
              <w:bottom w:val="single" w:sz="4" w:space="0" w:color="000000"/>
              <w:right w:val="single" w:sz="4" w:space="0" w:color="000000"/>
            </w:tcBorders>
            <w:shd w:val="clear" w:color="000000" w:fill="FFFFFF"/>
            <w:textDirection w:val="btLr"/>
            <w:vAlign w:val="bottom"/>
          </w:tcPr>
          <w:p w14:paraId="7274F4DE"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2000</w:t>
            </w:r>
          </w:p>
        </w:tc>
        <w:tc>
          <w:tcPr>
            <w:tcW w:w="415" w:type="dxa"/>
            <w:tcBorders>
              <w:left w:val="single" w:sz="4" w:space="0" w:color="000000"/>
              <w:bottom w:val="single" w:sz="4" w:space="0" w:color="000000"/>
              <w:right w:val="single" w:sz="4" w:space="0" w:color="000000"/>
            </w:tcBorders>
            <w:shd w:val="clear" w:color="000000" w:fill="FFFFFF"/>
            <w:textDirection w:val="btLr"/>
            <w:vAlign w:val="bottom"/>
          </w:tcPr>
          <w:p w14:paraId="0BE2CEB4"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2001</w:t>
            </w:r>
          </w:p>
        </w:tc>
        <w:tc>
          <w:tcPr>
            <w:tcW w:w="461" w:type="dxa"/>
            <w:tcBorders>
              <w:left w:val="single" w:sz="4" w:space="0" w:color="000000"/>
              <w:bottom w:val="single" w:sz="4" w:space="0" w:color="000000"/>
              <w:right w:val="single" w:sz="4" w:space="0" w:color="000000"/>
            </w:tcBorders>
            <w:shd w:val="clear" w:color="000000" w:fill="FFFFFF"/>
            <w:textDirection w:val="btLr"/>
            <w:vAlign w:val="bottom"/>
          </w:tcPr>
          <w:p w14:paraId="17209228"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2002</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5793B5F0"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2003</w:t>
            </w:r>
          </w:p>
        </w:tc>
        <w:tc>
          <w:tcPr>
            <w:tcW w:w="417" w:type="dxa"/>
            <w:tcBorders>
              <w:left w:val="single" w:sz="4" w:space="0" w:color="000000"/>
              <w:bottom w:val="single" w:sz="4" w:space="0" w:color="000000"/>
              <w:right w:val="single" w:sz="4" w:space="0" w:color="000000"/>
            </w:tcBorders>
            <w:shd w:val="clear" w:color="000000" w:fill="FFFFFF"/>
            <w:textDirection w:val="btLr"/>
            <w:vAlign w:val="bottom"/>
          </w:tcPr>
          <w:p w14:paraId="58B794DF"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2004</w:t>
            </w:r>
          </w:p>
        </w:tc>
        <w:tc>
          <w:tcPr>
            <w:tcW w:w="416" w:type="dxa"/>
            <w:tcBorders>
              <w:left w:val="single" w:sz="4" w:space="0" w:color="000000"/>
              <w:bottom w:val="single" w:sz="4" w:space="0" w:color="000000"/>
              <w:right w:val="single" w:sz="4" w:space="0" w:color="000000"/>
            </w:tcBorders>
            <w:shd w:val="clear" w:color="000000" w:fill="FFFFFF"/>
            <w:textDirection w:val="btLr"/>
            <w:vAlign w:val="bottom"/>
          </w:tcPr>
          <w:p w14:paraId="15D7234E"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2005</w:t>
            </w:r>
          </w:p>
        </w:tc>
        <w:tc>
          <w:tcPr>
            <w:tcW w:w="508" w:type="dxa"/>
            <w:tcBorders>
              <w:left w:val="single" w:sz="4" w:space="0" w:color="000000"/>
              <w:bottom w:val="single" w:sz="4" w:space="0" w:color="000000"/>
              <w:right w:val="single" w:sz="4" w:space="0" w:color="000000"/>
            </w:tcBorders>
            <w:shd w:val="clear" w:color="000000" w:fill="FFFFFF"/>
            <w:textDirection w:val="btLr"/>
            <w:vAlign w:val="bottom"/>
          </w:tcPr>
          <w:p w14:paraId="79721736"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2006</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28F17572"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2007</w:t>
            </w:r>
          </w:p>
        </w:tc>
        <w:tc>
          <w:tcPr>
            <w:tcW w:w="462" w:type="dxa"/>
            <w:tcBorders>
              <w:left w:val="single" w:sz="4" w:space="0" w:color="000000"/>
              <w:bottom w:val="single" w:sz="4" w:space="0" w:color="000000"/>
              <w:right w:val="single" w:sz="4" w:space="0" w:color="000000"/>
            </w:tcBorders>
            <w:shd w:val="clear" w:color="000000" w:fill="FFFFFF"/>
            <w:textDirection w:val="btLr"/>
            <w:vAlign w:val="bottom"/>
          </w:tcPr>
          <w:p w14:paraId="52334F95"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2008</w:t>
            </w:r>
          </w:p>
        </w:tc>
        <w:tc>
          <w:tcPr>
            <w:tcW w:w="463" w:type="dxa"/>
            <w:tcBorders>
              <w:left w:val="single" w:sz="4" w:space="0" w:color="000000"/>
              <w:bottom w:val="single" w:sz="4" w:space="0" w:color="000000"/>
              <w:right w:val="single" w:sz="4" w:space="0" w:color="000000"/>
            </w:tcBorders>
            <w:shd w:val="clear" w:color="000000" w:fill="FFFFFF"/>
            <w:textDirection w:val="btLr"/>
            <w:vAlign w:val="bottom"/>
          </w:tcPr>
          <w:p w14:paraId="1580F7AD"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2009</w:t>
            </w:r>
          </w:p>
        </w:tc>
        <w:tc>
          <w:tcPr>
            <w:tcW w:w="370" w:type="dxa"/>
            <w:tcBorders>
              <w:left w:val="single" w:sz="4" w:space="0" w:color="000000"/>
              <w:bottom w:val="single" w:sz="4" w:space="0" w:color="000000"/>
              <w:right w:val="single" w:sz="4" w:space="0" w:color="000000"/>
            </w:tcBorders>
            <w:shd w:val="clear" w:color="000000" w:fill="FFFFFF"/>
            <w:textDirection w:val="btLr"/>
            <w:vAlign w:val="bottom"/>
          </w:tcPr>
          <w:p w14:paraId="0FAA5495"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2010</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147B9C77"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2011</w:t>
            </w:r>
          </w:p>
        </w:tc>
        <w:tc>
          <w:tcPr>
            <w:tcW w:w="370" w:type="dxa"/>
            <w:tcBorders>
              <w:left w:val="single" w:sz="4" w:space="0" w:color="000000"/>
              <w:bottom w:val="single" w:sz="4" w:space="0" w:color="000000"/>
              <w:right w:val="single" w:sz="4" w:space="0" w:color="000000"/>
            </w:tcBorders>
            <w:shd w:val="clear" w:color="000000" w:fill="FFFFFF"/>
            <w:textDirection w:val="btLr"/>
            <w:vAlign w:val="bottom"/>
          </w:tcPr>
          <w:p w14:paraId="652E4DE1"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2012</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3C6EA9F9"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2013</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7C7B8B3F"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2014</w:t>
            </w:r>
          </w:p>
        </w:tc>
        <w:tc>
          <w:tcPr>
            <w:tcW w:w="370" w:type="dxa"/>
            <w:tcBorders>
              <w:left w:val="single" w:sz="4" w:space="0" w:color="000000"/>
              <w:bottom w:val="single" w:sz="4" w:space="0" w:color="000000"/>
              <w:right w:val="single" w:sz="4" w:space="0" w:color="000000"/>
            </w:tcBorders>
            <w:shd w:val="clear" w:color="000000" w:fill="FFFFFF"/>
            <w:textDirection w:val="btLr"/>
            <w:vAlign w:val="bottom"/>
          </w:tcPr>
          <w:p w14:paraId="2A99EF44"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2015</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6E7CD573"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2016</w:t>
            </w:r>
          </w:p>
        </w:tc>
        <w:tc>
          <w:tcPr>
            <w:tcW w:w="416" w:type="dxa"/>
            <w:tcBorders>
              <w:left w:val="single" w:sz="4" w:space="0" w:color="000000"/>
              <w:bottom w:val="single" w:sz="4" w:space="0" w:color="000000"/>
              <w:right w:val="single" w:sz="4" w:space="0" w:color="000000"/>
            </w:tcBorders>
            <w:shd w:val="clear" w:color="000000" w:fill="FFFFFF"/>
            <w:textDirection w:val="btLr"/>
            <w:vAlign w:val="bottom"/>
          </w:tcPr>
          <w:p w14:paraId="46157D23"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2017</w:t>
            </w:r>
          </w:p>
        </w:tc>
        <w:tc>
          <w:tcPr>
            <w:tcW w:w="371" w:type="dxa"/>
            <w:tcBorders>
              <w:left w:val="single" w:sz="4" w:space="0" w:color="000000"/>
              <w:bottom w:val="single" w:sz="4" w:space="0" w:color="000000"/>
              <w:right w:val="single" w:sz="4" w:space="0" w:color="000000"/>
            </w:tcBorders>
            <w:shd w:val="clear" w:color="000000" w:fill="FFFFFF"/>
            <w:textDirection w:val="btLr"/>
            <w:vAlign w:val="bottom"/>
          </w:tcPr>
          <w:p w14:paraId="416E71F8"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2018</w:t>
            </w:r>
          </w:p>
        </w:tc>
        <w:tc>
          <w:tcPr>
            <w:tcW w:w="361" w:type="dxa"/>
            <w:tcBorders>
              <w:left w:val="single" w:sz="4" w:space="0" w:color="000000"/>
              <w:bottom w:val="single" w:sz="4" w:space="0" w:color="000000"/>
              <w:right w:val="single" w:sz="4" w:space="0" w:color="000000"/>
            </w:tcBorders>
            <w:shd w:val="clear" w:color="000000" w:fill="FFFFFF"/>
            <w:textDirection w:val="btLr"/>
            <w:vAlign w:val="bottom"/>
          </w:tcPr>
          <w:p w14:paraId="45171128" w14:textId="77777777" w:rsidR="0026397A" w:rsidRDefault="0079556D">
            <w:pPr>
              <w:spacing w:before="0" w:after="0"/>
              <w:ind w:left="113" w:right="113"/>
              <w:rPr>
                <w:rFonts w:eastAsia="Times New Roman" w:cs="Times New Roman"/>
                <w:b/>
                <w:bCs/>
                <w:color w:val="000000"/>
                <w:sz w:val="14"/>
                <w:szCs w:val="14"/>
                <w:lang w:eastAsia="fr-FR"/>
              </w:rPr>
            </w:pPr>
            <w:r>
              <w:rPr>
                <w:rFonts w:eastAsia="Times New Roman" w:cs="Times New Roman"/>
                <w:b/>
                <w:bCs/>
                <w:color w:val="000000"/>
                <w:sz w:val="14"/>
                <w:szCs w:val="14"/>
                <w:lang w:eastAsia="fr-FR"/>
              </w:rPr>
              <w:t>2019</w:t>
            </w:r>
          </w:p>
        </w:tc>
      </w:tr>
      <w:tr w:rsidR="0026397A" w14:paraId="08C79A84"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3495893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January</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BD38E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3BD0E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CAEEF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3F200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BD58C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03C420" w14:textId="77777777" w:rsidR="0026397A" w:rsidRDefault="0026397A">
            <w:pPr>
              <w:spacing w:before="0" w:after="0"/>
              <w:jc w:val="center"/>
              <w:rPr>
                <w:rFonts w:eastAsia="Times New Roman" w:cs="Times New Roman"/>
                <w:color w:val="000000"/>
                <w:sz w:val="14"/>
                <w:szCs w:val="14"/>
                <w:lang w:eastAsia="fr-FR"/>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87E6C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AE24F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CCA6B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24A0E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3DC9B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7108E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6ED34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ABB9A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FD653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203E3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FF213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AA0A0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4FA09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D05F8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EC968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56A70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51D0E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r>
      <w:tr w:rsidR="0026397A" w14:paraId="60E912FC"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6C7F6BB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February</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53C99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6A2AD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F9FA0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F9D7D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DAA2F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AA65E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13FAA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849BB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55648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FDCA8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50A93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777D1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06AF5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81DAE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B877A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D365C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F3BBB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7609A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5DADF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E7326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8534D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49086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D336C6"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76A7D809"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688A2B3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March</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A86C0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45A90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7252E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E2335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D873E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E298C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0C689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15D96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411FC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6C62F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1C8EF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A67F2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684BE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342C1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8B518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C3A19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1A761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30591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D5DAC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37234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51B8A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25D8A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F54D6A"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561F4A8F"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2017CD4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April</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2AE7F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110FE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9AB98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CB350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BDF2A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12075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AF9FC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9201C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5A9FE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B67B9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B08C6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06190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FA75A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7FB71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A0F01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265A7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68AFF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32730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73185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79FBA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B8100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4BDEF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B6992D"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4EA353F4"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097C297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May</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507C9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C7D6E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8C9BC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42350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F85B4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D28C8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6714A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90282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623A9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6D759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44DC1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BBA3E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8C134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CC25A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CD693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4A80F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42706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DDFB3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FCA11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BBC25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1B9A8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0366B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873259"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7F12170D"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6AD8866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June</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A8808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565DC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588CB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1BE24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C4EA2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56C52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D59EB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35B10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D4893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A10DF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A1E12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46500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7920B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E8F63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3A0E0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399E1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724D3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08282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F9CB8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01753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FBDA1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EB577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881ECB"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2EDFE0C3"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740B4E9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July</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D32D9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0,16*,0</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896E0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0*,25,0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4F9AF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0,22,0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FA245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0,17*,0</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51198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0,14,0</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4D876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0*,12*,0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4FF36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0,11,0</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3880D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B49A1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0,11*,0</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875AB7"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1*,11*,0*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AFDE8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1,14,0</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F95FF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E2C4D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2,14,0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A75F8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0,12,0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08809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1,11,0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3992F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0,3,0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C9035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91541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0,14,0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54584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CAF50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27F77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3,13,0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4CB6B2" w14:textId="77777777" w:rsidR="0026397A" w:rsidRDefault="0026397A">
            <w:pPr>
              <w:spacing w:before="0" w:after="0"/>
              <w:rPr>
                <w:rFonts w:eastAsia="Times New Roman" w:cs="Times New Roman"/>
                <w:color w:val="000000"/>
                <w:sz w:val="14"/>
                <w:szCs w:val="14"/>
                <w:lang w:eastAsia="fr-FR"/>
              </w:rPr>
            </w:pP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097BD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0,3,,</w:t>
            </w:r>
          </w:p>
        </w:tc>
      </w:tr>
      <w:tr w:rsidR="0026397A" w14:paraId="62B92882"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5DBE588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August</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571C0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0,27,0</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DAB1A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0,25,0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DE123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0,23,0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6E54F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0,23,0</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BEB1B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0,25,0</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B5A55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0,18,0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94898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1,21*,</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6C6C6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87F8B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2,21,0</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5D9F5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2,21*,0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B7513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1,21,0</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B32E5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061347"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2,18*,0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1E69C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1,23,0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CDC39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0,22,0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D5B48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0,26,0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7B60C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0,24,0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3BB16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0,6,0 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121F8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1,22,0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5046C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4,12,0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B8E84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0*,21,0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B32F41"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3*,23,</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288D1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0,19,0</w:t>
            </w:r>
          </w:p>
        </w:tc>
      </w:tr>
      <w:tr w:rsidR="0026397A" w14:paraId="6DBD83FE"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7453E0C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September</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E4606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525AC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0,9*,0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707F1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C7B10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0,10*,0</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DF2B1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0*,16,0</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83F6A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0,3*,0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9954F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0,7,0*</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5D060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BC4DB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FF7C1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0,9,0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495BAB"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2,13,0</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4EA7F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8F218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04F2C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1,1,0*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E1CC5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2,6,0*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69644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399C1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25E81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1,9*,0</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4563A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0,9,0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0C67A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0,4*,0</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F0C8F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1,5,0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5B2D2E" w14:textId="77777777" w:rsidR="0026397A" w:rsidRDefault="0026397A">
            <w:pPr>
              <w:spacing w:before="0" w:after="0"/>
              <w:jc w:val="center"/>
              <w:rPr>
                <w:rFonts w:eastAsia="Times New Roman" w:cs="Times New Roman"/>
                <w:color w:val="000000"/>
                <w:sz w:val="14"/>
                <w:szCs w:val="14"/>
                <w:lang w:eastAsia="fr-FR"/>
              </w:rPr>
            </w:pP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E1426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2,5</w:t>
            </w:r>
          </w:p>
        </w:tc>
      </w:tr>
      <w:tr w:rsidR="0026397A" w14:paraId="5CEDDB7E"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1A7D9CE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October</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F9776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658AD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8B782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8E20A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887C4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141A5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443D9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FAF76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F33EA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B78B0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5C3BE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7373B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2A5EE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87018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529AC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09363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72897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117D9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0CDDE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A8E58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79DEA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5EB31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0827DC"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2AA78053"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2C0A4FE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November</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A9518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A9696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3C971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7C1F1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C0E2B6"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C6438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1A2D1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41E13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6ADF6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09C1D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5D66B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3B252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0*,0,0</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0CD72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A7D84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20EA3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C72D2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1D23B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EEF905"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D405BE"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ED041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C2DDC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C37CE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0,10,0</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9B80C3" w14:textId="77777777" w:rsidR="0026397A" w:rsidRDefault="0079556D">
            <w:pPr>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r w:rsidR="0026397A" w14:paraId="60F82BBB" w14:textId="77777777">
        <w:trPr>
          <w:trHeight w:val="300"/>
        </w:trPr>
        <w:tc>
          <w:tcPr>
            <w:tcW w:w="531" w:type="dxa"/>
            <w:tcBorders>
              <w:top w:val="single" w:sz="4" w:space="0" w:color="000000"/>
              <w:bottom w:val="single" w:sz="4" w:space="0" w:color="000000"/>
              <w:right w:val="single" w:sz="4" w:space="0" w:color="000000"/>
            </w:tcBorders>
            <w:shd w:val="clear" w:color="000000" w:fill="FFFFFF"/>
            <w:vAlign w:val="center"/>
          </w:tcPr>
          <w:p w14:paraId="76F2AE9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December</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1FD647"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6C475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F8F35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9C802B"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ED952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7F3D4D"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5F934A"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A27E0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C903F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50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A9200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3D659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6FE1B1"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6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324334"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48FE20"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4A0279"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4D7E3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EF44B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2CFB2C"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ACB222"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3A9273"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112648"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F6968F" w14:textId="77777777" w:rsidR="0026397A" w:rsidRDefault="0079556D">
            <w:pPr>
              <w:spacing w:before="0" w:after="0"/>
              <w:jc w:val="center"/>
              <w:rPr>
                <w:rFonts w:eastAsia="Times New Roman" w:cs="Times New Roman"/>
                <w:color w:val="000000"/>
                <w:sz w:val="14"/>
                <w:szCs w:val="14"/>
                <w:lang w:eastAsia="fr-FR"/>
              </w:rPr>
            </w:pPr>
            <w:r>
              <w:rPr>
                <w:rFonts w:eastAsia="Times New Roman" w:cs="Times New Roman"/>
                <w:color w:val="000000"/>
                <w:sz w:val="14"/>
                <w:szCs w:val="14"/>
                <w:lang w:eastAsia="fr-FR"/>
              </w:rPr>
              <w:t> </w:t>
            </w:r>
          </w:p>
        </w:tc>
        <w:tc>
          <w:tcPr>
            <w:tcW w:w="36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FAD632" w14:textId="77777777" w:rsidR="0026397A" w:rsidRDefault="0079556D">
            <w:pPr>
              <w:keepNext/>
              <w:spacing w:before="0" w:after="0"/>
              <w:rPr>
                <w:rFonts w:eastAsia="Times New Roman" w:cs="Times New Roman"/>
                <w:color w:val="000000"/>
                <w:sz w:val="14"/>
                <w:szCs w:val="14"/>
                <w:lang w:eastAsia="fr-FR"/>
              </w:rPr>
            </w:pPr>
            <w:r>
              <w:rPr>
                <w:rFonts w:eastAsia="Times New Roman" w:cs="Times New Roman"/>
                <w:color w:val="000000"/>
                <w:sz w:val="14"/>
                <w:szCs w:val="14"/>
                <w:lang w:eastAsia="fr-FR"/>
              </w:rPr>
              <w:t> </w:t>
            </w:r>
          </w:p>
        </w:tc>
      </w:tr>
    </w:tbl>
    <w:p w14:paraId="2BB2909B" w14:textId="77777777" w:rsidR="0026397A" w:rsidRDefault="0079556D">
      <w:r>
        <w:br w:type="page"/>
      </w:r>
    </w:p>
    <w:p w14:paraId="7C6264D2" w14:textId="77777777" w:rsidR="0026397A" w:rsidRDefault="0079556D">
      <w:r w:rsidRPr="00B75D4D">
        <w:rPr>
          <w:rFonts w:cs="Times New Roman"/>
          <w:b/>
        </w:rPr>
        <w:lastRenderedPageBreak/>
        <w:t>Table S2:</w:t>
      </w:r>
      <w:r>
        <w:rPr>
          <w:rFonts w:cs="Times New Roman"/>
        </w:rPr>
        <w:t xml:space="preserve"> Selection of generalized additive models of dolphin habitat use. Models 2.4 and 3.4 were selected and respectively reported as M</w:t>
      </w:r>
      <w:r w:rsidRPr="00B75D4D">
        <w:rPr>
          <w:rFonts w:cs="Times New Roman"/>
          <w:vertAlign w:val="subscript"/>
        </w:rPr>
        <w:t>env</w:t>
      </w:r>
      <w:r>
        <w:rPr>
          <w:rFonts w:cs="Times New Roman"/>
        </w:rPr>
        <w:t xml:space="preserve"> (best environmental model) and M</w:t>
      </w:r>
      <w:r w:rsidRPr="00B75D4D">
        <w:rPr>
          <w:rFonts w:cs="Times New Roman"/>
          <w:vertAlign w:val="subscript"/>
        </w:rPr>
        <w:t xml:space="preserve">env-spa </w:t>
      </w:r>
      <w:r>
        <w:rPr>
          <w:rFonts w:cs="Times New Roman"/>
        </w:rPr>
        <w:t xml:space="preserve">(best combined environmental-spatial model). </w:t>
      </w:r>
      <w:r>
        <w:rPr>
          <w:bCs/>
        </w:rPr>
        <w:t xml:space="preserve"> For each model, we report: deviance explained, Df = estimated number of parameters in the model, AIC = Akaike Information Criterion and ΔAIC = change in AIC compared to the null model (M0 including only intercept of 1</w:t>
      </w:r>
      <w:r>
        <w:rPr>
          <w:rFonts w:cs="Times New Roman"/>
        </w:rPr>
        <w:t xml:space="preserve">). </w:t>
      </w:r>
      <w:r>
        <w:rPr>
          <w:bCs/>
        </w:rPr>
        <w:t xml:space="preserve">All variables were included in the model with </w:t>
      </w:r>
      <w:r>
        <w:rPr>
          <w:lang w:val="en-GB" w:eastAsia="en-GB"/>
        </w:rPr>
        <w:t>penalized thin plate regression splines</w:t>
      </w:r>
      <w:r>
        <w:rPr>
          <w:bCs/>
        </w:rPr>
        <w:t xml:space="preserve"> </w:t>
      </w:r>
      <w:r>
        <w:rPr>
          <w:i/>
        </w:rPr>
        <w:t>s()</w:t>
      </w:r>
      <w:r>
        <w:rPr>
          <w:bCs/>
        </w:rPr>
        <w:t xml:space="preserve">: </w:t>
      </w:r>
      <w:r>
        <w:rPr>
          <w:rFonts w:cs="Times New Roman"/>
        </w:rPr>
        <w:t>DIS_COAST x DIS_PATCH = interaction term between distance to the coast and distance to intermediate reef patches, DIS_BAR = distance to the barrier reef, DEPTH = bathymetry, SLOPE = slope, SED = percentage of sedimentary clay.</w:t>
      </w:r>
    </w:p>
    <w:tbl>
      <w:tblPr>
        <w:tblW w:w="10476" w:type="dxa"/>
        <w:tblCellMar>
          <w:top w:w="55" w:type="dxa"/>
          <w:bottom w:w="55" w:type="dxa"/>
        </w:tblCellMar>
        <w:tblLook w:val="04A0" w:firstRow="1" w:lastRow="0" w:firstColumn="1" w:lastColumn="0" w:noHBand="0" w:noVBand="1"/>
      </w:tblPr>
      <w:tblGrid>
        <w:gridCol w:w="844"/>
        <w:gridCol w:w="6239"/>
        <w:gridCol w:w="1134"/>
        <w:gridCol w:w="709"/>
        <w:gridCol w:w="709"/>
        <w:gridCol w:w="841"/>
      </w:tblGrid>
      <w:tr w:rsidR="0026397A" w:rsidRPr="0053263B" w14:paraId="06761626" w14:textId="77777777">
        <w:trPr>
          <w:trHeight w:val="300"/>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65C2B650" w14:textId="77777777" w:rsidR="0026397A" w:rsidRPr="0053263B" w:rsidRDefault="0079556D">
            <w:pPr>
              <w:spacing w:before="0" w:after="0"/>
              <w:jc w:val="center"/>
            </w:pPr>
            <w:r w:rsidRPr="0053263B">
              <w:rPr>
                <w:rFonts w:eastAsia="Times New Roman" w:cs="Times New Roman"/>
                <w:sz w:val="20"/>
                <w:szCs w:val="20"/>
                <w:lang w:val="fr-FR" w:eastAsia="fr-FR"/>
              </w:rPr>
              <w:t>Model</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79D8F5CC" w14:textId="77777777" w:rsidR="0026397A" w:rsidRPr="0053263B" w:rsidRDefault="0079556D">
            <w:pPr>
              <w:spacing w:before="0" w:after="0"/>
              <w:jc w:val="center"/>
            </w:pPr>
            <w:r w:rsidRPr="0053263B">
              <w:rPr>
                <w:rFonts w:eastAsia="Times New Roman" w:cs="Times New Roman"/>
                <w:sz w:val="20"/>
                <w:szCs w:val="20"/>
                <w:lang w:val="fr-FR" w:eastAsia="fr-FR"/>
              </w:rPr>
              <w:t>Predictor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5A920A" w14:textId="77777777" w:rsidR="0026397A" w:rsidRPr="0053263B" w:rsidRDefault="0079556D">
            <w:pPr>
              <w:spacing w:before="0" w:after="0"/>
              <w:jc w:val="center"/>
            </w:pPr>
            <w:r w:rsidRPr="0053263B">
              <w:rPr>
                <w:rFonts w:eastAsia="Times New Roman" w:cs="Times New Roman"/>
                <w:sz w:val="20"/>
                <w:szCs w:val="20"/>
                <w:lang w:val="fr-FR" w:eastAsia="fr-FR"/>
              </w:rPr>
              <w:t>Deviance explained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A15816" w14:textId="77777777" w:rsidR="0026397A" w:rsidRPr="0053263B" w:rsidRDefault="0079556D">
            <w:pPr>
              <w:spacing w:before="0" w:after="0"/>
              <w:jc w:val="center"/>
            </w:pPr>
            <w:r w:rsidRPr="0053263B">
              <w:rPr>
                <w:rFonts w:eastAsia="Times New Roman" w:cs="Times New Roman"/>
                <w:sz w:val="20"/>
                <w:szCs w:val="20"/>
                <w:lang w:val="fr-FR" w:eastAsia="fr-FR"/>
              </w:rPr>
              <w:t>df</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BCFE4A" w14:textId="77777777" w:rsidR="0026397A" w:rsidRPr="0053263B" w:rsidRDefault="0079556D">
            <w:pPr>
              <w:spacing w:before="0" w:after="0"/>
              <w:jc w:val="center"/>
            </w:pPr>
            <w:r w:rsidRPr="0053263B">
              <w:rPr>
                <w:rFonts w:eastAsia="Times New Roman" w:cs="Times New Roman"/>
                <w:sz w:val="20"/>
                <w:szCs w:val="20"/>
                <w:lang w:val="fr-FR" w:eastAsia="fr-FR"/>
              </w:rPr>
              <w:t>AIC</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49741C7F" w14:textId="77777777" w:rsidR="0026397A" w:rsidRPr="0053263B" w:rsidRDefault="0079556D">
            <w:pPr>
              <w:spacing w:before="0" w:after="0"/>
              <w:jc w:val="center"/>
            </w:pPr>
            <w:r w:rsidRPr="0053263B">
              <w:rPr>
                <w:rFonts w:eastAsia="Times New Roman" w:cs="Times New Roman"/>
                <w:sz w:val="20"/>
                <w:szCs w:val="20"/>
                <w:lang w:val="fr-FR" w:eastAsia="fr-FR"/>
              </w:rPr>
              <w:t>ΔAIC</w:t>
            </w:r>
          </w:p>
        </w:tc>
      </w:tr>
      <w:tr w:rsidR="0026397A" w:rsidRPr="0053263B" w14:paraId="59DDC845" w14:textId="77777777">
        <w:trPr>
          <w:trHeight w:val="300"/>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7B3C5364" w14:textId="77777777" w:rsidR="0026397A" w:rsidRPr="0053263B" w:rsidRDefault="0079556D">
            <w:pPr>
              <w:spacing w:before="0" w:after="0"/>
              <w:jc w:val="center"/>
            </w:pPr>
            <w:r w:rsidRPr="0053263B">
              <w:rPr>
                <w:rFonts w:eastAsia="Times New Roman" w:cs="Times New Roman"/>
                <w:sz w:val="20"/>
                <w:szCs w:val="20"/>
                <w:lang w:val="fr-FR" w:eastAsia="fr-FR"/>
              </w:rPr>
              <w:t>M0</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4582E3F" w14:textId="77777777" w:rsidR="0026397A" w:rsidRPr="0053263B" w:rsidRDefault="0026397A">
            <w:pPr>
              <w:spacing w:before="0" w:after="0"/>
              <w:rPr>
                <w:rFonts w:eastAsia="Times New Roman" w:cs="Times New Roman"/>
                <w:color w:val="000000"/>
                <w:sz w:val="20"/>
                <w:szCs w:val="20"/>
                <w:lang w:val="fr-FR" w:eastAsia="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F2F7BC" w14:textId="77777777" w:rsidR="0026397A" w:rsidRPr="0053263B" w:rsidRDefault="0079556D">
            <w:pPr>
              <w:spacing w:before="0" w:after="0"/>
              <w:jc w:val="center"/>
            </w:pPr>
            <w:r w:rsidRPr="0053263B">
              <w:rPr>
                <w:rFonts w:eastAsia="Times New Roman" w:cs="Times New Roman"/>
                <w:sz w:val="20"/>
                <w:szCs w:val="20"/>
                <w:lang w:val="fr-FR" w:eastAsia="fr-F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16C0C2" w14:textId="77777777" w:rsidR="0026397A" w:rsidRPr="0053263B" w:rsidRDefault="0079556D">
            <w:pPr>
              <w:spacing w:before="0" w:after="0"/>
              <w:jc w:val="center"/>
            </w:pPr>
            <w:r w:rsidRPr="0053263B">
              <w:rPr>
                <w:rFonts w:eastAsia="Times New Roman" w:cs="Times New Roman"/>
                <w:sz w:val="20"/>
                <w:szCs w:val="20"/>
                <w:lang w:val="fr-FR" w:eastAsia="fr-F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EDCE09" w14:textId="77777777" w:rsidR="0026397A" w:rsidRPr="0053263B" w:rsidRDefault="0079556D">
            <w:pPr>
              <w:spacing w:before="0" w:after="0"/>
              <w:jc w:val="center"/>
            </w:pPr>
            <w:r w:rsidRPr="0053263B">
              <w:rPr>
                <w:rFonts w:eastAsia="Times New Roman" w:cs="Times New Roman"/>
                <w:sz w:val="20"/>
                <w:szCs w:val="20"/>
                <w:lang w:val="fr-FR" w:eastAsia="fr-FR"/>
              </w:rPr>
              <w:t>1976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2205F6E7" w14:textId="77777777" w:rsidR="0026397A" w:rsidRPr="0053263B" w:rsidRDefault="0026397A">
            <w:pPr>
              <w:spacing w:before="0" w:after="0"/>
              <w:jc w:val="center"/>
              <w:rPr>
                <w:rFonts w:eastAsia="Times New Roman" w:cs="Times New Roman"/>
                <w:color w:val="000000"/>
                <w:sz w:val="20"/>
                <w:szCs w:val="20"/>
                <w:lang w:val="fr-FR" w:eastAsia="fr-FR"/>
              </w:rPr>
            </w:pPr>
          </w:p>
        </w:tc>
      </w:tr>
      <w:tr w:rsidR="0026397A" w:rsidRPr="0053263B" w14:paraId="5A13FE29" w14:textId="77777777">
        <w:trPr>
          <w:trHeight w:val="300"/>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2C58DC6E" w14:textId="77777777" w:rsidR="0026397A" w:rsidRPr="0053263B" w:rsidRDefault="0079556D">
            <w:pPr>
              <w:spacing w:before="0" w:after="0"/>
              <w:jc w:val="center"/>
            </w:pPr>
            <w:r w:rsidRPr="0053263B">
              <w:rPr>
                <w:rFonts w:eastAsia="Times New Roman" w:cs="Times New Roman"/>
                <w:sz w:val="20"/>
                <w:szCs w:val="20"/>
                <w:lang w:val="fr-FR" w:eastAsia="fr-FR"/>
              </w:rPr>
              <w:t>M1</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680D27DF" w14:textId="77777777" w:rsidR="0026397A" w:rsidRPr="0053263B" w:rsidRDefault="0079556D">
            <w:pPr>
              <w:spacing w:before="0" w:after="0"/>
            </w:pPr>
            <w:r w:rsidRPr="0053263B">
              <w:rPr>
                <w:rFonts w:eastAsia="Times New Roman" w:cs="Times New Roman"/>
                <w:sz w:val="20"/>
                <w:szCs w:val="20"/>
                <w:lang w:val="fr-FR" w:eastAsia="fr-FR"/>
              </w:rPr>
              <w:t>s(lon, lat)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BF93E4" w14:textId="77777777" w:rsidR="0026397A" w:rsidRPr="0053263B" w:rsidRDefault="0079556D">
            <w:pPr>
              <w:spacing w:before="0" w:after="0"/>
              <w:jc w:val="center"/>
            </w:pPr>
            <w:r w:rsidRPr="0053263B">
              <w:rPr>
                <w:rFonts w:eastAsia="Times New Roman" w:cs="Times New Roman"/>
                <w:sz w:val="20"/>
                <w:szCs w:val="20"/>
                <w:lang w:val="fr-FR" w:eastAsia="fr-FR"/>
              </w:rPr>
              <w:t>13.2%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9971A9" w14:textId="77777777" w:rsidR="0026397A" w:rsidRPr="0053263B" w:rsidRDefault="0079556D">
            <w:pPr>
              <w:spacing w:before="0" w:after="0"/>
              <w:jc w:val="center"/>
            </w:pPr>
            <w:r w:rsidRPr="0053263B">
              <w:rPr>
                <w:rFonts w:eastAsia="Times New Roman" w:cs="Times New Roman"/>
                <w:sz w:val="20"/>
                <w:szCs w:val="20"/>
                <w:lang w:val="fr-FR" w:eastAsia="fr-FR"/>
              </w:rPr>
              <w:t>31.8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AA4673" w14:textId="77777777" w:rsidR="0026397A" w:rsidRPr="0053263B" w:rsidRDefault="0079556D">
            <w:pPr>
              <w:spacing w:before="0" w:after="0"/>
              <w:jc w:val="center"/>
            </w:pPr>
            <w:r w:rsidRPr="0053263B">
              <w:rPr>
                <w:rFonts w:eastAsia="Times New Roman" w:cs="Times New Roman"/>
                <w:sz w:val="20"/>
                <w:szCs w:val="20"/>
                <w:lang w:val="fr-FR" w:eastAsia="fr-FR"/>
              </w:rPr>
              <w:t>1777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4B5D6C63" w14:textId="77777777" w:rsidR="0026397A" w:rsidRPr="0053263B" w:rsidRDefault="0079556D">
            <w:pPr>
              <w:spacing w:before="0" w:after="0"/>
              <w:jc w:val="center"/>
            </w:pPr>
            <w:r w:rsidRPr="0053263B">
              <w:rPr>
                <w:rFonts w:eastAsia="Times New Roman" w:cs="Times New Roman"/>
                <w:sz w:val="20"/>
                <w:szCs w:val="20"/>
                <w:lang w:val="fr-FR" w:eastAsia="fr-FR"/>
              </w:rPr>
              <w:t>199</w:t>
            </w:r>
          </w:p>
        </w:tc>
      </w:tr>
      <w:tr w:rsidR="0026397A" w:rsidRPr="0053263B" w14:paraId="1E579578" w14:textId="77777777">
        <w:trPr>
          <w:trHeight w:val="300"/>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4C0A4FD3" w14:textId="77777777" w:rsidR="0026397A" w:rsidRPr="0053263B" w:rsidRDefault="0079556D">
            <w:pPr>
              <w:spacing w:before="0" w:after="0"/>
              <w:jc w:val="center"/>
            </w:pPr>
            <w:r w:rsidRPr="0053263B">
              <w:rPr>
                <w:rFonts w:eastAsia="Times New Roman" w:cs="Times New Roman"/>
                <w:sz w:val="20"/>
                <w:szCs w:val="20"/>
                <w:lang w:val="fr-FR" w:eastAsia="fr-FR"/>
              </w:rPr>
              <w:t>M2.1</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42A51ED4" w14:textId="77777777" w:rsidR="0026397A" w:rsidRPr="0053263B" w:rsidRDefault="0079556D">
            <w:pPr>
              <w:spacing w:before="0" w:after="0"/>
            </w:pPr>
            <w:r w:rsidRPr="0053263B">
              <w:rPr>
                <w:rFonts w:eastAsia="Times New Roman" w:cs="Times New Roman"/>
                <w:sz w:val="20"/>
                <w:szCs w:val="20"/>
                <w:lang w:eastAsia="fr-FR"/>
              </w:rPr>
              <w:t>s(DIS_COAST) + s(DIS_REEF) + s(DEPTH) + s(SLOPE) + s(SED)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9C884D" w14:textId="77777777" w:rsidR="0026397A" w:rsidRPr="0053263B" w:rsidRDefault="0079556D">
            <w:pPr>
              <w:spacing w:before="0" w:after="0"/>
              <w:jc w:val="center"/>
            </w:pPr>
            <w:r w:rsidRPr="0053263B">
              <w:rPr>
                <w:rFonts w:cs="Times New Roman"/>
                <w:sz w:val="20"/>
                <w:szCs w:val="20"/>
              </w:rPr>
              <w:t>10.1%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725D148" w14:textId="77777777" w:rsidR="0026397A" w:rsidRPr="0053263B" w:rsidRDefault="0079556D">
            <w:pPr>
              <w:spacing w:before="0" w:after="0"/>
              <w:jc w:val="center"/>
            </w:pPr>
            <w:r w:rsidRPr="0053263B">
              <w:rPr>
                <w:rFonts w:eastAsia="Times New Roman" w:cs="Times New Roman"/>
                <w:sz w:val="20"/>
                <w:szCs w:val="20"/>
                <w:lang w:val="fr-FR" w:eastAsia="fr-FR"/>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DA92CB" w14:textId="77777777" w:rsidR="0026397A" w:rsidRPr="0053263B" w:rsidRDefault="0079556D">
            <w:pPr>
              <w:spacing w:before="0" w:after="0"/>
              <w:jc w:val="center"/>
            </w:pPr>
            <w:r w:rsidRPr="0053263B">
              <w:rPr>
                <w:rFonts w:eastAsia="Times New Roman" w:cs="Times New Roman"/>
                <w:sz w:val="20"/>
                <w:szCs w:val="20"/>
                <w:lang w:val="fr-FR" w:eastAsia="fr-FR"/>
              </w:rPr>
              <w:t>1775</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1C3E5535" w14:textId="77777777" w:rsidR="0026397A" w:rsidRPr="0053263B" w:rsidRDefault="0079556D">
            <w:pPr>
              <w:spacing w:before="0" w:after="0"/>
              <w:jc w:val="center"/>
            </w:pPr>
            <w:r w:rsidRPr="0053263B">
              <w:rPr>
                <w:rFonts w:eastAsia="Times New Roman" w:cs="Times New Roman"/>
                <w:sz w:val="20"/>
                <w:szCs w:val="20"/>
                <w:lang w:val="fr-FR" w:eastAsia="fr-FR"/>
              </w:rPr>
              <w:t>201</w:t>
            </w:r>
          </w:p>
        </w:tc>
      </w:tr>
      <w:tr w:rsidR="0026397A" w:rsidRPr="0053263B" w14:paraId="3EC9DD23" w14:textId="77777777">
        <w:trPr>
          <w:trHeight w:val="555"/>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210DCD73" w14:textId="77777777" w:rsidR="0026397A" w:rsidRPr="0053263B" w:rsidRDefault="0079556D">
            <w:pPr>
              <w:spacing w:before="0" w:after="0"/>
              <w:jc w:val="center"/>
            </w:pPr>
            <w:r w:rsidRPr="0053263B">
              <w:rPr>
                <w:rFonts w:eastAsia="Times New Roman" w:cs="Times New Roman"/>
                <w:sz w:val="20"/>
                <w:szCs w:val="20"/>
                <w:lang w:val="fr-FR" w:eastAsia="fr-FR"/>
              </w:rPr>
              <w:t>M2.2</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298F78BD" w14:textId="77777777" w:rsidR="0026397A" w:rsidRPr="0053263B" w:rsidRDefault="0079556D">
            <w:pPr>
              <w:spacing w:before="0" w:after="0"/>
            </w:pPr>
            <w:r w:rsidRPr="0053263B">
              <w:rPr>
                <w:rFonts w:eastAsia="Times New Roman" w:cs="Times New Roman"/>
                <w:sz w:val="20"/>
                <w:szCs w:val="20"/>
                <w:lang w:eastAsia="fr-FR"/>
              </w:rPr>
              <w:t>s(DIS_COAST) + s(DIS_PATCH) + s(DIS_BAR) + s(SLOPE) + s(SED)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17BAD6" w14:textId="77777777" w:rsidR="0026397A" w:rsidRPr="0053263B" w:rsidRDefault="0079556D">
            <w:pPr>
              <w:spacing w:before="0" w:after="0"/>
              <w:jc w:val="center"/>
            </w:pPr>
            <w:r w:rsidRPr="0053263B">
              <w:rPr>
                <w:rFonts w:cs="Times New Roman"/>
                <w:bCs/>
                <w:sz w:val="20"/>
                <w:szCs w:val="20"/>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96764DB" w14:textId="77777777" w:rsidR="0026397A" w:rsidRPr="0053263B" w:rsidRDefault="0079556D">
            <w:pPr>
              <w:spacing w:before="0" w:after="0"/>
              <w:jc w:val="center"/>
            </w:pPr>
            <w:r w:rsidRPr="0053263B">
              <w:rPr>
                <w:rFonts w:eastAsia="Times New Roman" w:cs="Times New Roman"/>
                <w:sz w:val="20"/>
                <w:szCs w:val="20"/>
                <w:lang w:val="fr-FR" w:eastAsia="fr-FR"/>
              </w:rPr>
              <w:t>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94F97A" w14:textId="77777777" w:rsidR="0026397A" w:rsidRPr="0053263B" w:rsidRDefault="0079556D">
            <w:pPr>
              <w:spacing w:before="0" w:after="0"/>
              <w:jc w:val="center"/>
            </w:pPr>
            <w:r w:rsidRPr="0053263B">
              <w:rPr>
                <w:rFonts w:eastAsia="Times New Roman" w:cs="Times New Roman"/>
                <w:sz w:val="20"/>
                <w:szCs w:val="20"/>
                <w:lang w:val="fr-FR" w:eastAsia="fr-FR"/>
              </w:rPr>
              <w:t>1772</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3433B595" w14:textId="77777777" w:rsidR="0026397A" w:rsidRPr="0053263B" w:rsidRDefault="0079556D">
            <w:pPr>
              <w:spacing w:before="0" w:after="0"/>
              <w:jc w:val="center"/>
            </w:pPr>
            <w:r w:rsidRPr="0053263B">
              <w:rPr>
                <w:rFonts w:eastAsia="Times New Roman" w:cs="Times New Roman"/>
                <w:sz w:val="20"/>
                <w:szCs w:val="20"/>
                <w:lang w:val="fr-FR" w:eastAsia="fr-FR"/>
              </w:rPr>
              <w:t>204</w:t>
            </w:r>
          </w:p>
        </w:tc>
      </w:tr>
      <w:tr w:rsidR="0026397A" w:rsidRPr="0053263B" w14:paraId="3CAC8C0D" w14:textId="77777777">
        <w:trPr>
          <w:trHeight w:val="555"/>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6135508B" w14:textId="77777777" w:rsidR="0026397A" w:rsidRPr="0053263B" w:rsidRDefault="0079556D">
            <w:pPr>
              <w:spacing w:before="0" w:after="0"/>
              <w:jc w:val="center"/>
            </w:pPr>
            <w:r w:rsidRPr="0053263B">
              <w:rPr>
                <w:rFonts w:eastAsia="Times New Roman" w:cs="Times New Roman"/>
                <w:sz w:val="20"/>
                <w:szCs w:val="20"/>
                <w:lang w:val="fr-FR" w:eastAsia="fr-FR"/>
              </w:rPr>
              <w:t>M2.3</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55FD39D" w14:textId="77777777" w:rsidR="0026397A" w:rsidRPr="0053263B" w:rsidRDefault="0079556D">
            <w:pPr>
              <w:spacing w:before="0" w:after="0"/>
            </w:pPr>
            <w:r w:rsidRPr="0053263B">
              <w:rPr>
                <w:rFonts w:eastAsia="Times New Roman" w:cs="Times New Roman"/>
                <w:sz w:val="20"/>
                <w:szCs w:val="20"/>
                <w:lang w:eastAsia="fr-FR"/>
              </w:rPr>
              <w:t>s(DIS_COAST, DIS_REEF) + s(DEPTH) + s(SLOPE) + s(SED)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46162F" w14:textId="77777777" w:rsidR="0026397A" w:rsidRPr="0053263B" w:rsidRDefault="0079556D">
            <w:pPr>
              <w:spacing w:before="0" w:after="0"/>
              <w:jc w:val="center"/>
            </w:pPr>
            <w:r w:rsidRPr="0053263B">
              <w:rPr>
                <w:rFonts w:eastAsia="Times New Roman" w:cs="Times New Roman"/>
                <w:sz w:val="20"/>
                <w:szCs w:val="20"/>
                <w:lang w:val="fr-FR" w:eastAsia="fr-FR"/>
              </w:rPr>
              <w:t>12.6%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CDF559" w14:textId="77777777" w:rsidR="0026397A" w:rsidRPr="0053263B" w:rsidRDefault="0079556D">
            <w:pPr>
              <w:spacing w:before="0" w:after="0"/>
              <w:jc w:val="center"/>
            </w:pPr>
            <w:r w:rsidRPr="0053263B">
              <w:rPr>
                <w:rFonts w:eastAsia="Times New Roman" w:cs="Times New Roman"/>
                <w:sz w:val="20"/>
                <w:szCs w:val="20"/>
                <w:lang w:val="fr-FR" w:eastAsia="fr-FR"/>
              </w:rPr>
              <w:t>16.2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4A1CDD" w14:textId="77777777" w:rsidR="0026397A" w:rsidRPr="0053263B" w:rsidRDefault="0079556D">
            <w:pPr>
              <w:spacing w:before="0" w:after="0"/>
              <w:jc w:val="center"/>
            </w:pPr>
            <w:r w:rsidRPr="0053263B">
              <w:rPr>
                <w:rFonts w:eastAsia="Times New Roman" w:cs="Times New Roman"/>
                <w:sz w:val="20"/>
                <w:szCs w:val="20"/>
                <w:lang w:val="fr-FR" w:eastAsia="fr-FR"/>
              </w:rPr>
              <w:t>1758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394239B4" w14:textId="77777777" w:rsidR="0026397A" w:rsidRPr="0053263B" w:rsidRDefault="0079556D">
            <w:pPr>
              <w:spacing w:before="0" w:after="0"/>
              <w:jc w:val="center"/>
            </w:pPr>
            <w:r w:rsidRPr="0053263B">
              <w:rPr>
                <w:rFonts w:eastAsia="Times New Roman" w:cs="Times New Roman"/>
                <w:sz w:val="20"/>
                <w:szCs w:val="20"/>
                <w:lang w:val="fr-FR" w:eastAsia="fr-FR"/>
              </w:rPr>
              <w:t>218</w:t>
            </w:r>
          </w:p>
        </w:tc>
      </w:tr>
      <w:tr w:rsidR="0026397A" w:rsidRPr="0053263B" w14:paraId="16C10254" w14:textId="77777777">
        <w:trPr>
          <w:trHeight w:val="555"/>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4285AA83" w14:textId="77777777" w:rsidR="0026397A" w:rsidRPr="0053263B" w:rsidRDefault="0079556D">
            <w:pPr>
              <w:spacing w:before="0" w:after="0"/>
              <w:jc w:val="center"/>
            </w:pPr>
            <w:r w:rsidRPr="0053263B">
              <w:rPr>
                <w:rFonts w:eastAsia="Times New Roman" w:cs="Times New Roman"/>
                <w:bCs/>
                <w:sz w:val="20"/>
                <w:szCs w:val="20"/>
                <w:lang w:val="fr-FR" w:eastAsia="fr-FR"/>
              </w:rPr>
              <w:t>M2.4</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1CEB2AA0" w14:textId="77777777" w:rsidR="0026397A" w:rsidRPr="0053263B" w:rsidRDefault="0079556D">
            <w:pPr>
              <w:spacing w:before="0" w:after="0"/>
            </w:pPr>
            <w:r w:rsidRPr="0053263B">
              <w:rPr>
                <w:rFonts w:eastAsia="Times New Roman" w:cs="Times New Roman"/>
                <w:bCs/>
                <w:sz w:val="20"/>
                <w:szCs w:val="20"/>
                <w:lang w:eastAsia="fr-FR"/>
              </w:rPr>
              <w:t>s(DIS_COAST, DIS_PATCH) + s(DIS_BAR) + s(DEPTH) + s(SLOPE) + s(SED)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CEF719" w14:textId="77777777" w:rsidR="0026397A" w:rsidRPr="0053263B" w:rsidRDefault="0079556D">
            <w:pPr>
              <w:spacing w:before="0" w:after="0"/>
              <w:jc w:val="center"/>
            </w:pPr>
            <w:r w:rsidRPr="0053263B">
              <w:rPr>
                <w:rFonts w:eastAsia="Times New Roman" w:cs="Times New Roman"/>
                <w:bCs/>
                <w:sz w:val="20"/>
                <w:szCs w:val="20"/>
                <w:lang w:val="fr-FR" w:eastAsia="fr-FR"/>
              </w:rPr>
              <w:t>12.7%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EA2BB0" w14:textId="77777777" w:rsidR="0026397A" w:rsidRPr="0053263B" w:rsidRDefault="0079556D">
            <w:pPr>
              <w:spacing w:before="0" w:after="0"/>
              <w:jc w:val="center"/>
            </w:pPr>
            <w:r w:rsidRPr="0053263B">
              <w:rPr>
                <w:rFonts w:eastAsia="Times New Roman" w:cs="Times New Roman"/>
                <w:bCs/>
                <w:sz w:val="20"/>
                <w:szCs w:val="20"/>
                <w:lang w:val="fr-FR" w:eastAsia="fr-FR"/>
              </w:rPr>
              <w:t>16.3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9ABBDB" w14:textId="77777777" w:rsidR="0026397A" w:rsidRPr="0053263B" w:rsidRDefault="0079556D">
            <w:pPr>
              <w:spacing w:before="0" w:after="0"/>
              <w:jc w:val="center"/>
            </w:pPr>
            <w:r w:rsidRPr="0053263B">
              <w:rPr>
                <w:rFonts w:eastAsia="Times New Roman" w:cs="Times New Roman"/>
                <w:bCs/>
                <w:sz w:val="20"/>
                <w:szCs w:val="20"/>
                <w:lang w:val="fr-FR" w:eastAsia="fr-FR"/>
              </w:rPr>
              <w:t>1756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17258DE3" w14:textId="77777777" w:rsidR="0026397A" w:rsidRPr="0053263B" w:rsidRDefault="0079556D">
            <w:pPr>
              <w:spacing w:before="0" w:after="0"/>
              <w:jc w:val="center"/>
            </w:pPr>
            <w:r w:rsidRPr="0053263B">
              <w:rPr>
                <w:rFonts w:eastAsia="Times New Roman" w:cs="Times New Roman"/>
                <w:bCs/>
                <w:sz w:val="20"/>
                <w:szCs w:val="20"/>
                <w:lang w:val="fr-FR" w:eastAsia="fr-FR"/>
              </w:rPr>
              <w:t>216</w:t>
            </w:r>
          </w:p>
        </w:tc>
      </w:tr>
      <w:tr w:rsidR="0026397A" w14:paraId="59D30656" w14:textId="77777777">
        <w:trPr>
          <w:trHeight w:hRule="exact" w:val="934"/>
        </w:trPr>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05830139" w14:textId="77777777" w:rsidR="0026397A" w:rsidRPr="0053263B" w:rsidRDefault="0079556D">
            <w:pPr>
              <w:spacing w:before="0" w:after="0"/>
              <w:jc w:val="center"/>
            </w:pPr>
            <w:r w:rsidRPr="0053263B">
              <w:rPr>
                <w:rFonts w:eastAsia="Times New Roman" w:cs="Times New Roman"/>
                <w:bCs/>
                <w:sz w:val="20"/>
                <w:szCs w:val="20"/>
                <w:lang w:val="fr-FR" w:eastAsia="fr-FR"/>
              </w:rPr>
              <w:t>M3.4</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DD29DBC" w14:textId="77777777" w:rsidR="0026397A" w:rsidRPr="0053263B" w:rsidRDefault="0079556D">
            <w:pPr>
              <w:spacing w:before="0" w:after="0"/>
            </w:pPr>
            <w:r w:rsidRPr="0053263B">
              <w:rPr>
                <w:rFonts w:eastAsia="Times New Roman" w:cs="Times New Roman"/>
                <w:bCs/>
                <w:sz w:val="20"/>
                <w:szCs w:val="20"/>
                <w:lang w:eastAsia="fr-FR"/>
              </w:rPr>
              <w:t xml:space="preserve">S(DIS_COAST, DIS_PATCH) + s(DIS_BAR) + s(DEPTH) + s(SLOPE) + s(SED) + </w:t>
            </w:r>
            <w:r w:rsidRPr="0053263B">
              <w:rPr>
                <w:rFonts w:eastAsia="Times New Roman" w:cs="Times New Roman"/>
                <w:sz w:val="20"/>
                <w:szCs w:val="20"/>
                <w:lang w:eastAsia="fr-FR"/>
              </w:rPr>
              <w:t>s(lon, lat)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F9E759" w14:textId="77777777" w:rsidR="0026397A" w:rsidRPr="0053263B" w:rsidRDefault="0079556D">
            <w:pPr>
              <w:spacing w:before="0" w:after="0"/>
              <w:jc w:val="center"/>
            </w:pPr>
            <w:r w:rsidRPr="0053263B">
              <w:rPr>
                <w:rFonts w:eastAsia="Times New Roman" w:cs="Times New Roman"/>
                <w:bCs/>
                <w:sz w:val="20"/>
                <w:szCs w:val="20"/>
                <w:lang w:val="fr-FR" w:eastAsia="fr-FR"/>
              </w:rPr>
              <w:t>14.9%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2D2810" w14:textId="77777777" w:rsidR="0026397A" w:rsidRPr="0053263B" w:rsidRDefault="0079556D">
            <w:pPr>
              <w:keepNext/>
              <w:spacing w:before="0" w:after="0"/>
              <w:jc w:val="center"/>
            </w:pPr>
            <w:r w:rsidRPr="0053263B">
              <w:rPr>
                <w:rFonts w:eastAsia="Times New Roman" w:cs="Times New Roman"/>
                <w:bCs/>
                <w:sz w:val="20"/>
                <w:szCs w:val="20"/>
                <w:lang w:val="fr-FR" w:eastAsia="fr-FR"/>
              </w:rPr>
              <w:t>27.4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66A26A" w14:textId="77777777" w:rsidR="0026397A" w:rsidRPr="0053263B" w:rsidRDefault="0079556D">
            <w:pPr>
              <w:keepNext/>
              <w:spacing w:before="0" w:after="0"/>
              <w:jc w:val="center"/>
            </w:pPr>
            <w:r w:rsidRPr="0053263B">
              <w:rPr>
                <w:rFonts w:eastAsia="Times New Roman" w:cs="Times New Roman"/>
                <w:bCs/>
                <w:sz w:val="20"/>
                <w:szCs w:val="20"/>
                <w:lang w:val="fr-FR" w:eastAsia="fr-FR"/>
              </w:rPr>
              <w:t>1736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6C71839D" w14:textId="77777777" w:rsidR="0026397A" w:rsidRDefault="0079556D">
            <w:pPr>
              <w:keepNext/>
              <w:spacing w:before="0" w:after="0"/>
              <w:jc w:val="center"/>
            </w:pPr>
            <w:r w:rsidRPr="0053263B">
              <w:rPr>
                <w:rFonts w:eastAsia="Times New Roman" w:cs="Times New Roman"/>
                <w:bCs/>
                <w:sz w:val="20"/>
                <w:szCs w:val="20"/>
                <w:lang w:val="fr-FR" w:eastAsia="fr-FR"/>
              </w:rPr>
              <w:t>240</w:t>
            </w:r>
          </w:p>
        </w:tc>
      </w:tr>
    </w:tbl>
    <w:p w14:paraId="0FA6E517" w14:textId="295D97DD" w:rsidR="0026397A" w:rsidRDefault="0026397A">
      <w:pPr>
        <w:spacing w:before="0" w:after="200" w:line="276" w:lineRule="auto"/>
      </w:pPr>
    </w:p>
    <w:p w14:paraId="058072DC" w14:textId="7CE4615D" w:rsidR="001259AC" w:rsidRDefault="001259AC" w:rsidP="001259AC">
      <w:pPr>
        <w:rPr>
          <w:rFonts w:cs="Times New Roman"/>
        </w:rPr>
      </w:pPr>
      <w:r w:rsidRPr="00B75D4D">
        <w:rPr>
          <w:rFonts w:cs="Times New Roman"/>
          <w:b/>
        </w:rPr>
        <w:t>Table S3:</w:t>
      </w:r>
      <w:r>
        <w:rPr>
          <w:rFonts w:cs="Times New Roman"/>
        </w:rPr>
        <w:t xml:space="preserve"> </w:t>
      </w:r>
      <w:r>
        <w:rPr>
          <w:bCs/>
        </w:rPr>
        <w:t>Recapture</w:t>
      </w:r>
      <w:r w:rsidR="00B75D4D">
        <w:rPr>
          <w:bCs/>
        </w:rPr>
        <w:t xml:space="preserve">s per individual </w:t>
      </w:r>
      <w:r>
        <w:rPr>
          <w:bCs/>
        </w:rPr>
        <w:t xml:space="preserve">photo-identified in </w:t>
      </w:r>
      <w:r w:rsidR="00461FDD">
        <w:rPr>
          <w:bCs/>
        </w:rPr>
        <w:t xml:space="preserve">the </w:t>
      </w:r>
      <w:r>
        <w:rPr>
          <w:bCs/>
        </w:rPr>
        <w:t>south-west lagoon,</w:t>
      </w:r>
      <w:r w:rsidR="00461FDD">
        <w:rPr>
          <w:bCs/>
        </w:rPr>
        <w:t xml:space="preserve"> the</w:t>
      </w:r>
      <w:r>
        <w:rPr>
          <w:bCs/>
        </w:rPr>
        <w:t xml:space="preserve"> south lagoon and </w:t>
      </w:r>
      <w:r w:rsidR="00461FDD">
        <w:rPr>
          <w:bCs/>
        </w:rPr>
        <w:t xml:space="preserve">the </w:t>
      </w:r>
      <w:r>
        <w:rPr>
          <w:bCs/>
        </w:rPr>
        <w:t xml:space="preserve">Isle of Pines in New Caledonia. Stars indicates that some individuals have been photo-identified both in </w:t>
      </w:r>
      <w:r w:rsidR="00461FDD">
        <w:rPr>
          <w:bCs/>
        </w:rPr>
        <w:t xml:space="preserve">the </w:t>
      </w:r>
      <w:r>
        <w:rPr>
          <w:bCs/>
        </w:rPr>
        <w:t xml:space="preserve">south-west and </w:t>
      </w:r>
      <w:r w:rsidR="00461FDD">
        <w:rPr>
          <w:bCs/>
        </w:rPr>
        <w:t xml:space="preserve">the </w:t>
      </w:r>
      <w:r>
        <w:rPr>
          <w:bCs/>
        </w:rPr>
        <w:t>south lagoons.</w:t>
      </w:r>
      <w:bookmarkStart w:id="1" w:name="_GoBack"/>
      <w:bookmarkEnd w:id="1"/>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840"/>
        <w:gridCol w:w="1300"/>
        <w:gridCol w:w="1240"/>
        <w:gridCol w:w="1928"/>
      </w:tblGrid>
      <w:tr w:rsidR="00461FDD" w:rsidRPr="000107A4" w14:paraId="4B2C6252" w14:textId="77777777" w:rsidTr="00461FDD">
        <w:trPr>
          <w:trHeight w:val="300"/>
        </w:trPr>
        <w:tc>
          <w:tcPr>
            <w:tcW w:w="1200" w:type="dxa"/>
            <w:vMerge w:val="restart"/>
            <w:shd w:val="clear" w:color="auto" w:fill="auto"/>
            <w:noWrap/>
            <w:vAlign w:val="center"/>
          </w:tcPr>
          <w:p w14:paraId="7FD03B46" w14:textId="3101036C" w:rsidR="00461FDD" w:rsidRPr="000107A4" w:rsidRDefault="00461FDD" w:rsidP="00461FDD">
            <w:pPr>
              <w:spacing w:before="0" w:after="0"/>
              <w:jc w:val="center"/>
              <w:rPr>
                <w:rFonts w:eastAsia="Times New Roman" w:cs="Times New Roman"/>
                <w:sz w:val="20"/>
                <w:szCs w:val="20"/>
                <w:lang w:val="fr-FR" w:eastAsia="fr-FR"/>
              </w:rPr>
            </w:pPr>
            <w:r>
              <w:rPr>
                <w:rFonts w:eastAsia="Times New Roman" w:cs="Times New Roman"/>
                <w:sz w:val="20"/>
                <w:szCs w:val="20"/>
                <w:lang w:val="fr-FR" w:eastAsia="fr-FR"/>
              </w:rPr>
              <w:t>R</w:t>
            </w:r>
            <w:r w:rsidRPr="000107A4">
              <w:rPr>
                <w:rFonts w:eastAsia="Times New Roman" w:cs="Times New Roman"/>
                <w:sz w:val="20"/>
                <w:szCs w:val="20"/>
                <w:lang w:val="fr-FR" w:eastAsia="fr-FR"/>
              </w:rPr>
              <w:t>ecaptures</w:t>
            </w:r>
            <w:r>
              <w:rPr>
                <w:rFonts w:eastAsia="Times New Roman" w:cs="Times New Roman"/>
                <w:sz w:val="20"/>
                <w:szCs w:val="20"/>
                <w:lang w:val="fr-FR" w:eastAsia="fr-FR"/>
              </w:rPr>
              <w:t xml:space="preserve"> per individual</w:t>
            </w:r>
          </w:p>
        </w:tc>
        <w:tc>
          <w:tcPr>
            <w:tcW w:w="6308" w:type="dxa"/>
            <w:gridSpan w:val="4"/>
            <w:shd w:val="clear" w:color="auto" w:fill="auto"/>
            <w:noWrap/>
            <w:vAlign w:val="center"/>
          </w:tcPr>
          <w:p w14:paraId="1AA8720F" w14:textId="5A4CC62C" w:rsidR="00461FDD" w:rsidRDefault="00461FDD" w:rsidP="00461FDD">
            <w:pPr>
              <w:spacing w:before="0" w:after="0"/>
              <w:jc w:val="center"/>
              <w:rPr>
                <w:rFonts w:eastAsia="Times New Roman" w:cs="Times New Roman"/>
                <w:color w:val="000000"/>
                <w:sz w:val="20"/>
                <w:szCs w:val="20"/>
                <w:lang w:val="fr-FR" w:eastAsia="fr-FR"/>
              </w:rPr>
            </w:pPr>
            <w:r>
              <w:rPr>
                <w:rFonts w:eastAsia="Times New Roman" w:cs="Times New Roman"/>
                <w:color w:val="000000"/>
                <w:sz w:val="20"/>
                <w:szCs w:val="20"/>
                <w:lang w:val="fr-FR" w:eastAsia="fr-FR"/>
              </w:rPr>
              <w:t># unique individuals</w:t>
            </w:r>
          </w:p>
        </w:tc>
      </w:tr>
      <w:tr w:rsidR="00461FDD" w:rsidRPr="000107A4" w14:paraId="4EC69C9B" w14:textId="77777777" w:rsidTr="00461FDD">
        <w:trPr>
          <w:trHeight w:val="300"/>
        </w:trPr>
        <w:tc>
          <w:tcPr>
            <w:tcW w:w="1200" w:type="dxa"/>
            <w:vMerge/>
            <w:shd w:val="clear" w:color="auto" w:fill="auto"/>
            <w:noWrap/>
            <w:vAlign w:val="center"/>
            <w:hideMark/>
          </w:tcPr>
          <w:p w14:paraId="2BC3085D" w14:textId="67DC60BC" w:rsidR="00461FDD" w:rsidRPr="000107A4" w:rsidRDefault="00461FDD" w:rsidP="00461FDD">
            <w:pPr>
              <w:spacing w:before="0" w:after="0"/>
              <w:jc w:val="center"/>
              <w:rPr>
                <w:rFonts w:eastAsia="Times New Roman" w:cs="Times New Roman"/>
                <w:sz w:val="20"/>
                <w:szCs w:val="20"/>
                <w:lang w:val="fr-FR" w:eastAsia="fr-FR"/>
              </w:rPr>
            </w:pPr>
          </w:p>
        </w:tc>
        <w:tc>
          <w:tcPr>
            <w:tcW w:w="1840" w:type="dxa"/>
            <w:shd w:val="clear" w:color="auto" w:fill="auto"/>
            <w:noWrap/>
            <w:vAlign w:val="center"/>
            <w:hideMark/>
          </w:tcPr>
          <w:p w14:paraId="7424923A" w14:textId="77777777" w:rsidR="00461FDD" w:rsidRPr="000107A4" w:rsidRDefault="00461FDD"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South-west lagoon</w:t>
            </w:r>
          </w:p>
        </w:tc>
        <w:tc>
          <w:tcPr>
            <w:tcW w:w="1300" w:type="dxa"/>
            <w:shd w:val="clear" w:color="auto" w:fill="auto"/>
            <w:noWrap/>
            <w:vAlign w:val="center"/>
            <w:hideMark/>
          </w:tcPr>
          <w:p w14:paraId="3A0AAEFC" w14:textId="77777777" w:rsidR="00461FDD" w:rsidRPr="000107A4" w:rsidRDefault="00461FDD"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South lagoon</w:t>
            </w:r>
          </w:p>
        </w:tc>
        <w:tc>
          <w:tcPr>
            <w:tcW w:w="1240" w:type="dxa"/>
            <w:shd w:val="clear" w:color="auto" w:fill="auto"/>
            <w:noWrap/>
            <w:vAlign w:val="center"/>
            <w:hideMark/>
          </w:tcPr>
          <w:p w14:paraId="46E7D363" w14:textId="77777777" w:rsidR="00461FDD" w:rsidRPr="000107A4" w:rsidRDefault="00461FDD"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Isle of Pines</w:t>
            </w:r>
          </w:p>
        </w:tc>
        <w:tc>
          <w:tcPr>
            <w:tcW w:w="1928" w:type="dxa"/>
            <w:shd w:val="clear" w:color="auto" w:fill="auto"/>
            <w:noWrap/>
            <w:vAlign w:val="center"/>
            <w:hideMark/>
          </w:tcPr>
          <w:p w14:paraId="46A54EA3" w14:textId="362B9628" w:rsidR="00461FDD" w:rsidRPr="000107A4" w:rsidRDefault="00461FDD" w:rsidP="00461FDD">
            <w:pPr>
              <w:spacing w:before="0" w:after="0"/>
              <w:jc w:val="center"/>
              <w:rPr>
                <w:rFonts w:eastAsia="Times New Roman" w:cs="Times New Roman"/>
                <w:color w:val="000000"/>
                <w:sz w:val="20"/>
                <w:szCs w:val="20"/>
                <w:lang w:val="fr-FR" w:eastAsia="fr-FR"/>
              </w:rPr>
            </w:pPr>
            <w:r>
              <w:rPr>
                <w:rFonts w:eastAsia="Times New Roman" w:cs="Times New Roman"/>
                <w:color w:val="000000"/>
                <w:sz w:val="20"/>
                <w:szCs w:val="20"/>
                <w:lang w:val="fr-FR" w:eastAsia="fr-FR"/>
              </w:rPr>
              <w:t>Total</w:t>
            </w:r>
          </w:p>
        </w:tc>
      </w:tr>
      <w:tr w:rsidR="001259AC" w:rsidRPr="000107A4" w14:paraId="1A9D3DB0" w14:textId="77777777" w:rsidTr="00461FDD">
        <w:trPr>
          <w:trHeight w:val="300"/>
        </w:trPr>
        <w:tc>
          <w:tcPr>
            <w:tcW w:w="1200" w:type="dxa"/>
            <w:shd w:val="clear" w:color="auto" w:fill="auto"/>
            <w:noWrap/>
            <w:vAlign w:val="center"/>
            <w:hideMark/>
          </w:tcPr>
          <w:p w14:paraId="3472B489"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w:t>
            </w:r>
          </w:p>
        </w:tc>
        <w:tc>
          <w:tcPr>
            <w:tcW w:w="1840" w:type="dxa"/>
            <w:shd w:val="clear" w:color="auto" w:fill="auto"/>
            <w:noWrap/>
            <w:vAlign w:val="center"/>
            <w:hideMark/>
          </w:tcPr>
          <w:p w14:paraId="2F84B786"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64*</w:t>
            </w:r>
          </w:p>
        </w:tc>
        <w:tc>
          <w:tcPr>
            <w:tcW w:w="1300" w:type="dxa"/>
            <w:shd w:val="clear" w:color="auto" w:fill="auto"/>
            <w:noWrap/>
            <w:vAlign w:val="center"/>
            <w:hideMark/>
          </w:tcPr>
          <w:p w14:paraId="11815BA9"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240*</w:t>
            </w:r>
          </w:p>
        </w:tc>
        <w:tc>
          <w:tcPr>
            <w:tcW w:w="1240" w:type="dxa"/>
            <w:shd w:val="clear" w:color="auto" w:fill="auto"/>
            <w:noWrap/>
            <w:vAlign w:val="center"/>
            <w:hideMark/>
          </w:tcPr>
          <w:p w14:paraId="2AA61CEA"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39</w:t>
            </w:r>
          </w:p>
        </w:tc>
        <w:tc>
          <w:tcPr>
            <w:tcW w:w="1928" w:type="dxa"/>
            <w:shd w:val="clear" w:color="auto" w:fill="auto"/>
            <w:noWrap/>
            <w:vAlign w:val="center"/>
            <w:hideMark/>
          </w:tcPr>
          <w:p w14:paraId="41B01187"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338</w:t>
            </w:r>
          </w:p>
        </w:tc>
      </w:tr>
      <w:tr w:rsidR="001259AC" w:rsidRPr="000107A4" w14:paraId="70960EAA" w14:textId="77777777" w:rsidTr="00461FDD">
        <w:trPr>
          <w:trHeight w:val="300"/>
        </w:trPr>
        <w:tc>
          <w:tcPr>
            <w:tcW w:w="1200" w:type="dxa"/>
            <w:shd w:val="clear" w:color="auto" w:fill="auto"/>
            <w:noWrap/>
            <w:vAlign w:val="center"/>
            <w:hideMark/>
          </w:tcPr>
          <w:p w14:paraId="1D545405"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2</w:t>
            </w:r>
          </w:p>
        </w:tc>
        <w:tc>
          <w:tcPr>
            <w:tcW w:w="1840" w:type="dxa"/>
            <w:shd w:val="clear" w:color="auto" w:fill="auto"/>
            <w:noWrap/>
            <w:vAlign w:val="center"/>
            <w:hideMark/>
          </w:tcPr>
          <w:p w14:paraId="4727F771" w14:textId="77777777" w:rsidR="001259AC" w:rsidRPr="000107A4" w:rsidRDefault="001259AC" w:rsidP="00461FDD">
            <w:pPr>
              <w:spacing w:before="0" w:after="0"/>
              <w:jc w:val="center"/>
              <w:rPr>
                <w:rFonts w:eastAsia="Times New Roman" w:cs="Times New Roman"/>
                <w:color w:val="000000"/>
                <w:sz w:val="20"/>
                <w:szCs w:val="20"/>
                <w:lang w:val="fr-FR" w:eastAsia="fr-FR"/>
              </w:rPr>
            </w:pPr>
            <w:r>
              <w:rPr>
                <w:rFonts w:eastAsia="Times New Roman" w:cs="Times New Roman"/>
                <w:color w:val="000000"/>
                <w:sz w:val="20"/>
                <w:szCs w:val="20"/>
                <w:lang w:val="fr-FR" w:eastAsia="fr-FR"/>
              </w:rPr>
              <w:t>16</w:t>
            </w:r>
            <w:r w:rsidRPr="000107A4">
              <w:rPr>
                <w:rFonts w:eastAsia="Times New Roman" w:cs="Times New Roman"/>
                <w:color w:val="000000"/>
                <w:sz w:val="20"/>
                <w:szCs w:val="20"/>
                <w:lang w:val="fr-FR" w:eastAsia="fr-FR"/>
              </w:rPr>
              <w:t>*</w:t>
            </w:r>
          </w:p>
        </w:tc>
        <w:tc>
          <w:tcPr>
            <w:tcW w:w="1300" w:type="dxa"/>
            <w:shd w:val="clear" w:color="auto" w:fill="auto"/>
            <w:noWrap/>
            <w:vAlign w:val="center"/>
            <w:hideMark/>
          </w:tcPr>
          <w:p w14:paraId="634C89A8"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w:t>
            </w:r>
            <w:r>
              <w:rPr>
                <w:rFonts w:eastAsia="Times New Roman" w:cs="Times New Roman"/>
                <w:color w:val="000000"/>
                <w:sz w:val="20"/>
                <w:szCs w:val="20"/>
                <w:lang w:val="fr-FR" w:eastAsia="fr-FR"/>
              </w:rPr>
              <w:t>58</w:t>
            </w:r>
            <w:r w:rsidRPr="000107A4">
              <w:rPr>
                <w:rFonts w:eastAsia="Times New Roman" w:cs="Times New Roman"/>
                <w:color w:val="000000"/>
                <w:sz w:val="20"/>
                <w:szCs w:val="20"/>
                <w:lang w:val="fr-FR" w:eastAsia="fr-FR"/>
              </w:rPr>
              <w:t>*</w:t>
            </w:r>
          </w:p>
        </w:tc>
        <w:tc>
          <w:tcPr>
            <w:tcW w:w="1240" w:type="dxa"/>
            <w:shd w:val="clear" w:color="auto" w:fill="auto"/>
            <w:noWrap/>
            <w:vAlign w:val="center"/>
            <w:hideMark/>
          </w:tcPr>
          <w:p w14:paraId="0A49E98C"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16</w:t>
            </w:r>
          </w:p>
        </w:tc>
        <w:tc>
          <w:tcPr>
            <w:tcW w:w="1928" w:type="dxa"/>
            <w:shd w:val="clear" w:color="auto" w:fill="auto"/>
            <w:noWrap/>
            <w:vAlign w:val="center"/>
            <w:hideMark/>
          </w:tcPr>
          <w:p w14:paraId="50914878"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18</w:t>
            </w:r>
            <w:r>
              <w:rPr>
                <w:rFonts w:eastAsia="Times New Roman" w:cs="Times New Roman"/>
                <w:color w:val="000000"/>
                <w:sz w:val="20"/>
                <w:szCs w:val="20"/>
                <w:lang w:val="fr-FR" w:eastAsia="fr-FR"/>
              </w:rPr>
              <w:t>5</w:t>
            </w:r>
          </w:p>
        </w:tc>
      </w:tr>
      <w:tr w:rsidR="001259AC" w:rsidRPr="000107A4" w14:paraId="3BB29B9C" w14:textId="77777777" w:rsidTr="00461FDD">
        <w:trPr>
          <w:trHeight w:val="300"/>
        </w:trPr>
        <w:tc>
          <w:tcPr>
            <w:tcW w:w="1200" w:type="dxa"/>
            <w:shd w:val="clear" w:color="auto" w:fill="auto"/>
            <w:noWrap/>
            <w:vAlign w:val="center"/>
            <w:hideMark/>
          </w:tcPr>
          <w:p w14:paraId="47BD7F40"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3</w:t>
            </w:r>
          </w:p>
        </w:tc>
        <w:tc>
          <w:tcPr>
            <w:tcW w:w="1840" w:type="dxa"/>
            <w:shd w:val="clear" w:color="auto" w:fill="auto"/>
            <w:noWrap/>
            <w:vAlign w:val="center"/>
            <w:hideMark/>
          </w:tcPr>
          <w:p w14:paraId="4BC79EE1" w14:textId="77777777" w:rsidR="001259AC" w:rsidRPr="000107A4" w:rsidRDefault="001259AC" w:rsidP="00461FDD">
            <w:pPr>
              <w:spacing w:before="0" w:after="0"/>
              <w:jc w:val="center"/>
              <w:rPr>
                <w:rFonts w:eastAsia="Times New Roman" w:cs="Times New Roman"/>
                <w:color w:val="000000"/>
                <w:sz w:val="20"/>
                <w:szCs w:val="20"/>
                <w:lang w:val="fr-FR" w:eastAsia="fr-FR"/>
              </w:rPr>
            </w:pPr>
            <w:r>
              <w:rPr>
                <w:rFonts w:eastAsia="Times New Roman" w:cs="Times New Roman"/>
                <w:color w:val="000000"/>
                <w:sz w:val="20"/>
                <w:szCs w:val="20"/>
                <w:lang w:val="fr-FR" w:eastAsia="fr-FR"/>
              </w:rPr>
              <w:t>7</w:t>
            </w:r>
            <w:r w:rsidRPr="000107A4">
              <w:rPr>
                <w:rFonts w:eastAsia="Times New Roman" w:cs="Times New Roman"/>
                <w:color w:val="000000"/>
                <w:sz w:val="20"/>
                <w:szCs w:val="20"/>
                <w:lang w:val="fr-FR" w:eastAsia="fr-FR"/>
              </w:rPr>
              <w:t>*</w:t>
            </w:r>
          </w:p>
        </w:tc>
        <w:tc>
          <w:tcPr>
            <w:tcW w:w="1300" w:type="dxa"/>
            <w:shd w:val="clear" w:color="auto" w:fill="auto"/>
            <w:noWrap/>
            <w:vAlign w:val="center"/>
            <w:hideMark/>
          </w:tcPr>
          <w:p w14:paraId="4426F568"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107*</w:t>
            </w:r>
          </w:p>
        </w:tc>
        <w:tc>
          <w:tcPr>
            <w:tcW w:w="1240" w:type="dxa"/>
            <w:shd w:val="clear" w:color="auto" w:fill="auto"/>
            <w:noWrap/>
            <w:vAlign w:val="center"/>
            <w:hideMark/>
          </w:tcPr>
          <w:p w14:paraId="25A15E31"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8</w:t>
            </w:r>
          </w:p>
        </w:tc>
        <w:tc>
          <w:tcPr>
            <w:tcW w:w="1928" w:type="dxa"/>
            <w:shd w:val="clear" w:color="auto" w:fill="auto"/>
            <w:noWrap/>
            <w:vAlign w:val="center"/>
            <w:hideMark/>
          </w:tcPr>
          <w:p w14:paraId="3AA73540"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w:t>
            </w:r>
            <w:r>
              <w:rPr>
                <w:rFonts w:eastAsia="Times New Roman" w:cs="Times New Roman"/>
                <w:color w:val="000000"/>
                <w:sz w:val="20"/>
                <w:szCs w:val="20"/>
                <w:lang w:val="fr-FR" w:eastAsia="fr-FR"/>
              </w:rPr>
              <w:t>19</w:t>
            </w:r>
          </w:p>
        </w:tc>
      </w:tr>
      <w:tr w:rsidR="001259AC" w:rsidRPr="000107A4" w14:paraId="4E9AEE4E" w14:textId="77777777" w:rsidTr="00461FDD">
        <w:trPr>
          <w:trHeight w:val="300"/>
        </w:trPr>
        <w:tc>
          <w:tcPr>
            <w:tcW w:w="1200" w:type="dxa"/>
            <w:shd w:val="clear" w:color="auto" w:fill="auto"/>
            <w:noWrap/>
            <w:vAlign w:val="center"/>
            <w:hideMark/>
          </w:tcPr>
          <w:p w14:paraId="4E0894D3"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4</w:t>
            </w:r>
          </w:p>
        </w:tc>
        <w:tc>
          <w:tcPr>
            <w:tcW w:w="1840" w:type="dxa"/>
            <w:shd w:val="clear" w:color="auto" w:fill="auto"/>
            <w:noWrap/>
            <w:vAlign w:val="center"/>
            <w:hideMark/>
          </w:tcPr>
          <w:p w14:paraId="3A4244BC"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1*</w:t>
            </w:r>
          </w:p>
        </w:tc>
        <w:tc>
          <w:tcPr>
            <w:tcW w:w="1300" w:type="dxa"/>
            <w:shd w:val="clear" w:color="auto" w:fill="auto"/>
            <w:noWrap/>
            <w:vAlign w:val="center"/>
            <w:hideMark/>
          </w:tcPr>
          <w:p w14:paraId="1B53B139"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81*</w:t>
            </w:r>
          </w:p>
        </w:tc>
        <w:tc>
          <w:tcPr>
            <w:tcW w:w="1240" w:type="dxa"/>
            <w:shd w:val="clear" w:color="auto" w:fill="auto"/>
            <w:noWrap/>
            <w:vAlign w:val="center"/>
            <w:hideMark/>
          </w:tcPr>
          <w:p w14:paraId="74C291C6"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3</w:t>
            </w:r>
          </w:p>
        </w:tc>
        <w:tc>
          <w:tcPr>
            <w:tcW w:w="1928" w:type="dxa"/>
            <w:shd w:val="clear" w:color="auto" w:fill="auto"/>
            <w:noWrap/>
            <w:vAlign w:val="center"/>
            <w:hideMark/>
          </w:tcPr>
          <w:p w14:paraId="675F505D"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84</w:t>
            </w:r>
          </w:p>
        </w:tc>
      </w:tr>
      <w:tr w:rsidR="001259AC" w:rsidRPr="000107A4" w14:paraId="6C437380" w14:textId="77777777" w:rsidTr="00461FDD">
        <w:trPr>
          <w:trHeight w:val="300"/>
        </w:trPr>
        <w:tc>
          <w:tcPr>
            <w:tcW w:w="1200" w:type="dxa"/>
            <w:shd w:val="clear" w:color="auto" w:fill="auto"/>
            <w:noWrap/>
            <w:vAlign w:val="center"/>
            <w:hideMark/>
          </w:tcPr>
          <w:p w14:paraId="28B4FD1B"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&gt;5</w:t>
            </w:r>
          </w:p>
        </w:tc>
        <w:tc>
          <w:tcPr>
            <w:tcW w:w="1840" w:type="dxa"/>
            <w:shd w:val="clear" w:color="auto" w:fill="auto"/>
            <w:noWrap/>
            <w:vAlign w:val="center"/>
            <w:hideMark/>
          </w:tcPr>
          <w:p w14:paraId="425EB552"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0</w:t>
            </w:r>
          </w:p>
        </w:tc>
        <w:tc>
          <w:tcPr>
            <w:tcW w:w="1300" w:type="dxa"/>
            <w:shd w:val="clear" w:color="auto" w:fill="auto"/>
            <w:noWrap/>
            <w:vAlign w:val="center"/>
            <w:hideMark/>
          </w:tcPr>
          <w:p w14:paraId="465EF3B0"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63</w:t>
            </w:r>
          </w:p>
        </w:tc>
        <w:tc>
          <w:tcPr>
            <w:tcW w:w="1240" w:type="dxa"/>
            <w:shd w:val="clear" w:color="auto" w:fill="auto"/>
            <w:noWrap/>
            <w:vAlign w:val="center"/>
            <w:hideMark/>
          </w:tcPr>
          <w:p w14:paraId="43B78C2A"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0</w:t>
            </w:r>
          </w:p>
        </w:tc>
        <w:tc>
          <w:tcPr>
            <w:tcW w:w="1928" w:type="dxa"/>
            <w:shd w:val="clear" w:color="auto" w:fill="auto"/>
            <w:noWrap/>
            <w:vAlign w:val="center"/>
            <w:hideMark/>
          </w:tcPr>
          <w:p w14:paraId="7389104E" w14:textId="77777777" w:rsidR="001259AC" w:rsidRPr="000107A4" w:rsidRDefault="001259AC" w:rsidP="00461FDD">
            <w:pPr>
              <w:spacing w:before="0" w:after="0"/>
              <w:jc w:val="center"/>
              <w:rPr>
                <w:rFonts w:eastAsia="Times New Roman" w:cs="Times New Roman"/>
                <w:color w:val="000000"/>
                <w:sz w:val="20"/>
                <w:szCs w:val="20"/>
                <w:lang w:val="fr-FR" w:eastAsia="fr-FR"/>
              </w:rPr>
            </w:pPr>
            <w:r w:rsidRPr="000107A4">
              <w:rPr>
                <w:rFonts w:eastAsia="Times New Roman" w:cs="Times New Roman"/>
                <w:color w:val="000000"/>
                <w:sz w:val="20"/>
                <w:szCs w:val="20"/>
                <w:lang w:val="fr-FR" w:eastAsia="fr-FR"/>
              </w:rPr>
              <w:t>63</w:t>
            </w:r>
          </w:p>
        </w:tc>
      </w:tr>
    </w:tbl>
    <w:p w14:paraId="0697B827" w14:textId="77777777" w:rsidR="001259AC" w:rsidRDefault="001259AC">
      <w:pPr>
        <w:spacing w:before="0" w:after="200" w:line="276" w:lineRule="auto"/>
        <w:rPr>
          <w:rFonts w:cs="Times New Roman"/>
        </w:rPr>
      </w:pPr>
    </w:p>
    <w:p w14:paraId="10AF60A6" w14:textId="06432ED3" w:rsidR="0026397A" w:rsidRDefault="0026397A"/>
    <w:p w14:paraId="2CEEFCB2" w14:textId="2F98F821" w:rsidR="00B75D4D" w:rsidRDefault="00B75D4D">
      <w:pPr>
        <w:pStyle w:val="Lgende"/>
        <w:rPr>
          <w:b w:val="0"/>
          <w:bCs w:val="0"/>
        </w:rPr>
      </w:pPr>
      <w:r>
        <w:rPr>
          <w:noProof/>
          <w:lang w:val="fr-FR" w:eastAsia="fr-FR"/>
        </w:rPr>
        <w:lastRenderedPageBreak/>
        <w:drawing>
          <wp:inline distT="0" distB="0" distL="0" distR="0" wp14:anchorId="3B414FDE" wp14:editId="53A1BD1B">
            <wp:extent cx="6208395" cy="4150995"/>
            <wp:effectExtent l="0" t="0" r="1905" b="190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08395" cy="4150995"/>
                    </a:xfrm>
                    <a:prstGeom prst="rect">
                      <a:avLst/>
                    </a:prstGeom>
                  </pic:spPr>
                </pic:pic>
              </a:graphicData>
            </a:graphic>
          </wp:inline>
        </w:drawing>
      </w:r>
    </w:p>
    <w:p w14:paraId="0157A9A8" w14:textId="6FE7EDC1" w:rsidR="00B75D4D" w:rsidRDefault="00B75D4D">
      <w:pPr>
        <w:pStyle w:val="Lgende"/>
      </w:pPr>
      <w:r>
        <w:rPr>
          <w:bCs w:val="0"/>
        </w:rPr>
        <w:t>Figure S1</w:t>
      </w:r>
      <w:r>
        <w:rPr>
          <w:b w:val="0"/>
          <w:bCs w:val="0"/>
        </w:rPr>
        <w:t>. Categories of injuries found in Indo-Pacific bottlenose dolphins in the southern range of New Caledonia following the classification method in Luksenburg (2014). (a): linear severed dorsal fin; (b): non-linear severed dorsal fin;  (c) straight deep cut; (d) opposing cuts; (e) parallel cuts; (f) collapse; (g) obtuse, short, cut-like indentation; (h) indentation; (i) round cuts; (j) jagged, shark-inflicted bite wound; (k) cookie-cutter shark bite wound; (l) wide v-shaped cuts. Arrows point to injuries</w:t>
      </w:r>
    </w:p>
    <w:p w14:paraId="428E2ACA" w14:textId="77777777" w:rsidR="0026397A" w:rsidRDefault="0026397A"/>
    <w:p w14:paraId="630C6052" w14:textId="77777777" w:rsidR="0026397A" w:rsidRDefault="0079556D" w:rsidP="00B75D4D">
      <w:pPr>
        <w:pStyle w:val="Titre2"/>
        <w:numPr>
          <w:ilvl w:val="0"/>
          <w:numId w:val="0"/>
        </w:numPr>
        <w:ind w:left="567" w:hanging="567"/>
      </w:pPr>
      <w:r>
        <w:rPr>
          <w:noProof/>
          <w:lang w:val="fr-FR" w:eastAsia="fr-FR"/>
        </w:rPr>
        <w:lastRenderedPageBreak/>
        <w:drawing>
          <wp:inline distT="0" distB="0" distL="0" distR="0" wp14:anchorId="069A6A9A" wp14:editId="6CF84FA3">
            <wp:extent cx="5381625" cy="6877685"/>
            <wp:effectExtent l="0" t="0" r="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5"/>
                    <pic:cNvPicPr>
                      <a:picLocks noChangeAspect="1" noChangeArrowheads="1"/>
                    </pic:cNvPicPr>
                  </pic:nvPicPr>
                  <pic:blipFill>
                    <a:blip r:embed="rId9"/>
                    <a:stretch>
                      <a:fillRect/>
                    </a:stretch>
                  </pic:blipFill>
                  <pic:spPr bwMode="auto">
                    <a:xfrm>
                      <a:off x="0" y="0"/>
                      <a:ext cx="5381625" cy="6877685"/>
                    </a:xfrm>
                    <a:prstGeom prst="rect">
                      <a:avLst/>
                    </a:prstGeom>
                  </pic:spPr>
                </pic:pic>
              </a:graphicData>
            </a:graphic>
          </wp:inline>
        </w:drawing>
      </w:r>
      <w:bookmarkStart w:id="2" w:name="_Ref43902413"/>
    </w:p>
    <w:p w14:paraId="6CD81AEE" w14:textId="1A6EC402" w:rsidR="0026397A" w:rsidRPr="00B75D4D" w:rsidRDefault="0079556D">
      <w:pPr>
        <w:pStyle w:val="Titre2"/>
        <w:numPr>
          <w:ilvl w:val="0"/>
          <w:numId w:val="0"/>
        </w:numPr>
        <w:rPr>
          <w:rFonts w:ascii="Times New Roman" w:hAnsi="Times New Roman" w:cs="Times New Roman"/>
        </w:rPr>
      </w:pPr>
      <w:r w:rsidRPr="00B75D4D">
        <w:rPr>
          <w:rFonts w:ascii="Times New Roman" w:hAnsi="Times New Roman" w:cs="Times New Roman"/>
        </w:rPr>
        <w:t>Figure S2.</w:t>
      </w:r>
      <w:r w:rsidRPr="00B75D4D">
        <w:rPr>
          <w:rFonts w:ascii="Times New Roman" w:hAnsi="Times New Roman" w:cs="Times New Roman"/>
          <w:b w:val="0"/>
        </w:rPr>
        <w:t xml:space="preserve"> Spatial distribution of groups encountered in both the south-west lagoon and the south lagoon. Connectivity is illustrated by </w:t>
      </w:r>
      <w:r w:rsidR="00FF29A6" w:rsidRPr="00B75D4D">
        <w:rPr>
          <w:rFonts w:ascii="Times New Roman" w:hAnsi="Times New Roman" w:cs="Times New Roman"/>
          <w:b w:val="0"/>
        </w:rPr>
        <w:t xml:space="preserve">one individual displaying </w:t>
      </w:r>
      <w:r w:rsidRPr="00B75D4D">
        <w:rPr>
          <w:rFonts w:ascii="Times New Roman" w:hAnsi="Times New Roman" w:cs="Times New Roman"/>
          <w:b w:val="0"/>
        </w:rPr>
        <w:t>social interchange between communities (green: 1)</w:t>
      </w:r>
      <w:r w:rsidR="00FF29A6" w:rsidRPr="00B75D4D">
        <w:rPr>
          <w:rFonts w:ascii="Times New Roman" w:hAnsi="Times New Roman" w:cs="Times New Roman"/>
          <w:b w:val="0"/>
        </w:rPr>
        <w:t xml:space="preserve"> and </w:t>
      </w:r>
      <w:r w:rsidRPr="00B75D4D">
        <w:rPr>
          <w:rFonts w:ascii="Times New Roman" w:hAnsi="Times New Roman" w:cs="Times New Roman"/>
          <w:b w:val="0"/>
        </w:rPr>
        <w:t xml:space="preserve">by four individuals </w:t>
      </w:r>
      <w:r w:rsidR="00FF29A6" w:rsidRPr="00B75D4D">
        <w:rPr>
          <w:rFonts w:ascii="Times New Roman" w:hAnsi="Times New Roman" w:cs="Times New Roman"/>
          <w:b w:val="0"/>
        </w:rPr>
        <w:t xml:space="preserve">with wide habitat use </w:t>
      </w:r>
      <w:r w:rsidRPr="00B75D4D">
        <w:rPr>
          <w:rFonts w:ascii="Times New Roman" w:hAnsi="Times New Roman" w:cs="Times New Roman"/>
          <w:b w:val="0"/>
        </w:rPr>
        <w:t>(turquoise: 2,</w:t>
      </w:r>
      <w:r w:rsidR="00B75D4D">
        <w:rPr>
          <w:rFonts w:ascii="Times New Roman" w:hAnsi="Times New Roman" w:cs="Times New Roman"/>
          <w:b w:val="0"/>
        </w:rPr>
        <w:t xml:space="preserve"> </w:t>
      </w:r>
      <w:r w:rsidRPr="00B75D4D">
        <w:rPr>
          <w:rFonts w:ascii="Times New Roman" w:hAnsi="Times New Roman" w:cs="Times New Roman"/>
          <w:b w:val="0"/>
        </w:rPr>
        <w:t>3,</w:t>
      </w:r>
      <w:r w:rsidR="00B75D4D">
        <w:rPr>
          <w:rFonts w:ascii="Times New Roman" w:hAnsi="Times New Roman" w:cs="Times New Roman"/>
          <w:b w:val="0"/>
        </w:rPr>
        <w:t xml:space="preserve"> </w:t>
      </w:r>
      <w:r w:rsidRPr="00B75D4D">
        <w:rPr>
          <w:rFonts w:ascii="Times New Roman" w:hAnsi="Times New Roman" w:cs="Times New Roman"/>
          <w:b w:val="0"/>
        </w:rPr>
        <w:t>4,</w:t>
      </w:r>
      <w:r w:rsidR="00B75D4D">
        <w:rPr>
          <w:rFonts w:ascii="Times New Roman" w:hAnsi="Times New Roman" w:cs="Times New Roman"/>
          <w:b w:val="0"/>
        </w:rPr>
        <w:t xml:space="preserve"> </w:t>
      </w:r>
      <w:r w:rsidRPr="00B75D4D">
        <w:rPr>
          <w:rFonts w:ascii="Times New Roman" w:hAnsi="Times New Roman" w:cs="Times New Roman"/>
          <w:b w:val="0"/>
        </w:rPr>
        <w:t>5).</w:t>
      </w:r>
      <w:bookmarkEnd w:id="2"/>
    </w:p>
    <w:p w14:paraId="398E00F1" w14:textId="77777777" w:rsidR="0026397A" w:rsidRDefault="0079556D">
      <w:pPr>
        <w:pStyle w:val="Titre2"/>
        <w:numPr>
          <w:ilvl w:val="0"/>
          <w:numId w:val="0"/>
        </w:numPr>
        <w:ind w:left="567" w:hanging="567"/>
      </w:pPr>
      <w:r>
        <w:rPr>
          <w:noProof/>
          <w:lang w:val="fr-FR" w:eastAsia="fr-FR"/>
        </w:rPr>
        <w:lastRenderedPageBreak/>
        <w:drawing>
          <wp:inline distT="0" distB="0" distL="0" distR="6350" wp14:anchorId="0D141B2D" wp14:editId="576343AB">
            <wp:extent cx="5804535" cy="7096125"/>
            <wp:effectExtent l="0" t="0" r="0" b="0"/>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8"/>
                    <pic:cNvPicPr>
                      <a:picLocks noChangeAspect="1" noChangeArrowheads="1"/>
                    </pic:cNvPicPr>
                  </pic:nvPicPr>
                  <pic:blipFill>
                    <a:blip r:embed="rId10"/>
                    <a:stretch>
                      <a:fillRect/>
                    </a:stretch>
                  </pic:blipFill>
                  <pic:spPr bwMode="auto">
                    <a:xfrm>
                      <a:off x="0" y="0"/>
                      <a:ext cx="5804535" cy="7096125"/>
                    </a:xfrm>
                    <a:prstGeom prst="rect">
                      <a:avLst/>
                    </a:prstGeom>
                  </pic:spPr>
                </pic:pic>
              </a:graphicData>
            </a:graphic>
          </wp:inline>
        </w:drawing>
      </w:r>
    </w:p>
    <w:p w14:paraId="17C6E75C" w14:textId="5329F347" w:rsidR="0026397A" w:rsidRDefault="0079556D">
      <w:pPr>
        <w:pStyle w:val="Lgende"/>
      </w:pPr>
      <w:r>
        <w:rPr>
          <w:bCs w:val="0"/>
        </w:rPr>
        <w:t>Figure S3:</w:t>
      </w:r>
      <w:r w:rsidR="0053263B">
        <w:rPr>
          <w:bCs w:val="0"/>
        </w:rPr>
        <w:t xml:space="preserve"> </w:t>
      </w:r>
      <w:r>
        <w:rPr>
          <w:b w:val="0"/>
          <w:bCs w:val="0"/>
        </w:rPr>
        <w:t>Geographic position of Indo-Pacific bottlenose dolphins (</w:t>
      </w:r>
      <w:r w:rsidR="00FF29A6">
        <w:rPr>
          <w:b w:val="0"/>
          <w:bCs w:val="0"/>
        </w:rPr>
        <w:t>bottom panel in blue</w:t>
      </w:r>
      <w:r>
        <w:rPr>
          <w:b w:val="0"/>
          <w:bCs w:val="0"/>
        </w:rPr>
        <w:t>) and humpback whales (</w:t>
      </w:r>
      <w:r w:rsidR="00FF29A6">
        <w:rPr>
          <w:b w:val="0"/>
          <w:bCs w:val="0"/>
        </w:rPr>
        <w:t>top panel in pink</w:t>
      </w:r>
      <w:r>
        <w:rPr>
          <w:b w:val="0"/>
          <w:bCs w:val="0"/>
        </w:rPr>
        <w:t>)</w:t>
      </w:r>
      <w:r w:rsidR="00FF29A6">
        <w:rPr>
          <w:b w:val="0"/>
          <w:bCs w:val="0"/>
        </w:rPr>
        <w:t xml:space="preserve"> </w:t>
      </w:r>
      <w:r>
        <w:rPr>
          <w:b w:val="0"/>
          <w:bCs w:val="0"/>
        </w:rPr>
        <w:t xml:space="preserve">observed </w:t>
      </w:r>
      <w:r w:rsidR="00FF29A6">
        <w:rPr>
          <w:b w:val="0"/>
          <w:bCs w:val="0"/>
        </w:rPr>
        <w:t xml:space="preserve">during </w:t>
      </w:r>
      <w:r>
        <w:rPr>
          <w:b w:val="0"/>
          <w:bCs w:val="0"/>
        </w:rPr>
        <w:t xml:space="preserve">the same </w:t>
      </w:r>
      <w:r w:rsidR="00FF29A6">
        <w:rPr>
          <w:b w:val="0"/>
          <w:bCs w:val="0"/>
        </w:rPr>
        <w:t xml:space="preserve">winter </w:t>
      </w:r>
      <w:r>
        <w:rPr>
          <w:b w:val="0"/>
          <w:bCs w:val="0"/>
        </w:rPr>
        <w:t>surveys between 1997 and 2019. The</w:t>
      </w:r>
      <w:r w:rsidR="00FF29A6">
        <w:rPr>
          <w:b w:val="0"/>
          <w:bCs w:val="0"/>
        </w:rPr>
        <w:t xml:space="preserve"> humpback whale</w:t>
      </w:r>
      <w:r>
        <w:rPr>
          <w:b w:val="0"/>
          <w:bCs w:val="0"/>
        </w:rPr>
        <w:t xml:space="preserve"> positions (n= 1,560) </w:t>
      </w:r>
      <w:r w:rsidR="00FF29A6">
        <w:rPr>
          <w:b w:val="0"/>
          <w:bCs w:val="0"/>
        </w:rPr>
        <w:t>were</w:t>
      </w:r>
      <w:r>
        <w:rPr>
          <w:b w:val="0"/>
          <w:bCs w:val="0"/>
        </w:rPr>
        <w:t xml:space="preserve"> used </w:t>
      </w:r>
      <w:r w:rsidR="00FF29A6">
        <w:rPr>
          <w:b w:val="0"/>
          <w:bCs w:val="0"/>
        </w:rPr>
        <w:t xml:space="preserve">as background </w:t>
      </w:r>
      <w:r>
        <w:rPr>
          <w:b w:val="0"/>
          <w:bCs w:val="0"/>
        </w:rPr>
        <w:t xml:space="preserve">to model </w:t>
      </w:r>
      <w:r w:rsidR="00FF29A6">
        <w:rPr>
          <w:b w:val="0"/>
          <w:bCs w:val="0"/>
        </w:rPr>
        <w:t xml:space="preserve">dolphin </w:t>
      </w:r>
      <w:r>
        <w:rPr>
          <w:b w:val="0"/>
          <w:bCs w:val="0"/>
        </w:rPr>
        <w:t xml:space="preserve">habitat </w:t>
      </w:r>
      <w:r w:rsidR="00FF29A6">
        <w:rPr>
          <w:b w:val="0"/>
          <w:bCs w:val="0"/>
        </w:rPr>
        <w:t>use following</w:t>
      </w:r>
      <w:r>
        <w:rPr>
          <w:b w:val="0"/>
          <w:bCs w:val="0"/>
        </w:rPr>
        <w:t xml:space="preserve"> the </w:t>
      </w:r>
      <w:r w:rsidR="00FF29A6">
        <w:rPr>
          <w:b w:val="0"/>
          <w:bCs w:val="0"/>
        </w:rPr>
        <w:t xml:space="preserve">“target </w:t>
      </w:r>
      <w:r>
        <w:rPr>
          <w:b w:val="0"/>
          <w:bCs w:val="0"/>
        </w:rPr>
        <w:t>method</w:t>
      </w:r>
      <w:r w:rsidR="00FF29A6">
        <w:rPr>
          <w:b w:val="0"/>
          <w:bCs w:val="0"/>
        </w:rPr>
        <w:t>”</w:t>
      </w:r>
      <w:r>
        <w:rPr>
          <w:b w:val="0"/>
          <w:bCs w:val="0"/>
        </w:rPr>
        <w:t xml:space="preserve"> </w:t>
      </w:r>
      <w:r>
        <w:fldChar w:fldCharType="begin"/>
      </w:r>
      <w:r>
        <w:instrText>ADDIN CSL_CITATION {"citationItems":[{"id":"ITEM-1","itemData":{"DOI":"10.1890/07-2153.1","ISSN":"10510761","PMID":"19323182","abstract":"Most methods tor modeling species distributions from occurrence records require additional data representing the range of environmental conditions in the modeled region. These data, called background or pseudo-absence data, are usually drawn at random from the entire region, whereas occurrence collection is often spatially biased toward easily accessed areas. Since the spatial bias generally results in environmental bias, the difference between occurrence collection and background sampling may lead to inaccurate models. To correct the estimation, we propose choosing background data with the same bias as occurrence data. We investigate theoretical and practical implications of this approach. Accurate information about spatial bias is usually lacking, so explicit biased sampling of background sites may not be possible. However, it is likely that an entire target group of species observed by similar methods will share similar bias. We therefore explore the use of all occurrences within a target group as biased background data. We compare model performance using target-group background and randomly sampled background on a comprehensive collection of data for 226 species from diverse regions of the world. We find that target-group background improves average performance for all the modeling methods we consider, with the choice of background data having as large an effect on predictive performance as the choice of modeling method. The performance improvement due to target-group background is greatest when there is strong bias in the target-group presence records. Our approach applies to regression-based modeling methods that have been adapted for use with occurrence data, such as generalized linear or additive models and boosted regression trees, and to Maxent, a probability density estimation method. We argue that increased awareness of the implications of spatial bias in surveys, and possible modeling remedies, will substantially improve predictions of species distributions. © 2009 by the Ecological Society of America.","author":[{"dropping-particle":"","family":"Phillips","given":"Steven J.","non-dropping-particle":"","parse-names":false,"suffix":""},{"dropping-particle":"","family":"Dudík","given":"Miroslav","non-dropping-particle":"","parse-names":false,"suffix":""},{"dropping-particle":"","family":"Elith","given":"Jane","non-dropping-particle":"","parse-names":false,"suffix":""},{"dropping-particle":"","family":"Graham","given":"Catherine H.","non-dropping-particle":"","parse-names":false,"suffix":""},{"dropping-particle":"","family":"Lehmann","given":"Anthony","non-dropping-particle":"","parse-names":false,"suffix":""},{"dropping-particle":"","family":"Leathwick","given":"John","non-dropping-particle":"","parse-names":false,"suffix":""},{"dropping-particle":"","family":"Ferrier","given":"Simon","non-dropping-particle":"","parse-names":false,"suffix":""}],"container-title":"Ecological Applications","id":"ITEM-1","issue":"1","issued":{"date-parts":[["2009"]]},"page":"181-197","title":"Sample selection bias and presence-only distribution models: Implications for background and pseudo-absence data","type":"article-journal","volume":"19"},"uris":["http://www.mendeley.com/documents/?uuid=6ea74dab-47d5-496d-a18d-0f9f8158a3c3"]}],"mendeley":{"formattedCitation":"(Phillips et al., 2009)","plainTextFormattedCitation":"(Phillips et al., 2009)","previouslyFormattedCitation":"(Phillips et al., 2009)"},"properties":{"noteIndex":0},"schema":"https://github.com/citation-style-language/schema/raw/master/csl-citation.json"}</w:instrText>
      </w:r>
      <w:r>
        <w:fldChar w:fldCharType="separate"/>
      </w:r>
      <w:bookmarkStart w:id="3" w:name="__Fieldmark__1026_1396275486"/>
      <w:r>
        <w:rPr>
          <w:b w:val="0"/>
          <w:bCs w:val="0"/>
        </w:rPr>
        <w:t>(</w:t>
      </w:r>
      <w:bookmarkStart w:id="4" w:name="__Fieldmark__4004_4147444963"/>
      <w:r>
        <w:rPr>
          <w:b w:val="0"/>
          <w:bCs w:val="0"/>
        </w:rPr>
        <w:t>Phillips et al., 2009)</w:t>
      </w:r>
      <w:r>
        <w:fldChar w:fldCharType="end"/>
      </w:r>
      <w:bookmarkEnd w:id="3"/>
      <w:bookmarkEnd w:id="4"/>
      <w:r w:rsidR="00FF29A6">
        <w:t>.</w:t>
      </w:r>
    </w:p>
    <w:p w14:paraId="44A664AD" w14:textId="77777777" w:rsidR="0026397A" w:rsidRDefault="0026397A">
      <w:pPr>
        <w:pStyle w:val="Sansinterligne"/>
      </w:pPr>
    </w:p>
    <w:p w14:paraId="3E7119CA" w14:textId="77777777" w:rsidR="0026397A" w:rsidRDefault="0026397A">
      <w:pPr>
        <w:pStyle w:val="Lgende"/>
        <w:rPr>
          <w:b w:val="0"/>
          <w:bCs w:val="0"/>
        </w:rPr>
      </w:pPr>
    </w:p>
    <w:p w14:paraId="02B87E9C" w14:textId="77777777" w:rsidR="0026397A" w:rsidRDefault="0079556D">
      <w:r>
        <w:rPr>
          <w:noProof/>
          <w:lang w:val="fr-FR" w:eastAsia="fr-FR"/>
        </w:rPr>
        <w:drawing>
          <wp:inline distT="0" distB="0" distL="0" distR="0" wp14:anchorId="77C875AF" wp14:editId="6057AA11">
            <wp:extent cx="6203315" cy="3942715"/>
            <wp:effectExtent l="0" t="0" r="0" b="0"/>
            <wp:docPr id="4" name="Image 1" descr="E:\PostDoc - NC\autres projets\Daisy-Tchitu\Tchitu_homeranges\Outputs\Figures\Figure_supplemental_Me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E:\PostDoc - NC\autres projets\Daisy-Tchitu\Tchitu_homeranges\Outputs\Figures\Figure_supplemental_Menv.png"/>
                    <pic:cNvPicPr>
                      <a:picLocks noChangeAspect="1" noChangeArrowheads="1"/>
                    </pic:cNvPicPr>
                  </pic:nvPicPr>
                  <pic:blipFill>
                    <a:blip r:embed="rId11"/>
                    <a:stretch>
                      <a:fillRect/>
                    </a:stretch>
                  </pic:blipFill>
                  <pic:spPr bwMode="auto">
                    <a:xfrm>
                      <a:off x="0" y="0"/>
                      <a:ext cx="6203315" cy="3942715"/>
                    </a:xfrm>
                    <a:prstGeom prst="rect">
                      <a:avLst/>
                    </a:prstGeom>
                  </pic:spPr>
                </pic:pic>
              </a:graphicData>
            </a:graphic>
          </wp:inline>
        </w:drawing>
      </w:r>
    </w:p>
    <w:p w14:paraId="7ADDCFF4" w14:textId="0B66DCD6" w:rsidR="0026397A" w:rsidRDefault="0079556D">
      <w:r w:rsidRPr="0053263B">
        <w:rPr>
          <w:rFonts w:cs="Times New Roman"/>
          <w:b/>
          <w:szCs w:val="24"/>
        </w:rPr>
        <w:t xml:space="preserve">Figure S4: </w:t>
      </w:r>
      <w:r>
        <w:rPr>
          <w:rFonts w:cs="Times New Roman"/>
        </w:rPr>
        <w:t>Smoothed function</w:t>
      </w:r>
      <w:r w:rsidR="00FF29A6">
        <w:rPr>
          <w:rFonts w:cs="Times New Roman"/>
        </w:rPr>
        <w:t>s</w:t>
      </w:r>
      <w:r>
        <w:rPr>
          <w:rFonts w:cs="Times New Roman"/>
        </w:rPr>
        <w:t xml:space="preserve"> estimated by the GAM environmental model M</w:t>
      </w:r>
      <w:r>
        <w:rPr>
          <w:rFonts w:cs="Times New Roman"/>
          <w:vertAlign w:val="subscript"/>
        </w:rPr>
        <w:t>env</w:t>
      </w:r>
      <w:r>
        <w:rPr>
          <w:rFonts w:cs="Times New Roman"/>
        </w:rPr>
        <w:t xml:space="preserve"> describing habitat use of Indo-pacific bottlenose dolphins </w:t>
      </w:r>
      <w:r>
        <w:t>in the southern range of New Caledonia. Predicted habitat suitability is shown on the y-axis (centered) with varying scales. Shaded bands reflect the 95% confidence intervals. Smooths over two interacting variables are represented on a colored scale, with red representing higher habitat suitability. Rug plots illustrate the distribution of values in the modelled dataset. Explanatory variables:</w:t>
      </w:r>
      <w:r>
        <w:rPr>
          <w:rFonts w:cs="Times New Roman"/>
        </w:rPr>
        <w:t xml:space="preserve"> DIS_COAST x DIS_PATCH = interaction term between distance to the coast and distance to intermediate reef patches, DIS_BAR = distance to the barrier reef, DEPTH = bathymetry, SLOPE = slope, SED = percentage of sedimentary clay.</w:t>
      </w:r>
    </w:p>
    <w:p w14:paraId="2A7FC712" w14:textId="77777777" w:rsidR="0026397A" w:rsidRDefault="0079556D">
      <w:r>
        <w:rPr>
          <w:noProof/>
          <w:lang w:val="fr-FR" w:eastAsia="fr-FR"/>
        </w:rPr>
        <w:lastRenderedPageBreak/>
        <w:drawing>
          <wp:inline distT="0" distB="0" distL="0" distR="0" wp14:anchorId="1E2432CF" wp14:editId="6DBDE080">
            <wp:extent cx="6203315" cy="3950335"/>
            <wp:effectExtent l="0" t="0" r="0" b="0"/>
            <wp:docPr id="5" name="Image3" descr="E:\PostDoc - NC\autres projets\Daisy-Tchitu\Tchitu_homeranges\Outputs\Figures\Figure_supplemental_Menv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E:\PostDoc - NC\autres projets\Daisy-Tchitu\Tchitu_homeranges\Outputs\Figures\Figure_supplemental_Menvspa.png"/>
                    <pic:cNvPicPr>
                      <a:picLocks noChangeAspect="1" noChangeArrowheads="1"/>
                    </pic:cNvPicPr>
                  </pic:nvPicPr>
                  <pic:blipFill>
                    <a:blip r:embed="rId12"/>
                    <a:stretch>
                      <a:fillRect/>
                    </a:stretch>
                  </pic:blipFill>
                  <pic:spPr bwMode="auto">
                    <a:xfrm>
                      <a:off x="0" y="0"/>
                      <a:ext cx="6203315" cy="3950335"/>
                    </a:xfrm>
                    <a:prstGeom prst="rect">
                      <a:avLst/>
                    </a:prstGeom>
                  </pic:spPr>
                </pic:pic>
              </a:graphicData>
            </a:graphic>
          </wp:inline>
        </w:drawing>
      </w:r>
    </w:p>
    <w:p w14:paraId="0304B8A9" w14:textId="0432C2C1" w:rsidR="0026397A" w:rsidRDefault="0079556D">
      <w:pPr>
        <w:rPr>
          <w:rFonts w:cs="Times New Roman"/>
        </w:rPr>
      </w:pPr>
      <w:r w:rsidRPr="0053263B">
        <w:rPr>
          <w:rFonts w:cs="Times New Roman"/>
          <w:b/>
          <w:szCs w:val="24"/>
        </w:rPr>
        <w:t>Figure S5:</w:t>
      </w:r>
      <w:r>
        <w:rPr>
          <w:rFonts w:cs="Times New Roman"/>
        </w:rPr>
        <w:t xml:space="preserve"> Smoothed function</w:t>
      </w:r>
      <w:r w:rsidR="00FF29A6">
        <w:rPr>
          <w:rFonts w:cs="Times New Roman"/>
        </w:rPr>
        <w:t>s</w:t>
      </w:r>
      <w:r>
        <w:rPr>
          <w:rFonts w:cs="Times New Roman"/>
        </w:rPr>
        <w:t xml:space="preserve"> estimated by the GAM combined environmental-spatial model M</w:t>
      </w:r>
      <w:r>
        <w:rPr>
          <w:rFonts w:cs="Times New Roman"/>
          <w:vertAlign w:val="subscript"/>
        </w:rPr>
        <w:t>env-spa</w:t>
      </w:r>
      <w:r>
        <w:rPr>
          <w:rFonts w:cs="Times New Roman"/>
        </w:rPr>
        <w:t xml:space="preserve"> describing habitat use of Indo-pacific bottlenose dolphins </w:t>
      </w:r>
      <w:r>
        <w:t>in the southern range of New Caledonia. Predicted habitat suitability is shown on the y-axis (centered) with varying scales. Shaded bands reflect the 95% confidence intervals. Smooths over two interacting variables are represented on a colored scale, with red representing higher habitat suitability. Rug plots illustrate the distribution of values in the modelled dataset. Explanatory variables:</w:t>
      </w:r>
      <w:r>
        <w:rPr>
          <w:rFonts w:cs="Times New Roman"/>
        </w:rPr>
        <w:t xml:space="preserve"> DIS_COAST x DIS_PATCH = interaction term between distance to the coast and distance to intermediate reef patches, DIS_BAR = distance to the barrier reef, DEPTH = bathymetry, SLOPE = slope, SED = percentage of sedimentary clay.</w:t>
      </w:r>
    </w:p>
    <w:p w14:paraId="4C57E95D" w14:textId="77777777" w:rsidR="000107A4" w:rsidRDefault="000107A4"/>
    <w:p w14:paraId="672CEAEF" w14:textId="77777777" w:rsidR="0026397A" w:rsidRDefault="0026397A"/>
    <w:p w14:paraId="413DADDD" w14:textId="77777777" w:rsidR="0026397A" w:rsidRDefault="0026397A">
      <w:pPr>
        <w:pStyle w:val="Sansinterligne"/>
      </w:pPr>
    </w:p>
    <w:sectPr w:rsidR="0026397A">
      <w:headerReference w:type="even" r:id="rId13"/>
      <w:headerReference w:type="default" r:id="rId14"/>
      <w:footerReference w:type="even" r:id="rId15"/>
      <w:footerReference w:type="default" r:id="rId16"/>
      <w:headerReference w:type="first" r:id="rId17"/>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0A3E4" w14:textId="77777777" w:rsidR="00461FDD" w:rsidRDefault="00461FDD">
      <w:pPr>
        <w:spacing w:before="0" w:after="0"/>
      </w:pPr>
      <w:r>
        <w:separator/>
      </w:r>
    </w:p>
  </w:endnote>
  <w:endnote w:type="continuationSeparator" w:id="0">
    <w:p w14:paraId="439C69A5" w14:textId="77777777" w:rsidR="00461FDD" w:rsidRDefault="00461FD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0B72E" w14:textId="77777777" w:rsidR="00461FDD" w:rsidRDefault="00461FDD">
    <w:pPr>
      <w:rPr>
        <w:color w:val="C00000"/>
        <w:szCs w:val="24"/>
      </w:rPr>
    </w:pPr>
    <w:r>
      <w:rPr>
        <w:noProof/>
        <w:color w:val="C00000"/>
        <w:szCs w:val="24"/>
        <w:lang w:val="fr-FR" w:eastAsia="fr-FR"/>
      </w:rPr>
      <mc:AlternateContent>
        <mc:Choice Requires="wps">
          <w:drawing>
            <wp:anchor distT="0" distB="0" distL="114300" distR="114300" simplePos="0" relativeHeight="7" behindDoc="1" locked="0" layoutInCell="1" allowOverlap="1" wp14:anchorId="6DCCB239" wp14:editId="60DE343C">
              <wp:simplePos x="0" y="0"/>
              <wp:positionH relativeFrom="margin">
                <wp:align>right</wp:align>
              </wp:positionH>
              <wp:positionV relativeFrom="paragraph">
                <wp:posOffset>635</wp:posOffset>
              </wp:positionV>
              <wp:extent cx="1509395" cy="433705"/>
              <wp:effectExtent l="0" t="0" r="0" b="0"/>
              <wp:wrapNone/>
              <wp:docPr id="7" name="Text Box 1"/>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5AF5614A" w14:textId="49DEB4C6" w:rsidR="00461FDD" w:rsidRDefault="00461FDD">
                          <w:pPr>
                            <w:pStyle w:val="FrameContents"/>
                            <w:jc w:val="right"/>
                          </w:pPr>
                          <w:r>
                            <w:rPr>
                              <w:color w:val="000000" w:themeColor="text1"/>
                              <w:szCs w:val="40"/>
                            </w:rPr>
                            <w:fldChar w:fldCharType="begin"/>
                          </w:r>
                          <w:r>
                            <w:rPr>
                              <w:szCs w:val="40"/>
                            </w:rPr>
                            <w:instrText>PAGE \* ARABIC</w:instrText>
                          </w:r>
                          <w:r>
                            <w:rPr>
                              <w:szCs w:val="40"/>
                            </w:rPr>
                            <w:fldChar w:fldCharType="separate"/>
                          </w:r>
                          <w:r w:rsidR="00B75D4D">
                            <w:rPr>
                              <w:noProof/>
                              <w:szCs w:val="40"/>
                            </w:rPr>
                            <w:t>6</w:t>
                          </w:r>
                          <w:r>
                            <w:rPr>
                              <w:szCs w:val="40"/>
                            </w:rPr>
                            <w:fldChar w:fldCharType="end"/>
                          </w:r>
                        </w:p>
                      </w:txbxContent>
                    </wps:txbx>
                    <wps:bodyPr>
                      <a:prstTxWarp prst="textNoShape">
                        <a:avLst/>
                      </a:prstTxWarp>
                      <a:spAutoFit/>
                    </wps:bodyPr>
                  </wps:wsp>
                </a:graphicData>
              </a:graphic>
            </wp:anchor>
          </w:drawing>
        </mc:Choice>
        <mc:Fallback>
          <w:pict>
            <v:rect w14:anchorId="6DCCB239" id="Text Box 1" o:spid="_x0000_s1026" style="position:absolute;margin-left:67.65pt;margin-top:.05pt;width:118.85pt;height:34.15pt;z-index:-50331647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" filled="f" stroked="f" strokeweight=".18mm">
              <v:textbox style="mso-fit-shape-to-text:t">
                <w:txbxContent>
                  <w:p w14:paraId="5AF5614A" w14:textId="49DEB4C6" w:rsidR="00461FDD" w:rsidRDefault="00461FDD">
                    <w:pPr>
                      <w:pStyle w:val="FrameContents"/>
                      <w:jc w:val="right"/>
                    </w:pPr>
                    <w:r>
                      <w:rPr>
                        <w:color w:val="000000" w:themeColor="text1"/>
                        <w:szCs w:val="40"/>
                      </w:rPr>
                      <w:fldChar w:fldCharType="begin"/>
                    </w:r>
                    <w:r>
                      <w:rPr>
                        <w:szCs w:val="40"/>
                      </w:rPr>
                      <w:instrText>PAGE \* ARABIC</w:instrText>
                    </w:r>
                    <w:r>
                      <w:rPr>
                        <w:szCs w:val="40"/>
                      </w:rPr>
                      <w:fldChar w:fldCharType="separate"/>
                    </w:r>
                    <w:r w:rsidR="00B75D4D">
                      <w:rPr>
                        <w:noProof/>
                        <w:szCs w:val="40"/>
                      </w:rPr>
                      <w:t>6</w:t>
                    </w:r>
                    <w:r>
                      <w:rPr>
                        <w:szCs w:val="40"/>
                      </w:rP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F2A4F" w14:textId="77777777" w:rsidR="00461FDD" w:rsidRDefault="00461FDD">
    <w:pPr>
      <w:rPr>
        <w:b/>
        <w:sz w:val="20"/>
        <w:szCs w:val="24"/>
      </w:rPr>
    </w:pPr>
    <w:r>
      <w:rPr>
        <w:b/>
        <w:noProof/>
        <w:sz w:val="20"/>
        <w:szCs w:val="24"/>
        <w:lang w:val="fr-FR" w:eastAsia="fr-FR"/>
      </w:rPr>
      <mc:AlternateContent>
        <mc:Choice Requires="wps">
          <w:drawing>
            <wp:anchor distT="0" distB="0" distL="114300" distR="114300" simplePos="0" relativeHeight="4" behindDoc="1" locked="0" layoutInCell="1" allowOverlap="1" wp14:anchorId="4786C1A1" wp14:editId="17BF238B">
              <wp:simplePos x="0" y="0"/>
              <wp:positionH relativeFrom="margin">
                <wp:align>right</wp:align>
              </wp:positionH>
              <wp:positionV relativeFrom="paragraph">
                <wp:posOffset>635</wp:posOffset>
              </wp:positionV>
              <wp:extent cx="1509395" cy="433705"/>
              <wp:effectExtent l="0" t="0" r="0" b="0"/>
              <wp:wrapNone/>
              <wp:docPr id="9" name="Text Box 56"/>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769AD784" w14:textId="73BDDC86" w:rsidR="00461FDD" w:rsidRDefault="00461FDD">
                          <w:pPr>
                            <w:pStyle w:val="FrameContents"/>
                            <w:jc w:val="right"/>
                          </w:pPr>
                          <w:r>
                            <w:rPr>
                              <w:color w:val="000000" w:themeColor="text1"/>
                              <w:szCs w:val="40"/>
                            </w:rPr>
                            <w:fldChar w:fldCharType="begin"/>
                          </w:r>
                          <w:r>
                            <w:rPr>
                              <w:szCs w:val="40"/>
                            </w:rPr>
                            <w:instrText>PAGE \* ARABIC</w:instrText>
                          </w:r>
                          <w:r>
                            <w:rPr>
                              <w:szCs w:val="40"/>
                            </w:rPr>
                            <w:fldChar w:fldCharType="separate"/>
                          </w:r>
                          <w:r w:rsidR="00B75D4D">
                            <w:rPr>
                              <w:noProof/>
                              <w:szCs w:val="40"/>
                            </w:rPr>
                            <w:t>7</w:t>
                          </w:r>
                          <w:r>
                            <w:rPr>
                              <w:szCs w:val="40"/>
                            </w:rPr>
                            <w:fldChar w:fldCharType="end"/>
                          </w:r>
                        </w:p>
                      </w:txbxContent>
                    </wps:txbx>
                    <wps:bodyPr>
                      <a:prstTxWarp prst="textNoShape">
                        <a:avLst/>
                      </a:prstTxWarp>
                      <a:spAutoFit/>
                    </wps:bodyPr>
                  </wps:wsp>
                </a:graphicData>
              </a:graphic>
            </wp:anchor>
          </w:drawing>
        </mc:Choice>
        <mc:Fallback>
          <w:pict>
            <v:rect w14:anchorId="4786C1A1" id="Text Box 56" o:spid="_x0000_s1027" style="position:absolute;margin-left:67.65pt;margin-top:.05pt;width:118.85pt;height:34.15pt;z-index:-5033164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" filled="f" stroked="f" strokeweight=".18mm">
              <v:textbox style="mso-fit-shape-to-text:t">
                <w:txbxContent>
                  <w:p w14:paraId="769AD784" w14:textId="73BDDC86" w:rsidR="00461FDD" w:rsidRDefault="00461FDD">
                    <w:pPr>
                      <w:pStyle w:val="FrameContents"/>
                      <w:jc w:val="right"/>
                    </w:pPr>
                    <w:r>
                      <w:rPr>
                        <w:color w:val="000000" w:themeColor="text1"/>
                        <w:szCs w:val="40"/>
                      </w:rPr>
                      <w:fldChar w:fldCharType="begin"/>
                    </w:r>
                    <w:r>
                      <w:rPr>
                        <w:szCs w:val="40"/>
                      </w:rPr>
                      <w:instrText>PAGE \* ARABIC</w:instrText>
                    </w:r>
                    <w:r>
                      <w:rPr>
                        <w:szCs w:val="40"/>
                      </w:rPr>
                      <w:fldChar w:fldCharType="separate"/>
                    </w:r>
                    <w:r w:rsidR="00B75D4D">
                      <w:rPr>
                        <w:noProof/>
                        <w:szCs w:val="40"/>
                      </w:rPr>
                      <w:t>7</w:t>
                    </w:r>
                    <w:r>
                      <w:rPr>
                        <w:szCs w:val="40"/>
                      </w:rP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C2B1A" w14:textId="77777777" w:rsidR="00461FDD" w:rsidRDefault="00461FDD">
      <w:pPr>
        <w:spacing w:before="0" w:after="0"/>
      </w:pPr>
      <w:r>
        <w:separator/>
      </w:r>
    </w:p>
  </w:footnote>
  <w:footnote w:type="continuationSeparator" w:id="0">
    <w:p w14:paraId="1B492127" w14:textId="77777777" w:rsidR="00461FDD" w:rsidRDefault="00461FD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1C4D" w14:textId="77777777" w:rsidR="00461FDD" w:rsidRDefault="00461FDD">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BE6DE" w14:textId="77777777" w:rsidR="00461FDD" w:rsidRDefault="00461FD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57C6E" w14:textId="77777777" w:rsidR="00461FDD" w:rsidRDefault="00461FDD">
    <w:r>
      <w:rPr>
        <w:noProof/>
        <w:lang w:val="fr-FR" w:eastAsia="fr-FR"/>
      </w:rPr>
      <w:drawing>
        <wp:inline distT="0" distB="0" distL="0" distR="0" wp14:anchorId="1AC34E1C" wp14:editId="51984E01">
          <wp:extent cx="1382395" cy="497205"/>
          <wp:effectExtent l="0" t="0" r="0" b="0"/>
          <wp:docPr id="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53B72"/>
    <w:multiLevelType w:val="multilevel"/>
    <w:tmpl w:val="A73AEC26"/>
    <w:lvl w:ilvl="0">
      <w:start w:val="1"/>
      <w:numFmt w:val="decimal"/>
      <w:pStyle w:val="Titre1"/>
      <w:lvlText w:val="%1"/>
      <w:lvlJc w:val="left"/>
      <w:pPr>
        <w:tabs>
          <w:tab w:val="num" w:pos="567"/>
        </w:tabs>
        <w:ind w:left="567" w:hanging="567"/>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567"/>
        </w:tabs>
        <w:ind w:left="567" w:hanging="567"/>
      </w:pPr>
    </w:lvl>
    <w:lvl w:ilvl="3">
      <w:start w:val="1"/>
      <w:numFmt w:val="decimal"/>
      <w:pStyle w:val="Titre4"/>
      <w:lvlText w:val="%1.%2.%3.%4"/>
      <w:lvlJc w:val="left"/>
      <w:pPr>
        <w:tabs>
          <w:tab w:val="num" w:pos="567"/>
        </w:tabs>
        <w:ind w:left="567" w:hanging="567"/>
      </w:pPr>
    </w:lvl>
    <w:lvl w:ilvl="4">
      <w:start w:val="1"/>
      <w:numFmt w:val="decimal"/>
      <w:pStyle w:val="Titre5"/>
      <w:lvlText w:val="%1.%2.%3.%4.%5"/>
      <w:lvlJc w:val="left"/>
      <w:pPr>
        <w:tabs>
          <w:tab w:val="num" w:pos="567"/>
        </w:tabs>
        <w:ind w:left="567" w:hanging="567"/>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F1218AB"/>
    <w:multiLevelType w:val="multilevel"/>
    <w:tmpl w:val="2E5CF17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97A"/>
    <w:rsid w:val="000107A4"/>
    <w:rsid w:val="000113E6"/>
    <w:rsid w:val="00067400"/>
    <w:rsid w:val="0007329F"/>
    <w:rsid w:val="001259AC"/>
    <w:rsid w:val="001C5EC7"/>
    <w:rsid w:val="001C778E"/>
    <w:rsid w:val="00215646"/>
    <w:rsid w:val="0026397A"/>
    <w:rsid w:val="00461FDD"/>
    <w:rsid w:val="0053263B"/>
    <w:rsid w:val="005D2810"/>
    <w:rsid w:val="007511E0"/>
    <w:rsid w:val="0079556D"/>
    <w:rsid w:val="008638DA"/>
    <w:rsid w:val="008E33C4"/>
    <w:rsid w:val="008F4ABE"/>
    <w:rsid w:val="00A52554"/>
    <w:rsid w:val="00B03C61"/>
    <w:rsid w:val="00B44C41"/>
    <w:rsid w:val="00B666A8"/>
    <w:rsid w:val="00B75D4D"/>
    <w:rsid w:val="00EB5AAB"/>
    <w:rsid w:val="00F242C4"/>
    <w:rsid w:val="00FF29A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B534"/>
  <w15:docId w15:val="{3BF4E33D-B717-48F8-8C5F-55E1F512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pPr>
    <w:rPr>
      <w:rFonts w:ascii="Times New Roman" w:hAnsi="Times New Roman"/>
      <w:sz w:val="24"/>
    </w:rPr>
  </w:style>
  <w:style w:type="paragraph" w:styleId="Titre1">
    <w:name w:val="heading 1"/>
    <w:next w:val="Normal"/>
    <w:link w:val="Titre1Car"/>
    <w:uiPriority w:val="2"/>
    <w:qFormat/>
    <w:rsid w:val="00AB6715"/>
    <w:pPr>
      <w:widowControl w:val="0"/>
      <w:numPr>
        <w:numId w:val="1"/>
      </w:numPr>
      <w:spacing w:before="240"/>
      <w:outlineLvl w:val="0"/>
    </w:pPr>
    <w:rPr>
      <w:b/>
      <w:sz w:val="24"/>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qFormat/>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qFormat/>
    <w:rsid w:val="00AB6715"/>
    <w:rPr>
      <w:rFonts w:ascii="Times New Roman" w:eastAsia="Cambria" w:hAnsi="Times New Roman" w:cs="Times New Roman"/>
      <w:b/>
      <w:sz w:val="24"/>
      <w:szCs w:val="24"/>
    </w:rPr>
  </w:style>
  <w:style w:type="character" w:customStyle="1" w:styleId="Sous-titreCar">
    <w:name w:val="Sous-titre Car"/>
    <w:basedOn w:val="Policepardfaut"/>
    <w:uiPriority w:val="99"/>
    <w:qFormat/>
    <w:rsid w:val="00AB6715"/>
    <w:rPr>
      <w:rFonts w:ascii="Times New Roman" w:hAnsi="Times New Roman" w:cs="Times New Roman"/>
      <w:b/>
      <w:sz w:val="24"/>
      <w:szCs w:val="24"/>
    </w:rPr>
  </w:style>
  <w:style w:type="character" w:customStyle="1" w:styleId="TextedebullesCar">
    <w:name w:val="Texte de bulles Car"/>
    <w:basedOn w:val="Policepardfaut"/>
    <w:link w:val="Textedebulles"/>
    <w:uiPriority w:val="99"/>
    <w:semiHidden/>
    <w:qFormat/>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character" w:styleId="Marquedecommentaire">
    <w:name w:val="annotation reference"/>
    <w:basedOn w:val="Policepardfaut"/>
    <w:uiPriority w:val="99"/>
    <w:semiHidden/>
    <w:unhideWhenUsed/>
    <w:qFormat/>
    <w:rsid w:val="00AB6715"/>
    <w:rPr>
      <w:sz w:val="16"/>
      <w:szCs w:val="16"/>
    </w:rPr>
  </w:style>
  <w:style w:type="character" w:customStyle="1" w:styleId="CommentaireCar">
    <w:name w:val="Commentaire Car"/>
    <w:basedOn w:val="Policepardfaut"/>
    <w:link w:val="Commentaire"/>
    <w:uiPriority w:val="99"/>
    <w:semiHidden/>
    <w:qFormat/>
    <w:rsid w:val="00AB6715"/>
    <w:rPr>
      <w:rFonts w:ascii="Times New Roman" w:hAnsi="Times New Roman"/>
      <w:sz w:val="20"/>
      <w:szCs w:val="20"/>
    </w:rPr>
  </w:style>
  <w:style w:type="character" w:customStyle="1" w:styleId="ObjetducommentaireCar">
    <w:name w:val="Objet du commentaire Car"/>
    <w:basedOn w:val="CommentaireCar"/>
    <w:link w:val="Objetducommentaire"/>
    <w:uiPriority w:val="99"/>
    <w:semiHidden/>
    <w:qFormat/>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customStyle="1" w:styleId="EndnoteCharacters">
    <w:name w:val="Endnote Characters"/>
    <w:basedOn w:val="Policepardfau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NotedefinCar">
    <w:name w:val="Note de fin Car"/>
    <w:basedOn w:val="Policepardfaut"/>
    <w:link w:val="Notedefin"/>
    <w:uiPriority w:val="99"/>
    <w:semiHidden/>
    <w:qFormat/>
    <w:rsid w:val="00AB6715"/>
    <w:rPr>
      <w:rFonts w:ascii="Times New Roman" w:hAnsi="Times New Roman"/>
      <w:sz w:val="20"/>
      <w:szCs w:val="20"/>
    </w:rPr>
  </w:style>
  <w:style w:type="character" w:styleId="Lienhypertextesuivivisit">
    <w:name w:val="FollowedHyperlink"/>
    <w:basedOn w:val="Policepardfaut"/>
    <w:uiPriority w:val="99"/>
    <w:semiHidden/>
    <w:unhideWhenUsed/>
    <w:qFormat/>
    <w:rsid w:val="00AB6715"/>
    <w:rPr>
      <w:color w:val="800080" w:themeColor="followedHyperlink"/>
      <w:u w:val="single"/>
    </w:rPr>
  </w:style>
  <w:style w:type="character" w:customStyle="1" w:styleId="PieddepageCar">
    <w:name w:val="Pied de page Car"/>
    <w:basedOn w:val="Policepardfaut"/>
    <w:link w:val="Pieddepage"/>
    <w:uiPriority w:val="99"/>
    <w:qFormat/>
    <w:rsid w:val="00AB6715"/>
    <w:rPr>
      <w:rFonts w:ascii="Times New Roman" w:hAnsi="Times New Roman"/>
      <w:sz w:val="24"/>
    </w:rPr>
  </w:style>
  <w:style w:type="character" w:customStyle="1" w:styleId="FootnoteCharacters">
    <w:name w:val="Footnote Characters"/>
    <w:basedOn w:val="Policepardfau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NotedebasdepageCar">
    <w:name w:val="Note de bas de page Car"/>
    <w:basedOn w:val="Policepardfaut"/>
    <w:link w:val="Notedebasdepage"/>
    <w:uiPriority w:val="99"/>
    <w:semiHidden/>
    <w:qFormat/>
    <w:rsid w:val="00AB6715"/>
    <w:rPr>
      <w:rFonts w:ascii="Times New Roman" w:hAnsi="Times New Roman"/>
      <w:sz w:val="20"/>
      <w:szCs w:val="20"/>
    </w:rPr>
  </w:style>
  <w:style w:type="character" w:customStyle="1" w:styleId="En-tteCar">
    <w:name w:val="En-tête Car"/>
    <w:basedOn w:val="Policepardfaut"/>
    <w:uiPriority w:val="99"/>
    <w:qFormat/>
    <w:rsid w:val="00AB6715"/>
    <w:rPr>
      <w:rFonts w:ascii="Times New Roman" w:hAnsi="Times New Roman"/>
      <w:b/>
      <w:sz w:val="24"/>
    </w:rPr>
  </w:style>
  <w:style w:type="character" w:customStyle="1" w:styleId="InternetLink">
    <w:name w:val="Internet Link"/>
    <w:basedOn w:val="Policepardfaut"/>
    <w:uiPriority w:val="99"/>
    <w:unhideWhenUsed/>
    <w:rsid w:val="00AB6715"/>
    <w:rPr>
      <w:color w:val="0000FF"/>
      <w:u w:val="single"/>
    </w:rPr>
  </w:style>
  <w:style w:type="character" w:styleId="Emphaseintense">
    <w:name w:val="Intense Emphasis"/>
    <w:basedOn w:val="Policepardfaut"/>
    <w:uiPriority w:val="21"/>
    <w:unhideWhenUsed/>
    <w:qFormat/>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qFormat/>
    <w:rsid w:val="00AB6715"/>
  </w:style>
  <w:style w:type="character" w:customStyle="1" w:styleId="Titre3Car">
    <w:name w:val="Titre 3 Car"/>
    <w:basedOn w:val="Policepardfaut"/>
    <w:link w:val="Titre3"/>
    <w:uiPriority w:val="2"/>
    <w:qFormat/>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qFormat/>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qFormat/>
    <w:rsid w:val="00AB6715"/>
    <w:rPr>
      <w:rFonts w:ascii="Times New Roman" w:eastAsiaTheme="majorEastAsia" w:hAnsi="Times New Roman" w:cstheme="majorBidi"/>
      <w:b/>
      <w:iCs/>
      <w:sz w:val="24"/>
      <w:szCs w:val="24"/>
    </w:rPr>
  </w:style>
  <w:style w:type="character" w:customStyle="1" w:styleId="CitationCar">
    <w:name w:val="Citation Car"/>
    <w:basedOn w:val="Policepardfaut"/>
    <w:link w:val="Citation"/>
    <w:uiPriority w:val="29"/>
    <w:qFormat/>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character" w:customStyle="1" w:styleId="TitreCar">
    <w:name w:val="Titre Car"/>
    <w:basedOn w:val="Policepardfaut"/>
    <w:link w:val="Titre"/>
    <w:qFormat/>
    <w:rsid w:val="00AB6715"/>
    <w:rPr>
      <w:rFonts w:ascii="Times New Roman" w:hAnsi="Times New Roman" w:cs="Times New Roman"/>
      <w:b/>
      <w:sz w:val="32"/>
      <w:szCs w:val="32"/>
    </w:rPr>
  </w:style>
  <w:style w:type="character" w:customStyle="1" w:styleId="ListLabel1">
    <w:name w:val="ListLabel 1"/>
    <w:qFormat/>
    <w:rPr>
      <w:b/>
      <w:lang w:val="en-GB"/>
    </w:rPr>
  </w:style>
  <w:style w:type="character" w:customStyle="1" w:styleId="ListLabel2">
    <w:name w:val="ListLabel 2"/>
    <w:qFormat/>
    <w:rPr>
      <w:b/>
      <w:i w:val="0"/>
      <w:sz w:val="24"/>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lang w:val="en-GB"/>
    </w:rPr>
  </w:style>
  <w:style w:type="character" w:customStyle="1" w:styleId="ListLabel10">
    <w:name w:val="ListLabel 10"/>
    <w:qFormat/>
    <w:rPr>
      <w:b/>
      <w:i w:val="0"/>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before="0" w:after="140" w:line="276" w:lineRule="auto"/>
    </w:pPr>
  </w:style>
  <w:style w:type="paragraph" w:styleId="Liste">
    <w:name w:val="List"/>
    <w:basedOn w:val="Corpsdetexte"/>
    <w:rPr>
      <w:rFonts w:cs="Lohit Devanagari"/>
    </w:rPr>
  </w:style>
  <w:style w:type="paragraph" w:styleId="Lgende">
    <w:name w:val="caption"/>
    <w:basedOn w:val="Normal"/>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Lohit Devanagari"/>
    </w:rPr>
  </w:style>
  <w:style w:type="paragraph" w:styleId="Sous-titre">
    <w:name w:val="Subtitle"/>
    <w:basedOn w:val="Normal"/>
    <w:next w:val="Normal"/>
    <w:uiPriority w:val="99"/>
    <w:unhideWhenUsed/>
    <w:qFormat/>
    <w:rsid w:val="00AB6715"/>
    <w:pPr>
      <w:spacing w:before="240"/>
    </w:pPr>
    <w:rPr>
      <w:rFonts w:cs="Times New Roman"/>
      <w:b/>
      <w:szCs w:val="24"/>
    </w:rPr>
  </w:style>
  <w:style w:type="paragraph" w:customStyle="1" w:styleId="AuthorList">
    <w:name w:val="Author List"/>
    <w:basedOn w:val="Sous-titre"/>
    <w:next w:val="Normal"/>
    <w:uiPriority w:val="1"/>
    <w:qFormat/>
    <w:rsid w:val="00AB6715"/>
  </w:style>
  <w:style w:type="paragraph" w:styleId="Textedebulles">
    <w:name w:val="Balloon Text"/>
    <w:basedOn w:val="Normal"/>
    <w:link w:val="TextedebullesCar"/>
    <w:uiPriority w:val="99"/>
    <w:semiHidden/>
    <w:unhideWhenUsed/>
    <w:qFormat/>
    <w:rsid w:val="00AB6715"/>
    <w:pPr>
      <w:spacing w:after="0"/>
    </w:pPr>
    <w:rPr>
      <w:rFonts w:ascii="Tahoma" w:hAnsi="Tahoma" w:cs="Tahoma"/>
      <w:sz w:val="16"/>
      <w:szCs w:val="16"/>
    </w:rPr>
  </w:style>
  <w:style w:type="paragraph" w:styleId="Sansinterligne">
    <w:name w:val="No Spacing"/>
    <w:uiPriority w:val="99"/>
    <w:unhideWhenUsed/>
    <w:qFormat/>
    <w:rsid w:val="00AB6715"/>
    <w:rPr>
      <w:rFonts w:ascii="Times New Roman" w:hAnsi="Times New Roman"/>
      <w:sz w:val="24"/>
    </w:rPr>
  </w:style>
  <w:style w:type="paragraph" w:styleId="Commentaire">
    <w:name w:val="annotation text"/>
    <w:basedOn w:val="Normal"/>
    <w:link w:val="CommentaireCar"/>
    <w:uiPriority w:val="99"/>
    <w:semiHidden/>
    <w:unhideWhenUsed/>
    <w:qFormat/>
    <w:rsid w:val="00AB6715"/>
    <w:rPr>
      <w:sz w:val="20"/>
      <w:szCs w:val="20"/>
    </w:rPr>
  </w:style>
  <w:style w:type="paragraph" w:styleId="Objetducommentaire">
    <w:name w:val="annotation subject"/>
    <w:basedOn w:val="Commentaire"/>
    <w:link w:val="ObjetducommentaireCar"/>
    <w:uiPriority w:val="99"/>
    <w:semiHidden/>
    <w:unhideWhenUsed/>
    <w:qFormat/>
    <w:rsid w:val="00AB6715"/>
    <w:rPr>
      <w:b/>
      <w:bCs/>
    </w:rPr>
  </w:style>
  <w:style w:type="paragraph" w:styleId="Notedefin">
    <w:name w:val="endnote text"/>
    <w:basedOn w:val="Normal"/>
    <w:link w:val="NotedefinCar"/>
    <w:uiPriority w:val="99"/>
    <w:semiHidden/>
    <w:unhideWhenUsed/>
    <w:rsid w:val="00AB6715"/>
    <w:pPr>
      <w:spacing w:after="0"/>
    </w:pPr>
    <w:rPr>
      <w:sz w:val="20"/>
      <w:szCs w:val="20"/>
    </w:rPr>
  </w:style>
  <w:style w:type="paragraph" w:styleId="Pieddepage">
    <w:name w:val="footer"/>
    <w:basedOn w:val="Normal"/>
    <w:link w:val="PieddepageCar"/>
    <w:uiPriority w:val="99"/>
    <w:unhideWhenUsed/>
    <w:rsid w:val="00AB6715"/>
    <w:pPr>
      <w:tabs>
        <w:tab w:val="center" w:pos="4844"/>
        <w:tab w:val="right" w:pos="9689"/>
      </w:tabs>
      <w:spacing w:after="0"/>
    </w:pPr>
  </w:style>
  <w:style w:type="paragraph" w:styleId="Notedebasdepage">
    <w:name w:val="footnote text"/>
    <w:basedOn w:val="Normal"/>
    <w:link w:val="NotedebasdepageCar"/>
    <w:uiPriority w:val="99"/>
    <w:semiHidden/>
    <w:unhideWhenUsed/>
    <w:rsid w:val="00AB6715"/>
    <w:pPr>
      <w:spacing w:after="0"/>
    </w:pPr>
    <w:rPr>
      <w:sz w:val="20"/>
      <w:szCs w:val="20"/>
    </w:rPr>
  </w:style>
  <w:style w:type="paragraph" w:styleId="En-tte">
    <w:name w:val="header"/>
    <w:basedOn w:val="Normal"/>
    <w:uiPriority w:val="99"/>
    <w:unhideWhenUsed/>
    <w:rsid w:val="00AB6715"/>
    <w:pPr>
      <w:tabs>
        <w:tab w:val="center" w:pos="4844"/>
        <w:tab w:val="right" w:pos="9689"/>
      </w:tabs>
    </w:pPr>
    <w:rPr>
      <w:b/>
    </w:rPr>
  </w:style>
  <w:style w:type="paragraph" w:styleId="Paragraphedeliste">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re"/>
    <w:qFormat/>
    <w:rsid w:val="0001436A"/>
    <w:pPr>
      <w:spacing w:after="120"/>
    </w:pPr>
    <w:rPr>
      <w:i/>
    </w:rPr>
  </w:style>
  <w:style w:type="paragraph" w:styleId="Rvision">
    <w:name w:val="Revision"/>
    <w:uiPriority w:val="99"/>
    <w:semiHidden/>
    <w:qFormat/>
    <w:rsid w:val="00F206FB"/>
    <w:rPr>
      <w:rFonts w:ascii="Times New Roman" w:hAnsi="Times New Roman"/>
      <w:sz w:val="24"/>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Grilledutableau">
    <w:name w:val="Table Grid"/>
    <w:basedOn w:val="Tableau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470195">
      <w:bodyDiv w:val="1"/>
      <w:marLeft w:val="0"/>
      <w:marRight w:val="0"/>
      <w:marTop w:val="0"/>
      <w:marBottom w:val="0"/>
      <w:divBdr>
        <w:top w:val="none" w:sz="0" w:space="0" w:color="auto"/>
        <w:left w:val="none" w:sz="0" w:space="0" w:color="auto"/>
        <w:bottom w:val="none" w:sz="0" w:space="0" w:color="auto"/>
        <w:right w:val="none" w:sz="0" w:space="0" w:color="auto"/>
      </w:divBdr>
    </w:div>
    <w:div w:id="1883902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473EF5-B6B8-4638-A0CA-71A9D24D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1577</Words>
  <Characters>8679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IRD</Company>
  <LinksUpToDate>false</LinksUpToDate>
  <CharactersWithSpaces>10236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Claire BONNEVILLE</cp:lastModifiedBy>
  <cp:revision>6</cp:revision>
  <cp:lastPrinted>2013-10-03T12:51:00Z</cp:lastPrinted>
  <dcterms:created xsi:type="dcterms:W3CDTF">2020-12-11T02:35:00Z</dcterms:created>
  <dcterms:modified xsi:type="dcterms:W3CDTF">2020-12-22T00:21:00Z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