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83D39" w14:textId="77777777" w:rsidR="00FA1481" w:rsidRDefault="00664A12" w:rsidP="00E40896">
      <w:pPr>
        <w:jc w:val="center"/>
        <w:rPr>
          <w:sz w:val="36"/>
          <w:szCs w:val="36"/>
        </w:rPr>
      </w:pPr>
      <w:r>
        <w:rPr>
          <w:noProof/>
          <w:sz w:val="36"/>
          <w:szCs w:val="36"/>
          <w:lang w:val="fr-FR" w:eastAsia="fr-FR"/>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6E443AD4" w:rsidR="00CE6EAA" w:rsidRPr="00BF1BF9" w:rsidRDefault="008F35B0" w:rsidP="00FF3503">
      <w:pPr>
        <w:spacing w:before="100" w:beforeAutospacing="1" w:after="100" w:afterAutospacing="1"/>
        <w:jc w:val="center"/>
        <w:rPr>
          <w:rFonts w:ascii="Myriad Pro" w:hAnsi="Myriad Pro"/>
          <w:i/>
          <w:sz w:val="22"/>
          <w:szCs w:val="22"/>
        </w:rPr>
      </w:pPr>
      <w:r>
        <w:rPr>
          <w:rFonts w:ascii="Myriad Pro" w:hAnsi="Myriad Pro"/>
          <w:i/>
          <w:sz w:val="22"/>
          <w:szCs w:val="22"/>
        </w:rPr>
        <w:t>Paleoceanography and Paleoclimatology</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1320C044" w14:textId="5032E013" w:rsidR="008F35B0" w:rsidRPr="00FF30FF" w:rsidRDefault="00CA0B43" w:rsidP="00FF30FF">
      <w:pPr>
        <w:spacing w:before="100" w:beforeAutospacing="1" w:after="100" w:afterAutospacing="1"/>
        <w:jc w:val="center"/>
        <w:rPr>
          <w:rFonts w:ascii="Myriad Pro" w:hAnsi="Myriad Pro"/>
          <w:b/>
          <w:sz w:val="22"/>
          <w:szCs w:val="22"/>
        </w:rPr>
      </w:pPr>
      <w:r w:rsidRPr="00CA0B43">
        <w:rPr>
          <w:rFonts w:ascii="Myriad Pro" w:hAnsi="Myriad Pro"/>
          <w:b/>
          <w:sz w:val="22"/>
          <w:szCs w:val="22"/>
        </w:rPr>
        <w:t>The North Atlantic G</w:t>
      </w:r>
      <w:r w:rsidR="00FF30FF">
        <w:rPr>
          <w:rFonts w:ascii="Myriad Pro" w:hAnsi="Myriad Pro"/>
          <w:b/>
          <w:sz w:val="22"/>
          <w:szCs w:val="22"/>
        </w:rPr>
        <w:t xml:space="preserve">lacial Eastern Boundary Current </w:t>
      </w:r>
      <w:r w:rsidRPr="00CA0B43">
        <w:rPr>
          <w:rFonts w:ascii="Myriad Pro" w:hAnsi="Myriad Pro"/>
          <w:b/>
          <w:sz w:val="22"/>
          <w:szCs w:val="22"/>
        </w:rPr>
        <w:t xml:space="preserve">as a key driver for ice-sheet </w:t>
      </w:r>
      <w:r w:rsidR="00FF30FF">
        <w:rPr>
          <w:rFonts w:ascii="Myriad Pro" w:hAnsi="Myriad Pro"/>
          <w:b/>
          <w:sz w:val="22"/>
          <w:szCs w:val="22"/>
        </w:rPr>
        <w:t>-</w:t>
      </w:r>
      <w:r w:rsidRPr="00CA0B43">
        <w:rPr>
          <w:rFonts w:ascii="Myriad Pro" w:hAnsi="Myriad Pro"/>
          <w:b/>
          <w:sz w:val="22"/>
          <w:szCs w:val="22"/>
        </w:rPr>
        <w:t xml:space="preserve"> AMOC interactions and climate instability</w:t>
      </w:r>
    </w:p>
    <w:p w14:paraId="6062F14B" w14:textId="421C2D84" w:rsidR="008F35B0" w:rsidRPr="00891999" w:rsidRDefault="008F35B0" w:rsidP="002468F2">
      <w:pPr>
        <w:pStyle w:val="Authors"/>
        <w:jc w:val="both"/>
        <w:rPr>
          <w:rFonts w:ascii="Myriad Pro" w:hAnsi="Myriad Pro"/>
          <w:b w:val="0"/>
          <w:sz w:val="22"/>
          <w:szCs w:val="22"/>
        </w:rPr>
      </w:pPr>
      <w:r w:rsidRPr="007217BC">
        <w:rPr>
          <w:rFonts w:ascii="Myriad Pro" w:hAnsi="Myriad Pro"/>
          <w:b w:val="0"/>
          <w:sz w:val="22"/>
          <w:szCs w:val="22"/>
        </w:rPr>
        <w:t>S. Toucanne</w:t>
      </w:r>
      <w:r w:rsidRPr="007217BC">
        <w:rPr>
          <w:rFonts w:ascii="Myriad Pro" w:hAnsi="Myriad Pro"/>
          <w:b w:val="0"/>
          <w:sz w:val="22"/>
          <w:szCs w:val="22"/>
          <w:vertAlign w:val="superscript"/>
        </w:rPr>
        <w:t>1*</w:t>
      </w:r>
      <w:r w:rsidRPr="007217BC">
        <w:rPr>
          <w:rFonts w:ascii="Myriad Pro" w:hAnsi="Myriad Pro"/>
          <w:b w:val="0"/>
          <w:sz w:val="22"/>
          <w:szCs w:val="22"/>
        </w:rPr>
        <w:t xml:space="preserve">, G. </w:t>
      </w:r>
      <w:r w:rsidR="00D92EB8" w:rsidRPr="007217BC">
        <w:rPr>
          <w:rFonts w:ascii="Myriad Pro" w:hAnsi="Myriad Pro"/>
          <w:b w:val="0"/>
          <w:sz w:val="22"/>
          <w:szCs w:val="22"/>
        </w:rPr>
        <w:t>Soulet</w:t>
      </w:r>
      <w:r w:rsidR="00D92EB8">
        <w:rPr>
          <w:rFonts w:ascii="Myriad Pro" w:hAnsi="Myriad Pro"/>
          <w:b w:val="0"/>
          <w:sz w:val="22"/>
          <w:szCs w:val="22"/>
          <w:vertAlign w:val="superscript"/>
        </w:rPr>
        <w:t>1</w:t>
      </w:r>
      <w:r w:rsidRPr="007217BC">
        <w:rPr>
          <w:rFonts w:ascii="Myriad Pro" w:hAnsi="Myriad Pro"/>
          <w:b w:val="0"/>
          <w:sz w:val="22"/>
          <w:szCs w:val="22"/>
        </w:rPr>
        <w:t xml:space="preserve">, </w:t>
      </w:r>
      <w:r w:rsidR="005607B9" w:rsidRPr="007217BC">
        <w:rPr>
          <w:rFonts w:ascii="Myriad Pro" w:hAnsi="Myriad Pro"/>
          <w:b w:val="0"/>
          <w:sz w:val="22"/>
          <w:szCs w:val="22"/>
        </w:rPr>
        <w:t>N. Vázquez Riveiros</w:t>
      </w:r>
      <w:r w:rsidR="005607B9" w:rsidRPr="007217BC">
        <w:rPr>
          <w:rFonts w:ascii="Myriad Pro" w:hAnsi="Myriad Pro"/>
          <w:b w:val="0"/>
          <w:sz w:val="22"/>
          <w:szCs w:val="22"/>
          <w:vertAlign w:val="superscript"/>
        </w:rPr>
        <w:t>1</w:t>
      </w:r>
      <w:r w:rsidR="005607B9" w:rsidRPr="007217BC">
        <w:rPr>
          <w:rFonts w:ascii="Myriad Pro" w:hAnsi="Myriad Pro"/>
          <w:b w:val="0"/>
          <w:sz w:val="22"/>
          <w:szCs w:val="22"/>
        </w:rPr>
        <w:t>,</w:t>
      </w:r>
      <w:r w:rsidR="005607B9">
        <w:t xml:space="preserve"> </w:t>
      </w:r>
      <w:r w:rsidRPr="007217BC">
        <w:rPr>
          <w:rFonts w:ascii="Myriad Pro" w:hAnsi="Myriad Pro"/>
          <w:b w:val="0"/>
          <w:sz w:val="22"/>
          <w:szCs w:val="22"/>
        </w:rPr>
        <w:t>S.M</w:t>
      </w:r>
      <w:r w:rsidRPr="00891999">
        <w:rPr>
          <w:rFonts w:ascii="Myriad Pro" w:hAnsi="Myriad Pro"/>
          <w:b w:val="0"/>
          <w:sz w:val="22"/>
          <w:szCs w:val="22"/>
        </w:rPr>
        <w:t xml:space="preserve">. </w:t>
      </w:r>
      <w:r w:rsidR="00D92EB8" w:rsidRPr="00891999">
        <w:rPr>
          <w:rFonts w:ascii="Myriad Pro" w:hAnsi="Myriad Pro"/>
          <w:b w:val="0"/>
          <w:sz w:val="22"/>
          <w:szCs w:val="22"/>
        </w:rPr>
        <w:t>Boswell</w:t>
      </w:r>
      <w:r w:rsidR="00D92EB8">
        <w:rPr>
          <w:rFonts w:ascii="Myriad Pro" w:hAnsi="Myriad Pro"/>
          <w:b w:val="0"/>
          <w:sz w:val="22"/>
          <w:szCs w:val="22"/>
          <w:vertAlign w:val="superscript"/>
        </w:rPr>
        <w:t>2</w:t>
      </w:r>
      <w:r w:rsidRPr="00891999">
        <w:rPr>
          <w:rFonts w:ascii="Myriad Pro" w:hAnsi="Myriad Pro"/>
          <w:b w:val="0"/>
          <w:sz w:val="22"/>
          <w:szCs w:val="22"/>
        </w:rPr>
        <w:t>, B. Dennielou</w:t>
      </w:r>
      <w:r w:rsidRPr="00891999">
        <w:rPr>
          <w:rFonts w:ascii="Myriad Pro" w:hAnsi="Myriad Pro"/>
          <w:b w:val="0"/>
          <w:sz w:val="22"/>
          <w:szCs w:val="22"/>
          <w:vertAlign w:val="superscript"/>
        </w:rPr>
        <w:t>1</w:t>
      </w:r>
      <w:r w:rsidRPr="00891999">
        <w:rPr>
          <w:rFonts w:ascii="Myriad Pro" w:hAnsi="Myriad Pro"/>
          <w:b w:val="0"/>
          <w:sz w:val="22"/>
          <w:szCs w:val="22"/>
        </w:rPr>
        <w:t xml:space="preserve">, C. </w:t>
      </w:r>
      <w:r w:rsidR="00D92EB8" w:rsidRPr="00891999">
        <w:rPr>
          <w:rFonts w:ascii="Myriad Pro" w:hAnsi="Myriad Pro"/>
          <w:b w:val="0"/>
          <w:sz w:val="22"/>
          <w:szCs w:val="22"/>
        </w:rPr>
        <w:t>Waelbroeck</w:t>
      </w:r>
      <w:r w:rsidR="00D92EB8">
        <w:rPr>
          <w:rFonts w:ascii="Myriad Pro" w:hAnsi="Myriad Pro"/>
          <w:b w:val="0"/>
          <w:sz w:val="22"/>
          <w:szCs w:val="22"/>
          <w:vertAlign w:val="superscript"/>
        </w:rPr>
        <w:t>3</w:t>
      </w:r>
      <w:r w:rsidRPr="00891999">
        <w:rPr>
          <w:rFonts w:ascii="Myriad Pro" w:hAnsi="Myriad Pro"/>
          <w:b w:val="0"/>
          <w:sz w:val="22"/>
          <w:szCs w:val="22"/>
        </w:rPr>
        <w:t>, G. Bayon</w:t>
      </w:r>
      <w:r w:rsidRPr="00891999">
        <w:rPr>
          <w:rFonts w:ascii="Myriad Pro" w:hAnsi="Myriad Pro"/>
          <w:b w:val="0"/>
          <w:sz w:val="22"/>
          <w:szCs w:val="22"/>
          <w:vertAlign w:val="superscript"/>
        </w:rPr>
        <w:t>1</w:t>
      </w:r>
      <w:r w:rsidRPr="00891999">
        <w:rPr>
          <w:rFonts w:ascii="Myriad Pro" w:hAnsi="Myriad Pro"/>
          <w:b w:val="0"/>
          <w:sz w:val="22"/>
          <w:szCs w:val="22"/>
        </w:rPr>
        <w:t xml:space="preserve">, M. </w:t>
      </w:r>
      <w:r w:rsidR="00D92EB8" w:rsidRPr="00891999">
        <w:rPr>
          <w:rFonts w:ascii="Myriad Pro" w:hAnsi="Myriad Pro"/>
          <w:b w:val="0"/>
          <w:sz w:val="22"/>
          <w:szCs w:val="22"/>
        </w:rPr>
        <w:t>Mojtahid</w:t>
      </w:r>
      <w:r w:rsidR="00D92EB8">
        <w:rPr>
          <w:rFonts w:ascii="Myriad Pro" w:hAnsi="Myriad Pro"/>
          <w:b w:val="0"/>
          <w:sz w:val="22"/>
          <w:szCs w:val="22"/>
          <w:vertAlign w:val="superscript"/>
        </w:rPr>
        <w:t>4</w:t>
      </w:r>
      <w:r w:rsidRPr="00891999">
        <w:rPr>
          <w:rFonts w:ascii="Myriad Pro" w:hAnsi="Myriad Pro"/>
          <w:b w:val="0"/>
          <w:sz w:val="22"/>
          <w:szCs w:val="22"/>
        </w:rPr>
        <w:t>, M. Bosq</w:t>
      </w:r>
      <w:r w:rsidRPr="00891999">
        <w:rPr>
          <w:rFonts w:ascii="Myriad Pro" w:hAnsi="Myriad Pro"/>
          <w:b w:val="0"/>
          <w:sz w:val="22"/>
          <w:szCs w:val="22"/>
          <w:vertAlign w:val="superscript"/>
        </w:rPr>
        <w:t>1</w:t>
      </w:r>
      <w:proofErr w:type="gramStart"/>
      <w:r w:rsidRPr="00891999">
        <w:rPr>
          <w:rFonts w:ascii="Myriad Pro" w:hAnsi="Myriad Pro"/>
          <w:b w:val="0"/>
          <w:sz w:val="22"/>
          <w:szCs w:val="22"/>
          <w:vertAlign w:val="superscript"/>
        </w:rPr>
        <w:t>,</w:t>
      </w:r>
      <w:r w:rsidR="00D92EB8">
        <w:rPr>
          <w:rFonts w:ascii="Myriad Pro" w:hAnsi="Myriad Pro"/>
          <w:b w:val="0"/>
          <w:sz w:val="22"/>
          <w:szCs w:val="22"/>
          <w:vertAlign w:val="superscript"/>
        </w:rPr>
        <w:t>5</w:t>
      </w:r>
      <w:proofErr w:type="gramEnd"/>
      <w:r w:rsidRPr="00891999">
        <w:rPr>
          <w:rFonts w:ascii="Myriad Pro" w:hAnsi="Myriad Pro"/>
          <w:b w:val="0"/>
          <w:sz w:val="22"/>
          <w:szCs w:val="22"/>
        </w:rPr>
        <w:t>, M. Sabine</w:t>
      </w:r>
      <w:r w:rsidRPr="00891999">
        <w:rPr>
          <w:rFonts w:ascii="Myriad Pro" w:hAnsi="Myriad Pro"/>
          <w:b w:val="0"/>
          <w:sz w:val="22"/>
          <w:szCs w:val="22"/>
          <w:vertAlign w:val="superscript"/>
        </w:rPr>
        <w:t>1,</w:t>
      </w:r>
      <w:r w:rsidR="00D92EB8">
        <w:rPr>
          <w:rFonts w:ascii="Myriad Pro" w:hAnsi="Myriad Pro"/>
          <w:b w:val="0"/>
          <w:sz w:val="22"/>
          <w:szCs w:val="22"/>
          <w:vertAlign w:val="superscript"/>
        </w:rPr>
        <w:t>6</w:t>
      </w:r>
      <w:r w:rsidRPr="00891999">
        <w:rPr>
          <w:rFonts w:ascii="Myriad Pro" w:hAnsi="Myriad Pro"/>
          <w:b w:val="0"/>
          <w:sz w:val="22"/>
          <w:szCs w:val="22"/>
        </w:rPr>
        <w:t xml:space="preserve">, S. </w:t>
      </w:r>
      <w:r w:rsidR="00D92EB8" w:rsidRPr="00891999">
        <w:rPr>
          <w:rFonts w:ascii="Myriad Pro" w:hAnsi="Myriad Pro"/>
          <w:b w:val="0"/>
          <w:sz w:val="22"/>
          <w:szCs w:val="22"/>
        </w:rPr>
        <w:t>Zaragosi</w:t>
      </w:r>
      <w:r w:rsidR="00D92EB8">
        <w:rPr>
          <w:rFonts w:ascii="Myriad Pro" w:hAnsi="Myriad Pro"/>
          <w:b w:val="0"/>
          <w:sz w:val="22"/>
          <w:szCs w:val="22"/>
          <w:vertAlign w:val="superscript"/>
        </w:rPr>
        <w:t>6</w:t>
      </w:r>
      <w:r w:rsidRPr="00891999">
        <w:rPr>
          <w:rFonts w:ascii="Myriad Pro" w:hAnsi="Myriad Pro"/>
          <w:b w:val="0"/>
          <w:sz w:val="22"/>
          <w:szCs w:val="22"/>
        </w:rPr>
        <w:t>, J.F. Bourillet</w:t>
      </w:r>
      <w:r w:rsidRPr="00891999">
        <w:rPr>
          <w:rFonts w:ascii="Myriad Pro" w:hAnsi="Myriad Pro"/>
          <w:b w:val="0"/>
          <w:sz w:val="22"/>
          <w:szCs w:val="22"/>
          <w:vertAlign w:val="superscript"/>
        </w:rPr>
        <w:t>1</w:t>
      </w:r>
      <w:r w:rsidRPr="00891999">
        <w:rPr>
          <w:rFonts w:ascii="Myriad Pro" w:hAnsi="Myriad Pro"/>
          <w:b w:val="0"/>
          <w:sz w:val="22"/>
          <w:szCs w:val="22"/>
        </w:rPr>
        <w:t xml:space="preserve"> and H. </w:t>
      </w:r>
      <w:r w:rsidR="00D92EB8" w:rsidRPr="00891999">
        <w:rPr>
          <w:rFonts w:ascii="Myriad Pro" w:hAnsi="Myriad Pro"/>
          <w:b w:val="0"/>
          <w:sz w:val="22"/>
          <w:szCs w:val="22"/>
        </w:rPr>
        <w:t>Mercier</w:t>
      </w:r>
      <w:r w:rsidR="00D92EB8">
        <w:rPr>
          <w:rFonts w:ascii="Myriad Pro" w:hAnsi="Myriad Pro"/>
          <w:b w:val="0"/>
          <w:sz w:val="22"/>
          <w:szCs w:val="22"/>
          <w:vertAlign w:val="superscript"/>
        </w:rPr>
        <w:t>7</w:t>
      </w:r>
      <w:r w:rsidR="00D92EB8" w:rsidRPr="00891999">
        <w:rPr>
          <w:rFonts w:ascii="Myriad Pro" w:hAnsi="Myriad Pro"/>
          <w:b w:val="0"/>
          <w:sz w:val="22"/>
          <w:szCs w:val="22"/>
        </w:rPr>
        <w:t xml:space="preserve"> </w:t>
      </w:r>
    </w:p>
    <w:p w14:paraId="39CAFE8A" w14:textId="030D7264" w:rsidR="008F35B0" w:rsidRPr="00891999" w:rsidRDefault="008F35B0" w:rsidP="008F35B0">
      <w:pPr>
        <w:spacing w:line="360" w:lineRule="auto"/>
        <w:jc w:val="both"/>
        <w:rPr>
          <w:rFonts w:ascii="Myriad Pro" w:hAnsi="Myriad Pro"/>
          <w:sz w:val="18"/>
          <w:szCs w:val="18"/>
          <w:lang w:val="fr-FR"/>
        </w:rPr>
      </w:pPr>
      <w:r w:rsidRPr="00891999">
        <w:rPr>
          <w:rFonts w:ascii="Myriad Pro" w:hAnsi="Myriad Pro"/>
          <w:sz w:val="18"/>
          <w:szCs w:val="18"/>
          <w:vertAlign w:val="superscript"/>
          <w:lang w:val="fr-FR"/>
        </w:rPr>
        <w:t>1</w:t>
      </w:r>
      <w:r w:rsidRPr="00891999">
        <w:rPr>
          <w:rFonts w:ascii="Myriad Pro" w:hAnsi="Myriad Pro"/>
          <w:sz w:val="18"/>
          <w:szCs w:val="18"/>
          <w:lang w:val="fr-FR"/>
        </w:rPr>
        <w:t xml:space="preserve">IFREMER, Unité de Recherche Géosciences Marines, Laboratoire Géophysique et enregistrement Sédimentaire, CS10070, F-29280 Plouzané, France, </w:t>
      </w:r>
      <w:r w:rsidRPr="00891999">
        <w:rPr>
          <w:rFonts w:ascii="Myriad Pro" w:hAnsi="Myriad Pro"/>
          <w:sz w:val="18"/>
          <w:szCs w:val="18"/>
          <w:vertAlign w:val="superscript"/>
          <w:lang w:val="fr-FR"/>
        </w:rPr>
        <w:t>2</w:t>
      </w:r>
      <w:r w:rsidRPr="00891999">
        <w:rPr>
          <w:rFonts w:ascii="Myriad Pro" w:hAnsi="Myriad Pro"/>
          <w:sz w:val="18"/>
          <w:szCs w:val="18"/>
          <w:lang w:val="fr-FR"/>
        </w:rPr>
        <w:t xml:space="preserve">Lamont-Doherty </w:t>
      </w:r>
      <w:proofErr w:type="spellStart"/>
      <w:r w:rsidRPr="00891999">
        <w:rPr>
          <w:rFonts w:ascii="Myriad Pro" w:hAnsi="Myriad Pro"/>
          <w:sz w:val="18"/>
          <w:szCs w:val="18"/>
          <w:lang w:val="fr-FR"/>
        </w:rPr>
        <w:t>Earth</w:t>
      </w:r>
      <w:proofErr w:type="spellEnd"/>
      <w:r w:rsidRPr="00891999">
        <w:rPr>
          <w:rFonts w:ascii="Myriad Pro" w:hAnsi="Myriad Pro"/>
          <w:sz w:val="18"/>
          <w:szCs w:val="18"/>
          <w:lang w:val="fr-FR"/>
        </w:rPr>
        <w:t xml:space="preserve"> </w:t>
      </w:r>
      <w:proofErr w:type="spellStart"/>
      <w:r w:rsidRPr="00891999">
        <w:rPr>
          <w:rFonts w:ascii="Myriad Pro" w:hAnsi="Myriad Pro"/>
          <w:sz w:val="18"/>
          <w:szCs w:val="18"/>
          <w:lang w:val="fr-FR"/>
        </w:rPr>
        <w:t>Observatory</w:t>
      </w:r>
      <w:proofErr w:type="spellEnd"/>
      <w:r w:rsidRPr="00891999">
        <w:rPr>
          <w:rFonts w:ascii="Myriad Pro" w:hAnsi="Myriad Pro"/>
          <w:sz w:val="18"/>
          <w:szCs w:val="18"/>
          <w:lang w:val="fr-FR"/>
        </w:rPr>
        <w:t xml:space="preserve">, United States, </w:t>
      </w:r>
      <w:r w:rsidR="00D92EB8">
        <w:rPr>
          <w:rFonts w:ascii="Myriad Pro" w:hAnsi="Myriad Pro"/>
          <w:sz w:val="18"/>
          <w:szCs w:val="18"/>
          <w:vertAlign w:val="superscript"/>
          <w:lang w:val="fr-FR"/>
        </w:rPr>
        <w:t>3</w:t>
      </w:r>
      <w:r w:rsidR="00D92EB8" w:rsidRPr="00D92EB8">
        <w:rPr>
          <w:rFonts w:ascii="Myriad Pro" w:hAnsi="Myriad Pro"/>
          <w:sz w:val="18"/>
          <w:szCs w:val="18"/>
          <w:lang w:val="fr-FR"/>
        </w:rPr>
        <w:t xml:space="preserve">Laboratoire d’Océanographie et du Climat : Expérimentation et Approches Numériques, LOCEAN/IPSL, Sorbonne Université-CNRS-IRD-MNHN, UMR7159, Paris </w:t>
      </w:r>
      <w:r w:rsidRPr="00891999">
        <w:rPr>
          <w:rFonts w:ascii="Myriad Pro" w:hAnsi="Myriad Pro"/>
          <w:sz w:val="18"/>
          <w:szCs w:val="18"/>
          <w:lang w:val="fr-FR"/>
        </w:rPr>
        <w:t xml:space="preserve">France, </w:t>
      </w:r>
      <w:r w:rsidR="00D92EB8">
        <w:rPr>
          <w:rFonts w:ascii="Myriad Pro" w:hAnsi="Myriad Pro"/>
          <w:sz w:val="18"/>
          <w:szCs w:val="18"/>
          <w:vertAlign w:val="superscript"/>
          <w:lang w:val="fr-FR"/>
        </w:rPr>
        <w:t>4</w:t>
      </w:r>
      <w:r w:rsidR="00D92EB8" w:rsidRPr="00891999">
        <w:rPr>
          <w:rFonts w:ascii="Myriad Pro" w:hAnsi="Myriad Pro"/>
          <w:sz w:val="18"/>
          <w:szCs w:val="18"/>
          <w:lang w:val="fr-FR"/>
        </w:rPr>
        <w:t>LPG</w:t>
      </w:r>
      <w:r w:rsidRPr="00891999">
        <w:rPr>
          <w:rFonts w:ascii="Myriad Pro" w:hAnsi="Myriad Pro"/>
          <w:sz w:val="18"/>
          <w:szCs w:val="18"/>
          <w:lang w:val="fr-FR"/>
        </w:rPr>
        <w:t xml:space="preserve">-BIAF UMR-CNRS 6112, Université d’Angers, UFR Sciences, 2 bd Lavoisier 49045, Angers Cedex 01, France, </w:t>
      </w:r>
      <w:r w:rsidR="00D92EB8">
        <w:rPr>
          <w:rFonts w:ascii="Myriad Pro" w:hAnsi="Myriad Pro"/>
          <w:sz w:val="18"/>
          <w:szCs w:val="18"/>
          <w:vertAlign w:val="superscript"/>
          <w:lang w:val="fr-FR"/>
        </w:rPr>
        <w:t>5</w:t>
      </w:r>
      <w:r w:rsidR="00D92EB8" w:rsidRPr="00891999">
        <w:rPr>
          <w:rFonts w:ascii="Myriad Pro" w:hAnsi="Myriad Pro"/>
          <w:sz w:val="18"/>
          <w:szCs w:val="18"/>
          <w:lang w:val="fr-FR"/>
        </w:rPr>
        <w:t>PACEA</w:t>
      </w:r>
      <w:r w:rsidRPr="00891999">
        <w:rPr>
          <w:rFonts w:ascii="Myriad Pro" w:hAnsi="Myriad Pro"/>
          <w:sz w:val="18"/>
          <w:szCs w:val="18"/>
          <w:lang w:val="fr-FR"/>
        </w:rPr>
        <w:t xml:space="preserve">, UMR 5199 CNRS - Université Bordeaux, Bâtiment B8, allée Geoffroy Saint Hilaire, 33615 Pessac, France, </w:t>
      </w:r>
      <w:r w:rsidR="00D92EB8">
        <w:rPr>
          <w:rFonts w:ascii="Myriad Pro" w:hAnsi="Myriad Pro"/>
          <w:sz w:val="18"/>
          <w:szCs w:val="18"/>
          <w:vertAlign w:val="superscript"/>
          <w:lang w:val="fr-FR"/>
        </w:rPr>
        <w:t>6</w:t>
      </w:r>
      <w:r w:rsidR="00D92EB8" w:rsidRPr="00891999">
        <w:rPr>
          <w:rFonts w:ascii="Myriad Pro" w:hAnsi="Myriad Pro"/>
          <w:sz w:val="18"/>
          <w:szCs w:val="18"/>
          <w:lang w:val="fr-FR"/>
        </w:rPr>
        <w:t>UMR</w:t>
      </w:r>
      <w:r w:rsidRPr="00891999">
        <w:rPr>
          <w:rFonts w:ascii="Myriad Pro" w:hAnsi="Myriad Pro"/>
          <w:sz w:val="18"/>
          <w:szCs w:val="18"/>
          <w:lang w:val="fr-FR"/>
        </w:rPr>
        <w:t xml:space="preserve">-CNRS 5805 EPOC - OASU, Université de Bordeaux, CS50023, 33615 Pessac, France, </w:t>
      </w:r>
      <w:r w:rsidR="00D92EB8">
        <w:rPr>
          <w:rFonts w:ascii="Myriad Pro" w:hAnsi="Myriad Pro"/>
          <w:sz w:val="18"/>
          <w:szCs w:val="18"/>
          <w:vertAlign w:val="superscript"/>
          <w:lang w:val="fr-FR"/>
        </w:rPr>
        <w:t>7</w:t>
      </w:r>
      <w:r w:rsidR="00D92EB8" w:rsidRPr="00891999">
        <w:rPr>
          <w:rFonts w:ascii="Myriad Pro" w:hAnsi="Myriad Pro"/>
          <w:sz w:val="18"/>
          <w:szCs w:val="18"/>
          <w:lang w:val="fr-FR"/>
        </w:rPr>
        <w:t>CNRS</w:t>
      </w:r>
      <w:r w:rsidRPr="00891999">
        <w:rPr>
          <w:rFonts w:ascii="Myriad Pro" w:hAnsi="Myriad Pro"/>
          <w:sz w:val="18"/>
          <w:szCs w:val="18"/>
          <w:lang w:val="fr-FR"/>
        </w:rPr>
        <w:t>, IFREMER, Université de Brest, IRD, Laboratoire d’Océanographie Physique et Spatiale (LOPS), Centre IFREMER de Bretagne, CS10070, F-29280, Plouzané, France.</w:t>
      </w:r>
    </w:p>
    <w:p w14:paraId="3B93D5FD" w14:textId="13B2C4F7" w:rsidR="008F35B0" w:rsidRPr="00891999" w:rsidRDefault="008F35B0" w:rsidP="008F35B0">
      <w:pPr>
        <w:pStyle w:val="Affiliation"/>
        <w:rPr>
          <w:rFonts w:ascii="Myriad Pro" w:hAnsi="Myriad Pro"/>
          <w:sz w:val="20"/>
          <w:szCs w:val="20"/>
        </w:rPr>
      </w:pPr>
      <w:r w:rsidRPr="00891999">
        <w:rPr>
          <w:rFonts w:ascii="Myriad Pro" w:hAnsi="Myriad Pro"/>
          <w:sz w:val="20"/>
          <w:szCs w:val="20"/>
        </w:rPr>
        <w:t xml:space="preserve">*Corresponding author: Samuel </w:t>
      </w:r>
      <w:proofErr w:type="spellStart"/>
      <w:r w:rsidRPr="00891999">
        <w:rPr>
          <w:rFonts w:ascii="Myriad Pro" w:hAnsi="Myriad Pro"/>
          <w:sz w:val="20"/>
          <w:szCs w:val="20"/>
        </w:rPr>
        <w:t>Toucanne</w:t>
      </w:r>
      <w:proofErr w:type="spellEnd"/>
      <w:r w:rsidRPr="00891999">
        <w:rPr>
          <w:rFonts w:ascii="Myriad Pro" w:hAnsi="Myriad Pro"/>
          <w:sz w:val="20"/>
          <w:szCs w:val="20"/>
        </w:rPr>
        <w:t xml:space="preserve"> (</w:t>
      </w:r>
      <w:hyperlink r:id="rId8" w:history="1">
        <w:r w:rsidRPr="00891999">
          <w:rPr>
            <w:rStyle w:val="Lienhypertexte"/>
            <w:rFonts w:ascii="Myriad Pro" w:hAnsi="Myriad Pro"/>
            <w:sz w:val="20"/>
            <w:szCs w:val="20"/>
          </w:rPr>
          <w:t>stoucann@ifremer.fr</w:t>
        </w:r>
      </w:hyperlink>
      <w:r w:rsidR="002468F2">
        <w:rPr>
          <w:rFonts w:ascii="Myriad Pro" w:hAnsi="Myriad Pro"/>
          <w:sz w:val="20"/>
          <w:szCs w:val="20"/>
        </w:rPr>
        <w:t>)</w:t>
      </w:r>
    </w:p>
    <w:p w14:paraId="4204337A" w14:textId="77777777" w:rsidR="008F35B0" w:rsidRPr="006738CC" w:rsidRDefault="008F35B0" w:rsidP="00111843">
      <w:pPr>
        <w:rPr>
          <w:rFonts w:ascii="Myriad Pro" w:hAnsi="Myriad Pro"/>
          <w:sz w:val="22"/>
          <w:szCs w:val="22"/>
        </w:rPr>
      </w:pPr>
    </w:p>
    <w:p w14:paraId="36379B13" w14:textId="77777777" w:rsidR="008F35B0" w:rsidRPr="006738CC" w:rsidRDefault="008F35B0" w:rsidP="00111843">
      <w:pPr>
        <w:rPr>
          <w:rFonts w:ascii="Myriad Pro" w:hAnsi="Myriad Pro"/>
          <w:sz w:val="22"/>
          <w:szCs w:val="22"/>
        </w:rPr>
      </w:pPr>
    </w:p>
    <w:p w14:paraId="7C56BECC" w14:textId="77777777" w:rsidR="008F35B0" w:rsidRPr="006738CC" w:rsidRDefault="008F35B0" w:rsidP="00111843">
      <w:pPr>
        <w:rPr>
          <w:rFonts w:ascii="Myriad Pro" w:hAnsi="Myriad Pro"/>
          <w:sz w:val="22"/>
          <w:szCs w:val="22"/>
        </w:rPr>
      </w:pPr>
    </w:p>
    <w:p w14:paraId="1CD128B3" w14:textId="61A2997F" w:rsidR="00111843" w:rsidRPr="006738CC" w:rsidRDefault="00111843" w:rsidP="00111843">
      <w:pPr>
        <w:rPr>
          <w:rFonts w:ascii="Myriad Pro" w:hAnsi="Myriad Pro"/>
          <w:b/>
          <w:sz w:val="22"/>
          <w:szCs w:val="22"/>
        </w:rPr>
      </w:pPr>
      <w:r w:rsidRPr="006738CC">
        <w:rPr>
          <w:rFonts w:ascii="Myriad Pro" w:hAnsi="Myriad Pro"/>
          <w:b/>
          <w:sz w:val="22"/>
          <w:szCs w:val="22"/>
        </w:rPr>
        <w:t>Contents of this file</w:t>
      </w:r>
    </w:p>
    <w:p w14:paraId="1F13291B" w14:textId="77777777" w:rsidR="00E43D2D" w:rsidRPr="006738CC" w:rsidRDefault="00E43D2D" w:rsidP="00111843">
      <w:pPr>
        <w:rPr>
          <w:rFonts w:ascii="Myriad Pro" w:hAnsi="Myriad Pro"/>
          <w:sz w:val="22"/>
          <w:szCs w:val="22"/>
        </w:rPr>
      </w:pPr>
    </w:p>
    <w:p w14:paraId="3D1CAEA0" w14:textId="21A215C9" w:rsidR="00111843" w:rsidRPr="00CE6EAA" w:rsidRDefault="00111843" w:rsidP="00033126">
      <w:pPr>
        <w:rPr>
          <w:rFonts w:ascii="Myriad Pro" w:hAnsi="Myriad Pro"/>
          <w:sz w:val="22"/>
          <w:szCs w:val="22"/>
        </w:rPr>
      </w:pPr>
      <w:r w:rsidRPr="00CE6EAA">
        <w:rPr>
          <w:rFonts w:ascii="Myriad Pro" w:hAnsi="Myriad Pro"/>
          <w:sz w:val="22"/>
          <w:szCs w:val="22"/>
        </w:rPr>
        <w:t>Text S1 to S</w:t>
      </w:r>
      <w:r w:rsidR="00365E78">
        <w:rPr>
          <w:rFonts w:ascii="Myriad Pro" w:hAnsi="Myriad Pro"/>
          <w:sz w:val="22"/>
          <w:szCs w:val="22"/>
        </w:rPr>
        <w:t>3</w:t>
      </w:r>
    </w:p>
    <w:p w14:paraId="10640459" w14:textId="1D16B133" w:rsidR="00111843" w:rsidRPr="00CE6EAA" w:rsidRDefault="00111843" w:rsidP="00033126">
      <w:pPr>
        <w:rPr>
          <w:rFonts w:ascii="Myriad Pro" w:hAnsi="Myriad Pro"/>
          <w:sz w:val="22"/>
          <w:szCs w:val="22"/>
        </w:rPr>
      </w:pPr>
      <w:r w:rsidRPr="00CE6EAA">
        <w:rPr>
          <w:rFonts w:ascii="Myriad Pro" w:hAnsi="Myriad Pro"/>
          <w:sz w:val="22"/>
          <w:szCs w:val="22"/>
        </w:rPr>
        <w:t xml:space="preserve">Figures S1 to </w:t>
      </w:r>
      <w:r w:rsidR="002D6803" w:rsidRPr="00CE6EAA">
        <w:rPr>
          <w:rFonts w:ascii="Myriad Pro" w:hAnsi="Myriad Pro"/>
          <w:sz w:val="22"/>
          <w:szCs w:val="22"/>
        </w:rPr>
        <w:t>S</w:t>
      </w:r>
      <w:r w:rsidR="003A0517">
        <w:rPr>
          <w:rFonts w:ascii="Myriad Pro" w:hAnsi="Myriad Pro"/>
          <w:sz w:val="22"/>
          <w:szCs w:val="22"/>
        </w:rPr>
        <w:t>9</w:t>
      </w:r>
    </w:p>
    <w:p w14:paraId="5359685F" w14:textId="66ECE230" w:rsidR="006E27CF" w:rsidRDefault="008F35B0" w:rsidP="00033126">
      <w:pPr>
        <w:rPr>
          <w:rFonts w:ascii="Myriad Pro" w:hAnsi="Myriad Pro"/>
          <w:sz w:val="22"/>
          <w:szCs w:val="22"/>
        </w:rPr>
      </w:pPr>
      <w:r>
        <w:rPr>
          <w:rFonts w:ascii="Myriad Pro" w:hAnsi="Myriad Pro"/>
          <w:sz w:val="22"/>
          <w:szCs w:val="22"/>
        </w:rPr>
        <w:t xml:space="preserve">Tables S1 to </w:t>
      </w:r>
      <w:r w:rsidR="002D6803">
        <w:rPr>
          <w:rFonts w:ascii="Myriad Pro" w:hAnsi="Myriad Pro"/>
          <w:sz w:val="22"/>
          <w:szCs w:val="22"/>
        </w:rPr>
        <w:t>S6</w:t>
      </w:r>
    </w:p>
    <w:p w14:paraId="04CE0D42" w14:textId="77777777" w:rsidR="006E27CF" w:rsidRDefault="006E27CF">
      <w:pPr>
        <w:rPr>
          <w:rFonts w:ascii="Myriad Pro" w:hAnsi="Myriad Pro"/>
          <w:sz w:val="22"/>
          <w:szCs w:val="22"/>
        </w:rPr>
      </w:pPr>
      <w:r>
        <w:rPr>
          <w:rFonts w:ascii="Myriad Pro" w:hAnsi="Myriad Pro"/>
          <w:sz w:val="22"/>
          <w:szCs w:val="22"/>
        </w:rPr>
        <w:br w:type="page"/>
      </w:r>
    </w:p>
    <w:p w14:paraId="79042C92" w14:textId="2805E279" w:rsidR="00FF3503" w:rsidRPr="006E27CF" w:rsidRDefault="00FF3503" w:rsidP="006E27CF">
      <w:pPr>
        <w:rPr>
          <w:rFonts w:ascii="Myriad Pro" w:hAnsi="Myriad Pro"/>
          <w:sz w:val="22"/>
          <w:szCs w:val="22"/>
        </w:rPr>
      </w:pPr>
      <w:r w:rsidRPr="00CE6EAA">
        <w:rPr>
          <w:rFonts w:ascii="Myriad Pro" w:hAnsi="Myriad Pro"/>
          <w:b/>
          <w:bCs/>
          <w:szCs w:val="24"/>
        </w:rPr>
        <w:lastRenderedPageBreak/>
        <w:t>Introduction</w:t>
      </w:r>
      <w:r w:rsidRPr="00CE6EAA">
        <w:rPr>
          <w:rFonts w:ascii="Myriad Pro" w:hAnsi="Myriad Pro"/>
          <w:b/>
          <w:szCs w:val="24"/>
        </w:rPr>
        <w:t xml:space="preserve"> </w:t>
      </w:r>
    </w:p>
    <w:p w14:paraId="47C0498B" w14:textId="0C5D37F6" w:rsidR="000B5717" w:rsidRDefault="000B5717" w:rsidP="000B5717">
      <w:pPr>
        <w:spacing w:before="100" w:beforeAutospacing="1" w:after="100" w:afterAutospacing="1"/>
        <w:jc w:val="both"/>
        <w:rPr>
          <w:rFonts w:ascii="Myriad Pro" w:hAnsi="Myriad Pro"/>
          <w:sz w:val="22"/>
          <w:szCs w:val="22"/>
        </w:rPr>
      </w:pPr>
      <w:r w:rsidRPr="000B5717">
        <w:rPr>
          <w:rFonts w:ascii="Myriad Pro" w:hAnsi="Myriad Pro"/>
          <w:sz w:val="22"/>
          <w:szCs w:val="22"/>
        </w:rPr>
        <w:t>The supplementary information contains details</w:t>
      </w:r>
      <w:r w:rsidR="0008647D">
        <w:rPr>
          <w:rFonts w:ascii="Myriad Pro" w:hAnsi="Myriad Pro"/>
          <w:sz w:val="22"/>
          <w:szCs w:val="22"/>
        </w:rPr>
        <w:t xml:space="preserve"> about</w:t>
      </w:r>
      <w:r w:rsidR="006C4C02">
        <w:rPr>
          <w:rFonts w:ascii="Myriad Pro" w:hAnsi="Myriad Pro"/>
          <w:sz w:val="22"/>
          <w:szCs w:val="22"/>
        </w:rPr>
        <w:t xml:space="preserve"> the sedimentological characteristics of the studied margin (</w:t>
      </w:r>
      <w:r w:rsidR="006C4C02" w:rsidRPr="00456F65">
        <w:rPr>
          <w:rFonts w:ascii="Myriad Pro" w:hAnsi="Myriad Pro"/>
          <w:color w:val="FF0000"/>
          <w:sz w:val="22"/>
          <w:szCs w:val="22"/>
        </w:rPr>
        <w:t xml:space="preserve">Text </w:t>
      </w:r>
      <w:r w:rsidR="0008647D" w:rsidRPr="00456F65">
        <w:rPr>
          <w:rFonts w:ascii="Myriad Pro" w:hAnsi="Myriad Pro"/>
          <w:color w:val="FF0000"/>
          <w:sz w:val="22"/>
          <w:szCs w:val="22"/>
        </w:rPr>
        <w:t>S1</w:t>
      </w:r>
      <w:r w:rsidR="006C4C02">
        <w:rPr>
          <w:rFonts w:ascii="Myriad Pro" w:hAnsi="Myriad Pro"/>
          <w:sz w:val="22"/>
          <w:szCs w:val="22"/>
        </w:rPr>
        <w:t>)</w:t>
      </w:r>
      <w:r w:rsidR="0008647D">
        <w:rPr>
          <w:rFonts w:ascii="Myriad Pro" w:hAnsi="Myriad Pro"/>
          <w:sz w:val="22"/>
          <w:szCs w:val="22"/>
        </w:rPr>
        <w:t xml:space="preserve">, </w:t>
      </w:r>
      <w:r>
        <w:rPr>
          <w:rFonts w:ascii="Myriad Pro" w:hAnsi="Myriad Pro"/>
          <w:sz w:val="22"/>
          <w:szCs w:val="22"/>
        </w:rPr>
        <w:t xml:space="preserve">the </w:t>
      </w:r>
      <w:r w:rsidRPr="000B5717">
        <w:rPr>
          <w:rFonts w:ascii="Myriad Pro" w:hAnsi="Myriad Pro"/>
          <w:sz w:val="22"/>
          <w:szCs w:val="22"/>
        </w:rPr>
        <w:t xml:space="preserve">applicability of the sortable silt for </w:t>
      </w:r>
      <w:proofErr w:type="spellStart"/>
      <w:r w:rsidRPr="000B5717">
        <w:rPr>
          <w:rFonts w:ascii="Myriad Pro" w:hAnsi="Myriad Pro"/>
          <w:sz w:val="22"/>
          <w:szCs w:val="22"/>
        </w:rPr>
        <w:t>paleoceanographic</w:t>
      </w:r>
      <w:proofErr w:type="spellEnd"/>
      <w:r w:rsidRPr="000B5717">
        <w:rPr>
          <w:rFonts w:ascii="Myriad Pro" w:hAnsi="Myriad Pro"/>
          <w:sz w:val="22"/>
          <w:szCs w:val="22"/>
        </w:rPr>
        <w:t xml:space="preserve"> reconstruction on the French Atlantic margin (</w:t>
      </w:r>
      <w:r w:rsidRPr="00456F65">
        <w:rPr>
          <w:rFonts w:ascii="Myriad Pro" w:hAnsi="Myriad Pro"/>
          <w:color w:val="FF0000"/>
          <w:sz w:val="22"/>
          <w:szCs w:val="22"/>
        </w:rPr>
        <w:t xml:space="preserve">Text </w:t>
      </w:r>
      <w:r w:rsidR="0008647D" w:rsidRPr="00456F65">
        <w:rPr>
          <w:rFonts w:ascii="Myriad Pro" w:hAnsi="Myriad Pro"/>
          <w:color w:val="FF0000"/>
          <w:sz w:val="22"/>
          <w:szCs w:val="22"/>
        </w:rPr>
        <w:t>S2</w:t>
      </w:r>
      <w:r w:rsidRPr="000B5717">
        <w:rPr>
          <w:rFonts w:ascii="Myriad Pro" w:hAnsi="Myriad Pro"/>
          <w:sz w:val="22"/>
          <w:szCs w:val="22"/>
        </w:rPr>
        <w:t>)</w:t>
      </w:r>
      <w:r w:rsidR="0008647D">
        <w:rPr>
          <w:rFonts w:ascii="Myriad Pro" w:hAnsi="Myriad Pro"/>
          <w:sz w:val="22"/>
          <w:szCs w:val="22"/>
        </w:rPr>
        <w:t xml:space="preserve">, </w:t>
      </w:r>
      <w:r w:rsidR="0008647D" w:rsidRPr="000B5717">
        <w:rPr>
          <w:rFonts w:ascii="Myriad Pro" w:hAnsi="Myriad Pro"/>
          <w:sz w:val="22"/>
          <w:szCs w:val="22"/>
        </w:rPr>
        <w:t xml:space="preserve">the </w:t>
      </w:r>
      <w:r w:rsidR="0008647D">
        <w:rPr>
          <w:rFonts w:ascii="Myriad Pro" w:hAnsi="Myriad Pro"/>
          <w:sz w:val="22"/>
          <w:szCs w:val="22"/>
        </w:rPr>
        <w:t>methods (</w:t>
      </w:r>
      <w:r w:rsidR="0008647D" w:rsidRPr="00456F65">
        <w:rPr>
          <w:rFonts w:ascii="Myriad Pro" w:hAnsi="Myriad Pro"/>
          <w:color w:val="FF0000"/>
          <w:sz w:val="22"/>
          <w:szCs w:val="22"/>
        </w:rPr>
        <w:t>Text S3</w:t>
      </w:r>
      <w:r w:rsidR="0008647D">
        <w:rPr>
          <w:rFonts w:ascii="Myriad Pro" w:hAnsi="Myriad Pro"/>
          <w:sz w:val="22"/>
          <w:szCs w:val="22"/>
        </w:rPr>
        <w:t>)</w:t>
      </w:r>
      <w:r w:rsidR="006E27CF">
        <w:rPr>
          <w:rFonts w:ascii="Myriad Pro" w:hAnsi="Myriad Pro"/>
          <w:sz w:val="22"/>
          <w:szCs w:val="22"/>
        </w:rPr>
        <w:t xml:space="preserve">, </w:t>
      </w:r>
      <w:r w:rsidR="006E27CF" w:rsidRPr="007A7718">
        <w:rPr>
          <w:rFonts w:ascii="Myriad Pro" w:hAnsi="Myriad Pro"/>
          <w:sz w:val="22"/>
          <w:szCs w:val="22"/>
        </w:rPr>
        <w:t xml:space="preserve">and </w:t>
      </w:r>
      <w:r w:rsidR="007A7718" w:rsidRPr="007A7718">
        <w:rPr>
          <w:rFonts w:ascii="Myriad Pro" w:hAnsi="Myriad Pro"/>
          <w:sz w:val="22"/>
          <w:szCs w:val="22"/>
        </w:rPr>
        <w:t>9</w:t>
      </w:r>
      <w:r w:rsidR="006E27CF" w:rsidRPr="007A7718">
        <w:rPr>
          <w:rFonts w:ascii="Myriad Pro" w:hAnsi="Myriad Pro"/>
          <w:sz w:val="22"/>
          <w:szCs w:val="22"/>
        </w:rPr>
        <w:t xml:space="preserve"> figures (</w:t>
      </w:r>
      <w:r w:rsidR="006E27CF" w:rsidRPr="007A7718">
        <w:rPr>
          <w:rFonts w:ascii="Myriad Pro" w:hAnsi="Myriad Pro"/>
          <w:i/>
          <w:sz w:val="22"/>
          <w:szCs w:val="22"/>
        </w:rPr>
        <w:t>e</w:t>
      </w:r>
      <w:r w:rsidR="006E27CF" w:rsidRPr="006E27CF">
        <w:rPr>
          <w:rFonts w:ascii="Myriad Pro" w:hAnsi="Myriad Pro"/>
          <w:i/>
          <w:sz w:val="22"/>
          <w:szCs w:val="22"/>
        </w:rPr>
        <w:t>.g.</w:t>
      </w:r>
      <w:r w:rsidR="006E27CF">
        <w:rPr>
          <w:rFonts w:ascii="Myriad Pro" w:hAnsi="Myriad Pro"/>
          <w:sz w:val="22"/>
          <w:szCs w:val="22"/>
        </w:rPr>
        <w:t xml:space="preserve"> details for co</w:t>
      </w:r>
      <w:r w:rsidR="00E44E9A">
        <w:rPr>
          <w:rFonts w:ascii="Myriad Pro" w:hAnsi="Myriad Pro"/>
          <w:sz w:val="22"/>
          <w:szCs w:val="22"/>
        </w:rPr>
        <w:t xml:space="preserve">re locations and stratigraphy) </w:t>
      </w:r>
      <w:r w:rsidR="006E27CF">
        <w:rPr>
          <w:rFonts w:ascii="Myriad Pro" w:hAnsi="Myriad Pro"/>
          <w:sz w:val="22"/>
          <w:szCs w:val="22"/>
        </w:rPr>
        <w:t xml:space="preserve">and </w:t>
      </w:r>
      <w:r w:rsidR="003A0517">
        <w:rPr>
          <w:rFonts w:ascii="Myriad Pro" w:hAnsi="Myriad Pro"/>
          <w:sz w:val="22"/>
          <w:szCs w:val="22"/>
        </w:rPr>
        <w:t>6</w:t>
      </w:r>
      <w:r w:rsidR="006E27CF">
        <w:rPr>
          <w:rFonts w:ascii="Myriad Pro" w:hAnsi="Myriad Pro"/>
          <w:sz w:val="22"/>
          <w:szCs w:val="22"/>
        </w:rPr>
        <w:t xml:space="preserve"> tables (</w:t>
      </w:r>
      <w:r w:rsidR="006E27CF" w:rsidRPr="006E27CF">
        <w:rPr>
          <w:rFonts w:ascii="Myriad Pro" w:hAnsi="Myriad Pro"/>
          <w:i/>
          <w:sz w:val="22"/>
          <w:szCs w:val="22"/>
        </w:rPr>
        <w:t>e.g.</w:t>
      </w:r>
      <w:r w:rsidR="006E27CF">
        <w:rPr>
          <w:rFonts w:ascii="Myriad Pro" w:hAnsi="Myriad Pro"/>
          <w:sz w:val="22"/>
          <w:szCs w:val="22"/>
        </w:rPr>
        <w:t xml:space="preserve"> </w:t>
      </w:r>
      <w:r w:rsidR="006C4C02">
        <w:rPr>
          <w:rFonts w:ascii="Myriad Pro" w:hAnsi="Myriad Pro"/>
          <w:sz w:val="22"/>
          <w:szCs w:val="22"/>
        </w:rPr>
        <w:t>stable isotopes</w:t>
      </w:r>
      <w:r w:rsidR="006E27CF">
        <w:rPr>
          <w:rFonts w:ascii="Myriad Pro" w:hAnsi="Myriad Pro"/>
          <w:sz w:val="22"/>
          <w:szCs w:val="22"/>
        </w:rPr>
        <w:t xml:space="preserve">, </w:t>
      </w:r>
      <w:proofErr w:type="spellStart"/>
      <w:r w:rsidR="006E27CF">
        <w:rPr>
          <w:rFonts w:ascii="Myriad Pro" w:hAnsi="Myriad Pro"/>
          <w:sz w:val="22"/>
          <w:szCs w:val="22"/>
        </w:rPr>
        <w:t>Nd</w:t>
      </w:r>
      <w:proofErr w:type="spellEnd"/>
      <w:r w:rsidR="006E27CF">
        <w:rPr>
          <w:rFonts w:ascii="Myriad Pro" w:hAnsi="Myriad Pro"/>
          <w:sz w:val="22"/>
          <w:szCs w:val="22"/>
        </w:rPr>
        <w:t xml:space="preserve"> isotope ratios) </w:t>
      </w:r>
      <w:r>
        <w:rPr>
          <w:rFonts w:ascii="Myriad Pro" w:hAnsi="Myriad Pro"/>
          <w:sz w:val="22"/>
          <w:szCs w:val="22"/>
        </w:rPr>
        <w:t>to support the paper.</w:t>
      </w:r>
      <w:r w:rsidR="006E27CF">
        <w:rPr>
          <w:rFonts w:ascii="Myriad Pro" w:hAnsi="Myriad Pro"/>
          <w:sz w:val="22"/>
          <w:szCs w:val="22"/>
        </w:rPr>
        <w:t xml:space="preserve"> </w:t>
      </w:r>
      <w:r w:rsidR="00470C7E" w:rsidRPr="00470C7E">
        <w:rPr>
          <w:rFonts w:ascii="Myriad Pro" w:hAnsi="Myriad Pro"/>
          <w:sz w:val="22"/>
          <w:szCs w:val="22"/>
        </w:rPr>
        <w:t>All data are available in SEANOE repository: https://www.seanoe.org/data/00665/77667/</w:t>
      </w:r>
    </w:p>
    <w:p w14:paraId="2285D004" w14:textId="400B385F" w:rsidR="00B7003A" w:rsidRPr="005314B5" w:rsidRDefault="00B7003A" w:rsidP="00B7003A">
      <w:pPr>
        <w:pStyle w:val="SMHeading"/>
        <w:rPr>
          <w:rFonts w:ascii="Myriad Pro" w:hAnsi="Myriad Pro"/>
          <w:sz w:val="22"/>
          <w:szCs w:val="22"/>
        </w:rPr>
      </w:pPr>
      <w:r w:rsidRPr="005314B5">
        <w:rPr>
          <w:rFonts w:ascii="Myriad Pro" w:hAnsi="Myriad Pro"/>
          <w:sz w:val="22"/>
          <w:szCs w:val="22"/>
        </w:rPr>
        <w:t>Text</w:t>
      </w:r>
      <w:r>
        <w:rPr>
          <w:rFonts w:ascii="Myriad Pro" w:hAnsi="Myriad Pro"/>
          <w:sz w:val="22"/>
          <w:szCs w:val="22"/>
        </w:rPr>
        <w:t xml:space="preserve"> </w:t>
      </w:r>
      <w:r w:rsidR="0070056B">
        <w:rPr>
          <w:rFonts w:ascii="Myriad Pro" w:hAnsi="Myriad Pro"/>
          <w:sz w:val="22"/>
          <w:szCs w:val="22"/>
        </w:rPr>
        <w:t>S1</w:t>
      </w:r>
      <w:r>
        <w:rPr>
          <w:rFonts w:ascii="Myriad Pro" w:hAnsi="Myriad Pro"/>
          <w:sz w:val="22"/>
          <w:szCs w:val="22"/>
        </w:rPr>
        <w:t>.</w:t>
      </w:r>
    </w:p>
    <w:p w14:paraId="1A8B20E9" w14:textId="1F7B671C" w:rsidR="00B7003A" w:rsidRPr="00B7003A" w:rsidRDefault="00B7003A" w:rsidP="00B7003A">
      <w:pPr>
        <w:autoSpaceDE w:val="0"/>
        <w:jc w:val="both"/>
        <w:rPr>
          <w:rFonts w:ascii="Myriad Pro" w:hAnsi="Myriad Pro"/>
          <w:i/>
          <w:sz w:val="22"/>
          <w:szCs w:val="22"/>
        </w:rPr>
      </w:pPr>
      <w:r w:rsidRPr="00B7003A">
        <w:rPr>
          <w:rFonts w:ascii="Myriad Pro" w:hAnsi="Myriad Pro"/>
          <w:i/>
          <w:sz w:val="22"/>
          <w:szCs w:val="22"/>
        </w:rPr>
        <w:t>Sedimentological characteristics</w:t>
      </w:r>
      <w:r>
        <w:rPr>
          <w:rFonts w:ascii="Myriad Pro" w:hAnsi="Myriad Pro"/>
          <w:i/>
          <w:sz w:val="22"/>
          <w:szCs w:val="22"/>
        </w:rPr>
        <w:t xml:space="preserve">: Evidences for </w:t>
      </w:r>
      <w:proofErr w:type="spellStart"/>
      <w:r>
        <w:rPr>
          <w:rFonts w:ascii="Myriad Pro" w:hAnsi="Myriad Pro"/>
          <w:i/>
          <w:sz w:val="22"/>
          <w:szCs w:val="22"/>
        </w:rPr>
        <w:t>contourites</w:t>
      </w:r>
      <w:proofErr w:type="spellEnd"/>
      <w:r>
        <w:rPr>
          <w:rFonts w:ascii="Myriad Pro" w:hAnsi="Myriad Pro"/>
          <w:i/>
          <w:sz w:val="22"/>
          <w:szCs w:val="22"/>
        </w:rPr>
        <w:t xml:space="preserve"> on the French Atlantic margin</w:t>
      </w:r>
    </w:p>
    <w:p w14:paraId="7A690009" w14:textId="3DB6B76F" w:rsidR="00B7003A" w:rsidRPr="00B7003A" w:rsidRDefault="00B7003A" w:rsidP="00B7003A">
      <w:pPr>
        <w:autoSpaceDE w:val="0"/>
        <w:jc w:val="both"/>
        <w:rPr>
          <w:rFonts w:ascii="Myriad Pro" w:hAnsi="Myriad Pro"/>
          <w:sz w:val="22"/>
          <w:szCs w:val="22"/>
        </w:rPr>
      </w:pPr>
      <w:r w:rsidRPr="00B7003A">
        <w:rPr>
          <w:rFonts w:ascii="Myriad Pro" w:hAnsi="Myriad Pro"/>
          <w:sz w:val="22"/>
          <w:szCs w:val="22"/>
        </w:rPr>
        <w:t xml:space="preserve">Sediments from the French Atlantic slope contain a mixture of biogenic (foraminifera) tests and </w:t>
      </w:r>
      <w:proofErr w:type="spellStart"/>
      <w:r w:rsidRPr="00B7003A">
        <w:rPr>
          <w:rFonts w:ascii="Myriad Pro" w:hAnsi="Myriad Pro"/>
          <w:sz w:val="22"/>
          <w:szCs w:val="22"/>
        </w:rPr>
        <w:t>terrigenous</w:t>
      </w:r>
      <w:proofErr w:type="spellEnd"/>
      <w:r w:rsidRPr="00B7003A">
        <w:rPr>
          <w:rFonts w:ascii="Myriad Pro" w:hAnsi="Myriad Pro"/>
          <w:sz w:val="22"/>
          <w:szCs w:val="22"/>
        </w:rPr>
        <w:t xml:space="preserve"> material, with a spectrum of detrital grain-sizes from clay and fine silt (median 6-8 µm) to coarse silt and fine sand (median 40-100 µm) (</w:t>
      </w:r>
      <w:r w:rsidRPr="00456F65">
        <w:rPr>
          <w:rFonts w:ascii="Myriad Pro" w:hAnsi="Myriad Pro"/>
          <w:color w:val="FF0000"/>
          <w:sz w:val="22"/>
          <w:szCs w:val="22"/>
        </w:rPr>
        <w:t>Figure 2</w:t>
      </w:r>
      <w:r w:rsidRPr="00B7003A">
        <w:rPr>
          <w:rFonts w:ascii="Myriad Pro" w:hAnsi="Myriad Pro"/>
          <w:sz w:val="22"/>
          <w:szCs w:val="22"/>
        </w:rPr>
        <w:t>). Clay-sized sediment</w:t>
      </w:r>
      <w:r w:rsidR="00C14BC5">
        <w:rPr>
          <w:rFonts w:ascii="Myriad Pro" w:hAnsi="Myriad Pro"/>
          <w:sz w:val="22"/>
          <w:szCs w:val="22"/>
        </w:rPr>
        <w:t xml:space="preserve">, </w:t>
      </w:r>
      <w:r w:rsidRPr="00B7003A">
        <w:rPr>
          <w:rFonts w:ascii="Myriad Pro" w:hAnsi="Myriad Pro"/>
          <w:sz w:val="22"/>
          <w:szCs w:val="22"/>
        </w:rPr>
        <w:t>restricted to the final stage of the last glacial period (</w:t>
      </w:r>
      <w:r w:rsidRPr="003A43FC">
        <w:rPr>
          <w:rFonts w:ascii="Myriad Pro" w:hAnsi="Myriad Pro"/>
          <w:i/>
          <w:sz w:val="22"/>
          <w:szCs w:val="22"/>
        </w:rPr>
        <w:t>i.e.</w:t>
      </w:r>
      <w:r w:rsidRPr="00B7003A">
        <w:rPr>
          <w:rFonts w:ascii="Myriad Pro" w:hAnsi="Myriad Pro"/>
          <w:sz w:val="22"/>
          <w:szCs w:val="22"/>
        </w:rPr>
        <w:t xml:space="preserve"> European deglaciation)</w:t>
      </w:r>
      <w:r w:rsidR="00C14BC5">
        <w:rPr>
          <w:rFonts w:ascii="Myriad Pro" w:hAnsi="Myriad Pro"/>
          <w:sz w:val="22"/>
          <w:szCs w:val="22"/>
        </w:rPr>
        <w:t>, are</w:t>
      </w:r>
      <w:r w:rsidRPr="00B7003A">
        <w:rPr>
          <w:rFonts w:ascii="Myriad Pro" w:hAnsi="Myriad Pro"/>
          <w:sz w:val="22"/>
          <w:szCs w:val="22"/>
        </w:rPr>
        <w:t xml:space="preserve"> characterized by the deposition of regional-scale laminated </w:t>
      </w:r>
      <w:proofErr w:type="spellStart"/>
      <w:r w:rsidRPr="00B7003A">
        <w:rPr>
          <w:rFonts w:ascii="Myriad Pro" w:hAnsi="Myriad Pro"/>
          <w:sz w:val="22"/>
          <w:szCs w:val="22"/>
        </w:rPr>
        <w:t>facies</w:t>
      </w:r>
      <w:proofErr w:type="spellEnd"/>
      <w:r w:rsidRPr="00B7003A">
        <w:rPr>
          <w:rFonts w:ascii="Myriad Pro" w:hAnsi="Myriad Pro"/>
          <w:sz w:val="22"/>
          <w:szCs w:val="22"/>
        </w:rPr>
        <w:t xml:space="preserve"> by the Ch</w:t>
      </w:r>
      <w:r w:rsidR="002C17C9">
        <w:rPr>
          <w:rFonts w:ascii="Myriad Pro" w:hAnsi="Myriad Pro"/>
          <w:sz w:val="22"/>
          <w:szCs w:val="22"/>
        </w:rPr>
        <w:t xml:space="preserve">annel River ~20-19 </w:t>
      </w:r>
      <w:proofErr w:type="spellStart"/>
      <w:r w:rsidR="002C17C9">
        <w:rPr>
          <w:rFonts w:ascii="Myriad Pro" w:hAnsi="Myriad Pro"/>
          <w:sz w:val="22"/>
          <w:szCs w:val="22"/>
        </w:rPr>
        <w:t>ka</w:t>
      </w:r>
      <w:proofErr w:type="spellEnd"/>
      <w:r w:rsidR="002C17C9">
        <w:rPr>
          <w:rFonts w:ascii="Myriad Pro" w:hAnsi="Myriad Pro"/>
          <w:sz w:val="22"/>
          <w:szCs w:val="22"/>
        </w:rPr>
        <w:t xml:space="preserve"> and ~18-17 </w:t>
      </w:r>
      <w:proofErr w:type="spellStart"/>
      <w:r w:rsidRPr="00B7003A">
        <w:rPr>
          <w:rFonts w:ascii="Myriad Pro" w:hAnsi="Myriad Pro"/>
          <w:sz w:val="22"/>
          <w:szCs w:val="22"/>
        </w:rPr>
        <w:t>ka</w:t>
      </w:r>
      <w:proofErr w:type="spellEnd"/>
      <w:r w:rsidRPr="00B7003A">
        <w:rPr>
          <w:rFonts w:ascii="Myriad Pro" w:hAnsi="Myriad Pro"/>
          <w:sz w:val="22"/>
          <w:szCs w:val="22"/>
        </w:rPr>
        <w:t xml:space="preserve"> in response to the retreat of the southern European Ice-Sheet </w:t>
      </w:r>
      <w:r w:rsidRPr="00B7003A">
        <w:rPr>
          <w:rFonts w:ascii="Myriad Pro" w:hAnsi="Myriad Pro"/>
          <w:sz w:val="22"/>
          <w:szCs w:val="22"/>
        </w:rPr>
        <w:fldChar w:fldCharType="begin"/>
      </w:r>
      <w:r w:rsidR="00966347">
        <w:rPr>
          <w:rFonts w:ascii="Myriad Pro" w:hAnsi="Myriad Pro"/>
          <w:sz w:val="22"/>
          <w:szCs w:val="22"/>
        </w:rPr>
        <w:instrText xml:space="preserve"> ADDIN ZOTERO_ITEM CSL_CITATION {"citationID":"Wjj4vSZN","properties":{"formattedCitation":"(Toucanne et al., 2010, 2015; Zaragosi et al., 2001)","plainCitation":"(Toucanne et al., 2010, 2015; Zaragosi et al., 2001)","noteIndex":0},"citationItems":[{"id":"gfaXxZeN/Wu5UPuvj","uris":["http://zotero.org/users/local/c4AHRVZX/items/4XQJUB4E"],"uri":["http://zotero.org/users/local/c4AHRVZX/items/4XQJUB4E"],"itemData":{"id":2066,"type":"article-journal","title":"The first estimation of Fleuve Manche palaeoriver discharge during the last deglaciation: Evidence for Fennoscandian ice sheet meltwater flow in the English Channel ca 20-18 ka ago","container-title":"Earth and Planetary Science Letters","page":"459-473","volume":"290","author":[{"family":"Toucanne","given":"S."},{"family":"Zaragosi","given":"S."},{"family":"Bourillet","given":"J. F."},{"family":"Marieu","given":"V."},{"family":"Cremer","given":"M."},{"family":"Kageyama","given":"M."},{"family":"Van Vliet Lanoë","given":"B."},{"family":"Eynaud","given":"F."},{"family":"Turon","given":"J. L."},{"family":"Gibbard","given":"P. L."}],"issued":{"date-parts":[["2010"]]}}},{"id":"gfaXxZeN/Y3vQlNX4","uris":["http://zotero.org/users/local/c4AHRVZX/items/8WD7WE6P"],"uri":["http://zotero.org/users/local/c4AHRVZX/items/8WD7WE6P"],"itemData":{"id":2312,"type":"article-journal","title":"Millennial-scale fluctuations of the European Ice Sheet at the end of the last glacial, and their potential impact on global climate","container-title":"Quaternary Science Reviews","page":"113-133","volume":"123","ISSN":"0277-3791","journalAbbreviation":"Quaternary Science Reviews","author":[{"family":"Toucanne","given":"S."},{"family":"Soulet","given":"G."},{"family":"Freslon","given":"N."},{"family":"Silva Jacinto","given":"R."},{"family":"Dennielou","given":"B."},{"family":"Zaragosi","given":"S."},{"family":"Eynaud","given":"F."},{"family":"Bourillet","given":"J.F."},{"family":"Bayon","given":"G."}],"issued":{"date-parts":[["2015"]]}}},{"id":"gfaXxZeN/NyzONvyj","uris":["http://zotero.org/users/local/c4AHRVZX/items/NZXQQQPJ"],"uri":["http://zotero.org/users/local/c4AHRVZX/items/NZXQQQPJ"],"itemData":{"id":2277,"type":"article-journal","title":"Initiation of the European deglaciation as recorded in the northwestern Bay of Biscay slope environments (Meriadzek Terrace and Trevelyan Escarpment): a multi-proxy approach","container-title":"Earth and Planetary Science Letters","page":"493-507","volume":"188","issue":"3-4","abstract":"Three cores retrieved on the northwestern slope of the Bay of Biscay are described and discussed in the light of the European last deglaciation history. This integrated sedimentological and micropalaeontological study provides a detailed evolution scheme for the deep and sea-surface conditions of the Bay during the final deglacial step, with a direct link with the continental palaeoenvironments. As early as 15 ka 14C-BP, a European precursor melting event is recorded as a purge of the Channel and Irish Sea palaeoriver systems. ‘Pleni-Heinrich event conditions’ occurred in the Bay of Biscay between 14.4 and 13 ka 14C-BP with a typical Canadian signature only recorded at 14 ka 14C-BP, namely 1 ka later than the first evidence of melting of the British Ice-sheet. Our data demonstrate that, following Heinrich event 2, the Last Glacial Maximum was characterised by a gradual warming accompanied by, at least, two pulses of the North Atlantic Drift. These North Atlantic Drift/heat northward penetrations are supposed to have primarily forced the Heinrich event 1 collapse.","author":[{"family":"Zaragosi","given":"S."},{"family":"Eynaud","given":"F."},{"family":"Pujol","given":"C."},{"family":"Auffret","given":"G. A."},{"family":"Turon","given":"J. L."},{"family":"Garlan","given":"T."}],"issued":{"date-parts":[["2001"]]}}}],"schema":"https://github.com/citation-style-language/schema/raw/master/csl-citation.json"} </w:instrText>
      </w:r>
      <w:r w:rsidRPr="00B7003A">
        <w:rPr>
          <w:rFonts w:ascii="Myriad Pro" w:hAnsi="Myriad Pro"/>
          <w:sz w:val="22"/>
          <w:szCs w:val="22"/>
        </w:rPr>
        <w:fldChar w:fldCharType="separate"/>
      </w:r>
      <w:r w:rsidRPr="00B7003A">
        <w:rPr>
          <w:rFonts w:ascii="Myriad Pro" w:hAnsi="Myriad Pro"/>
          <w:sz w:val="22"/>
          <w:szCs w:val="22"/>
        </w:rPr>
        <w:t>(Toucanne et al., 2010, 2015; Zaragosi et al., 2001)</w:t>
      </w:r>
      <w:r w:rsidRPr="00B7003A">
        <w:rPr>
          <w:rFonts w:ascii="Myriad Pro" w:hAnsi="Myriad Pro"/>
          <w:sz w:val="22"/>
          <w:szCs w:val="22"/>
        </w:rPr>
        <w:fldChar w:fldCharType="end"/>
      </w:r>
      <w:r w:rsidRPr="00B7003A">
        <w:rPr>
          <w:rFonts w:ascii="Myriad Pro" w:hAnsi="Myriad Pro"/>
          <w:sz w:val="22"/>
          <w:szCs w:val="22"/>
        </w:rPr>
        <w:t xml:space="preserve">. </w:t>
      </w:r>
      <w:r w:rsidR="002D6803">
        <w:rPr>
          <w:rFonts w:ascii="Myriad Pro" w:hAnsi="Myriad Pro"/>
          <w:sz w:val="22"/>
          <w:szCs w:val="22"/>
        </w:rPr>
        <w:t xml:space="preserve">Note that the preservation of thousands of </w:t>
      </w:r>
      <w:proofErr w:type="spellStart"/>
      <w:r w:rsidR="002D6803">
        <w:rPr>
          <w:rFonts w:ascii="Myriad Pro" w:hAnsi="Myriad Pro"/>
          <w:sz w:val="22"/>
          <w:szCs w:val="22"/>
        </w:rPr>
        <w:t>millimetre</w:t>
      </w:r>
      <w:proofErr w:type="spellEnd"/>
      <w:r w:rsidR="002D6803">
        <w:rPr>
          <w:rFonts w:ascii="Myriad Pro" w:hAnsi="Myriad Pro"/>
          <w:sz w:val="22"/>
          <w:szCs w:val="22"/>
        </w:rPr>
        <w:t xml:space="preserve">-scale laminae during these </w:t>
      </w:r>
      <w:proofErr w:type="spellStart"/>
      <w:r w:rsidR="002D6803">
        <w:rPr>
          <w:rFonts w:ascii="Myriad Pro" w:hAnsi="Myriad Pro"/>
          <w:sz w:val="22"/>
          <w:szCs w:val="22"/>
        </w:rPr>
        <w:t>deglacial</w:t>
      </w:r>
      <w:proofErr w:type="spellEnd"/>
      <w:r w:rsidR="002D6803">
        <w:rPr>
          <w:rFonts w:ascii="Myriad Pro" w:hAnsi="Myriad Pro"/>
          <w:sz w:val="22"/>
          <w:szCs w:val="22"/>
        </w:rPr>
        <w:t xml:space="preserve"> intervals highlights concomitant very low energy conditions on the margin. On the other hand, g</w:t>
      </w:r>
      <w:r w:rsidR="002D6803" w:rsidRPr="00B7003A">
        <w:rPr>
          <w:rFonts w:ascii="Myriad Pro" w:hAnsi="Myriad Pro"/>
          <w:sz w:val="22"/>
          <w:szCs w:val="22"/>
        </w:rPr>
        <w:t>lacial</w:t>
      </w:r>
      <w:r w:rsidR="002D6803">
        <w:rPr>
          <w:rFonts w:ascii="Myriad Pro" w:hAnsi="Myriad Pro"/>
          <w:sz w:val="22"/>
          <w:szCs w:val="22"/>
        </w:rPr>
        <w:t xml:space="preserve"> </w:t>
      </w:r>
      <w:proofErr w:type="spellStart"/>
      <w:r w:rsidR="002D6803" w:rsidRPr="002D6803">
        <w:rPr>
          <w:rFonts w:ascii="Myriad Pro" w:hAnsi="Myriad Pro"/>
          <w:i/>
          <w:sz w:val="22"/>
          <w:szCs w:val="22"/>
        </w:rPr>
        <w:t>s.s.</w:t>
      </w:r>
      <w:proofErr w:type="spellEnd"/>
      <w:r w:rsidR="002D6803" w:rsidRPr="00B7003A">
        <w:rPr>
          <w:rFonts w:ascii="Myriad Pro" w:hAnsi="Myriad Pro"/>
          <w:sz w:val="22"/>
          <w:szCs w:val="22"/>
        </w:rPr>
        <w:t xml:space="preserve"> </w:t>
      </w:r>
      <w:r w:rsidRPr="00B7003A">
        <w:rPr>
          <w:rFonts w:ascii="Myriad Pro" w:hAnsi="Myriad Pro"/>
          <w:sz w:val="22"/>
          <w:szCs w:val="22"/>
        </w:rPr>
        <w:t xml:space="preserve">and interglacial sediments are highly </w:t>
      </w:r>
      <w:proofErr w:type="spellStart"/>
      <w:r w:rsidRPr="00B7003A">
        <w:rPr>
          <w:rFonts w:ascii="Myriad Pro" w:hAnsi="Myriad Pro"/>
          <w:sz w:val="22"/>
          <w:szCs w:val="22"/>
        </w:rPr>
        <w:t>bioturbated</w:t>
      </w:r>
      <w:proofErr w:type="spellEnd"/>
      <w:r w:rsidRPr="00B7003A">
        <w:rPr>
          <w:rFonts w:ascii="Myriad Pro" w:hAnsi="Myriad Pro"/>
          <w:sz w:val="22"/>
          <w:szCs w:val="22"/>
        </w:rPr>
        <w:t xml:space="preserve"> (</w:t>
      </w:r>
      <w:proofErr w:type="spellStart"/>
      <w:r w:rsidRPr="00B7003A">
        <w:rPr>
          <w:rFonts w:ascii="Myriad Pro" w:hAnsi="Myriad Pro"/>
          <w:sz w:val="22"/>
          <w:szCs w:val="22"/>
        </w:rPr>
        <w:t>Scolicia</w:t>
      </w:r>
      <w:proofErr w:type="spellEnd"/>
      <w:r w:rsidRPr="00B7003A">
        <w:rPr>
          <w:rFonts w:ascii="Myriad Pro" w:hAnsi="Myriad Pro"/>
          <w:sz w:val="22"/>
          <w:szCs w:val="22"/>
        </w:rPr>
        <w:t xml:space="preserve"> and </w:t>
      </w:r>
      <w:proofErr w:type="spellStart"/>
      <w:r w:rsidRPr="00B7003A">
        <w:rPr>
          <w:rFonts w:ascii="Myriad Pro" w:hAnsi="Myriad Pro"/>
          <w:sz w:val="22"/>
          <w:szCs w:val="22"/>
        </w:rPr>
        <w:t>Planolites</w:t>
      </w:r>
      <w:proofErr w:type="spellEnd"/>
      <w:r w:rsidRPr="00B7003A">
        <w:rPr>
          <w:rFonts w:ascii="Myriad Pro" w:hAnsi="Myriad Pro"/>
          <w:sz w:val="22"/>
          <w:szCs w:val="22"/>
        </w:rPr>
        <w:t xml:space="preserve"> burrows dominate; A. Wetzel, </w:t>
      </w:r>
      <w:r w:rsidRPr="00B7003A">
        <w:rPr>
          <w:rFonts w:ascii="Myriad Pro" w:hAnsi="Myriad Pro"/>
          <w:i/>
          <w:sz w:val="22"/>
          <w:szCs w:val="22"/>
        </w:rPr>
        <w:t>pers. comm.</w:t>
      </w:r>
      <w:r w:rsidRPr="00B7003A">
        <w:rPr>
          <w:rFonts w:ascii="Myriad Pro" w:hAnsi="Myriad Pro"/>
          <w:sz w:val="22"/>
          <w:szCs w:val="22"/>
        </w:rPr>
        <w:t xml:space="preserve">), showing a succession of mud-, silt- (upper and mid-slope) and fine sand-dominant (shell-rich) </w:t>
      </w:r>
      <w:proofErr w:type="spellStart"/>
      <w:r w:rsidRPr="00B7003A">
        <w:rPr>
          <w:rFonts w:ascii="Myriad Pro" w:hAnsi="Myriad Pro"/>
          <w:sz w:val="22"/>
          <w:szCs w:val="22"/>
        </w:rPr>
        <w:t>facies</w:t>
      </w:r>
      <w:proofErr w:type="spellEnd"/>
      <w:r w:rsidRPr="00B7003A">
        <w:rPr>
          <w:rFonts w:ascii="Myriad Pro" w:hAnsi="Myriad Pro"/>
          <w:sz w:val="22"/>
          <w:szCs w:val="22"/>
        </w:rPr>
        <w:t xml:space="preserve"> (upper slope only) with irregular, coarser concentrations (silty lenses) observed (</w:t>
      </w:r>
      <w:r w:rsidRPr="00997FF5">
        <w:rPr>
          <w:rFonts w:ascii="Myriad Pro" w:hAnsi="Myriad Pro"/>
          <w:i/>
          <w:sz w:val="22"/>
          <w:szCs w:val="22"/>
        </w:rPr>
        <w:t>i.e.</w:t>
      </w:r>
      <w:r w:rsidRPr="00B7003A">
        <w:rPr>
          <w:rFonts w:ascii="Myriad Pro" w:hAnsi="Myriad Pro"/>
          <w:sz w:val="22"/>
          <w:szCs w:val="22"/>
        </w:rPr>
        <w:t xml:space="preserve"> mottled </w:t>
      </w:r>
      <w:proofErr w:type="spellStart"/>
      <w:r w:rsidRPr="00B7003A">
        <w:rPr>
          <w:rFonts w:ascii="Myriad Pro" w:hAnsi="Myriad Pro"/>
          <w:sz w:val="22"/>
          <w:szCs w:val="22"/>
        </w:rPr>
        <w:t>facies</w:t>
      </w:r>
      <w:proofErr w:type="spellEnd"/>
      <w:r w:rsidRPr="00B7003A">
        <w:rPr>
          <w:rFonts w:ascii="Myriad Pro" w:hAnsi="Myriad Pro"/>
          <w:sz w:val="22"/>
          <w:szCs w:val="22"/>
        </w:rPr>
        <w:t xml:space="preserve">). Layer contacts between the </w:t>
      </w:r>
      <w:proofErr w:type="spellStart"/>
      <w:r w:rsidRPr="00B7003A">
        <w:rPr>
          <w:rFonts w:ascii="Myriad Pro" w:hAnsi="Myriad Pro"/>
          <w:sz w:val="22"/>
          <w:szCs w:val="22"/>
        </w:rPr>
        <w:t>facies</w:t>
      </w:r>
      <w:proofErr w:type="spellEnd"/>
      <w:r w:rsidRPr="00B7003A">
        <w:rPr>
          <w:rFonts w:ascii="Myriad Pro" w:hAnsi="Myriad Pro"/>
          <w:sz w:val="22"/>
          <w:szCs w:val="22"/>
        </w:rPr>
        <w:t xml:space="preserve"> are usually gradational. Positive and negative gradational sequences up to &gt;100 cm in thickness are common. Stratigraphy reveals that these sequences </w:t>
      </w:r>
      <w:r w:rsidR="00470C7E">
        <w:rPr>
          <w:rFonts w:ascii="Myriad Pro" w:hAnsi="Myriad Pro"/>
          <w:sz w:val="22"/>
          <w:szCs w:val="22"/>
        </w:rPr>
        <w:t>correlate</w:t>
      </w:r>
      <w:r w:rsidRPr="00B7003A">
        <w:rPr>
          <w:rFonts w:ascii="Myriad Pro" w:hAnsi="Myriad Pro"/>
          <w:sz w:val="22"/>
          <w:szCs w:val="22"/>
        </w:rPr>
        <w:t xml:space="preserve"> from one site to another, especially in the upper slope</w:t>
      </w:r>
      <w:r w:rsidR="005B16EC">
        <w:rPr>
          <w:rFonts w:ascii="Myriad Pro" w:hAnsi="Myriad Pro"/>
          <w:sz w:val="22"/>
          <w:szCs w:val="22"/>
        </w:rPr>
        <w:t xml:space="preserve"> (</w:t>
      </w:r>
      <w:r w:rsidR="005B16EC" w:rsidRPr="00456F65">
        <w:rPr>
          <w:rFonts w:ascii="Myriad Pro" w:hAnsi="Myriad Pro"/>
          <w:color w:val="FF0000"/>
          <w:sz w:val="22"/>
          <w:szCs w:val="22"/>
        </w:rPr>
        <w:t>Figure S</w:t>
      </w:r>
      <w:r w:rsidR="007A7718" w:rsidRPr="00456F65">
        <w:rPr>
          <w:rFonts w:ascii="Myriad Pro" w:hAnsi="Myriad Pro"/>
          <w:color w:val="FF0000"/>
          <w:sz w:val="22"/>
          <w:szCs w:val="22"/>
        </w:rPr>
        <w:t>7</w:t>
      </w:r>
      <w:r w:rsidR="005B16EC" w:rsidRPr="00B56B22">
        <w:rPr>
          <w:rFonts w:ascii="Myriad Pro" w:hAnsi="Myriad Pro"/>
          <w:sz w:val="22"/>
          <w:szCs w:val="22"/>
        </w:rPr>
        <w:t>)</w:t>
      </w:r>
      <w:r w:rsidRPr="00B7003A">
        <w:rPr>
          <w:rFonts w:ascii="Myriad Pro" w:hAnsi="Myriad Pro"/>
          <w:sz w:val="22"/>
          <w:szCs w:val="22"/>
        </w:rPr>
        <w:t>. Such sedimentological characteristics, as well as the presence of sediment hiatuses (see Section 4</w:t>
      </w:r>
      <w:r w:rsidR="00B56B22">
        <w:rPr>
          <w:rFonts w:ascii="Myriad Pro" w:hAnsi="Myriad Pro"/>
          <w:sz w:val="22"/>
          <w:szCs w:val="22"/>
        </w:rPr>
        <w:t xml:space="preserve">, and </w:t>
      </w:r>
      <w:r w:rsidR="00B56B22" w:rsidRPr="00456F65">
        <w:rPr>
          <w:rFonts w:ascii="Myriad Pro" w:hAnsi="Myriad Pro"/>
          <w:color w:val="FF0000"/>
          <w:sz w:val="22"/>
          <w:szCs w:val="22"/>
        </w:rPr>
        <w:t>Figures S3 and S5</w:t>
      </w:r>
      <w:r w:rsidRPr="00B7003A">
        <w:rPr>
          <w:rFonts w:ascii="Myriad Pro" w:hAnsi="Myriad Pro"/>
          <w:sz w:val="22"/>
          <w:szCs w:val="22"/>
        </w:rPr>
        <w:t xml:space="preserve">), are typical features for muddy to fine-sandy </w:t>
      </w:r>
      <w:proofErr w:type="spellStart"/>
      <w:r w:rsidRPr="00B7003A">
        <w:rPr>
          <w:rFonts w:ascii="Myriad Pro" w:hAnsi="Myriad Pro"/>
          <w:sz w:val="22"/>
          <w:szCs w:val="22"/>
        </w:rPr>
        <w:t>contourites</w:t>
      </w:r>
      <w:proofErr w:type="spellEnd"/>
      <w:r w:rsidRPr="00B7003A">
        <w:rPr>
          <w:rFonts w:ascii="Myriad Pro" w:hAnsi="Myriad Pro"/>
          <w:sz w:val="22"/>
          <w:szCs w:val="22"/>
        </w:rPr>
        <w:t xml:space="preserve"> </w:t>
      </w:r>
      <w:r w:rsidRPr="00B7003A">
        <w:rPr>
          <w:rFonts w:ascii="Myriad Pro" w:hAnsi="Myriad Pro"/>
          <w:sz w:val="22"/>
          <w:szCs w:val="22"/>
        </w:rPr>
        <w:fldChar w:fldCharType="begin"/>
      </w:r>
      <w:r w:rsidR="00966347">
        <w:rPr>
          <w:rFonts w:ascii="Myriad Pro" w:hAnsi="Myriad Pro"/>
          <w:sz w:val="22"/>
          <w:szCs w:val="22"/>
        </w:rPr>
        <w:instrText xml:space="preserve"> ADDIN ZOTERO_ITEM CSL_CITATION {"citationID":"oKCZXbU4","properties":{"formattedCitation":"(Stow &amp; Holbrook, 1984)","plainCitation":"(Stow &amp; Holbrook, 1984)","noteIndex":0},"citationItems":[{"id":"gfaXxZeN/6RaYTgsK","uris":["http://zotero.org/users/local/c4AHRVZX/items/8VIJTMEV"],"uri":["http://zotero.org/users/local/c4AHRVZX/items/8VIJTMEV"],"itemData":{"id":2365,"type":"article-journal","title":"North Atlantic contourites: an overview","container-title":"Geological Society, London, Special Publications","page":"245-256","volume":"15","issue":"1","ISSN":"0305-8719","journalAbbreviation":"Geological Society, London, Special Publications","author":[{"family":"Stow","given":"DAV"},{"family":"Holbrook","given":"JA"}],"issued":{"date-parts":[["1984"]]}}}],"schema":"https://github.com/citation-style-language/schema/raw/master/csl-citation.json"} </w:instrText>
      </w:r>
      <w:r w:rsidRPr="00B7003A">
        <w:rPr>
          <w:rFonts w:ascii="Myriad Pro" w:hAnsi="Myriad Pro"/>
          <w:sz w:val="22"/>
          <w:szCs w:val="22"/>
        </w:rPr>
        <w:fldChar w:fldCharType="separate"/>
      </w:r>
      <w:r w:rsidRPr="00B7003A">
        <w:rPr>
          <w:rFonts w:ascii="Myriad Pro" w:hAnsi="Myriad Pro"/>
          <w:sz w:val="22"/>
          <w:szCs w:val="22"/>
        </w:rPr>
        <w:t>(Stow &amp; Holbrook, 1984)</w:t>
      </w:r>
      <w:r w:rsidRPr="00B7003A">
        <w:rPr>
          <w:rFonts w:ascii="Myriad Pro" w:hAnsi="Myriad Pro"/>
          <w:sz w:val="22"/>
          <w:szCs w:val="22"/>
        </w:rPr>
        <w:fldChar w:fldCharType="end"/>
      </w:r>
      <w:r w:rsidRPr="00B7003A">
        <w:rPr>
          <w:rFonts w:ascii="Myriad Pro" w:hAnsi="Myriad Pro"/>
          <w:sz w:val="22"/>
          <w:szCs w:val="22"/>
        </w:rPr>
        <w:t xml:space="preserve">, </w:t>
      </w:r>
      <w:r w:rsidRPr="00997FF5">
        <w:rPr>
          <w:rFonts w:ascii="Myriad Pro" w:hAnsi="Myriad Pro"/>
          <w:i/>
          <w:sz w:val="22"/>
          <w:szCs w:val="22"/>
        </w:rPr>
        <w:t>i.e.</w:t>
      </w:r>
      <w:r w:rsidRPr="00B7003A">
        <w:rPr>
          <w:rFonts w:ascii="Myriad Pro" w:hAnsi="Myriad Pro"/>
          <w:sz w:val="22"/>
          <w:szCs w:val="22"/>
        </w:rPr>
        <w:t xml:space="preserve"> sediments deposited or substantially reworked by the persistent action (</w:t>
      </w:r>
      <w:r w:rsidRPr="00997FF5">
        <w:rPr>
          <w:rFonts w:ascii="Myriad Pro" w:hAnsi="Myriad Pro"/>
          <w:i/>
          <w:sz w:val="22"/>
          <w:szCs w:val="22"/>
        </w:rPr>
        <w:t>e.g.</w:t>
      </w:r>
      <w:r w:rsidRPr="00B7003A">
        <w:rPr>
          <w:rFonts w:ascii="Myriad Pro" w:hAnsi="Myriad Pro"/>
          <w:sz w:val="22"/>
          <w:szCs w:val="22"/>
        </w:rPr>
        <w:t xml:space="preserve"> selective deposition, winnowing, erosion) of bottom currents </w:t>
      </w:r>
      <w:r w:rsidRPr="00B7003A">
        <w:rPr>
          <w:rFonts w:ascii="Myriad Pro" w:hAnsi="Myriad Pro"/>
          <w:sz w:val="22"/>
          <w:szCs w:val="22"/>
        </w:rPr>
        <w:fldChar w:fldCharType="begin"/>
      </w:r>
      <w:r w:rsidR="00966347">
        <w:rPr>
          <w:rFonts w:ascii="Myriad Pro" w:hAnsi="Myriad Pro"/>
          <w:sz w:val="22"/>
          <w:szCs w:val="22"/>
        </w:rPr>
        <w:instrText xml:space="preserve"> ADDIN ZOTERO_ITEM CSL_CITATION {"citationID":"TYXqrcXn","properties":{"formattedCitation":"(Rebesco et al., 2014)","plainCitation":"(Rebesco et al., 2014)","noteIndex":0},"citationItems":[{"id":"gfaXxZeN/DlhKIA0V","uris":["http://zotero.org/users/local/c4AHRVZX/items/QGHCA7FA"],"uri":["http://zotero.org/users/local/c4AHRVZX/items/QGHCA7FA"],"itemData":{"id":2364,"type":"article-journal","title":"Contourites and associated sediments controlled by deep-water circulation processes: state-of-the-art and future considerations","container-title":"Marine Geology","page":"111-154","volume":"352","ISSN":"0025-3227","journalAbbreviation":"Marine Geology","author":[{"family":"Rebesco","given":"Michele"},{"family":"Hernández-Molina","given":"F Javier"},{"family":"Van Rooij","given":"David"},{"family":"Wåhlin","given":"Anna"}],"issued":{"date-parts":[["2014"]]}}}],"schema":"https://github.com/citation-style-language/schema/raw/master/csl-citation.json"} </w:instrText>
      </w:r>
      <w:r w:rsidRPr="00B7003A">
        <w:rPr>
          <w:rFonts w:ascii="Myriad Pro" w:hAnsi="Myriad Pro"/>
          <w:sz w:val="22"/>
          <w:szCs w:val="22"/>
        </w:rPr>
        <w:fldChar w:fldCharType="separate"/>
      </w:r>
      <w:r w:rsidRPr="00B7003A">
        <w:rPr>
          <w:rFonts w:ascii="Myriad Pro" w:hAnsi="Myriad Pro"/>
          <w:sz w:val="22"/>
          <w:szCs w:val="22"/>
        </w:rPr>
        <w:t>(Rebesco et al., 2014)</w:t>
      </w:r>
      <w:r w:rsidRPr="00B7003A">
        <w:rPr>
          <w:rFonts w:ascii="Myriad Pro" w:hAnsi="Myriad Pro"/>
          <w:sz w:val="22"/>
          <w:szCs w:val="22"/>
        </w:rPr>
        <w:fldChar w:fldCharType="end"/>
      </w:r>
      <w:r w:rsidRPr="00B7003A">
        <w:rPr>
          <w:rFonts w:ascii="Myriad Pro" w:hAnsi="Myriad Pro"/>
          <w:sz w:val="22"/>
          <w:szCs w:val="22"/>
        </w:rPr>
        <w:t xml:space="preserve">. The positive relationship between </w:t>
      </w:r>
      <w:r w:rsidR="00D14040" w:rsidRPr="008F38C5">
        <w:rPr>
          <w:rFonts w:eastAsia="AdvOT863180fb"/>
          <w:b/>
          <w:bCs/>
          <w:position w:val="-6"/>
        </w:rPr>
        <w:object w:dxaOrig="320" w:dyaOrig="340" w14:anchorId="2E44B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9" o:title=""/>
          </v:shape>
          <o:OLEObject Type="Embed" ProgID="Equation.3" ShapeID="_x0000_i1025" DrawAspect="Content" ObjectID="_1675166173" r:id="rId10"/>
        </w:object>
      </w:r>
      <w:r w:rsidRPr="00DC0638">
        <w:rPr>
          <w:rFonts w:ascii="Myriad Pro" w:hAnsi="Myriad Pro"/>
          <w:sz w:val="22"/>
          <w:szCs w:val="22"/>
        </w:rPr>
        <w:t xml:space="preserve"> </w:t>
      </w:r>
      <w:r w:rsidRPr="00B7003A">
        <w:rPr>
          <w:rFonts w:ascii="Myriad Pro" w:hAnsi="Myriad Pro"/>
          <w:sz w:val="22"/>
          <w:szCs w:val="22"/>
        </w:rPr>
        <w:t>and SS%</w:t>
      </w:r>
      <w:r w:rsidR="00D14040">
        <w:rPr>
          <w:rFonts w:ascii="Myriad Pro" w:hAnsi="Myriad Pro"/>
          <w:sz w:val="22"/>
          <w:szCs w:val="22"/>
        </w:rPr>
        <w:t xml:space="preserve">, characterized by </w:t>
      </w:r>
      <w:r w:rsidR="00D14040" w:rsidRPr="008F38C5">
        <w:rPr>
          <w:rFonts w:eastAsia="AdvOT863180fb"/>
          <w:b/>
          <w:bCs/>
          <w:position w:val="-6"/>
        </w:rPr>
        <w:object w:dxaOrig="320" w:dyaOrig="340" w14:anchorId="78500116">
          <v:shape id="_x0000_i1026" type="#_x0000_t75" style="width:15pt;height:15pt" o:ole="">
            <v:imagedata r:id="rId9" o:title=""/>
          </v:shape>
          <o:OLEObject Type="Embed" ProgID="Equation.3" ShapeID="_x0000_i1026" DrawAspect="Content" ObjectID="_1675166174" r:id="rId11"/>
        </w:object>
      </w:r>
      <w:r w:rsidR="00D14040" w:rsidRPr="00DC0638">
        <w:rPr>
          <w:rFonts w:ascii="Myriad Pro" w:hAnsi="Myriad Pro"/>
          <w:sz w:val="22"/>
          <w:szCs w:val="22"/>
        </w:rPr>
        <w:t xml:space="preserve"> </w:t>
      </w:r>
      <w:r w:rsidR="00D14040">
        <w:rPr>
          <w:rFonts w:ascii="Myriad Pro" w:hAnsi="Myriad Pro"/>
          <w:sz w:val="22"/>
          <w:szCs w:val="22"/>
        </w:rPr>
        <w:t>-</w:t>
      </w:r>
      <w:r w:rsidR="00D14040" w:rsidRPr="00B7003A">
        <w:rPr>
          <w:rFonts w:ascii="Myriad Pro" w:hAnsi="Myriad Pro"/>
          <w:sz w:val="22"/>
          <w:szCs w:val="22"/>
        </w:rPr>
        <w:t xml:space="preserve"> SS%</w:t>
      </w:r>
      <w:r w:rsidRPr="00B7003A">
        <w:rPr>
          <w:rFonts w:ascii="Myriad Pro" w:hAnsi="Myriad Pro"/>
          <w:sz w:val="22"/>
          <w:szCs w:val="22"/>
        </w:rPr>
        <w:t xml:space="preserve"> </w:t>
      </w:r>
      <w:r w:rsidR="00D14040">
        <w:rPr>
          <w:rFonts w:ascii="Myriad Pro" w:hAnsi="Myriad Pro"/>
          <w:sz w:val="22"/>
          <w:szCs w:val="22"/>
        </w:rPr>
        <w:t>correlation coefficients ranging from 0.</w:t>
      </w:r>
      <w:r w:rsidR="00164815">
        <w:rPr>
          <w:rFonts w:ascii="Myriad Pro" w:hAnsi="Myriad Pro"/>
          <w:sz w:val="22"/>
          <w:szCs w:val="22"/>
        </w:rPr>
        <w:t>69</w:t>
      </w:r>
      <w:r w:rsidR="009E7DF7">
        <w:rPr>
          <w:rFonts w:ascii="Myriad Pro" w:hAnsi="Myriad Pro"/>
          <w:sz w:val="22"/>
          <w:szCs w:val="22"/>
        </w:rPr>
        <w:t xml:space="preserve"> </w:t>
      </w:r>
      <w:r w:rsidR="00D14040">
        <w:rPr>
          <w:rFonts w:ascii="Myriad Pro" w:hAnsi="Myriad Pro"/>
          <w:sz w:val="22"/>
          <w:szCs w:val="22"/>
        </w:rPr>
        <w:t>to 0.</w:t>
      </w:r>
      <w:r w:rsidR="00164815">
        <w:rPr>
          <w:rFonts w:ascii="Myriad Pro" w:hAnsi="Myriad Pro"/>
          <w:sz w:val="22"/>
          <w:szCs w:val="22"/>
        </w:rPr>
        <w:t>91</w:t>
      </w:r>
      <w:r w:rsidR="00D14040">
        <w:rPr>
          <w:rFonts w:ascii="Myriad Pro" w:hAnsi="Myriad Pro"/>
          <w:sz w:val="22"/>
          <w:szCs w:val="22"/>
        </w:rPr>
        <w:t xml:space="preserve">, </w:t>
      </w:r>
      <w:r w:rsidR="00D14040" w:rsidRPr="008F38C5">
        <w:rPr>
          <w:rFonts w:eastAsia="AdvOT863180fb"/>
          <w:b/>
          <w:bCs/>
          <w:position w:val="-6"/>
        </w:rPr>
        <w:object w:dxaOrig="320" w:dyaOrig="340" w14:anchorId="0702F12A">
          <v:shape id="_x0000_i1027" type="#_x0000_t75" style="width:15pt;height:15pt;mso-position-vertical:absolute" o:ole="">
            <v:imagedata r:id="rId9" o:title=""/>
          </v:shape>
          <o:OLEObject Type="Embed" ProgID="Equation.3" ShapeID="_x0000_i1027" DrawAspect="Content" ObjectID="_1675166175" r:id="rId12"/>
        </w:object>
      </w:r>
      <w:r w:rsidR="00D14040" w:rsidRPr="00DC0638">
        <w:rPr>
          <w:rFonts w:ascii="Myriad Pro" w:hAnsi="Myriad Pro"/>
          <w:sz w:val="22"/>
          <w:szCs w:val="22"/>
        </w:rPr>
        <w:t xml:space="preserve"> </w:t>
      </w:r>
      <w:r w:rsidR="00D14040">
        <w:rPr>
          <w:rFonts w:ascii="Myriad Pro" w:hAnsi="Myriad Pro"/>
          <w:sz w:val="22"/>
          <w:szCs w:val="22"/>
        </w:rPr>
        <w:t>-</w:t>
      </w:r>
      <w:r w:rsidR="00D14040" w:rsidRPr="00B7003A">
        <w:rPr>
          <w:rFonts w:ascii="Myriad Pro" w:hAnsi="Myriad Pro"/>
          <w:sz w:val="22"/>
          <w:szCs w:val="22"/>
        </w:rPr>
        <w:t xml:space="preserve"> SS%</w:t>
      </w:r>
      <w:r w:rsidR="005B16EC">
        <w:rPr>
          <w:rFonts w:ascii="Myriad Pro" w:hAnsi="Myriad Pro"/>
          <w:sz w:val="22"/>
          <w:szCs w:val="22"/>
        </w:rPr>
        <w:t xml:space="preserve"> </w:t>
      </w:r>
      <w:r w:rsidR="00D14040">
        <w:rPr>
          <w:rFonts w:ascii="Myriad Pro" w:hAnsi="Myriad Pro"/>
          <w:sz w:val="22"/>
          <w:szCs w:val="22"/>
        </w:rPr>
        <w:t>slopes of 0.</w:t>
      </w:r>
      <w:r w:rsidR="00BD341C">
        <w:rPr>
          <w:rFonts w:ascii="Myriad Pro" w:hAnsi="Myriad Pro"/>
          <w:sz w:val="22"/>
          <w:szCs w:val="22"/>
        </w:rPr>
        <w:t>20</w:t>
      </w:r>
      <w:r w:rsidR="00D14040">
        <w:rPr>
          <w:rFonts w:ascii="Myriad Pro" w:hAnsi="Myriad Pro"/>
          <w:sz w:val="22"/>
          <w:szCs w:val="22"/>
        </w:rPr>
        <w:t>-0.4</w:t>
      </w:r>
      <w:r w:rsidR="00BD341C">
        <w:rPr>
          <w:rFonts w:ascii="Myriad Pro" w:hAnsi="Myriad Pro"/>
          <w:sz w:val="22"/>
          <w:szCs w:val="22"/>
        </w:rPr>
        <w:t>7</w:t>
      </w:r>
      <w:r w:rsidR="00D14040">
        <w:rPr>
          <w:rFonts w:ascii="Myriad Pro" w:hAnsi="Myriad Pro"/>
          <w:sz w:val="22"/>
          <w:szCs w:val="22"/>
        </w:rPr>
        <w:t xml:space="preserve"> and intercepts at</w:t>
      </w:r>
      <w:r w:rsidR="00437EB8">
        <w:rPr>
          <w:rFonts w:ascii="Myriad Pro" w:hAnsi="Myriad Pro"/>
          <w:sz w:val="22"/>
          <w:szCs w:val="22"/>
        </w:rPr>
        <w:t xml:space="preserve"> </w:t>
      </w:r>
      <w:r w:rsidR="008F3C36">
        <w:rPr>
          <w:rFonts w:ascii="Myriad Pro" w:hAnsi="Myriad Pro"/>
          <w:sz w:val="22"/>
          <w:szCs w:val="22"/>
        </w:rPr>
        <w:t>5</w:t>
      </w:r>
      <w:r w:rsidR="00437EB8">
        <w:rPr>
          <w:rFonts w:ascii="Myriad Pro" w:hAnsi="Myriad Pro"/>
          <w:sz w:val="22"/>
          <w:szCs w:val="22"/>
        </w:rPr>
        <w:t>.</w:t>
      </w:r>
      <w:r w:rsidR="00164815">
        <w:rPr>
          <w:rFonts w:ascii="Myriad Pro" w:hAnsi="Myriad Pro"/>
          <w:sz w:val="22"/>
          <w:szCs w:val="22"/>
        </w:rPr>
        <w:t>8</w:t>
      </w:r>
      <w:r w:rsidR="00437EB8">
        <w:rPr>
          <w:rFonts w:ascii="Myriad Pro" w:hAnsi="Myriad Pro"/>
          <w:sz w:val="22"/>
          <w:szCs w:val="22"/>
        </w:rPr>
        <w:t>-</w:t>
      </w:r>
      <w:r w:rsidR="00BD341C">
        <w:rPr>
          <w:rFonts w:ascii="Myriad Pro" w:hAnsi="Myriad Pro"/>
          <w:sz w:val="22"/>
          <w:szCs w:val="22"/>
        </w:rPr>
        <w:t>16</w:t>
      </w:r>
      <w:r w:rsidR="00437EB8">
        <w:rPr>
          <w:rFonts w:ascii="Myriad Pro" w:hAnsi="Myriad Pro"/>
          <w:sz w:val="22"/>
          <w:szCs w:val="22"/>
        </w:rPr>
        <w:t>.</w:t>
      </w:r>
      <w:r w:rsidR="00BD341C">
        <w:rPr>
          <w:rFonts w:ascii="Myriad Pro" w:hAnsi="Myriad Pro"/>
          <w:sz w:val="22"/>
          <w:szCs w:val="22"/>
        </w:rPr>
        <w:t>2 </w:t>
      </w:r>
      <w:r w:rsidR="00D14040">
        <w:rPr>
          <w:rFonts w:ascii="Myriad Pro" w:hAnsi="Myriad Pro"/>
          <w:sz w:val="22"/>
          <w:szCs w:val="22"/>
        </w:rPr>
        <w:t>µm (</w:t>
      </w:r>
      <w:r w:rsidR="005C641B" w:rsidRPr="00456F65">
        <w:rPr>
          <w:rFonts w:ascii="Myriad Pro" w:hAnsi="Myriad Pro"/>
          <w:color w:val="FF0000"/>
          <w:sz w:val="22"/>
          <w:szCs w:val="22"/>
        </w:rPr>
        <w:t>Table S</w:t>
      </w:r>
      <w:r w:rsidR="007A7718" w:rsidRPr="00456F65">
        <w:rPr>
          <w:rFonts w:ascii="Myriad Pro" w:hAnsi="Myriad Pro"/>
          <w:color w:val="FF0000"/>
          <w:sz w:val="22"/>
          <w:szCs w:val="22"/>
        </w:rPr>
        <w:t>3</w:t>
      </w:r>
      <w:r w:rsidR="005B16EC">
        <w:rPr>
          <w:rFonts w:ascii="Myriad Pro" w:hAnsi="Myriad Pro"/>
          <w:sz w:val="22"/>
          <w:szCs w:val="22"/>
        </w:rPr>
        <w:t>)</w:t>
      </w:r>
      <w:r w:rsidR="00D14040">
        <w:rPr>
          <w:rFonts w:ascii="Myriad Pro" w:hAnsi="Myriad Pro"/>
          <w:sz w:val="22"/>
          <w:szCs w:val="22"/>
        </w:rPr>
        <w:t xml:space="preserve">, demonstrates that </w:t>
      </w:r>
      <w:r w:rsidRPr="00B7003A">
        <w:rPr>
          <w:rFonts w:ascii="Myriad Pro" w:hAnsi="Myriad Pro"/>
          <w:sz w:val="22"/>
          <w:szCs w:val="22"/>
        </w:rPr>
        <w:t xml:space="preserve">sorting processes </w:t>
      </w:r>
      <w:r w:rsidR="008F3C36" w:rsidRPr="00B7003A">
        <w:rPr>
          <w:rFonts w:ascii="Myriad Pro" w:hAnsi="Myriad Pro"/>
          <w:sz w:val="22"/>
          <w:szCs w:val="22"/>
        </w:rPr>
        <w:t xml:space="preserve">at the studied sites </w:t>
      </w:r>
      <w:r w:rsidRPr="00B7003A">
        <w:rPr>
          <w:rFonts w:ascii="Myriad Pro" w:hAnsi="Myriad Pro"/>
          <w:sz w:val="22"/>
          <w:szCs w:val="22"/>
        </w:rPr>
        <w:t xml:space="preserve">are controlled by current flow dynamics </w:t>
      </w:r>
      <w:r w:rsidRPr="00B7003A">
        <w:rPr>
          <w:rFonts w:ascii="Myriad Pro" w:hAnsi="Myriad Pro"/>
          <w:sz w:val="22"/>
          <w:szCs w:val="22"/>
        </w:rPr>
        <w:fldChar w:fldCharType="begin"/>
      </w:r>
      <w:r w:rsidR="00966347">
        <w:rPr>
          <w:rFonts w:ascii="Myriad Pro" w:hAnsi="Myriad Pro"/>
          <w:sz w:val="22"/>
          <w:szCs w:val="22"/>
        </w:rPr>
        <w:instrText xml:space="preserve"> ADDIN ZOTERO_ITEM CSL_CITATION {"citationID":"i8B1UK4J","properties":{"formattedCitation":"(I. N. McCave, Manighetti, &amp; Robinson, 1995; I. N. McCave &amp; Hall, 2006)","plainCitation":"(I. N. McCave, Manighetti, &amp; Robinson, 1995; I. N. McCave &amp; Hall, 2006)","dontUpdate":true,"noteIndex":0},"citationItems":[{"id":"gfaXxZeN/615NzlXn","uris":["http://zotero.org/users/local/c4AHRVZX/items/YXL6U2BK"],"uri":["http://zotero.org/users/local/c4AHRVZX/items/YXL6U2BK"],"itemData":{"id":1355,"type":"article-journal","title":"Sortable silt and fine sediment size/composition slicing: Parameters for palaeocurrent speed and palaeoceanography","container-title":"Paleoceanography","page":"593-610","volume":"10","author":[{"family":"McCave","given":"I.N."},{"family":"Manighetti","given":"B."},{"family":"Robinson","given":"S.G."}],"issued":{"date-parts":[["1995"]]}}},{"id":"gfaXxZeN/NyWwAJKz","uris":["http://zotero.org/users/local/c4AHRVZX/items/XKMIP7GG"],"uri":["http://zotero.org/users/local/c4AHRVZX/items/XKMIP7GG"],"itemData":{"id":1350,"type":"article-journal","title":"Size sorting in marine muds : Processes, pitfalls, and prospects for paleoflow-speed  proxies","container-title":"Geochemistry, Geophysics, Geosystems","page":"1-37, Q10N05, doi:10.1029/2006GC001284","volume":"7","issue":"10","author":[{"family":"McCave","given":"I.N."},{"family":"Hall","given":"I.R."}],"issued":{"date-parts":[["2006"]]}}}],"schema":"https://github.com/citation-style-language/schema/raw/master/csl-citation.json"} </w:instrText>
      </w:r>
      <w:r w:rsidRPr="00B7003A">
        <w:rPr>
          <w:rFonts w:ascii="Myriad Pro" w:hAnsi="Myriad Pro"/>
          <w:sz w:val="22"/>
          <w:szCs w:val="22"/>
        </w:rPr>
        <w:fldChar w:fldCharType="separate"/>
      </w:r>
      <w:r w:rsidRPr="00B7003A">
        <w:rPr>
          <w:rFonts w:ascii="Myriad Pro" w:hAnsi="Myriad Pro"/>
          <w:sz w:val="22"/>
          <w:szCs w:val="22"/>
        </w:rPr>
        <w:t>(McCave, Manighetti, &amp; Robinson, 1995; McCave &amp; Hall, 2006</w:t>
      </w:r>
      <w:r w:rsidR="00D14040">
        <w:rPr>
          <w:rFonts w:ascii="Myriad Pro" w:hAnsi="Myriad Pro"/>
          <w:sz w:val="22"/>
          <w:szCs w:val="22"/>
        </w:rPr>
        <w:t>; McCave &amp; Andrews, 2019</w:t>
      </w:r>
      <w:r w:rsidRPr="00B7003A">
        <w:rPr>
          <w:rFonts w:ascii="Myriad Pro" w:hAnsi="Myriad Pro"/>
          <w:sz w:val="22"/>
          <w:szCs w:val="22"/>
        </w:rPr>
        <w:t>)</w:t>
      </w:r>
      <w:r w:rsidRPr="00B7003A">
        <w:rPr>
          <w:rFonts w:ascii="Myriad Pro" w:hAnsi="Myriad Pro"/>
          <w:sz w:val="22"/>
          <w:szCs w:val="22"/>
        </w:rPr>
        <w:fldChar w:fldCharType="end"/>
      </w:r>
      <w:r w:rsidRPr="00B7003A">
        <w:rPr>
          <w:rFonts w:ascii="Myriad Pro" w:hAnsi="Myriad Pro"/>
          <w:sz w:val="22"/>
          <w:szCs w:val="22"/>
        </w:rPr>
        <w:t>. Although the sedimentation rates of contourite deposits across the world vary significant</w:t>
      </w:r>
      <w:r w:rsidR="00C14BC5">
        <w:rPr>
          <w:rFonts w:ascii="Myriad Pro" w:hAnsi="Myriad Pro"/>
          <w:sz w:val="22"/>
          <w:szCs w:val="22"/>
        </w:rPr>
        <w:t>ly, the mean sedimentation rate</w:t>
      </w:r>
      <w:r w:rsidRPr="00B7003A">
        <w:rPr>
          <w:rFonts w:ascii="Myriad Pro" w:hAnsi="Myriad Pro"/>
          <w:sz w:val="22"/>
          <w:szCs w:val="22"/>
        </w:rPr>
        <w:t xml:space="preserve"> of 60 ± 24 cm.kyr</w:t>
      </w:r>
      <w:r w:rsidRPr="00B7003A">
        <w:rPr>
          <w:rFonts w:ascii="Myriad Pro" w:hAnsi="Myriad Pro"/>
          <w:sz w:val="22"/>
          <w:szCs w:val="22"/>
          <w:vertAlign w:val="superscript"/>
        </w:rPr>
        <w:t>-1</w:t>
      </w:r>
      <w:r w:rsidRPr="00B7003A">
        <w:rPr>
          <w:rFonts w:ascii="Myriad Pro" w:hAnsi="Myriad Pro"/>
          <w:sz w:val="22"/>
          <w:szCs w:val="22"/>
        </w:rPr>
        <w:t xml:space="preserve"> for the French Atlantic </w:t>
      </w:r>
      <w:proofErr w:type="spellStart"/>
      <w:r w:rsidRPr="00B7003A">
        <w:rPr>
          <w:rFonts w:ascii="Myriad Pro" w:hAnsi="Myriad Pro"/>
          <w:sz w:val="22"/>
          <w:szCs w:val="22"/>
        </w:rPr>
        <w:t>contourites</w:t>
      </w:r>
      <w:proofErr w:type="spellEnd"/>
      <w:r w:rsidRPr="00B7003A">
        <w:rPr>
          <w:rFonts w:ascii="Myriad Pro" w:hAnsi="Myriad Pro"/>
          <w:sz w:val="22"/>
          <w:szCs w:val="22"/>
        </w:rPr>
        <w:t xml:space="preserve"> is high but similar to those reported for </w:t>
      </w:r>
      <w:proofErr w:type="spellStart"/>
      <w:r w:rsidRPr="00B7003A">
        <w:rPr>
          <w:rFonts w:ascii="Myriad Pro" w:hAnsi="Myriad Pro"/>
          <w:sz w:val="22"/>
          <w:szCs w:val="22"/>
        </w:rPr>
        <w:t>Rockall</w:t>
      </w:r>
      <w:proofErr w:type="spellEnd"/>
      <w:r w:rsidRPr="00B7003A">
        <w:rPr>
          <w:rFonts w:ascii="Myriad Pro" w:hAnsi="Myriad Pro"/>
          <w:sz w:val="22"/>
          <w:szCs w:val="22"/>
        </w:rPr>
        <w:t xml:space="preserve"> Trough </w:t>
      </w:r>
      <w:proofErr w:type="spellStart"/>
      <w:r w:rsidRPr="00B7003A">
        <w:rPr>
          <w:rFonts w:ascii="Myriad Pro" w:hAnsi="Myriad Pro"/>
          <w:sz w:val="22"/>
          <w:szCs w:val="22"/>
        </w:rPr>
        <w:t>contourites</w:t>
      </w:r>
      <w:proofErr w:type="spellEnd"/>
      <w:r w:rsidRPr="00B7003A">
        <w:rPr>
          <w:rFonts w:ascii="Myriad Pro" w:hAnsi="Myriad Pro"/>
          <w:sz w:val="22"/>
          <w:szCs w:val="22"/>
        </w:rPr>
        <w:t xml:space="preserve"> </w:t>
      </w:r>
      <w:r w:rsidRPr="00B7003A">
        <w:rPr>
          <w:rFonts w:ascii="Myriad Pro" w:hAnsi="Myriad Pro"/>
          <w:sz w:val="22"/>
          <w:szCs w:val="22"/>
        </w:rPr>
        <w:fldChar w:fldCharType="begin"/>
      </w:r>
      <w:r w:rsidR="00966347">
        <w:rPr>
          <w:rFonts w:ascii="Myriad Pro" w:hAnsi="Myriad Pro"/>
          <w:sz w:val="22"/>
          <w:szCs w:val="22"/>
        </w:rPr>
        <w:instrText xml:space="preserve"> ADDIN ZOTERO_ITEM CSL_CITATION {"citationID":"zwfwAiUE","properties":{"formattedCitation":"(J. Howe et al., 1994)","plainCitation":"(J. Howe et al., 1994)","dontUpdate":true,"noteIndex":0},"citationItems":[{"id":"gfaXxZeN/SJtNeG20","uris":["http://zotero.org/users/local/c4AHRVZX/items/VWLNH9J4"],"uri":["http://zotero.org/users/local/c4AHRVZX/items/VWLNH9J4"],"itemData":{"id":2366,"type":"article-journal","title":"Late Cenozoic sediment drift complex, northeast Rockall Trough, north Atlantic","container-title":"Paleoceanography","page":"989-999","volume":"9","issue":"6","ISSN":"0883-8305","journalAbbreviation":"Paleoceanography","author":[{"family":"Howe","given":"JA"},{"family":"Stoker","given":"MS"},{"family":"Stow","given":"DAV"}],"issued":{"date-parts":[["1994"]]}}}],"schema":"https://github.com/citation-style-language/schema/raw/master/csl-citation.json"} </w:instrText>
      </w:r>
      <w:r w:rsidRPr="00B7003A">
        <w:rPr>
          <w:rFonts w:ascii="Myriad Pro" w:hAnsi="Myriad Pro"/>
          <w:sz w:val="22"/>
          <w:szCs w:val="22"/>
        </w:rPr>
        <w:fldChar w:fldCharType="separate"/>
      </w:r>
      <w:r w:rsidRPr="00B7003A">
        <w:rPr>
          <w:rFonts w:ascii="Myriad Pro" w:hAnsi="Myriad Pro"/>
          <w:sz w:val="22"/>
          <w:szCs w:val="22"/>
        </w:rPr>
        <w:t>(Howe et al., 1994)</w:t>
      </w:r>
      <w:r w:rsidRPr="00B7003A">
        <w:rPr>
          <w:rFonts w:ascii="Myriad Pro" w:hAnsi="Myriad Pro"/>
          <w:sz w:val="22"/>
          <w:szCs w:val="22"/>
        </w:rPr>
        <w:fldChar w:fldCharType="end"/>
      </w:r>
      <w:r w:rsidRPr="00B7003A">
        <w:rPr>
          <w:rFonts w:ascii="Myriad Pro" w:hAnsi="Myriad Pro"/>
          <w:sz w:val="22"/>
          <w:szCs w:val="22"/>
        </w:rPr>
        <w:t xml:space="preserve">. Based on the above, the sediments from the French Atlantic slope are likely to provide high-resolution </w:t>
      </w:r>
      <w:proofErr w:type="spellStart"/>
      <w:r w:rsidRPr="00B7003A">
        <w:rPr>
          <w:rFonts w:ascii="Myriad Pro" w:hAnsi="Myriad Pro"/>
          <w:sz w:val="22"/>
          <w:szCs w:val="22"/>
        </w:rPr>
        <w:t>paleocurrent</w:t>
      </w:r>
      <w:proofErr w:type="spellEnd"/>
      <w:r w:rsidRPr="00B7003A">
        <w:rPr>
          <w:rFonts w:ascii="Myriad Pro" w:hAnsi="Myriad Pro"/>
          <w:sz w:val="22"/>
          <w:szCs w:val="22"/>
        </w:rPr>
        <w:t xml:space="preserve"> reconstructions.</w:t>
      </w:r>
    </w:p>
    <w:p w14:paraId="0684BB4A" w14:textId="77777777" w:rsidR="00B7003A" w:rsidRPr="00B7003A" w:rsidRDefault="00B7003A" w:rsidP="000B5717">
      <w:pPr>
        <w:pStyle w:val="Commentaire"/>
        <w:jc w:val="both"/>
        <w:rPr>
          <w:rFonts w:ascii="Myriad Pro" w:hAnsi="Myriad Pro"/>
          <w:sz w:val="22"/>
          <w:szCs w:val="22"/>
          <w:lang w:val="en-GB"/>
        </w:rPr>
      </w:pPr>
    </w:p>
    <w:p w14:paraId="667D8CA8" w14:textId="35178BBA" w:rsidR="00015F74" w:rsidRPr="005314B5" w:rsidRDefault="00015F74" w:rsidP="00B9440A">
      <w:pPr>
        <w:pStyle w:val="SMHeading"/>
        <w:rPr>
          <w:rFonts w:ascii="Myriad Pro" w:hAnsi="Myriad Pro"/>
          <w:sz w:val="22"/>
          <w:szCs w:val="22"/>
        </w:rPr>
      </w:pPr>
      <w:r w:rsidRPr="005314B5">
        <w:rPr>
          <w:rFonts w:ascii="Myriad Pro" w:hAnsi="Myriad Pro"/>
          <w:sz w:val="22"/>
          <w:szCs w:val="22"/>
        </w:rPr>
        <w:t>Text</w:t>
      </w:r>
      <w:r w:rsidR="00D60BB0">
        <w:rPr>
          <w:rFonts w:ascii="Myriad Pro" w:hAnsi="Myriad Pro"/>
          <w:sz w:val="22"/>
          <w:szCs w:val="22"/>
        </w:rPr>
        <w:t xml:space="preserve"> </w:t>
      </w:r>
      <w:r w:rsidR="0070056B">
        <w:rPr>
          <w:rFonts w:ascii="Myriad Pro" w:hAnsi="Myriad Pro"/>
          <w:sz w:val="22"/>
          <w:szCs w:val="22"/>
        </w:rPr>
        <w:t>S2</w:t>
      </w:r>
      <w:r w:rsidR="00D60BB0">
        <w:rPr>
          <w:rFonts w:ascii="Myriad Pro" w:hAnsi="Myriad Pro"/>
          <w:sz w:val="22"/>
          <w:szCs w:val="22"/>
        </w:rPr>
        <w:t>.</w:t>
      </w:r>
    </w:p>
    <w:p w14:paraId="72B63EB5" w14:textId="6271D351" w:rsidR="00DC0638" w:rsidRPr="00DC0638" w:rsidRDefault="00DC0638" w:rsidP="00DC0638">
      <w:pPr>
        <w:pStyle w:val="NormalWeb"/>
        <w:jc w:val="both"/>
        <w:rPr>
          <w:rFonts w:ascii="Myriad Pro" w:hAnsi="Myriad Pro"/>
          <w:i/>
          <w:sz w:val="22"/>
          <w:szCs w:val="22"/>
        </w:rPr>
      </w:pPr>
      <w:r w:rsidRPr="00DC0638">
        <w:rPr>
          <w:rFonts w:ascii="Myriad Pro" w:hAnsi="Myriad Pro"/>
          <w:i/>
          <w:sz w:val="22"/>
          <w:szCs w:val="22"/>
        </w:rPr>
        <w:t>Testing the applicability of the sortable silt</w:t>
      </w:r>
      <w:r w:rsidR="0008647D">
        <w:rPr>
          <w:rFonts w:ascii="Myriad Pro" w:hAnsi="Myriad Pro"/>
          <w:i/>
          <w:sz w:val="22"/>
          <w:szCs w:val="22"/>
        </w:rPr>
        <w:t xml:space="preserve"> proxy</w:t>
      </w:r>
      <w:r w:rsidRPr="00DC0638">
        <w:rPr>
          <w:rFonts w:ascii="Myriad Pro" w:hAnsi="Myriad Pro"/>
          <w:i/>
          <w:sz w:val="22"/>
          <w:szCs w:val="22"/>
        </w:rPr>
        <w:t xml:space="preserve"> for </w:t>
      </w:r>
      <w:proofErr w:type="spellStart"/>
      <w:r w:rsidRPr="00DC0638">
        <w:rPr>
          <w:rFonts w:ascii="Myriad Pro" w:hAnsi="Myriad Pro"/>
          <w:i/>
          <w:sz w:val="22"/>
          <w:szCs w:val="22"/>
        </w:rPr>
        <w:t>paleoceanographic</w:t>
      </w:r>
      <w:proofErr w:type="spellEnd"/>
      <w:r w:rsidRPr="00DC0638">
        <w:rPr>
          <w:rFonts w:ascii="Myriad Pro" w:hAnsi="Myriad Pro"/>
          <w:i/>
          <w:sz w:val="22"/>
          <w:szCs w:val="22"/>
        </w:rPr>
        <w:t xml:space="preserve"> reconstruction on the French Atlantic margin</w:t>
      </w:r>
    </w:p>
    <w:p w14:paraId="1A2B4529" w14:textId="4E42DC62" w:rsidR="007B29D1" w:rsidRDefault="00DC0638" w:rsidP="00B56B22">
      <w:pPr>
        <w:pStyle w:val="SMText"/>
        <w:ind w:firstLine="0"/>
        <w:jc w:val="both"/>
        <w:rPr>
          <w:rFonts w:ascii="Myriad Pro" w:hAnsi="Myriad Pro"/>
          <w:sz w:val="22"/>
          <w:szCs w:val="22"/>
        </w:rPr>
      </w:pPr>
      <w:r w:rsidRPr="00DC0638">
        <w:rPr>
          <w:rFonts w:ascii="Myriad Pro" w:hAnsi="Myriad Pro"/>
          <w:sz w:val="22"/>
          <w:szCs w:val="22"/>
        </w:rPr>
        <w:t xml:space="preserve">The relevance of the grain-size variability of French Atlantic </w:t>
      </w:r>
      <w:proofErr w:type="spellStart"/>
      <w:r w:rsidRPr="00DC0638">
        <w:rPr>
          <w:rFonts w:ascii="Myriad Pro" w:hAnsi="Myriad Pro"/>
          <w:sz w:val="22"/>
          <w:szCs w:val="22"/>
        </w:rPr>
        <w:t>contourites</w:t>
      </w:r>
      <w:proofErr w:type="spellEnd"/>
      <w:r w:rsidRPr="00DC0638">
        <w:rPr>
          <w:rFonts w:ascii="Myriad Pro" w:hAnsi="Myriad Pro"/>
          <w:sz w:val="22"/>
          <w:szCs w:val="22"/>
        </w:rPr>
        <w:t xml:space="preserve"> for </w:t>
      </w:r>
      <w:proofErr w:type="spellStart"/>
      <w:r w:rsidRPr="00DC0638">
        <w:rPr>
          <w:rFonts w:ascii="Myriad Pro" w:hAnsi="Myriad Pro"/>
          <w:sz w:val="22"/>
          <w:szCs w:val="22"/>
        </w:rPr>
        <w:t>paleoceanographic</w:t>
      </w:r>
      <w:proofErr w:type="spellEnd"/>
      <w:r w:rsidRPr="00DC0638">
        <w:rPr>
          <w:rFonts w:ascii="Myriad Pro" w:hAnsi="Myriad Pro"/>
          <w:sz w:val="22"/>
          <w:szCs w:val="22"/>
        </w:rPr>
        <w:t xml:space="preserve"> reconstruction </w:t>
      </w:r>
      <w:proofErr w:type="gramStart"/>
      <w:r w:rsidRPr="00DC0638">
        <w:rPr>
          <w:rFonts w:ascii="Myriad Pro" w:hAnsi="Myriad Pro"/>
          <w:sz w:val="22"/>
          <w:szCs w:val="22"/>
        </w:rPr>
        <w:t>is tested</w:t>
      </w:r>
      <w:proofErr w:type="gramEnd"/>
      <w:r w:rsidRPr="00DC0638">
        <w:rPr>
          <w:rFonts w:ascii="Myriad Pro" w:hAnsi="Myriad Pro"/>
          <w:sz w:val="22"/>
          <w:szCs w:val="22"/>
        </w:rPr>
        <w:t xml:space="preserve"> by comparison </w:t>
      </w:r>
      <w:r w:rsidR="00232A1F">
        <w:rPr>
          <w:rFonts w:ascii="Myriad Pro" w:hAnsi="Myriad Pro"/>
          <w:sz w:val="22"/>
          <w:szCs w:val="22"/>
        </w:rPr>
        <w:t>of</w:t>
      </w:r>
      <w:r w:rsidRPr="00DC0638">
        <w:rPr>
          <w:rFonts w:ascii="Myriad Pro" w:hAnsi="Myriad Pro"/>
          <w:sz w:val="22"/>
          <w:szCs w:val="22"/>
        </w:rPr>
        <w:t xml:space="preserve"> the </w:t>
      </w:r>
      <w:r w:rsidR="00F824A4" w:rsidRPr="008F38C5">
        <w:rPr>
          <w:rFonts w:eastAsia="AdvOT863180fb"/>
          <w:b/>
          <w:bCs/>
          <w:position w:val="-6"/>
        </w:rPr>
        <w:object w:dxaOrig="320" w:dyaOrig="340" w14:anchorId="097477AE">
          <v:shape id="_x0000_i1028" type="#_x0000_t75" style="width:15pt;height:15pt" o:ole="">
            <v:imagedata r:id="rId9" o:title=""/>
          </v:shape>
          <o:OLEObject Type="Embed" ProgID="Equation.3" ShapeID="_x0000_i1028" DrawAspect="Content" ObjectID="_1675166176" r:id="rId13"/>
        </w:object>
      </w:r>
      <w:r w:rsidRPr="00DC0638">
        <w:rPr>
          <w:rFonts w:ascii="Myriad Pro" w:hAnsi="Myriad Pro"/>
          <w:sz w:val="22"/>
          <w:szCs w:val="22"/>
        </w:rPr>
        <w:t xml:space="preserve"> flow speed proxy</w:t>
      </w:r>
      <w:r w:rsidR="00A37AF8">
        <w:rPr>
          <w:rFonts w:ascii="Myriad Pro" w:hAnsi="Myriad Pro"/>
          <w:sz w:val="22"/>
          <w:szCs w:val="22"/>
        </w:rPr>
        <w:t xml:space="preserve"> (using only ‘acceptable’ </w:t>
      </w:r>
      <w:r w:rsidR="00A37AF8" w:rsidRPr="008F38C5">
        <w:rPr>
          <w:rFonts w:eastAsia="AdvOT863180fb"/>
          <w:b/>
          <w:bCs/>
          <w:position w:val="-6"/>
        </w:rPr>
        <w:object w:dxaOrig="320" w:dyaOrig="340" w14:anchorId="0F4A12EF">
          <v:shape id="_x0000_i1029" type="#_x0000_t75" style="width:15pt;height:15pt;mso-position-vertical:absolute" o:ole="">
            <v:imagedata r:id="rId9" o:title=""/>
          </v:shape>
          <o:OLEObject Type="Embed" ProgID="Equation.3" ShapeID="_x0000_i1029" DrawAspect="Content" ObjectID="_1675166177" r:id="rId14"/>
        </w:object>
      </w:r>
      <w:r w:rsidR="00A37AF8" w:rsidRPr="00DC0638">
        <w:rPr>
          <w:rFonts w:ascii="Myriad Pro" w:hAnsi="Myriad Pro"/>
          <w:sz w:val="22"/>
          <w:szCs w:val="22"/>
        </w:rPr>
        <w:t xml:space="preserve"> </w:t>
      </w:r>
      <w:r w:rsidR="00A37AF8">
        <w:rPr>
          <w:rFonts w:ascii="Myriad Pro" w:hAnsi="Myriad Pro"/>
          <w:sz w:val="22"/>
          <w:szCs w:val="22"/>
        </w:rPr>
        <w:t>-</w:t>
      </w:r>
      <w:r w:rsidR="00A37AF8" w:rsidRPr="00B7003A">
        <w:rPr>
          <w:rFonts w:ascii="Myriad Pro" w:hAnsi="Myriad Pro"/>
          <w:sz w:val="22"/>
          <w:szCs w:val="22"/>
        </w:rPr>
        <w:t xml:space="preserve"> SS%</w:t>
      </w:r>
      <w:r w:rsidR="00A37AF8">
        <w:rPr>
          <w:rFonts w:ascii="Myriad Pro" w:hAnsi="Myriad Pro"/>
          <w:sz w:val="22"/>
          <w:szCs w:val="22"/>
        </w:rPr>
        <w:t xml:space="preserve"> data according to </w:t>
      </w:r>
      <w:proofErr w:type="spellStart"/>
      <w:r w:rsidR="00A37AF8">
        <w:rPr>
          <w:rFonts w:ascii="Myriad Pro" w:hAnsi="Myriad Pro"/>
          <w:sz w:val="22"/>
          <w:szCs w:val="22"/>
        </w:rPr>
        <w:t>McCave</w:t>
      </w:r>
      <w:proofErr w:type="spellEnd"/>
      <w:r w:rsidR="00A37AF8">
        <w:rPr>
          <w:rFonts w:ascii="Myriad Pro" w:hAnsi="Myriad Pro"/>
          <w:sz w:val="22"/>
          <w:szCs w:val="22"/>
        </w:rPr>
        <w:t xml:space="preserve"> &amp; Andrews, 2019; </w:t>
      </w:r>
      <w:r w:rsidR="00A37AF8" w:rsidRPr="00456F65">
        <w:rPr>
          <w:rFonts w:ascii="Myriad Pro" w:hAnsi="Myriad Pro"/>
          <w:color w:val="FF0000"/>
          <w:sz w:val="22"/>
          <w:szCs w:val="22"/>
        </w:rPr>
        <w:t>Figure</w:t>
      </w:r>
      <w:r w:rsidR="00F824A4" w:rsidRPr="00456F65">
        <w:rPr>
          <w:rFonts w:ascii="Myriad Pro" w:hAnsi="Myriad Pro"/>
          <w:color w:val="FF0000"/>
          <w:sz w:val="22"/>
          <w:szCs w:val="22"/>
        </w:rPr>
        <w:t>s</w:t>
      </w:r>
      <w:r w:rsidR="00A37AF8" w:rsidRPr="00456F65">
        <w:rPr>
          <w:rFonts w:ascii="Myriad Pro" w:hAnsi="Myriad Pro"/>
          <w:color w:val="FF0000"/>
          <w:sz w:val="22"/>
          <w:szCs w:val="22"/>
        </w:rPr>
        <w:t xml:space="preserve"> 2</w:t>
      </w:r>
      <w:r w:rsidR="00F824A4" w:rsidRPr="00456F65">
        <w:rPr>
          <w:rFonts w:ascii="Myriad Pro" w:hAnsi="Myriad Pro"/>
          <w:color w:val="FF0000"/>
          <w:sz w:val="22"/>
          <w:szCs w:val="22"/>
        </w:rPr>
        <w:t xml:space="preserve"> and </w:t>
      </w:r>
      <w:r w:rsidR="00B56B22" w:rsidRPr="00456F65">
        <w:rPr>
          <w:rFonts w:ascii="Myriad Pro" w:hAnsi="Myriad Pro"/>
          <w:color w:val="FF0000"/>
          <w:sz w:val="22"/>
          <w:szCs w:val="22"/>
        </w:rPr>
        <w:t>S6</w:t>
      </w:r>
      <w:r w:rsidR="00A37AF8">
        <w:rPr>
          <w:rFonts w:ascii="Myriad Pro" w:hAnsi="Myriad Pro"/>
          <w:sz w:val="22"/>
          <w:szCs w:val="22"/>
        </w:rPr>
        <w:t>)</w:t>
      </w:r>
      <w:r w:rsidR="00A37AF8" w:rsidRPr="00DC0638">
        <w:rPr>
          <w:rFonts w:ascii="Myriad Pro" w:hAnsi="Myriad Pro"/>
          <w:sz w:val="22"/>
          <w:szCs w:val="22"/>
        </w:rPr>
        <w:t xml:space="preserve"> </w:t>
      </w:r>
      <w:r w:rsidR="00232A1F">
        <w:rPr>
          <w:rFonts w:ascii="Myriad Pro" w:hAnsi="Myriad Pro"/>
          <w:sz w:val="22"/>
          <w:szCs w:val="22"/>
        </w:rPr>
        <w:t>with</w:t>
      </w:r>
      <w:r w:rsidRPr="00DC0638">
        <w:rPr>
          <w:rFonts w:ascii="Myriad Pro" w:hAnsi="Myriad Pro"/>
          <w:sz w:val="22"/>
          <w:szCs w:val="22"/>
        </w:rPr>
        <w:t xml:space="preserve"> current meter data. Although not modern, the youngest Holocene </w:t>
      </w:r>
      <w:r w:rsidRPr="00DC0638">
        <w:rPr>
          <w:rFonts w:ascii="Myriad Pro" w:hAnsi="Myriad Pro"/>
          <w:sz w:val="22"/>
          <w:szCs w:val="22"/>
        </w:rPr>
        <w:lastRenderedPageBreak/>
        <w:t>sediments available on the upper slope</w:t>
      </w:r>
      <w:r w:rsidR="00C7230A">
        <w:rPr>
          <w:rFonts w:ascii="Myriad Pro" w:hAnsi="Myriad Pro"/>
          <w:sz w:val="22"/>
          <w:szCs w:val="22"/>
        </w:rPr>
        <w:t xml:space="preserve"> (~1,000 m water depth)</w:t>
      </w:r>
      <w:r w:rsidRPr="00DC0638">
        <w:rPr>
          <w:rFonts w:ascii="Myriad Pro" w:hAnsi="Myriad Pro"/>
          <w:sz w:val="22"/>
          <w:szCs w:val="22"/>
        </w:rPr>
        <w:t xml:space="preserve">, corresponding to the </w:t>
      </w:r>
      <w:proofErr w:type="gramStart"/>
      <w:r w:rsidRPr="00DC0638">
        <w:rPr>
          <w:rFonts w:ascii="Myriad Pro" w:hAnsi="Myriad Pro"/>
          <w:sz w:val="22"/>
          <w:szCs w:val="22"/>
        </w:rPr>
        <w:t>uppermost</w:t>
      </w:r>
      <w:proofErr w:type="gramEnd"/>
      <w:r w:rsidR="00A37AF8">
        <w:rPr>
          <w:rFonts w:ascii="Myriad Pro" w:hAnsi="Myriad Pro"/>
          <w:sz w:val="22"/>
          <w:szCs w:val="22"/>
        </w:rPr>
        <w:t xml:space="preserve"> (carbonate-rich)</w:t>
      </w:r>
      <w:r w:rsidRPr="00DC0638">
        <w:rPr>
          <w:rFonts w:ascii="Myriad Pro" w:hAnsi="Myriad Pro"/>
          <w:sz w:val="22"/>
          <w:szCs w:val="22"/>
        </w:rPr>
        <w:t xml:space="preserve"> sediment of core MD99-2328</w:t>
      </w:r>
      <w:r w:rsidR="00A37AF8">
        <w:rPr>
          <w:rFonts w:ascii="Myriad Pro" w:hAnsi="Myriad Pro"/>
          <w:sz w:val="22"/>
          <w:szCs w:val="22"/>
        </w:rPr>
        <w:t xml:space="preserve"> (</w:t>
      </w:r>
      <w:r w:rsidR="00A37AF8" w:rsidRPr="0022121D">
        <w:rPr>
          <w:rFonts w:ascii="Myriad Pro" w:hAnsi="Myriad Pro"/>
          <w:i/>
          <w:sz w:val="22"/>
          <w:szCs w:val="22"/>
        </w:rPr>
        <w:t>n</w:t>
      </w:r>
      <w:r w:rsidR="00A37AF8">
        <w:rPr>
          <w:rFonts w:ascii="Myriad Pro" w:hAnsi="Myriad Pro"/>
          <w:sz w:val="22"/>
          <w:szCs w:val="22"/>
        </w:rPr>
        <w:t>=5)</w:t>
      </w:r>
      <w:r w:rsidRPr="00DC0638">
        <w:rPr>
          <w:rFonts w:ascii="Myriad Pro" w:hAnsi="Myriad Pro"/>
          <w:sz w:val="22"/>
          <w:szCs w:val="22"/>
        </w:rPr>
        <w:t xml:space="preserve">, </w:t>
      </w:r>
      <w:r w:rsidR="00A37AF8">
        <w:rPr>
          <w:rFonts w:ascii="Myriad Pro" w:hAnsi="Myriad Pro"/>
          <w:sz w:val="22"/>
          <w:szCs w:val="22"/>
        </w:rPr>
        <w:t>CBT-CS10 (</w:t>
      </w:r>
      <w:r w:rsidR="00A37AF8" w:rsidRPr="00B56B22">
        <w:rPr>
          <w:rFonts w:ascii="Myriad Pro" w:hAnsi="Myriad Pro"/>
          <w:i/>
          <w:sz w:val="22"/>
          <w:szCs w:val="22"/>
        </w:rPr>
        <w:t>n</w:t>
      </w:r>
      <w:r w:rsidR="00A37AF8">
        <w:rPr>
          <w:rFonts w:ascii="Myriad Pro" w:hAnsi="Myriad Pro"/>
          <w:sz w:val="22"/>
          <w:szCs w:val="22"/>
        </w:rPr>
        <w:t>=1), GIT-CS02 (</w:t>
      </w:r>
      <w:r w:rsidR="00A37AF8" w:rsidRPr="00B56B22">
        <w:rPr>
          <w:rFonts w:ascii="Myriad Pro" w:hAnsi="Myriad Pro"/>
          <w:i/>
          <w:sz w:val="22"/>
          <w:szCs w:val="22"/>
        </w:rPr>
        <w:t>n</w:t>
      </w:r>
      <w:r w:rsidR="00A37AF8">
        <w:rPr>
          <w:rFonts w:ascii="Myriad Pro" w:hAnsi="Myriad Pro"/>
          <w:sz w:val="22"/>
          <w:szCs w:val="22"/>
        </w:rPr>
        <w:t>=2), BOB-CS05 (</w:t>
      </w:r>
      <w:r w:rsidR="00A37AF8" w:rsidRPr="00232A1F">
        <w:rPr>
          <w:rFonts w:ascii="Myriad Pro" w:hAnsi="Myriad Pro"/>
          <w:i/>
          <w:sz w:val="22"/>
          <w:szCs w:val="22"/>
        </w:rPr>
        <w:t>n</w:t>
      </w:r>
      <w:r w:rsidR="00A37AF8">
        <w:rPr>
          <w:rFonts w:ascii="Myriad Pro" w:hAnsi="Myriad Pro"/>
          <w:sz w:val="22"/>
          <w:szCs w:val="22"/>
        </w:rPr>
        <w:t>=2) and BOB-CS03 (</w:t>
      </w:r>
      <w:r w:rsidR="00A37AF8" w:rsidRPr="00232A1F">
        <w:rPr>
          <w:rFonts w:ascii="Myriad Pro" w:hAnsi="Myriad Pro"/>
          <w:i/>
          <w:sz w:val="22"/>
          <w:szCs w:val="22"/>
        </w:rPr>
        <w:t>n</w:t>
      </w:r>
      <w:r w:rsidR="00A37AF8">
        <w:rPr>
          <w:rFonts w:ascii="Myriad Pro" w:hAnsi="Myriad Pro"/>
          <w:sz w:val="22"/>
          <w:szCs w:val="22"/>
        </w:rPr>
        <w:t xml:space="preserve">=3) show a mean </w:t>
      </w:r>
      <w:r w:rsidR="00A37AF8" w:rsidRPr="008F38C5">
        <w:rPr>
          <w:rFonts w:eastAsia="AdvOT863180fb"/>
          <w:b/>
          <w:bCs/>
          <w:position w:val="-6"/>
        </w:rPr>
        <w:object w:dxaOrig="320" w:dyaOrig="340" w14:anchorId="1C2DDEAA">
          <v:shape id="_x0000_i1030" type="#_x0000_t75" style="width:15pt;height:15pt;mso-position-vertical:absolute" o:ole="">
            <v:imagedata r:id="rId9" o:title=""/>
          </v:shape>
          <o:OLEObject Type="Embed" ProgID="Equation.3" ShapeID="_x0000_i1030" DrawAspect="Content" ObjectID="_1675166178" r:id="rId15"/>
        </w:object>
      </w:r>
      <w:r w:rsidR="00A37AF8" w:rsidRPr="00DC0638">
        <w:rPr>
          <w:rFonts w:ascii="Myriad Pro" w:hAnsi="Myriad Pro"/>
          <w:sz w:val="22"/>
          <w:szCs w:val="22"/>
        </w:rPr>
        <w:t xml:space="preserve"> </w:t>
      </w:r>
      <w:r w:rsidR="00A37AF8">
        <w:rPr>
          <w:rFonts w:ascii="Myriad Pro" w:hAnsi="Myriad Pro"/>
          <w:sz w:val="22"/>
          <w:szCs w:val="22"/>
        </w:rPr>
        <w:t xml:space="preserve">of </w:t>
      </w:r>
      <w:r w:rsidR="00A37AF8" w:rsidRPr="00DC0638">
        <w:rPr>
          <w:rFonts w:ascii="Myriad Pro" w:hAnsi="Myriad Pro"/>
          <w:sz w:val="22"/>
          <w:szCs w:val="22"/>
        </w:rPr>
        <w:t>2</w:t>
      </w:r>
      <w:r w:rsidR="00A37AF8">
        <w:rPr>
          <w:rFonts w:ascii="Myriad Pro" w:hAnsi="Myriad Pro"/>
          <w:sz w:val="22"/>
          <w:szCs w:val="22"/>
        </w:rPr>
        <w:t>7</w:t>
      </w:r>
      <w:r w:rsidR="00A37AF8" w:rsidRPr="00DC0638">
        <w:rPr>
          <w:rFonts w:ascii="Myriad Pro" w:hAnsi="Myriad Pro"/>
          <w:sz w:val="22"/>
          <w:szCs w:val="22"/>
        </w:rPr>
        <w:t>.</w:t>
      </w:r>
      <w:r w:rsidR="00A37AF8">
        <w:rPr>
          <w:rFonts w:ascii="Myriad Pro" w:hAnsi="Myriad Pro"/>
          <w:sz w:val="22"/>
          <w:szCs w:val="22"/>
        </w:rPr>
        <w:t>8</w:t>
      </w:r>
      <w:r w:rsidR="00A37AF8" w:rsidRPr="00DC0638">
        <w:rPr>
          <w:rFonts w:ascii="Myriad Pro" w:hAnsi="Myriad Pro"/>
          <w:sz w:val="22"/>
          <w:szCs w:val="22"/>
        </w:rPr>
        <w:t> ± </w:t>
      </w:r>
      <w:r w:rsidR="00A37AF8">
        <w:rPr>
          <w:rFonts w:ascii="Myriad Pro" w:hAnsi="Myriad Pro"/>
          <w:sz w:val="22"/>
          <w:szCs w:val="22"/>
        </w:rPr>
        <w:t>2</w:t>
      </w:r>
      <w:r w:rsidR="00A37AF8" w:rsidRPr="00DC0638">
        <w:rPr>
          <w:rFonts w:ascii="Myriad Pro" w:hAnsi="Myriad Pro"/>
          <w:sz w:val="22"/>
          <w:szCs w:val="22"/>
        </w:rPr>
        <w:t>.</w:t>
      </w:r>
      <w:r w:rsidR="00A37AF8">
        <w:rPr>
          <w:rFonts w:ascii="Myriad Pro" w:hAnsi="Myriad Pro"/>
          <w:sz w:val="22"/>
          <w:szCs w:val="22"/>
        </w:rPr>
        <w:t>3 </w:t>
      </w:r>
      <w:r w:rsidR="00A37AF8" w:rsidRPr="00DC0638">
        <w:rPr>
          <w:rFonts w:ascii="Myriad Pro" w:hAnsi="Myriad Pro"/>
          <w:sz w:val="22"/>
          <w:szCs w:val="22"/>
        </w:rPr>
        <w:t>µm</w:t>
      </w:r>
      <w:r w:rsidR="00232A1F">
        <w:rPr>
          <w:rFonts w:ascii="Myriad Pro" w:hAnsi="Myriad Pro"/>
          <w:sz w:val="22"/>
          <w:szCs w:val="22"/>
        </w:rPr>
        <w:t>. At 2,450 m</w:t>
      </w:r>
      <w:r w:rsidR="00C7230A">
        <w:rPr>
          <w:rFonts w:ascii="Myriad Pro" w:hAnsi="Myriad Pro"/>
          <w:sz w:val="22"/>
          <w:szCs w:val="22"/>
        </w:rPr>
        <w:t>, Holocene sediments for MD04-2842 (</w:t>
      </w:r>
      <w:r w:rsidR="00C7230A" w:rsidRPr="00B56B22">
        <w:rPr>
          <w:rFonts w:ascii="Myriad Pro" w:hAnsi="Myriad Pro"/>
          <w:i/>
          <w:sz w:val="22"/>
          <w:szCs w:val="22"/>
        </w:rPr>
        <w:t>n</w:t>
      </w:r>
      <w:r w:rsidR="00C7230A">
        <w:rPr>
          <w:rFonts w:ascii="Myriad Pro" w:hAnsi="Myriad Pro"/>
          <w:sz w:val="22"/>
          <w:szCs w:val="22"/>
        </w:rPr>
        <w:t xml:space="preserve">=16) show a mean </w:t>
      </w:r>
      <w:r w:rsidR="009E49FE" w:rsidRPr="008F38C5">
        <w:rPr>
          <w:rFonts w:eastAsia="AdvOT863180fb"/>
          <w:b/>
          <w:bCs/>
          <w:position w:val="-6"/>
        </w:rPr>
        <w:object w:dxaOrig="320" w:dyaOrig="340" w14:anchorId="7061BD7C">
          <v:shape id="_x0000_i1031" type="#_x0000_t75" style="width:15pt;height:15pt;mso-position-vertical:absolute" o:ole="">
            <v:imagedata r:id="rId9" o:title=""/>
          </v:shape>
          <o:OLEObject Type="Embed" ProgID="Equation.3" ShapeID="_x0000_i1031" DrawAspect="Content" ObjectID="_1675166179" r:id="rId16"/>
        </w:object>
      </w:r>
      <w:r w:rsidR="00C7230A" w:rsidRPr="00DC0638">
        <w:rPr>
          <w:rFonts w:ascii="Myriad Pro" w:hAnsi="Myriad Pro"/>
          <w:sz w:val="22"/>
          <w:szCs w:val="22"/>
        </w:rPr>
        <w:t xml:space="preserve"> </w:t>
      </w:r>
      <w:r w:rsidR="00C7230A">
        <w:rPr>
          <w:rFonts w:ascii="Myriad Pro" w:hAnsi="Myriad Pro"/>
          <w:sz w:val="22"/>
          <w:szCs w:val="22"/>
        </w:rPr>
        <w:t xml:space="preserve">of </w:t>
      </w:r>
      <w:r w:rsidR="00C7230A" w:rsidRPr="00DC0638">
        <w:rPr>
          <w:rFonts w:ascii="Myriad Pro" w:hAnsi="Myriad Pro"/>
          <w:sz w:val="22"/>
          <w:szCs w:val="22"/>
        </w:rPr>
        <w:t>2</w:t>
      </w:r>
      <w:r w:rsidR="00C7230A">
        <w:rPr>
          <w:rFonts w:ascii="Myriad Pro" w:hAnsi="Myriad Pro"/>
          <w:sz w:val="22"/>
          <w:szCs w:val="22"/>
        </w:rPr>
        <w:t>3</w:t>
      </w:r>
      <w:r w:rsidR="00C7230A" w:rsidRPr="00DC0638">
        <w:rPr>
          <w:rFonts w:ascii="Myriad Pro" w:hAnsi="Myriad Pro"/>
          <w:sz w:val="22"/>
          <w:szCs w:val="22"/>
        </w:rPr>
        <w:t>.</w:t>
      </w:r>
      <w:r w:rsidR="00C7230A">
        <w:rPr>
          <w:rFonts w:ascii="Myriad Pro" w:hAnsi="Myriad Pro"/>
          <w:sz w:val="22"/>
          <w:szCs w:val="22"/>
        </w:rPr>
        <w:t>2</w:t>
      </w:r>
      <w:r w:rsidR="00C7230A" w:rsidRPr="00DC0638">
        <w:rPr>
          <w:rFonts w:ascii="Myriad Pro" w:hAnsi="Myriad Pro"/>
          <w:sz w:val="22"/>
          <w:szCs w:val="22"/>
        </w:rPr>
        <w:t> ± </w:t>
      </w:r>
      <w:r w:rsidR="00C7230A">
        <w:rPr>
          <w:rFonts w:ascii="Myriad Pro" w:hAnsi="Myriad Pro"/>
          <w:sz w:val="22"/>
          <w:szCs w:val="22"/>
        </w:rPr>
        <w:t>1</w:t>
      </w:r>
      <w:r w:rsidR="00C7230A" w:rsidRPr="00DC0638">
        <w:rPr>
          <w:rFonts w:ascii="Myriad Pro" w:hAnsi="Myriad Pro"/>
          <w:sz w:val="22"/>
          <w:szCs w:val="22"/>
        </w:rPr>
        <w:t>.</w:t>
      </w:r>
      <w:r w:rsidR="00C7230A">
        <w:rPr>
          <w:rFonts w:ascii="Myriad Pro" w:hAnsi="Myriad Pro"/>
          <w:sz w:val="22"/>
          <w:szCs w:val="22"/>
        </w:rPr>
        <w:t>8 </w:t>
      </w:r>
      <w:r w:rsidR="00C7230A" w:rsidRPr="00DC0638">
        <w:rPr>
          <w:rFonts w:ascii="Myriad Pro" w:hAnsi="Myriad Pro"/>
          <w:sz w:val="22"/>
          <w:szCs w:val="22"/>
        </w:rPr>
        <w:t>µm</w:t>
      </w:r>
      <w:r w:rsidR="00C7230A">
        <w:rPr>
          <w:rFonts w:ascii="Myriad Pro" w:hAnsi="Myriad Pro"/>
          <w:sz w:val="22"/>
          <w:szCs w:val="22"/>
        </w:rPr>
        <w:t xml:space="preserve">. This reveals a difference in </w:t>
      </w:r>
      <w:r w:rsidR="00C7230A" w:rsidRPr="008F38C5">
        <w:rPr>
          <w:rFonts w:eastAsia="AdvOT863180fb"/>
          <w:b/>
          <w:bCs/>
          <w:position w:val="-6"/>
        </w:rPr>
        <w:object w:dxaOrig="320" w:dyaOrig="340" w14:anchorId="5B4FAEA9">
          <v:shape id="_x0000_i1032" type="#_x0000_t75" style="width:15pt;height:15pt;mso-position-vertical:absolute" o:ole="">
            <v:imagedata r:id="rId9" o:title=""/>
          </v:shape>
          <o:OLEObject Type="Embed" ProgID="Equation.3" ShapeID="_x0000_i1032" DrawAspect="Content" ObjectID="_1675166180" r:id="rId17"/>
        </w:object>
      </w:r>
      <w:r w:rsidR="00C7230A" w:rsidRPr="00DC0638">
        <w:rPr>
          <w:rFonts w:ascii="Myriad Pro" w:hAnsi="Myriad Pro"/>
          <w:sz w:val="22"/>
          <w:szCs w:val="22"/>
        </w:rPr>
        <w:t xml:space="preserve"> </w:t>
      </w:r>
      <w:r w:rsidR="009E49FE">
        <w:rPr>
          <w:rFonts w:ascii="Myriad Pro" w:hAnsi="Myriad Pro"/>
          <w:sz w:val="22"/>
          <w:szCs w:val="22"/>
        </w:rPr>
        <w:t xml:space="preserve">between ~1,000 and ~2,450 m water depth </w:t>
      </w:r>
      <w:r w:rsidR="00C7230A">
        <w:rPr>
          <w:rFonts w:ascii="Myriad Pro" w:hAnsi="Myriad Pro"/>
          <w:sz w:val="22"/>
          <w:szCs w:val="22"/>
        </w:rPr>
        <w:t xml:space="preserve">of 4.6 </w:t>
      </w:r>
      <w:r w:rsidR="00C7230A" w:rsidRPr="00DC0638">
        <w:rPr>
          <w:rFonts w:ascii="Myriad Pro" w:hAnsi="Myriad Pro"/>
          <w:sz w:val="22"/>
          <w:szCs w:val="22"/>
        </w:rPr>
        <w:t>± </w:t>
      </w:r>
      <w:r w:rsidR="0003378B">
        <w:rPr>
          <w:rFonts w:ascii="Myriad Pro" w:hAnsi="Myriad Pro"/>
          <w:sz w:val="22"/>
          <w:szCs w:val="22"/>
        </w:rPr>
        <w:t>2</w:t>
      </w:r>
      <w:r w:rsidR="00C7230A" w:rsidRPr="00DC0638">
        <w:rPr>
          <w:rFonts w:ascii="Myriad Pro" w:hAnsi="Myriad Pro"/>
          <w:sz w:val="22"/>
          <w:szCs w:val="22"/>
        </w:rPr>
        <w:t>.</w:t>
      </w:r>
      <w:r w:rsidR="0003378B">
        <w:rPr>
          <w:rFonts w:ascii="Myriad Pro" w:hAnsi="Myriad Pro"/>
          <w:sz w:val="22"/>
          <w:szCs w:val="22"/>
        </w:rPr>
        <w:t>9</w:t>
      </w:r>
      <w:r w:rsidR="00C7230A">
        <w:rPr>
          <w:rFonts w:ascii="Myriad Pro" w:hAnsi="Myriad Pro"/>
          <w:sz w:val="22"/>
          <w:szCs w:val="22"/>
        </w:rPr>
        <w:t> </w:t>
      </w:r>
      <w:r w:rsidR="00C7230A" w:rsidRPr="00DC0638">
        <w:rPr>
          <w:rFonts w:ascii="Myriad Pro" w:hAnsi="Myriad Pro"/>
          <w:sz w:val="22"/>
          <w:szCs w:val="22"/>
        </w:rPr>
        <w:t>µm</w:t>
      </w:r>
      <w:r w:rsidR="00C7230A">
        <w:rPr>
          <w:rFonts w:ascii="Myriad Pro" w:hAnsi="Myriad Pro"/>
          <w:sz w:val="22"/>
          <w:szCs w:val="22"/>
        </w:rPr>
        <w:t xml:space="preserve"> for </w:t>
      </w:r>
      <w:r w:rsidR="009E49FE">
        <w:rPr>
          <w:rFonts w:ascii="Myriad Pro" w:hAnsi="Myriad Pro"/>
          <w:sz w:val="22"/>
          <w:szCs w:val="22"/>
        </w:rPr>
        <w:t xml:space="preserve">the </w:t>
      </w:r>
      <w:r w:rsidR="00C7230A">
        <w:rPr>
          <w:rFonts w:ascii="Myriad Pro" w:hAnsi="Myriad Pro"/>
          <w:sz w:val="22"/>
          <w:szCs w:val="22"/>
        </w:rPr>
        <w:t>Holocene</w:t>
      </w:r>
      <w:r w:rsidR="00F824A4">
        <w:rPr>
          <w:rFonts w:ascii="Myriad Pro" w:hAnsi="Myriad Pro"/>
          <w:sz w:val="22"/>
          <w:szCs w:val="22"/>
        </w:rPr>
        <w:t xml:space="preserve"> period</w:t>
      </w:r>
      <w:r w:rsidR="007B29D1">
        <w:rPr>
          <w:rFonts w:ascii="Myriad Pro" w:hAnsi="Myriad Pro"/>
          <w:sz w:val="22"/>
          <w:szCs w:val="22"/>
        </w:rPr>
        <w:t xml:space="preserve"> and indicates, by </w:t>
      </w:r>
      <w:proofErr w:type="gramStart"/>
      <w:r w:rsidR="007B29D1">
        <w:rPr>
          <w:rFonts w:ascii="Myriad Pro" w:hAnsi="Myriad Pro"/>
          <w:sz w:val="22"/>
          <w:szCs w:val="22"/>
        </w:rPr>
        <w:t>extension,</w:t>
      </w:r>
      <w:proofErr w:type="gramEnd"/>
      <w:r w:rsidR="007B29D1">
        <w:rPr>
          <w:rFonts w:ascii="Myriad Pro" w:hAnsi="Myriad Pro"/>
          <w:sz w:val="22"/>
          <w:szCs w:val="22"/>
        </w:rPr>
        <w:t xml:space="preserve"> faster flow speed at the shallow core sites (</w:t>
      </w:r>
      <w:r w:rsidR="007B29D1" w:rsidRPr="007B29D1">
        <w:rPr>
          <w:rFonts w:ascii="Myriad Pro" w:hAnsi="Myriad Pro"/>
          <w:i/>
          <w:sz w:val="22"/>
          <w:szCs w:val="22"/>
        </w:rPr>
        <w:t>i.e.</w:t>
      </w:r>
      <w:r w:rsidR="007B29D1">
        <w:rPr>
          <w:rFonts w:ascii="Myriad Pro" w:hAnsi="Myriad Pro"/>
          <w:sz w:val="22"/>
          <w:szCs w:val="22"/>
        </w:rPr>
        <w:t xml:space="preserve"> upper slope). This equates to a difference in mean flow speed (</w:t>
      </w:r>
      <w:r w:rsidR="007B29D1">
        <w:rPr>
          <w:rFonts w:ascii="Symbol" w:hAnsi="Symbol"/>
          <w:sz w:val="22"/>
          <w:szCs w:val="22"/>
        </w:rPr>
        <w:t></w:t>
      </w:r>
      <w:r w:rsidR="007B29D1">
        <w:rPr>
          <w:rFonts w:ascii="Myriad Pro" w:hAnsi="Myriad Pro"/>
          <w:sz w:val="22"/>
          <w:szCs w:val="22"/>
        </w:rPr>
        <w:t>U) of 6</w:t>
      </w:r>
      <w:r w:rsidR="007B29D1" w:rsidRPr="009E49FE">
        <w:rPr>
          <w:rFonts w:ascii="Myriad Pro" w:hAnsi="Myriad Pro"/>
          <w:sz w:val="22"/>
          <w:szCs w:val="22"/>
        </w:rPr>
        <w:t>.</w:t>
      </w:r>
      <w:r w:rsidR="0003378B">
        <w:rPr>
          <w:rFonts w:ascii="Myriad Pro" w:hAnsi="Myriad Pro"/>
          <w:sz w:val="22"/>
          <w:szCs w:val="22"/>
        </w:rPr>
        <w:t>3</w:t>
      </w:r>
      <w:r w:rsidR="007B29D1">
        <w:rPr>
          <w:rFonts w:ascii="Myriad Pro" w:hAnsi="Myriad Pro"/>
          <w:sz w:val="22"/>
          <w:szCs w:val="22"/>
        </w:rPr>
        <w:t> </w:t>
      </w:r>
      <w:r w:rsidR="007B29D1" w:rsidRPr="009E49FE">
        <w:rPr>
          <w:rFonts w:ascii="Myriad Pro" w:hAnsi="Myriad Pro"/>
          <w:sz w:val="22"/>
          <w:szCs w:val="22"/>
        </w:rPr>
        <w:t>±</w:t>
      </w:r>
      <w:r w:rsidR="007B29D1">
        <w:rPr>
          <w:rFonts w:ascii="Myriad Pro" w:hAnsi="Myriad Pro"/>
          <w:sz w:val="22"/>
          <w:szCs w:val="22"/>
        </w:rPr>
        <w:t> </w:t>
      </w:r>
      <w:r w:rsidR="0003378B">
        <w:rPr>
          <w:rFonts w:ascii="Myriad Pro" w:hAnsi="Myriad Pro"/>
          <w:sz w:val="22"/>
          <w:szCs w:val="22"/>
        </w:rPr>
        <w:t>4</w:t>
      </w:r>
      <w:r w:rsidR="007B29D1" w:rsidRPr="009E49FE">
        <w:rPr>
          <w:rFonts w:ascii="Myriad Pro" w:hAnsi="Myriad Pro"/>
          <w:sz w:val="22"/>
          <w:szCs w:val="22"/>
        </w:rPr>
        <w:t>.</w:t>
      </w:r>
      <w:r w:rsidR="0003378B">
        <w:rPr>
          <w:rFonts w:ascii="Myriad Pro" w:hAnsi="Myriad Pro"/>
          <w:sz w:val="22"/>
          <w:szCs w:val="22"/>
        </w:rPr>
        <w:t>1</w:t>
      </w:r>
      <w:r w:rsidR="007B29D1">
        <w:rPr>
          <w:rFonts w:ascii="Myriad Pro" w:hAnsi="Myriad Pro"/>
          <w:sz w:val="22"/>
          <w:szCs w:val="22"/>
        </w:rPr>
        <w:t xml:space="preserve"> cm.</w:t>
      </w:r>
      <w:r w:rsidR="007B29D1" w:rsidRPr="009E49FE">
        <w:rPr>
          <w:rFonts w:ascii="Myriad Pro" w:hAnsi="Myriad Pro"/>
          <w:sz w:val="22"/>
          <w:szCs w:val="22"/>
        </w:rPr>
        <w:t>s</w:t>
      </w:r>
      <w:r w:rsidR="007B29D1" w:rsidRPr="00F824A4">
        <w:rPr>
          <w:rFonts w:ascii="Myriad Pro" w:hAnsi="Myriad Pro"/>
          <w:sz w:val="22"/>
          <w:szCs w:val="22"/>
          <w:vertAlign w:val="superscript"/>
        </w:rPr>
        <w:t>−1</w:t>
      </w:r>
      <w:r w:rsidR="007B29D1">
        <w:rPr>
          <w:rFonts w:ascii="Myriad Pro" w:hAnsi="Myriad Pro"/>
          <w:sz w:val="22"/>
          <w:szCs w:val="22"/>
        </w:rPr>
        <w:t xml:space="preserve"> a</w:t>
      </w:r>
      <w:r w:rsidR="009E49FE">
        <w:rPr>
          <w:rFonts w:ascii="Myriad Pro" w:hAnsi="Myriad Pro"/>
          <w:sz w:val="22"/>
          <w:szCs w:val="22"/>
        </w:rPr>
        <w:t>cco</w:t>
      </w:r>
      <w:bookmarkStart w:id="0" w:name="_GoBack"/>
      <w:bookmarkEnd w:id="0"/>
      <w:r w:rsidR="009E49FE">
        <w:rPr>
          <w:rFonts w:ascii="Myriad Pro" w:hAnsi="Myriad Pro"/>
          <w:sz w:val="22"/>
          <w:szCs w:val="22"/>
        </w:rPr>
        <w:t xml:space="preserve">rding to the calibration </w:t>
      </w:r>
      <w:r w:rsidR="00B56B22">
        <w:rPr>
          <w:rFonts w:ascii="Myriad Pro" w:hAnsi="Myriad Pro"/>
          <w:sz w:val="22"/>
          <w:szCs w:val="22"/>
        </w:rPr>
        <w:t>(</w:t>
      </w:r>
      <w:r w:rsidR="00B56B22" w:rsidRPr="00B56B22">
        <w:rPr>
          <w:rFonts w:ascii="Myriad Pro" w:hAnsi="Myriad Pro"/>
          <w:i/>
          <w:sz w:val="22"/>
          <w:szCs w:val="22"/>
        </w:rPr>
        <w:t>i.e</w:t>
      </w:r>
      <w:r w:rsidR="00B56B22">
        <w:rPr>
          <w:rFonts w:ascii="Myriad Pro" w:hAnsi="Myriad Pro"/>
          <w:sz w:val="22"/>
          <w:szCs w:val="22"/>
        </w:rPr>
        <w:t xml:space="preserve">. </w:t>
      </w:r>
      <w:r w:rsidR="00B56B22" w:rsidRPr="009E49FE">
        <w:rPr>
          <w:rFonts w:ascii="Myriad Pro" w:hAnsi="Myriad Pro"/>
          <w:sz w:val="22"/>
          <w:szCs w:val="22"/>
        </w:rPr>
        <w:t>overall sensitivity of</w:t>
      </w:r>
      <w:r w:rsidR="00B56B22">
        <w:rPr>
          <w:rFonts w:ascii="Myriad Pro" w:hAnsi="Myriad Pro"/>
          <w:sz w:val="22"/>
          <w:szCs w:val="22"/>
        </w:rPr>
        <w:t xml:space="preserve"> </w:t>
      </w:r>
      <w:r w:rsidR="00B56B22" w:rsidRPr="009E49FE">
        <w:rPr>
          <w:rFonts w:ascii="Myriad Pro" w:hAnsi="Myriad Pro"/>
          <w:sz w:val="22"/>
          <w:szCs w:val="22"/>
        </w:rPr>
        <w:t>1.36</w:t>
      </w:r>
      <w:r w:rsidR="00B56B22">
        <w:rPr>
          <w:rFonts w:ascii="Myriad Pro" w:hAnsi="Myriad Pro"/>
          <w:sz w:val="22"/>
          <w:szCs w:val="22"/>
        </w:rPr>
        <w:t> </w:t>
      </w:r>
      <w:r w:rsidR="00B56B22" w:rsidRPr="009E49FE">
        <w:rPr>
          <w:rFonts w:ascii="Myriad Pro" w:hAnsi="Myriad Pro"/>
          <w:sz w:val="22"/>
          <w:szCs w:val="22"/>
        </w:rPr>
        <w:t>±</w:t>
      </w:r>
      <w:r w:rsidR="00B56B22">
        <w:rPr>
          <w:rFonts w:ascii="Myriad Pro" w:hAnsi="Myriad Pro"/>
          <w:sz w:val="22"/>
          <w:szCs w:val="22"/>
        </w:rPr>
        <w:t> 0.19 cm.</w:t>
      </w:r>
      <w:r w:rsidR="00B56B22" w:rsidRPr="009E49FE">
        <w:rPr>
          <w:rFonts w:ascii="Myriad Pro" w:hAnsi="Myriad Pro"/>
          <w:sz w:val="22"/>
          <w:szCs w:val="22"/>
        </w:rPr>
        <w:t>s</w:t>
      </w:r>
      <w:r w:rsidR="00B56B22" w:rsidRPr="00F824A4">
        <w:rPr>
          <w:rFonts w:ascii="Myriad Pro" w:hAnsi="Myriad Pro"/>
          <w:sz w:val="22"/>
          <w:szCs w:val="22"/>
          <w:vertAlign w:val="superscript"/>
        </w:rPr>
        <w:t>−1</w:t>
      </w:r>
      <w:r w:rsidR="00B56B22" w:rsidRPr="009E49FE">
        <w:rPr>
          <w:rFonts w:ascii="Myriad Pro" w:hAnsi="Myriad Pro"/>
          <w:sz w:val="22"/>
          <w:szCs w:val="22"/>
        </w:rPr>
        <w:t>/</w:t>
      </w:r>
      <w:proofErr w:type="spellStart"/>
      <w:r w:rsidR="00B56B22" w:rsidRPr="009E49FE">
        <w:rPr>
          <w:rFonts w:ascii="Myriad Pro" w:hAnsi="Myriad Pro"/>
          <w:sz w:val="22"/>
          <w:szCs w:val="22"/>
        </w:rPr>
        <w:t>μm</w:t>
      </w:r>
      <w:proofErr w:type="spellEnd"/>
      <w:r w:rsidR="00B56B22">
        <w:rPr>
          <w:rFonts w:ascii="Myriad Pro" w:hAnsi="Myriad Pro"/>
          <w:sz w:val="22"/>
          <w:szCs w:val="22"/>
        </w:rPr>
        <w:t xml:space="preserve">) </w:t>
      </w:r>
      <w:r w:rsidR="009E49FE">
        <w:rPr>
          <w:rFonts w:ascii="Myriad Pro" w:hAnsi="Myriad Pro"/>
          <w:sz w:val="22"/>
          <w:szCs w:val="22"/>
        </w:rPr>
        <w:t xml:space="preserve">of </w:t>
      </w:r>
      <w:proofErr w:type="spellStart"/>
      <w:r w:rsidR="009E49FE" w:rsidRPr="00DC0638">
        <w:rPr>
          <w:rFonts w:ascii="Myriad Pro" w:hAnsi="Myriad Pro"/>
          <w:sz w:val="22"/>
          <w:szCs w:val="22"/>
        </w:rPr>
        <w:t>McCave</w:t>
      </w:r>
      <w:proofErr w:type="spellEnd"/>
      <w:r w:rsidR="009E49FE" w:rsidRPr="00DC0638">
        <w:rPr>
          <w:rFonts w:ascii="Myriad Pro" w:hAnsi="Myriad Pro"/>
          <w:sz w:val="22"/>
          <w:szCs w:val="22"/>
        </w:rPr>
        <w:t xml:space="preserve"> </w:t>
      </w:r>
      <w:r w:rsidR="009E49FE" w:rsidRPr="00022BB3">
        <w:rPr>
          <w:rFonts w:ascii="Myriad Pro" w:hAnsi="Myriad Pro"/>
          <w:sz w:val="22"/>
          <w:szCs w:val="22"/>
        </w:rPr>
        <w:t>et al.</w:t>
      </w:r>
      <w:r w:rsidR="009E49FE" w:rsidRPr="00DC0638">
        <w:rPr>
          <w:rFonts w:ascii="Myriad Pro" w:hAnsi="Myriad Pro"/>
          <w:sz w:val="22"/>
          <w:szCs w:val="22"/>
        </w:rPr>
        <w:t xml:space="preserve"> </w:t>
      </w:r>
      <w:r w:rsidR="009E49FE">
        <w:rPr>
          <w:rFonts w:ascii="Myriad Pro" w:hAnsi="Myriad Pro"/>
          <w:sz w:val="22"/>
          <w:szCs w:val="22"/>
        </w:rPr>
        <w:fldChar w:fldCharType="begin"/>
      </w:r>
      <w:r w:rsidR="00966347">
        <w:rPr>
          <w:rFonts w:ascii="Myriad Pro" w:hAnsi="Myriad Pro"/>
          <w:sz w:val="22"/>
          <w:szCs w:val="22"/>
        </w:rPr>
        <w:instrText xml:space="preserve"> ADDIN ZOTERO_ITEM CSL_CITATION {"citationID":"36uZYflN","properties":{"formattedCitation":"(McCave et al., 2017)","plainCitation":"(McCave et al., 2017)","dontUpdate":true,"noteIndex":0},"citationItems":[{"id":"gfaXxZeN/ywzABfmW","uris":["http://zotero.org/users/local/c4AHRVZX/items/6BU6HSRC"],"uri":["http://zotero.org/users/local/c4AHRVZX/items/6BU6HSRC"],"itemData":{"id":2305,"type":"article-journal","title":"Relation of sortable silt grain-size to deep-sea current speeds: Calibration of the ‘Mud Current Meter’","container-title":"Deep Sea Research Part I: Oceanographic Research Papers","page":"1-12","volume":"127","ISSN":"0967-0637","journalAbbreviation":"Deep Sea Research Part I: Oceanographic Research Papers","author":[{"family":"McCave","given":"IN"},{"family":"Thornalley","given":"DJR"},{"family":"Hall","given":"IR"}],"issued":{"date-parts":[["2017"]]}}}],"schema":"https://github.com/citation-style-language/schema/raw/master/csl-citation.json"} </w:instrText>
      </w:r>
      <w:r w:rsidR="009E49FE">
        <w:rPr>
          <w:rFonts w:ascii="Myriad Pro" w:hAnsi="Myriad Pro"/>
          <w:sz w:val="22"/>
          <w:szCs w:val="22"/>
        </w:rPr>
        <w:fldChar w:fldCharType="separate"/>
      </w:r>
      <w:r w:rsidR="009E49FE" w:rsidRPr="00854E58">
        <w:rPr>
          <w:rFonts w:ascii="Myriad Pro" w:hAnsi="Myriad Pro"/>
          <w:sz w:val="22"/>
        </w:rPr>
        <w:t>(2017)</w:t>
      </w:r>
      <w:r w:rsidR="009E49FE">
        <w:rPr>
          <w:rFonts w:ascii="Myriad Pro" w:hAnsi="Myriad Pro"/>
          <w:sz w:val="22"/>
          <w:szCs w:val="22"/>
        </w:rPr>
        <w:fldChar w:fldCharType="end"/>
      </w:r>
      <w:r w:rsidR="00B56B22">
        <w:rPr>
          <w:rFonts w:ascii="Myriad Pro" w:hAnsi="Myriad Pro"/>
          <w:sz w:val="22"/>
          <w:szCs w:val="22"/>
        </w:rPr>
        <w:t>.</w:t>
      </w:r>
    </w:p>
    <w:p w14:paraId="0EE19C79" w14:textId="5C93F9DC" w:rsidR="005F0710" w:rsidRDefault="007D0F86" w:rsidP="00C87503">
      <w:pPr>
        <w:pStyle w:val="SMText"/>
        <w:jc w:val="both"/>
        <w:rPr>
          <w:rFonts w:ascii="Myriad Pro" w:hAnsi="Myriad Pro"/>
          <w:sz w:val="22"/>
          <w:szCs w:val="22"/>
        </w:rPr>
      </w:pPr>
      <w:r>
        <w:rPr>
          <w:rFonts w:ascii="Myriad Pro" w:hAnsi="Myriad Pro"/>
          <w:sz w:val="22"/>
          <w:szCs w:val="22"/>
        </w:rPr>
        <w:t>R</w:t>
      </w:r>
      <w:r w:rsidR="00A54F85" w:rsidRPr="00DC0638">
        <w:rPr>
          <w:rFonts w:ascii="Myriad Pro" w:hAnsi="Myriad Pro"/>
          <w:sz w:val="22"/>
          <w:szCs w:val="22"/>
        </w:rPr>
        <w:t>esidual currents of &lt;10 cm.s</w:t>
      </w:r>
      <w:r w:rsidR="00A54F85" w:rsidRPr="00DC0638">
        <w:rPr>
          <w:rFonts w:ascii="Myriad Pro" w:hAnsi="Myriad Pro"/>
          <w:sz w:val="22"/>
          <w:szCs w:val="22"/>
          <w:vertAlign w:val="superscript"/>
        </w:rPr>
        <w:t>-1</w:t>
      </w:r>
      <w:r w:rsidR="00A54F85" w:rsidRPr="00DC0638">
        <w:rPr>
          <w:rFonts w:ascii="Myriad Pro" w:hAnsi="Myriad Pro"/>
          <w:sz w:val="22"/>
          <w:szCs w:val="22"/>
        </w:rPr>
        <w:t xml:space="preserve"> </w:t>
      </w:r>
      <w:r w:rsidR="00A54F85">
        <w:rPr>
          <w:rFonts w:ascii="Myriad Pro" w:hAnsi="Myriad Pro"/>
          <w:sz w:val="22"/>
          <w:szCs w:val="22"/>
        </w:rPr>
        <w:t xml:space="preserve">have been recorded </w:t>
      </w:r>
      <w:r w:rsidR="00A54F85" w:rsidRPr="00DC0638">
        <w:rPr>
          <w:rFonts w:ascii="Myriad Pro" w:hAnsi="Myriad Pro"/>
          <w:sz w:val="22"/>
          <w:szCs w:val="22"/>
        </w:rPr>
        <w:t xml:space="preserve">on the upper Biscay slope </w:t>
      </w:r>
      <w:r w:rsidR="00A54F85">
        <w:rPr>
          <w:rFonts w:ascii="Myriad Pro" w:hAnsi="Myriad Pro"/>
          <w:sz w:val="22"/>
          <w:szCs w:val="22"/>
        </w:rPr>
        <w:t>(</w:t>
      </w:r>
      <w:r w:rsidR="00A54F85" w:rsidRPr="00DC0638">
        <w:rPr>
          <w:rFonts w:ascii="Myriad Pro" w:hAnsi="Myriad Pro"/>
          <w:sz w:val="22"/>
          <w:szCs w:val="22"/>
        </w:rPr>
        <w:t>500-1,000 m</w:t>
      </w:r>
      <w:r w:rsidR="00C87503">
        <w:rPr>
          <w:rFonts w:ascii="Myriad Pro" w:hAnsi="Myriad Pro"/>
          <w:sz w:val="22"/>
          <w:szCs w:val="22"/>
        </w:rPr>
        <w:t xml:space="preserve">; </w:t>
      </w:r>
      <w:r w:rsidR="00C87503" w:rsidRPr="00DC0638">
        <w:rPr>
          <w:rFonts w:ascii="Myriad Pro" w:hAnsi="Myriad Pro"/>
          <w:sz w:val="22"/>
          <w:szCs w:val="22"/>
        </w:rPr>
        <w:t>close to site MD99-2328</w:t>
      </w:r>
      <w:r w:rsidR="00A54F85">
        <w:rPr>
          <w:rFonts w:ascii="Myriad Pro" w:hAnsi="Myriad Pro"/>
          <w:sz w:val="22"/>
          <w:szCs w:val="22"/>
        </w:rPr>
        <w:t>) by l</w:t>
      </w:r>
      <w:r w:rsidR="00A54F85" w:rsidRPr="00DC0638">
        <w:rPr>
          <w:rFonts w:ascii="Myriad Pro" w:hAnsi="Myriad Pro"/>
          <w:sz w:val="22"/>
          <w:szCs w:val="22"/>
        </w:rPr>
        <w:t xml:space="preserve">ong-term moorings </w:t>
      </w:r>
      <w:r w:rsidR="00A54F85">
        <w:rPr>
          <w:rFonts w:ascii="Myriad Pro" w:hAnsi="Myriad Pro"/>
          <w:sz w:val="22"/>
          <w:szCs w:val="22"/>
        </w:rPr>
        <w:fldChar w:fldCharType="begin"/>
      </w:r>
      <w:r w:rsidR="00966347">
        <w:rPr>
          <w:rFonts w:ascii="Myriad Pro" w:hAnsi="Myriad Pro"/>
          <w:sz w:val="22"/>
          <w:szCs w:val="22"/>
        </w:rPr>
        <w:instrText xml:space="preserve"> ADDIN ZOTERO_ITEM CSL_CITATION {"citationID":"WTox4zAS","properties":{"formattedCitation":"(Pingree &amp; Le Cann, 1989, 1990)","plainCitation":"(Pingree &amp; Le Cann, 1989, 1990)","noteIndex":0},"citationItems":[{"id":"gfaXxZeN/DORxa5qr","uris":["http://zotero.org/users/local/c4AHRVZX/items/WX6QP4TW"],"uri":["http://zotero.org/users/local/c4AHRVZX/items/WX6QP4TW"],"itemData":{"id":1607,"type":"article-journal","title":"Celtic and Armorican slope and shelf residual currents","container-title":"Continental Shelf Research","page":"303-338","volume":"23","author":[{"family":"Pingree","given":"R.D."},{"family":"Le Cann","given":"B."}],"issued":{"date-parts":[["1989"]]}}},{"id":"gfaXxZeN/NGfccQI9","uris":["http://zotero.org/users/local/c4AHRVZX/items/WEJMKHSX"],"uri":["http://zotero.org/users/local/c4AHRVZX/items/WEJMKHSX"],"itemData":{"id":2300,"type":"article-journal","title":"Structure, strength and seasonality of the slope currents in the Bay of Biscay region","container-title":"Journal of the Marine Biological Association of the United Kingdom","page":"857-885","volume":"70","issue":"4","author":[{"family":"Pingree","given":"R.D."},{"family":"Le Cann","given":"B."}],"issued":{"date-parts":[["1990"]]}}}],"schema":"https://github.com/citation-style-language/schema/raw/master/csl-citation.json"} </w:instrText>
      </w:r>
      <w:r w:rsidR="00A54F85">
        <w:rPr>
          <w:rFonts w:ascii="Myriad Pro" w:hAnsi="Myriad Pro"/>
          <w:sz w:val="22"/>
          <w:szCs w:val="22"/>
        </w:rPr>
        <w:fldChar w:fldCharType="separate"/>
      </w:r>
      <w:r w:rsidR="00A54F85" w:rsidRPr="0021677C">
        <w:rPr>
          <w:rFonts w:ascii="Myriad Pro" w:hAnsi="Myriad Pro"/>
          <w:sz w:val="22"/>
        </w:rPr>
        <w:t>(Pingree &amp; Le Cann, 1989, 1990)</w:t>
      </w:r>
      <w:r w:rsidR="00A54F85">
        <w:rPr>
          <w:rFonts w:ascii="Myriad Pro" w:hAnsi="Myriad Pro"/>
          <w:sz w:val="22"/>
          <w:szCs w:val="22"/>
        </w:rPr>
        <w:fldChar w:fldCharType="end"/>
      </w:r>
      <w:r w:rsidR="00A54F85" w:rsidRPr="00DC0638">
        <w:rPr>
          <w:rFonts w:ascii="Myriad Pro" w:hAnsi="Myriad Pro"/>
          <w:sz w:val="22"/>
          <w:szCs w:val="22"/>
        </w:rPr>
        <w:t xml:space="preserve">, with episodic daily average current velocities </w:t>
      </w:r>
      <w:r w:rsidR="00A54F85">
        <w:rPr>
          <w:rFonts w:ascii="Myriad Pro" w:hAnsi="Myriad Pro"/>
          <w:sz w:val="22"/>
          <w:szCs w:val="22"/>
        </w:rPr>
        <w:t>reaching</w:t>
      </w:r>
      <w:r w:rsidR="00A54F85" w:rsidRPr="00DC0638">
        <w:rPr>
          <w:rFonts w:ascii="Myriad Pro" w:hAnsi="Myriad Pro"/>
          <w:sz w:val="22"/>
          <w:szCs w:val="22"/>
        </w:rPr>
        <w:t xml:space="preserve"> ~17-20 cm.s</w:t>
      </w:r>
      <w:r w:rsidR="00A54F85" w:rsidRPr="00DC0638">
        <w:rPr>
          <w:rFonts w:ascii="Myriad Pro" w:hAnsi="Myriad Pro"/>
          <w:sz w:val="22"/>
          <w:szCs w:val="22"/>
          <w:vertAlign w:val="superscript"/>
        </w:rPr>
        <w:t>-1</w:t>
      </w:r>
      <w:r w:rsidR="00A54F85">
        <w:rPr>
          <w:rFonts w:ascii="Myriad Pro" w:hAnsi="Myriad Pro"/>
          <w:sz w:val="22"/>
          <w:szCs w:val="22"/>
        </w:rPr>
        <w:fldChar w:fldCharType="begin"/>
      </w:r>
      <w:r w:rsidR="00966347">
        <w:rPr>
          <w:rFonts w:ascii="Myriad Pro" w:hAnsi="Myriad Pro"/>
          <w:sz w:val="22"/>
          <w:szCs w:val="22"/>
        </w:rPr>
        <w:instrText xml:space="preserve"> ADDIN ZOTERO_ITEM CSL_CITATION {"citationID":"wRsOpEYL","properties":{"formattedCitation":"(Durrieu de Madron et al., 1999)","plainCitation":"(Durrieu de Madron et al., 1999)","dontUpdate":true,"noteIndex":0},"citationItems":[{"id":"gfaXxZeN/gIObP7sS","uris":["http://zotero.org/users/local/c4AHRVZX/items/45LQB7W8"],"uri":["http://zotero.org/users/local/c4AHRVZX/items/45LQB7W8"],"itemData":{"id":2307,"type":"article-journal","title":"Slope transport of suspended particulate matter on the Aquitanian margin of the Bay of Biscay","container-title":"Deep Sea Research Part II: Topical Studies in Oceanography","page":"2003-2027","volume":"46","issue":"10","ISSN":"0967-0645","journalAbbreviation":"Deep Sea Research Part II: Topical Studies in Oceanography","author":[{"family":"Durrieu de Madron","given":"Xavier"},{"family":"Castaing","given":"Patrice"},{"family":"Nyffeler","given":"François"},{"family":"Courp","given":"Thierry"}],"issued":{"date-parts":[["1999"]]}}}],"schema":"https://github.com/citation-style-language/schema/raw/master/csl-citation.json"} </w:instrText>
      </w:r>
      <w:r w:rsidR="00A54F85">
        <w:rPr>
          <w:rFonts w:ascii="Myriad Pro" w:hAnsi="Myriad Pro"/>
          <w:sz w:val="22"/>
          <w:szCs w:val="22"/>
        </w:rPr>
        <w:fldChar w:fldCharType="separate"/>
      </w:r>
      <w:r w:rsidR="00A54F85">
        <w:rPr>
          <w:rFonts w:ascii="Myriad Pro" w:hAnsi="Myriad Pro"/>
          <w:sz w:val="22"/>
          <w:szCs w:val="22"/>
        </w:rPr>
        <w:t xml:space="preserve"> (</w:t>
      </w:r>
      <w:r w:rsidR="00A54F85" w:rsidRPr="00DC0638">
        <w:rPr>
          <w:rFonts w:ascii="Myriad Pro" w:hAnsi="Myriad Pro"/>
          <w:sz w:val="22"/>
          <w:szCs w:val="22"/>
        </w:rPr>
        <w:t>ECOFER Experiment</w:t>
      </w:r>
      <w:r w:rsidR="00A54F85">
        <w:rPr>
          <w:rFonts w:ascii="Myriad Pro" w:hAnsi="Myriad Pro"/>
          <w:sz w:val="22"/>
          <w:szCs w:val="22"/>
        </w:rPr>
        <w:t>;</w:t>
      </w:r>
      <w:r w:rsidR="00A54F85" w:rsidRPr="00233B97">
        <w:rPr>
          <w:rFonts w:ascii="Myriad Pro" w:hAnsi="Myriad Pro"/>
          <w:sz w:val="22"/>
        </w:rPr>
        <w:t xml:space="preserve"> Durrieu de Madron et al., 1999)</w:t>
      </w:r>
      <w:r w:rsidR="00A54F85">
        <w:rPr>
          <w:rFonts w:ascii="Myriad Pro" w:hAnsi="Myriad Pro"/>
          <w:sz w:val="22"/>
          <w:szCs w:val="22"/>
        </w:rPr>
        <w:fldChar w:fldCharType="end"/>
      </w:r>
      <w:r w:rsidR="00A54F85" w:rsidRPr="00DC0638">
        <w:rPr>
          <w:rFonts w:ascii="Myriad Pro" w:hAnsi="Myriad Pro"/>
          <w:sz w:val="22"/>
          <w:szCs w:val="22"/>
        </w:rPr>
        <w:t>.</w:t>
      </w:r>
      <w:r w:rsidR="00A54F85">
        <w:rPr>
          <w:rFonts w:ascii="Myriad Pro" w:hAnsi="Myriad Pro"/>
          <w:sz w:val="22"/>
          <w:szCs w:val="22"/>
        </w:rPr>
        <w:t xml:space="preserve"> S</w:t>
      </w:r>
      <w:r w:rsidR="00A54F85" w:rsidRPr="00DC0638">
        <w:rPr>
          <w:rFonts w:ascii="Myriad Pro" w:hAnsi="Myriad Pro"/>
          <w:sz w:val="22"/>
          <w:szCs w:val="22"/>
        </w:rPr>
        <w:t>low</w:t>
      </w:r>
      <w:r w:rsidR="00A54F85">
        <w:rPr>
          <w:rFonts w:ascii="Myriad Pro" w:hAnsi="Myriad Pro"/>
          <w:sz w:val="22"/>
          <w:szCs w:val="22"/>
        </w:rPr>
        <w:t>er</w:t>
      </w:r>
      <w:r w:rsidR="00A54F85" w:rsidRPr="00DC0638">
        <w:rPr>
          <w:rFonts w:ascii="Myriad Pro" w:hAnsi="Myriad Pro"/>
          <w:sz w:val="22"/>
          <w:szCs w:val="22"/>
        </w:rPr>
        <w:t xml:space="preserve"> current velocities are recorded at ~2,000 m</w:t>
      </w:r>
      <w:r w:rsidR="00232A1F">
        <w:rPr>
          <w:rFonts w:ascii="Myriad Pro" w:hAnsi="Myriad Pro"/>
          <w:sz w:val="22"/>
          <w:szCs w:val="22"/>
        </w:rPr>
        <w:t>, both in the Bay of Biscay (~8 </w:t>
      </w:r>
      <w:r w:rsidR="00A54F85" w:rsidRPr="00DC0638">
        <w:rPr>
          <w:rFonts w:ascii="Myriad Pro" w:hAnsi="Myriad Pro"/>
          <w:sz w:val="22"/>
          <w:szCs w:val="22"/>
        </w:rPr>
        <w:t>cm.s</w:t>
      </w:r>
      <w:r w:rsidR="00A54F85" w:rsidRPr="00DC0638">
        <w:rPr>
          <w:rFonts w:ascii="Myriad Pro" w:hAnsi="Myriad Pro"/>
          <w:sz w:val="22"/>
          <w:szCs w:val="22"/>
          <w:vertAlign w:val="superscript"/>
        </w:rPr>
        <w:t>-1</w:t>
      </w:r>
      <w:r w:rsidR="00A54F85" w:rsidRPr="00DC0638">
        <w:rPr>
          <w:rFonts w:ascii="Myriad Pro" w:hAnsi="Myriad Pro"/>
          <w:sz w:val="22"/>
          <w:szCs w:val="22"/>
        </w:rPr>
        <w:t xml:space="preserve"> maximum according to monthly mean current; </w:t>
      </w:r>
      <w:proofErr w:type="spellStart"/>
      <w:r w:rsidR="00A54F85" w:rsidRPr="00D3610B">
        <w:rPr>
          <w:rFonts w:ascii="Myriad Pro" w:hAnsi="Myriad Pro"/>
          <w:sz w:val="22"/>
          <w:szCs w:val="22"/>
        </w:rPr>
        <w:t>Pingree</w:t>
      </w:r>
      <w:proofErr w:type="spellEnd"/>
      <w:r w:rsidR="00A54F85" w:rsidRPr="00D3610B">
        <w:rPr>
          <w:rFonts w:ascii="Myriad Pro" w:hAnsi="Myriad Pro"/>
          <w:sz w:val="22"/>
          <w:szCs w:val="22"/>
        </w:rPr>
        <w:t xml:space="preserve"> &amp; Le </w:t>
      </w:r>
      <w:proofErr w:type="spellStart"/>
      <w:r w:rsidR="00A54F85" w:rsidRPr="00D3610B">
        <w:rPr>
          <w:rFonts w:ascii="Myriad Pro" w:hAnsi="Myriad Pro"/>
          <w:sz w:val="22"/>
          <w:szCs w:val="22"/>
        </w:rPr>
        <w:t>Cann</w:t>
      </w:r>
      <w:proofErr w:type="spellEnd"/>
      <w:r w:rsidR="00A54F85" w:rsidRPr="00D3610B">
        <w:rPr>
          <w:rFonts w:ascii="Myriad Pro" w:hAnsi="Myriad Pro"/>
          <w:sz w:val="22"/>
          <w:szCs w:val="22"/>
        </w:rPr>
        <w:t xml:space="preserve">, </w:t>
      </w:r>
      <w:r w:rsidR="00A54F85">
        <w:rPr>
          <w:rFonts w:ascii="Myriad Pro" w:hAnsi="Myriad Pro"/>
          <w:color w:val="0000FF"/>
          <w:sz w:val="22"/>
          <w:szCs w:val="22"/>
        </w:rPr>
        <w:fldChar w:fldCharType="begin"/>
      </w:r>
      <w:r w:rsidR="00966347">
        <w:rPr>
          <w:rFonts w:ascii="Myriad Pro" w:hAnsi="Myriad Pro"/>
          <w:color w:val="0000FF"/>
          <w:sz w:val="22"/>
          <w:szCs w:val="22"/>
        </w:rPr>
        <w:instrText xml:space="preserve"> ADDIN ZOTERO_ITEM CSL_CITATION {"citationID":"Ii1cNsaI","properties":{"formattedCitation":"(Pingree &amp; Le Cann, 1989)","plainCitation":"(Pingree &amp; Le Cann, 1989)","dontUpdate":true,"noteIndex":0},"citationItems":[{"id":"gfaXxZeN/DORxa5qr","uris":["http://zotero.org/users/local/c4AHRVZX/items/WX6QP4TW"],"uri":["http://zotero.org/users/local/c4AHRVZX/items/WX6QP4TW"],"itemData":{"id":1607,"type":"article-journal","title":"Celtic and Armorican slope and shelf residual currents","container-title":"Continental Shelf Research","page":"303-338","volume":"23","author":[{"family":"Pingree","given":"R.D."},{"family":"Le Cann","given":"B."}],"issued":{"date-parts":[["1989"]]}}}],"schema":"https://github.com/citation-style-language/schema/raw/master/csl-citation.json"} </w:instrText>
      </w:r>
      <w:r w:rsidR="00A54F85">
        <w:rPr>
          <w:rFonts w:ascii="Myriad Pro" w:hAnsi="Myriad Pro"/>
          <w:color w:val="0000FF"/>
          <w:sz w:val="22"/>
          <w:szCs w:val="22"/>
        </w:rPr>
        <w:fldChar w:fldCharType="separate"/>
      </w:r>
      <w:r w:rsidR="00A54F85" w:rsidRPr="00022BB3">
        <w:rPr>
          <w:rFonts w:ascii="Myriad Pro" w:hAnsi="Myriad Pro"/>
          <w:sz w:val="22"/>
        </w:rPr>
        <w:t>1989</w:t>
      </w:r>
      <w:r w:rsidR="00A54F85">
        <w:rPr>
          <w:rFonts w:ascii="Myriad Pro" w:hAnsi="Myriad Pro"/>
          <w:color w:val="0000FF"/>
          <w:sz w:val="22"/>
          <w:szCs w:val="22"/>
        </w:rPr>
        <w:fldChar w:fldCharType="end"/>
      </w:r>
      <w:r w:rsidR="00A54F85" w:rsidRPr="00DC0638">
        <w:rPr>
          <w:rFonts w:ascii="Myriad Pro" w:hAnsi="Myriad Pro"/>
          <w:sz w:val="22"/>
          <w:szCs w:val="22"/>
        </w:rPr>
        <w:t xml:space="preserve">) and </w:t>
      </w:r>
      <w:r w:rsidR="00232A1F">
        <w:rPr>
          <w:rFonts w:ascii="Myriad Pro" w:hAnsi="Myriad Pro"/>
          <w:sz w:val="22"/>
          <w:szCs w:val="22"/>
        </w:rPr>
        <w:t xml:space="preserve">along the </w:t>
      </w:r>
      <w:proofErr w:type="spellStart"/>
      <w:r w:rsidR="00232A1F">
        <w:rPr>
          <w:rFonts w:ascii="Myriad Pro" w:hAnsi="Myriad Pro"/>
          <w:sz w:val="22"/>
          <w:szCs w:val="22"/>
        </w:rPr>
        <w:t>Goban</w:t>
      </w:r>
      <w:proofErr w:type="spellEnd"/>
      <w:r w:rsidR="00232A1F">
        <w:rPr>
          <w:rFonts w:ascii="Myriad Pro" w:hAnsi="Myriad Pro"/>
          <w:sz w:val="22"/>
          <w:szCs w:val="22"/>
        </w:rPr>
        <w:t xml:space="preserve"> Spur (up to ~12 </w:t>
      </w:r>
      <w:r w:rsidR="00A54F85" w:rsidRPr="00DC0638">
        <w:rPr>
          <w:rFonts w:ascii="Myriad Pro" w:hAnsi="Myriad Pro"/>
          <w:sz w:val="22"/>
          <w:szCs w:val="22"/>
        </w:rPr>
        <w:t>cm.s</w:t>
      </w:r>
      <w:r w:rsidR="00A54F85" w:rsidRPr="00DC0638">
        <w:rPr>
          <w:rFonts w:ascii="Myriad Pro" w:hAnsi="Myriad Pro"/>
          <w:sz w:val="22"/>
          <w:szCs w:val="22"/>
          <w:vertAlign w:val="superscript"/>
        </w:rPr>
        <w:t>-1</w:t>
      </w:r>
      <w:r w:rsidR="00A54F85" w:rsidRPr="00DC0638">
        <w:rPr>
          <w:rFonts w:ascii="Myriad Pro" w:hAnsi="Myriad Pro"/>
          <w:sz w:val="22"/>
          <w:szCs w:val="22"/>
        </w:rPr>
        <w:t xml:space="preserve">; </w:t>
      </w:r>
      <w:proofErr w:type="spellStart"/>
      <w:r w:rsidR="00A54F85" w:rsidRPr="00D91E57">
        <w:rPr>
          <w:rFonts w:ascii="Myriad Pro" w:hAnsi="Myriad Pro"/>
          <w:sz w:val="22"/>
          <w:szCs w:val="22"/>
        </w:rPr>
        <w:t>McCave</w:t>
      </w:r>
      <w:proofErr w:type="spellEnd"/>
      <w:r w:rsidR="00A54F85" w:rsidRPr="00D91E57">
        <w:rPr>
          <w:rFonts w:ascii="Myriad Pro" w:hAnsi="Myriad Pro"/>
          <w:sz w:val="22"/>
          <w:szCs w:val="22"/>
        </w:rPr>
        <w:t xml:space="preserve"> et al.,</w:t>
      </w:r>
      <w:r w:rsidR="00A54F85" w:rsidRPr="00DC0638">
        <w:rPr>
          <w:rFonts w:ascii="Myriad Pro" w:hAnsi="Myriad Pro"/>
          <w:color w:val="0000FF"/>
          <w:sz w:val="22"/>
          <w:szCs w:val="22"/>
        </w:rPr>
        <w:t xml:space="preserve"> </w:t>
      </w:r>
      <w:r w:rsidR="00A54F85">
        <w:rPr>
          <w:rFonts w:ascii="Myriad Pro" w:hAnsi="Myriad Pro"/>
          <w:sz w:val="22"/>
          <w:szCs w:val="22"/>
        </w:rPr>
        <w:fldChar w:fldCharType="begin"/>
      </w:r>
      <w:r w:rsidR="00966347">
        <w:rPr>
          <w:rFonts w:ascii="Myriad Pro" w:hAnsi="Myriad Pro"/>
          <w:sz w:val="22"/>
          <w:szCs w:val="22"/>
        </w:rPr>
        <w:instrText xml:space="preserve"> ADDIN ZOTERO_ITEM CSL_CITATION {"citationID":"hBdUd3lo","properties":{"formattedCitation":"(I. McCave et al., 2001)","plainCitation":"(I. McCave et al., 2001)","dontUpdate":true,"noteIndex":0},"citationItems":[{"id":"gfaXxZeN/1ODt3erV","uris":["http://zotero.org/users/local/c4AHRVZX/items/AKYK29PS"],"uri":["http://zotero.org/users/local/c4AHRVZX/items/AKYK29PS"],"itemData":{"id":2306,"type":"article-journal","title":"Distribution, composition and flux of particulate material over the European margin at 47–50 N","container-title":"Deep Sea Research Part II: Topical Studies in Oceanography","page":"3107-3139","volume":"48","issue":"14-15","ISSN":"0967-0645","journalAbbreviation":"Deep Sea Research Part II: Topical Studies in Oceanography","author":[{"family":"McCave","given":"IN"},{"family":"Hall","given":"Ian Robert"},{"family":"Antia","given":"AN"},{"family":"Chou","given":"L"},{"family":"Dehairs","given":"F"},{"family":"Lampitt","given":"RS"},{"family":"Thomsen","given":"L"},{"family":"Van Weering","given":"TCE"},{"family":"Wollast","given":"R"}],"issued":{"date-parts":[["2001"]]}}}],"schema":"https://github.com/citation-style-language/schema/raw/master/csl-citation.json"} </w:instrText>
      </w:r>
      <w:r w:rsidR="00A54F85">
        <w:rPr>
          <w:rFonts w:ascii="Myriad Pro" w:hAnsi="Myriad Pro"/>
          <w:sz w:val="22"/>
          <w:szCs w:val="22"/>
        </w:rPr>
        <w:fldChar w:fldCharType="separate"/>
      </w:r>
      <w:r w:rsidR="00A54F85" w:rsidRPr="00D91E57">
        <w:rPr>
          <w:rFonts w:ascii="Myriad Pro" w:hAnsi="Myriad Pro"/>
          <w:sz w:val="22"/>
        </w:rPr>
        <w:t>2001</w:t>
      </w:r>
      <w:r w:rsidR="00A54F85">
        <w:rPr>
          <w:rFonts w:ascii="Myriad Pro" w:hAnsi="Myriad Pro"/>
          <w:sz w:val="22"/>
          <w:szCs w:val="22"/>
        </w:rPr>
        <w:fldChar w:fldCharType="end"/>
      </w:r>
      <w:r w:rsidR="00A54F85" w:rsidRPr="00DC0638">
        <w:rPr>
          <w:rFonts w:ascii="Myriad Pro" w:hAnsi="Myriad Pro"/>
          <w:sz w:val="22"/>
          <w:szCs w:val="22"/>
        </w:rPr>
        <w:t>).</w:t>
      </w:r>
      <w:r w:rsidR="00A54F85">
        <w:rPr>
          <w:rFonts w:ascii="Myriad Pro" w:hAnsi="Myriad Pro"/>
          <w:sz w:val="22"/>
          <w:szCs w:val="22"/>
        </w:rPr>
        <w:t xml:space="preserve"> The modern difference in maximum flow speed between the upper</w:t>
      </w:r>
      <w:r w:rsidR="00C07663">
        <w:rPr>
          <w:rFonts w:ascii="Myriad Pro" w:hAnsi="Myriad Pro"/>
          <w:sz w:val="22"/>
          <w:szCs w:val="22"/>
        </w:rPr>
        <w:t xml:space="preserve"> (</w:t>
      </w:r>
      <w:r w:rsidR="00C07663" w:rsidRPr="00DC0638">
        <w:rPr>
          <w:rFonts w:ascii="Myriad Pro" w:hAnsi="Myriad Pro"/>
          <w:sz w:val="22"/>
          <w:szCs w:val="22"/>
        </w:rPr>
        <w:t>~17-20 cm.s</w:t>
      </w:r>
      <w:r w:rsidR="00C07663" w:rsidRPr="00DC0638">
        <w:rPr>
          <w:rFonts w:ascii="Myriad Pro" w:hAnsi="Myriad Pro"/>
          <w:sz w:val="22"/>
          <w:szCs w:val="22"/>
          <w:vertAlign w:val="superscript"/>
        </w:rPr>
        <w:t>-1</w:t>
      </w:r>
      <w:r w:rsidR="00C07663" w:rsidRPr="00C07663">
        <w:rPr>
          <w:rFonts w:ascii="Myriad Pro" w:hAnsi="Myriad Pro"/>
          <w:sz w:val="22"/>
          <w:szCs w:val="22"/>
        </w:rPr>
        <w:t>)</w:t>
      </w:r>
      <w:r w:rsidR="00A54F85">
        <w:rPr>
          <w:rFonts w:ascii="Myriad Pro" w:hAnsi="Myriad Pro"/>
          <w:sz w:val="22"/>
          <w:szCs w:val="22"/>
        </w:rPr>
        <w:t xml:space="preserve"> and lower slope</w:t>
      </w:r>
      <w:r w:rsidR="00C07663">
        <w:rPr>
          <w:rFonts w:ascii="Myriad Pro" w:hAnsi="Myriad Pro"/>
          <w:sz w:val="22"/>
          <w:szCs w:val="22"/>
        </w:rPr>
        <w:t xml:space="preserve"> (</w:t>
      </w:r>
      <w:r w:rsidR="00C07663" w:rsidRPr="00DC0638">
        <w:rPr>
          <w:rFonts w:ascii="Myriad Pro" w:hAnsi="Myriad Pro"/>
          <w:sz w:val="22"/>
          <w:szCs w:val="22"/>
        </w:rPr>
        <w:t>~1</w:t>
      </w:r>
      <w:r w:rsidR="00C07663">
        <w:rPr>
          <w:rFonts w:ascii="Myriad Pro" w:hAnsi="Myriad Pro"/>
          <w:sz w:val="22"/>
          <w:szCs w:val="22"/>
        </w:rPr>
        <w:t>0</w:t>
      </w:r>
      <w:r w:rsidR="00232A1F">
        <w:rPr>
          <w:rFonts w:ascii="Myriad Pro" w:hAnsi="Myriad Pro"/>
          <w:sz w:val="22"/>
          <w:szCs w:val="22"/>
        </w:rPr>
        <w:t> </w:t>
      </w:r>
      <w:r w:rsidR="00C07663" w:rsidRPr="00DC0638">
        <w:rPr>
          <w:rFonts w:ascii="Myriad Pro" w:hAnsi="Myriad Pro"/>
          <w:sz w:val="22"/>
          <w:szCs w:val="22"/>
        </w:rPr>
        <w:t>cm.s</w:t>
      </w:r>
      <w:r w:rsidR="00C07663" w:rsidRPr="00DC0638">
        <w:rPr>
          <w:rFonts w:ascii="Myriad Pro" w:hAnsi="Myriad Pro"/>
          <w:sz w:val="22"/>
          <w:szCs w:val="22"/>
          <w:vertAlign w:val="superscript"/>
        </w:rPr>
        <w:t>-1</w:t>
      </w:r>
      <w:r w:rsidR="00C07663">
        <w:rPr>
          <w:rFonts w:ascii="Myriad Pro" w:hAnsi="Myriad Pro"/>
          <w:sz w:val="22"/>
          <w:szCs w:val="22"/>
        </w:rPr>
        <w:t>)</w:t>
      </w:r>
      <w:r w:rsidR="00A54F85">
        <w:rPr>
          <w:rFonts w:ascii="Myriad Pro" w:hAnsi="Myriad Pro"/>
          <w:sz w:val="22"/>
          <w:szCs w:val="22"/>
        </w:rPr>
        <w:t xml:space="preserve"> is about </w:t>
      </w:r>
      <w:r w:rsidR="00C07663">
        <w:rPr>
          <w:rFonts w:ascii="Myriad Pro" w:hAnsi="Myriad Pro"/>
          <w:sz w:val="22"/>
          <w:szCs w:val="22"/>
        </w:rPr>
        <w:t>7</w:t>
      </w:r>
      <w:r w:rsidR="00232A1F">
        <w:rPr>
          <w:rFonts w:ascii="Myriad Pro" w:hAnsi="Myriad Pro"/>
          <w:sz w:val="22"/>
          <w:szCs w:val="22"/>
        </w:rPr>
        <w:t>-10 </w:t>
      </w:r>
      <w:r>
        <w:rPr>
          <w:rFonts w:ascii="Myriad Pro" w:hAnsi="Myriad Pro"/>
          <w:sz w:val="22"/>
          <w:szCs w:val="22"/>
        </w:rPr>
        <w:t>cm.</w:t>
      </w:r>
      <w:r w:rsidRPr="009E49FE">
        <w:rPr>
          <w:rFonts w:ascii="Myriad Pro" w:hAnsi="Myriad Pro"/>
          <w:sz w:val="22"/>
          <w:szCs w:val="22"/>
        </w:rPr>
        <w:t>s</w:t>
      </w:r>
      <w:r w:rsidRPr="00F824A4">
        <w:rPr>
          <w:rFonts w:ascii="Myriad Pro" w:hAnsi="Myriad Pro"/>
          <w:sz w:val="22"/>
          <w:szCs w:val="22"/>
          <w:vertAlign w:val="superscript"/>
        </w:rPr>
        <w:t>−1</w:t>
      </w:r>
      <w:r>
        <w:rPr>
          <w:rFonts w:ascii="Myriad Pro" w:hAnsi="Myriad Pro"/>
          <w:sz w:val="22"/>
          <w:szCs w:val="22"/>
        </w:rPr>
        <w:t xml:space="preserve">, </w:t>
      </w:r>
      <w:r w:rsidR="008157D7">
        <w:rPr>
          <w:rFonts w:ascii="Myriad Pro" w:hAnsi="Myriad Pro"/>
          <w:sz w:val="22"/>
          <w:szCs w:val="22"/>
        </w:rPr>
        <w:t>in agreement with the</w:t>
      </w:r>
      <w:r>
        <w:rPr>
          <w:rFonts w:ascii="Myriad Pro" w:hAnsi="Myriad Pro"/>
          <w:sz w:val="22"/>
          <w:szCs w:val="22"/>
        </w:rPr>
        <w:t xml:space="preserve"> upper range of the </w:t>
      </w:r>
      <w:r w:rsidRPr="007D0F86">
        <w:rPr>
          <w:rFonts w:ascii="Symbol" w:hAnsi="Symbol"/>
          <w:sz w:val="22"/>
          <w:szCs w:val="22"/>
        </w:rPr>
        <w:t></w:t>
      </w:r>
      <w:r>
        <w:rPr>
          <w:rFonts w:ascii="Myriad Pro" w:hAnsi="Myriad Pro"/>
          <w:sz w:val="22"/>
          <w:szCs w:val="22"/>
        </w:rPr>
        <w:t xml:space="preserve">U estimated from the Holocene </w:t>
      </w:r>
      <w:proofErr w:type="spellStart"/>
      <w:r>
        <w:rPr>
          <w:rFonts w:ascii="Myriad Pro" w:hAnsi="Myriad Pro"/>
          <w:sz w:val="22"/>
          <w:szCs w:val="22"/>
        </w:rPr>
        <w:t>contourites</w:t>
      </w:r>
      <w:proofErr w:type="spellEnd"/>
      <w:r>
        <w:rPr>
          <w:rFonts w:ascii="Myriad Pro" w:hAnsi="Myriad Pro"/>
          <w:sz w:val="22"/>
          <w:szCs w:val="22"/>
        </w:rPr>
        <w:t xml:space="preserve"> deposited at </w:t>
      </w:r>
      <w:r w:rsidR="00B56B22">
        <w:rPr>
          <w:rFonts w:ascii="Myriad Pro" w:hAnsi="Myriad Pro"/>
          <w:sz w:val="22"/>
          <w:szCs w:val="22"/>
        </w:rPr>
        <w:t>~</w:t>
      </w:r>
      <w:r>
        <w:rPr>
          <w:rFonts w:ascii="Myriad Pro" w:hAnsi="Myriad Pro"/>
          <w:sz w:val="22"/>
          <w:szCs w:val="22"/>
        </w:rPr>
        <w:t>1,000 and 2,450 m.</w:t>
      </w:r>
      <w:r w:rsidR="008157D7">
        <w:rPr>
          <w:rFonts w:ascii="Myriad Pro" w:hAnsi="Myriad Pro"/>
          <w:sz w:val="22"/>
          <w:szCs w:val="22"/>
        </w:rPr>
        <w:t xml:space="preserve"> </w:t>
      </w:r>
      <w:r w:rsidR="00DC0638" w:rsidRPr="00DC0638">
        <w:rPr>
          <w:rFonts w:ascii="Myriad Pro" w:hAnsi="Myriad Pro"/>
          <w:sz w:val="22"/>
          <w:szCs w:val="22"/>
        </w:rPr>
        <w:t>All together, these results suggest that the variability of flow, and high-energy events, likely controls the sediment textures of the French Atlantic slope. This highlights, by extension, the critical role for the sedimentary record of the removal of finer material by winnowing (resuspension / deposition) events in addition to the (long-term) selective deposition (at flow speeds &lt; 10-15 cm.s</w:t>
      </w:r>
      <w:r w:rsidR="00DC0638" w:rsidRPr="00DC0638">
        <w:rPr>
          <w:rFonts w:ascii="Myriad Pro" w:hAnsi="Myriad Pro"/>
          <w:sz w:val="22"/>
          <w:szCs w:val="22"/>
          <w:vertAlign w:val="superscript"/>
        </w:rPr>
        <w:t>-1</w:t>
      </w:r>
      <w:r w:rsidR="00DC0638" w:rsidRPr="00DC0638">
        <w:rPr>
          <w:rFonts w:ascii="Myriad Pro" w:hAnsi="Myriad Pro"/>
          <w:color w:val="0000FF"/>
          <w:sz w:val="22"/>
          <w:szCs w:val="22"/>
        </w:rPr>
        <w:t xml:space="preserve">; </w:t>
      </w:r>
      <w:proofErr w:type="spellStart"/>
      <w:r w:rsidR="00DC0638" w:rsidRPr="00854E58">
        <w:rPr>
          <w:rFonts w:ascii="Myriad Pro" w:hAnsi="Myriad Pro"/>
          <w:sz w:val="22"/>
          <w:szCs w:val="22"/>
        </w:rPr>
        <w:t>McCave</w:t>
      </w:r>
      <w:proofErr w:type="spellEnd"/>
      <w:r w:rsidR="00DC0638" w:rsidRPr="00854E58">
        <w:rPr>
          <w:rFonts w:ascii="Myriad Pro" w:hAnsi="Myriad Pro"/>
          <w:sz w:val="22"/>
          <w:szCs w:val="22"/>
        </w:rPr>
        <w:t xml:space="preserve"> et al.</w:t>
      </w:r>
      <w:r w:rsidR="00854E58" w:rsidRPr="00854E58">
        <w:rPr>
          <w:rFonts w:ascii="Myriad Pro" w:hAnsi="Myriad Pro"/>
          <w:sz w:val="22"/>
          <w:szCs w:val="22"/>
        </w:rPr>
        <w:t xml:space="preserve">, </w:t>
      </w:r>
      <w:r w:rsidR="00854E58" w:rsidRPr="00854E58">
        <w:rPr>
          <w:rFonts w:ascii="Myriad Pro" w:hAnsi="Myriad Pro"/>
          <w:sz w:val="22"/>
          <w:szCs w:val="22"/>
        </w:rPr>
        <w:fldChar w:fldCharType="begin"/>
      </w:r>
      <w:r w:rsidR="00966347">
        <w:rPr>
          <w:rFonts w:ascii="Myriad Pro" w:hAnsi="Myriad Pro"/>
          <w:sz w:val="22"/>
          <w:szCs w:val="22"/>
        </w:rPr>
        <w:instrText xml:space="preserve"> ADDIN ZOTERO_ITEM CSL_CITATION {"citationID":"9RpGa0PM","properties":{"formattedCitation":"(I. N. McCave et al., 1995)","plainCitation":"(I. N. McCave et al., 1995)","dontUpdate":true,"noteIndex":0},"citationItems":[{"id":"gfaXxZeN/615NzlXn","uris":["http://zotero.org/users/local/c4AHRVZX/items/YXL6U2BK"],"uri":["http://zotero.org/users/local/c4AHRVZX/items/YXL6U2BK"],"itemData":{"id":1355,"type":"article-journal","title":"Sortable silt and fine sediment size/composition slicing: Parameters for palaeocurrent speed and palaeoceanography","container-title":"Paleoceanography","page":"593-610","volume":"10","author":[{"family":"McCave","given":"I.N."},{"family":"Manighetti","given":"B."},{"family":"Robinson","given":"S.G."}],"issued":{"date-parts":[["1995"]]}}}],"schema":"https://github.com/citation-style-language/schema/raw/master/csl-citation.json"} </w:instrText>
      </w:r>
      <w:r w:rsidR="00854E58" w:rsidRPr="00854E58">
        <w:rPr>
          <w:rFonts w:ascii="Myriad Pro" w:hAnsi="Myriad Pro"/>
          <w:sz w:val="22"/>
          <w:szCs w:val="22"/>
        </w:rPr>
        <w:fldChar w:fldCharType="separate"/>
      </w:r>
      <w:r w:rsidR="00022BB3" w:rsidRPr="00022BB3">
        <w:rPr>
          <w:rFonts w:ascii="Myriad Pro" w:hAnsi="Myriad Pro"/>
          <w:sz w:val="22"/>
        </w:rPr>
        <w:t>1995</w:t>
      </w:r>
      <w:r w:rsidR="00854E58" w:rsidRPr="00854E58">
        <w:rPr>
          <w:rFonts w:ascii="Myriad Pro" w:hAnsi="Myriad Pro"/>
          <w:sz w:val="22"/>
          <w:szCs w:val="22"/>
        </w:rPr>
        <w:fldChar w:fldCharType="end"/>
      </w:r>
      <w:r w:rsidR="00854E58" w:rsidRPr="00854E58">
        <w:rPr>
          <w:rFonts w:ascii="Myriad Pro" w:hAnsi="Myriad Pro"/>
          <w:sz w:val="22"/>
          <w:szCs w:val="22"/>
        </w:rPr>
        <w:t xml:space="preserve">; </w:t>
      </w:r>
      <w:proofErr w:type="spellStart"/>
      <w:r w:rsidR="00DC0638" w:rsidRPr="00854E58">
        <w:rPr>
          <w:rFonts w:ascii="Myriad Pro" w:hAnsi="Myriad Pro"/>
          <w:sz w:val="22"/>
          <w:szCs w:val="22"/>
        </w:rPr>
        <w:t>McCave</w:t>
      </w:r>
      <w:proofErr w:type="spellEnd"/>
      <w:r w:rsidR="00DC0638" w:rsidRPr="00854E58">
        <w:rPr>
          <w:rFonts w:ascii="Myriad Pro" w:hAnsi="Myriad Pro"/>
          <w:sz w:val="22"/>
          <w:szCs w:val="22"/>
        </w:rPr>
        <w:t xml:space="preserve"> &amp; Hall</w:t>
      </w:r>
      <w:r w:rsidR="00854E58" w:rsidRPr="00854E58">
        <w:rPr>
          <w:rFonts w:ascii="Myriad Pro" w:hAnsi="Myriad Pro"/>
          <w:sz w:val="22"/>
          <w:szCs w:val="22"/>
        </w:rPr>
        <w:t xml:space="preserve">, </w:t>
      </w:r>
      <w:r w:rsidR="00854E58" w:rsidRPr="00854E58">
        <w:rPr>
          <w:rFonts w:ascii="Myriad Pro" w:hAnsi="Myriad Pro"/>
          <w:sz w:val="22"/>
          <w:szCs w:val="22"/>
        </w:rPr>
        <w:fldChar w:fldCharType="begin"/>
      </w:r>
      <w:r w:rsidR="00966347">
        <w:rPr>
          <w:rFonts w:ascii="Myriad Pro" w:hAnsi="Myriad Pro"/>
          <w:sz w:val="22"/>
          <w:szCs w:val="22"/>
        </w:rPr>
        <w:instrText xml:space="preserve"> ADDIN ZOTERO_ITEM CSL_CITATION {"citationID":"OCwDKQKj","properties":{"formattedCitation":"(I. N. McCave &amp; Hall, 2006)","plainCitation":"(I. N. McCave &amp; Hall, 2006)","dontUpdate":true,"noteIndex":0},"citationItems":[{"id":"gfaXxZeN/NyWwAJKz","uris":["http://zotero.org/users/local/c4AHRVZX/items/XKMIP7GG"],"uri":["http://zotero.org/users/local/c4AHRVZX/items/XKMIP7GG"],"itemData":{"id":1350,"type":"article-journal","title":"Size sorting in marine muds : Processes, pitfalls, and prospects for paleoflow-speed  proxies","container-title":"Geochemistry, Geophysics, Geosystems","page":"1-37, Q10N05, doi:10.1029/2006GC001284","volume":"7","issue":"10","author":[{"family":"McCave","given":"I.N."},{"family":"Hall","given":"I.R."}],"issued":{"date-parts":[["2006"]]}}}],"schema":"https://github.com/citation-style-language/schema/raw/master/csl-citation.json"} </w:instrText>
      </w:r>
      <w:r w:rsidR="00854E58" w:rsidRPr="00854E58">
        <w:rPr>
          <w:rFonts w:ascii="Myriad Pro" w:hAnsi="Myriad Pro"/>
          <w:sz w:val="22"/>
          <w:szCs w:val="22"/>
        </w:rPr>
        <w:fldChar w:fldCharType="separate"/>
      </w:r>
      <w:r w:rsidR="00854E58" w:rsidRPr="00854E58">
        <w:rPr>
          <w:rFonts w:ascii="Myriad Pro" w:hAnsi="Myriad Pro"/>
          <w:sz w:val="22"/>
        </w:rPr>
        <w:t>2006</w:t>
      </w:r>
      <w:r w:rsidR="00854E58" w:rsidRPr="00854E58">
        <w:rPr>
          <w:rFonts w:ascii="Myriad Pro" w:hAnsi="Myriad Pro"/>
          <w:sz w:val="22"/>
          <w:szCs w:val="22"/>
        </w:rPr>
        <w:fldChar w:fldCharType="end"/>
      </w:r>
      <w:r w:rsidR="00DC0638" w:rsidRPr="007A7718">
        <w:rPr>
          <w:rFonts w:ascii="Myriad Pro" w:hAnsi="Myriad Pro"/>
          <w:sz w:val="22"/>
          <w:szCs w:val="22"/>
        </w:rPr>
        <w:t xml:space="preserve">). </w:t>
      </w:r>
      <w:r w:rsidR="00DC0638" w:rsidRPr="00B56B22">
        <w:rPr>
          <w:rFonts w:ascii="Myriad Pro" w:hAnsi="Myriad Pro"/>
          <w:sz w:val="22"/>
          <w:szCs w:val="22"/>
        </w:rPr>
        <w:t>During the last glacial period, the relationship between flow variability and the sediment texture is supported by the overall good correspond</w:t>
      </w:r>
      <w:r w:rsidR="00DF4E8D" w:rsidRPr="00B56B22">
        <w:rPr>
          <w:rFonts w:ascii="Myriad Pro" w:hAnsi="Myriad Pro"/>
          <w:sz w:val="22"/>
          <w:szCs w:val="22"/>
        </w:rPr>
        <w:t>e</w:t>
      </w:r>
      <w:r w:rsidR="00DC0638" w:rsidRPr="00B56B22">
        <w:rPr>
          <w:rFonts w:ascii="Myriad Pro" w:hAnsi="Myriad Pro"/>
          <w:sz w:val="22"/>
          <w:szCs w:val="22"/>
        </w:rPr>
        <w:t>nce observed between water-mass ventilation (</w:t>
      </w:r>
      <w:r w:rsidR="00DC0638" w:rsidRPr="00B56B22">
        <w:rPr>
          <w:rFonts w:ascii="Symbol" w:hAnsi="Symbol"/>
          <w:sz w:val="22"/>
          <w:szCs w:val="22"/>
        </w:rPr>
        <w:t></w:t>
      </w:r>
      <w:r w:rsidR="00DC0638" w:rsidRPr="00B56B22">
        <w:rPr>
          <w:rFonts w:ascii="Myriad Pro" w:hAnsi="Myriad Pro"/>
          <w:sz w:val="22"/>
          <w:szCs w:val="22"/>
          <w:vertAlign w:val="superscript"/>
        </w:rPr>
        <w:t>13</w:t>
      </w:r>
      <w:r w:rsidR="00DC0638" w:rsidRPr="00B56B22">
        <w:rPr>
          <w:rFonts w:ascii="Myriad Pro" w:hAnsi="Myriad Pro"/>
          <w:sz w:val="22"/>
          <w:szCs w:val="22"/>
        </w:rPr>
        <w:t>C) and flow speed proxy (</w:t>
      </w:r>
      <w:r w:rsidR="00E44E9A" w:rsidRPr="00B56B22">
        <w:rPr>
          <w:rFonts w:eastAsia="AdvOT863180fb"/>
          <w:b/>
          <w:bCs/>
          <w:position w:val="-6"/>
        </w:rPr>
        <w:object w:dxaOrig="320" w:dyaOrig="340" w14:anchorId="3143A5C1">
          <v:shape id="_x0000_i1033" type="#_x0000_t75" style="width:15pt;height:15pt" o:ole="">
            <v:imagedata r:id="rId9" o:title=""/>
          </v:shape>
          <o:OLEObject Type="Embed" ProgID="Equation.3" ShapeID="_x0000_i1033" DrawAspect="Content" ObjectID="_1675166181" r:id="rId18"/>
        </w:object>
      </w:r>
      <w:r w:rsidR="00DC0638" w:rsidRPr="00B56B22">
        <w:rPr>
          <w:rFonts w:ascii="Myriad Pro" w:hAnsi="Myriad Pro"/>
          <w:sz w:val="22"/>
          <w:szCs w:val="22"/>
        </w:rPr>
        <w:t xml:space="preserve">, </w:t>
      </w:r>
      <w:proofErr w:type="spellStart"/>
      <w:r w:rsidR="00DC0638" w:rsidRPr="00B56B22">
        <w:rPr>
          <w:rFonts w:ascii="Myriad Pro" w:hAnsi="Myriad Pro"/>
          <w:sz w:val="22"/>
          <w:szCs w:val="22"/>
        </w:rPr>
        <w:t>Zr</w:t>
      </w:r>
      <w:proofErr w:type="spellEnd"/>
      <w:r w:rsidR="00DC0638" w:rsidRPr="00B56B22">
        <w:rPr>
          <w:rFonts w:ascii="Myriad Pro" w:hAnsi="Myriad Pro"/>
          <w:sz w:val="22"/>
          <w:szCs w:val="22"/>
        </w:rPr>
        <w:t>/</w:t>
      </w:r>
      <w:proofErr w:type="spellStart"/>
      <w:r w:rsidR="00DC0638" w:rsidRPr="00B56B22">
        <w:rPr>
          <w:rFonts w:ascii="Myriad Pro" w:hAnsi="Myriad Pro"/>
          <w:sz w:val="22"/>
          <w:szCs w:val="22"/>
        </w:rPr>
        <w:t>Rb</w:t>
      </w:r>
      <w:proofErr w:type="spellEnd"/>
      <w:r w:rsidR="00DC0638" w:rsidRPr="00B56B22">
        <w:rPr>
          <w:rFonts w:ascii="Myriad Pro" w:hAnsi="Myriad Pro"/>
          <w:sz w:val="22"/>
          <w:szCs w:val="22"/>
        </w:rPr>
        <w:t>) records (</w:t>
      </w:r>
      <w:r w:rsidR="00DC0638" w:rsidRPr="00107144">
        <w:rPr>
          <w:rFonts w:ascii="Myriad Pro" w:hAnsi="Myriad Pro"/>
          <w:color w:val="FF0000"/>
          <w:sz w:val="22"/>
          <w:szCs w:val="22"/>
        </w:rPr>
        <w:t xml:space="preserve">Figure </w:t>
      </w:r>
      <w:r w:rsidR="007A7718" w:rsidRPr="00107144">
        <w:rPr>
          <w:rFonts w:ascii="Myriad Pro" w:hAnsi="Myriad Pro"/>
          <w:color w:val="FF0000"/>
          <w:sz w:val="22"/>
          <w:szCs w:val="22"/>
        </w:rPr>
        <w:t>S</w:t>
      </w:r>
      <w:r w:rsidR="003A0517" w:rsidRPr="00107144">
        <w:rPr>
          <w:rFonts w:ascii="Myriad Pro" w:hAnsi="Myriad Pro"/>
          <w:color w:val="FF0000"/>
          <w:sz w:val="22"/>
          <w:szCs w:val="22"/>
        </w:rPr>
        <w:t>8</w:t>
      </w:r>
      <w:r w:rsidR="00DC0638" w:rsidRPr="00B56B22">
        <w:rPr>
          <w:rFonts w:ascii="Myriad Pro" w:hAnsi="Myriad Pro"/>
          <w:sz w:val="22"/>
          <w:szCs w:val="22"/>
        </w:rPr>
        <w:t>)</w:t>
      </w:r>
      <w:r w:rsidR="00770782" w:rsidRPr="00B56B22">
        <w:rPr>
          <w:rFonts w:ascii="Myriad Pro" w:hAnsi="Myriad Pro"/>
          <w:sz w:val="22"/>
          <w:szCs w:val="22"/>
        </w:rPr>
        <w:t>.</w:t>
      </w:r>
    </w:p>
    <w:p w14:paraId="3C60AAE0" w14:textId="77777777" w:rsidR="0008647D" w:rsidRDefault="0008647D" w:rsidP="005512FC">
      <w:pPr>
        <w:pStyle w:val="SMText"/>
        <w:ind w:firstLine="0"/>
        <w:rPr>
          <w:rFonts w:ascii="Myriad Pro" w:hAnsi="Myriad Pro"/>
          <w:sz w:val="22"/>
          <w:szCs w:val="22"/>
        </w:rPr>
      </w:pPr>
    </w:p>
    <w:p w14:paraId="77FC8284" w14:textId="77777777" w:rsidR="0008647D" w:rsidRPr="005314B5" w:rsidRDefault="0008647D" w:rsidP="0008647D">
      <w:pPr>
        <w:pStyle w:val="SMHeading"/>
        <w:rPr>
          <w:rFonts w:ascii="Myriad Pro" w:hAnsi="Myriad Pro"/>
          <w:sz w:val="22"/>
          <w:szCs w:val="22"/>
        </w:rPr>
      </w:pPr>
      <w:r w:rsidRPr="005314B5">
        <w:rPr>
          <w:rFonts w:ascii="Myriad Pro" w:hAnsi="Myriad Pro"/>
          <w:sz w:val="22"/>
          <w:szCs w:val="22"/>
        </w:rPr>
        <w:t>Text</w:t>
      </w:r>
      <w:r>
        <w:rPr>
          <w:rFonts w:ascii="Myriad Pro" w:hAnsi="Myriad Pro"/>
          <w:sz w:val="22"/>
          <w:szCs w:val="22"/>
        </w:rPr>
        <w:t xml:space="preserve"> S3.</w:t>
      </w:r>
    </w:p>
    <w:p w14:paraId="2D27EDED" w14:textId="77777777" w:rsidR="0008647D" w:rsidRPr="005F0710" w:rsidRDefault="0008647D" w:rsidP="0008647D">
      <w:pPr>
        <w:pStyle w:val="Commentaire"/>
        <w:jc w:val="both"/>
        <w:rPr>
          <w:rFonts w:ascii="Myriad Pro" w:hAnsi="Myriad Pro"/>
          <w:i/>
          <w:sz w:val="22"/>
        </w:rPr>
      </w:pPr>
      <w:r>
        <w:rPr>
          <w:rFonts w:ascii="Myriad Pro" w:hAnsi="Myriad Pro"/>
          <w:i/>
          <w:sz w:val="22"/>
        </w:rPr>
        <w:t xml:space="preserve">Calculation of the </w:t>
      </w:r>
      <w:r w:rsidRPr="005F0710">
        <w:rPr>
          <w:rFonts w:ascii="Myriad Pro" w:hAnsi="Myriad Pro"/>
          <w:i/>
          <w:sz w:val="22"/>
        </w:rPr>
        <w:t>ice-volume corrected benthic δ</w:t>
      </w:r>
      <w:r w:rsidRPr="005F0710">
        <w:rPr>
          <w:rFonts w:ascii="Myriad Pro" w:hAnsi="Myriad Pro"/>
          <w:i/>
          <w:sz w:val="22"/>
          <w:vertAlign w:val="superscript"/>
        </w:rPr>
        <w:t>18</w:t>
      </w:r>
      <w:r w:rsidRPr="005F0710">
        <w:rPr>
          <w:rFonts w:ascii="Myriad Pro" w:hAnsi="Myriad Pro"/>
          <w:i/>
          <w:sz w:val="22"/>
        </w:rPr>
        <w:t>O (δ</w:t>
      </w:r>
      <w:r w:rsidRPr="005F0710">
        <w:rPr>
          <w:rFonts w:ascii="Myriad Pro" w:hAnsi="Myriad Pro"/>
          <w:i/>
          <w:sz w:val="22"/>
          <w:vertAlign w:val="superscript"/>
        </w:rPr>
        <w:t>18</w:t>
      </w:r>
      <w:r w:rsidRPr="005F0710">
        <w:rPr>
          <w:rFonts w:ascii="Myriad Pro" w:hAnsi="Myriad Pro"/>
          <w:i/>
          <w:sz w:val="22"/>
        </w:rPr>
        <w:t>O</w:t>
      </w:r>
      <w:r w:rsidRPr="005F0710">
        <w:rPr>
          <w:rFonts w:ascii="Myriad Pro" w:hAnsi="Myriad Pro"/>
          <w:i/>
          <w:sz w:val="22"/>
          <w:vertAlign w:val="subscript"/>
        </w:rPr>
        <w:t>IVC</w:t>
      </w:r>
      <w:r w:rsidRPr="005F0710">
        <w:rPr>
          <w:rFonts w:ascii="Myriad Pro" w:hAnsi="Myriad Pro"/>
          <w:i/>
          <w:sz w:val="22"/>
        </w:rPr>
        <w:t>)</w:t>
      </w:r>
    </w:p>
    <w:p w14:paraId="6FDF6D32" w14:textId="20A41E9A" w:rsidR="0008647D" w:rsidRPr="008879B2" w:rsidRDefault="0008647D" w:rsidP="0008647D">
      <w:pPr>
        <w:pStyle w:val="Commentaire"/>
        <w:jc w:val="both"/>
        <w:rPr>
          <w:rFonts w:ascii="Myriad Pro" w:hAnsi="Myriad Pro"/>
          <w:sz w:val="22"/>
          <w:szCs w:val="22"/>
        </w:rPr>
      </w:pPr>
      <w:r w:rsidRPr="003E516F">
        <w:rPr>
          <w:rFonts w:ascii="Myriad Pro" w:hAnsi="Myriad Pro"/>
          <w:sz w:val="22"/>
          <w:szCs w:val="22"/>
        </w:rPr>
        <w:t>We calculated the ice-volume corrected benthic δ</w:t>
      </w:r>
      <w:r w:rsidRPr="003E516F">
        <w:rPr>
          <w:rFonts w:ascii="Myriad Pro" w:hAnsi="Myriad Pro"/>
          <w:sz w:val="22"/>
          <w:szCs w:val="22"/>
          <w:vertAlign w:val="superscript"/>
        </w:rPr>
        <w:t>18</w:t>
      </w:r>
      <w:r w:rsidRPr="003E516F">
        <w:rPr>
          <w:rFonts w:ascii="Myriad Pro" w:hAnsi="Myriad Pro"/>
          <w:sz w:val="22"/>
          <w:szCs w:val="22"/>
        </w:rPr>
        <w:t>O (δ</w:t>
      </w:r>
      <w:r w:rsidRPr="003E516F">
        <w:rPr>
          <w:rFonts w:ascii="Myriad Pro" w:hAnsi="Myriad Pro"/>
          <w:sz w:val="22"/>
          <w:szCs w:val="22"/>
          <w:vertAlign w:val="superscript"/>
        </w:rPr>
        <w:t>18</w:t>
      </w:r>
      <w:r w:rsidRPr="003E516F">
        <w:rPr>
          <w:rFonts w:ascii="Myriad Pro" w:hAnsi="Myriad Pro"/>
          <w:sz w:val="22"/>
          <w:szCs w:val="22"/>
        </w:rPr>
        <w:t>O</w:t>
      </w:r>
      <w:r w:rsidRPr="003E516F">
        <w:rPr>
          <w:rFonts w:ascii="Myriad Pro" w:hAnsi="Myriad Pro"/>
          <w:sz w:val="22"/>
          <w:szCs w:val="22"/>
          <w:vertAlign w:val="subscript"/>
        </w:rPr>
        <w:t>IVC</w:t>
      </w:r>
      <w:r w:rsidRPr="003E516F">
        <w:rPr>
          <w:rFonts w:ascii="Myriad Pro" w:hAnsi="Myriad Pro"/>
          <w:sz w:val="22"/>
          <w:szCs w:val="22"/>
        </w:rPr>
        <w:t>) for the last ~50 </w:t>
      </w:r>
      <w:proofErr w:type="spellStart"/>
      <w:r w:rsidRPr="003E516F">
        <w:rPr>
          <w:rFonts w:ascii="Myriad Pro" w:hAnsi="Myriad Pro"/>
          <w:sz w:val="22"/>
          <w:szCs w:val="22"/>
        </w:rPr>
        <w:t>kyr</w:t>
      </w:r>
      <w:proofErr w:type="spellEnd"/>
      <w:r w:rsidRPr="003E516F">
        <w:rPr>
          <w:rFonts w:ascii="Myriad Pro" w:hAnsi="Myriad Pro"/>
          <w:sz w:val="22"/>
          <w:szCs w:val="22"/>
        </w:rPr>
        <w:t xml:space="preserve"> (</w:t>
      </w:r>
      <w:r w:rsidRPr="00107144">
        <w:rPr>
          <w:rFonts w:ascii="Myriad Pro" w:hAnsi="Myriad Pro"/>
          <w:color w:val="FF0000"/>
          <w:sz w:val="22"/>
          <w:szCs w:val="22"/>
        </w:rPr>
        <w:t>Figure 6</w:t>
      </w:r>
      <w:r w:rsidR="005512FC" w:rsidRPr="00107144">
        <w:rPr>
          <w:rFonts w:ascii="Myriad Pro" w:hAnsi="Myriad Pro"/>
          <w:color w:val="FF0000"/>
          <w:sz w:val="22"/>
          <w:szCs w:val="22"/>
        </w:rPr>
        <w:t>d</w:t>
      </w:r>
      <w:r w:rsidRPr="003E516F">
        <w:rPr>
          <w:rFonts w:ascii="Myriad Pro" w:hAnsi="Myriad Pro"/>
          <w:sz w:val="22"/>
          <w:szCs w:val="22"/>
        </w:rPr>
        <w:t xml:space="preserve">) according to the </w:t>
      </w:r>
      <w:r w:rsidRPr="00166105">
        <w:rPr>
          <w:rFonts w:ascii="Myriad Pro" w:hAnsi="Myriad Pro"/>
          <w:sz w:val="22"/>
          <w:szCs w:val="22"/>
        </w:rPr>
        <w:t xml:space="preserve">methodology detailed in </w:t>
      </w:r>
      <w:proofErr w:type="spellStart"/>
      <w:r w:rsidRPr="00166105">
        <w:rPr>
          <w:rFonts w:ascii="Myriad Pro" w:hAnsi="Myriad Pro"/>
          <w:sz w:val="22"/>
          <w:szCs w:val="22"/>
        </w:rPr>
        <w:t>Marcott</w:t>
      </w:r>
      <w:proofErr w:type="spellEnd"/>
      <w:r w:rsidRPr="00166105">
        <w:rPr>
          <w:rFonts w:ascii="Myriad Pro" w:hAnsi="Myriad Pro"/>
          <w:sz w:val="22"/>
          <w:szCs w:val="22"/>
        </w:rPr>
        <w:t xml:space="preserve"> et al. </w:t>
      </w:r>
      <w:r w:rsidRPr="00166105">
        <w:rPr>
          <w:rFonts w:ascii="Myriad Pro" w:hAnsi="Myriad Pro"/>
          <w:sz w:val="22"/>
          <w:szCs w:val="22"/>
        </w:rPr>
        <w:fldChar w:fldCharType="begin"/>
      </w:r>
      <w:r w:rsidR="00966347">
        <w:rPr>
          <w:rFonts w:ascii="Myriad Pro" w:hAnsi="Myriad Pro"/>
          <w:sz w:val="22"/>
          <w:szCs w:val="22"/>
        </w:rPr>
        <w:instrText xml:space="preserve"> ADDIN ZOTERO_ITEM CSL_CITATION {"citationID":"b1Us3Vl2","properties":{"formattedCitation":"(Marcott et al., 2011)","plainCitation":"(Marcott et al., 2011)","dontUpdate":true,"noteIndex":0},"citationItems":[{"id":"gfaXxZeN/Af9pLmV7","uris":["http://zotero.org/users/local/c4AHRVZX/items/WPG2GSCA"],"uri":["http://zotero.org/users/local/c4AHRVZX/items/WPG2GSCA"],"itemData":{"id":1287,"type":"article-journal","title":"Ice-shelf collapse from subsurface warming as a trigger for Heinrich events","container-title":"Proceedings of the National Academy of Sciences","page":"13415-13419","volume":"108","issue":"33","author":[{"family":"Marcott","given":"S.A."},{"family":"Clark","given":"P.U."},{"family":"Padman","given":"L."},{"family":"Klinkhammer","given":"G.P."},{"family":"Springer","given":"S.R."},{"family":"Liu","given":"Z."},{"family":"Otto-Bliesner","given":"B.L."},{"family":"Carlson","given":"A.E."},{"family":"Ungerer","given":"A."},{"family":"Padman","given":"J."},{"family":"He","given":"F."},{"family":"Cheng","given":"J."},{"family":"Schmittner","given":"A."}],"issued":{"date-parts":[["2011"]]}}}],"schema":"https://github.com/citation-style-language/schema/raw/master/csl-citation.json"} </w:instrText>
      </w:r>
      <w:r w:rsidRPr="00166105">
        <w:rPr>
          <w:rFonts w:ascii="Myriad Pro" w:hAnsi="Myriad Pro"/>
          <w:sz w:val="22"/>
          <w:szCs w:val="22"/>
        </w:rPr>
        <w:fldChar w:fldCharType="separate"/>
      </w:r>
      <w:r w:rsidRPr="00166105">
        <w:rPr>
          <w:rFonts w:ascii="Myriad Pro" w:hAnsi="Myriad Pro"/>
          <w:sz w:val="22"/>
          <w:szCs w:val="22"/>
        </w:rPr>
        <w:t>(2011)</w:t>
      </w:r>
      <w:r w:rsidRPr="00166105">
        <w:rPr>
          <w:rFonts w:ascii="Myriad Pro" w:hAnsi="Myriad Pro"/>
          <w:sz w:val="22"/>
          <w:szCs w:val="22"/>
        </w:rPr>
        <w:fldChar w:fldCharType="end"/>
      </w:r>
      <w:r w:rsidR="008879B2">
        <w:rPr>
          <w:rFonts w:ascii="Myriad Pro" w:hAnsi="Myriad Pro"/>
          <w:sz w:val="22"/>
          <w:szCs w:val="22"/>
        </w:rPr>
        <w:t xml:space="preserve">. </w:t>
      </w:r>
      <w:r w:rsidR="003E516F" w:rsidRPr="00166105">
        <w:rPr>
          <w:rFonts w:ascii="Myriad Pro" w:hAnsi="Myriad Pro"/>
          <w:sz w:val="22"/>
          <w:szCs w:val="22"/>
        </w:rPr>
        <w:t xml:space="preserve">Benthic </w:t>
      </w:r>
      <w:r w:rsidR="00166105" w:rsidRPr="00166105">
        <w:rPr>
          <w:rFonts w:ascii="Symbol" w:hAnsi="Symbol"/>
          <w:sz w:val="22"/>
          <w:szCs w:val="22"/>
        </w:rPr>
        <w:t></w:t>
      </w:r>
      <w:r w:rsidR="003E516F" w:rsidRPr="00166105">
        <w:rPr>
          <w:rFonts w:ascii="Myriad Pro" w:hAnsi="Myriad Pro"/>
          <w:sz w:val="22"/>
          <w:szCs w:val="22"/>
          <w:vertAlign w:val="superscript"/>
        </w:rPr>
        <w:t>18</w:t>
      </w:r>
      <w:r w:rsidR="003E516F" w:rsidRPr="00166105">
        <w:rPr>
          <w:rFonts w:ascii="Myriad Pro" w:hAnsi="Myriad Pro"/>
          <w:sz w:val="22"/>
          <w:szCs w:val="22"/>
        </w:rPr>
        <w:t xml:space="preserve">O records combine bottom water </w:t>
      </w:r>
      <w:r w:rsidR="003E516F" w:rsidRPr="00166105">
        <w:rPr>
          <w:rFonts w:ascii="Symbol" w:hAnsi="Symbol"/>
          <w:sz w:val="22"/>
          <w:szCs w:val="22"/>
        </w:rPr>
        <w:t></w:t>
      </w:r>
      <w:r w:rsidR="003E516F" w:rsidRPr="00166105">
        <w:rPr>
          <w:rFonts w:ascii="Myriad Pro" w:hAnsi="Myriad Pro"/>
          <w:sz w:val="22"/>
          <w:szCs w:val="22"/>
          <w:vertAlign w:val="superscript"/>
        </w:rPr>
        <w:t>18</w:t>
      </w:r>
      <w:r w:rsidR="003E516F" w:rsidRPr="00166105">
        <w:rPr>
          <w:rFonts w:ascii="Myriad Pro" w:hAnsi="Myriad Pro"/>
          <w:sz w:val="22"/>
          <w:szCs w:val="22"/>
        </w:rPr>
        <w:t xml:space="preserve">O and temperature changes. In turn, bottom water </w:t>
      </w:r>
      <w:r w:rsidR="00166105" w:rsidRPr="00166105">
        <w:rPr>
          <w:rFonts w:ascii="Symbol" w:hAnsi="Symbol"/>
          <w:sz w:val="22"/>
          <w:szCs w:val="22"/>
        </w:rPr>
        <w:t></w:t>
      </w:r>
      <w:r w:rsidR="00166105" w:rsidRPr="00166105">
        <w:rPr>
          <w:rFonts w:ascii="Myriad Pro" w:hAnsi="Myriad Pro"/>
          <w:sz w:val="22"/>
          <w:szCs w:val="22"/>
          <w:vertAlign w:val="superscript"/>
        </w:rPr>
        <w:t>18</w:t>
      </w:r>
      <w:r w:rsidR="00166105">
        <w:rPr>
          <w:rFonts w:ascii="Myriad Pro" w:hAnsi="Myriad Pro"/>
          <w:sz w:val="22"/>
          <w:szCs w:val="22"/>
        </w:rPr>
        <w:t>O</w:t>
      </w:r>
      <w:r w:rsidR="003E516F" w:rsidRPr="00166105">
        <w:rPr>
          <w:rFonts w:ascii="Myriad Pro" w:hAnsi="Myriad Pro"/>
          <w:sz w:val="22"/>
          <w:szCs w:val="22"/>
        </w:rPr>
        <w:t xml:space="preserve"> reflects both changes in ice </w:t>
      </w:r>
      <w:r w:rsidR="003E516F" w:rsidRPr="008879B2">
        <w:rPr>
          <w:rFonts w:ascii="Myriad Pro" w:hAnsi="Myriad Pro"/>
          <w:sz w:val="22"/>
          <w:szCs w:val="22"/>
        </w:rPr>
        <w:t xml:space="preserve">volume and changes in local </w:t>
      </w:r>
      <w:r w:rsidR="00D27396" w:rsidRPr="008879B2">
        <w:rPr>
          <w:rFonts w:ascii="Symbol" w:hAnsi="Symbol"/>
          <w:sz w:val="22"/>
          <w:szCs w:val="22"/>
        </w:rPr>
        <w:t></w:t>
      </w:r>
      <w:r w:rsidR="00D27396" w:rsidRPr="008879B2">
        <w:rPr>
          <w:rFonts w:ascii="Myriad Pro" w:hAnsi="Myriad Pro"/>
          <w:sz w:val="22"/>
          <w:szCs w:val="22"/>
          <w:vertAlign w:val="superscript"/>
        </w:rPr>
        <w:t>18</w:t>
      </w:r>
      <w:r w:rsidR="00D27396" w:rsidRPr="008879B2">
        <w:rPr>
          <w:rFonts w:ascii="Myriad Pro" w:hAnsi="Myriad Pro"/>
          <w:sz w:val="22"/>
          <w:szCs w:val="22"/>
        </w:rPr>
        <w:t>O</w:t>
      </w:r>
      <w:r w:rsidR="003E516F" w:rsidRPr="008879B2">
        <w:rPr>
          <w:rFonts w:ascii="Myriad Pro" w:hAnsi="Myriad Pro"/>
          <w:sz w:val="22"/>
          <w:szCs w:val="22"/>
        </w:rPr>
        <w:t xml:space="preserve"> that </w:t>
      </w:r>
      <w:proofErr w:type="gramStart"/>
      <w:r w:rsidR="003E516F" w:rsidRPr="008879B2">
        <w:rPr>
          <w:rFonts w:ascii="Myriad Pro" w:hAnsi="Myriad Pro"/>
          <w:sz w:val="22"/>
          <w:szCs w:val="22"/>
        </w:rPr>
        <w:t>have been assumed</w:t>
      </w:r>
      <w:proofErr w:type="gramEnd"/>
      <w:r w:rsidR="003E516F" w:rsidRPr="008879B2">
        <w:rPr>
          <w:rFonts w:ascii="Myriad Pro" w:hAnsi="Myriad Pro"/>
          <w:sz w:val="22"/>
          <w:szCs w:val="22"/>
        </w:rPr>
        <w:t xml:space="preserve"> negligible in this study for lack of a better reconstruction. </w:t>
      </w:r>
      <w:r w:rsidRPr="008879B2">
        <w:rPr>
          <w:rFonts w:ascii="Myriad Pro" w:hAnsi="Myriad Pro"/>
          <w:sz w:val="22"/>
          <w:szCs w:val="22"/>
        </w:rPr>
        <w:t xml:space="preserve"> </w:t>
      </w:r>
      <w:r w:rsidR="008879B2" w:rsidRPr="008879B2">
        <w:rPr>
          <w:rFonts w:ascii="Myriad Pro" w:hAnsi="Myriad Pro"/>
          <w:sz w:val="22"/>
          <w:szCs w:val="22"/>
        </w:rPr>
        <w:t>Thus, we assume that δ</w:t>
      </w:r>
      <w:r w:rsidR="008879B2" w:rsidRPr="008879B2">
        <w:rPr>
          <w:rFonts w:ascii="Myriad Pro" w:hAnsi="Myriad Pro"/>
          <w:sz w:val="22"/>
          <w:szCs w:val="22"/>
          <w:vertAlign w:val="superscript"/>
        </w:rPr>
        <w:t>18</w:t>
      </w:r>
      <w:r w:rsidR="008879B2" w:rsidRPr="008879B2">
        <w:rPr>
          <w:rFonts w:ascii="Myriad Pro" w:hAnsi="Myriad Pro"/>
          <w:sz w:val="22"/>
          <w:szCs w:val="22"/>
        </w:rPr>
        <w:t>O</w:t>
      </w:r>
      <w:r w:rsidR="008879B2" w:rsidRPr="008879B2">
        <w:rPr>
          <w:rFonts w:ascii="Myriad Pro" w:hAnsi="Myriad Pro"/>
          <w:sz w:val="22"/>
          <w:szCs w:val="22"/>
          <w:vertAlign w:val="subscript"/>
        </w:rPr>
        <w:t>IVC</w:t>
      </w:r>
      <w:r w:rsidR="008879B2" w:rsidRPr="008879B2">
        <w:rPr>
          <w:rFonts w:ascii="Myriad Pro" w:hAnsi="Myriad Pro"/>
          <w:sz w:val="22"/>
          <w:szCs w:val="22"/>
        </w:rPr>
        <w:t xml:space="preserve"> at the studied sites likely approximates bottom water temperature changes </w:t>
      </w:r>
      <w:r w:rsidR="008879B2" w:rsidRPr="008879B2">
        <w:rPr>
          <w:rFonts w:ascii="Myriad Pro" w:hAnsi="Myriad Pro"/>
          <w:sz w:val="22"/>
          <w:szCs w:val="22"/>
        </w:rPr>
        <w:fldChar w:fldCharType="begin"/>
      </w:r>
      <w:r w:rsidR="00966347">
        <w:rPr>
          <w:rFonts w:ascii="Myriad Pro" w:hAnsi="Myriad Pro"/>
          <w:sz w:val="22"/>
          <w:szCs w:val="22"/>
        </w:rPr>
        <w:instrText xml:space="preserve"> ADDIN ZOTERO_ITEM CSL_CITATION {"citationID":"dJbfbfxu","properties":{"formattedCitation":"(Marcott et al., 2011)","plainCitation":"(Marcott et al., 2011)","dontUpdate":true,"noteIndex":0},"citationItems":[{"id":"gfaXxZeN/Af9pLmV7","uris":["http://zotero.org/users/local/c4AHRVZX/items/WPG2GSCA"],"uri":["http://zotero.org/users/local/c4AHRVZX/items/WPG2GSCA"],"itemData":{"id":1287,"type":"article-journal","title":"Ice-shelf collapse from subsurface warming as a trigger for Heinrich events","container-title":"Proceedings of the National Academy of Sciences","page":"13415-13419","volume":"108","issue":"33","author":[{"family":"Marcott","given":"S.A."},{"family":"Clark","given":"P.U."},{"family":"Padman","given":"L."},{"family":"Klinkhammer","given":"G.P."},{"family":"Springer","given":"S.R."},{"family":"Liu","given":"Z."},{"family":"Otto-Bliesner","given":"B.L."},{"family":"Carlson","given":"A.E."},{"family":"Ungerer","given":"A."},{"family":"Padman","given":"J."},{"family":"He","given":"F."},{"family":"Cheng","given":"J."},{"family":"Schmittner","given":"A."}],"issued":{"date-parts":[["2011"]]}}}],"schema":"https://github.com/citation-style-language/schema/raw/master/csl-citation.json"} </w:instrText>
      </w:r>
      <w:r w:rsidR="008879B2" w:rsidRPr="008879B2">
        <w:rPr>
          <w:rFonts w:ascii="Myriad Pro" w:hAnsi="Myriad Pro"/>
          <w:sz w:val="22"/>
          <w:szCs w:val="22"/>
        </w:rPr>
        <w:fldChar w:fldCharType="separate"/>
      </w:r>
      <w:r w:rsidR="008879B2" w:rsidRPr="008879B2">
        <w:rPr>
          <w:rFonts w:ascii="Myriad Pro" w:hAnsi="Myriad Pro"/>
          <w:sz w:val="22"/>
          <w:szCs w:val="22"/>
        </w:rPr>
        <w:t>(</w:t>
      </w:r>
      <w:r w:rsidR="008879B2" w:rsidRPr="008879B2">
        <w:rPr>
          <w:rFonts w:ascii="Myriad Pro" w:hAnsi="Myriad Pro"/>
          <w:i/>
          <w:sz w:val="22"/>
          <w:szCs w:val="22"/>
        </w:rPr>
        <w:t xml:space="preserve">e.g. </w:t>
      </w:r>
      <w:r w:rsidR="008879B2" w:rsidRPr="008879B2">
        <w:rPr>
          <w:rFonts w:ascii="Myriad Pro" w:hAnsi="Myriad Pro"/>
          <w:sz w:val="22"/>
          <w:szCs w:val="22"/>
        </w:rPr>
        <w:t>Marcott et al., 2011)</w:t>
      </w:r>
      <w:r w:rsidR="008879B2" w:rsidRPr="008879B2">
        <w:rPr>
          <w:rFonts w:ascii="Myriad Pro" w:hAnsi="Myriad Pro"/>
          <w:sz w:val="22"/>
          <w:szCs w:val="22"/>
        </w:rPr>
        <w:fldChar w:fldCharType="end"/>
      </w:r>
      <w:r w:rsidR="008879B2" w:rsidRPr="008879B2">
        <w:rPr>
          <w:rFonts w:ascii="Myriad Pro" w:hAnsi="Myriad Pro"/>
          <w:sz w:val="22"/>
          <w:szCs w:val="22"/>
        </w:rPr>
        <w:t>.</w:t>
      </w:r>
      <w:r w:rsidR="008879B2">
        <w:rPr>
          <w:rFonts w:ascii="Myriad Pro" w:hAnsi="Myriad Pro"/>
          <w:sz w:val="22"/>
          <w:szCs w:val="22"/>
        </w:rPr>
        <w:t xml:space="preserve"> </w:t>
      </w:r>
      <w:r w:rsidR="003E516F" w:rsidRPr="008879B2">
        <w:rPr>
          <w:rFonts w:ascii="Myriad Pro" w:hAnsi="Myriad Pro"/>
          <w:sz w:val="22"/>
          <w:szCs w:val="22"/>
        </w:rPr>
        <w:t>Methodologically</w:t>
      </w:r>
      <w:r w:rsidRPr="008879B2">
        <w:rPr>
          <w:rFonts w:ascii="Myriad Pro" w:hAnsi="Myriad Pro"/>
          <w:sz w:val="22"/>
          <w:szCs w:val="22"/>
        </w:rPr>
        <w:t>, we have compiled multiple (</w:t>
      </w:r>
      <w:r w:rsidRPr="008879B2">
        <w:rPr>
          <w:rFonts w:ascii="Myriad Pro" w:hAnsi="Myriad Pro"/>
          <w:i/>
          <w:sz w:val="22"/>
          <w:szCs w:val="22"/>
        </w:rPr>
        <w:t>n</w:t>
      </w:r>
      <w:r w:rsidRPr="008879B2">
        <w:rPr>
          <w:rFonts w:ascii="Myriad Pro" w:hAnsi="Myriad Pro"/>
          <w:sz w:val="22"/>
          <w:szCs w:val="22"/>
        </w:rPr>
        <w:t xml:space="preserve">=7) high-resolution sea-level reconstructions </w:t>
      </w:r>
      <w:r w:rsidRPr="008879B2">
        <w:rPr>
          <w:rFonts w:ascii="Myriad Pro" w:hAnsi="Myriad Pro"/>
          <w:sz w:val="22"/>
          <w:szCs w:val="22"/>
        </w:rPr>
        <w:fldChar w:fldCharType="begin"/>
      </w:r>
      <w:r w:rsidR="00966347">
        <w:rPr>
          <w:rFonts w:ascii="Myriad Pro" w:hAnsi="Myriad Pro"/>
          <w:sz w:val="22"/>
          <w:szCs w:val="22"/>
        </w:rPr>
        <w:instrText xml:space="preserve"> ADDIN ZOTERO_ITEM CSL_CITATION {"citationID":"4YVJPN9w","properties":{"formattedCitation":"(Arz et al., 2007; Clark et al., 2009; Grant et al., 2014; Siddall et al., 2003; Sierro et al., 2009)","plainCitation":"(Arz et al., 2007; Clark et al., 2009; Grant et al., 2014; Siddall et al., 2003; Sierro et al., 2009)","noteIndex":0},"citationItems":[{"id":"gfaXxZeN/b9uwy382","uris":["http://zotero.org/users/local/c4AHRVZX/items/PEDSF53R"],"uri":["http://zotero.org/users/local/c4AHRVZX/items/PEDSF53R"],"itemData":{"id":65,"type":"article-journal","title":"Dominant Northern Hemisphere climate control over millenial-scale glacial sea-level variability","container-title":"Quaternary Science Reviews","page":"312-321","volume":"26","issue":"3-4","author":[{"family":"Arz","given":"H.W."},{"family":"Lamy","given":"F."},{"family":"Ganopolski","given":"A."},{"family":"Nowaczyk","given":"N."},{"family":"Patzold","given":"J."}],"issued":{"date-parts":[["2007"]]}}},{"id":"gfaXxZeN/7jWceOmY","uris":["http://zotero.org/users/local/c4AHRVZX/items/GTHZJIYT"],"uri":["http://zotero.org/users/local/c4AHRVZX/items/GTHZJIYT"],"itemData":{"id":391,"type":"article-journal","title":"The Last Glacial Maximum","container-title":"Science","page":"710-714","volume":"325","author":[{"family":"Clark","given":"P.U."},{"family":"Dyke","given":"A.S."},{"family":"Shakun","given":"J.D."},{"family":"Carlson","given":"A.E."},{"family":"Clark","given":"J."},{"family":"Wohlfarth","given":"B."},{"family":"Mitrovica","given":"J.X."},{"family":"Hostetler","given":"S.W."},{"family":"McCabe","given":"A.M."}],"issued":{"date-parts":[["2009"]]}}},{"id":"gfaXxZeN/Xs6rFtKy","uris":["http://zotero.org/users/local/c4AHRVZX/items/NMTCM9AF"],"uri":["http://zotero.org/users/local/c4AHRVZX/items/NMTCM9AF"],"itemData":{"id":768,"type":"article-journal","title":"Sea-level variability over five glacial cycles","container-title":"Nature Communications","page":"5076","volume":"5","author":[{"family":"Grant","given":"K.M."},{"family":"Rohling","given":"E.J."},{"family":"Bronk Ramsey","given":"C."},{"family":"Cheng","given":"H."},{"family":"Edwards","given":"R.L."},{"family":"Florindo","given":"F."},{"family":"Heslop","given":"D."},{"family":"Roberts","given":"A.P."},{"family":"Tamisiea","given":"M.E."},{"family":"Williams","given":"F."}],"issued":{"date-parts":[["2014"]]}}},{"id":"gfaXxZeN/ZsWYYStR","uris":["http://zotero.org/users/local/c4AHRVZX/items/5SW5ZUE3"],"uri":["http://zotero.org/users/local/c4AHRVZX/items/5SW5ZUE3"],"itemData":{"id":1917,"type":"article-journal","title":"Sea-level fluctuations during the last glacial cycle","container-title":"Nature","page":"853-858","volume":"423","author":[{"family":"Siddall","given":"M."},{"family":"Rohling","given":"E.J."},{"family":"Almogi-Labin","given":"A."},{"family":"Hemleben","given":"C."},{"family":"Meischner","given":"D."},{"family":"Scheizmer","given":"I."},{"family":"Smeed","given":"D.A."}],"issued":{"date-parts":[["2003"]]}}},{"id":"gfaXxZeN/hm032o6z","uris":["http://zotero.org/users/local/c4AHRVZX/items/2XPLYBAH"],"uri":["http://zotero.org/users/local/c4AHRVZX/items/2XPLYBAH"],"itemData":{"id":1925,"type":"article-journal","title":"Phase relationship between sea level and abrupt climate changes","container-title":"Quaternary Science Reviews","page":"2867-2881","volume":"28","issue":"25-26","author":[{"family":"Sierro","given":"F.J."},{"family":"Andersen","given":"N."},{"family":"Bassetti","given":"M.A."},{"family":"Berné","given":"S."},{"family":"Canals","given":"M."},{"family":"Curtis","given":"J.H."},{"family":"Dennielou","given":"B."},{"family":"Flores","given":"J. A."},{"family":"Frigola","given":"J."},{"family":"Gonzalez-Mora","given":"B."},{"family":"Grimalt","given":"J.O."},{"family":"Hodell","given":"D.A."},{"family":"Jouet","given":"G."},{"family":"Pérez-Folgado","given":"M."},{"family":"Schneider","given":"R."}],"issued":{"date-parts":[["2009"]]}}}],"schema":"https://github.com/citation-style-language/schema/raw/master/csl-citation.json"} </w:instrText>
      </w:r>
      <w:r w:rsidRPr="008879B2">
        <w:rPr>
          <w:rFonts w:ascii="Myriad Pro" w:hAnsi="Myriad Pro"/>
          <w:sz w:val="22"/>
          <w:szCs w:val="22"/>
        </w:rPr>
        <w:fldChar w:fldCharType="separate"/>
      </w:r>
      <w:r w:rsidRPr="008879B2">
        <w:rPr>
          <w:rFonts w:ascii="Myriad Pro" w:hAnsi="Myriad Pro"/>
          <w:sz w:val="22"/>
          <w:szCs w:val="22"/>
        </w:rPr>
        <w:t>(Arz et al., 2007; Clark et al., 2009; Grant et al., 2014; Siddall et al., 2003; Sierro et al., 2009)</w:t>
      </w:r>
      <w:r w:rsidRPr="008879B2">
        <w:rPr>
          <w:rFonts w:ascii="Myriad Pro" w:hAnsi="Myriad Pro"/>
          <w:sz w:val="22"/>
          <w:szCs w:val="22"/>
        </w:rPr>
        <w:fldChar w:fldCharType="end"/>
      </w:r>
      <w:r w:rsidRPr="008879B2">
        <w:rPr>
          <w:rFonts w:ascii="Myriad Pro" w:hAnsi="Myriad Pro"/>
          <w:sz w:val="22"/>
          <w:szCs w:val="22"/>
        </w:rPr>
        <w:t xml:space="preserve"> while assuming that a relative sea-level fall of 130 m (</w:t>
      </w:r>
      <w:r w:rsidRPr="008879B2">
        <w:rPr>
          <w:rFonts w:ascii="Myriad Pro" w:hAnsi="Myriad Pro"/>
          <w:i/>
          <w:sz w:val="22"/>
          <w:szCs w:val="22"/>
        </w:rPr>
        <w:t>i.e.</w:t>
      </w:r>
      <w:r w:rsidRPr="008879B2">
        <w:rPr>
          <w:rFonts w:ascii="Myriad Pro" w:hAnsi="Myriad Pro"/>
          <w:sz w:val="22"/>
          <w:szCs w:val="22"/>
        </w:rPr>
        <w:t xml:space="preserve"> LGM equivalent) corresponds to a global mean water isotopic composition enrichment of 1 ‰ </w:t>
      </w:r>
      <w:r w:rsidRPr="008879B2">
        <w:rPr>
          <w:rFonts w:ascii="Myriad Pro" w:hAnsi="Myriad Pro"/>
          <w:sz w:val="22"/>
          <w:szCs w:val="22"/>
        </w:rPr>
        <w:fldChar w:fldCharType="begin"/>
      </w:r>
      <w:r w:rsidR="00966347">
        <w:rPr>
          <w:rFonts w:ascii="Myriad Pro" w:hAnsi="Myriad Pro"/>
          <w:sz w:val="22"/>
          <w:szCs w:val="22"/>
        </w:rPr>
        <w:instrText xml:space="preserve"> ADDIN ZOTERO_ITEM CSL_CITATION {"citationID":"LYf2fCTg","properties":{"formattedCitation":"(Schrag et al., 2002)","plainCitation":"(Schrag et al., 2002)","noteIndex":0},"citationItems":[{"id":"gfaXxZeN/y9VhZmiz","uris":["http://zotero.org/users/local/c4AHRVZX/items/C3SFDK5Q"],"uri":["http://zotero.org/users/local/c4AHRVZX/items/C3SFDK5Q"],"itemData":{"id":2309,"type":"article-journal","title":"The oxygen isotopic composition of seawater during the Last Glacial Maximum","container-title":"Quaternary Science Reviews","page":"331-342","volume":"21","issue":"1-3","ISSN":"0277-3791","journalAbbreviation":"Quaternary Science Reviews","author":[{"family":"Schrag","given":"Daniel P"},{"family":"Adkins","given":"Jess F"},{"family":"McIntyre","given":"Katherine"},{"family":"Alexander","given":"Jane L"},{"family":"Hodell","given":"David A"},{"family":"Charles","given":"Christopher D"},{"family":"McManus","given":"Jerry F"}],"issued":{"date-parts":[["2002"]]}}}],"schema":"https://github.com/citation-style-language/schema/raw/master/csl-citation.json"} </w:instrText>
      </w:r>
      <w:r w:rsidRPr="008879B2">
        <w:rPr>
          <w:rFonts w:ascii="Myriad Pro" w:hAnsi="Myriad Pro"/>
          <w:sz w:val="22"/>
          <w:szCs w:val="22"/>
        </w:rPr>
        <w:fldChar w:fldCharType="separate"/>
      </w:r>
      <w:r w:rsidRPr="008879B2">
        <w:rPr>
          <w:rFonts w:ascii="Myriad Pro" w:hAnsi="Myriad Pro"/>
          <w:sz w:val="22"/>
        </w:rPr>
        <w:t>(Schrag et al., 2002)</w:t>
      </w:r>
      <w:r w:rsidRPr="008879B2">
        <w:rPr>
          <w:rFonts w:ascii="Myriad Pro" w:hAnsi="Myriad Pro"/>
          <w:sz w:val="22"/>
          <w:szCs w:val="22"/>
        </w:rPr>
        <w:fldChar w:fldCharType="end"/>
      </w:r>
      <w:r w:rsidRPr="008879B2">
        <w:rPr>
          <w:rFonts w:ascii="Myriad Pro" w:hAnsi="Myriad Pro"/>
          <w:sz w:val="22"/>
          <w:szCs w:val="22"/>
        </w:rPr>
        <w:t>.</w:t>
      </w:r>
    </w:p>
    <w:p w14:paraId="63881E3A" w14:textId="77777777" w:rsidR="0008647D" w:rsidRDefault="0008647D" w:rsidP="005512FC">
      <w:pPr>
        <w:pStyle w:val="SMText"/>
        <w:ind w:firstLine="0"/>
        <w:jc w:val="both"/>
        <w:rPr>
          <w:rFonts w:ascii="Myriad Pro" w:hAnsi="Myriad Pro"/>
          <w:sz w:val="22"/>
          <w:szCs w:val="22"/>
        </w:rPr>
      </w:pPr>
    </w:p>
    <w:p w14:paraId="65941E82" w14:textId="77777777" w:rsidR="006E27CF" w:rsidRDefault="006E27CF" w:rsidP="006E27CF">
      <w:pPr>
        <w:pStyle w:val="SMText"/>
        <w:ind w:firstLine="0"/>
        <w:jc w:val="both"/>
        <w:rPr>
          <w:rFonts w:ascii="Myriad Pro" w:hAnsi="Myriad Pro"/>
          <w:sz w:val="22"/>
          <w:szCs w:val="22"/>
        </w:rPr>
      </w:pPr>
    </w:p>
    <w:p w14:paraId="003C7F30" w14:textId="77777777" w:rsidR="005F0710" w:rsidRDefault="005F0710" w:rsidP="009A5287">
      <w:pPr>
        <w:pStyle w:val="SMcaption"/>
        <w:rPr>
          <w:rFonts w:ascii="Myriad Pro" w:hAnsi="Myriad Pro"/>
          <w:sz w:val="22"/>
          <w:szCs w:val="22"/>
        </w:rPr>
      </w:pPr>
    </w:p>
    <w:p w14:paraId="11415D62" w14:textId="77777777" w:rsidR="0032486F" w:rsidRDefault="0032486F" w:rsidP="0032486F">
      <w:pPr>
        <w:spacing w:line="360" w:lineRule="auto"/>
        <w:jc w:val="center"/>
        <w:rPr>
          <w:rFonts w:ascii="Myriad Pro" w:hAnsi="Myriad Pro"/>
          <w:b/>
          <w:sz w:val="22"/>
          <w:szCs w:val="22"/>
        </w:rPr>
      </w:pPr>
      <w:r>
        <w:rPr>
          <w:rFonts w:ascii="Myriad Pro" w:hAnsi="Myriad Pro"/>
          <w:b/>
          <w:noProof/>
          <w:sz w:val="22"/>
          <w:szCs w:val="22"/>
          <w:lang w:val="fr-FR" w:eastAsia="fr-FR"/>
        </w:rPr>
        <w:lastRenderedPageBreak/>
        <w:drawing>
          <wp:inline distT="0" distB="0" distL="0" distR="0" wp14:anchorId="5BF6B150" wp14:editId="508A2C46">
            <wp:extent cx="4885200" cy="6563671"/>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5200" cy="6563671"/>
                    </a:xfrm>
                    <a:prstGeom prst="rect">
                      <a:avLst/>
                    </a:prstGeom>
                  </pic:spPr>
                </pic:pic>
              </a:graphicData>
            </a:graphic>
          </wp:inline>
        </w:drawing>
      </w:r>
    </w:p>
    <w:p w14:paraId="1B91C8EC" w14:textId="0B2CB01F" w:rsidR="00F541B6" w:rsidRDefault="00D35CE1" w:rsidP="001D570B">
      <w:pPr>
        <w:jc w:val="both"/>
        <w:rPr>
          <w:rFonts w:ascii="Myriad Pro" w:hAnsi="Myriad Pro"/>
          <w:sz w:val="22"/>
          <w:szCs w:val="22"/>
        </w:rPr>
      </w:pPr>
      <w:r>
        <w:rPr>
          <w:rFonts w:ascii="Myriad Pro" w:hAnsi="Myriad Pro"/>
          <w:b/>
          <w:sz w:val="22"/>
          <w:szCs w:val="22"/>
        </w:rPr>
        <w:t>Figure </w:t>
      </w:r>
      <w:r w:rsidR="00227D86" w:rsidRPr="0032486F">
        <w:rPr>
          <w:rFonts w:ascii="Myriad Pro" w:hAnsi="Myriad Pro"/>
          <w:b/>
          <w:sz w:val="22"/>
          <w:szCs w:val="22"/>
        </w:rPr>
        <w:t>S1</w:t>
      </w:r>
      <w:r w:rsidR="003E1980" w:rsidRPr="0032486F">
        <w:rPr>
          <w:rFonts w:ascii="Myriad Pro" w:hAnsi="Myriad Pro"/>
          <w:b/>
          <w:sz w:val="22"/>
          <w:szCs w:val="22"/>
        </w:rPr>
        <w:t>.</w:t>
      </w:r>
      <w:r w:rsidR="003E1980" w:rsidRPr="0032486F">
        <w:rPr>
          <w:rFonts w:ascii="Myriad Pro" w:hAnsi="Myriad Pro"/>
          <w:sz w:val="22"/>
          <w:szCs w:val="22"/>
        </w:rPr>
        <w:t xml:space="preserve"> </w:t>
      </w:r>
      <w:r w:rsidR="0032486F" w:rsidRPr="0032486F">
        <w:rPr>
          <w:rFonts w:ascii="Myriad Pro" w:hAnsi="Myriad Pro"/>
          <w:sz w:val="22"/>
          <w:szCs w:val="22"/>
        </w:rPr>
        <w:t xml:space="preserve">The northeast Atlantic sector (a), including the French Atlantic margin (b), and the location of the study cores (c to f; see </w:t>
      </w:r>
      <w:r w:rsidR="0032486F" w:rsidRPr="00107144">
        <w:rPr>
          <w:rFonts w:ascii="Myriad Pro" w:hAnsi="Myriad Pro"/>
          <w:color w:val="FF0000"/>
          <w:sz w:val="22"/>
          <w:szCs w:val="22"/>
        </w:rPr>
        <w:t>Table 1</w:t>
      </w:r>
      <w:r w:rsidR="0032486F" w:rsidRPr="0032486F">
        <w:rPr>
          <w:rFonts w:ascii="Myriad Pro" w:hAnsi="Myriad Pro"/>
          <w:sz w:val="22"/>
          <w:szCs w:val="22"/>
        </w:rPr>
        <w:t xml:space="preserve"> for details)</w:t>
      </w:r>
      <w:r w:rsidR="00071FF2">
        <w:rPr>
          <w:rFonts w:ascii="Myriad Pro" w:hAnsi="Myriad Pro"/>
          <w:sz w:val="22"/>
          <w:szCs w:val="22"/>
        </w:rPr>
        <w:t>.</w:t>
      </w:r>
      <w:r w:rsidR="0032486F" w:rsidRPr="0032486F">
        <w:rPr>
          <w:rFonts w:ascii="Myriad Pro" w:hAnsi="Myriad Pro"/>
          <w:sz w:val="22"/>
          <w:szCs w:val="22"/>
        </w:rPr>
        <w:t xml:space="preserve"> Bathymetric data from </w:t>
      </w:r>
      <w:proofErr w:type="spellStart"/>
      <w:r w:rsidR="0032486F" w:rsidRPr="0032486F">
        <w:rPr>
          <w:rFonts w:ascii="Myriad Pro" w:hAnsi="Myriad Pro"/>
          <w:sz w:val="22"/>
          <w:szCs w:val="22"/>
        </w:rPr>
        <w:t>Gebco</w:t>
      </w:r>
      <w:proofErr w:type="spellEnd"/>
      <w:r w:rsidR="0032486F" w:rsidRPr="0032486F">
        <w:rPr>
          <w:rFonts w:ascii="Myriad Pro" w:hAnsi="Myriad Pro"/>
          <w:sz w:val="22"/>
          <w:szCs w:val="22"/>
        </w:rPr>
        <w:t xml:space="preserve"> (grid 926 m), </w:t>
      </w:r>
      <w:proofErr w:type="spellStart"/>
      <w:r w:rsidR="0032486F" w:rsidRPr="0032486F">
        <w:rPr>
          <w:rFonts w:ascii="Myriad Pro" w:hAnsi="Myriad Pro"/>
          <w:sz w:val="22"/>
          <w:szCs w:val="22"/>
        </w:rPr>
        <w:t>Emodnet</w:t>
      </w:r>
      <w:proofErr w:type="spellEnd"/>
      <w:r w:rsidR="0032486F" w:rsidRPr="0032486F">
        <w:rPr>
          <w:rFonts w:ascii="Myriad Pro" w:hAnsi="Myriad Pro"/>
          <w:sz w:val="22"/>
          <w:szCs w:val="22"/>
        </w:rPr>
        <w:t xml:space="preserve"> (grid 250 m), North Atlantic v2016 IFREMER/SHOM (grid 100 m) and BOBGEO cruises</w:t>
      </w:r>
      <w:r w:rsidR="001B0718">
        <w:rPr>
          <w:rFonts w:ascii="Myriad Pro" w:hAnsi="Myriad Pro"/>
          <w:sz w:val="22"/>
          <w:szCs w:val="22"/>
        </w:rPr>
        <w:t xml:space="preserve"> </w:t>
      </w:r>
      <w:r w:rsidR="001B0718">
        <w:rPr>
          <w:rFonts w:ascii="Myriad Pro" w:hAnsi="Myriad Pro"/>
          <w:sz w:val="22"/>
          <w:szCs w:val="22"/>
        </w:rPr>
        <w:fldChar w:fldCharType="begin"/>
      </w:r>
      <w:r w:rsidR="00966347">
        <w:rPr>
          <w:rFonts w:ascii="Myriad Pro" w:hAnsi="Myriad Pro"/>
          <w:sz w:val="22"/>
          <w:szCs w:val="22"/>
        </w:rPr>
        <w:instrText xml:space="preserve"> ADDIN ZOTERO_ITEM CSL_CITATION {"citationID":"FVdAZ1AR","properties":{"formattedCitation":"(Bourillet et al., 2012)","plainCitation":"(Bourillet et al., 2012)","dontUpdate":true,"noteIndex":0},"citationItems":[{"id":"gfaXxZeN/TDIZ75Lo","uris":["http://zotero.org/users/local/c4AHRVZX/items/C6WJ8BL4"],"uri":["http://zotero.org/users/local/c4AHRVZX/items/C6WJ8BL4"],"itemData":{"id":2437,"type":"map","title":"Sur les traces des coraux d'eau froide du golfe de Gascogne: 8 cartes bathymorphologiques et géomorphologiques au 1/100 000. Editions Quae.","edition":"Quae","scale":"1:100,000","ISBN":"978-2-7592-1655-0","author":[{"family":"Bourillet","given":"J. F."},{"family":"Chambure","given":"L.","non-dropping-particle":"de"},{"family":"Loubrieu","given":"B."}],"issued":{"date-parts":[["2012"]]}}}],"schema":"https://github.com/citation-style-language/schema/raw/master/csl-citation.json"} </w:instrText>
      </w:r>
      <w:r w:rsidR="001B0718">
        <w:rPr>
          <w:rFonts w:ascii="Myriad Pro" w:hAnsi="Myriad Pro"/>
          <w:sz w:val="22"/>
          <w:szCs w:val="22"/>
        </w:rPr>
        <w:fldChar w:fldCharType="separate"/>
      </w:r>
      <w:r w:rsidR="001B0718" w:rsidRPr="001B0718">
        <w:rPr>
          <w:rFonts w:ascii="Myriad Pro" w:hAnsi="Myriad Pro"/>
          <w:sz w:val="22"/>
        </w:rPr>
        <w:t>(</w:t>
      </w:r>
      <w:r w:rsidR="001B0718">
        <w:rPr>
          <w:rFonts w:ascii="Myriad Pro" w:hAnsi="Myriad Pro"/>
          <w:sz w:val="22"/>
        </w:rPr>
        <w:t xml:space="preserve">Ifremer, 50 m; </w:t>
      </w:r>
      <w:r w:rsidR="001B0718" w:rsidRPr="001B0718">
        <w:rPr>
          <w:rFonts w:ascii="Myriad Pro" w:hAnsi="Myriad Pro"/>
          <w:sz w:val="22"/>
        </w:rPr>
        <w:t>Bourillet et al., 2012)</w:t>
      </w:r>
      <w:r w:rsidR="001B0718">
        <w:rPr>
          <w:rFonts w:ascii="Myriad Pro" w:hAnsi="Myriad Pro"/>
          <w:sz w:val="22"/>
          <w:szCs w:val="22"/>
        </w:rPr>
        <w:fldChar w:fldCharType="end"/>
      </w:r>
      <w:r w:rsidR="0032486F" w:rsidRPr="0032486F">
        <w:rPr>
          <w:rFonts w:ascii="Myriad Pro" w:hAnsi="Myriad Pro"/>
          <w:sz w:val="22"/>
          <w:szCs w:val="22"/>
        </w:rPr>
        <w:t>. Coordinate system RGF93/Lambert-93.</w:t>
      </w:r>
      <w:r w:rsidR="004052F7">
        <w:rPr>
          <w:rFonts w:ascii="Myriad Pro" w:hAnsi="Myriad Pro"/>
          <w:sz w:val="22"/>
          <w:szCs w:val="22"/>
        </w:rPr>
        <w:t xml:space="preserve"> Correspondences between the long-piston cores and the cruises are the following (from north to south): </w:t>
      </w:r>
      <w:r w:rsidR="004052F7" w:rsidRPr="004052F7">
        <w:rPr>
          <w:rFonts w:ascii="Myriad Pro" w:hAnsi="Myriad Pro"/>
          <w:sz w:val="22"/>
          <w:szCs w:val="22"/>
        </w:rPr>
        <w:t>MD99-2328</w:t>
      </w:r>
      <w:r w:rsidR="004052F7">
        <w:rPr>
          <w:rFonts w:ascii="Myriad Pro" w:hAnsi="Myriad Pro"/>
          <w:sz w:val="22"/>
          <w:szCs w:val="22"/>
        </w:rPr>
        <w:t xml:space="preserve">: </w:t>
      </w:r>
      <w:r w:rsidR="004052F7" w:rsidRPr="004052F7">
        <w:rPr>
          <w:rFonts w:ascii="Myriad Pro" w:hAnsi="Myriad Pro"/>
          <w:sz w:val="22"/>
          <w:szCs w:val="22"/>
        </w:rPr>
        <w:t>IMAGES V LE</w:t>
      </w:r>
      <w:r w:rsidR="004052F7" w:rsidRPr="00955C01">
        <w:rPr>
          <w:rFonts w:ascii="Myriad Pro" w:hAnsi="Myriad Pro"/>
          <w:sz w:val="22"/>
          <w:szCs w:val="22"/>
        </w:rPr>
        <w:t>G 4-MD114</w:t>
      </w:r>
      <w:r w:rsidR="005F51DF" w:rsidRPr="00955C01">
        <w:rPr>
          <w:rFonts w:ascii="Myriad Pro" w:hAnsi="Myriad Pro"/>
          <w:sz w:val="22"/>
          <w:szCs w:val="22"/>
        </w:rPr>
        <w:t xml:space="preserve"> </w:t>
      </w:r>
      <w:r w:rsidR="005F51DF">
        <w:rPr>
          <w:rFonts w:ascii="Myriad Pro" w:hAnsi="Myriad Pro"/>
          <w:sz w:val="22"/>
          <w:szCs w:val="22"/>
        </w:rPr>
        <w:fldChar w:fldCharType="begin"/>
      </w:r>
      <w:r w:rsidR="00966347">
        <w:rPr>
          <w:rFonts w:ascii="Myriad Pro" w:hAnsi="Myriad Pro"/>
          <w:sz w:val="22"/>
          <w:szCs w:val="22"/>
        </w:rPr>
        <w:instrText xml:space="preserve"> ADDIN ZOTERO_ITEM CSL_CITATION {"citationID":"gDpFe3TM","properties":{"formattedCitation":"(Labeyrie et al., 1999)","plainCitation":"(Labeyrie et al., 1999)","noteIndex":0},"citationItems":[{"id":"gfaXxZeN/x41hjLr6","uris":["http://zotero.org/users/local/c4AHRVZX/items/4BPJX76K"],"uri":["http://zotero.org/users/local/c4AHRVZX/items/4BPJX76K"],"itemData":{"id":2439,"type":"report","title":"IMAGES V LEG4-MD114 cruise, R/V Marion Dufresne. https://doi.org/10.17600/99200070.","author":[{"family":"Labeyrie","given":"L."},{"family":"Jennings","given":"A.E."},{"family":"Anderson","given":"D."}],"issued":{"date-parts":[["1999"]]}}}],"schema":"https://github.com/citation-style-language/schema/raw/master/csl-citation.json"} </w:instrText>
      </w:r>
      <w:r w:rsidR="005F51DF">
        <w:rPr>
          <w:rFonts w:ascii="Myriad Pro" w:hAnsi="Myriad Pro"/>
          <w:sz w:val="22"/>
          <w:szCs w:val="22"/>
        </w:rPr>
        <w:fldChar w:fldCharType="separate"/>
      </w:r>
      <w:r w:rsidR="005F51DF" w:rsidRPr="00B83AF8">
        <w:rPr>
          <w:rFonts w:ascii="Myriad Pro" w:hAnsi="Myriad Pro"/>
          <w:sz w:val="22"/>
          <w:lang w:val="fr-FR"/>
        </w:rPr>
        <w:t>(Labeyrie et al., 1999)</w:t>
      </w:r>
      <w:r w:rsidR="005F51DF">
        <w:rPr>
          <w:rFonts w:ascii="Myriad Pro" w:hAnsi="Myriad Pro"/>
          <w:sz w:val="22"/>
          <w:szCs w:val="22"/>
        </w:rPr>
        <w:fldChar w:fldCharType="end"/>
      </w:r>
      <w:r w:rsidR="004052F7" w:rsidRPr="00B83AF8">
        <w:rPr>
          <w:rFonts w:ascii="Myriad Pro" w:hAnsi="Myriad Pro"/>
          <w:sz w:val="22"/>
          <w:szCs w:val="22"/>
          <w:lang w:val="fr-FR"/>
        </w:rPr>
        <w:t>; MD95-2002: IMAGE1-MD101</w:t>
      </w:r>
      <w:r w:rsidR="00121731" w:rsidRPr="00B83AF8">
        <w:rPr>
          <w:rFonts w:ascii="Myriad Pro" w:hAnsi="Myriad Pro"/>
          <w:sz w:val="22"/>
          <w:szCs w:val="22"/>
          <w:lang w:val="fr-FR"/>
        </w:rPr>
        <w:t xml:space="preserve"> </w:t>
      </w:r>
      <w:r w:rsidR="00121731">
        <w:rPr>
          <w:rFonts w:ascii="Myriad Pro" w:hAnsi="Myriad Pro"/>
          <w:sz w:val="22"/>
          <w:szCs w:val="22"/>
        </w:rPr>
        <w:fldChar w:fldCharType="begin"/>
      </w:r>
      <w:r w:rsidR="00966347">
        <w:rPr>
          <w:rFonts w:ascii="Myriad Pro" w:hAnsi="Myriad Pro"/>
          <w:sz w:val="22"/>
          <w:szCs w:val="22"/>
          <w:lang w:val="fr-FR"/>
        </w:rPr>
        <w:instrText xml:space="preserve"> ADDIN ZOTERO_ITEM CSL_CITATION {"citationID":"4zgZoaHO","properties":{"formattedCitation":"(Labeyrie et al., 1995)","plainCitation":"(Labeyrie et al., 1995)","noteIndex":0},"citationItems":[{"id":"gfaXxZeN/Ss7nR5ie","uris":["http://zotero.org/users/local/c4AHRVZX/items/BJ36AWTV"],"uri":["http://zotero.org/users/local/c4AHRVZX/items/BJ36AWTV"],"itemData":{"id":2444,"type":"article-journal","title":"IMAGES 1-MD101 cruise, R/V Marion Dufresne. https://doi.org/10.17600/95200110","author":[{"family":"Labeyrie","given":"L."},{"family":"Turon","given":"J.L."},{"family":"Lancelot","given":"Y."}],"issued":{"date-parts":[["1995"]]}}}],"schema":"https://github.com/citation-style-language/schema/raw/master/csl-citation.json"} </w:instrText>
      </w:r>
      <w:r w:rsidR="00121731">
        <w:rPr>
          <w:rFonts w:ascii="Myriad Pro" w:hAnsi="Myriad Pro"/>
          <w:sz w:val="22"/>
          <w:szCs w:val="22"/>
        </w:rPr>
        <w:fldChar w:fldCharType="separate"/>
      </w:r>
      <w:r w:rsidR="00121731" w:rsidRPr="00B83AF8">
        <w:rPr>
          <w:rFonts w:ascii="Myriad Pro" w:hAnsi="Myriad Pro"/>
          <w:sz w:val="22"/>
          <w:lang w:val="fr-FR"/>
        </w:rPr>
        <w:t>(Labeyrie et al., 1995)</w:t>
      </w:r>
      <w:r w:rsidR="00121731">
        <w:rPr>
          <w:rFonts w:ascii="Myriad Pro" w:hAnsi="Myriad Pro"/>
          <w:sz w:val="22"/>
          <w:szCs w:val="22"/>
        </w:rPr>
        <w:fldChar w:fldCharType="end"/>
      </w:r>
      <w:r w:rsidR="004052F7" w:rsidRPr="00B83AF8">
        <w:rPr>
          <w:rFonts w:ascii="Myriad Pro" w:hAnsi="Myriad Pro"/>
          <w:sz w:val="22"/>
          <w:szCs w:val="22"/>
          <w:lang w:val="fr-FR"/>
        </w:rPr>
        <w:t>; CBT-CS10: CABTEX</w:t>
      </w:r>
      <w:r w:rsidR="005F51DF" w:rsidRPr="00B83AF8">
        <w:rPr>
          <w:rFonts w:ascii="Myriad Pro" w:hAnsi="Myriad Pro"/>
          <w:sz w:val="22"/>
          <w:szCs w:val="22"/>
          <w:lang w:val="fr-FR"/>
        </w:rPr>
        <w:t xml:space="preserve"> </w:t>
      </w:r>
      <w:r w:rsidR="005F51DF">
        <w:rPr>
          <w:rFonts w:ascii="Myriad Pro" w:hAnsi="Myriad Pro"/>
          <w:sz w:val="22"/>
          <w:szCs w:val="22"/>
        </w:rPr>
        <w:fldChar w:fldCharType="begin"/>
      </w:r>
      <w:r w:rsidR="00966347">
        <w:rPr>
          <w:rFonts w:ascii="Myriad Pro" w:hAnsi="Myriad Pro"/>
          <w:sz w:val="22"/>
          <w:szCs w:val="22"/>
          <w:lang w:val="fr-FR"/>
        </w:rPr>
        <w:instrText xml:space="preserve"> ADDIN ZOTERO_ITEM CSL_CITATION {"citationID":"iWS2euuV","properties":{"formattedCitation":"(Dussud, 2010)","plainCitation":"(Dussud, 2010)","noteIndex":0},"citationItems":[{"id":"gfaXxZeN/YZcvgyPK","uris":["http://zotero.org/users/local/c4AHRVZX/items/4942Q648"],"uri":["http://zotero.org/users/local/c4AHRVZX/items/4942Q648"],"itemData":{"id":2440,"type":"article-journal","title":"CABTEX cruise, R/V Pourquoi Pas?. https://doi.org/10.17600/10030050.","author":[{"family":"Dussud","given":"L."}],"issued":{"date-parts":[["2010"]]}}}],"schema":"https://github.com/citation-style-language/schema/raw/master/csl-citation.json"} </w:instrText>
      </w:r>
      <w:r w:rsidR="005F51DF">
        <w:rPr>
          <w:rFonts w:ascii="Myriad Pro" w:hAnsi="Myriad Pro"/>
          <w:sz w:val="22"/>
          <w:szCs w:val="22"/>
        </w:rPr>
        <w:fldChar w:fldCharType="separate"/>
      </w:r>
      <w:r w:rsidR="005F51DF" w:rsidRPr="002559C9">
        <w:rPr>
          <w:rFonts w:ascii="Myriad Pro" w:hAnsi="Myriad Pro"/>
          <w:sz w:val="22"/>
          <w:lang w:val="fr-FR"/>
        </w:rPr>
        <w:t>(Dussud, 2010)</w:t>
      </w:r>
      <w:r w:rsidR="005F51DF">
        <w:rPr>
          <w:rFonts w:ascii="Myriad Pro" w:hAnsi="Myriad Pro"/>
          <w:sz w:val="22"/>
          <w:szCs w:val="22"/>
        </w:rPr>
        <w:fldChar w:fldCharType="end"/>
      </w:r>
      <w:r w:rsidR="004052F7" w:rsidRPr="002559C9">
        <w:rPr>
          <w:rFonts w:ascii="Myriad Pro" w:hAnsi="Myriad Pro"/>
          <w:sz w:val="22"/>
          <w:szCs w:val="22"/>
          <w:lang w:val="fr-FR"/>
        </w:rPr>
        <w:t>; BOB-CS03 and BOB-CS05: BOBGEO</w:t>
      </w:r>
      <w:r w:rsidR="005F51DF" w:rsidRPr="002559C9">
        <w:rPr>
          <w:rFonts w:ascii="Myriad Pro" w:hAnsi="Myriad Pro"/>
          <w:sz w:val="22"/>
          <w:szCs w:val="22"/>
          <w:lang w:val="fr-FR"/>
        </w:rPr>
        <w:t xml:space="preserve"> </w:t>
      </w:r>
      <w:r w:rsidR="005F51DF">
        <w:rPr>
          <w:rFonts w:ascii="Myriad Pro" w:hAnsi="Myriad Pro"/>
          <w:sz w:val="22"/>
          <w:szCs w:val="22"/>
        </w:rPr>
        <w:fldChar w:fldCharType="begin"/>
      </w:r>
      <w:r w:rsidR="00966347">
        <w:rPr>
          <w:rFonts w:ascii="Myriad Pro" w:hAnsi="Myriad Pro"/>
          <w:sz w:val="22"/>
          <w:szCs w:val="22"/>
          <w:lang w:val="fr-FR"/>
        </w:rPr>
        <w:instrText xml:space="preserve"> ADDIN ZOTERO_ITEM CSL_CITATION {"citationID":"NNubEgKh","properties":{"formattedCitation":"(Bourillet, 2009)","plainCitation":"(Bourillet, 2009)","noteIndex":0},"citationItems":[{"id":"gfaXxZeN/V7BcdSYz","uris":["http://zotero.org/users/local/c4AHRVZX/items/CGEUAMA7"],"uri":["http://zotero.org/users/local/c4AHRVZX/items/CGEUAMA7"],"itemData":{"id":2443,"type":"article-journal","title":"BOBGEO cruise, R/V Pourquoi Pas?. https://doi.org/10.17600/9030060.","author":[{"family":"Bourillet","given":"J. F."}],"issued":{"date-parts":[["2009"]]}}}],"schema":"https://github.com/citation-style-language/schema/raw/master/csl-citation.json"} </w:instrText>
      </w:r>
      <w:r w:rsidR="005F51DF">
        <w:rPr>
          <w:rFonts w:ascii="Myriad Pro" w:hAnsi="Myriad Pro"/>
          <w:sz w:val="22"/>
          <w:szCs w:val="22"/>
        </w:rPr>
        <w:fldChar w:fldCharType="separate"/>
      </w:r>
      <w:r w:rsidR="005F51DF" w:rsidRPr="002559C9">
        <w:rPr>
          <w:rFonts w:ascii="Myriad Pro" w:hAnsi="Myriad Pro"/>
          <w:sz w:val="22"/>
          <w:lang w:val="fr-FR"/>
        </w:rPr>
        <w:t>(Bourillet, 2009)</w:t>
      </w:r>
      <w:r w:rsidR="005F51DF">
        <w:rPr>
          <w:rFonts w:ascii="Myriad Pro" w:hAnsi="Myriad Pro"/>
          <w:sz w:val="22"/>
          <w:szCs w:val="22"/>
        </w:rPr>
        <w:fldChar w:fldCharType="end"/>
      </w:r>
      <w:r w:rsidR="004052F7" w:rsidRPr="002559C9">
        <w:rPr>
          <w:rFonts w:ascii="Myriad Pro" w:hAnsi="Myriad Pro"/>
          <w:sz w:val="22"/>
          <w:szCs w:val="22"/>
          <w:lang w:val="fr-FR"/>
        </w:rPr>
        <w:t>; GIT-CS02: GITAN</w:t>
      </w:r>
      <w:r w:rsidR="002559C9" w:rsidRPr="002559C9">
        <w:rPr>
          <w:rFonts w:ascii="Myriad Pro" w:hAnsi="Myriad Pro"/>
          <w:sz w:val="22"/>
          <w:szCs w:val="22"/>
          <w:lang w:val="fr-FR"/>
        </w:rPr>
        <w:t xml:space="preserve"> </w:t>
      </w:r>
      <w:r w:rsidR="002559C9">
        <w:rPr>
          <w:rFonts w:ascii="Myriad Pro" w:hAnsi="Myriad Pro"/>
          <w:sz w:val="22"/>
          <w:szCs w:val="22"/>
        </w:rPr>
        <w:fldChar w:fldCharType="begin"/>
      </w:r>
      <w:r w:rsidR="00966347">
        <w:rPr>
          <w:rFonts w:ascii="Myriad Pro" w:hAnsi="Myriad Pro"/>
          <w:sz w:val="22"/>
          <w:szCs w:val="22"/>
          <w:lang w:val="fr-FR"/>
        </w:rPr>
        <w:instrText xml:space="preserve"> ADDIN ZOTERO_ITEM CSL_CITATION {"citationID":"GcPc37oW","properties":{"formattedCitation":"(Toucanne, 2015)","plainCitation":"(Toucanne, 2015)","noteIndex":0},"citationItems":[{"id":"gfaXxZeN/NKjPB3TN","uris":["http://zotero.org/users/local/c4AHRVZX/items/VA7MUJLS"],"uri":["http://zotero.org/users/local/c4AHRVZX/items/VA7MUJLS"],"itemData":{"id":2441,"type":"article-journal","title":"GITAN cruise, R/V Pourquoi Pas?. https://doi.org/10.17600/15017800.","author":[{"family":"Toucanne","given":"S."}],"issued":{"date-parts":[["2015"]]}}}],"schema":"https://github.com/citation-style-language/schema/raw/master/csl-citation.json"} </w:instrText>
      </w:r>
      <w:r w:rsidR="002559C9">
        <w:rPr>
          <w:rFonts w:ascii="Myriad Pro" w:hAnsi="Myriad Pro"/>
          <w:sz w:val="22"/>
          <w:szCs w:val="22"/>
        </w:rPr>
        <w:fldChar w:fldCharType="separate"/>
      </w:r>
      <w:r w:rsidR="002559C9" w:rsidRPr="00955C01">
        <w:rPr>
          <w:rFonts w:ascii="Myriad Pro" w:hAnsi="Myriad Pro"/>
          <w:sz w:val="22"/>
          <w:lang w:val="fr-FR"/>
        </w:rPr>
        <w:t>(Toucanne, 2015)</w:t>
      </w:r>
      <w:r w:rsidR="002559C9">
        <w:rPr>
          <w:rFonts w:ascii="Myriad Pro" w:hAnsi="Myriad Pro"/>
          <w:sz w:val="22"/>
          <w:szCs w:val="22"/>
        </w:rPr>
        <w:fldChar w:fldCharType="end"/>
      </w:r>
      <w:r w:rsidR="004052F7" w:rsidRPr="00955C01">
        <w:rPr>
          <w:rFonts w:ascii="Myriad Pro" w:hAnsi="Myriad Pro"/>
          <w:sz w:val="22"/>
          <w:szCs w:val="22"/>
          <w:lang w:val="fr-FR"/>
        </w:rPr>
        <w:t>; MD04-284</w:t>
      </w:r>
      <w:r w:rsidR="00814B08" w:rsidRPr="00955C01">
        <w:rPr>
          <w:rFonts w:ascii="Myriad Pro" w:hAnsi="Myriad Pro"/>
          <w:sz w:val="22"/>
          <w:szCs w:val="22"/>
          <w:lang w:val="fr-FR"/>
        </w:rPr>
        <w:t>2</w:t>
      </w:r>
      <w:r w:rsidR="004052F7" w:rsidRPr="00955C01">
        <w:rPr>
          <w:rFonts w:ascii="Myriad Pro" w:hAnsi="Myriad Pro"/>
          <w:sz w:val="22"/>
          <w:szCs w:val="22"/>
          <w:lang w:val="fr-FR"/>
        </w:rPr>
        <w:t xml:space="preserve">: </w:t>
      </w:r>
      <w:r w:rsidR="00235A1D" w:rsidRPr="00955C01">
        <w:rPr>
          <w:rFonts w:ascii="Myriad Pro" w:hAnsi="Myriad Pro"/>
          <w:sz w:val="22"/>
          <w:szCs w:val="22"/>
          <w:lang w:val="fr-FR"/>
        </w:rPr>
        <w:t>MD142 / ALIE</w:t>
      </w:r>
      <w:r w:rsidR="004052F7" w:rsidRPr="00955C01">
        <w:rPr>
          <w:rFonts w:ascii="Myriad Pro" w:hAnsi="Myriad Pro"/>
          <w:sz w:val="22"/>
          <w:szCs w:val="22"/>
          <w:lang w:val="fr-FR"/>
        </w:rPr>
        <w:t>NOR 2</w:t>
      </w:r>
      <w:r w:rsidR="002559C9" w:rsidRPr="00955C01">
        <w:rPr>
          <w:rFonts w:ascii="Myriad Pro" w:hAnsi="Myriad Pro"/>
          <w:sz w:val="22"/>
          <w:szCs w:val="22"/>
          <w:lang w:val="fr-FR"/>
        </w:rPr>
        <w:t xml:space="preserve"> </w:t>
      </w:r>
      <w:r w:rsidR="002559C9">
        <w:rPr>
          <w:rFonts w:ascii="Myriad Pro" w:hAnsi="Myriad Pro"/>
          <w:sz w:val="22"/>
          <w:szCs w:val="22"/>
        </w:rPr>
        <w:fldChar w:fldCharType="begin"/>
      </w:r>
      <w:r w:rsidR="00966347">
        <w:rPr>
          <w:rFonts w:ascii="Myriad Pro" w:hAnsi="Myriad Pro"/>
          <w:sz w:val="22"/>
          <w:szCs w:val="22"/>
          <w:lang w:val="fr-FR"/>
        </w:rPr>
        <w:instrText xml:space="preserve"> ADDIN ZOTERO_ITEM CSL_CITATION {"citationID":"HH7UZlBT","properties":{"formattedCitation":"(Turon &amp; Bourillet, 2004)","plainCitation":"(Turon &amp; Bourillet, 2004)","noteIndex":0},"citationItems":[{"id":"gfaXxZeN/q3W5u5LM","uris":["http://zotero.org/users/local/c4AHRVZX/items/BWPFVSMW"],"uri":["http://zotero.org/users/local/c4AHRVZX/items/BWPFVSMW"],"itemData":{"id":2442,"type":"article-journal","title":"MD142 / ALIENOR 2 cruise, R/V Marion Dufresne. https://doi.org/10.17600/4200200.","author":[{"family":"Turon","given":"J. L."},{"family":"Bourillet","given":"J. F."}],"issued":{"date-parts":[["2004"]]}}}],"schema":"https://github.com/citation-style-language/schema/raw/master/csl-citation.json"} </w:instrText>
      </w:r>
      <w:r w:rsidR="002559C9">
        <w:rPr>
          <w:rFonts w:ascii="Myriad Pro" w:hAnsi="Myriad Pro"/>
          <w:sz w:val="22"/>
          <w:szCs w:val="22"/>
        </w:rPr>
        <w:fldChar w:fldCharType="separate"/>
      </w:r>
      <w:r w:rsidR="002559C9" w:rsidRPr="002559C9">
        <w:rPr>
          <w:rFonts w:ascii="Myriad Pro" w:hAnsi="Myriad Pro"/>
          <w:sz w:val="22"/>
        </w:rPr>
        <w:t>(Turon &amp; Bourillet, 2004)</w:t>
      </w:r>
      <w:r w:rsidR="002559C9">
        <w:rPr>
          <w:rFonts w:ascii="Myriad Pro" w:hAnsi="Myriad Pro"/>
          <w:sz w:val="22"/>
          <w:szCs w:val="22"/>
        </w:rPr>
        <w:fldChar w:fldCharType="end"/>
      </w:r>
      <w:r w:rsidR="004052F7">
        <w:rPr>
          <w:rFonts w:ascii="Myriad Pro" w:hAnsi="Myriad Pro"/>
          <w:sz w:val="22"/>
          <w:szCs w:val="22"/>
        </w:rPr>
        <w:t>.</w:t>
      </w:r>
    </w:p>
    <w:p w14:paraId="18F57508" w14:textId="77777777" w:rsidR="004052F7" w:rsidRPr="004052F7" w:rsidRDefault="004052F7" w:rsidP="001D570B">
      <w:pPr>
        <w:jc w:val="both"/>
        <w:rPr>
          <w:rFonts w:ascii="Myriad Pro" w:hAnsi="Myriad Pro"/>
          <w:sz w:val="22"/>
          <w:szCs w:val="22"/>
        </w:rPr>
      </w:pPr>
    </w:p>
    <w:p w14:paraId="42D5CAE5" w14:textId="7F937477" w:rsidR="00F541B6" w:rsidRDefault="00F541B6" w:rsidP="00F541B6">
      <w:pPr>
        <w:spacing w:line="360" w:lineRule="auto"/>
        <w:jc w:val="center"/>
        <w:rPr>
          <w:rFonts w:ascii="Myriad Pro" w:hAnsi="Myriad Pro"/>
          <w:b/>
          <w:sz w:val="22"/>
          <w:szCs w:val="22"/>
        </w:rPr>
      </w:pPr>
      <w:r>
        <w:rPr>
          <w:rFonts w:ascii="Myriad Pro" w:hAnsi="Myriad Pro"/>
          <w:b/>
          <w:noProof/>
          <w:sz w:val="22"/>
          <w:szCs w:val="22"/>
          <w:lang w:val="fr-FR" w:eastAsia="fr-FR"/>
        </w:rPr>
        <w:drawing>
          <wp:inline distT="0" distB="0" distL="0" distR="0" wp14:anchorId="56E7F982" wp14:editId="30FC952E">
            <wp:extent cx="4781372" cy="5773277"/>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1372" cy="5773277"/>
                    </a:xfrm>
                    <a:prstGeom prst="rect">
                      <a:avLst/>
                    </a:prstGeom>
                  </pic:spPr>
                </pic:pic>
              </a:graphicData>
            </a:graphic>
          </wp:inline>
        </w:drawing>
      </w:r>
    </w:p>
    <w:p w14:paraId="025E4733" w14:textId="77777777" w:rsidR="00A06AAB" w:rsidRDefault="00A06AAB" w:rsidP="006738CC">
      <w:pPr>
        <w:spacing w:line="360" w:lineRule="auto"/>
        <w:rPr>
          <w:rFonts w:ascii="Myriad Pro" w:hAnsi="Myriad Pro"/>
          <w:b/>
          <w:sz w:val="22"/>
          <w:szCs w:val="22"/>
        </w:rPr>
      </w:pPr>
    </w:p>
    <w:p w14:paraId="581D5240" w14:textId="02478BEB" w:rsidR="00C008D7" w:rsidRDefault="00D35CE1" w:rsidP="002C1FCD">
      <w:pPr>
        <w:jc w:val="both"/>
        <w:rPr>
          <w:rFonts w:ascii="Myriad Pro" w:hAnsi="Myriad Pro"/>
          <w:sz w:val="22"/>
          <w:szCs w:val="22"/>
        </w:rPr>
      </w:pPr>
      <w:r>
        <w:rPr>
          <w:rFonts w:ascii="Myriad Pro" w:hAnsi="Myriad Pro"/>
          <w:b/>
          <w:sz w:val="22"/>
          <w:szCs w:val="22"/>
        </w:rPr>
        <w:t>Figure </w:t>
      </w:r>
      <w:r w:rsidR="00E41461" w:rsidRPr="0032486F">
        <w:rPr>
          <w:rFonts w:ascii="Myriad Pro" w:hAnsi="Myriad Pro"/>
          <w:b/>
          <w:sz w:val="22"/>
          <w:szCs w:val="22"/>
        </w:rPr>
        <w:t>S</w:t>
      </w:r>
      <w:r w:rsidR="00E41461">
        <w:rPr>
          <w:rFonts w:ascii="Myriad Pro" w:hAnsi="Myriad Pro"/>
          <w:b/>
          <w:sz w:val="22"/>
          <w:szCs w:val="22"/>
        </w:rPr>
        <w:t>2</w:t>
      </w:r>
      <w:r w:rsidR="00E41461" w:rsidRPr="0032486F">
        <w:rPr>
          <w:rFonts w:ascii="Myriad Pro" w:hAnsi="Myriad Pro"/>
          <w:b/>
          <w:sz w:val="22"/>
          <w:szCs w:val="22"/>
        </w:rPr>
        <w:t>.</w:t>
      </w:r>
      <w:r w:rsidR="00E41461" w:rsidRPr="00E41461">
        <w:rPr>
          <w:rFonts w:ascii="Myriad Pro" w:hAnsi="Myriad Pro"/>
          <w:sz w:val="22"/>
          <w:szCs w:val="22"/>
        </w:rPr>
        <w:t xml:space="preserve"> </w:t>
      </w:r>
      <w:r w:rsidR="00A06AAB">
        <w:rPr>
          <w:rFonts w:ascii="Myriad Pro" w:hAnsi="Myriad Pro"/>
          <w:sz w:val="22"/>
          <w:szCs w:val="22"/>
        </w:rPr>
        <w:t xml:space="preserve">(A) </w:t>
      </w:r>
      <w:r w:rsidR="00E41461" w:rsidRPr="00E41461">
        <w:rPr>
          <w:rFonts w:ascii="Myriad Pro" w:hAnsi="Myriad Pro"/>
          <w:sz w:val="22"/>
          <w:szCs w:val="22"/>
        </w:rPr>
        <w:t xml:space="preserve">Glacial </w:t>
      </w:r>
      <w:r w:rsidR="00E41461" w:rsidRPr="00E41461">
        <w:rPr>
          <w:rFonts w:ascii="Symbol" w:hAnsi="Symbol"/>
          <w:sz w:val="22"/>
          <w:szCs w:val="22"/>
        </w:rPr>
        <w:t></w:t>
      </w:r>
      <w:r w:rsidR="00E41461" w:rsidRPr="00E41461">
        <w:rPr>
          <w:rFonts w:ascii="Myriad Pro" w:hAnsi="Myriad Pro"/>
          <w:sz w:val="22"/>
          <w:szCs w:val="22"/>
          <w:vertAlign w:val="superscript"/>
        </w:rPr>
        <w:t>13</w:t>
      </w:r>
      <w:r w:rsidR="00E41461" w:rsidRPr="00E41461">
        <w:rPr>
          <w:rFonts w:ascii="Myriad Pro" w:hAnsi="Myriad Pro"/>
          <w:sz w:val="22"/>
          <w:szCs w:val="22"/>
        </w:rPr>
        <w:t xml:space="preserve">C data for </w:t>
      </w:r>
      <w:proofErr w:type="spellStart"/>
      <w:r w:rsidR="00E41461" w:rsidRPr="00E41461">
        <w:rPr>
          <w:rFonts w:ascii="Myriad Pro" w:hAnsi="Myriad Pro"/>
          <w:i/>
          <w:iCs/>
          <w:sz w:val="22"/>
          <w:szCs w:val="22"/>
          <w:lang w:val="en-GB"/>
        </w:rPr>
        <w:t>Cibicidoides</w:t>
      </w:r>
      <w:proofErr w:type="spellEnd"/>
      <w:r w:rsidR="00E41461" w:rsidRPr="00E41461">
        <w:rPr>
          <w:rFonts w:ascii="Myriad Pro" w:hAnsi="Myriad Pro"/>
          <w:i/>
          <w:iCs/>
          <w:sz w:val="22"/>
          <w:szCs w:val="22"/>
          <w:lang w:val="en-GB"/>
        </w:rPr>
        <w:t xml:space="preserve"> </w:t>
      </w:r>
      <w:proofErr w:type="spellStart"/>
      <w:r w:rsidR="00E41461" w:rsidRPr="00E41461">
        <w:rPr>
          <w:rFonts w:ascii="Myriad Pro" w:hAnsi="Myriad Pro"/>
          <w:i/>
          <w:iCs/>
          <w:sz w:val="22"/>
          <w:szCs w:val="22"/>
          <w:lang w:val="en-GB"/>
        </w:rPr>
        <w:t>kullenbergi</w:t>
      </w:r>
      <w:proofErr w:type="spellEnd"/>
      <w:r w:rsidR="00E41461" w:rsidRPr="00E41461">
        <w:rPr>
          <w:rFonts w:ascii="Myriad Pro" w:hAnsi="Myriad Pro"/>
          <w:sz w:val="22"/>
          <w:szCs w:val="22"/>
          <w:lang w:val="en-GB"/>
        </w:rPr>
        <w:t xml:space="preserve"> (blue)</w:t>
      </w:r>
      <w:r w:rsidR="00E41461" w:rsidRPr="00E41461">
        <w:rPr>
          <w:rFonts w:ascii="Myriad Pro" w:hAnsi="Myriad Pro"/>
          <w:i/>
          <w:iCs/>
          <w:sz w:val="22"/>
          <w:szCs w:val="22"/>
          <w:lang w:val="en-GB"/>
        </w:rPr>
        <w:t xml:space="preserve">, </w:t>
      </w:r>
      <w:proofErr w:type="spellStart"/>
      <w:r w:rsidR="00E41461" w:rsidRPr="00E41461">
        <w:rPr>
          <w:rFonts w:ascii="Myriad Pro" w:hAnsi="Myriad Pro"/>
          <w:i/>
          <w:iCs/>
          <w:sz w:val="22"/>
          <w:szCs w:val="22"/>
          <w:lang w:val="en-GB"/>
        </w:rPr>
        <w:t>Cibicidoides</w:t>
      </w:r>
      <w:proofErr w:type="spellEnd"/>
      <w:r w:rsidR="00E41461" w:rsidRPr="00E41461">
        <w:rPr>
          <w:rFonts w:ascii="Myriad Pro" w:hAnsi="Myriad Pro"/>
          <w:i/>
          <w:iCs/>
          <w:sz w:val="22"/>
          <w:szCs w:val="22"/>
          <w:lang w:val="en-GB"/>
        </w:rPr>
        <w:t xml:space="preserve"> </w:t>
      </w:r>
      <w:proofErr w:type="spellStart"/>
      <w:r w:rsidR="00E41461" w:rsidRPr="00E41461">
        <w:rPr>
          <w:rFonts w:ascii="Myriad Pro" w:hAnsi="Myriad Pro"/>
          <w:i/>
          <w:iCs/>
          <w:sz w:val="22"/>
          <w:szCs w:val="22"/>
          <w:lang w:val="en-GB"/>
        </w:rPr>
        <w:t>pachyderma</w:t>
      </w:r>
      <w:proofErr w:type="spellEnd"/>
      <w:r w:rsidR="00E41461" w:rsidRPr="00E41461">
        <w:rPr>
          <w:rFonts w:ascii="Myriad Pro" w:hAnsi="Myriad Pro"/>
          <w:sz w:val="22"/>
          <w:szCs w:val="22"/>
          <w:lang w:val="en-GB"/>
        </w:rPr>
        <w:t xml:space="preserve"> (red) and </w:t>
      </w:r>
      <w:proofErr w:type="spellStart"/>
      <w:r w:rsidR="00E41461" w:rsidRPr="00E41461">
        <w:rPr>
          <w:rFonts w:ascii="Myriad Pro" w:hAnsi="Myriad Pro"/>
          <w:i/>
          <w:iCs/>
          <w:sz w:val="22"/>
          <w:szCs w:val="22"/>
          <w:lang w:val="en-GB"/>
        </w:rPr>
        <w:t>Cibicides</w:t>
      </w:r>
      <w:proofErr w:type="spellEnd"/>
      <w:r w:rsidR="00E41461" w:rsidRPr="00E41461">
        <w:rPr>
          <w:rFonts w:ascii="Myriad Pro" w:hAnsi="Myriad Pro"/>
          <w:i/>
          <w:iCs/>
          <w:sz w:val="22"/>
          <w:szCs w:val="22"/>
          <w:lang w:val="en-GB"/>
        </w:rPr>
        <w:t xml:space="preserve"> </w:t>
      </w:r>
      <w:proofErr w:type="spellStart"/>
      <w:r w:rsidR="00E41461" w:rsidRPr="00E41461">
        <w:rPr>
          <w:rFonts w:ascii="Myriad Pro" w:hAnsi="Myriad Pro"/>
          <w:i/>
          <w:iCs/>
          <w:sz w:val="22"/>
          <w:szCs w:val="22"/>
          <w:lang w:val="en-GB"/>
        </w:rPr>
        <w:t>wuellerstorfi</w:t>
      </w:r>
      <w:proofErr w:type="spellEnd"/>
      <w:r w:rsidR="00E41461" w:rsidRPr="00E41461">
        <w:rPr>
          <w:rFonts w:ascii="Myriad Pro" w:hAnsi="Myriad Pro"/>
          <w:sz w:val="22"/>
          <w:szCs w:val="22"/>
          <w:lang w:val="en-GB"/>
        </w:rPr>
        <w:t xml:space="preserve"> (continuous green line) at ~1</w:t>
      </w:r>
      <w:r w:rsidR="00FA5F2B">
        <w:rPr>
          <w:rFonts w:ascii="Myriad Pro" w:hAnsi="Myriad Pro"/>
          <w:sz w:val="22"/>
          <w:szCs w:val="22"/>
          <w:lang w:val="en-GB"/>
        </w:rPr>
        <w:t>,</w:t>
      </w:r>
      <w:r w:rsidR="00E41461" w:rsidRPr="00E41461">
        <w:rPr>
          <w:rFonts w:ascii="Myriad Pro" w:hAnsi="Myriad Pro"/>
          <w:sz w:val="22"/>
          <w:szCs w:val="22"/>
          <w:lang w:val="en-GB"/>
        </w:rPr>
        <w:t xml:space="preserve">000 m depth (cores MD99-2328, </w:t>
      </w:r>
      <w:r w:rsidR="00997FF5" w:rsidRPr="00E41461">
        <w:rPr>
          <w:rFonts w:ascii="Myriad Pro" w:hAnsi="Myriad Pro"/>
          <w:sz w:val="22"/>
          <w:szCs w:val="22"/>
          <w:lang w:val="en-GB"/>
        </w:rPr>
        <w:t>CBT-CS10</w:t>
      </w:r>
      <w:r w:rsidR="00997FF5">
        <w:rPr>
          <w:rFonts w:ascii="Myriad Pro" w:hAnsi="Myriad Pro"/>
          <w:sz w:val="22"/>
          <w:szCs w:val="22"/>
          <w:lang w:val="en-GB"/>
        </w:rPr>
        <w:t xml:space="preserve">, BOB-CS03, </w:t>
      </w:r>
      <w:r w:rsidR="00E41461" w:rsidRPr="00E41461">
        <w:rPr>
          <w:rFonts w:ascii="Myriad Pro" w:hAnsi="Myriad Pro"/>
          <w:sz w:val="22"/>
          <w:szCs w:val="22"/>
          <w:lang w:val="en-GB"/>
        </w:rPr>
        <w:t>GIT-CS02, BOB-CS0</w:t>
      </w:r>
      <w:r w:rsidR="00997FF5">
        <w:rPr>
          <w:rFonts w:ascii="Myriad Pro" w:hAnsi="Myriad Pro"/>
          <w:sz w:val="22"/>
          <w:szCs w:val="22"/>
          <w:lang w:val="en-GB"/>
        </w:rPr>
        <w:t>5</w:t>
      </w:r>
      <w:r w:rsidR="00E41461" w:rsidRPr="00E41461">
        <w:rPr>
          <w:rFonts w:ascii="Myriad Pro" w:hAnsi="Myriad Pro"/>
          <w:sz w:val="22"/>
          <w:szCs w:val="22"/>
          <w:lang w:val="en-GB"/>
        </w:rPr>
        <w:t xml:space="preserve">), and </w:t>
      </w:r>
      <w:r w:rsidR="00E41461" w:rsidRPr="00E41461">
        <w:rPr>
          <w:rFonts w:ascii="Myriad Pro" w:hAnsi="Myriad Pro"/>
          <w:i/>
          <w:iCs/>
          <w:sz w:val="22"/>
          <w:szCs w:val="22"/>
          <w:lang w:val="en-GB"/>
        </w:rPr>
        <w:t>C</w:t>
      </w:r>
      <w:r w:rsidR="00DF4E8D">
        <w:rPr>
          <w:rFonts w:ascii="Myriad Pro" w:hAnsi="Myriad Pro"/>
          <w:i/>
          <w:iCs/>
          <w:sz w:val="22"/>
          <w:szCs w:val="22"/>
          <w:lang w:val="en-GB"/>
        </w:rPr>
        <w:t>.</w:t>
      </w:r>
      <w:r w:rsidR="00E41461" w:rsidRPr="00E41461">
        <w:rPr>
          <w:rFonts w:ascii="Myriad Pro" w:hAnsi="Myriad Pro"/>
          <w:i/>
          <w:iCs/>
          <w:sz w:val="22"/>
          <w:szCs w:val="22"/>
          <w:lang w:val="en-GB"/>
        </w:rPr>
        <w:t xml:space="preserve"> </w:t>
      </w:r>
      <w:proofErr w:type="spellStart"/>
      <w:r w:rsidR="00E41461" w:rsidRPr="00E41461">
        <w:rPr>
          <w:rFonts w:ascii="Myriad Pro" w:hAnsi="Myriad Pro"/>
          <w:i/>
          <w:iCs/>
          <w:sz w:val="22"/>
          <w:szCs w:val="22"/>
          <w:lang w:val="en-GB"/>
        </w:rPr>
        <w:t>wuellerstorfi</w:t>
      </w:r>
      <w:proofErr w:type="spellEnd"/>
      <w:r w:rsidR="00E41461" w:rsidRPr="00E41461">
        <w:rPr>
          <w:rFonts w:ascii="Myriad Pro" w:hAnsi="Myriad Pro"/>
          <w:sz w:val="22"/>
          <w:szCs w:val="22"/>
          <w:lang w:val="en-GB"/>
        </w:rPr>
        <w:t xml:space="preserve"> (dashed green line) at site MD04-2842 (2</w:t>
      </w:r>
      <w:r w:rsidR="00FA5F2B">
        <w:rPr>
          <w:rFonts w:ascii="Myriad Pro" w:hAnsi="Myriad Pro"/>
          <w:sz w:val="22"/>
          <w:szCs w:val="22"/>
          <w:lang w:val="en-GB"/>
        </w:rPr>
        <w:t>,</w:t>
      </w:r>
      <w:r w:rsidR="00E41461" w:rsidRPr="00E41461">
        <w:rPr>
          <w:rFonts w:ascii="Myriad Pro" w:hAnsi="Myriad Pro"/>
          <w:sz w:val="22"/>
          <w:szCs w:val="22"/>
          <w:lang w:val="en-GB"/>
        </w:rPr>
        <w:t xml:space="preserve">450 m). </w:t>
      </w:r>
      <w:proofErr w:type="gramStart"/>
      <w:r w:rsidR="00E41461" w:rsidRPr="00E41461">
        <w:rPr>
          <w:rFonts w:ascii="Myriad Pro" w:hAnsi="Myriad Pro"/>
          <w:sz w:val="22"/>
          <w:szCs w:val="22"/>
        </w:rPr>
        <w:t xml:space="preserve">A correction factor of +0.34 ‰ </w:t>
      </w:r>
      <w:r w:rsidR="00E41461" w:rsidRPr="00E41461">
        <w:rPr>
          <w:rFonts w:ascii="Myriad Pro" w:hAnsi="Myriad Pro"/>
          <w:sz w:val="22"/>
          <w:szCs w:val="22"/>
          <w:lang w:val="en-GB"/>
        </w:rPr>
        <w:t xml:space="preserve">(calculated on 21 paired analyses of </w:t>
      </w:r>
      <w:r w:rsidR="00E41461" w:rsidRPr="00E41461">
        <w:rPr>
          <w:rFonts w:ascii="Myriad Pro" w:hAnsi="Myriad Pro"/>
          <w:i/>
          <w:sz w:val="22"/>
          <w:szCs w:val="22"/>
          <w:lang w:val="en-GB"/>
        </w:rPr>
        <w:t xml:space="preserve">C. </w:t>
      </w:r>
      <w:proofErr w:type="spellStart"/>
      <w:r w:rsidR="00E41461" w:rsidRPr="00E41461">
        <w:rPr>
          <w:rFonts w:ascii="Myriad Pro" w:hAnsi="Myriad Pro"/>
          <w:i/>
          <w:sz w:val="22"/>
          <w:szCs w:val="22"/>
          <w:lang w:val="en-GB"/>
        </w:rPr>
        <w:t>kullenbergi</w:t>
      </w:r>
      <w:proofErr w:type="spellEnd"/>
      <w:r w:rsidR="00E41461" w:rsidRPr="00E41461">
        <w:rPr>
          <w:rFonts w:ascii="Myriad Pro" w:hAnsi="Myriad Pro"/>
          <w:sz w:val="22"/>
          <w:szCs w:val="22"/>
          <w:lang w:val="en-GB"/>
        </w:rPr>
        <w:t xml:space="preserve"> and </w:t>
      </w:r>
      <w:r w:rsidR="00E41461" w:rsidRPr="00E41461">
        <w:rPr>
          <w:rFonts w:ascii="Myriad Pro" w:hAnsi="Myriad Pro"/>
          <w:i/>
          <w:sz w:val="22"/>
          <w:szCs w:val="22"/>
          <w:lang w:val="en-GB"/>
        </w:rPr>
        <w:t xml:space="preserve">C. </w:t>
      </w:r>
      <w:proofErr w:type="spellStart"/>
      <w:r w:rsidR="00E41461" w:rsidRPr="00E41461">
        <w:rPr>
          <w:rFonts w:ascii="Myriad Pro" w:hAnsi="Myriad Pro"/>
          <w:i/>
          <w:sz w:val="22"/>
          <w:szCs w:val="22"/>
          <w:lang w:val="en-GB"/>
        </w:rPr>
        <w:t>wuellerstorfi</w:t>
      </w:r>
      <w:proofErr w:type="spellEnd"/>
      <w:r w:rsidR="00E41461" w:rsidRPr="00E41461">
        <w:rPr>
          <w:rFonts w:ascii="Myriad Pro" w:hAnsi="Myriad Pro"/>
          <w:i/>
          <w:sz w:val="22"/>
          <w:szCs w:val="22"/>
          <w:lang w:val="en-GB"/>
        </w:rPr>
        <w:t xml:space="preserve">; </w:t>
      </w:r>
      <w:r w:rsidR="00E41461" w:rsidRPr="00E41461">
        <w:rPr>
          <w:rFonts w:ascii="Myriad Pro" w:hAnsi="Myriad Pro"/>
          <w:sz w:val="22"/>
          <w:szCs w:val="22"/>
          <w:lang w:val="en-GB"/>
        </w:rPr>
        <w:t>standard deviation of</w:t>
      </w:r>
      <w:r w:rsidR="00E41461" w:rsidRPr="00E41461">
        <w:rPr>
          <w:rFonts w:ascii="Myriad Pro" w:hAnsi="Myriad Pro"/>
          <w:i/>
          <w:sz w:val="22"/>
          <w:szCs w:val="22"/>
          <w:lang w:val="en-GB"/>
        </w:rPr>
        <w:t xml:space="preserve"> </w:t>
      </w:r>
      <w:r w:rsidR="00E41461" w:rsidRPr="00E41461">
        <w:rPr>
          <w:rFonts w:ascii="Myriad Pro" w:hAnsi="Myriad Pro"/>
          <w:sz w:val="22"/>
          <w:szCs w:val="22"/>
          <w:lang w:val="en-GB"/>
        </w:rPr>
        <w:t xml:space="preserve">0.3) was applied to the </w:t>
      </w:r>
      <w:r w:rsidR="00E41461" w:rsidRPr="00E41461">
        <w:rPr>
          <w:rFonts w:ascii="Symbol" w:hAnsi="Symbol"/>
          <w:sz w:val="22"/>
          <w:szCs w:val="22"/>
        </w:rPr>
        <w:t></w:t>
      </w:r>
      <w:r w:rsidR="00E41461" w:rsidRPr="00E41461">
        <w:rPr>
          <w:rFonts w:ascii="Myriad Pro" w:hAnsi="Myriad Pro"/>
          <w:sz w:val="22"/>
          <w:szCs w:val="22"/>
          <w:vertAlign w:val="superscript"/>
        </w:rPr>
        <w:t>13</w:t>
      </w:r>
      <w:r w:rsidR="00E41461" w:rsidRPr="00E41461">
        <w:rPr>
          <w:rFonts w:ascii="Myriad Pro" w:hAnsi="Myriad Pro"/>
          <w:sz w:val="22"/>
          <w:szCs w:val="22"/>
        </w:rPr>
        <w:t>C</w:t>
      </w:r>
      <w:r w:rsidR="00E41461" w:rsidRPr="00E41461">
        <w:rPr>
          <w:rFonts w:ascii="Myriad Pro" w:hAnsi="Myriad Pro"/>
          <w:sz w:val="22"/>
          <w:szCs w:val="22"/>
          <w:lang w:val="en-GB"/>
        </w:rPr>
        <w:t xml:space="preserve"> results from </w:t>
      </w:r>
      <w:r w:rsidR="00E41461" w:rsidRPr="00E41461">
        <w:rPr>
          <w:rFonts w:ascii="Myriad Pro" w:hAnsi="Myriad Pro"/>
          <w:i/>
          <w:iCs/>
          <w:sz w:val="22"/>
          <w:szCs w:val="22"/>
          <w:lang w:val="en-GB"/>
        </w:rPr>
        <w:t xml:space="preserve">C. </w:t>
      </w:r>
      <w:proofErr w:type="spellStart"/>
      <w:r w:rsidR="00E41461" w:rsidRPr="00E41461">
        <w:rPr>
          <w:rFonts w:ascii="Myriad Pro" w:hAnsi="Myriad Pro"/>
          <w:i/>
          <w:iCs/>
          <w:sz w:val="22"/>
          <w:szCs w:val="22"/>
          <w:lang w:val="en-GB"/>
        </w:rPr>
        <w:t>kullenbergi</w:t>
      </w:r>
      <w:proofErr w:type="spellEnd"/>
      <w:r w:rsidR="00E41461" w:rsidRPr="00E41461">
        <w:rPr>
          <w:rFonts w:ascii="Myriad Pro" w:hAnsi="Myriad Pro"/>
          <w:sz w:val="22"/>
          <w:szCs w:val="22"/>
          <w:lang w:val="en-GB"/>
        </w:rPr>
        <w:t xml:space="preserve"> and </w:t>
      </w:r>
      <w:r w:rsidR="00E41461" w:rsidRPr="00E41461">
        <w:rPr>
          <w:rFonts w:ascii="Myriad Pro" w:hAnsi="Myriad Pro"/>
          <w:i/>
          <w:sz w:val="22"/>
          <w:szCs w:val="22"/>
          <w:lang w:val="en-GB"/>
        </w:rPr>
        <w:t xml:space="preserve">C. </w:t>
      </w:r>
      <w:proofErr w:type="spellStart"/>
      <w:r w:rsidR="00E41461" w:rsidRPr="00E41461">
        <w:rPr>
          <w:rFonts w:ascii="Myriad Pro" w:hAnsi="Myriad Pro"/>
          <w:i/>
          <w:sz w:val="22"/>
          <w:szCs w:val="22"/>
          <w:lang w:val="en-GB"/>
        </w:rPr>
        <w:t>pachyderma</w:t>
      </w:r>
      <w:proofErr w:type="spellEnd"/>
      <w:r w:rsidR="00E41461" w:rsidRPr="00E41461">
        <w:rPr>
          <w:rFonts w:ascii="Myriad Pro" w:hAnsi="Myriad Pro"/>
          <w:sz w:val="22"/>
          <w:szCs w:val="22"/>
          <w:lang w:val="en-GB"/>
        </w:rPr>
        <w:t xml:space="preserve"> to account for the relatively constant offset (</w:t>
      </w:r>
      <w:r w:rsidR="00E41461" w:rsidRPr="00BA566F">
        <w:rPr>
          <w:rFonts w:ascii="Myriad Pro" w:hAnsi="Myriad Pro"/>
          <w:i/>
          <w:sz w:val="22"/>
          <w:szCs w:val="22"/>
          <w:lang w:val="en-GB"/>
        </w:rPr>
        <w:t>i.e.</w:t>
      </w:r>
      <w:r w:rsidR="00E41461" w:rsidRPr="00E41461">
        <w:rPr>
          <w:rFonts w:ascii="Myriad Pro" w:hAnsi="Myriad Pro"/>
          <w:sz w:val="22"/>
          <w:szCs w:val="22"/>
          <w:lang w:val="en-GB"/>
        </w:rPr>
        <w:t xml:space="preserve"> vital and habitat preferences) with regard to </w:t>
      </w:r>
      <w:r w:rsidR="00E41461" w:rsidRPr="00E41461">
        <w:rPr>
          <w:rFonts w:ascii="Myriad Pro" w:hAnsi="Myriad Pro"/>
          <w:i/>
          <w:iCs/>
          <w:sz w:val="22"/>
          <w:szCs w:val="22"/>
          <w:lang w:val="en-GB"/>
        </w:rPr>
        <w:t xml:space="preserve">C. </w:t>
      </w:r>
      <w:proofErr w:type="spellStart"/>
      <w:r w:rsidR="00E41461" w:rsidRPr="00E41461">
        <w:rPr>
          <w:rFonts w:ascii="Myriad Pro" w:hAnsi="Myriad Pro"/>
          <w:i/>
          <w:iCs/>
          <w:sz w:val="22"/>
          <w:szCs w:val="22"/>
          <w:lang w:val="en-GB"/>
        </w:rPr>
        <w:t>wuellerstorfi</w:t>
      </w:r>
      <w:proofErr w:type="spellEnd"/>
      <w:r w:rsidR="00E41461" w:rsidRPr="00E41461">
        <w:rPr>
          <w:rFonts w:ascii="Myriad Pro" w:hAnsi="Myriad Pro"/>
          <w:iCs/>
          <w:sz w:val="22"/>
          <w:szCs w:val="22"/>
          <w:lang w:val="en-GB"/>
        </w:rPr>
        <w:t xml:space="preserve"> (at ~1</w:t>
      </w:r>
      <w:r w:rsidR="00FA5F2B">
        <w:rPr>
          <w:rFonts w:ascii="Myriad Pro" w:hAnsi="Myriad Pro"/>
          <w:iCs/>
          <w:sz w:val="22"/>
          <w:szCs w:val="22"/>
          <w:lang w:val="en-GB"/>
        </w:rPr>
        <w:t>,</w:t>
      </w:r>
      <w:r w:rsidR="00E41461" w:rsidRPr="00E41461">
        <w:rPr>
          <w:rFonts w:ascii="Myriad Pro" w:hAnsi="Myriad Pro"/>
          <w:iCs/>
          <w:sz w:val="22"/>
          <w:szCs w:val="22"/>
          <w:lang w:val="en-GB"/>
        </w:rPr>
        <w:t xml:space="preserve">000 m depth) that is considered as an </w:t>
      </w:r>
      <w:proofErr w:type="spellStart"/>
      <w:r w:rsidR="00E41461" w:rsidRPr="00E41461">
        <w:rPr>
          <w:rFonts w:ascii="Myriad Pro" w:hAnsi="Myriad Pro"/>
          <w:iCs/>
          <w:sz w:val="22"/>
          <w:szCs w:val="22"/>
          <w:lang w:val="en-GB"/>
        </w:rPr>
        <w:t>epibenthic</w:t>
      </w:r>
      <w:proofErr w:type="spellEnd"/>
      <w:r w:rsidR="00E41461" w:rsidRPr="00E41461">
        <w:rPr>
          <w:rFonts w:ascii="Myriad Pro" w:hAnsi="Myriad Pro"/>
          <w:iCs/>
          <w:sz w:val="22"/>
          <w:szCs w:val="22"/>
          <w:lang w:val="en-GB"/>
        </w:rPr>
        <w:t xml:space="preserve"> species that registers the </w:t>
      </w:r>
      <w:r w:rsidR="00E41461" w:rsidRPr="00E41461">
        <w:rPr>
          <w:rFonts w:ascii="Symbol" w:hAnsi="Symbol"/>
          <w:sz w:val="22"/>
          <w:szCs w:val="22"/>
        </w:rPr>
        <w:t></w:t>
      </w:r>
      <w:r w:rsidR="00E41461" w:rsidRPr="00E41461">
        <w:rPr>
          <w:rFonts w:ascii="Myriad Pro" w:hAnsi="Myriad Pro"/>
          <w:sz w:val="22"/>
          <w:szCs w:val="22"/>
          <w:vertAlign w:val="superscript"/>
        </w:rPr>
        <w:t>13</w:t>
      </w:r>
      <w:r w:rsidR="00E41461" w:rsidRPr="00E41461">
        <w:rPr>
          <w:rFonts w:ascii="Myriad Pro" w:hAnsi="Myriad Pro"/>
          <w:sz w:val="22"/>
          <w:szCs w:val="22"/>
        </w:rPr>
        <w:t>C</w:t>
      </w:r>
      <w:r w:rsidR="00E41461" w:rsidRPr="00E41461">
        <w:rPr>
          <w:rFonts w:ascii="Myriad Pro" w:hAnsi="Myriad Pro"/>
          <w:iCs/>
          <w:sz w:val="22"/>
          <w:szCs w:val="22"/>
          <w:lang w:val="en-GB"/>
        </w:rPr>
        <w:t xml:space="preserve"> of bottom-waters</w:t>
      </w:r>
      <w:r w:rsidR="00E41461" w:rsidRPr="00E41461">
        <w:rPr>
          <w:rFonts w:ascii="Myriad Pro" w:hAnsi="Myriad Pro"/>
          <w:sz w:val="22"/>
          <w:szCs w:val="22"/>
          <w:lang w:val="en-GB"/>
        </w:rPr>
        <w:t>.</w:t>
      </w:r>
      <w:proofErr w:type="gramEnd"/>
      <w:r w:rsidR="00E41461" w:rsidRPr="00E41461">
        <w:rPr>
          <w:rFonts w:ascii="Myriad Pro" w:hAnsi="Myriad Pro"/>
          <w:sz w:val="22"/>
          <w:szCs w:val="22"/>
          <w:lang w:val="en-GB"/>
        </w:rPr>
        <w:t xml:space="preserve"> </w:t>
      </w:r>
      <w:r w:rsidR="00E41461" w:rsidRPr="00E41461">
        <w:rPr>
          <w:rFonts w:ascii="Myriad Pro" w:hAnsi="Myriad Pro"/>
          <w:i/>
          <w:iCs/>
          <w:sz w:val="22"/>
          <w:szCs w:val="22"/>
          <w:lang w:val="en-GB"/>
        </w:rPr>
        <w:t xml:space="preserve">C. </w:t>
      </w:r>
      <w:proofErr w:type="spellStart"/>
      <w:r w:rsidR="00E41461" w:rsidRPr="00E41461">
        <w:rPr>
          <w:rFonts w:ascii="Myriad Pro" w:hAnsi="Myriad Pro"/>
          <w:i/>
          <w:iCs/>
          <w:sz w:val="22"/>
          <w:szCs w:val="22"/>
          <w:lang w:val="en-GB"/>
        </w:rPr>
        <w:t>kullenbergi</w:t>
      </w:r>
      <w:proofErr w:type="spellEnd"/>
      <w:r w:rsidR="00E41461" w:rsidRPr="00E41461">
        <w:rPr>
          <w:rFonts w:ascii="Myriad Pro" w:hAnsi="Myriad Pro"/>
          <w:sz w:val="22"/>
          <w:szCs w:val="22"/>
          <w:lang w:val="en-GB"/>
        </w:rPr>
        <w:t xml:space="preserve"> and </w:t>
      </w:r>
      <w:r w:rsidR="00E41461" w:rsidRPr="00E41461">
        <w:rPr>
          <w:rFonts w:ascii="Myriad Pro" w:hAnsi="Myriad Pro"/>
          <w:i/>
          <w:sz w:val="22"/>
          <w:szCs w:val="22"/>
          <w:lang w:val="en-GB"/>
        </w:rPr>
        <w:t xml:space="preserve">C. </w:t>
      </w:r>
      <w:proofErr w:type="spellStart"/>
      <w:r w:rsidR="00E41461" w:rsidRPr="00E41461">
        <w:rPr>
          <w:rFonts w:ascii="Myriad Pro" w:hAnsi="Myriad Pro"/>
          <w:i/>
          <w:sz w:val="22"/>
          <w:szCs w:val="22"/>
          <w:lang w:val="en-GB"/>
        </w:rPr>
        <w:t>pachyderma</w:t>
      </w:r>
      <w:proofErr w:type="spellEnd"/>
      <w:r w:rsidR="00E41461" w:rsidRPr="00E41461">
        <w:rPr>
          <w:rFonts w:ascii="Myriad Pro" w:hAnsi="Myriad Pro"/>
          <w:i/>
          <w:sz w:val="22"/>
          <w:szCs w:val="22"/>
          <w:lang w:val="en-GB"/>
        </w:rPr>
        <w:t xml:space="preserve"> </w:t>
      </w:r>
      <w:r w:rsidR="00E41461" w:rsidRPr="00E41461">
        <w:rPr>
          <w:rFonts w:ascii="Myriad Pro" w:hAnsi="Myriad Pro"/>
          <w:sz w:val="22"/>
          <w:szCs w:val="22"/>
          <w:lang w:val="en-GB"/>
        </w:rPr>
        <w:t xml:space="preserve">show close </w:t>
      </w:r>
      <w:r w:rsidR="00E41461" w:rsidRPr="00E41461">
        <w:rPr>
          <w:rFonts w:ascii="Symbol" w:hAnsi="Symbol"/>
          <w:sz w:val="22"/>
          <w:szCs w:val="22"/>
        </w:rPr>
        <w:t></w:t>
      </w:r>
      <w:r w:rsidR="00E41461" w:rsidRPr="00E41461">
        <w:rPr>
          <w:rFonts w:ascii="Myriad Pro" w:hAnsi="Myriad Pro"/>
          <w:sz w:val="22"/>
          <w:szCs w:val="22"/>
          <w:vertAlign w:val="superscript"/>
        </w:rPr>
        <w:t>13</w:t>
      </w:r>
      <w:r w:rsidR="00E41461" w:rsidRPr="00E41461">
        <w:rPr>
          <w:rFonts w:ascii="Myriad Pro" w:hAnsi="Myriad Pro"/>
          <w:sz w:val="22"/>
          <w:szCs w:val="22"/>
        </w:rPr>
        <w:t>C signatures during the last glacial period.</w:t>
      </w:r>
      <w:r w:rsidR="00E41461" w:rsidRPr="00E41461">
        <w:rPr>
          <w:rFonts w:ascii="Myriad Pro" w:hAnsi="Myriad Pro"/>
          <w:sz w:val="22"/>
          <w:szCs w:val="22"/>
          <w:lang w:val="en-GB"/>
        </w:rPr>
        <w:t xml:space="preserve"> Uncorrected core top (</w:t>
      </w:r>
      <w:r w:rsidR="00E41461" w:rsidRPr="00E41461">
        <w:rPr>
          <w:rFonts w:ascii="Myriad Pro" w:hAnsi="Myriad Pro"/>
          <w:i/>
          <w:sz w:val="22"/>
          <w:szCs w:val="22"/>
          <w:lang w:val="en-GB"/>
        </w:rPr>
        <w:t>i.e.</w:t>
      </w:r>
      <w:r w:rsidR="00E41461" w:rsidRPr="00E41461">
        <w:rPr>
          <w:rFonts w:ascii="Myriad Pro" w:hAnsi="Myriad Pro"/>
          <w:sz w:val="22"/>
          <w:szCs w:val="22"/>
          <w:lang w:val="en-GB"/>
        </w:rPr>
        <w:t xml:space="preserve"> Late Holocene to sub-modern) </w:t>
      </w:r>
      <w:r w:rsidR="00E41461" w:rsidRPr="00E41461">
        <w:rPr>
          <w:rFonts w:ascii="Symbol" w:hAnsi="Symbol"/>
          <w:sz w:val="22"/>
          <w:szCs w:val="22"/>
        </w:rPr>
        <w:t></w:t>
      </w:r>
      <w:r w:rsidR="00E41461" w:rsidRPr="00E41461">
        <w:rPr>
          <w:rFonts w:ascii="Myriad Pro" w:hAnsi="Myriad Pro"/>
          <w:sz w:val="22"/>
          <w:szCs w:val="22"/>
          <w:vertAlign w:val="superscript"/>
        </w:rPr>
        <w:t>13</w:t>
      </w:r>
      <w:r w:rsidR="00E41461" w:rsidRPr="00E41461">
        <w:rPr>
          <w:rFonts w:ascii="Myriad Pro" w:hAnsi="Myriad Pro"/>
          <w:sz w:val="22"/>
          <w:szCs w:val="22"/>
        </w:rPr>
        <w:t>C values are shown on the y-axis.</w:t>
      </w:r>
      <w:r w:rsidR="00E41461" w:rsidRPr="00E41461">
        <w:rPr>
          <w:rFonts w:ascii="Myriad Pro" w:hAnsi="Myriad Pro"/>
          <w:sz w:val="22"/>
          <w:szCs w:val="22"/>
          <w:lang w:val="en-GB"/>
        </w:rPr>
        <w:t xml:space="preserve"> </w:t>
      </w:r>
      <w:proofErr w:type="gramStart"/>
      <w:r w:rsidR="00671274">
        <w:rPr>
          <w:rFonts w:ascii="Myriad Pro" w:hAnsi="Myriad Pro"/>
          <w:sz w:val="22"/>
          <w:szCs w:val="22"/>
          <w:lang w:val="en-GB"/>
        </w:rPr>
        <w:t>Note that</w:t>
      </w:r>
      <w:r w:rsidR="00E41461" w:rsidRPr="00E41461">
        <w:rPr>
          <w:rFonts w:ascii="Myriad Pro" w:hAnsi="Myriad Pro"/>
          <w:sz w:val="22"/>
          <w:szCs w:val="22"/>
          <w:lang w:val="en-GB"/>
        </w:rPr>
        <w:t xml:space="preserve"> (uncorrected) </w:t>
      </w:r>
      <w:r w:rsidR="00FA5F2B" w:rsidRPr="00E41461">
        <w:rPr>
          <w:rFonts w:ascii="Symbol" w:hAnsi="Symbol"/>
          <w:sz w:val="22"/>
          <w:szCs w:val="22"/>
        </w:rPr>
        <w:t></w:t>
      </w:r>
      <w:r w:rsidR="00E41461" w:rsidRPr="00E41461">
        <w:rPr>
          <w:rFonts w:ascii="Myriad Pro" w:hAnsi="Myriad Pro"/>
          <w:sz w:val="22"/>
          <w:szCs w:val="22"/>
          <w:vertAlign w:val="superscript"/>
          <w:lang w:val="en-GB"/>
        </w:rPr>
        <w:t>13</w:t>
      </w:r>
      <w:r w:rsidR="00E41461" w:rsidRPr="00E41461">
        <w:rPr>
          <w:rFonts w:ascii="Myriad Pro" w:hAnsi="Myriad Pro"/>
          <w:sz w:val="22"/>
          <w:szCs w:val="22"/>
          <w:lang w:val="en-GB"/>
        </w:rPr>
        <w:t>C at ~1</w:t>
      </w:r>
      <w:r w:rsidR="00C008D7">
        <w:rPr>
          <w:rFonts w:ascii="Myriad Pro" w:hAnsi="Myriad Pro"/>
          <w:sz w:val="22"/>
          <w:szCs w:val="22"/>
          <w:lang w:val="en-GB"/>
        </w:rPr>
        <w:t>,</w:t>
      </w:r>
      <w:r w:rsidR="00E41461" w:rsidRPr="00E41461">
        <w:rPr>
          <w:rFonts w:ascii="Myriad Pro" w:hAnsi="Myriad Pro"/>
          <w:sz w:val="22"/>
          <w:szCs w:val="22"/>
          <w:lang w:val="en-GB"/>
        </w:rPr>
        <w:t>000 m is increased during the last glacial by ~0.3 (</w:t>
      </w:r>
      <w:r w:rsidR="00E41461" w:rsidRPr="00E41461">
        <w:rPr>
          <w:rFonts w:ascii="Myriad Pro" w:hAnsi="Myriad Pro"/>
          <w:i/>
          <w:sz w:val="22"/>
          <w:szCs w:val="22"/>
          <w:lang w:val="en-GB"/>
        </w:rPr>
        <w:t xml:space="preserve">C. </w:t>
      </w:r>
      <w:proofErr w:type="spellStart"/>
      <w:r w:rsidR="00E41461" w:rsidRPr="00E41461">
        <w:rPr>
          <w:rFonts w:ascii="Myriad Pro" w:hAnsi="Myriad Pro"/>
          <w:i/>
          <w:sz w:val="22"/>
          <w:szCs w:val="22"/>
          <w:lang w:val="en-GB"/>
        </w:rPr>
        <w:t>kullenbergi</w:t>
      </w:r>
      <w:proofErr w:type="spellEnd"/>
      <w:r w:rsidR="00E41461" w:rsidRPr="00E41461">
        <w:rPr>
          <w:rFonts w:ascii="Myriad Pro" w:hAnsi="Myriad Pro"/>
          <w:sz w:val="22"/>
          <w:szCs w:val="22"/>
          <w:lang w:val="en-GB"/>
        </w:rPr>
        <w:t>; site CBT-CS10) to 0.6 ‰ (</w:t>
      </w:r>
      <w:r w:rsidR="00E41461" w:rsidRPr="00E41461">
        <w:rPr>
          <w:rFonts w:ascii="Myriad Pro" w:hAnsi="Myriad Pro"/>
          <w:i/>
          <w:sz w:val="22"/>
          <w:szCs w:val="22"/>
          <w:lang w:val="en-GB"/>
        </w:rPr>
        <w:t xml:space="preserve">C. </w:t>
      </w:r>
      <w:proofErr w:type="spellStart"/>
      <w:r w:rsidR="00E41461" w:rsidRPr="00E41461">
        <w:rPr>
          <w:rFonts w:ascii="Myriad Pro" w:hAnsi="Myriad Pro"/>
          <w:i/>
          <w:sz w:val="22"/>
          <w:szCs w:val="22"/>
          <w:lang w:val="en-GB"/>
        </w:rPr>
        <w:t>pachyderma</w:t>
      </w:r>
      <w:proofErr w:type="spellEnd"/>
      <w:r w:rsidR="00E41461" w:rsidRPr="00E41461">
        <w:rPr>
          <w:rFonts w:ascii="Myriad Pro" w:hAnsi="Myriad Pro"/>
          <w:sz w:val="22"/>
          <w:szCs w:val="22"/>
          <w:lang w:val="en-GB"/>
        </w:rPr>
        <w:t xml:space="preserve">; </w:t>
      </w:r>
      <w:r w:rsidR="00E41461" w:rsidRPr="00E41461">
        <w:rPr>
          <w:rFonts w:ascii="Myriad Pro" w:hAnsi="Myriad Pro"/>
          <w:sz w:val="22"/>
          <w:szCs w:val="22"/>
          <w:lang w:val="en-GB"/>
        </w:rPr>
        <w:lastRenderedPageBreak/>
        <w:t>site MD99-2328) compared to Late Holocene to sub-modern values</w:t>
      </w:r>
      <w:r w:rsidR="00966347">
        <w:rPr>
          <w:rFonts w:ascii="Myriad Pro" w:hAnsi="Myriad Pro"/>
          <w:sz w:val="22"/>
          <w:szCs w:val="22"/>
          <w:lang w:val="en-GB"/>
        </w:rPr>
        <w:t>,</w:t>
      </w:r>
      <w:r w:rsidR="00E41461" w:rsidRPr="00E41461">
        <w:rPr>
          <w:rFonts w:ascii="Myriad Pro" w:hAnsi="Myriad Pro"/>
          <w:sz w:val="22"/>
          <w:szCs w:val="22"/>
          <w:lang w:val="en-GB"/>
        </w:rPr>
        <w:t xml:space="preserve"> while an inverse pattern (</w:t>
      </w:r>
      <w:r w:rsidR="00E41461" w:rsidRPr="00E41461">
        <w:rPr>
          <w:rFonts w:ascii="Symbol" w:hAnsi="Symbol"/>
          <w:sz w:val="22"/>
          <w:szCs w:val="22"/>
        </w:rPr>
        <w:t></w:t>
      </w:r>
      <w:r w:rsidR="00E41461" w:rsidRPr="00E41461">
        <w:rPr>
          <w:rFonts w:ascii="Myriad Pro" w:hAnsi="Myriad Pro"/>
          <w:sz w:val="22"/>
          <w:szCs w:val="22"/>
          <w:vertAlign w:val="superscript"/>
          <w:lang w:val="en-GB"/>
        </w:rPr>
        <w:t xml:space="preserve"> 13</w:t>
      </w:r>
      <w:r w:rsidR="00E41461" w:rsidRPr="00E41461">
        <w:rPr>
          <w:rFonts w:ascii="Myriad Pro" w:hAnsi="Myriad Pro"/>
          <w:sz w:val="22"/>
          <w:szCs w:val="22"/>
          <w:lang w:val="en-GB"/>
        </w:rPr>
        <w:t>C shift of ~0.6 ‰ between the last glacial period and the Late Holocene) is observed at 2,450 m.</w:t>
      </w:r>
      <w:r w:rsidR="00966347">
        <w:rPr>
          <w:rFonts w:ascii="Myriad Pro" w:hAnsi="Myriad Pro"/>
          <w:sz w:val="22"/>
          <w:szCs w:val="22"/>
          <w:lang w:val="en-GB"/>
        </w:rPr>
        <w:t xml:space="preserve"> </w:t>
      </w:r>
      <w:r w:rsidR="00A06AAB">
        <w:rPr>
          <w:rFonts w:ascii="Myriad Pro" w:hAnsi="Myriad Pro"/>
          <w:sz w:val="22"/>
          <w:szCs w:val="22"/>
        </w:rPr>
        <w:t xml:space="preserve">(B) Comparison of the </w:t>
      </w:r>
      <w:r w:rsidR="00A06AAB" w:rsidRPr="00E41461">
        <w:rPr>
          <w:rFonts w:ascii="Symbol" w:hAnsi="Symbol"/>
          <w:sz w:val="22"/>
          <w:szCs w:val="22"/>
        </w:rPr>
        <w:t></w:t>
      </w:r>
      <w:r w:rsidR="00A06AAB" w:rsidRPr="00E41461">
        <w:rPr>
          <w:rFonts w:ascii="Myriad Pro" w:hAnsi="Myriad Pro"/>
          <w:sz w:val="22"/>
          <w:szCs w:val="22"/>
          <w:vertAlign w:val="superscript"/>
        </w:rPr>
        <w:t>13</w:t>
      </w:r>
      <w:r w:rsidR="00A06AAB" w:rsidRPr="00E41461">
        <w:rPr>
          <w:rFonts w:ascii="Myriad Pro" w:hAnsi="Myriad Pro"/>
          <w:sz w:val="22"/>
          <w:szCs w:val="22"/>
        </w:rPr>
        <w:t>C data</w:t>
      </w:r>
      <w:r w:rsidR="00A06AAB">
        <w:rPr>
          <w:rFonts w:ascii="Myriad Pro" w:hAnsi="Myriad Pro"/>
          <w:sz w:val="22"/>
          <w:szCs w:val="22"/>
        </w:rPr>
        <w:t xml:space="preserve"> of the French Atlantic margin (A) with </w:t>
      </w:r>
      <w:proofErr w:type="spellStart"/>
      <w:r w:rsidR="00A06AAB" w:rsidRPr="00E41461">
        <w:rPr>
          <w:rFonts w:ascii="Myriad Pro" w:hAnsi="Myriad Pro"/>
          <w:i/>
          <w:iCs/>
          <w:sz w:val="22"/>
          <w:szCs w:val="22"/>
          <w:lang w:val="en-GB"/>
        </w:rPr>
        <w:t>Cibicides</w:t>
      </w:r>
      <w:proofErr w:type="spellEnd"/>
      <w:r w:rsidR="00A06AAB" w:rsidRPr="00E41461">
        <w:rPr>
          <w:rFonts w:ascii="Myriad Pro" w:hAnsi="Myriad Pro"/>
          <w:i/>
          <w:iCs/>
          <w:sz w:val="22"/>
          <w:szCs w:val="22"/>
          <w:lang w:val="en-GB"/>
        </w:rPr>
        <w:t xml:space="preserve"> </w:t>
      </w:r>
      <w:proofErr w:type="spellStart"/>
      <w:r w:rsidR="00A06AAB" w:rsidRPr="00E41461">
        <w:rPr>
          <w:rFonts w:ascii="Myriad Pro" w:hAnsi="Myriad Pro"/>
          <w:i/>
          <w:iCs/>
          <w:sz w:val="22"/>
          <w:szCs w:val="22"/>
          <w:lang w:val="en-GB"/>
        </w:rPr>
        <w:t>wuellerstorfi</w:t>
      </w:r>
      <w:proofErr w:type="spellEnd"/>
      <w:r w:rsidR="00A06AAB">
        <w:rPr>
          <w:rFonts w:ascii="Myriad Pro" w:hAnsi="Myriad Pro"/>
          <w:i/>
          <w:iCs/>
          <w:sz w:val="22"/>
          <w:szCs w:val="22"/>
          <w:lang w:val="en-GB"/>
        </w:rPr>
        <w:t xml:space="preserve"> </w:t>
      </w:r>
      <w:r w:rsidR="00A06AAB" w:rsidRPr="00E41461">
        <w:rPr>
          <w:rFonts w:ascii="Symbol" w:hAnsi="Symbol"/>
          <w:sz w:val="22"/>
          <w:szCs w:val="22"/>
        </w:rPr>
        <w:t></w:t>
      </w:r>
      <w:r w:rsidR="00A06AAB" w:rsidRPr="00E41461">
        <w:rPr>
          <w:rFonts w:ascii="Myriad Pro" w:hAnsi="Myriad Pro"/>
          <w:sz w:val="22"/>
          <w:szCs w:val="22"/>
          <w:vertAlign w:val="superscript"/>
        </w:rPr>
        <w:t>13</w:t>
      </w:r>
      <w:r w:rsidR="00A06AAB" w:rsidRPr="00E41461">
        <w:rPr>
          <w:rFonts w:ascii="Myriad Pro" w:hAnsi="Myriad Pro"/>
          <w:sz w:val="22"/>
          <w:szCs w:val="22"/>
        </w:rPr>
        <w:t>C data</w:t>
      </w:r>
      <w:r w:rsidR="00BD7ECD">
        <w:rPr>
          <w:rFonts w:ascii="Myriad Pro" w:hAnsi="Myriad Pro"/>
          <w:sz w:val="22"/>
          <w:szCs w:val="22"/>
        </w:rPr>
        <w:t xml:space="preserve"> </w:t>
      </w:r>
      <w:r w:rsidR="00A06AAB">
        <w:rPr>
          <w:rFonts w:ascii="Myriad Pro" w:hAnsi="Myriad Pro"/>
          <w:sz w:val="22"/>
          <w:szCs w:val="22"/>
        </w:rPr>
        <w:t>from ODP</w:t>
      </w:r>
      <w:r w:rsidR="00966347">
        <w:rPr>
          <w:rFonts w:ascii="Myriad Pro" w:hAnsi="Myriad Pro"/>
          <w:sz w:val="22"/>
          <w:szCs w:val="22"/>
        </w:rPr>
        <w:t xml:space="preserve"> Site</w:t>
      </w:r>
      <w:r w:rsidR="00DF0C75">
        <w:rPr>
          <w:rFonts w:ascii="Myriad Pro" w:hAnsi="Myriad Pro"/>
          <w:sz w:val="22"/>
          <w:szCs w:val="22"/>
        </w:rPr>
        <w:t> </w:t>
      </w:r>
      <w:r w:rsidR="00A06AAB">
        <w:rPr>
          <w:rFonts w:ascii="Myriad Pro" w:hAnsi="Myriad Pro"/>
          <w:sz w:val="22"/>
          <w:szCs w:val="22"/>
        </w:rPr>
        <w:t>980</w:t>
      </w:r>
      <w:r w:rsidR="00966347">
        <w:rPr>
          <w:rFonts w:ascii="Myriad Pro" w:hAnsi="Myriad Pro"/>
          <w:sz w:val="22"/>
          <w:szCs w:val="22"/>
        </w:rPr>
        <w:t xml:space="preserve"> </w:t>
      </w:r>
      <w:proofErr w:type="gramEnd"/>
      <w:r w:rsidR="00966347">
        <w:rPr>
          <w:rFonts w:ascii="Myriad Pro" w:hAnsi="Myriad Pro"/>
          <w:sz w:val="22"/>
          <w:szCs w:val="22"/>
        </w:rPr>
        <w:fldChar w:fldCharType="begin"/>
      </w:r>
      <w:r w:rsidR="00966347">
        <w:rPr>
          <w:rFonts w:ascii="Myriad Pro" w:hAnsi="Myriad Pro"/>
          <w:sz w:val="22"/>
          <w:szCs w:val="22"/>
        </w:rPr>
        <w:instrText xml:space="preserve"> ADDIN ZOTERO_ITEM CSL_CITATION {"citationID":"8GVVjlhU","properties":{"formattedCitation":"(Crocker et al., 2016)","plainCitation":"(Crocker et al., 2016)","noteIndex":0},"citationItems":[{"id":238,"uris":["http://zotero.org/users/6741668/items/FQGETEKI"],"uri":["http://zotero.org/users/6741668/items/FQGETEKI"],"itemData":{"id":238,"type":"article-journal","container-title":"Quaternary Science Reviews","note":"ISBN: 0277-3791\npublisher: Elsevier","page":"236-254","title":"Geochemical response of the mid-depth Northeast Atlantic Ocean to freshwater input during Heinrich events 1 to 4","volume":"151","author":[{"family":"Crocker","given":"Anya J."},{"family":"Chalk","given":"Thomas B."},{"family":"Bailey","given":"Ian"},{"family":"Spencer","given":"Megan R."},{"family":"Gutjahr","given":"Marcus"},{"family":"Foster","given":"Gavin L."},{"family":"Wilson","given":"Paul A."}],"issued":{"date-parts":[["2016"]]}}}],"schema":"https://github.com/citation-style-language/schema/raw/master/csl-citation.json"} </w:instrText>
      </w:r>
      <w:r w:rsidR="00966347">
        <w:rPr>
          <w:rFonts w:ascii="Myriad Pro" w:hAnsi="Myriad Pro"/>
          <w:sz w:val="22"/>
          <w:szCs w:val="22"/>
        </w:rPr>
        <w:fldChar w:fldCharType="separate"/>
      </w:r>
      <w:r w:rsidR="00966347" w:rsidRPr="00966347">
        <w:rPr>
          <w:rFonts w:ascii="Myriad Pro" w:hAnsi="Myriad Pro"/>
          <w:sz w:val="22"/>
        </w:rPr>
        <w:t>(</w:t>
      </w:r>
      <w:r w:rsidR="00966347">
        <w:rPr>
          <w:rFonts w:ascii="Myriad Pro" w:hAnsi="Myriad Pro"/>
          <w:sz w:val="22"/>
        </w:rPr>
        <w:t xml:space="preserve">Rockall Bank; </w:t>
      </w:r>
      <w:r w:rsidR="00966347" w:rsidRPr="00966347">
        <w:rPr>
          <w:rFonts w:ascii="Myriad Pro" w:hAnsi="Myriad Pro"/>
          <w:sz w:val="22"/>
        </w:rPr>
        <w:t>Crocker et al., 2016)</w:t>
      </w:r>
      <w:r w:rsidR="00966347">
        <w:rPr>
          <w:rFonts w:ascii="Myriad Pro" w:hAnsi="Myriad Pro"/>
          <w:sz w:val="22"/>
          <w:szCs w:val="22"/>
        </w:rPr>
        <w:fldChar w:fldCharType="end"/>
      </w:r>
      <w:proofErr w:type="gramStart"/>
      <w:r w:rsidR="00966347">
        <w:rPr>
          <w:rFonts w:ascii="Myriad Pro" w:hAnsi="Myriad Pro"/>
          <w:sz w:val="22"/>
          <w:szCs w:val="22"/>
        </w:rPr>
        <w:t xml:space="preserve">, </w:t>
      </w:r>
      <w:r w:rsidR="00A06AAB">
        <w:rPr>
          <w:rFonts w:ascii="Myriad Pro" w:hAnsi="Myriad Pro"/>
          <w:sz w:val="22"/>
          <w:szCs w:val="22"/>
        </w:rPr>
        <w:t>MD01-2461</w:t>
      </w:r>
      <w:r w:rsidR="00966347">
        <w:rPr>
          <w:rFonts w:ascii="Myriad Pro" w:hAnsi="Myriad Pro"/>
          <w:sz w:val="22"/>
          <w:szCs w:val="22"/>
        </w:rPr>
        <w:t xml:space="preserve"> </w:t>
      </w:r>
      <w:proofErr w:type="gramEnd"/>
      <w:r w:rsidR="00966347">
        <w:rPr>
          <w:rFonts w:ascii="Myriad Pro" w:hAnsi="Myriad Pro"/>
          <w:sz w:val="22"/>
          <w:szCs w:val="22"/>
        </w:rPr>
        <w:fldChar w:fldCharType="begin"/>
      </w:r>
      <w:r w:rsidR="00966347">
        <w:rPr>
          <w:rFonts w:ascii="Myriad Pro" w:hAnsi="Myriad Pro"/>
          <w:sz w:val="22"/>
          <w:szCs w:val="22"/>
        </w:rPr>
        <w:instrText xml:space="preserve"> ADDIN ZOTERO_ITEM CSL_CITATION {"citationID":"DC3XtzUq","properties":{"formattedCitation":"(Peck et al., 2007)","plainCitation":"(Peck et al., 2007)","noteIndex":0},"citationItems":[{"id":233,"uris":["http://zotero.org/users/6741668/items/GK9SB3ZB"],"uri":["http://zotero.org/users/6741668/items/GK9SB3ZB"],"itemData":{"id":233,"type":"article-journal","container-title":"Geochemistry, Geophysics, Geosystems","issue":"1","note":"ISBN: 1525-2027\npublisher: Wiley Online Library","title":"Progressive reduction in NE Atlantic intermediate water ventilation prior to Heinrich events: Response to NW European ice sheet instabilities?","volume":"8","author":[{"family":"Peck","given":"Victoria Louise"},{"family":"Hall","given":"Ian Robert"},{"family":"Zahn","given":"Rainer"},{"family":"Scourse","given":"J. D."}],"issued":{"date-parts":[["2007"]]}}}],"schema":"https://github.com/citation-style-language/schema/raw/master/csl-citation.json"} </w:instrText>
      </w:r>
      <w:r w:rsidR="00966347">
        <w:rPr>
          <w:rFonts w:ascii="Myriad Pro" w:hAnsi="Myriad Pro"/>
          <w:sz w:val="22"/>
          <w:szCs w:val="22"/>
        </w:rPr>
        <w:fldChar w:fldCharType="separate"/>
      </w:r>
      <w:r w:rsidR="00966347" w:rsidRPr="00966347">
        <w:rPr>
          <w:rFonts w:ascii="Myriad Pro" w:hAnsi="Myriad Pro"/>
          <w:sz w:val="22"/>
        </w:rPr>
        <w:t>(</w:t>
      </w:r>
      <w:r w:rsidR="00966347">
        <w:rPr>
          <w:rFonts w:ascii="Myriad Pro" w:hAnsi="Myriad Pro"/>
          <w:sz w:val="22"/>
        </w:rPr>
        <w:t xml:space="preserve">Porcupine Seabight; </w:t>
      </w:r>
      <w:r w:rsidR="00966347" w:rsidRPr="00966347">
        <w:rPr>
          <w:rFonts w:ascii="Myriad Pro" w:hAnsi="Myriad Pro"/>
          <w:sz w:val="22"/>
        </w:rPr>
        <w:t>Peck et al., 2007)</w:t>
      </w:r>
      <w:r w:rsidR="00966347">
        <w:rPr>
          <w:rFonts w:ascii="Myriad Pro" w:hAnsi="Myriad Pro"/>
          <w:sz w:val="22"/>
          <w:szCs w:val="22"/>
        </w:rPr>
        <w:fldChar w:fldCharType="end"/>
      </w:r>
      <w:proofErr w:type="gramStart"/>
      <w:r w:rsidR="00966347">
        <w:rPr>
          <w:rFonts w:ascii="Myriad Pro" w:hAnsi="Myriad Pro"/>
          <w:sz w:val="22"/>
          <w:szCs w:val="22"/>
        </w:rPr>
        <w:t xml:space="preserve"> </w:t>
      </w:r>
      <w:r w:rsidR="00A06AAB">
        <w:rPr>
          <w:rFonts w:ascii="Myriad Pro" w:hAnsi="Myriad Pro"/>
          <w:sz w:val="22"/>
          <w:szCs w:val="22"/>
        </w:rPr>
        <w:t>and SO75-26KL</w:t>
      </w:r>
      <w:r w:rsidR="00966347">
        <w:rPr>
          <w:rFonts w:ascii="Myriad Pro" w:hAnsi="Myriad Pro"/>
          <w:sz w:val="22"/>
          <w:szCs w:val="22"/>
        </w:rPr>
        <w:t xml:space="preserve"> </w:t>
      </w:r>
      <w:proofErr w:type="gramEnd"/>
      <w:r w:rsidR="00966347">
        <w:rPr>
          <w:rFonts w:ascii="Myriad Pro" w:hAnsi="Myriad Pro"/>
          <w:sz w:val="22"/>
          <w:szCs w:val="22"/>
        </w:rPr>
        <w:fldChar w:fldCharType="begin"/>
      </w:r>
      <w:r w:rsidR="00966347">
        <w:rPr>
          <w:rFonts w:ascii="Myriad Pro" w:hAnsi="Myriad Pro"/>
          <w:sz w:val="22"/>
          <w:szCs w:val="22"/>
        </w:rPr>
        <w:instrText xml:space="preserve"> ADDIN ZOTERO_ITEM CSL_CITATION {"citationID":"4DAqYMnw","properties":{"formattedCitation":"(Zahn et al., 1997)","plainCitation":"(Zahn et al., 1997)","noteIndex":0},"citationItems":[{"id":237,"uris":["http://zotero.org/users/6741668/items/22LZE9LY"],"uri":["http://zotero.org/users/6741668/items/22LZE9LY"],"itemData":{"id":237,"type":"article-journal","container-title":"Paleoceanography","issue":"5","note":"ISBN: 0883-8305\npublisher: Wiley Online Library","page":"696-710","title":"Thermohaline instability in the North Atlantic during meltwater events: Stable isotope and ice</w:instrText>
      </w:r>
      <w:r w:rsidR="00966347">
        <w:rPr>
          <w:rFonts w:ascii="Cambria Math" w:hAnsi="Cambria Math" w:cs="Cambria Math"/>
          <w:sz w:val="22"/>
          <w:szCs w:val="22"/>
        </w:rPr>
        <w:instrText>‐</w:instrText>
      </w:r>
      <w:r w:rsidR="00966347">
        <w:rPr>
          <w:rFonts w:ascii="Myriad Pro" w:hAnsi="Myriad Pro"/>
          <w:sz w:val="22"/>
          <w:szCs w:val="22"/>
        </w:rPr>
        <w:instrText>rafted detritus records from Core SO75</w:instrText>
      </w:r>
      <w:r w:rsidR="00966347">
        <w:rPr>
          <w:rFonts w:ascii="Cambria Math" w:hAnsi="Cambria Math" w:cs="Cambria Math"/>
          <w:sz w:val="22"/>
          <w:szCs w:val="22"/>
        </w:rPr>
        <w:instrText>‐</w:instrText>
      </w:r>
      <w:r w:rsidR="00966347">
        <w:rPr>
          <w:rFonts w:ascii="Myriad Pro" w:hAnsi="Myriad Pro"/>
          <w:sz w:val="22"/>
          <w:szCs w:val="22"/>
        </w:rPr>
        <w:instrText>26KL, Portuguese Margin","volume":"12","author":[{"family":"Zahn","given":"Rainer"},{"family":"Sch</w:instrText>
      </w:r>
      <w:r w:rsidR="00966347">
        <w:rPr>
          <w:rFonts w:ascii="Arial" w:hAnsi="Arial" w:cs="Arial"/>
          <w:sz w:val="22"/>
          <w:szCs w:val="22"/>
        </w:rPr>
        <w:instrText>ö</w:instrText>
      </w:r>
      <w:r w:rsidR="00966347">
        <w:rPr>
          <w:rFonts w:ascii="Myriad Pro" w:hAnsi="Myriad Pro"/>
          <w:sz w:val="22"/>
          <w:szCs w:val="22"/>
        </w:rPr>
        <w:instrText xml:space="preserve">nfeld","given":"Joachim"},{"family":"Kudrass","given":"Hermann-Rudolf"},{"family":"Park","given":"Myong-Ho"},{"family":"Erlenkeuser","given":"Helmut"},{"family":"Grootes","given":"Pieter"}],"issued":{"date-parts":[["1997"]]}}}],"schema":"https://github.com/citation-style-language/schema/raw/master/csl-citation.json"} </w:instrText>
      </w:r>
      <w:r w:rsidR="00966347">
        <w:rPr>
          <w:rFonts w:ascii="Myriad Pro" w:hAnsi="Myriad Pro"/>
          <w:sz w:val="22"/>
          <w:szCs w:val="22"/>
        </w:rPr>
        <w:fldChar w:fldCharType="separate"/>
      </w:r>
      <w:r w:rsidR="00966347" w:rsidRPr="00966347">
        <w:rPr>
          <w:rFonts w:ascii="Myriad Pro" w:hAnsi="Myriad Pro"/>
          <w:sz w:val="22"/>
        </w:rPr>
        <w:t>(</w:t>
      </w:r>
      <w:r w:rsidR="00966347">
        <w:rPr>
          <w:rFonts w:ascii="Myriad Pro" w:hAnsi="Myriad Pro"/>
          <w:sz w:val="22"/>
        </w:rPr>
        <w:t xml:space="preserve">Portugueuse margin; </w:t>
      </w:r>
      <w:r w:rsidR="00966347" w:rsidRPr="00966347">
        <w:rPr>
          <w:rFonts w:ascii="Myriad Pro" w:hAnsi="Myriad Pro"/>
          <w:sz w:val="22"/>
        </w:rPr>
        <w:t>Zahn et al., 1997)</w:t>
      </w:r>
      <w:r w:rsidR="00966347">
        <w:rPr>
          <w:rFonts w:ascii="Myriad Pro" w:hAnsi="Myriad Pro"/>
          <w:sz w:val="22"/>
          <w:szCs w:val="22"/>
        </w:rPr>
        <w:fldChar w:fldCharType="end"/>
      </w:r>
      <w:proofErr w:type="gramStart"/>
      <w:r w:rsidR="00A06AAB">
        <w:rPr>
          <w:rFonts w:ascii="Myriad Pro" w:hAnsi="Myriad Pro"/>
          <w:sz w:val="22"/>
          <w:szCs w:val="22"/>
        </w:rPr>
        <w:t>.</w:t>
      </w:r>
      <w:proofErr w:type="gramEnd"/>
      <w:r w:rsidR="00A06AAB">
        <w:rPr>
          <w:rFonts w:ascii="Myriad Pro" w:hAnsi="Myriad Pro"/>
          <w:sz w:val="22"/>
          <w:szCs w:val="22"/>
        </w:rPr>
        <w:t xml:space="preserve"> </w:t>
      </w:r>
      <w:r w:rsidR="00BA566F">
        <w:rPr>
          <w:rFonts w:ascii="Myriad Pro" w:hAnsi="Myriad Pro"/>
          <w:i/>
          <w:iCs/>
          <w:sz w:val="22"/>
          <w:szCs w:val="22"/>
          <w:lang w:val="en-GB"/>
        </w:rPr>
        <w:t xml:space="preserve">P. </w:t>
      </w:r>
      <w:proofErr w:type="spellStart"/>
      <w:r w:rsidR="00BA566F">
        <w:rPr>
          <w:rFonts w:ascii="Myriad Pro" w:hAnsi="Myriad Pro"/>
          <w:i/>
          <w:iCs/>
          <w:sz w:val="22"/>
          <w:szCs w:val="22"/>
          <w:lang w:val="en-GB"/>
        </w:rPr>
        <w:t>ariminensis</w:t>
      </w:r>
      <w:proofErr w:type="spellEnd"/>
      <w:r w:rsidR="00BA566F">
        <w:rPr>
          <w:rFonts w:ascii="Myriad Pro" w:hAnsi="Myriad Pro"/>
          <w:i/>
          <w:iCs/>
          <w:sz w:val="22"/>
          <w:szCs w:val="22"/>
          <w:lang w:val="en-GB"/>
        </w:rPr>
        <w:t xml:space="preserve"> </w:t>
      </w:r>
      <w:r w:rsidR="00BA566F" w:rsidRPr="00E41461">
        <w:rPr>
          <w:rFonts w:ascii="Symbol" w:hAnsi="Symbol"/>
          <w:sz w:val="22"/>
          <w:szCs w:val="22"/>
        </w:rPr>
        <w:t></w:t>
      </w:r>
      <w:r w:rsidR="00BA566F" w:rsidRPr="00E41461">
        <w:rPr>
          <w:rFonts w:ascii="Myriad Pro" w:hAnsi="Myriad Pro"/>
          <w:sz w:val="22"/>
          <w:szCs w:val="22"/>
          <w:vertAlign w:val="superscript"/>
        </w:rPr>
        <w:t>13</w:t>
      </w:r>
      <w:r w:rsidR="00BA566F" w:rsidRPr="00E41461">
        <w:rPr>
          <w:rFonts w:ascii="Myriad Pro" w:hAnsi="Myriad Pro"/>
          <w:sz w:val="22"/>
          <w:szCs w:val="22"/>
        </w:rPr>
        <w:t>C data</w:t>
      </w:r>
      <w:r w:rsidR="00BA566F">
        <w:rPr>
          <w:rFonts w:ascii="Myriad Pro" w:hAnsi="Myriad Pro"/>
          <w:sz w:val="22"/>
          <w:szCs w:val="22"/>
        </w:rPr>
        <w:t xml:space="preserve"> from </w:t>
      </w:r>
      <w:r w:rsidR="00BA566F" w:rsidRPr="00BA566F">
        <w:rPr>
          <w:rFonts w:ascii="Myriad Pro" w:hAnsi="Myriad Pro"/>
          <w:sz w:val="22"/>
          <w:szCs w:val="22"/>
        </w:rPr>
        <w:t>KNR166-2-26JPC</w:t>
      </w:r>
      <w:r w:rsidR="00966347">
        <w:rPr>
          <w:rFonts w:ascii="Myriad Pro" w:hAnsi="Myriad Pro"/>
          <w:sz w:val="22"/>
          <w:szCs w:val="22"/>
        </w:rPr>
        <w:t xml:space="preserve"> </w:t>
      </w:r>
      <w:r w:rsidR="00966347">
        <w:rPr>
          <w:rFonts w:ascii="Myriad Pro" w:hAnsi="Myriad Pro"/>
          <w:sz w:val="22"/>
          <w:szCs w:val="22"/>
        </w:rPr>
        <w:fldChar w:fldCharType="begin"/>
      </w:r>
      <w:r w:rsidR="00966347">
        <w:rPr>
          <w:rFonts w:ascii="Myriad Pro" w:hAnsi="Myriad Pro"/>
          <w:sz w:val="22"/>
          <w:szCs w:val="22"/>
        </w:rPr>
        <w:instrText xml:space="preserve"> ADDIN ZOTERO_ITEM CSL_CITATION {"citationID":"aeiYSQZa","properties":{"formattedCitation":"(Lynch-Stieglitz et al., 2014)","plainCitation":"(Lynch-Stieglitz et al., 2014)","noteIndex":0},"citationItems":[{"id":29,"uris":["http://zotero.org/users/6741668/items/FQHT3NFP"],"uri":["http://zotero.org/users/6741668/items/FQHT3NFP"],"itemData":{"id":29,"type":"article-journal","container-title":"Nature Geoscience","issue":"2","note":"ISBN: 1752-0908\npublisher: Nature Publishing Group","page":"144-150","title":"Muted change in Atlantic overturning circulation over some glacial-aged Heinrich events","volume":"7","author":[{"family":"Lynch-Stieglitz","given":"Jean"},{"family":"Schmidt","given":"Matthew W."},{"family":"Henry","given":"L. Gene"},{"family":"Curry","given":"William B."},{"family":"Skinner","given":"Luke C."},{"family":"Mulitza","given":"Stefan"},{"family":"Zhang","given":"Rong"},{"family":"Chang","given":"Ping"}],"issued":{"date-parts":[["2014"]]}}}],"schema":"https://github.com/citation-style-language/schema/raw/master/csl-citation.json"} </w:instrText>
      </w:r>
      <w:r w:rsidR="00966347">
        <w:rPr>
          <w:rFonts w:ascii="Myriad Pro" w:hAnsi="Myriad Pro"/>
          <w:sz w:val="22"/>
          <w:szCs w:val="22"/>
        </w:rPr>
        <w:fldChar w:fldCharType="separate"/>
      </w:r>
      <w:r w:rsidR="00966347" w:rsidRPr="00966347">
        <w:rPr>
          <w:rFonts w:ascii="Myriad Pro" w:hAnsi="Myriad Pro"/>
          <w:sz w:val="22"/>
        </w:rPr>
        <w:t>(</w:t>
      </w:r>
      <w:r w:rsidR="00966347">
        <w:rPr>
          <w:rFonts w:ascii="Myriad Pro" w:hAnsi="Myriad Pro"/>
          <w:sz w:val="22"/>
        </w:rPr>
        <w:t xml:space="preserve">Florida Strait; </w:t>
      </w:r>
      <w:r w:rsidR="00966347" w:rsidRPr="00966347">
        <w:rPr>
          <w:rFonts w:ascii="Myriad Pro" w:hAnsi="Myriad Pro"/>
          <w:sz w:val="22"/>
        </w:rPr>
        <w:t>Lynch-Stieglitz et al., 2014)</w:t>
      </w:r>
      <w:r w:rsidR="00966347">
        <w:rPr>
          <w:rFonts w:ascii="Myriad Pro" w:hAnsi="Myriad Pro"/>
          <w:sz w:val="22"/>
          <w:szCs w:val="22"/>
        </w:rPr>
        <w:fldChar w:fldCharType="end"/>
      </w:r>
      <w:r w:rsidR="00BA566F">
        <w:rPr>
          <w:rFonts w:ascii="Myriad Pro" w:hAnsi="Myriad Pro"/>
          <w:sz w:val="22"/>
          <w:szCs w:val="22"/>
        </w:rPr>
        <w:t xml:space="preserve"> are also shown. All data sets plotted in (B) </w:t>
      </w:r>
      <w:proofErr w:type="gramStart"/>
      <w:r w:rsidR="00BA566F">
        <w:rPr>
          <w:rFonts w:ascii="Myriad Pro" w:hAnsi="Myriad Pro"/>
          <w:sz w:val="22"/>
          <w:szCs w:val="22"/>
        </w:rPr>
        <w:t>are shown</w:t>
      </w:r>
      <w:proofErr w:type="gramEnd"/>
      <w:r w:rsidR="00BA566F">
        <w:rPr>
          <w:rFonts w:ascii="Myriad Pro" w:hAnsi="Myriad Pro"/>
          <w:sz w:val="22"/>
          <w:szCs w:val="22"/>
        </w:rPr>
        <w:t xml:space="preserve"> on their original published age models.</w:t>
      </w:r>
      <w:r w:rsidR="00EE0353">
        <w:rPr>
          <w:rFonts w:ascii="Myriad Pro" w:hAnsi="Myriad Pro"/>
          <w:sz w:val="22"/>
          <w:szCs w:val="22"/>
        </w:rPr>
        <w:t xml:space="preserve"> </w:t>
      </w:r>
      <w:r w:rsidR="00E41461" w:rsidRPr="00E41461">
        <w:rPr>
          <w:rFonts w:ascii="Myriad Pro" w:hAnsi="Myriad Pro"/>
          <w:sz w:val="22"/>
          <w:szCs w:val="22"/>
        </w:rPr>
        <w:t xml:space="preserve">Vertical blue bands highlight Heinrich </w:t>
      </w:r>
      <w:proofErr w:type="spellStart"/>
      <w:r w:rsidR="00E41461" w:rsidRPr="00E41461">
        <w:rPr>
          <w:rFonts w:ascii="Myriad Pro" w:hAnsi="Myriad Pro"/>
          <w:sz w:val="22"/>
          <w:szCs w:val="22"/>
        </w:rPr>
        <w:t>Stadials</w:t>
      </w:r>
      <w:proofErr w:type="spellEnd"/>
      <w:r w:rsidR="00E41461" w:rsidRPr="00E41461">
        <w:rPr>
          <w:rFonts w:ascii="Myriad Pro" w:hAnsi="Myriad Pro"/>
          <w:sz w:val="22"/>
          <w:szCs w:val="22"/>
        </w:rPr>
        <w:t xml:space="preserve"> (HS). LGM: Last Glacial Maximum.</w:t>
      </w:r>
    </w:p>
    <w:p w14:paraId="4197CC61" w14:textId="77777777" w:rsidR="00C008D7" w:rsidRDefault="00C008D7">
      <w:pPr>
        <w:rPr>
          <w:rFonts w:ascii="Myriad Pro" w:hAnsi="Myriad Pro"/>
          <w:sz w:val="22"/>
          <w:szCs w:val="22"/>
        </w:rPr>
      </w:pPr>
      <w:r>
        <w:rPr>
          <w:rFonts w:ascii="Myriad Pro" w:hAnsi="Myriad Pro"/>
          <w:sz w:val="22"/>
          <w:szCs w:val="22"/>
        </w:rPr>
        <w:br w:type="page"/>
      </w:r>
    </w:p>
    <w:p w14:paraId="1C3FE9A3" w14:textId="746D8261" w:rsidR="00DF0C75" w:rsidRDefault="00DF0C75" w:rsidP="00DF0C75">
      <w:pPr>
        <w:spacing w:line="360" w:lineRule="auto"/>
        <w:jc w:val="center"/>
        <w:rPr>
          <w:rFonts w:ascii="Myriad Pro" w:hAnsi="Myriad Pro"/>
          <w:b/>
          <w:sz w:val="22"/>
          <w:szCs w:val="22"/>
        </w:rPr>
      </w:pPr>
      <w:r>
        <w:rPr>
          <w:rFonts w:ascii="Myriad Pro" w:hAnsi="Myriad Pro"/>
          <w:b/>
          <w:noProof/>
          <w:sz w:val="22"/>
          <w:szCs w:val="22"/>
          <w:lang w:val="fr-FR" w:eastAsia="fr-FR"/>
        </w:rPr>
        <w:lastRenderedPageBreak/>
        <w:drawing>
          <wp:inline distT="0" distB="0" distL="0" distR="0" wp14:anchorId="3335AC02" wp14:editId="0EBD3294">
            <wp:extent cx="4012564" cy="8228892"/>
            <wp:effectExtent l="0" t="0" r="762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2564" cy="8228892"/>
                    </a:xfrm>
                    <a:prstGeom prst="rect">
                      <a:avLst/>
                    </a:prstGeom>
                  </pic:spPr>
                </pic:pic>
              </a:graphicData>
            </a:graphic>
          </wp:inline>
        </w:drawing>
      </w:r>
    </w:p>
    <w:p w14:paraId="4F460CCD" w14:textId="08C7D021" w:rsidR="00DF0C75" w:rsidRDefault="00D35CE1" w:rsidP="00DF0C75">
      <w:pPr>
        <w:jc w:val="both"/>
        <w:rPr>
          <w:rFonts w:ascii="Myriad Pro" w:hAnsi="Myriad Pro"/>
          <w:sz w:val="22"/>
          <w:szCs w:val="22"/>
          <w:lang w:val="en-GB"/>
        </w:rPr>
      </w:pPr>
      <w:r>
        <w:rPr>
          <w:rFonts w:ascii="Myriad Pro" w:hAnsi="Myriad Pro"/>
          <w:b/>
          <w:sz w:val="22"/>
          <w:szCs w:val="22"/>
        </w:rPr>
        <w:lastRenderedPageBreak/>
        <w:t>Figure </w:t>
      </w:r>
      <w:r w:rsidR="00DF0C75" w:rsidRPr="000F1E52">
        <w:rPr>
          <w:rFonts w:ascii="Myriad Pro" w:hAnsi="Myriad Pro"/>
          <w:b/>
          <w:sz w:val="22"/>
          <w:szCs w:val="22"/>
        </w:rPr>
        <w:t>S3.</w:t>
      </w:r>
      <w:r w:rsidR="00DF0C75" w:rsidRPr="000F1E52">
        <w:rPr>
          <w:rFonts w:ascii="Myriad Pro" w:hAnsi="Myriad Pro"/>
          <w:sz w:val="22"/>
          <w:szCs w:val="22"/>
        </w:rPr>
        <w:t xml:space="preserve"> </w:t>
      </w:r>
      <w:r w:rsidR="00DF0C75" w:rsidRPr="000F1E52">
        <w:rPr>
          <w:rFonts w:ascii="Myriad Pro" w:hAnsi="Myriad Pro"/>
          <w:sz w:val="22"/>
          <w:szCs w:val="22"/>
          <w:lang w:val="en-GB"/>
        </w:rPr>
        <w:t>Stratigraphic correlation of cores MD99-2328 (r=0.84), BOB-CS05 (r=0.6), CBT-</w:t>
      </w:r>
      <w:r w:rsidR="00DF0C75" w:rsidRPr="000F1E52">
        <w:rPr>
          <w:rFonts w:ascii="Myriad Pro" w:hAnsi="Myriad Pro"/>
          <w:sz w:val="22"/>
          <w:szCs w:val="22"/>
        </w:rPr>
        <w:t>CS10 (r=0.72), GIT-CS02 (r=0.7), BOB-CS03 (r=0.88) (a-e; ~1,000 m depth)</w:t>
      </w:r>
      <w:r w:rsidR="0008647D">
        <w:rPr>
          <w:rFonts w:ascii="Myriad Pro" w:hAnsi="Myriad Pro"/>
          <w:sz w:val="22"/>
          <w:szCs w:val="22"/>
        </w:rPr>
        <w:t>,</w:t>
      </w:r>
      <w:r w:rsidR="00DF0C75" w:rsidRPr="000F1E52">
        <w:rPr>
          <w:rFonts w:ascii="Myriad Pro" w:hAnsi="Myriad Pro"/>
          <w:sz w:val="22"/>
          <w:szCs w:val="22"/>
        </w:rPr>
        <w:t xml:space="preserve"> and MD04-2842 (r=0.5) (f; 2,450 m) with the reference core MD95-2002 (g) and the NGRIP </w:t>
      </w:r>
      <w:r w:rsidR="00DF0C75" w:rsidRPr="000F1E52">
        <w:rPr>
          <w:rFonts w:ascii="Symbol" w:hAnsi="Symbol" w:cs="Symbol"/>
          <w:sz w:val="22"/>
          <w:szCs w:val="22"/>
          <w:lang w:val="en-GB"/>
        </w:rPr>
        <w:t></w:t>
      </w:r>
      <w:r w:rsidR="00DF0C75" w:rsidRPr="000F1E52">
        <w:rPr>
          <w:rFonts w:ascii="Myriad Pro" w:hAnsi="Myriad Pro"/>
          <w:sz w:val="22"/>
          <w:szCs w:val="22"/>
          <w:vertAlign w:val="superscript"/>
        </w:rPr>
        <w:t>18</w:t>
      </w:r>
      <w:r w:rsidR="00DF0C75" w:rsidRPr="000F1E52">
        <w:rPr>
          <w:rFonts w:ascii="Myriad Pro" w:hAnsi="Myriad Pro"/>
          <w:sz w:val="22"/>
          <w:szCs w:val="22"/>
        </w:rPr>
        <w:t xml:space="preserve">O (h) record (GICC05 chronology; </w:t>
      </w:r>
      <w:r w:rsidR="00DF0C75" w:rsidRPr="00114B83">
        <w:rPr>
          <w:rFonts w:ascii="Myriad Pro" w:hAnsi="Myriad Pro"/>
          <w:sz w:val="22"/>
          <w:szCs w:val="22"/>
        </w:rPr>
        <w:t xml:space="preserve">Rasmussen et al., </w:t>
      </w:r>
      <w:r w:rsidR="00DF0C75">
        <w:rPr>
          <w:rFonts w:ascii="Myriad Pro" w:hAnsi="Myriad Pro"/>
          <w:color w:val="0000FF"/>
          <w:sz w:val="22"/>
          <w:szCs w:val="22"/>
        </w:rPr>
        <w:fldChar w:fldCharType="begin"/>
      </w:r>
      <w:r w:rsidR="00966347">
        <w:rPr>
          <w:rFonts w:ascii="Myriad Pro" w:hAnsi="Myriad Pro"/>
          <w:color w:val="0000FF"/>
          <w:sz w:val="22"/>
          <w:szCs w:val="22"/>
        </w:rPr>
        <w:instrText xml:space="preserve"> ADDIN ZOTERO_ITEM CSL_CITATION {"citationID":"EZ8R0Pkp","properties":{"formattedCitation":"(Rasmussen et al., 2006)","plainCitation":"(Rasmussen et al., 2006)","dontUpdate":true,"noteIndex":0},"citationItems":[{"id":"gfaXxZeN/ffh76cqM","uris":["http://zotero.org/users/local/c4AHRVZX/items/66RRX989"],"uri":["http://zotero.org/users/local/c4AHRVZX/items/66RRX989"],"itemData":{"id":1674,"type":"article-journal","title":"A new Greenland ice core chronology for the last glacial termination","container-title":"Journal of Geophysical Research","volume":"111, D06102, doi:10.1029/2005JD006079","author":[{"family":"Rasmussen","given":"S.O."},{"family":"Andersen","given":"K.K."},{"family":"Svensson","given":"A.M."},{"family":"Steffensen","given":"J.P."},{"family":"Vinther","given":"B.M."},{"family":"Clausen","given":"H. B."},{"family":"Siggaard-Andersen","given":"M.L."},{"family":"Johnsen","given":"S.J."},{"family":"Larsen","given":"L.B."},{"family":"Dahl-Jensen","given":"D."},{"family":"Bigler","given":"M."},{"family":"Röthlisberger","given":"R."},{"family":"Fischer","given":"H."},{"family":"Goto-Azuma","given":"K."},{"family":"Hansson","given":"M."},{"family":"Ruth","given":"U."}],"issued":{"date-parts":[["2006"]]}}}],"schema":"https://github.com/citation-style-language/schema/raw/master/csl-citation.json"} </w:instrText>
      </w:r>
      <w:r w:rsidR="00DF0C75">
        <w:rPr>
          <w:rFonts w:ascii="Myriad Pro" w:hAnsi="Myriad Pro"/>
          <w:color w:val="0000FF"/>
          <w:sz w:val="22"/>
          <w:szCs w:val="22"/>
        </w:rPr>
        <w:fldChar w:fldCharType="separate"/>
      </w:r>
      <w:r w:rsidR="00DF0C75" w:rsidRPr="00114B83">
        <w:rPr>
          <w:rFonts w:ascii="Myriad Pro" w:hAnsi="Myriad Pro"/>
          <w:sz w:val="22"/>
        </w:rPr>
        <w:t>2006</w:t>
      </w:r>
      <w:r w:rsidR="00DF0C75">
        <w:rPr>
          <w:rFonts w:ascii="Myriad Pro" w:hAnsi="Myriad Pro"/>
          <w:color w:val="0000FF"/>
          <w:sz w:val="22"/>
          <w:szCs w:val="22"/>
        </w:rPr>
        <w:fldChar w:fldCharType="end"/>
      </w:r>
      <w:r w:rsidR="00DF0C75" w:rsidRPr="00114B83">
        <w:rPr>
          <w:rFonts w:ascii="Myriad Pro" w:hAnsi="Myriad Pro"/>
          <w:color w:val="0000FF"/>
          <w:sz w:val="22"/>
          <w:szCs w:val="22"/>
        </w:rPr>
        <w:t xml:space="preserve">; </w:t>
      </w:r>
      <w:proofErr w:type="spellStart"/>
      <w:r w:rsidR="00DF0C75" w:rsidRPr="009528D0">
        <w:rPr>
          <w:rFonts w:ascii="Myriad Pro" w:hAnsi="Myriad Pro"/>
          <w:sz w:val="22"/>
          <w:szCs w:val="22"/>
        </w:rPr>
        <w:t>Svensson</w:t>
      </w:r>
      <w:proofErr w:type="spellEnd"/>
      <w:r w:rsidR="00DF0C75" w:rsidRPr="009528D0">
        <w:rPr>
          <w:rFonts w:ascii="Myriad Pro" w:hAnsi="Myriad Pro"/>
          <w:sz w:val="22"/>
          <w:szCs w:val="22"/>
        </w:rPr>
        <w:t xml:space="preserve"> et al.</w:t>
      </w:r>
      <w:r w:rsidR="00DF0C75">
        <w:rPr>
          <w:rFonts w:ascii="Myriad Pro" w:hAnsi="Myriad Pro"/>
          <w:sz w:val="22"/>
          <w:szCs w:val="22"/>
        </w:rPr>
        <w:t>,</w:t>
      </w:r>
      <w:r w:rsidR="00DF0C75" w:rsidRPr="009528D0">
        <w:rPr>
          <w:rFonts w:ascii="Myriad Pro" w:hAnsi="Myriad Pro"/>
          <w:sz w:val="22"/>
          <w:szCs w:val="22"/>
        </w:rPr>
        <w:t xml:space="preserve"> </w:t>
      </w:r>
      <w:r w:rsidR="00DF0C75">
        <w:rPr>
          <w:rFonts w:ascii="Myriad Pro" w:hAnsi="Myriad Pro"/>
          <w:color w:val="0000FF"/>
          <w:sz w:val="22"/>
          <w:szCs w:val="22"/>
        </w:rPr>
        <w:fldChar w:fldCharType="begin"/>
      </w:r>
      <w:r w:rsidR="00966347">
        <w:rPr>
          <w:rFonts w:ascii="Myriad Pro" w:hAnsi="Myriad Pro"/>
          <w:color w:val="0000FF"/>
          <w:sz w:val="22"/>
          <w:szCs w:val="22"/>
        </w:rPr>
        <w:instrText xml:space="preserve"> ADDIN ZOTERO_ITEM CSL_CITATION {"citationID":"OEmDa4Us","properties":{"formattedCitation":"(Svensson et al., 2008)","plainCitation":"(Svensson et al., 2008)","dontUpdate":true,"noteIndex":0},"citationItems":[{"id":"gfaXxZeN/eH1lBIUO","uris":["http://zotero.org/users/local/c4AHRVZX/items/R2KEZHBK"],"uri":["http://zotero.org/users/local/c4AHRVZX/items/R2KEZHBK"],"itemData":{"id":2011,"type":"article-journal","title":"A 60,000 year Greenland stratigraphic ice core chronology","container-title":"Climate of the Past","page":"47-57","volume":"4","author":[{"family":"Svensson","given":"A."},{"family":"Andersen","given":"K.K."},{"family":"Bigler","given":"M."},{"family":"Clausen","given":"H.B."},{"family":"Dahl-Jensen","given":"D."},{"family":"Davies","given":"S.M."},{"family":"Johnsen","given":"S.J."},{"family":"Muscheler","given":"R."},{"family":"Parrenin","given":"F."},{"family":"Rasmussen","given":"S.O."},{"family":"Röthlisberger","given":"R."},{"family":"Seierstad","given":"I."},{"family":"Steffensen","given":"J.P."},{"family":"Vinther","given":"B.M."}],"issued":{"date-parts":[["2008"]]}}}],"schema":"https://github.com/citation-style-language/schema/raw/master/csl-citation.json"} </w:instrText>
      </w:r>
      <w:r w:rsidR="00DF0C75">
        <w:rPr>
          <w:rFonts w:ascii="Myriad Pro" w:hAnsi="Myriad Pro"/>
          <w:color w:val="0000FF"/>
          <w:sz w:val="22"/>
          <w:szCs w:val="22"/>
        </w:rPr>
        <w:fldChar w:fldCharType="separate"/>
      </w:r>
      <w:r w:rsidR="00DF0C75" w:rsidRPr="009528D0">
        <w:rPr>
          <w:rFonts w:ascii="Myriad Pro" w:hAnsi="Myriad Pro"/>
          <w:sz w:val="22"/>
        </w:rPr>
        <w:t>2008</w:t>
      </w:r>
      <w:r w:rsidR="00DF0C75">
        <w:rPr>
          <w:rFonts w:ascii="Myriad Pro" w:hAnsi="Myriad Pro"/>
          <w:color w:val="0000FF"/>
          <w:sz w:val="22"/>
          <w:szCs w:val="22"/>
        </w:rPr>
        <w:fldChar w:fldCharType="end"/>
      </w:r>
      <w:r w:rsidR="00DF0C75" w:rsidRPr="00114B83">
        <w:rPr>
          <w:rFonts w:ascii="Myriad Pro" w:hAnsi="Myriad Pro"/>
          <w:sz w:val="22"/>
          <w:szCs w:val="22"/>
        </w:rPr>
        <w:t xml:space="preserve">) based on the XRF </w:t>
      </w:r>
      <w:r w:rsidR="00270F11">
        <w:rPr>
          <w:rFonts w:ascii="Myriad Pro" w:hAnsi="Myriad Pro"/>
          <w:sz w:val="22"/>
          <w:szCs w:val="22"/>
        </w:rPr>
        <w:t>log </w:t>
      </w:r>
      <w:r w:rsidR="00676183">
        <w:rPr>
          <w:rFonts w:ascii="Myriad Pro" w:hAnsi="Myriad Pro"/>
          <w:sz w:val="22"/>
          <w:szCs w:val="22"/>
        </w:rPr>
        <w:t>(</w:t>
      </w:r>
      <w:r w:rsidR="00DF0C75" w:rsidRPr="00114B83">
        <w:rPr>
          <w:rFonts w:ascii="Myriad Pro" w:hAnsi="Myriad Pro"/>
          <w:sz w:val="22"/>
          <w:szCs w:val="22"/>
        </w:rPr>
        <w:t>Ca/</w:t>
      </w:r>
      <w:proofErr w:type="spellStart"/>
      <w:r w:rsidR="00DF0C75" w:rsidRPr="00114B83">
        <w:rPr>
          <w:rFonts w:ascii="Myriad Pro" w:hAnsi="Myriad Pro"/>
          <w:sz w:val="22"/>
          <w:szCs w:val="22"/>
        </w:rPr>
        <w:t>Ti</w:t>
      </w:r>
      <w:proofErr w:type="spellEnd"/>
      <w:r w:rsidR="00676183">
        <w:rPr>
          <w:rFonts w:ascii="Myriad Pro" w:hAnsi="Myriad Pro"/>
          <w:sz w:val="22"/>
          <w:szCs w:val="22"/>
        </w:rPr>
        <w:t>)</w:t>
      </w:r>
      <w:r w:rsidR="00DF0C75" w:rsidRPr="00114B83">
        <w:rPr>
          <w:rFonts w:ascii="Myriad Pro" w:hAnsi="Myriad Pro"/>
          <w:sz w:val="22"/>
          <w:szCs w:val="22"/>
        </w:rPr>
        <w:t xml:space="preserve"> ratio. </w:t>
      </w:r>
      <w:r w:rsidR="00DF0C75" w:rsidRPr="000F1E52">
        <w:rPr>
          <w:rFonts w:ascii="Myriad Pro" w:hAnsi="Myriad Pro"/>
          <w:sz w:val="22"/>
          <w:szCs w:val="22"/>
          <w:lang w:val="en-GB"/>
        </w:rPr>
        <w:t>The chronological tie points (</w:t>
      </w:r>
      <w:r w:rsidR="00DF0C75" w:rsidRPr="000F1E52">
        <w:rPr>
          <w:rFonts w:ascii="Myriad Pro" w:hAnsi="Myriad Pro"/>
          <w:i/>
          <w:iCs/>
          <w:sz w:val="22"/>
          <w:szCs w:val="22"/>
          <w:lang w:val="en-GB"/>
        </w:rPr>
        <w:t>e.g.</w:t>
      </w:r>
      <w:r w:rsidR="00DF0C75" w:rsidRPr="000F1E52">
        <w:rPr>
          <w:rFonts w:ascii="Myriad Pro" w:hAnsi="Myriad Pro"/>
          <w:sz w:val="22"/>
          <w:szCs w:val="22"/>
          <w:lang w:val="en-GB"/>
        </w:rPr>
        <w:t xml:space="preserve"> LGM-4, LGM-8, HS2-4; see </w:t>
      </w:r>
      <w:r w:rsidR="00DF0C75" w:rsidRPr="00E76ABA">
        <w:rPr>
          <w:rFonts w:ascii="Myriad Pro" w:hAnsi="Myriad Pro"/>
          <w:color w:val="FF0000"/>
          <w:sz w:val="22"/>
          <w:szCs w:val="22"/>
          <w:lang w:val="en-GB"/>
        </w:rPr>
        <w:t xml:space="preserve">Table S2 </w:t>
      </w:r>
      <w:r w:rsidR="00DF0C75" w:rsidRPr="000F1E52">
        <w:rPr>
          <w:rFonts w:ascii="Myriad Pro" w:hAnsi="Myriad Pro"/>
          <w:sz w:val="22"/>
          <w:szCs w:val="22"/>
          <w:lang w:val="en-GB"/>
        </w:rPr>
        <w:t xml:space="preserve">and </w:t>
      </w:r>
      <w:r w:rsidR="00DF0C75" w:rsidRPr="00E76ABA">
        <w:rPr>
          <w:rFonts w:ascii="Myriad Pro" w:hAnsi="Myriad Pro"/>
          <w:color w:val="FF0000"/>
          <w:sz w:val="22"/>
          <w:szCs w:val="22"/>
          <w:lang w:val="en-GB"/>
        </w:rPr>
        <w:t xml:space="preserve">Figure S4 </w:t>
      </w:r>
      <w:r w:rsidR="00DF0C75" w:rsidRPr="000F1E52">
        <w:rPr>
          <w:rFonts w:ascii="Myriad Pro" w:hAnsi="Myriad Pro"/>
          <w:sz w:val="22"/>
          <w:szCs w:val="22"/>
          <w:lang w:val="en-GB"/>
        </w:rPr>
        <w:t xml:space="preserve">for details) </w:t>
      </w:r>
      <w:proofErr w:type="gramStart"/>
      <w:r w:rsidR="00DF0C75" w:rsidRPr="000F1E52">
        <w:rPr>
          <w:rFonts w:ascii="Myriad Pro" w:hAnsi="Myriad Pro"/>
          <w:sz w:val="22"/>
          <w:szCs w:val="22"/>
          <w:lang w:val="en-GB"/>
        </w:rPr>
        <w:t>are shown</w:t>
      </w:r>
      <w:proofErr w:type="gramEnd"/>
      <w:r w:rsidR="00DF0C75" w:rsidRPr="000F1E52">
        <w:rPr>
          <w:rFonts w:ascii="Myriad Pro" w:hAnsi="Myriad Pro"/>
          <w:sz w:val="22"/>
          <w:szCs w:val="22"/>
          <w:lang w:val="en-GB"/>
        </w:rPr>
        <w:t xml:space="preserve"> in the upper part of the figure (black </w:t>
      </w:r>
      <w:r w:rsidR="00DF0C75">
        <w:rPr>
          <w:rFonts w:ascii="Myriad Pro" w:hAnsi="Myriad Pro"/>
          <w:sz w:val="22"/>
          <w:szCs w:val="22"/>
          <w:lang w:val="en-GB"/>
        </w:rPr>
        <w:t>diamond</w:t>
      </w:r>
      <w:r w:rsidR="00DF0C75" w:rsidRPr="000F1E52">
        <w:rPr>
          <w:rFonts w:ascii="Myriad Pro" w:hAnsi="Myriad Pro"/>
          <w:sz w:val="22"/>
          <w:szCs w:val="22"/>
          <w:lang w:val="en-GB"/>
        </w:rPr>
        <w:t>s).</w:t>
      </w:r>
      <w:r w:rsidR="00DF0C75">
        <w:rPr>
          <w:rFonts w:ascii="Myriad Pro" w:hAnsi="Myriad Pro"/>
          <w:sz w:val="22"/>
          <w:szCs w:val="22"/>
          <w:lang w:val="en-GB"/>
        </w:rPr>
        <w:t xml:space="preserve"> Radiocarbon constraints for MD95-2002 </w:t>
      </w:r>
      <w:proofErr w:type="gramStart"/>
      <w:r w:rsidR="00DF0C75">
        <w:rPr>
          <w:rFonts w:ascii="Myriad Pro" w:hAnsi="Myriad Pro"/>
          <w:sz w:val="22"/>
          <w:szCs w:val="22"/>
          <w:lang w:val="en-GB"/>
        </w:rPr>
        <w:t>are shown</w:t>
      </w:r>
      <w:proofErr w:type="gramEnd"/>
      <w:r w:rsidR="00DF0C75">
        <w:rPr>
          <w:rFonts w:ascii="Myriad Pro" w:hAnsi="Myriad Pro"/>
          <w:sz w:val="22"/>
          <w:szCs w:val="22"/>
          <w:lang w:val="en-GB"/>
        </w:rPr>
        <w:t xml:space="preserve"> in the lower part of the figure (red diamonds) and in </w:t>
      </w:r>
      <w:r w:rsidR="00DF0C75" w:rsidRPr="00E76ABA">
        <w:rPr>
          <w:rFonts w:ascii="Myriad Pro" w:hAnsi="Myriad Pro"/>
          <w:color w:val="FF0000"/>
          <w:sz w:val="22"/>
          <w:szCs w:val="22"/>
          <w:lang w:val="en-GB"/>
        </w:rPr>
        <w:t>Table S1</w:t>
      </w:r>
      <w:r w:rsidR="00DF0C75">
        <w:rPr>
          <w:rFonts w:ascii="Myriad Pro" w:hAnsi="Myriad Pro"/>
          <w:sz w:val="22"/>
          <w:szCs w:val="22"/>
          <w:lang w:val="en-GB"/>
        </w:rPr>
        <w:t xml:space="preserve">. </w:t>
      </w:r>
      <w:r w:rsidR="00DF0C75" w:rsidRPr="000F1E52">
        <w:rPr>
          <w:rFonts w:ascii="Myriad Pro" w:hAnsi="Myriad Pro"/>
          <w:sz w:val="22"/>
          <w:szCs w:val="22"/>
          <w:lang w:val="en-GB"/>
        </w:rPr>
        <w:t>GI- (GI-1 to 12) refer</w:t>
      </w:r>
      <w:r w:rsidR="00DF0C75">
        <w:rPr>
          <w:rFonts w:ascii="Myriad Pro" w:hAnsi="Myriad Pro"/>
          <w:sz w:val="22"/>
          <w:szCs w:val="22"/>
          <w:lang w:val="en-GB"/>
        </w:rPr>
        <w:t>s</w:t>
      </w:r>
      <w:r w:rsidR="00DF0C75" w:rsidRPr="000F1E52">
        <w:rPr>
          <w:rFonts w:ascii="Myriad Pro" w:hAnsi="Myriad Pro"/>
          <w:sz w:val="22"/>
          <w:szCs w:val="22"/>
          <w:lang w:val="en-GB"/>
        </w:rPr>
        <w:t xml:space="preserve"> to Greenland Interstadials. HS (HS1 to 5) refer</w:t>
      </w:r>
      <w:r w:rsidR="00DF0C75">
        <w:rPr>
          <w:rFonts w:ascii="Myriad Pro" w:hAnsi="Myriad Pro"/>
          <w:sz w:val="22"/>
          <w:szCs w:val="22"/>
          <w:lang w:val="en-GB"/>
        </w:rPr>
        <w:t>s</w:t>
      </w:r>
      <w:r w:rsidR="00DF0C75" w:rsidRPr="000F1E52">
        <w:rPr>
          <w:rFonts w:ascii="Myriad Pro" w:hAnsi="Myriad Pro"/>
          <w:sz w:val="22"/>
          <w:szCs w:val="22"/>
          <w:lang w:val="en-GB"/>
        </w:rPr>
        <w:t xml:space="preserve"> to Heinrich </w:t>
      </w:r>
      <w:proofErr w:type="spellStart"/>
      <w:r w:rsidR="00DF0C75" w:rsidRPr="000F1E52">
        <w:rPr>
          <w:rFonts w:ascii="Myriad Pro" w:hAnsi="Myriad Pro"/>
          <w:sz w:val="22"/>
          <w:szCs w:val="22"/>
          <w:lang w:val="en-GB"/>
        </w:rPr>
        <w:t>Stadials</w:t>
      </w:r>
      <w:proofErr w:type="spellEnd"/>
      <w:r w:rsidR="00DF0C75" w:rsidRPr="000F1E52">
        <w:rPr>
          <w:rFonts w:ascii="Myriad Pro" w:hAnsi="Myriad Pro"/>
          <w:sz w:val="22"/>
          <w:szCs w:val="22"/>
          <w:lang w:val="en-GB"/>
        </w:rPr>
        <w:t xml:space="preserve"> (blue bands</w:t>
      </w:r>
      <w:r w:rsidR="005835BB">
        <w:rPr>
          <w:rFonts w:ascii="Myriad Pro" w:hAnsi="Myriad Pro"/>
          <w:sz w:val="22"/>
          <w:szCs w:val="22"/>
          <w:lang w:val="en-GB"/>
        </w:rPr>
        <w:t xml:space="preserve">; </w:t>
      </w:r>
      <w:r w:rsidR="005835BB" w:rsidRPr="00E76ABA">
        <w:rPr>
          <w:rFonts w:ascii="Myriad Pro" w:hAnsi="Myriad Pro"/>
          <w:color w:val="FF0000"/>
          <w:sz w:val="22"/>
          <w:szCs w:val="22"/>
          <w:lang w:val="en-GB"/>
        </w:rPr>
        <w:t>Figure S4</w:t>
      </w:r>
      <w:r w:rsidR="00DF0C75" w:rsidRPr="000F1E52">
        <w:rPr>
          <w:rFonts w:ascii="Myriad Pro" w:hAnsi="Myriad Pro"/>
          <w:sz w:val="22"/>
          <w:szCs w:val="22"/>
          <w:lang w:val="en-GB"/>
        </w:rPr>
        <w:t>) during which the massive ice-rafting episodes known as Heinrich Events (HE) occurred. The Ca/</w:t>
      </w:r>
      <w:proofErr w:type="spellStart"/>
      <w:r w:rsidR="00DF0C75" w:rsidRPr="000F1E52">
        <w:rPr>
          <w:rFonts w:ascii="Myriad Pro" w:hAnsi="Myriad Pro"/>
          <w:sz w:val="22"/>
          <w:szCs w:val="22"/>
          <w:lang w:val="en-GB"/>
        </w:rPr>
        <w:t>Ti</w:t>
      </w:r>
      <w:proofErr w:type="spellEnd"/>
      <w:r w:rsidR="00DF0C75" w:rsidRPr="000F1E52">
        <w:rPr>
          <w:rFonts w:ascii="Myriad Pro" w:hAnsi="Myriad Pro"/>
          <w:sz w:val="22"/>
          <w:szCs w:val="22"/>
          <w:lang w:val="en-GB"/>
        </w:rPr>
        <w:t xml:space="preserve"> peaks observed during HE1, HE2 and HE4 (light grey bands) correspond to the ‘cemented marls’ of </w:t>
      </w:r>
      <w:r w:rsidR="00DF0C75" w:rsidRPr="00114B83">
        <w:rPr>
          <w:rFonts w:ascii="Myriad Pro" w:hAnsi="Myriad Pro"/>
          <w:sz w:val="22"/>
          <w:szCs w:val="22"/>
          <w:lang w:val="en-GB"/>
        </w:rPr>
        <w:t>Hemming</w:t>
      </w:r>
      <w:r w:rsidR="00DF0C75" w:rsidRPr="000F1E52">
        <w:rPr>
          <w:rFonts w:ascii="Myriad Pro" w:hAnsi="Myriad Pro"/>
          <w:sz w:val="22"/>
          <w:szCs w:val="22"/>
          <w:lang w:val="en-GB"/>
        </w:rPr>
        <w:t xml:space="preserve"> </w:t>
      </w:r>
      <w:r w:rsidR="00DF0C75">
        <w:rPr>
          <w:rFonts w:ascii="Myriad Pro" w:hAnsi="Myriad Pro"/>
          <w:sz w:val="22"/>
          <w:szCs w:val="22"/>
          <w:lang w:val="en-GB"/>
        </w:rPr>
        <w:fldChar w:fldCharType="begin"/>
      </w:r>
      <w:r w:rsidR="00966347">
        <w:rPr>
          <w:rFonts w:ascii="Myriad Pro" w:hAnsi="Myriad Pro"/>
          <w:sz w:val="22"/>
          <w:szCs w:val="22"/>
          <w:lang w:val="en-GB"/>
        </w:rPr>
        <w:instrText xml:space="preserve"> ADDIN ZOTERO_ITEM CSL_CITATION {"citationID":"KK8wInXx","properties":{"formattedCitation":"(Hemming, 2004)","plainCitation":"(Hemming, 2004)","dontUpdate":true,"noteIndex":0},"citationItems":[{"id":"gfaXxZeN/duZeLHyz","uris":["http://zotero.org/users/local/c4AHRVZX/items/6GREDZS5"],"uri":["http://zotero.org/users/local/c4AHRVZX/items/6GREDZS5"],"itemData":{"id":848,"type":"article-journal","title":"Heinrich events: Massive late Pleistocene detritus layers of the North Atlantic and their global climate imprint","container-title":"Reviews of Geophysics","page":"RG1005 1-43","volume":"42","issue":"1","author":[{"family":"Hemming","given":"S. R."}],"issued":{"date-parts":[["2004"]]}}}],"schema":"https://github.com/citation-style-language/schema/raw/master/csl-citation.json"} </w:instrText>
      </w:r>
      <w:r w:rsidR="00DF0C75">
        <w:rPr>
          <w:rFonts w:ascii="Myriad Pro" w:hAnsi="Myriad Pro"/>
          <w:sz w:val="22"/>
          <w:szCs w:val="22"/>
          <w:lang w:val="en-GB"/>
        </w:rPr>
        <w:fldChar w:fldCharType="separate"/>
      </w:r>
      <w:r w:rsidR="00DF0C75">
        <w:rPr>
          <w:rFonts w:ascii="Myriad Pro" w:hAnsi="Myriad Pro"/>
          <w:sz w:val="22"/>
        </w:rPr>
        <w:t>(</w:t>
      </w:r>
      <w:r w:rsidR="00DF0C75" w:rsidRPr="00114B83">
        <w:rPr>
          <w:rFonts w:ascii="Myriad Pro" w:hAnsi="Myriad Pro"/>
          <w:sz w:val="22"/>
        </w:rPr>
        <w:t>2004)</w:t>
      </w:r>
      <w:r w:rsidR="00DF0C75">
        <w:rPr>
          <w:rFonts w:ascii="Myriad Pro" w:hAnsi="Myriad Pro"/>
          <w:sz w:val="22"/>
          <w:szCs w:val="22"/>
          <w:lang w:val="en-GB"/>
        </w:rPr>
        <w:fldChar w:fldCharType="end"/>
      </w:r>
      <w:r w:rsidR="0008647D">
        <w:rPr>
          <w:rFonts w:ascii="Myriad Pro" w:hAnsi="Myriad Pro"/>
          <w:sz w:val="22"/>
          <w:szCs w:val="22"/>
          <w:lang w:val="en-GB"/>
        </w:rPr>
        <w:t>,</w:t>
      </w:r>
      <w:r w:rsidR="00DF0C75">
        <w:rPr>
          <w:rFonts w:ascii="Myriad Pro" w:hAnsi="Myriad Pro"/>
          <w:sz w:val="22"/>
          <w:szCs w:val="22"/>
          <w:lang w:val="en-GB"/>
        </w:rPr>
        <w:t xml:space="preserve"> </w:t>
      </w:r>
      <w:r w:rsidR="00DF0C75" w:rsidRPr="000F1E52">
        <w:rPr>
          <w:rFonts w:ascii="Myriad Pro" w:hAnsi="Myriad Pro"/>
          <w:sz w:val="22"/>
          <w:szCs w:val="22"/>
          <w:lang w:val="en-GB"/>
        </w:rPr>
        <w:t>interpreted as discharge of icebergs from the Hudson Strait Ice Stream of the LIS to the North At</w:t>
      </w:r>
      <w:r w:rsidR="00DF0C75">
        <w:rPr>
          <w:rFonts w:ascii="Myriad Pro" w:hAnsi="Myriad Pro"/>
          <w:sz w:val="22"/>
          <w:szCs w:val="22"/>
          <w:lang w:val="en-GB"/>
        </w:rPr>
        <w:t>lantic. Sedimentary hiatuses (h</w:t>
      </w:r>
      <w:r w:rsidR="00DF0C75" w:rsidRPr="000F1E52">
        <w:rPr>
          <w:rFonts w:ascii="Myriad Pro" w:hAnsi="Myriad Pro"/>
          <w:sz w:val="22"/>
          <w:szCs w:val="22"/>
          <w:lang w:val="en-GB"/>
        </w:rPr>
        <w:t xml:space="preserve">) </w:t>
      </w:r>
      <w:proofErr w:type="gramStart"/>
      <w:r w:rsidR="00DF0C75" w:rsidRPr="000F1E52">
        <w:rPr>
          <w:rFonts w:ascii="Myriad Pro" w:hAnsi="Myriad Pro"/>
          <w:sz w:val="22"/>
          <w:szCs w:val="22"/>
          <w:lang w:val="en-GB"/>
        </w:rPr>
        <w:t>are shown</w:t>
      </w:r>
      <w:proofErr w:type="gramEnd"/>
      <w:r w:rsidR="0008647D">
        <w:rPr>
          <w:rFonts w:ascii="Myriad Pro" w:hAnsi="Myriad Pro"/>
          <w:sz w:val="22"/>
          <w:szCs w:val="22"/>
          <w:lang w:val="en-GB"/>
        </w:rPr>
        <w:t xml:space="preserve"> for each record</w:t>
      </w:r>
      <w:r w:rsidR="00DF0C75" w:rsidRPr="000F1E52">
        <w:rPr>
          <w:rFonts w:ascii="Myriad Pro" w:hAnsi="Myriad Pro"/>
          <w:sz w:val="22"/>
          <w:szCs w:val="22"/>
          <w:lang w:val="en-GB"/>
        </w:rPr>
        <w:t xml:space="preserve"> (</w:t>
      </w:r>
      <w:r w:rsidR="00DF0C75" w:rsidRPr="000F1E52">
        <w:rPr>
          <w:rFonts w:ascii="Myriad Pro" w:hAnsi="Myriad Pro"/>
          <w:i/>
          <w:iCs/>
          <w:sz w:val="22"/>
          <w:szCs w:val="22"/>
          <w:lang w:val="en-GB"/>
        </w:rPr>
        <w:t>e.g.</w:t>
      </w:r>
      <w:r w:rsidR="00DF0C75" w:rsidRPr="000F1E52">
        <w:rPr>
          <w:rFonts w:ascii="Myriad Pro" w:hAnsi="Myriad Pro"/>
          <w:sz w:val="22"/>
          <w:szCs w:val="22"/>
          <w:lang w:val="en-GB"/>
        </w:rPr>
        <w:t xml:space="preserve"> </w:t>
      </w:r>
      <w:r w:rsidR="00CA0B43">
        <w:rPr>
          <w:rFonts w:ascii="Myriad Pro" w:hAnsi="Myriad Pro"/>
          <w:sz w:val="22"/>
          <w:szCs w:val="22"/>
          <w:lang w:val="en-GB"/>
        </w:rPr>
        <w:t>18-0</w:t>
      </w:r>
      <w:r w:rsidR="00DF0C75" w:rsidRPr="000F1E52">
        <w:rPr>
          <w:rFonts w:ascii="Myriad Pro" w:hAnsi="Myriad Pro"/>
          <w:sz w:val="22"/>
          <w:szCs w:val="22"/>
          <w:lang w:val="en-GB"/>
        </w:rPr>
        <w:t>, 2</w:t>
      </w:r>
      <w:r w:rsidR="00CA0B43">
        <w:rPr>
          <w:rFonts w:ascii="Myriad Pro" w:hAnsi="Myriad Pro"/>
          <w:sz w:val="22"/>
          <w:szCs w:val="22"/>
          <w:lang w:val="en-GB"/>
        </w:rPr>
        <w:t>4.5-23</w:t>
      </w:r>
      <w:r w:rsidR="00DF0C75" w:rsidRPr="000F1E52">
        <w:rPr>
          <w:rFonts w:ascii="Myriad Pro" w:hAnsi="Myriad Pro"/>
          <w:sz w:val="22"/>
          <w:szCs w:val="22"/>
          <w:lang w:val="en-GB"/>
        </w:rPr>
        <w:t xml:space="preserve"> and </w:t>
      </w:r>
      <w:r w:rsidR="00CA0B43">
        <w:rPr>
          <w:rFonts w:ascii="Myriad Pro" w:hAnsi="Myriad Pro"/>
          <w:sz w:val="22"/>
          <w:szCs w:val="22"/>
          <w:lang w:val="en-GB"/>
        </w:rPr>
        <w:t>57-32.5 </w:t>
      </w:r>
      <w:proofErr w:type="spellStart"/>
      <w:r w:rsidR="00DF0C75" w:rsidRPr="000F1E52">
        <w:rPr>
          <w:rFonts w:ascii="Myriad Pro" w:hAnsi="Myriad Pro"/>
          <w:sz w:val="22"/>
          <w:szCs w:val="22"/>
          <w:lang w:val="en-GB"/>
        </w:rPr>
        <w:t>ka</w:t>
      </w:r>
      <w:proofErr w:type="spellEnd"/>
      <w:r w:rsidR="00DF0C75" w:rsidRPr="000F1E52">
        <w:rPr>
          <w:rFonts w:ascii="Myriad Pro" w:hAnsi="Myriad Pro"/>
          <w:sz w:val="22"/>
          <w:szCs w:val="22"/>
          <w:lang w:val="en-GB"/>
        </w:rPr>
        <w:t xml:space="preserve"> BP in core CBT-CS10).</w:t>
      </w:r>
    </w:p>
    <w:p w14:paraId="128D1584" w14:textId="77777777" w:rsidR="00DF0C75" w:rsidRDefault="00DF0C75">
      <w:pPr>
        <w:rPr>
          <w:rFonts w:ascii="Myriad Pro" w:hAnsi="Myriad Pro"/>
          <w:sz w:val="22"/>
          <w:szCs w:val="22"/>
          <w:lang w:val="en-GB"/>
        </w:rPr>
      </w:pPr>
      <w:r>
        <w:rPr>
          <w:rFonts w:ascii="Myriad Pro" w:hAnsi="Myriad Pro"/>
          <w:sz w:val="22"/>
          <w:szCs w:val="22"/>
          <w:lang w:val="en-GB"/>
        </w:rPr>
        <w:br w:type="page"/>
      </w:r>
    </w:p>
    <w:p w14:paraId="497F178F" w14:textId="77777777" w:rsidR="00DF0C75" w:rsidRDefault="00DF0C75" w:rsidP="00DF0C75">
      <w:pPr>
        <w:spacing w:line="360" w:lineRule="auto"/>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54285C91" wp14:editId="7E94081A">
            <wp:extent cx="4627439" cy="5602321"/>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27439" cy="5602321"/>
                    </a:xfrm>
                    <a:prstGeom prst="rect">
                      <a:avLst/>
                    </a:prstGeom>
                  </pic:spPr>
                </pic:pic>
              </a:graphicData>
            </a:graphic>
          </wp:inline>
        </w:drawing>
      </w:r>
    </w:p>
    <w:p w14:paraId="2BB7A20A" w14:textId="77777777" w:rsidR="00DF0C75" w:rsidRDefault="00DF0C75" w:rsidP="00DF0C75">
      <w:pPr>
        <w:spacing w:line="360" w:lineRule="auto"/>
        <w:jc w:val="both"/>
        <w:rPr>
          <w:rFonts w:ascii="Myriad Pro" w:hAnsi="Myriad Pro"/>
          <w:b/>
          <w:sz w:val="22"/>
          <w:szCs w:val="22"/>
        </w:rPr>
      </w:pPr>
    </w:p>
    <w:p w14:paraId="79BC949B" w14:textId="2EA1033B" w:rsidR="00DF0C75" w:rsidRDefault="00D35CE1" w:rsidP="00DF0C75">
      <w:pPr>
        <w:jc w:val="both"/>
        <w:rPr>
          <w:rFonts w:ascii="Myriad Pro" w:hAnsi="Myriad Pro"/>
          <w:sz w:val="22"/>
          <w:szCs w:val="22"/>
          <w:lang w:val="en-GB"/>
        </w:rPr>
      </w:pPr>
      <w:r>
        <w:rPr>
          <w:rFonts w:ascii="Myriad Pro" w:hAnsi="Myriad Pro"/>
          <w:b/>
          <w:sz w:val="22"/>
          <w:szCs w:val="22"/>
        </w:rPr>
        <w:t>Figure </w:t>
      </w:r>
      <w:r w:rsidR="00DF0C75" w:rsidRPr="000F1E52">
        <w:rPr>
          <w:rFonts w:ascii="Myriad Pro" w:hAnsi="Myriad Pro"/>
          <w:b/>
          <w:sz w:val="22"/>
          <w:szCs w:val="22"/>
        </w:rPr>
        <w:t xml:space="preserve">S4. </w:t>
      </w:r>
      <w:proofErr w:type="gramStart"/>
      <w:r w:rsidR="00DF0C75" w:rsidRPr="000F1E52">
        <w:rPr>
          <w:rFonts w:ascii="Myriad Pro" w:hAnsi="Myriad Pro"/>
          <w:sz w:val="22"/>
          <w:szCs w:val="22"/>
          <w:lang w:val="en-GB"/>
        </w:rPr>
        <w:t xml:space="preserve">XRF </w:t>
      </w:r>
      <w:r w:rsidR="00270F11">
        <w:rPr>
          <w:rFonts w:ascii="Myriad Pro" w:hAnsi="Myriad Pro"/>
          <w:sz w:val="22"/>
          <w:szCs w:val="22"/>
          <w:lang w:val="en-GB"/>
        </w:rPr>
        <w:t>log </w:t>
      </w:r>
      <w:r w:rsidR="00114B0A">
        <w:rPr>
          <w:rFonts w:ascii="Myriad Pro" w:hAnsi="Myriad Pro"/>
          <w:sz w:val="22"/>
          <w:szCs w:val="22"/>
          <w:lang w:val="en-GB"/>
        </w:rPr>
        <w:t>(</w:t>
      </w:r>
      <w:r w:rsidR="00DF0C75" w:rsidRPr="000F1E52">
        <w:rPr>
          <w:rFonts w:ascii="Myriad Pro" w:hAnsi="Myriad Pro"/>
          <w:sz w:val="22"/>
          <w:szCs w:val="22"/>
          <w:lang w:val="en-GB"/>
        </w:rPr>
        <w:t>Ca/</w:t>
      </w:r>
      <w:proofErr w:type="spellStart"/>
      <w:r w:rsidR="00DF0C75" w:rsidRPr="000F1E52">
        <w:rPr>
          <w:rFonts w:ascii="Myriad Pro" w:hAnsi="Myriad Pro"/>
          <w:sz w:val="22"/>
          <w:szCs w:val="22"/>
          <w:lang w:val="en-GB"/>
        </w:rPr>
        <w:t>Ti</w:t>
      </w:r>
      <w:proofErr w:type="spellEnd"/>
      <w:r w:rsidR="00114B0A">
        <w:rPr>
          <w:rFonts w:ascii="Myriad Pro" w:hAnsi="Myriad Pro"/>
          <w:sz w:val="22"/>
          <w:szCs w:val="22"/>
          <w:lang w:val="en-GB"/>
        </w:rPr>
        <w:t>)</w:t>
      </w:r>
      <w:r w:rsidR="00DF0C75" w:rsidRPr="000F1E52">
        <w:rPr>
          <w:rFonts w:ascii="Myriad Pro" w:hAnsi="Myriad Pro"/>
          <w:sz w:val="22"/>
          <w:szCs w:val="22"/>
          <w:lang w:val="en-GB"/>
        </w:rPr>
        <w:t xml:space="preserve"> tie-points (</w:t>
      </w:r>
      <w:r w:rsidR="00DF0C75" w:rsidRPr="000F1E52">
        <w:rPr>
          <w:rFonts w:ascii="Myriad Pro" w:hAnsi="Myriad Pro"/>
          <w:i/>
          <w:iCs/>
          <w:sz w:val="22"/>
          <w:szCs w:val="22"/>
          <w:lang w:val="en-GB"/>
        </w:rPr>
        <w:t>e.g.</w:t>
      </w:r>
      <w:r w:rsidR="00DF0C75" w:rsidRPr="000F1E52">
        <w:rPr>
          <w:rFonts w:ascii="Myriad Pro" w:hAnsi="Myriad Pro"/>
          <w:sz w:val="22"/>
          <w:szCs w:val="22"/>
          <w:lang w:val="en-GB"/>
        </w:rPr>
        <w:t xml:space="preserve"> LGM-</w:t>
      </w:r>
      <w:r w:rsidR="00DF0C75" w:rsidRPr="000F1E52">
        <w:rPr>
          <w:rFonts w:ascii="Myriad Pro" w:hAnsi="Myriad Pro"/>
          <w:i/>
          <w:iCs/>
          <w:sz w:val="22"/>
          <w:szCs w:val="22"/>
          <w:lang w:val="en-GB"/>
        </w:rPr>
        <w:t>n</w:t>
      </w:r>
      <w:r w:rsidR="00DF0C75" w:rsidRPr="000F1E52">
        <w:rPr>
          <w:rFonts w:ascii="Myriad Pro" w:hAnsi="Myriad Pro"/>
          <w:sz w:val="22"/>
          <w:szCs w:val="22"/>
          <w:lang w:val="en-GB"/>
        </w:rPr>
        <w:t>, HS1-</w:t>
      </w:r>
      <w:r w:rsidR="00DF0C75" w:rsidRPr="000F1E52">
        <w:rPr>
          <w:rFonts w:ascii="Myriad Pro" w:hAnsi="Myriad Pro"/>
          <w:i/>
          <w:iCs/>
          <w:sz w:val="22"/>
          <w:szCs w:val="22"/>
          <w:lang w:val="en-GB"/>
        </w:rPr>
        <w:t>n</w:t>
      </w:r>
      <w:r w:rsidR="00DF0C75" w:rsidRPr="000F1E52">
        <w:rPr>
          <w:rFonts w:ascii="Myriad Pro" w:hAnsi="Myriad Pro"/>
          <w:sz w:val="22"/>
          <w:szCs w:val="22"/>
          <w:lang w:val="en-GB"/>
        </w:rPr>
        <w:t>, etc.) used for core-to-core correlations and their stratigraphic nature with regard to</w:t>
      </w:r>
      <w:r w:rsidR="0008647D">
        <w:rPr>
          <w:rFonts w:ascii="Myriad Pro" w:hAnsi="Myriad Pro"/>
          <w:sz w:val="22"/>
          <w:szCs w:val="22"/>
          <w:lang w:val="en-GB"/>
        </w:rPr>
        <w:t xml:space="preserve"> both to</w:t>
      </w:r>
      <w:r w:rsidR="00DF0C75" w:rsidRPr="000F1E52">
        <w:rPr>
          <w:rFonts w:ascii="Myriad Pro" w:hAnsi="Myriad Pro"/>
          <w:sz w:val="22"/>
          <w:szCs w:val="22"/>
          <w:lang w:val="en-GB"/>
        </w:rPr>
        <w:t xml:space="preserve"> the abundance of the </w:t>
      </w:r>
      <w:proofErr w:type="spellStart"/>
      <w:r w:rsidR="00DF0C75" w:rsidRPr="000F1E52">
        <w:rPr>
          <w:rFonts w:ascii="Myriad Pro" w:hAnsi="Myriad Pro"/>
          <w:sz w:val="22"/>
          <w:szCs w:val="22"/>
          <w:lang w:val="en-GB"/>
        </w:rPr>
        <w:t>planktic</w:t>
      </w:r>
      <w:proofErr w:type="spellEnd"/>
      <w:r w:rsidR="00DF0C75" w:rsidRPr="000F1E52">
        <w:rPr>
          <w:rFonts w:ascii="Myriad Pro" w:hAnsi="Myriad Pro"/>
          <w:sz w:val="22"/>
          <w:szCs w:val="22"/>
          <w:lang w:val="en-GB"/>
        </w:rPr>
        <w:t xml:space="preserve"> polar foraminifera </w:t>
      </w:r>
      <w:proofErr w:type="spellStart"/>
      <w:r w:rsidR="00DF0C75" w:rsidRPr="000F1E52">
        <w:rPr>
          <w:rFonts w:ascii="Myriad Pro" w:hAnsi="Myriad Pro"/>
          <w:i/>
          <w:iCs/>
          <w:sz w:val="22"/>
          <w:szCs w:val="22"/>
          <w:lang w:val="en-GB"/>
        </w:rPr>
        <w:t>Neogloboquadrina</w:t>
      </w:r>
      <w:proofErr w:type="spellEnd"/>
      <w:r w:rsidR="00DF0C75" w:rsidRPr="000F1E52">
        <w:rPr>
          <w:rFonts w:ascii="Myriad Pro" w:hAnsi="Myriad Pro"/>
          <w:i/>
          <w:iCs/>
          <w:sz w:val="22"/>
          <w:szCs w:val="22"/>
          <w:lang w:val="en-GB"/>
        </w:rPr>
        <w:t xml:space="preserve"> </w:t>
      </w:r>
      <w:proofErr w:type="spellStart"/>
      <w:r w:rsidR="00DF0C75" w:rsidRPr="000F1E52">
        <w:rPr>
          <w:rFonts w:ascii="Myriad Pro" w:hAnsi="Myriad Pro"/>
          <w:i/>
          <w:iCs/>
          <w:sz w:val="22"/>
          <w:szCs w:val="22"/>
          <w:lang w:val="en-GB"/>
        </w:rPr>
        <w:t>pachyderma</w:t>
      </w:r>
      <w:proofErr w:type="spellEnd"/>
      <w:r w:rsidR="00DF0C75" w:rsidRPr="000F1E52">
        <w:rPr>
          <w:rFonts w:ascii="Myriad Pro" w:hAnsi="Myriad Pro"/>
          <w:sz w:val="22"/>
          <w:szCs w:val="22"/>
          <w:lang w:val="en-GB"/>
        </w:rPr>
        <w:t xml:space="preserve"> (</w:t>
      </w:r>
      <w:proofErr w:type="spellStart"/>
      <w:r w:rsidR="00DF0C75" w:rsidRPr="000F1E52">
        <w:rPr>
          <w:rFonts w:ascii="Myriad Pro" w:hAnsi="Myriad Pro"/>
          <w:sz w:val="22"/>
          <w:szCs w:val="22"/>
          <w:lang w:val="en-GB"/>
        </w:rPr>
        <w:t>Nps</w:t>
      </w:r>
      <w:proofErr w:type="spellEnd"/>
      <w:r w:rsidR="00DF0C75" w:rsidRPr="000F1E52">
        <w:rPr>
          <w:rFonts w:ascii="Myriad Pro" w:hAnsi="Myriad Pro"/>
          <w:sz w:val="22"/>
          <w:szCs w:val="22"/>
          <w:lang w:val="en-GB"/>
        </w:rPr>
        <w:t xml:space="preserve"> %</w:t>
      </w:r>
      <w:r w:rsidR="00DF0C75">
        <w:rPr>
          <w:rFonts w:ascii="Myriad Pro" w:hAnsi="Myriad Pro"/>
          <w:sz w:val="22"/>
          <w:szCs w:val="22"/>
          <w:lang w:val="en-GB"/>
        </w:rPr>
        <w:t xml:space="preserve">) at site MD95-2002 </w:t>
      </w:r>
      <w:proofErr w:type="gramEnd"/>
      <w:r w:rsidR="00DF0C75">
        <w:rPr>
          <w:rFonts w:ascii="Myriad Pro" w:hAnsi="Myriad Pro"/>
          <w:sz w:val="22"/>
          <w:szCs w:val="22"/>
          <w:lang w:val="en-GB"/>
        </w:rPr>
        <w:fldChar w:fldCharType="begin"/>
      </w:r>
      <w:r w:rsidR="00966347">
        <w:rPr>
          <w:rFonts w:ascii="Myriad Pro" w:hAnsi="Myriad Pro"/>
          <w:sz w:val="22"/>
          <w:szCs w:val="22"/>
          <w:lang w:val="en-GB"/>
        </w:rPr>
        <w:instrText xml:space="preserve"> ADDIN ZOTERO_ITEM CSL_CITATION {"citationID":"aKcuImk3","properties":{"formattedCitation":"(Samuel Toucanne et al., 2015)","plainCitation":"(Samuel Toucanne et al., 2015)","dontUpdate":true,"noteIndex":0},"citationItems":[{"id":"gfaXxZeN/Y3vQlNX4","uris":["http://zotero.org/users/local/c4AHRVZX/items/8WD7WE6P"],"uri":["http://zotero.org/users/local/c4AHRVZX/items/8WD7WE6P"],"itemData":{"id":2312,"type":"article-journal","title":"Millennial-scale fluctuations of the European Ice Sheet at the end of the last glacial, and their potential impact on global climate","container-title":"Quaternary Science Reviews","page":"113-133","volume":"123","ISSN":"0277-3791","journalAbbreviation":"Quaternary Science Reviews","author":[{"family":"Toucanne","given":"S."},{"family":"Soulet","given":"G."},{"family":"Freslon","given":"N."},{"family":"Silva Jacinto","given":"R."},{"family":"Dennielou","given":"B."},{"family":"Zaragosi","given":"S."},{"family":"Eynaud","given":"F."},{"family":"Bourillet","given":"J.F."},{"family":"Bayon","given":"G."}],"issued":{"date-parts":[["2015"]]}}}],"schema":"https://github.com/citation-style-language/schema/raw/master/csl-citation.json"} </w:instrText>
      </w:r>
      <w:r w:rsidR="00DF0C75">
        <w:rPr>
          <w:rFonts w:ascii="Myriad Pro" w:hAnsi="Myriad Pro"/>
          <w:sz w:val="22"/>
          <w:szCs w:val="22"/>
          <w:lang w:val="en-GB"/>
        </w:rPr>
        <w:fldChar w:fldCharType="separate"/>
      </w:r>
      <w:r w:rsidR="00DF0C75">
        <w:rPr>
          <w:rFonts w:ascii="Myriad Pro" w:hAnsi="Myriad Pro"/>
          <w:sz w:val="22"/>
        </w:rPr>
        <w:t>(</w:t>
      </w:r>
      <w:r w:rsidR="00DF0C75" w:rsidRPr="005925B9">
        <w:rPr>
          <w:rFonts w:ascii="Myriad Pro" w:hAnsi="Myriad Pro"/>
          <w:sz w:val="22"/>
        </w:rPr>
        <w:t>Toucanne et al., 2015</w:t>
      </w:r>
      <w:r w:rsidR="00DF0C75">
        <w:rPr>
          <w:rFonts w:ascii="Myriad Pro" w:hAnsi="Myriad Pro"/>
          <w:sz w:val="22"/>
        </w:rPr>
        <w:t xml:space="preserve"> and reference therein</w:t>
      </w:r>
      <w:r w:rsidR="00DF0C75" w:rsidRPr="005925B9">
        <w:rPr>
          <w:rFonts w:ascii="Myriad Pro" w:hAnsi="Myriad Pro"/>
          <w:sz w:val="22"/>
        </w:rPr>
        <w:t>)</w:t>
      </w:r>
      <w:r w:rsidR="00DF0C75">
        <w:rPr>
          <w:rFonts w:ascii="Myriad Pro" w:hAnsi="Myriad Pro"/>
          <w:sz w:val="22"/>
          <w:szCs w:val="22"/>
          <w:lang w:val="en-GB"/>
        </w:rPr>
        <w:fldChar w:fldCharType="end"/>
      </w:r>
      <w:proofErr w:type="gramStart"/>
      <w:r w:rsidR="00DF0C75">
        <w:rPr>
          <w:rFonts w:ascii="Myriad Pro" w:hAnsi="Myriad Pro"/>
          <w:sz w:val="22"/>
          <w:szCs w:val="22"/>
          <w:lang w:val="en-GB"/>
        </w:rPr>
        <w:t xml:space="preserve"> </w:t>
      </w:r>
      <w:r w:rsidR="00DF0C75" w:rsidRPr="000F1E52">
        <w:rPr>
          <w:rFonts w:ascii="Myriad Pro" w:hAnsi="Myriad Pro"/>
          <w:sz w:val="22"/>
          <w:szCs w:val="22"/>
          <w:lang w:val="en-GB"/>
        </w:rPr>
        <w:t xml:space="preserve">and the NGRIP </w:t>
      </w:r>
      <w:r w:rsidR="00DF0C75" w:rsidRPr="002C1FCD">
        <w:rPr>
          <w:rFonts w:ascii="Symbol" w:hAnsi="Symbol" w:cs="Symbol"/>
          <w:sz w:val="22"/>
          <w:szCs w:val="22"/>
          <w:lang w:val="en-GB"/>
        </w:rPr>
        <w:t></w:t>
      </w:r>
      <w:r w:rsidR="00DF0C75" w:rsidRPr="000F1E52">
        <w:rPr>
          <w:rFonts w:ascii="Myriad Pro" w:hAnsi="Myriad Pro"/>
          <w:sz w:val="22"/>
          <w:szCs w:val="22"/>
          <w:vertAlign w:val="superscript"/>
          <w:lang w:val="en-GB"/>
        </w:rPr>
        <w:t>18</w:t>
      </w:r>
      <w:r w:rsidR="00DF0C75" w:rsidRPr="000F1E52">
        <w:rPr>
          <w:rFonts w:ascii="Myriad Pro" w:hAnsi="Myriad Pro"/>
          <w:sz w:val="22"/>
          <w:szCs w:val="22"/>
          <w:lang w:val="en-GB"/>
        </w:rPr>
        <w:t>O</w:t>
      </w:r>
      <w:r w:rsidR="00901EC1">
        <w:rPr>
          <w:rFonts w:ascii="Myriad Pro" w:hAnsi="Myriad Pro"/>
          <w:sz w:val="22"/>
          <w:szCs w:val="22"/>
          <w:lang w:val="en-GB"/>
        </w:rPr>
        <w:t xml:space="preserve"> (grey line)</w:t>
      </w:r>
      <w:r w:rsidR="0085065D">
        <w:rPr>
          <w:rFonts w:ascii="Myriad Pro" w:hAnsi="Myriad Pro"/>
          <w:sz w:val="22"/>
          <w:szCs w:val="22"/>
          <w:lang w:val="en-GB"/>
        </w:rPr>
        <w:t xml:space="preserve"> and Ca</w:t>
      </w:r>
      <w:r w:rsidR="0085065D" w:rsidRPr="0085065D">
        <w:rPr>
          <w:rFonts w:ascii="Myriad Pro" w:hAnsi="Myriad Pro"/>
          <w:sz w:val="22"/>
          <w:szCs w:val="22"/>
          <w:vertAlign w:val="superscript"/>
          <w:lang w:val="en-GB"/>
        </w:rPr>
        <w:t>2+</w:t>
      </w:r>
      <w:r w:rsidR="00DF0C75" w:rsidRPr="000F1E52">
        <w:rPr>
          <w:rFonts w:ascii="Myriad Pro" w:hAnsi="Myriad Pro"/>
          <w:sz w:val="22"/>
          <w:szCs w:val="22"/>
          <w:lang w:val="en-GB"/>
        </w:rPr>
        <w:t xml:space="preserve"> </w:t>
      </w:r>
      <w:r w:rsidR="00901EC1">
        <w:rPr>
          <w:rFonts w:ascii="Myriad Pro" w:hAnsi="Myriad Pro"/>
          <w:sz w:val="22"/>
          <w:szCs w:val="22"/>
          <w:lang w:val="en-GB"/>
        </w:rPr>
        <w:t xml:space="preserve">(dashed blue line) </w:t>
      </w:r>
      <w:r w:rsidR="00DF0C75" w:rsidRPr="000F1E52">
        <w:rPr>
          <w:rFonts w:ascii="Myriad Pro" w:hAnsi="Myriad Pro"/>
          <w:sz w:val="22"/>
          <w:szCs w:val="22"/>
          <w:lang w:val="en-GB"/>
        </w:rPr>
        <w:t>record</w:t>
      </w:r>
      <w:r w:rsidR="0085065D">
        <w:rPr>
          <w:rFonts w:ascii="Myriad Pro" w:hAnsi="Myriad Pro"/>
          <w:sz w:val="22"/>
          <w:szCs w:val="22"/>
          <w:lang w:val="en-GB"/>
        </w:rPr>
        <w:t>s</w:t>
      </w:r>
      <w:r w:rsidR="00DF0C75" w:rsidRPr="000F1E52">
        <w:rPr>
          <w:rFonts w:ascii="Myriad Pro" w:hAnsi="Myriad Pro"/>
          <w:sz w:val="22"/>
          <w:szCs w:val="22"/>
          <w:lang w:val="en-GB"/>
        </w:rPr>
        <w:t xml:space="preserve"> </w:t>
      </w:r>
      <w:r w:rsidR="00DF0C75" w:rsidRPr="000F1E52">
        <w:rPr>
          <w:rFonts w:ascii="Myriad Pro" w:hAnsi="Myriad Pro"/>
          <w:sz w:val="22"/>
          <w:szCs w:val="22"/>
        </w:rPr>
        <w:t xml:space="preserve">(GICC05 chronology; </w:t>
      </w:r>
      <w:r w:rsidR="00DF0C75" w:rsidRPr="00114B83">
        <w:rPr>
          <w:rFonts w:ascii="Myriad Pro" w:hAnsi="Myriad Pro"/>
          <w:sz w:val="22"/>
          <w:szCs w:val="22"/>
        </w:rPr>
        <w:t xml:space="preserve">Rasmussen et al., </w:t>
      </w:r>
      <w:proofErr w:type="gramEnd"/>
      <w:r w:rsidR="00DF0C75">
        <w:rPr>
          <w:rFonts w:ascii="Myriad Pro" w:hAnsi="Myriad Pro"/>
          <w:color w:val="0000FF"/>
          <w:sz w:val="22"/>
          <w:szCs w:val="22"/>
        </w:rPr>
        <w:fldChar w:fldCharType="begin"/>
      </w:r>
      <w:r w:rsidR="00966347">
        <w:rPr>
          <w:rFonts w:ascii="Myriad Pro" w:hAnsi="Myriad Pro"/>
          <w:color w:val="0000FF"/>
          <w:sz w:val="22"/>
          <w:szCs w:val="22"/>
        </w:rPr>
        <w:instrText xml:space="preserve"> ADDIN ZOTERO_ITEM CSL_CITATION {"citationID":"M1uv9feM","properties":{"formattedCitation":"(Rasmussen et al., 2006)","plainCitation":"(Rasmussen et al., 2006)","dontUpdate":true,"noteIndex":0},"citationItems":[{"id":"gfaXxZeN/ffh76cqM","uris":["http://zotero.org/users/local/c4AHRVZX/items/66RRX989"],"uri":["http://zotero.org/users/local/c4AHRVZX/items/66RRX989"],"itemData":{"id":1674,"type":"article-journal","title":"A new Greenland ice core chronology for the last glacial termination","container-title":"Journal of Geophysical Research","volume":"111, D06102, doi:10.1029/2005JD006079","author":[{"family":"Rasmussen","given":"S.O."},{"family":"Andersen","given":"K.K."},{"family":"Svensson","given":"A.M."},{"family":"Steffensen","given":"J.P."},{"family":"Vinther","given":"B.M."},{"family":"Clausen","given":"H. B."},{"family":"Siggaard-Andersen","given":"M.L."},{"family":"Johnsen","given":"S.J."},{"family":"Larsen","given":"L.B."},{"family":"Dahl-Jensen","given":"D."},{"family":"Bigler","given":"M."},{"family":"Röthlisberger","given":"R."},{"family":"Fischer","given":"H."},{"family":"Goto-Azuma","given":"K."},{"family":"Hansson","given":"M."},{"family":"Ruth","given":"U."}],"issued":{"date-parts":[["2006"]]}}}],"schema":"https://github.com/citation-style-language/schema/raw/master/csl-citation.json"} </w:instrText>
      </w:r>
      <w:r w:rsidR="00DF0C75">
        <w:rPr>
          <w:rFonts w:ascii="Myriad Pro" w:hAnsi="Myriad Pro"/>
          <w:color w:val="0000FF"/>
          <w:sz w:val="22"/>
          <w:szCs w:val="22"/>
        </w:rPr>
        <w:fldChar w:fldCharType="separate"/>
      </w:r>
      <w:r w:rsidR="00DF0C75" w:rsidRPr="00114B83">
        <w:rPr>
          <w:rFonts w:ascii="Myriad Pro" w:hAnsi="Myriad Pro"/>
          <w:sz w:val="22"/>
        </w:rPr>
        <w:t>2006</w:t>
      </w:r>
      <w:r w:rsidR="00DF0C75">
        <w:rPr>
          <w:rFonts w:ascii="Myriad Pro" w:hAnsi="Myriad Pro"/>
          <w:color w:val="0000FF"/>
          <w:sz w:val="22"/>
          <w:szCs w:val="22"/>
        </w:rPr>
        <w:fldChar w:fldCharType="end"/>
      </w:r>
      <w:proofErr w:type="gramStart"/>
      <w:r w:rsidR="00DF0C75" w:rsidRPr="00492042">
        <w:rPr>
          <w:rFonts w:ascii="Myriad Pro" w:hAnsi="Myriad Pro"/>
          <w:sz w:val="22"/>
          <w:szCs w:val="22"/>
        </w:rPr>
        <w:t xml:space="preserve">; </w:t>
      </w:r>
      <w:proofErr w:type="spellStart"/>
      <w:r w:rsidR="00DF0C75" w:rsidRPr="009528D0">
        <w:rPr>
          <w:rFonts w:ascii="Myriad Pro" w:hAnsi="Myriad Pro"/>
          <w:sz w:val="22"/>
          <w:szCs w:val="22"/>
        </w:rPr>
        <w:t>Svensson</w:t>
      </w:r>
      <w:proofErr w:type="spellEnd"/>
      <w:r w:rsidR="00DF0C75" w:rsidRPr="009528D0">
        <w:rPr>
          <w:rFonts w:ascii="Myriad Pro" w:hAnsi="Myriad Pro"/>
          <w:sz w:val="22"/>
          <w:szCs w:val="22"/>
        </w:rPr>
        <w:t xml:space="preserve"> et al.</w:t>
      </w:r>
      <w:r w:rsidR="00DF0C75">
        <w:rPr>
          <w:rFonts w:ascii="Myriad Pro" w:hAnsi="Myriad Pro"/>
          <w:sz w:val="22"/>
          <w:szCs w:val="22"/>
        </w:rPr>
        <w:t>,</w:t>
      </w:r>
      <w:r w:rsidR="00DF0C75" w:rsidRPr="009528D0">
        <w:rPr>
          <w:rFonts w:ascii="Myriad Pro" w:hAnsi="Myriad Pro"/>
          <w:sz w:val="22"/>
          <w:szCs w:val="22"/>
        </w:rPr>
        <w:t xml:space="preserve"> </w:t>
      </w:r>
      <w:proofErr w:type="gramEnd"/>
      <w:r w:rsidR="00DF0C75">
        <w:rPr>
          <w:rFonts w:ascii="Myriad Pro" w:hAnsi="Myriad Pro"/>
          <w:color w:val="0000FF"/>
          <w:sz w:val="22"/>
          <w:szCs w:val="22"/>
        </w:rPr>
        <w:fldChar w:fldCharType="begin"/>
      </w:r>
      <w:r w:rsidR="00966347">
        <w:rPr>
          <w:rFonts w:ascii="Myriad Pro" w:hAnsi="Myriad Pro"/>
          <w:color w:val="0000FF"/>
          <w:sz w:val="22"/>
          <w:szCs w:val="22"/>
        </w:rPr>
        <w:instrText xml:space="preserve"> ADDIN ZOTERO_ITEM CSL_CITATION {"citationID":"PtXZei3L","properties":{"formattedCitation":"(Svensson et al., 2008)","plainCitation":"(Svensson et al., 2008)","dontUpdate":true,"noteIndex":0},"citationItems":[{"id":"gfaXxZeN/eH1lBIUO","uris":["http://zotero.org/users/local/c4AHRVZX/items/R2KEZHBK"],"uri":["http://zotero.org/users/local/c4AHRVZX/items/R2KEZHBK"],"itemData":{"id":2011,"type":"article-journal","title":"A 60,000 year Greenland stratigraphic ice core chronology","container-title":"Climate of the Past","page":"47-57","volume":"4","author":[{"family":"Svensson","given":"A."},{"family":"Andersen","given":"K.K."},{"family":"Bigler","given":"M."},{"family":"Clausen","given":"H.B."},{"family":"Dahl-Jensen","given":"D."},{"family":"Davies","given":"S.M."},{"family":"Johnsen","given":"S.J."},{"family":"Muscheler","given":"R."},{"family":"Parrenin","given":"F."},{"family":"Rasmussen","given":"S.O."},{"family":"Röthlisberger","given":"R."},{"family":"Seierstad","given":"I."},{"family":"Steffensen","given":"J.P."},{"family":"Vinther","given":"B.M."}],"issued":{"date-parts":[["2008"]]}}}],"schema":"https://github.com/citation-style-language/schema/raw/master/csl-citation.json"} </w:instrText>
      </w:r>
      <w:r w:rsidR="00DF0C75">
        <w:rPr>
          <w:rFonts w:ascii="Myriad Pro" w:hAnsi="Myriad Pro"/>
          <w:color w:val="0000FF"/>
          <w:sz w:val="22"/>
          <w:szCs w:val="22"/>
        </w:rPr>
        <w:fldChar w:fldCharType="separate"/>
      </w:r>
      <w:r w:rsidR="00DF0C75" w:rsidRPr="009528D0">
        <w:rPr>
          <w:rFonts w:ascii="Myriad Pro" w:hAnsi="Myriad Pro"/>
          <w:sz w:val="22"/>
        </w:rPr>
        <w:t>2008</w:t>
      </w:r>
      <w:r w:rsidR="00DF0C75">
        <w:rPr>
          <w:rFonts w:ascii="Myriad Pro" w:hAnsi="Myriad Pro"/>
          <w:color w:val="0000FF"/>
          <w:sz w:val="22"/>
          <w:szCs w:val="22"/>
        </w:rPr>
        <w:fldChar w:fldCharType="end"/>
      </w:r>
      <w:proofErr w:type="gramStart"/>
      <w:r w:rsidR="00DF0C75" w:rsidRPr="00114B83">
        <w:rPr>
          <w:rFonts w:ascii="Myriad Pro" w:hAnsi="Myriad Pro"/>
          <w:sz w:val="22"/>
          <w:szCs w:val="22"/>
        </w:rPr>
        <w:t>)</w:t>
      </w:r>
      <w:r w:rsidR="00DF0C75" w:rsidRPr="000F1E52">
        <w:rPr>
          <w:rFonts w:ascii="Myriad Pro" w:hAnsi="Myriad Pro"/>
          <w:sz w:val="22"/>
          <w:szCs w:val="22"/>
          <w:lang w:val="en-GB"/>
        </w:rPr>
        <w:t>.</w:t>
      </w:r>
      <w:proofErr w:type="gramEnd"/>
      <w:r w:rsidR="00DF0C75" w:rsidRPr="000F1E52">
        <w:rPr>
          <w:rFonts w:ascii="Myriad Pro" w:hAnsi="Myriad Pro"/>
          <w:sz w:val="22"/>
          <w:szCs w:val="22"/>
          <w:lang w:val="en-GB"/>
        </w:rPr>
        <w:t xml:space="preserve"> </w:t>
      </w:r>
      <w:proofErr w:type="gramStart"/>
      <w:r w:rsidR="00DF0C75" w:rsidRPr="000F1E52">
        <w:rPr>
          <w:rFonts w:ascii="Myriad Pro" w:hAnsi="Myriad Pro"/>
          <w:sz w:val="22"/>
          <w:szCs w:val="22"/>
        </w:rPr>
        <w:t>Radiocarbon constraints for MD95-2002 (</w:t>
      </w:r>
      <w:r w:rsidR="00DF0C75" w:rsidRPr="00E76ABA">
        <w:rPr>
          <w:rFonts w:ascii="Myriad Pro" w:hAnsi="Myriad Pro"/>
          <w:color w:val="FF0000"/>
          <w:sz w:val="22"/>
          <w:szCs w:val="22"/>
        </w:rPr>
        <w:t>Table S1</w:t>
      </w:r>
      <w:r w:rsidR="00DF0C75" w:rsidRPr="000F1E52">
        <w:rPr>
          <w:rFonts w:ascii="Myriad Pro" w:hAnsi="Myriad Pro"/>
          <w:sz w:val="22"/>
          <w:szCs w:val="22"/>
        </w:rPr>
        <w:t xml:space="preserve">) are marked by </w:t>
      </w:r>
      <w:r w:rsidR="00DF0C75">
        <w:rPr>
          <w:rFonts w:ascii="Myriad Pro" w:hAnsi="Myriad Pro"/>
          <w:sz w:val="22"/>
          <w:szCs w:val="22"/>
        </w:rPr>
        <w:t>red diamonds</w:t>
      </w:r>
      <w:r w:rsidR="00DF0C75" w:rsidRPr="000F1E52">
        <w:rPr>
          <w:rFonts w:ascii="Myriad Pro" w:hAnsi="Myriad Pro"/>
          <w:sz w:val="22"/>
          <w:szCs w:val="22"/>
        </w:rPr>
        <w:t xml:space="preserve"> </w:t>
      </w:r>
      <w:r w:rsidR="00DF0C75" w:rsidRPr="000F1E52">
        <w:rPr>
          <w:rFonts w:ascii="Myriad Pro" w:hAnsi="Myriad Pro"/>
          <w:sz w:val="22"/>
          <w:szCs w:val="22"/>
          <w:lang w:val="en-GB"/>
        </w:rPr>
        <w:t>on the depth scale</w:t>
      </w:r>
      <w:proofErr w:type="gramEnd"/>
      <w:r w:rsidR="00DF0C75" w:rsidRPr="000F1E52">
        <w:rPr>
          <w:rFonts w:ascii="Myriad Pro" w:hAnsi="Myriad Pro"/>
          <w:sz w:val="22"/>
          <w:szCs w:val="22"/>
          <w:lang w:val="en-GB"/>
        </w:rPr>
        <w:t>. GI- (GI-1 to 6)</w:t>
      </w:r>
      <w:r w:rsidR="0085065D">
        <w:rPr>
          <w:rFonts w:ascii="Myriad Pro" w:hAnsi="Myriad Pro"/>
          <w:sz w:val="22"/>
          <w:szCs w:val="22"/>
          <w:lang w:val="en-GB"/>
        </w:rPr>
        <w:t xml:space="preserve"> and GS</w:t>
      </w:r>
      <w:r w:rsidR="00DF0C75" w:rsidRPr="000F1E52">
        <w:rPr>
          <w:rFonts w:ascii="Myriad Pro" w:hAnsi="Myriad Pro"/>
          <w:sz w:val="22"/>
          <w:szCs w:val="22"/>
          <w:lang w:val="en-GB"/>
        </w:rPr>
        <w:t xml:space="preserve"> </w:t>
      </w:r>
      <w:r w:rsidR="00DF0C75">
        <w:rPr>
          <w:rFonts w:ascii="Myriad Pro" w:hAnsi="Myriad Pro"/>
          <w:sz w:val="22"/>
          <w:szCs w:val="22"/>
          <w:lang w:val="en-GB"/>
        </w:rPr>
        <w:t>refer</w:t>
      </w:r>
      <w:r w:rsidR="00DF0C75" w:rsidRPr="000F1E52">
        <w:rPr>
          <w:rFonts w:ascii="Myriad Pro" w:hAnsi="Myriad Pro"/>
          <w:sz w:val="22"/>
          <w:szCs w:val="22"/>
          <w:lang w:val="en-GB"/>
        </w:rPr>
        <w:t xml:space="preserve"> to Greenland Interstadials</w:t>
      </w:r>
      <w:r w:rsidR="0085065D">
        <w:rPr>
          <w:rFonts w:ascii="Myriad Pro" w:hAnsi="Myriad Pro"/>
          <w:sz w:val="22"/>
          <w:szCs w:val="22"/>
          <w:lang w:val="en-GB"/>
        </w:rPr>
        <w:t xml:space="preserve"> and </w:t>
      </w:r>
      <w:proofErr w:type="spellStart"/>
      <w:r w:rsidR="0085065D">
        <w:rPr>
          <w:rFonts w:ascii="Myriad Pro" w:hAnsi="Myriad Pro"/>
          <w:sz w:val="22"/>
          <w:szCs w:val="22"/>
          <w:lang w:val="en-GB"/>
        </w:rPr>
        <w:t>Stadials</w:t>
      </w:r>
      <w:proofErr w:type="spellEnd"/>
      <w:r w:rsidR="0085065D">
        <w:rPr>
          <w:rFonts w:ascii="Myriad Pro" w:hAnsi="Myriad Pro"/>
          <w:sz w:val="22"/>
          <w:szCs w:val="22"/>
          <w:lang w:val="en-GB"/>
        </w:rPr>
        <w:t>, respectively</w:t>
      </w:r>
      <w:r w:rsidR="00DF0C75" w:rsidRPr="000F1E52">
        <w:rPr>
          <w:rFonts w:ascii="Myriad Pro" w:hAnsi="Myriad Pro"/>
          <w:sz w:val="22"/>
          <w:szCs w:val="22"/>
          <w:lang w:val="en-GB"/>
        </w:rPr>
        <w:t>. LGM- (1 to 9) refer</w:t>
      </w:r>
      <w:r w:rsidR="00DF0C75">
        <w:rPr>
          <w:rFonts w:ascii="Myriad Pro" w:hAnsi="Myriad Pro"/>
          <w:sz w:val="22"/>
          <w:szCs w:val="22"/>
          <w:lang w:val="en-GB"/>
        </w:rPr>
        <w:t>s</w:t>
      </w:r>
      <w:r w:rsidR="00DF0C75" w:rsidRPr="000F1E52">
        <w:rPr>
          <w:rFonts w:ascii="Myriad Pro" w:hAnsi="Myriad Pro"/>
          <w:sz w:val="22"/>
          <w:szCs w:val="22"/>
          <w:lang w:val="en-GB"/>
        </w:rPr>
        <w:t xml:space="preserve"> to the Last Glacial Maximum. HS (HS1 to 3) refer</w:t>
      </w:r>
      <w:r w:rsidR="00DF0C75">
        <w:rPr>
          <w:rFonts w:ascii="Myriad Pro" w:hAnsi="Myriad Pro"/>
          <w:sz w:val="22"/>
          <w:szCs w:val="22"/>
          <w:lang w:val="en-GB"/>
        </w:rPr>
        <w:t>s</w:t>
      </w:r>
      <w:r w:rsidR="00DF0C75" w:rsidRPr="000F1E52">
        <w:rPr>
          <w:rFonts w:ascii="Myriad Pro" w:hAnsi="Myriad Pro"/>
          <w:sz w:val="22"/>
          <w:szCs w:val="22"/>
          <w:lang w:val="en-GB"/>
        </w:rPr>
        <w:t xml:space="preserve"> to Heinrich </w:t>
      </w:r>
      <w:proofErr w:type="spellStart"/>
      <w:r w:rsidR="00DF0C75" w:rsidRPr="000F1E52">
        <w:rPr>
          <w:rFonts w:ascii="Myriad Pro" w:hAnsi="Myriad Pro"/>
          <w:sz w:val="22"/>
          <w:szCs w:val="22"/>
          <w:lang w:val="en-GB"/>
        </w:rPr>
        <w:t>Stadials</w:t>
      </w:r>
      <w:proofErr w:type="spellEnd"/>
      <w:r w:rsidR="0085065D">
        <w:rPr>
          <w:rFonts w:ascii="Myriad Pro" w:hAnsi="Myriad Pro"/>
          <w:sz w:val="22"/>
          <w:szCs w:val="22"/>
          <w:lang w:val="en-GB"/>
        </w:rPr>
        <w:t xml:space="preserve"> (defined from the</w:t>
      </w:r>
      <w:r w:rsidR="007E1224">
        <w:rPr>
          <w:rFonts w:ascii="Myriad Pro" w:hAnsi="Myriad Pro"/>
          <w:sz w:val="22"/>
          <w:szCs w:val="22"/>
          <w:lang w:val="en-GB"/>
        </w:rPr>
        <w:t xml:space="preserve"> </w:t>
      </w:r>
      <w:r w:rsidR="007E1224" w:rsidRPr="007E1224">
        <w:rPr>
          <w:rFonts w:ascii="Myriad Pro" w:hAnsi="Myriad Pro"/>
          <w:sz w:val="22"/>
          <w:szCs w:val="22"/>
          <w:lang w:val="en-GB"/>
        </w:rPr>
        <w:t xml:space="preserve">abundances of the </w:t>
      </w:r>
      <w:proofErr w:type="spellStart"/>
      <w:r w:rsidR="007E1224" w:rsidRPr="007E1224">
        <w:rPr>
          <w:rFonts w:ascii="Myriad Pro" w:hAnsi="Myriad Pro"/>
          <w:sz w:val="22"/>
          <w:szCs w:val="22"/>
          <w:lang w:val="en-GB"/>
        </w:rPr>
        <w:t>planktic</w:t>
      </w:r>
      <w:proofErr w:type="spellEnd"/>
      <w:r w:rsidR="007E1224" w:rsidRPr="007E1224">
        <w:rPr>
          <w:rFonts w:ascii="Myriad Pro" w:hAnsi="Myriad Pro"/>
          <w:sz w:val="22"/>
          <w:szCs w:val="22"/>
          <w:lang w:val="en-GB"/>
        </w:rPr>
        <w:t xml:space="preserve"> polar </w:t>
      </w:r>
      <w:proofErr w:type="gramStart"/>
      <w:r w:rsidR="007E1224" w:rsidRPr="007E1224">
        <w:rPr>
          <w:rFonts w:ascii="Myriad Pro" w:hAnsi="Myriad Pro"/>
          <w:sz w:val="22"/>
          <w:szCs w:val="22"/>
          <w:lang w:val="en-GB"/>
        </w:rPr>
        <w:t>foraminifera</w:t>
      </w:r>
      <w:proofErr w:type="gramEnd"/>
      <w:r w:rsidR="007E1224" w:rsidRPr="007E1224">
        <w:rPr>
          <w:rFonts w:ascii="Myriad Pro" w:hAnsi="Myriad Pro"/>
          <w:sz w:val="22"/>
          <w:szCs w:val="22"/>
          <w:lang w:val="en-GB"/>
        </w:rPr>
        <w:t xml:space="preserve"> </w:t>
      </w:r>
      <w:r w:rsidR="007E1224" w:rsidRPr="007E1224">
        <w:rPr>
          <w:rFonts w:ascii="Myriad Pro" w:hAnsi="Myriad Pro"/>
          <w:i/>
          <w:sz w:val="22"/>
          <w:szCs w:val="22"/>
          <w:lang w:val="en-GB"/>
        </w:rPr>
        <w:t xml:space="preserve">N. </w:t>
      </w:r>
      <w:proofErr w:type="spellStart"/>
      <w:r w:rsidR="007E1224" w:rsidRPr="007E1224">
        <w:rPr>
          <w:rFonts w:ascii="Myriad Pro" w:hAnsi="Myriad Pro"/>
          <w:i/>
          <w:sz w:val="22"/>
          <w:szCs w:val="22"/>
          <w:lang w:val="en-GB"/>
        </w:rPr>
        <w:t>pachyderma</w:t>
      </w:r>
      <w:proofErr w:type="spellEnd"/>
      <w:r w:rsidR="007E1224" w:rsidRPr="007E1224">
        <w:rPr>
          <w:rFonts w:ascii="Myriad Pro" w:hAnsi="Myriad Pro"/>
          <w:sz w:val="22"/>
          <w:szCs w:val="22"/>
          <w:lang w:val="en-GB"/>
        </w:rPr>
        <w:t xml:space="preserve"> at site MD95-2002</w:t>
      </w:r>
      <w:r w:rsidR="007E1224">
        <w:rPr>
          <w:rFonts w:ascii="Myriad Pro" w:hAnsi="Myriad Pro"/>
          <w:sz w:val="22"/>
          <w:szCs w:val="22"/>
          <w:lang w:val="en-GB"/>
        </w:rPr>
        <w:t xml:space="preserve"> and the</w:t>
      </w:r>
      <w:r w:rsidR="0085065D">
        <w:rPr>
          <w:rFonts w:ascii="Myriad Pro" w:hAnsi="Myriad Pro"/>
          <w:sz w:val="22"/>
          <w:szCs w:val="22"/>
          <w:lang w:val="en-GB"/>
        </w:rPr>
        <w:t xml:space="preserve"> NGRIP Ca</w:t>
      </w:r>
      <w:r w:rsidR="0085065D" w:rsidRPr="0085065D">
        <w:rPr>
          <w:rFonts w:ascii="Myriad Pro" w:hAnsi="Myriad Pro"/>
          <w:sz w:val="22"/>
          <w:szCs w:val="22"/>
          <w:vertAlign w:val="superscript"/>
          <w:lang w:val="en-GB"/>
        </w:rPr>
        <w:t>2+</w:t>
      </w:r>
      <w:r w:rsidR="0085065D">
        <w:rPr>
          <w:rFonts w:ascii="Myriad Pro" w:hAnsi="Myriad Pro"/>
          <w:sz w:val="22"/>
          <w:szCs w:val="22"/>
          <w:lang w:val="en-GB"/>
        </w:rPr>
        <w:t xml:space="preserve"> record)</w:t>
      </w:r>
      <w:r w:rsidR="00DF0C75" w:rsidRPr="000F1E52">
        <w:rPr>
          <w:rFonts w:ascii="Myriad Pro" w:hAnsi="Myriad Pro"/>
          <w:sz w:val="22"/>
          <w:szCs w:val="22"/>
          <w:lang w:val="en-GB"/>
        </w:rPr>
        <w:t>. HE (1 to 2) refer</w:t>
      </w:r>
      <w:r w:rsidR="00DF0C75">
        <w:rPr>
          <w:rFonts w:ascii="Myriad Pro" w:hAnsi="Myriad Pro"/>
          <w:sz w:val="22"/>
          <w:szCs w:val="22"/>
          <w:lang w:val="en-GB"/>
        </w:rPr>
        <w:t>s</w:t>
      </w:r>
      <w:r w:rsidR="00DF0C75" w:rsidRPr="000F1E52">
        <w:rPr>
          <w:rFonts w:ascii="Myriad Pro" w:hAnsi="Myriad Pro"/>
          <w:sz w:val="22"/>
          <w:szCs w:val="22"/>
          <w:lang w:val="en-GB"/>
        </w:rPr>
        <w:t xml:space="preserve"> to Heinrich Events. The Ca/</w:t>
      </w:r>
      <w:proofErr w:type="spellStart"/>
      <w:r w:rsidR="00DF0C75" w:rsidRPr="000F1E52">
        <w:rPr>
          <w:rFonts w:ascii="Myriad Pro" w:hAnsi="Myriad Pro"/>
          <w:sz w:val="22"/>
          <w:szCs w:val="22"/>
          <w:lang w:val="en-GB"/>
        </w:rPr>
        <w:t>Ti</w:t>
      </w:r>
      <w:proofErr w:type="spellEnd"/>
      <w:r w:rsidR="00DF0C75" w:rsidRPr="000F1E52">
        <w:rPr>
          <w:rFonts w:ascii="Myriad Pro" w:hAnsi="Myriad Pro"/>
          <w:sz w:val="22"/>
          <w:szCs w:val="22"/>
          <w:lang w:val="en-GB"/>
        </w:rPr>
        <w:t xml:space="preserve"> peaks observed during HE1 and HE2 (grey bands) correspond to the ‘cemented marls’ of </w:t>
      </w:r>
      <w:r w:rsidR="00DF0C75" w:rsidRPr="00114B83">
        <w:rPr>
          <w:rFonts w:ascii="Myriad Pro" w:hAnsi="Myriad Pro"/>
          <w:sz w:val="22"/>
          <w:szCs w:val="22"/>
          <w:lang w:val="en-GB"/>
        </w:rPr>
        <w:t>Hemming</w:t>
      </w:r>
      <w:r w:rsidR="00DF0C75" w:rsidRPr="000F1E52">
        <w:rPr>
          <w:rFonts w:ascii="Myriad Pro" w:hAnsi="Myriad Pro"/>
          <w:sz w:val="22"/>
          <w:szCs w:val="22"/>
          <w:lang w:val="en-GB"/>
        </w:rPr>
        <w:t xml:space="preserve"> </w:t>
      </w:r>
      <w:r w:rsidR="00DF0C75">
        <w:rPr>
          <w:rFonts w:ascii="Myriad Pro" w:hAnsi="Myriad Pro"/>
          <w:sz w:val="22"/>
          <w:szCs w:val="22"/>
          <w:lang w:val="en-GB"/>
        </w:rPr>
        <w:fldChar w:fldCharType="begin"/>
      </w:r>
      <w:r w:rsidR="00966347">
        <w:rPr>
          <w:rFonts w:ascii="Myriad Pro" w:hAnsi="Myriad Pro"/>
          <w:sz w:val="22"/>
          <w:szCs w:val="22"/>
          <w:lang w:val="en-GB"/>
        </w:rPr>
        <w:instrText xml:space="preserve"> ADDIN ZOTERO_ITEM CSL_CITATION {"citationID":"xCPTvbD0","properties":{"formattedCitation":"(Hemming, 2004)","plainCitation":"(Hemming, 2004)","dontUpdate":true,"noteIndex":0},"citationItems":[{"id":"gfaXxZeN/duZeLHyz","uris":["http://zotero.org/users/local/c4AHRVZX/items/6GREDZS5"],"uri":["http://zotero.org/users/local/c4AHRVZX/items/6GREDZS5"],"itemData":{"id":848,"type":"article-journal","title":"Heinrich events: Massive late Pleistocene detritus layers of the North Atlantic and their global climate imprint","container-title":"Reviews of Geophysics","page":"RG1005 1-43","volume":"42","issue":"1","author":[{"family":"Hemming","given":"S. R."}],"issued":{"date-parts":[["2004"]]}}}],"schema":"https://github.com/citation-style-language/schema/raw/master/csl-citation.json"} </w:instrText>
      </w:r>
      <w:r w:rsidR="00DF0C75">
        <w:rPr>
          <w:rFonts w:ascii="Myriad Pro" w:hAnsi="Myriad Pro"/>
          <w:sz w:val="22"/>
          <w:szCs w:val="22"/>
          <w:lang w:val="en-GB"/>
        </w:rPr>
        <w:fldChar w:fldCharType="separate"/>
      </w:r>
      <w:r w:rsidR="00DF0C75">
        <w:rPr>
          <w:rFonts w:ascii="Myriad Pro" w:hAnsi="Myriad Pro"/>
          <w:sz w:val="22"/>
        </w:rPr>
        <w:t>(</w:t>
      </w:r>
      <w:r w:rsidR="00DF0C75" w:rsidRPr="00114B83">
        <w:rPr>
          <w:rFonts w:ascii="Myriad Pro" w:hAnsi="Myriad Pro"/>
          <w:sz w:val="22"/>
        </w:rPr>
        <w:t>2004)</w:t>
      </w:r>
      <w:r w:rsidR="00DF0C75">
        <w:rPr>
          <w:rFonts w:ascii="Myriad Pro" w:hAnsi="Myriad Pro"/>
          <w:sz w:val="22"/>
          <w:szCs w:val="22"/>
          <w:lang w:val="en-GB"/>
        </w:rPr>
        <w:fldChar w:fldCharType="end"/>
      </w:r>
      <w:r w:rsidR="00DF0C75" w:rsidRPr="000F1E52">
        <w:rPr>
          <w:rFonts w:ascii="Myriad Pro" w:hAnsi="Myriad Pro"/>
          <w:sz w:val="22"/>
          <w:szCs w:val="22"/>
          <w:lang w:val="en-GB"/>
        </w:rPr>
        <w:t>.</w:t>
      </w:r>
    </w:p>
    <w:p w14:paraId="5A13E061" w14:textId="77777777" w:rsidR="00DF0C75" w:rsidRDefault="00DF0C75" w:rsidP="00DF0C75">
      <w:pPr>
        <w:pStyle w:val="SMHeading"/>
        <w:jc w:val="center"/>
        <w:rPr>
          <w:rFonts w:ascii="Myriad Pro" w:hAnsi="Myriad Pro"/>
          <w:b w:val="0"/>
          <w:bCs w:val="0"/>
          <w:kern w:val="0"/>
          <w:sz w:val="22"/>
          <w:szCs w:val="22"/>
        </w:rPr>
      </w:pPr>
      <w:r>
        <w:rPr>
          <w:rFonts w:ascii="Myriad Pro" w:hAnsi="Myriad Pro"/>
          <w:sz w:val="22"/>
          <w:szCs w:val="22"/>
          <w:lang w:val="en-GB"/>
        </w:rPr>
        <w:br w:type="page"/>
      </w:r>
      <w:r>
        <w:rPr>
          <w:rFonts w:ascii="Myriad Pro" w:hAnsi="Myriad Pro"/>
          <w:b w:val="0"/>
          <w:bCs w:val="0"/>
          <w:noProof/>
          <w:kern w:val="0"/>
          <w:sz w:val="22"/>
          <w:szCs w:val="22"/>
          <w:lang w:val="fr-FR" w:eastAsia="fr-FR"/>
        </w:rPr>
        <w:lastRenderedPageBreak/>
        <w:drawing>
          <wp:inline distT="0" distB="0" distL="0" distR="0" wp14:anchorId="0E5B9DA7" wp14:editId="6BBBBDD2">
            <wp:extent cx="3465583" cy="3438150"/>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5583" cy="3438150"/>
                    </a:xfrm>
                    <a:prstGeom prst="rect">
                      <a:avLst/>
                    </a:prstGeom>
                  </pic:spPr>
                </pic:pic>
              </a:graphicData>
            </a:graphic>
          </wp:inline>
        </w:drawing>
      </w:r>
    </w:p>
    <w:p w14:paraId="507F2766" w14:textId="5C6E31C8" w:rsidR="00DF0C75" w:rsidRDefault="00D35CE1" w:rsidP="00DF0C75">
      <w:pPr>
        <w:pStyle w:val="SMHeading"/>
        <w:jc w:val="both"/>
        <w:rPr>
          <w:rFonts w:ascii="Myriad Pro" w:hAnsi="Myriad Pro"/>
          <w:b w:val="0"/>
          <w:sz w:val="22"/>
          <w:szCs w:val="22"/>
          <w:lang w:val="en-GB"/>
        </w:rPr>
      </w:pPr>
      <w:r>
        <w:rPr>
          <w:rFonts w:ascii="Myriad Pro" w:hAnsi="Myriad Pro"/>
          <w:bCs w:val="0"/>
          <w:kern w:val="0"/>
          <w:sz w:val="22"/>
          <w:szCs w:val="22"/>
        </w:rPr>
        <w:t>Figure </w:t>
      </w:r>
      <w:r w:rsidR="00DF0C75" w:rsidRPr="002C1FCD">
        <w:rPr>
          <w:rFonts w:ascii="Myriad Pro" w:hAnsi="Myriad Pro"/>
          <w:bCs w:val="0"/>
          <w:kern w:val="0"/>
          <w:sz w:val="22"/>
          <w:szCs w:val="22"/>
        </w:rPr>
        <w:t>S5.</w:t>
      </w:r>
      <w:r w:rsidR="00DF0C75" w:rsidRPr="002C1FCD">
        <w:rPr>
          <w:rFonts w:ascii="Myriad Pro" w:hAnsi="Myriad Pro"/>
          <w:b w:val="0"/>
          <w:bCs w:val="0"/>
          <w:kern w:val="0"/>
          <w:sz w:val="22"/>
          <w:szCs w:val="22"/>
        </w:rPr>
        <w:t xml:space="preserve"> </w:t>
      </w:r>
      <w:r w:rsidR="00DF0C75" w:rsidRPr="002C1FCD">
        <w:rPr>
          <w:rFonts w:ascii="Myriad Pro" w:hAnsi="Myriad Pro"/>
          <w:b w:val="0"/>
          <w:sz w:val="22"/>
          <w:szCs w:val="22"/>
        </w:rPr>
        <w:t xml:space="preserve">Age models for sediment cores </w:t>
      </w:r>
      <w:r w:rsidR="00DF0C75" w:rsidRPr="002C1FCD">
        <w:rPr>
          <w:rFonts w:ascii="Myriad Pro" w:hAnsi="Myriad Pro"/>
          <w:b w:val="0"/>
          <w:sz w:val="22"/>
          <w:szCs w:val="22"/>
          <w:lang w:val="en-GB"/>
        </w:rPr>
        <w:t>MD99-2328, CBT-CS10</w:t>
      </w:r>
      <w:r w:rsidR="00DF0C75">
        <w:rPr>
          <w:rFonts w:ascii="Myriad Pro" w:hAnsi="Myriad Pro"/>
          <w:b w:val="0"/>
          <w:sz w:val="22"/>
          <w:szCs w:val="22"/>
          <w:lang w:val="en-GB"/>
        </w:rPr>
        <w:t xml:space="preserve">, </w:t>
      </w:r>
      <w:r w:rsidR="00DF0C75" w:rsidRPr="002C1FCD">
        <w:rPr>
          <w:rFonts w:ascii="Myriad Pro" w:hAnsi="Myriad Pro"/>
          <w:b w:val="0"/>
          <w:sz w:val="22"/>
          <w:szCs w:val="22"/>
          <w:lang w:val="en-GB"/>
        </w:rPr>
        <w:t>BOB-CS0</w:t>
      </w:r>
      <w:r w:rsidR="00DF0C75">
        <w:rPr>
          <w:rFonts w:ascii="Myriad Pro" w:hAnsi="Myriad Pro"/>
          <w:b w:val="0"/>
          <w:sz w:val="22"/>
          <w:szCs w:val="22"/>
          <w:lang w:val="en-GB"/>
        </w:rPr>
        <w:t>3, GIT-CS02,</w:t>
      </w:r>
      <w:r w:rsidR="00DF0C75" w:rsidRPr="002C1FCD">
        <w:rPr>
          <w:rFonts w:ascii="Myriad Pro" w:hAnsi="Myriad Pro"/>
          <w:b w:val="0"/>
          <w:sz w:val="22"/>
          <w:szCs w:val="22"/>
          <w:lang w:val="en-GB"/>
        </w:rPr>
        <w:t xml:space="preserve"> BOB-CS0</w:t>
      </w:r>
      <w:r w:rsidR="00DF0C75">
        <w:rPr>
          <w:rFonts w:ascii="Myriad Pro" w:hAnsi="Myriad Pro"/>
          <w:b w:val="0"/>
          <w:sz w:val="22"/>
          <w:szCs w:val="22"/>
          <w:lang w:val="en-GB"/>
        </w:rPr>
        <w:t>5</w:t>
      </w:r>
      <w:r w:rsidR="00DF0C75" w:rsidRPr="002C1FCD">
        <w:rPr>
          <w:rFonts w:ascii="Myriad Pro" w:hAnsi="Myriad Pro"/>
          <w:b w:val="0"/>
          <w:sz w:val="22"/>
          <w:szCs w:val="22"/>
          <w:lang w:val="en-GB"/>
        </w:rPr>
        <w:t xml:space="preserve"> (~1,000 m depth) and MD04-2842 (2,450 m), French Atlantic margin, based on their synchronization to reference core MD95-2002 (</w:t>
      </w:r>
      <w:r w:rsidR="00DF0C75" w:rsidRPr="00E76ABA">
        <w:rPr>
          <w:rFonts w:ascii="Myriad Pro" w:hAnsi="Myriad Pro"/>
          <w:b w:val="0"/>
          <w:color w:val="FF0000"/>
          <w:sz w:val="22"/>
          <w:szCs w:val="22"/>
          <w:lang w:val="en-GB"/>
        </w:rPr>
        <w:t>Table S1</w:t>
      </w:r>
      <w:r w:rsidR="00DF0C75" w:rsidRPr="002C1FCD">
        <w:rPr>
          <w:rFonts w:ascii="Myriad Pro" w:hAnsi="Myriad Pro"/>
          <w:b w:val="0"/>
          <w:sz w:val="22"/>
          <w:szCs w:val="22"/>
          <w:lang w:val="en-GB"/>
        </w:rPr>
        <w:t xml:space="preserve">) via the XRF </w:t>
      </w:r>
      <w:r w:rsidR="00270F11">
        <w:rPr>
          <w:rFonts w:ascii="Myriad Pro" w:hAnsi="Myriad Pro"/>
          <w:b w:val="0"/>
          <w:sz w:val="22"/>
          <w:szCs w:val="22"/>
          <w:lang w:val="en-GB"/>
        </w:rPr>
        <w:t>log </w:t>
      </w:r>
      <w:r w:rsidR="00B34B4E">
        <w:rPr>
          <w:rFonts w:ascii="Myriad Pro" w:hAnsi="Myriad Pro"/>
          <w:b w:val="0"/>
          <w:sz w:val="22"/>
          <w:szCs w:val="22"/>
          <w:lang w:val="en-GB"/>
        </w:rPr>
        <w:t>(</w:t>
      </w:r>
      <w:r w:rsidR="00DF0C75" w:rsidRPr="002C1FCD">
        <w:rPr>
          <w:rFonts w:ascii="Myriad Pro" w:hAnsi="Myriad Pro"/>
          <w:b w:val="0"/>
          <w:sz w:val="22"/>
          <w:szCs w:val="22"/>
          <w:lang w:val="en-GB"/>
        </w:rPr>
        <w:t>Ca/</w:t>
      </w:r>
      <w:proofErr w:type="spellStart"/>
      <w:r w:rsidR="00DF0C75" w:rsidRPr="002C1FCD">
        <w:rPr>
          <w:rFonts w:ascii="Myriad Pro" w:hAnsi="Myriad Pro"/>
          <w:b w:val="0"/>
          <w:sz w:val="22"/>
          <w:szCs w:val="22"/>
          <w:lang w:val="en-GB"/>
        </w:rPr>
        <w:t>Ti</w:t>
      </w:r>
      <w:proofErr w:type="spellEnd"/>
      <w:r w:rsidR="00B34B4E">
        <w:rPr>
          <w:rFonts w:ascii="Myriad Pro" w:hAnsi="Myriad Pro"/>
          <w:b w:val="0"/>
          <w:sz w:val="22"/>
          <w:szCs w:val="22"/>
          <w:lang w:val="en-GB"/>
        </w:rPr>
        <w:t>)</w:t>
      </w:r>
      <w:r w:rsidR="00DF0C75" w:rsidRPr="002C1FCD">
        <w:rPr>
          <w:rFonts w:ascii="Myriad Pro" w:hAnsi="Myriad Pro"/>
          <w:b w:val="0"/>
          <w:sz w:val="22"/>
          <w:szCs w:val="22"/>
          <w:lang w:val="en-GB"/>
        </w:rPr>
        <w:t xml:space="preserve"> rati</w:t>
      </w:r>
      <w:r w:rsidR="00DF0C75">
        <w:rPr>
          <w:rFonts w:ascii="Myriad Pro" w:hAnsi="Myriad Pro"/>
          <w:b w:val="0"/>
          <w:sz w:val="22"/>
          <w:szCs w:val="22"/>
          <w:lang w:val="en-GB"/>
        </w:rPr>
        <w:t>o (</w:t>
      </w:r>
      <w:r w:rsidR="00DF0C75" w:rsidRPr="00E76ABA">
        <w:rPr>
          <w:rFonts w:ascii="Myriad Pro" w:hAnsi="Myriad Pro"/>
          <w:b w:val="0"/>
          <w:color w:val="FF0000"/>
          <w:sz w:val="22"/>
          <w:szCs w:val="22"/>
          <w:lang w:val="en-GB"/>
        </w:rPr>
        <w:t>Table S2</w:t>
      </w:r>
      <w:r w:rsidR="00DF0C75">
        <w:rPr>
          <w:rFonts w:ascii="Myriad Pro" w:hAnsi="Myriad Pro"/>
          <w:b w:val="0"/>
          <w:sz w:val="22"/>
          <w:szCs w:val="22"/>
          <w:lang w:val="en-GB"/>
        </w:rPr>
        <w:t xml:space="preserve">; </w:t>
      </w:r>
      <w:r w:rsidR="00DF0C75" w:rsidRPr="00E76ABA">
        <w:rPr>
          <w:rFonts w:ascii="Myriad Pro" w:hAnsi="Myriad Pro"/>
          <w:b w:val="0"/>
          <w:color w:val="FF0000"/>
          <w:sz w:val="22"/>
          <w:szCs w:val="22"/>
          <w:lang w:val="en-GB"/>
        </w:rPr>
        <w:t>Figures S3 and S4</w:t>
      </w:r>
      <w:r w:rsidR="00DF0C75">
        <w:rPr>
          <w:rFonts w:ascii="Myriad Pro" w:hAnsi="Myriad Pro"/>
          <w:b w:val="0"/>
          <w:sz w:val="22"/>
          <w:szCs w:val="22"/>
          <w:lang w:val="en-GB"/>
        </w:rPr>
        <w:t>)</w:t>
      </w:r>
      <w:r w:rsidR="00DF0C75" w:rsidRPr="002C1FCD">
        <w:rPr>
          <w:rFonts w:ascii="Myriad Pro" w:hAnsi="Myriad Pro"/>
          <w:b w:val="0"/>
          <w:sz w:val="22"/>
          <w:szCs w:val="22"/>
          <w:lang w:val="en-GB"/>
        </w:rPr>
        <w:t>.</w:t>
      </w:r>
    </w:p>
    <w:p w14:paraId="57B872DF" w14:textId="77777777" w:rsidR="00DF0C75" w:rsidRDefault="00DF0C75">
      <w:pPr>
        <w:rPr>
          <w:rFonts w:ascii="Myriad Pro" w:hAnsi="Myriad Pro"/>
          <w:bCs/>
          <w:kern w:val="32"/>
          <w:sz w:val="22"/>
          <w:szCs w:val="22"/>
          <w:lang w:val="en-GB"/>
        </w:rPr>
      </w:pPr>
      <w:r>
        <w:rPr>
          <w:rFonts w:ascii="Myriad Pro" w:hAnsi="Myriad Pro"/>
          <w:b/>
          <w:sz w:val="22"/>
          <w:szCs w:val="22"/>
          <w:lang w:val="en-GB"/>
        </w:rPr>
        <w:br w:type="page"/>
      </w:r>
    </w:p>
    <w:p w14:paraId="35DEAF09" w14:textId="594C320E" w:rsidR="00962F70" w:rsidRDefault="00C94BB5" w:rsidP="00C94BB5">
      <w:pPr>
        <w:jc w:val="center"/>
        <w:rPr>
          <w:rFonts w:ascii="Myriad Pro" w:hAnsi="Myriad Pro"/>
          <w:sz w:val="22"/>
          <w:szCs w:val="22"/>
          <w:lang w:val="en-GB"/>
        </w:rPr>
      </w:pPr>
      <w:r>
        <w:rPr>
          <w:rFonts w:ascii="Myriad Pro" w:hAnsi="Myriad Pro"/>
          <w:noProof/>
          <w:sz w:val="22"/>
          <w:szCs w:val="22"/>
          <w:lang w:val="fr-FR" w:eastAsia="fr-FR"/>
        </w:rPr>
        <w:lastRenderedPageBreak/>
        <w:drawing>
          <wp:inline distT="0" distB="0" distL="0" distR="0" wp14:anchorId="5B291EF2" wp14:editId="6C88D6E3">
            <wp:extent cx="4302222" cy="6636924"/>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x-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5055" cy="6641295"/>
                    </a:xfrm>
                    <a:prstGeom prst="rect">
                      <a:avLst/>
                    </a:prstGeom>
                  </pic:spPr>
                </pic:pic>
              </a:graphicData>
            </a:graphic>
          </wp:inline>
        </w:drawing>
      </w:r>
    </w:p>
    <w:p w14:paraId="5A63ECC5" w14:textId="77777777" w:rsidR="00C94BB5" w:rsidRDefault="00C94BB5" w:rsidP="00C94BB5">
      <w:pPr>
        <w:jc w:val="center"/>
        <w:rPr>
          <w:rFonts w:ascii="Myriad Pro" w:hAnsi="Myriad Pro"/>
          <w:sz w:val="22"/>
          <w:szCs w:val="22"/>
          <w:lang w:val="en-GB"/>
        </w:rPr>
      </w:pPr>
    </w:p>
    <w:p w14:paraId="3F98B9F9" w14:textId="328BB048" w:rsidR="00DF0C75" w:rsidRDefault="00D35CE1" w:rsidP="00DF0C75">
      <w:pPr>
        <w:jc w:val="both"/>
        <w:rPr>
          <w:rFonts w:ascii="Myriad Pro" w:hAnsi="Myriad Pro"/>
          <w:sz w:val="22"/>
          <w:szCs w:val="22"/>
          <w:lang w:val="en-GB"/>
        </w:rPr>
      </w:pPr>
      <w:r>
        <w:rPr>
          <w:rFonts w:ascii="Myriad Pro" w:hAnsi="Myriad Pro"/>
          <w:b/>
          <w:sz w:val="22"/>
          <w:szCs w:val="22"/>
        </w:rPr>
        <w:t>Figure </w:t>
      </w:r>
      <w:r w:rsidR="00C94BB5" w:rsidRPr="0032486F">
        <w:rPr>
          <w:rFonts w:ascii="Myriad Pro" w:hAnsi="Myriad Pro"/>
          <w:b/>
          <w:sz w:val="22"/>
          <w:szCs w:val="22"/>
        </w:rPr>
        <w:t>S</w:t>
      </w:r>
      <w:r w:rsidR="00454F28">
        <w:rPr>
          <w:rFonts w:ascii="Myriad Pro" w:hAnsi="Myriad Pro"/>
          <w:b/>
          <w:sz w:val="22"/>
          <w:szCs w:val="22"/>
        </w:rPr>
        <w:t>6</w:t>
      </w:r>
      <w:r w:rsidR="00C94BB5" w:rsidRPr="0032486F">
        <w:rPr>
          <w:rFonts w:ascii="Myriad Pro" w:hAnsi="Myriad Pro"/>
          <w:b/>
          <w:sz w:val="22"/>
          <w:szCs w:val="22"/>
        </w:rPr>
        <w:t>.</w:t>
      </w:r>
      <w:r w:rsidR="00C94BB5" w:rsidRPr="00E41461">
        <w:rPr>
          <w:rFonts w:ascii="Myriad Pro" w:hAnsi="Myriad Pro"/>
          <w:sz w:val="22"/>
          <w:szCs w:val="22"/>
        </w:rPr>
        <w:t xml:space="preserve"> </w:t>
      </w:r>
      <w:r w:rsidR="00B43DE7">
        <w:rPr>
          <w:rFonts w:ascii="Myriad Pro" w:hAnsi="Myriad Pro"/>
          <w:sz w:val="22"/>
          <w:szCs w:val="22"/>
          <w:lang w:val="en-GB"/>
        </w:rPr>
        <w:t>R</w:t>
      </w:r>
      <w:r w:rsidR="00B43DE7" w:rsidRPr="00962F70">
        <w:rPr>
          <w:rFonts w:ascii="Myriad Pro" w:hAnsi="Myriad Pro"/>
          <w:sz w:val="22"/>
          <w:szCs w:val="22"/>
          <w:lang w:val="en-GB"/>
        </w:rPr>
        <w:t xml:space="preserve">unning </w:t>
      </w:r>
      <w:proofErr w:type="spellStart"/>
      <w:r w:rsidR="00B43DE7" w:rsidRPr="00962F70">
        <w:rPr>
          <w:rFonts w:ascii="Myriad Pro" w:hAnsi="Myriad Pro"/>
          <w:sz w:val="22"/>
          <w:szCs w:val="22"/>
          <w:lang w:val="en-GB"/>
        </w:rPr>
        <w:t>downcore</w:t>
      </w:r>
      <w:proofErr w:type="spellEnd"/>
      <w:r w:rsidR="00B43DE7" w:rsidRPr="00962F70">
        <w:rPr>
          <w:rFonts w:ascii="Myriad Pro" w:hAnsi="Myriad Pro"/>
          <w:sz w:val="22"/>
          <w:szCs w:val="22"/>
          <w:lang w:val="en-GB"/>
        </w:rPr>
        <w:t xml:space="preserve"> correlation (</w:t>
      </w:r>
      <w:proofErr w:type="spellStart"/>
      <w:r w:rsidR="00B43DE7" w:rsidRPr="00962F70">
        <w:rPr>
          <w:rFonts w:ascii="Myriad Pro" w:hAnsi="Myriad Pro"/>
          <w:sz w:val="22"/>
          <w:szCs w:val="22"/>
          <w:lang w:val="en-GB"/>
        </w:rPr>
        <w:t>R</w:t>
      </w:r>
      <w:r w:rsidR="00B43DE7" w:rsidRPr="00F248BF">
        <w:rPr>
          <w:rFonts w:ascii="Myriad Pro" w:hAnsi="Myriad Pro"/>
          <w:i/>
          <w:sz w:val="22"/>
          <w:szCs w:val="22"/>
          <w:lang w:val="en-GB"/>
        </w:rPr>
        <w:t>run</w:t>
      </w:r>
      <w:proofErr w:type="spellEnd"/>
      <w:r w:rsidR="00B43DE7" w:rsidRPr="00962F70">
        <w:rPr>
          <w:rFonts w:ascii="Myriad Pro" w:hAnsi="Myriad Pro"/>
          <w:sz w:val="22"/>
          <w:szCs w:val="22"/>
          <w:lang w:val="en-GB"/>
        </w:rPr>
        <w:t>; 9-point)</w:t>
      </w:r>
      <w:r w:rsidR="00B43DE7">
        <w:rPr>
          <w:rFonts w:ascii="Myriad Pro" w:hAnsi="Myriad Pro"/>
          <w:sz w:val="22"/>
          <w:szCs w:val="22"/>
          <w:lang w:val="en-GB"/>
        </w:rPr>
        <w:t xml:space="preserve"> (y-axis) vs </w:t>
      </w:r>
      <w:r w:rsidR="00703A76" w:rsidRPr="008F38C5">
        <w:rPr>
          <w:rFonts w:eastAsia="AdvOT863180fb"/>
          <w:b/>
          <w:bCs/>
          <w:position w:val="-6"/>
        </w:rPr>
        <w:object w:dxaOrig="320" w:dyaOrig="340" w14:anchorId="2EF68A18">
          <v:shape id="_x0000_i1034" type="#_x0000_t75" style="width:15pt;height:15pt" o:ole="">
            <v:imagedata r:id="rId9" o:title=""/>
          </v:shape>
          <o:OLEObject Type="Embed" ProgID="Equation.3" ShapeID="_x0000_i1034" DrawAspect="Content" ObjectID="_1675166182" r:id="rId25"/>
        </w:object>
      </w:r>
      <w:r w:rsidR="00703A76" w:rsidRPr="00DC0638">
        <w:rPr>
          <w:rFonts w:ascii="Myriad Pro" w:hAnsi="Myriad Pro"/>
          <w:sz w:val="22"/>
          <w:szCs w:val="22"/>
        </w:rPr>
        <w:t xml:space="preserve"> </w:t>
      </w:r>
      <w:r w:rsidR="00B43DE7" w:rsidRPr="00962F70">
        <w:rPr>
          <w:rFonts w:ascii="Myriad Pro" w:hAnsi="Myriad Pro"/>
          <w:sz w:val="22"/>
          <w:szCs w:val="22"/>
          <w:lang w:val="en-GB"/>
        </w:rPr>
        <w:t xml:space="preserve">- </w:t>
      </w:r>
      <w:proofErr w:type="gramStart"/>
      <w:r w:rsidR="00B43DE7" w:rsidRPr="00962F70">
        <w:rPr>
          <w:rFonts w:ascii="Myriad Pro" w:hAnsi="Myriad Pro"/>
          <w:sz w:val="22"/>
          <w:szCs w:val="22"/>
          <w:lang w:val="en-GB"/>
        </w:rPr>
        <w:t>SS%</w:t>
      </w:r>
      <w:proofErr w:type="gramEnd"/>
      <w:r w:rsidR="00B43DE7">
        <w:rPr>
          <w:rFonts w:ascii="Myriad Pro" w:hAnsi="Myriad Pro"/>
          <w:sz w:val="22"/>
          <w:szCs w:val="22"/>
          <w:lang w:val="en-GB"/>
        </w:rPr>
        <w:t xml:space="preserve"> slope (x-axis) for </w:t>
      </w:r>
      <w:r w:rsidR="00B43DE7" w:rsidRPr="00E41461">
        <w:rPr>
          <w:rFonts w:ascii="Myriad Pro" w:hAnsi="Myriad Pro"/>
          <w:sz w:val="22"/>
          <w:szCs w:val="22"/>
          <w:lang w:val="en-GB"/>
        </w:rPr>
        <w:t>cores MD99-2328, BOB-CS0</w:t>
      </w:r>
      <w:r w:rsidR="00B43DE7">
        <w:rPr>
          <w:rFonts w:ascii="Myriad Pro" w:hAnsi="Myriad Pro"/>
          <w:sz w:val="22"/>
          <w:szCs w:val="22"/>
          <w:lang w:val="en-GB"/>
        </w:rPr>
        <w:t xml:space="preserve">5, </w:t>
      </w:r>
      <w:r w:rsidR="00B43DE7" w:rsidRPr="00E41461">
        <w:rPr>
          <w:rFonts w:ascii="Myriad Pro" w:hAnsi="Myriad Pro"/>
          <w:sz w:val="22"/>
          <w:szCs w:val="22"/>
          <w:lang w:val="en-GB"/>
        </w:rPr>
        <w:t>CBT-CS10</w:t>
      </w:r>
      <w:r w:rsidR="00B43DE7">
        <w:rPr>
          <w:rFonts w:ascii="Myriad Pro" w:hAnsi="Myriad Pro"/>
          <w:sz w:val="22"/>
          <w:szCs w:val="22"/>
          <w:lang w:val="en-GB"/>
        </w:rPr>
        <w:t xml:space="preserve">, </w:t>
      </w:r>
      <w:r w:rsidR="00B43DE7" w:rsidRPr="00E41461">
        <w:rPr>
          <w:rFonts w:ascii="Myriad Pro" w:hAnsi="Myriad Pro"/>
          <w:sz w:val="22"/>
          <w:szCs w:val="22"/>
          <w:lang w:val="en-GB"/>
        </w:rPr>
        <w:t>GIT-CS02,</w:t>
      </w:r>
      <w:r w:rsidR="00B43DE7">
        <w:rPr>
          <w:rFonts w:ascii="Myriad Pro" w:hAnsi="Myriad Pro"/>
          <w:sz w:val="22"/>
          <w:szCs w:val="22"/>
          <w:lang w:val="en-GB"/>
        </w:rPr>
        <w:t xml:space="preserve"> BOB-CS03 (~1,000 m)</w:t>
      </w:r>
      <w:r w:rsidR="00415910">
        <w:rPr>
          <w:rFonts w:ascii="Myriad Pro" w:hAnsi="Myriad Pro"/>
          <w:sz w:val="22"/>
          <w:szCs w:val="22"/>
          <w:lang w:val="en-GB"/>
        </w:rPr>
        <w:t>,</w:t>
      </w:r>
      <w:r w:rsidR="00B43DE7" w:rsidRPr="00E41461">
        <w:rPr>
          <w:rFonts w:ascii="Myriad Pro" w:hAnsi="Myriad Pro"/>
          <w:sz w:val="22"/>
          <w:szCs w:val="22"/>
          <w:lang w:val="en-GB"/>
        </w:rPr>
        <w:t xml:space="preserve"> and MD04-2842 (2</w:t>
      </w:r>
      <w:r w:rsidR="00B43DE7">
        <w:rPr>
          <w:rFonts w:ascii="Myriad Pro" w:hAnsi="Myriad Pro"/>
          <w:sz w:val="22"/>
          <w:szCs w:val="22"/>
          <w:lang w:val="en-GB"/>
        </w:rPr>
        <w:t>,</w:t>
      </w:r>
      <w:r w:rsidR="00F248BF">
        <w:rPr>
          <w:rFonts w:ascii="Myriad Pro" w:hAnsi="Myriad Pro"/>
          <w:sz w:val="22"/>
          <w:szCs w:val="22"/>
          <w:lang w:val="en-GB"/>
        </w:rPr>
        <w:t xml:space="preserve">450 m). </w:t>
      </w:r>
      <w:r w:rsidR="00B43DE7" w:rsidRPr="00B43DE7">
        <w:rPr>
          <w:rFonts w:ascii="Myriad Pro" w:hAnsi="Myriad Pro"/>
          <w:sz w:val="22"/>
          <w:szCs w:val="22"/>
          <w:lang w:val="en-GB"/>
        </w:rPr>
        <w:t xml:space="preserve">The </w:t>
      </w:r>
      <w:r w:rsidR="00703A76" w:rsidRPr="008F38C5">
        <w:rPr>
          <w:rFonts w:eastAsia="AdvOT863180fb"/>
          <w:b/>
          <w:bCs/>
          <w:position w:val="-6"/>
        </w:rPr>
        <w:object w:dxaOrig="320" w:dyaOrig="340" w14:anchorId="6E6799C3">
          <v:shape id="_x0000_i1035" type="#_x0000_t75" style="width:15pt;height:15pt" o:ole="">
            <v:imagedata r:id="rId9" o:title=""/>
          </v:shape>
          <o:OLEObject Type="Embed" ProgID="Equation.3" ShapeID="_x0000_i1035" DrawAspect="Content" ObjectID="_1675166183" r:id="rId26"/>
        </w:object>
      </w:r>
      <w:r w:rsidR="00703A76" w:rsidRPr="00DC0638">
        <w:rPr>
          <w:rFonts w:ascii="Myriad Pro" w:hAnsi="Myriad Pro"/>
          <w:sz w:val="22"/>
          <w:szCs w:val="22"/>
        </w:rPr>
        <w:t xml:space="preserve"> </w:t>
      </w:r>
      <w:r w:rsidR="00B43DE7" w:rsidRPr="00B43DE7">
        <w:rPr>
          <w:rFonts w:ascii="Myriad Pro" w:hAnsi="Myriad Pro"/>
          <w:sz w:val="22"/>
          <w:szCs w:val="22"/>
          <w:lang w:val="en-GB"/>
        </w:rPr>
        <w:t xml:space="preserve">- SS% data </w:t>
      </w:r>
      <w:r w:rsidR="00F248BF">
        <w:rPr>
          <w:rFonts w:ascii="Myriad Pro" w:hAnsi="Myriad Pro"/>
          <w:sz w:val="22"/>
          <w:szCs w:val="22"/>
          <w:lang w:val="en-GB"/>
        </w:rPr>
        <w:t>highlighted in the yellow boxes</w:t>
      </w:r>
      <w:r w:rsidR="00B43DE7" w:rsidRPr="00B43DE7">
        <w:rPr>
          <w:rFonts w:ascii="Myriad Pro" w:hAnsi="Myriad Pro"/>
          <w:sz w:val="22"/>
          <w:szCs w:val="22"/>
          <w:lang w:val="en-GB"/>
        </w:rPr>
        <w:t xml:space="preserve"> have both a</w:t>
      </w:r>
      <w:r w:rsidR="00703A76">
        <w:rPr>
          <w:rFonts w:ascii="Myriad Pro" w:hAnsi="Myriad Pro"/>
          <w:sz w:val="22"/>
          <w:szCs w:val="22"/>
          <w:lang w:val="en-GB"/>
        </w:rPr>
        <w:t xml:space="preserve"> running </w:t>
      </w:r>
      <w:proofErr w:type="spellStart"/>
      <w:r w:rsidR="00703A76">
        <w:rPr>
          <w:rFonts w:ascii="Myriad Pro" w:hAnsi="Myriad Pro"/>
          <w:sz w:val="22"/>
          <w:szCs w:val="22"/>
          <w:lang w:val="en-GB"/>
        </w:rPr>
        <w:t>downcore</w:t>
      </w:r>
      <w:proofErr w:type="spellEnd"/>
      <w:r w:rsidR="00703A76">
        <w:rPr>
          <w:rFonts w:ascii="Myriad Pro" w:hAnsi="Myriad Pro"/>
          <w:sz w:val="22"/>
          <w:szCs w:val="22"/>
          <w:lang w:val="en-GB"/>
        </w:rPr>
        <w:t xml:space="preserve"> correlation &gt;0.5 and a slope relationship &gt;</w:t>
      </w:r>
      <w:r w:rsidR="00B43DE7" w:rsidRPr="00B43DE7">
        <w:rPr>
          <w:rFonts w:ascii="Myriad Pro" w:hAnsi="Myriad Pro"/>
          <w:sz w:val="22"/>
          <w:szCs w:val="22"/>
          <w:lang w:val="en-GB"/>
        </w:rPr>
        <w:t>0.07, thus demonstrating that the sorting process is controlled by current flow dynamics</w:t>
      </w:r>
      <w:r w:rsidR="00703A76">
        <w:rPr>
          <w:rFonts w:ascii="Myriad Pro" w:hAnsi="Myriad Pro"/>
          <w:sz w:val="22"/>
          <w:szCs w:val="22"/>
          <w:lang w:val="en-GB"/>
        </w:rPr>
        <w:t xml:space="preserve"> </w:t>
      </w:r>
      <w:r w:rsidR="00703A76">
        <w:rPr>
          <w:rFonts w:ascii="Myriad Pro" w:hAnsi="Myriad Pro"/>
          <w:sz w:val="22"/>
          <w:szCs w:val="22"/>
          <w:lang w:val="en-GB"/>
        </w:rPr>
        <w:fldChar w:fldCharType="begin"/>
      </w:r>
      <w:r w:rsidR="00703A76">
        <w:rPr>
          <w:rFonts w:ascii="Myriad Pro" w:hAnsi="Myriad Pro"/>
          <w:sz w:val="22"/>
          <w:szCs w:val="22"/>
          <w:lang w:val="en-GB"/>
        </w:rPr>
        <w:instrText xml:space="preserve"> ADDIN ZOTERO_ITEM CSL_CITATION {"citationID":"YbRP551m","properties":{"formattedCitation":"(I. N. McCave &amp; Andrews, 2019)","plainCitation":"(I. N. McCave &amp; Andrews, 2019)","noteIndex":0},"citationItems":[{"id":216,"uris":["http://zotero.org/users/6741668/items/ZHCAG769"],"uri":["http://zotero.org/users/6741668/items/ZHCAG769"],"itemData":{"id":216,"type":"article-journal","container-title":"Quaternary Science Reviews","note":"ISBN: 0277-3791\npublisher: Elsevier","page":"92-107","title":"Distinguishing current effects in sediments delivered to the ocean by ice. I. Principles, methods and examples","volume":"212","author":[{"family":"McCave","given":"I. N."},{"family":"Andrews","given":"J. T."}],"issued":{"date-parts":[["2019"]]}}}],"schema":"https://github.com/citation-style-language/schema/raw/master/csl-citation.json"} </w:instrText>
      </w:r>
      <w:r w:rsidR="00703A76">
        <w:rPr>
          <w:rFonts w:ascii="Myriad Pro" w:hAnsi="Myriad Pro"/>
          <w:sz w:val="22"/>
          <w:szCs w:val="22"/>
          <w:lang w:val="en-GB"/>
        </w:rPr>
        <w:fldChar w:fldCharType="separate"/>
      </w:r>
      <w:r w:rsidR="00703A76">
        <w:rPr>
          <w:rFonts w:ascii="Myriad Pro" w:hAnsi="Myriad Pro"/>
          <w:sz w:val="22"/>
        </w:rPr>
        <w:t>(</w:t>
      </w:r>
      <w:r w:rsidR="00703A76" w:rsidRPr="00703A76">
        <w:rPr>
          <w:rFonts w:ascii="Myriad Pro" w:hAnsi="Myriad Pro"/>
          <w:sz w:val="22"/>
        </w:rPr>
        <w:t>McCave &amp; Andrews, 2019)</w:t>
      </w:r>
      <w:r w:rsidR="00703A76">
        <w:rPr>
          <w:rFonts w:ascii="Myriad Pro" w:hAnsi="Myriad Pro"/>
          <w:sz w:val="22"/>
          <w:szCs w:val="22"/>
          <w:lang w:val="en-GB"/>
        </w:rPr>
        <w:fldChar w:fldCharType="end"/>
      </w:r>
      <w:r w:rsidR="00B43DE7" w:rsidRPr="00B43DE7">
        <w:rPr>
          <w:rFonts w:ascii="Myriad Pro" w:hAnsi="Myriad Pro"/>
          <w:sz w:val="22"/>
          <w:szCs w:val="22"/>
          <w:lang w:val="en-GB"/>
        </w:rPr>
        <w:t xml:space="preserve">. Note that this ‘test’ </w:t>
      </w:r>
      <w:proofErr w:type="gramStart"/>
      <w:r w:rsidR="00B43DE7" w:rsidRPr="00B43DE7">
        <w:rPr>
          <w:rFonts w:ascii="Myriad Pro" w:hAnsi="Myriad Pro"/>
          <w:sz w:val="22"/>
          <w:szCs w:val="22"/>
          <w:lang w:val="en-GB"/>
        </w:rPr>
        <w:t>is achieved</w:t>
      </w:r>
      <w:proofErr w:type="gramEnd"/>
      <w:r w:rsidR="00B43DE7" w:rsidRPr="00B43DE7">
        <w:rPr>
          <w:rFonts w:ascii="Myriad Pro" w:hAnsi="Myriad Pro"/>
          <w:sz w:val="22"/>
          <w:szCs w:val="22"/>
          <w:lang w:val="en-GB"/>
        </w:rPr>
        <w:t xml:space="preserve"> for 75% of the dataset (</w:t>
      </w:r>
      <w:r w:rsidR="00B43DE7" w:rsidRPr="00F248BF">
        <w:rPr>
          <w:rFonts w:ascii="Myriad Pro" w:hAnsi="Myriad Pro"/>
          <w:i/>
          <w:sz w:val="22"/>
          <w:szCs w:val="22"/>
          <w:lang w:val="en-GB"/>
        </w:rPr>
        <w:t>i.e.</w:t>
      </w:r>
      <w:r w:rsidR="00B43DE7" w:rsidRPr="00F248BF">
        <w:rPr>
          <w:rFonts w:ascii="Myriad Pro" w:hAnsi="Myriad Pro"/>
          <w:sz w:val="22"/>
          <w:szCs w:val="22"/>
          <w:lang w:val="en-GB"/>
        </w:rPr>
        <w:t xml:space="preserve"> 794 of 1055 samples).</w:t>
      </w:r>
    </w:p>
    <w:p w14:paraId="527B9358" w14:textId="77777777" w:rsidR="00DF0C75" w:rsidRDefault="00DF0C75" w:rsidP="00DF0C75">
      <w:pPr>
        <w:jc w:val="center"/>
        <w:rPr>
          <w:rFonts w:ascii="Myriad Pro" w:hAnsi="Myriad Pro"/>
          <w:sz w:val="22"/>
          <w:szCs w:val="22"/>
        </w:rPr>
      </w:pPr>
      <w:r>
        <w:rPr>
          <w:rFonts w:ascii="Myriad Pro" w:hAnsi="Myriad Pro"/>
          <w:sz w:val="22"/>
          <w:szCs w:val="22"/>
          <w:lang w:val="en-GB"/>
        </w:rPr>
        <w:br w:type="page"/>
      </w:r>
      <w:r>
        <w:rPr>
          <w:rFonts w:ascii="Myriad Pro" w:hAnsi="Myriad Pro"/>
          <w:noProof/>
          <w:sz w:val="22"/>
          <w:szCs w:val="22"/>
          <w:lang w:val="fr-FR" w:eastAsia="fr-FR"/>
        </w:rPr>
        <w:lastRenderedPageBreak/>
        <w:drawing>
          <wp:inline distT="0" distB="0" distL="0" distR="0" wp14:anchorId="7B0ED7AE" wp14:editId="531B771D">
            <wp:extent cx="3992186" cy="822960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x.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92186" cy="8229600"/>
                    </a:xfrm>
                    <a:prstGeom prst="rect">
                      <a:avLst/>
                    </a:prstGeom>
                  </pic:spPr>
                </pic:pic>
              </a:graphicData>
            </a:graphic>
          </wp:inline>
        </w:drawing>
      </w:r>
    </w:p>
    <w:p w14:paraId="69D06711" w14:textId="5C0F0342" w:rsidR="00DF0C75" w:rsidRDefault="00D35CE1" w:rsidP="00DF0C75">
      <w:pPr>
        <w:jc w:val="both"/>
        <w:rPr>
          <w:rFonts w:ascii="Myriad Pro" w:hAnsi="Myriad Pro"/>
          <w:sz w:val="22"/>
          <w:szCs w:val="22"/>
          <w:lang w:val="en-GB"/>
        </w:rPr>
      </w:pPr>
      <w:r>
        <w:rPr>
          <w:rFonts w:ascii="Myriad Pro" w:hAnsi="Myriad Pro"/>
          <w:b/>
          <w:sz w:val="22"/>
          <w:szCs w:val="22"/>
        </w:rPr>
        <w:lastRenderedPageBreak/>
        <w:t>Figure </w:t>
      </w:r>
      <w:r w:rsidR="00DF0C75" w:rsidRPr="0032486F">
        <w:rPr>
          <w:rFonts w:ascii="Myriad Pro" w:hAnsi="Myriad Pro"/>
          <w:b/>
          <w:sz w:val="22"/>
          <w:szCs w:val="22"/>
        </w:rPr>
        <w:t>S</w:t>
      </w:r>
      <w:r w:rsidR="00DF0C75">
        <w:rPr>
          <w:rFonts w:ascii="Myriad Pro" w:hAnsi="Myriad Pro"/>
          <w:b/>
          <w:sz w:val="22"/>
          <w:szCs w:val="22"/>
        </w:rPr>
        <w:t>7</w:t>
      </w:r>
      <w:r w:rsidR="00DF0C75" w:rsidRPr="0032486F">
        <w:rPr>
          <w:rFonts w:ascii="Myriad Pro" w:hAnsi="Myriad Pro"/>
          <w:b/>
          <w:sz w:val="22"/>
          <w:szCs w:val="22"/>
        </w:rPr>
        <w:t>.</w:t>
      </w:r>
      <w:r w:rsidR="00DF0C75" w:rsidRPr="00E41461">
        <w:rPr>
          <w:rFonts w:ascii="Myriad Pro" w:hAnsi="Myriad Pro"/>
          <w:sz w:val="22"/>
          <w:szCs w:val="22"/>
        </w:rPr>
        <w:t xml:space="preserve"> </w:t>
      </w:r>
      <w:r w:rsidR="00DF0C75">
        <w:rPr>
          <w:rFonts w:ascii="Myriad Pro" w:hAnsi="Myriad Pro"/>
          <w:sz w:val="22"/>
          <w:szCs w:val="22"/>
          <w:lang w:val="en-GB"/>
        </w:rPr>
        <w:t>S</w:t>
      </w:r>
      <w:r w:rsidR="00DF0C75" w:rsidRPr="00C008D7">
        <w:rPr>
          <w:rFonts w:ascii="Myriad Pro" w:hAnsi="Myriad Pro"/>
          <w:sz w:val="22"/>
          <w:szCs w:val="22"/>
          <w:lang w:val="en-GB"/>
        </w:rPr>
        <w:t>orta</w:t>
      </w:r>
      <w:r w:rsidR="00DF0C75">
        <w:rPr>
          <w:rFonts w:ascii="Myriad Pro" w:hAnsi="Myriad Pro"/>
          <w:sz w:val="22"/>
          <w:szCs w:val="22"/>
          <w:lang w:val="en-GB"/>
        </w:rPr>
        <w:t xml:space="preserve">ble silt </w:t>
      </w:r>
      <w:r w:rsidR="00DF0C75" w:rsidRPr="00C008D7">
        <w:rPr>
          <w:rFonts w:ascii="Myriad Pro" w:hAnsi="Myriad Pro"/>
          <w:sz w:val="22"/>
          <w:szCs w:val="22"/>
          <w:lang w:val="en-GB"/>
        </w:rPr>
        <w:t>mean size (</w:t>
      </w:r>
      <w:r w:rsidRPr="008F38C5">
        <w:rPr>
          <w:rFonts w:eastAsia="AdvOT863180fb"/>
          <w:b/>
          <w:bCs/>
          <w:position w:val="-6"/>
        </w:rPr>
        <w:object w:dxaOrig="320" w:dyaOrig="340" w14:anchorId="56E2BEBA">
          <v:shape id="_x0000_i1036" type="#_x0000_t75" style="width:15pt;height:15pt" o:ole="">
            <v:imagedata r:id="rId9" o:title=""/>
          </v:shape>
          <o:OLEObject Type="Embed" ProgID="Equation.3" ShapeID="_x0000_i1036" DrawAspect="Content" ObjectID="_1675166184" r:id="rId28"/>
        </w:object>
      </w:r>
      <w:r w:rsidR="00DF0C75" w:rsidRPr="00C008D7">
        <w:rPr>
          <w:rFonts w:ascii="Myriad Pro" w:hAnsi="Myriad Pro"/>
          <w:sz w:val="22"/>
          <w:szCs w:val="22"/>
          <w:lang w:val="en-GB"/>
        </w:rPr>
        <w:t>)</w:t>
      </w:r>
      <w:r>
        <w:rPr>
          <w:rFonts w:ascii="Myriad Pro" w:hAnsi="Myriad Pro"/>
          <w:sz w:val="22"/>
          <w:szCs w:val="22"/>
          <w:lang w:val="en-GB"/>
        </w:rPr>
        <w:t xml:space="preserve"> and XRF log </w:t>
      </w:r>
      <w:r w:rsidR="00DF0C75">
        <w:rPr>
          <w:rFonts w:ascii="Myriad Pro" w:hAnsi="Myriad Pro"/>
          <w:sz w:val="22"/>
          <w:szCs w:val="22"/>
          <w:lang w:val="en-GB"/>
        </w:rPr>
        <w:t>(</w:t>
      </w:r>
      <w:proofErr w:type="spellStart"/>
      <w:r w:rsidR="00DF0C75">
        <w:rPr>
          <w:rFonts w:ascii="Myriad Pro" w:hAnsi="Myriad Pro"/>
          <w:sz w:val="22"/>
          <w:szCs w:val="22"/>
          <w:lang w:val="en-GB"/>
        </w:rPr>
        <w:t>Zr</w:t>
      </w:r>
      <w:proofErr w:type="spellEnd"/>
      <w:r w:rsidR="00DF0C75">
        <w:rPr>
          <w:rFonts w:ascii="Myriad Pro" w:hAnsi="Myriad Pro"/>
          <w:sz w:val="22"/>
          <w:szCs w:val="22"/>
          <w:lang w:val="en-GB"/>
        </w:rPr>
        <w:t>/</w:t>
      </w:r>
      <w:proofErr w:type="spellStart"/>
      <w:r w:rsidR="00DF0C75">
        <w:rPr>
          <w:rFonts w:ascii="Myriad Pro" w:hAnsi="Myriad Pro"/>
          <w:sz w:val="22"/>
          <w:szCs w:val="22"/>
          <w:lang w:val="en-GB"/>
        </w:rPr>
        <w:t>Rb</w:t>
      </w:r>
      <w:proofErr w:type="spellEnd"/>
      <w:r w:rsidR="00DF0C75">
        <w:rPr>
          <w:rFonts w:ascii="Myriad Pro" w:hAnsi="Myriad Pro"/>
          <w:sz w:val="22"/>
          <w:szCs w:val="22"/>
          <w:lang w:val="en-GB"/>
        </w:rPr>
        <w:t xml:space="preserve">) for </w:t>
      </w:r>
      <w:r w:rsidR="00DF0C75" w:rsidRPr="00E41461">
        <w:rPr>
          <w:rFonts w:ascii="Myriad Pro" w:hAnsi="Myriad Pro"/>
          <w:sz w:val="22"/>
          <w:szCs w:val="22"/>
          <w:lang w:val="en-GB"/>
        </w:rPr>
        <w:t>cores MD99-2328, BOB-CS0</w:t>
      </w:r>
      <w:r w:rsidR="00DF0C75">
        <w:rPr>
          <w:rFonts w:ascii="Myriad Pro" w:hAnsi="Myriad Pro"/>
          <w:sz w:val="22"/>
          <w:szCs w:val="22"/>
          <w:lang w:val="en-GB"/>
        </w:rPr>
        <w:t xml:space="preserve">5, </w:t>
      </w:r>
      <w:r w:rsidR="00DF0C75" w:rsidRPr="00E41461">
        <w:rPr>
          <w:rFonts w:ascii="Myriad Pro" w:hAnsi="Myriad Pro"/>
          <w:sz w:val="22"/>
          <w:szCs w:val="22"/>
          <w:lang w:val="en-GB"/>
        </w:rPr>
        <w:t>CBT-CS10</w:t>
      </w:r>
      <w:r w:rsidR="00DF0C75">
        <w:rPr>
          <w:rFonts w:ascii="Myriad Pro" w:hAnsi="Myriad Pro"/>
          <w:sz w:val="22"/>
          <w:szCs w:val="22"/>
          <w:lang w:val="en-GB"/>
        </w:rPr>
        <w:t xml:space="preserve">, </w:t>
      </w:r>
      <w:r w:rsidR="00DF0C75" w:rsidRPr="00E41461">
        <w:rPr>
          <w:rFonts w:ascii="Myriad Pro" w:hAnsi="Myriad Pro"/>
          <w:sz w:val="22"/>
          <w:szCs w:val="22"/>
          <w:lang w:val="en-GB"/>
        </w:rPr>
        <w:t>GIT-CS02,</w:t>
      </w:r>
      <w:r w:rsidR="00DF0C75">
        <w:rPr>
          <w:rFonts w:ascii="Myriad Pro" w:hAnsi="Myriad Pro"/>
          <w:sz w:val="22"/>
          <w:szCs w:val="22"/>
          <w:lang w:val="en-GB"/>
        </w:rPr>
        <w:t xml:space="preserve"> BOB-CS03 (~1,000 m)</w:t>
      </w:r>
      <w:r w:rsidR="00415910">
        <w:rPr>
          <w:rFonts w:ascii="Myriad Pro" w:hAnsi="Myriad Pro"/>
          <w:sz w:val="22"/>
          <w:szCs w:val="22"/>
          <w:lang w:val="en-GB"/>
        </w:rPr>
        <w:t>,</w:t>
      </w:r>
      <w:r w:rsidR="00DF0C75" w:rsidRPr="00E41461">
        <w:rPr>
          <w:rFonts w:ascii="Myriad Pro" w:hAnsi="Myriad Pro"/>
          <w:sz w:val="22"/>
          <w:szCs w:val="22"/>
          <w:lang w:val="en-GB"/>
        </w:rPr>
        <w:t xml:space="preserve"> and MD04-2842 (2</w:t>
      </w:r>
      <w:r w:rsidR="00DF0C75">
        <w:rPr>
          <w:rFonts w:ascii="Myriad Pro" w:hAnsi="Myriad Pro"/>
          <w:sz w:val="22"/>
          <w:szCs w:val="22"/>
          <w:lang w:val="en-GB"/>
        </w:rPr>
        <w:t>,</w:t>
      </w:r>
      <w:r w:rsidR="00DF0C75" w:rsidRPr="00E41461">
        <w:rPr>
          <w:rFonts w:ascii="Myriad Pro" w:hAnsi="Myriad Pro"/>
          <w:sz w:val="22"/>
          <w:szCs w:val="22"/>
          <w:lang w:val="en-GB"/>
        </w:rPr>
        <w:t>450 m).</w:t>
      </w:r>
      <w:r w:rsidR="00DF0C75">
        <w:rPr>
          <w:rFonts w:ascii="Myriad Pro" w:hAnsi="Myriad Pro"/>
          <w:sz w:val="22"/>
          <w:szCs w:val="22"/>
          <w:lang w:val="en-GB"/>
        </w:rPr>
        <w:t xml:space="preserve"> Grey bars indicate the intervals for which the </w:t>
      </w:r>
      <w:r w:rsidRPr="008F38C5">
        <w:rPr>
          <w:rFonts w:eastAsia="AdvOT863180fb"/>
          <w:b/>
          <w:bCs/>
          <w:position w:val="-6"/>
        </w:rPr>
        <w:object w:dxaOrig="320" w:dyaOrig="340" w14:anchorId="585D1FAF">
          <v:shape id="_x0000_i1037" type="#_x0000_t75" style="width:15pt;height:15pt" o:ole="">
            <v:imagedata r:id="rId9" o:title=""/>
          </v:shape>
          <o:OLEObject Type="Embed" ProgID="Equation.3" ShapeID="_x0000_i1037" DrawAspect="Content" ObjectID="_1675166185" r:id="rId29"/>
        </w:object>
      </w:r>
      <w:r w:rsidRPr="00DC0638">
        <w:rPr>
          <w:rFonts w:ascii="Myriad Pro" w:hAnsi="Myriad Pro"/>
          <w:sz w:val="22"/>
          <w:szCs w:val="22"/>
        </w:rPr>
        <w:t xml:space="preserve"> </w:t>
      </w:r>
      <w:r w:rsidR="00DF0C75" w:rsidRPr="00962F70">
        <w:rPr>
          <w:rFonts w:ascii="Myriad Pro" w:hAnsi="Myriad Pro"/>
          <w:sz w:val="22"/>
          <w:szCs w:val="22"/>
          <w:lang w:val="en-GB"/>
        </w:rPr>
        <w:t xml:space="preserve">- SS% data have a running </w:t>
      </w:r>
      <w:proofErr w:type="spellStart"/>
      <w:r w:rsidR="00DF0C75" w:rsidRPr="00962F70">
        <w:rPr>
          <w:rFonts w:ascii="Myriad Pro" w:hAnsi="Myriad Pro"/>
          <w:sz w:val="22"/>
          <w:szCs w:val="22"/>
          <w:lang w:val="en-GB"/>
        </w:rPr>
        <w:t>downcore</w:t>
      </w:r>
      <w:proofErr w:type="spellEnd"/>
      <w:r w:rsidR="00DF0C75" w:rsidRPr="00962F70">
        <w:rPr>
          <w:rFonts w:ascii="Myriad Pro" w:hAnsi="Myriad Pro"/>
          <w:sz w:val="22"/>
          <w:szCs w:val="22"/>
          <w:lang w:val="en-GB"/>
        </w:rPr>
        <w:t xml:space="preserve"> correlation (</w:t>
      </w:r>
      <w:proofErr w:type="spellStart"/>
      <w:r w:rsidR="00DF0C75" w:rsidRPr="00962F70">
        <w:rPr>
          <w:rFonts w:ascii="Myriad Pro" w:hAnsi="Myriad Pro"/>
          <w:sz w:val="22"/>
          <w:szCs w:val="22"/>
          <w:lang w:val="en-GB"/>
        </w:rPr>
        <w:t>R</w:t>
      </w:r>
      <w:r w:rsidR="00DF0C75" w:rsidRPr="00F248BF">
        <w:rPr>
          <w:rFonts w:ascii="Myriad Pro" w:hAnsi="Myriad Pro"/>
          <w:i/>
          <w:sz w:val="22"/>
          <w:szCs w:val="22"/>
          <w:lang w:val="en-GB"/>
        </w:rPr>
        <w:t>run</w:t>
      </w:r>
      <w:proofErr w:type="spellEnd"/>
      <w:r w:rsidR="00DF0C75" w:rsidRPr="00962F70">
        <w:rPr>
          <w:rFonts w:ascii="Myriad Pro" w:hAnsi="Myriad Pro"/>
          <w:sz w:val="22"/>
          <w:szCs w:val="22"/>
          <w:lang w:val="en-GB"/>
        </w:rPr>
        <w:t xml:space="preserve">; 9-point) </w:t>
      </w:r>
      <w:r w:rsidR="00DF0C75">
        <w:rPr>
          <w:rFonts w:ascii="Myriad Pro" w:hAnsi="Myriad Pro"/>
          <w:sz w:val="22"/>
          <w:szCs w:val="22"/>
          <w:lang w:val="en-GB"/>
        </w:rPr>
        <w:t>&lt;</w:t>
      </w:r>
      <w:r w:rsidR="00DF0C75" w:rsidRPr="00962F70">
        <w:rPr>
          <w:rFonts w:ascii="Myriad Pro" w:hAnsi="Myriad Pro"/>
          <w:sz w:val="22"/>
          <w:szCs w:val="22"/>
          <w:lang w:val="en-GB"/>
        </w:rPr>
        <w:t>0.5</w:t>
      </w:r>
      <w:r w:rsidR="00DF0C75">
        <w:rPr>
          <w:rFonts w:ascii="Myriad Pro" w:hAnsi="Myriad Pro"/>
          <w:sz w:val="22"/>
          <w:szCs w:val="22"/>
          <w:lang w:val="en-GB"/>
        </w:rPr>
        <w:t xml:space="preserve"> (as shown in the upper part of each core panel; see </w:t>
      </w:r>
      <w:r w:rsidR="00DF0C75" w:rsidRPr="00E76ABA">
        <w:rPr>
          <w:rFonts w:ascii="Myriad Pro" w:hAnsi="Myriad Pro"/>
          <w:color w:val="FF0000"/>
          <w:sz w:val="22"/>
          <w:szCs w:val="22"/>
          <w:lang w:val="en-GB"/>
        </w:rPr>
        <w:t xml:space="preserve">Figure </w:t>
      </w:r>
      <w:r w:rsidR="00412B0A" w:rsidRPr="00E76ABA">
        <w:rPr>
          <w:rFonts w:ascii="Myriad Pro" w:hAnsi="Myriad Pro"/>
          <w:color w:val="FF0000"/>
          <w:sz w:val="22"/>
          <w:szCs w:val="22"/>
          <w:lang w:val="en-GB"/>
        </w:rPr>
        <w:t>S6</w:t>
      </w:r>
      <w:r w:rsidR="00412B0A">
        <w:rPr>
          <w:rFonts w:ascii="Myriad Pro" w:hAnsi="Myriad Pro"/>
          <w:sz w:val="22"/>
          <w:szCs w:val="22"/>
          <w:lang w:val="en-GB"/>
        </w:rPr>
        <w:t xml:space="preserve"> </w:t>
      </w:r>
      <w:r w:rsidR="00DF0C75">
        <w:rPr>
          <w:rFonts w:ascii="Myriad Pro" w:hAnsi="Myriad Pro"/>
          <w:sz w:val="22"/>
          <w:szCs w:val="22"/>
          <w:lang w:val="en-GB"/>
        </w:rPr>
        <w:t>for details),</w:t>
      </w:r>
      <w:r w:rsidR="00DF0C75" w:rsidRPr="00962F70">
        <w:rPr>
          <w:rFonts w:ascii="Myriad Pro" w:hAnsi="Myriad Pro"/>
          <w:sz w:val="22"/>
          <w:szCs w:val="22"/>
          <w:lang w:val="en-GB"/>
        </w:rPr>
        <w:t xml:space="preserve"> thus demonstrating that the sorting process </w:t>
      </w:r>
      <w:r w:rsidR="00DF0C75">
        <w:rPr>
          <w:rFonts w:ascii="Myriad Pro" w:hAnsi="Myriad Pro"/>
          <w:sz w:val="22"/>
          <w:szCs w:val="22"/>
          <w:lang w:val="en-GB"/>
        </w:rPr>
        <w:t>likely does not result from</w:t>
      </w:r>
      <w:r w:rsidR="00DF0C75" w:rsidRPr="00962F70">
        <w:rPr>
          <w:rFonts w:ascii="Myriad Pro" w:hAnsi="Myriad Pro"/>
          <w:sz w:val="22"/>
          <w:szCs w:val="22"/>
          <w:lang w:val="en-GB"/>
        </w:rPr>
        <w:t xml:space="preserve"> current flow dynamics</w:t>
      </w:r>
      <w:r>
        <w:rPr>
          <w:rFonts w:ascii="Myriad Pro" w:hAnsi="Myriad Pro"/>
          <w:sz w:val="22"/>
          <w:szCs w:val="22"/>
          <w:lang w:val="en-GB"/>
        </w:rPr>
        <w:t xml:space="preserve"> </w:t>
      </w:r>
      <w:r>
        <w:rPr>
          <w:rFonts w:ascii="Myriad Pro" w:hAnsi="Myriad Pro"/>
          <w:sz w:val="22"/>
          <w:szCs w:val="22"/>
          <w:lang w:val="en-GB"/>
        </w:rPr>
        <w:fldChar w:fldCharType="begin"/>
      </w:r>
      <w:r>
        <w:rPr>
          <w:rFonts w:ascii="Myriad Pro" w:hAnsi="Myriad Pro"/>
          <w:sz w:val="22"/>
          <w:szCs w:val="22"/>
          <w:lang w:val="en-GB"/>
        </w:rPr>
        <w:instrText xml:space="preserve"> ADDIN ZOTERO_ITEM CSL_CITATION {"citationID":"aBy8JNwa","properties":{"formattedCitation":"(I. N. McCave &amp; Andrews, 2019)","plainCitation":"(I. N. McCave &amp; Andrews, 2019)","noteIndex":0},"citationItems":[{"id":216,"uris":["http://zotero.org/users/6741668/items/ZHCAG769"],"uri":["http://zotero.org/users/6741668/items/ZHCAG769"],"itemData":{"id":216,"type":"article-journal","container-title":"Quaternary Science Reviews","note":"ISBN: 0277-3791\npublisher: Elsevier","page":"92-107","title":"Distinguishing current effects in sediments delivered to the ocean by ice. I. Principles, methods and examples","volume":"212","author":[{"family":"McCave","given":"I. N."},{"family":"Andrews","given":"J. T."}],"issued":{"date-parts":[["2019"]]}}}],"schema":"https://github.com/citation-style-language/schema/raw/master/csl-citation.json"} </w:instrText>
      </w:r>
      <w:r>
        <w:rPr>
          <w:rFonts w:ascii="Myriad Pro" w:hAnsi="Myriad Pro"/>
          <w:sz w:val="22"/>
          <w:szCs w:val="22"/>
          <w:lang w:val="en-GB"/>
        </w:rPr>
        <w:fldChar w:fldCharType="separate"/>
      </w:r>
      <w:r>
        <w:rPr>
          <w:rFonts w:ascii="Myriad Pro" w:hAnsi="Myriad Pro"/>
          <w:sz w:val="22"/>
        </w:rPr>
        <w:t>(</w:t>
      </w:r>
      <w:r w:rsidRPr="00D35CE1">
        <w:rPr>
          <w:rFonts w:ascii="Myriad Pro" w:hAnsi="Myriad Pro"/>
          <w:sz w:val="22"/>
        </w:rPr>
        <w:t>McCave &amp; Andrews, 2019)</w:t>
      </w:r>
      <w:r>
        <w:rPr>
          <w:rFonts w:ascii="Myriad Pro" w:hAnsi="Myriad Pro"/>
          <w:sz w:val="22"/>
          <w:szCs w:val="22"/>
          <w:lang w:val="en-GB"/>
        </w:rPr>
        <w:fldChar w:fldCharType="end"/>
      </w:r>
      <w:r w:rsidR="00DF0C75" w:rsidRPr="00962F70">
        <w:rPr>
          <w:rFonts w:ascii="Myriad Pro" w:hAnsi="Myriad Pro"/>
          <w:sz w:val="22"/>
          <w:szCs w:val="22"/>
          <w:lang w:val="en-GB"/>
        </w:rPr>
        <w:t xml:space="preserve">. </w:t>
      </w:r>
      <w:r w:rsidR="00DF0C75">
        <w:rPr>
          <w:rFonts w:ascii="Myriad Pro" w:hAnsi="Myriad Pro"/>
          <w:sz w:val="22"/>
          <w:szCs w:val="22"/>
          <w:lang w:val="en-GB"/>
        </w:rPr>
        <w:t>Data (</w:t>
      </w:r>
      <w:r w:rsidRPr="008F38C5">
        <w:rPr>
          <w:rFonts w:eastAsia="AdvOT863180fb"/>
          <w:b/>
          <w:bCs/>
          <w:position w:val="-6"/>
        </w:rPr>
        <w:object w:dxaOrig="320" w:dyaOrig="340" w14:anchorId="5798C3CC">
          <v:shape id="_x0000_i1038" type="#_x0000_t75" style="width:15pt;height:15pt" o:ole="">
            <v:imagedata r:id="rId9" o:title=""/>
          </v:shape>
          <o:OLEObject Type="Embed" ProgID="Equation.3" ShapeID="_x0000_i1038" DrawAspect="Content" ObjectID="_1675166186" r:id="rId30"/>
        </w:object>
      </w:r>
      <w:r w:rsidRPr="00DC0638">
        <w:rPr>
          <w:rFonts w:ascii="Myriad Pro" w:hAnsi="Myriad Pro"/>
          <w:sz w:val="22"/>
          <w:szCs w:val="22"/>
        </w:rPr>
        <w:t xml:space="preserve"> </w:t>
      </w:r>
      <w:r w:rsidR="00DF0C75">
        <w:rPr>
          <w:rFonts w:ascii="Myriad Pro" w:hAnsi="Myriad Pro"/>
          <w:sz w:val="22"/>
          <w:szCs w:val="22"/>
          <w:lang w:val="en-GB"/>
        </w:rPr>
        <w:t xml:space="preserve">and </w:t>
      </w:r>
      <w:proofErr w:type="spellStart"/>
      <w:r w:rsidR="00DF0C75">
        <w:rPr>
          <w:rFonts w:ascii="Myriad Pro" w:hAnsi="Myriad Pro"/>
          <w:sz w:val="22"/>
          <w:szCs w:val="22"/>
          <w:lang w:val="en-GB"/>
        </w:rPr>
        <w:t>Zr</w:t>
      </w:r>
      <w:proofErr w:type="spellEnd"/>
      <w:r w:rsidR="00DF0C75">
        <w:rPr>
          <w:rFonts w:ascii="Myriad Pro" w:hAnsi="Myriad Pro"/>
          <w:sz w:val="22"/>
          <w:szCs w:val="22"/>
          <w:lang w:val="en-GB"/>
        </w:rPr>
        <w:t>/</w:t>
      </w:r>
      <w:proofErr w:type="spellStart"/>
      <w:r w:rsidR="00DF0C75">
        <w:rPr>
          <w:rFonts w:ascii="Myriad Pro" w:hAnsi="Myriad Pro"/>
          <w:sz w:val="22"/>
          <w:szCs w:val="22"/>
          <w:lang w:val="en-GB"/>
        </w:rPr>
        <w:t>Rb</w:t>
      </w:r>
      <w:proofErr w:type="spellEnd"/>
      <w:r w:rsidR="00DF0C75">
        <w:rPr>
          <w:rFonts w:ascii="Myriad Pro" w:hAnsi="Myriad Pro"/>
          <w:sz w:val="22"/>
          <w:szCs w:val="22"/>
          <w:lang w:val="en-GB"/>
        </w:rPr>
        <w:t>) from these intervals are not used in the flow speed reconstruction (</w:t>
      </w:r>
      <w:r w:rsidR="00DF0C75" w:rsidRPr="00E76ABA">
        <w:rPr>
          <w:rFonts w:ascii="Myriad Pro" w:hAnsi="Myriad Pro"/>
          <w:color w:val="FF0000"/>
          <w:sz w:val="22"/>
          <w:szCs w:val="22"/>
          <w:lang w:val="en-GB"/>
        </w:rPr>
        <w:t xml:space="preserve">Figure </w:t>
      </w:r>
      <w:r w:rsidR="00412B0A" w:rsidRPr="00E76ABA">
        <w:rPr>
          <w:rFonts w:ascii="Myriad Pro" w:hAnsi="Myriad Pro"/>
          <w:color w:val="FF0000"/>
          <w:sz w:val="22"/>
          <w:szCs w:val="22"/>
          <w:lang w:val="en-GB"/>
        </w:rPr>
        <w:t>4b</w:t>
      </w:r>
      <w:proofErr w:type="gramStart"/>
      <w:r w:rsidRPr="00E76ABA">
        <w:rPr>
          <w:rFonts w:ascii="Myriad Pro" w:hAnsi="Myriad Pro"/>
          <w:color w:val="FF0000"/>
          <w:sz w:val="22"/>
          <w:szCs w:val="22"/>
          <w:lang w:val="en-GB"/>
        </w:rPr>
        <w:t>,e</w:t>
      </w:r>
      <w:proofErr w:type="gramEnd"/>
      <w:r w:rsidR="00DF0C75">
        <w:rPr>
          <w:rFonts w:ascii="Myriad Pro" w:hAnsi="Myriad Pro"/>
          <w:sz w:val="22"/>
          <w:szCs w:val="22"/>
          <w:lang w:val="en-GB"/>
        </w:rPr>
        <w:t xml:space="preserve">). Stratigraphic correlations (black dashed lines) </w:t>
      </w:r>
      <w:proofErr w:type="gramStart"/>
      <w:r w:rsidR="00DF0C75">
        <w:rPr>
          <w:rFonts w:ascii="Myriad Pro" w:hAnsi="Myriad Pro"/>
          <w:sz w:val="22"/>
          <w:szCs w:val="22"/>
          <w:lang w:val="en-GB"/>
        </w:rPr>
        <w:t>are shown</w:t>
      </w:r>
      <w:proofErr w:type="gramEnd"/>
      <w:r w:rsidR="00DF0C75">
        <w:rPr>
          <w:rFonts w:ascii="Myriad Pro" w:hAnsi="Myriad Pro"/>
          <w:sz w:val="22"/>
          <w:szCs w:val="22"/>
          <w:lang w:val="en-GB"/>
        </w:rPr>
        <w:t xml:space="preserve"> (see </w:t>
      </w:r>
      <w:r w:rsidR="00DF0C75" w:rsidRPr="00E76ABA">
        <w:rPr>
          <w:rFonts w:ascii="Myriad Pro" w:hAnsi="Myriad Pro"/>
          <w:color w:val="FF0000"/>
          <w:sz w:val="22"/>
          <w:szCs w:val="22"/>
          <w:lang w:val="en-GB"/>
        </w:rPr>
        <w:t>Figure</w:t>
      </w:r>
      <w:r w:rsidRPr="00E76ABA">
        <w:rPr>
          <w:rFonts w:ascii="Myriad Pro" w:hAnsi="Myriad Pro"/>
          <w:color w:val="FF0000"/>
          <w:sz w:val="22"/>
          <w:szCs w:val="22"/>
          <w:lang w:val="en-GB"/>
        </w:rPr>
        <w:t>s</w:t>
      </w:r>
      <w:r w:rsidR="00DF0C75" w:rsidRPr="00E76ABA">
        <w:rPr>
          <w:rFonts w:ascii="Myriad Pro" w:hAnsi="Myriad Pro"/>
          <w:color w:val="FF0000"/>
          <w:sz w:val="22"/>
          <w:szCs w:val="22"/>
          <w:lang w:val="en-GB"/>
        </w:rPr>
        <w:t xml:space="preserve"> </w:t>
      </w:r>
      <w:r w:rsidR="00412B0A" w:rsidRPr="00E76ABA">
        <w:rPr>
          <w:rFonts w:ascii="Myriad Pro" w:hAnsi="Myriad Pro"/>
          <w:color w:val="FF0000"/>
          <w:sz w:val="22"/>
          <w:szCs w:val="22"/>
          <w:lang w:val="en-GB"/>
        </w:rPr>
        <w:t>S3</w:t>
      </w:r>
      <w:r w:rsidRPr="00E76ABA">
        <w:rPr>
          <w:rFonts w:ascii="Myriad Pro" w:hAnsi="Myriad Pro"/>
          <w:color w:val="FF0000"/>
          <w:sz w:val="22"/>
          <w:szCs w:val="22"/>
          <w:lang w:val="en-GB"/>
        </w:rPr>
        <w:t xml:space="preserve"> and S4</w:t>
      </w:r>
      <w:r w:rsidR="00412B0A" w:rsidRPr="00E76ABA">
        <w:rPr>
          <w:rFonts w:ascii="Myriad Pro" w:hAnsi="Myriad Pro"/>
          <w:color w:val="FF0000"/>
          <w:sz w:val="22"/>
          <w:szCs w:val="22"/>
          <w:lang w:val="en-GB"/>
        </w:rPr>
        <w:t xml:space="preserve"> </w:t>
      </w:r>
      <w:r w:rsidR="00DF0C75">
        <w:rPr>
          <w:rFonts w:ascii="Myriad Pro" w:hAnsi="Myriad Pro"/>
          <w:sz w:val="22"/>
          <w:szCs w:val="22"/>
          <w:lang w:val="en-GB"/>
        </w:rPr>
        <w:t>for details). Vertical wavy lines indicate sedimentary hiatuses. Local stratigraphic markers</w:t>
      </w:r>
      <w:r w:rsidR="00DF0C75" w:rsidRPr="000F1E52">
        <w:rPr>
          <w:rFonts w:ascii="Myriad Pro" w:hAnsi="Myriad Pro"/>
          <w:sz w:val="22"/>
          <w:szCs w:val="22"/>
          <w:lang w:val="en-GB"/>
        </w:rPr>
        <w:t xml:space="preserve"> (</w:t>
      </w:r>
      <w:r w:rsidR="00DF0C75">
        <w:rPr>
          <w:rFonts w:ascii="Myriad Pro" w:hAnsi="Myriad Pro"/>
          <w:i/>
          <w:iCs/>
          <w:sz w:val="22"/>
          <w:szCs w:val="22"/>
          <w:lang w:val="en-GB"/>
        </w:rPr>
        <w:t>i.e.</w:t>
      </w:r>
      <w:r w:rsidR="00DF0C75">
        <w:rPr>
          <w:rFonts w:ascii="Myriad Pro" w:hAnsi="Myriad Pro"/>
          <w:sz w:val="22"/>
          <w:szCs w:val="22"/>
          <w:lang w:val="en-GB"/>
        </w:rPr>
        <w:t xml:space="preserve"> LGM-</w:t>
      </w:r>
      <w:r w:rsidR="00DF0C75" w:rsidRPr="00235772">
        <w:rPr>
          <w:rFonts w:ascii="Myriad Pro" w:hAnsi="Myriad Pro"/>
          <w:i/>
          <w:sz w:val="22"/>
          <w:szCs w:val="22"/>
          <w:lang w:val="en-GB"/>
        </w:rPr>
        <w:t>n</w:t>
      </w:r>
      <w:r w:rsidR="00DF0C75">
        <w:rPr>
          <w:rFonts w:ascii="Myriad Pro" w:hAnsi="Myriad Pro"/>
          <w:sz w:val="22"/>
          <w:szCs w:val="22"/>
          <w:lang w:val="en-GB"/>
        </w:rPr>
        <w:t>, HS1-</w:t>
      </w:r>
      <w:r w:rsidR="00DF0C75" w:rsidRPr="00235772">
        <w:rPr>
          <w:rFonts w:ascii="Myriad Pro" w:hAnsi="Myriad Pro"/>
          <w:i/>
          <w:sz w:val="22"/>
          <w:szCs w:val="22"/>
          <w:lang w:val="en-GB"/>
        </w:rPr>
        <w:t>n</w:t>
      </w:r>
      <w:r w:rsidR="00DF0C75">
        <w:rPr>
          <w:rFonts w:ascii="Myriad Pro" w:hAnsi="Myriad Pro"/>
          <w:sz w:val="22"/>
          <w:szCs w:val="22"/>
          <w:lang w:val="en-GB"/>
        </w:rPr>
        <w:t xml:space="preserve">) </w:t>
      </w:r>
      <w:proofErr w:type="gramStart"/>
      <w:r w:rsidR="00DF0C75">
        <w:rPr>
          <w:rFonts w:ascii="Myriad Pro" w:hAnsi="Myriad Pro"/>
          <w:sz w:val="22"/>
          <w:szCs w:val="22"/>
          <w:lang w:val="en-GB"/>
        </w:rPr>
        <w:t>are detailed</w:t>
      </w:r>
      <w:proofErr w:type="gramEnd"/>
      <w:r w:rsidR="00DF0C75">
        <w:rPr>
          <w:rFonts w:ascii="Myriad Pro" w:hAnsi="Myriad Pro"/>
          <w:sz w:val="22"/>
          <w:szCs w:val="22"/>
          <w:lang w:val="en-GB"/>
        </w:rPr>
        <w:t xml:space="preserve"> in</w:t>
      </w:r>
      <w:r w:rsidR="00DF0C75" w:rsidRPr="000F1E52">
        <w:rPr>
          <w:rFonts w:ascii="Myriad Pro" w:hAnsi="Myriad Pro"/>
          <w:sz w:val="22"/>
          <w:szCs w:val="22"/>
          <w:lang w:val="en-GB"/>
        </w:rPr>
        <w:t xml:space="preserve"> </w:t>
      </w:r>
      <w:r w:rsidR="00DF0C75" w:rsidRPr="00E76ABA">
        <w:rPr>
          <w:rFonts w:ascii="Myriad Pro" w:hAnsi="Myriad Pro"/>
          <w:color w:val="FF0000"/>
          <w:sz w:val="22"/>
          <w:szCs w:val="22"/>
          <w:lang w:val="en-GB"/>
        </w:rPr>
        <w:t xml:space="preserve">Table S2 </w:t>
      </w:r>
      <w:r w:rsidR="00DF0C75">
        <w:rPr>
          <w:rFonts w:ascii="Myriad Pro" w:hAnsi="Myriad Pro"/>
          <w:sz w:val="22"/>
          <w:szCs w:val="22"/>
          <w:lang w:val="en-GB"/>
        </w:rPr>
        <w:t xml:space="preserve">and </w:t>
      </w:r>
      <w:r w:rsidR="00DF0C75" w:rsidRPr="00E76ABA">
        <w:rPr>
          <w:rFonts w:ascii="Myriad Pro" w:hAnsi="Myriad Pro"/>
          <w:color w:val="FF0000"/>
          <w:sz w:val="22"/>
          <w:szCs w:val="22"/>
          <w:lang w:val="en-GB"/>
        </w:rPr>
        <w:t xml:space="preserve">Figure </w:t>
      </w:r>
      <w:r w:rsidR="00412B0A" w:rsidRPr="00E76ABA">
        <w:rPr>
          <w:rFonts w:ascii="Myriad Pro" w:hAnsi="Myriad Pro"/>
          <w:color w:val="FF0000"/>
          <w:sz w:val="22"/>
          <w:szCs w:val="22"/>
          <w:lang w:val="en-GB"/>
        </w:rPr>
        <w:t>S3</w:t>
      </w:r>
      <w:r w:rsidR="00DF0C75">
        <w:rPr>
          <w:rFonts w:ascii="Myriad Pro" w:hAnsi="Myriad Pro"/>
          <w:sz w:val="22"/>
          <w:szCs w:val="22"/>
          <w:lang w:val="en-GB"/>
        </w:rPr>
        <w:t xml:space="preserve">). GI- / GS-: Greenland Interstadials / </w:t>
      </w:r>
      <w:proofErr w:type="spellStart"/>
      <w:r w:rsidR="00DF0C75">
        <w:rPr>
          <w:rFonts w:ascii="Myriad Pro" w:hAnsi="Myriad Pro"/>
          <w:sz w:val="22"/>
          <w:szCs w:val="22"/>
          <w:lang w:val="en-GB"/>
        </w:rPr>
        <w:t>Stadials</w:t>
      </w:r>
      <w:proofErr w:type="spellEnd"/>
      <w:r w:rsidR="00DF0C75">
        <w:rPr>
          <w:rFonts w:ascii="Myriad Pro" w:hAnsi="Myriad Pro"/>
          <w:sz w:val="22"/>
          <w:szCs w:val="22"/>
          <w:lang w:val="en-GB"/>
        </w:rPr>
        <w:t>.</w:t>
      </w:r>
    </w:p>
    <w:p w14:paraId="245234E2" w14:textId="77777777" w:rsidR="00DF0C75" w:rsidRDefault="00DF0C75">
      <w:pPr>
        <w:rPr>
          <w:rFonts w:ascii="Myriad Pro" w:hAnsi="Myriad Pro"/>
          <w:sz w:val="22"/>
          <w:szCs w:val="22"/>
          <w:lang w:val="en-GB"/>
        </w:rPr>
      </w:pPr>
      <w:r>
        <w:rPr>
          <w:rFonts w:ascii="Myriad Pro" w:hAnsi="Myriad Pro"/>
          <w:sz w:val="22"/>
          <w:szCs w:val="22"/>
          <w:lang w:val="en-GB"/>
        </w:rPr>
        <w:br w:type="page"/>
      </w:r>
    </w:p>
    <w:p w14:paraId="00C376DB" w14:textId="77777777" w:rsidR="00DF0C75" w:rsidRDefault="00DF0C75" w:rsidP="00DF0C75">
      <w:pPr>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1EE78667" wp14:editId="331BF203">
            <wp:extent cx="5210709" cy="5504400"/>
            <wp:effectExtent l="0" t="0" r="9525"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x-3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0709" cy="5504400"/>
                    </a:xfrm>
                    <a:prstGeom prst="rect">
                      <a:avLst/>
                    </a:prstGeom>
                  </pic:spPr>
                </pic:pic>
              </a:graphicData>
            </a:graphic>
          </wp:inline>
        </w:drawing>
      </w:r>
    </w:p>
    <w:p w14:paraId="65B35E3D" w14:textId="77777777" w:rsidR="00DF0C75" w:rsidRDefault="00DF0C75" w:rsidP="00DF0C75">
      <w:pPr>
        <w:rPr>
          <w:rFonts w:ascii="Myriad Pro" w:hAnsi="Myriad Pro"/>
          <w:sz w:val="22"/>
          <w:szCs w:val="22"/>
        </w:rPr>
      </w:pPr>
    </w:p>
    <w:p w14:paraId="23F5047B" w14:textId="7F218024" w:rsidR="00DF0C75" w:rsidRDefault="00D35CE1" w:rsidP="003007D3">
      <w:pPr>
        <w:jc w:val="both"/>
        <w:rPr>
          <w:rFonts w:ascii="Myriad Pro" w:hAnsi="Myriad Pro"/>
          <w:sz w:val="22"/>
          <w:szCs w:val="22"/>
        </w:rPr>
      </w:pPr>
      <w:proofErr w:type="gramStart"/>
      <w:r>
        <w:rPr>
          <w:rFonts w:ascii="Myriad Pro" w:hAnsi="Myriad Pro"/>
          <w:b/>
          <w:sz w:val="22"/>
          <w:szCs w:val="22"/>
        </w:rPr>
        <w:t>Figure </w:t>
      </w:r>
      <w:r w:rsidR="00DF0C75" w:rsidRPr="007A7718">
        <w:rPr>
          <w:rFonts w:ascii="Myriad Pro" w:hAnsi="Myriad Pro"/>
          <w:b/>
          <w:sz w:val="22"/>
          <w:szCs w:val="22"/>
        </w:rPr>
        <w:t>S</w:t>
      </w:r>
      <w:r w:rsidR="00DF0C75">
        <w:rPr>
          <w:rFonts w:ascii="Myriad Pro" w:hAnsi="Myriad Pro"/>
          <w:b/>
          <w:sz w:val="22"/>
          <w:szCs w:val="22"/>
        </w:rPr>
        <w:t>8</w:t>
      </w:r>
      <w:r w:rsidR="00DF0C75" w:rsidRPr="007A7718">
        <w:rPr>
          <w:rFonts w:ascii="Myriad Pro" w:hAnsi="Myriad Pro"/>
          <w:b/>
          <w:sz w:val="22"/>
          <w:szCs w:val="22"/>
        </w:rPr>
        <w:t>:</w:t>
      </w:r>
      <w:r w:rsidR="00DF0C75">
        <w:rPr>
          <w:rFonts w:ascii="Myriad Pro" w:hAnsi="Myriad Pro"/>
          <w:sz w:val="22"/>
          <w:szCs w:val="22"/>
        </w:rPr>
        <w:t xml:space="preserve"> Comparison of the grain-size proxies (</w:t>
      </w:r>
      <w:r w:rsidR="00F169F5" w:rsidRPr="008F38C5">
        <w:rPr>
          <w:rFonts w:eastAsia="AdvOT863180fb"/>
          <w:b/>
          <w:bCs/>
          <w:position w:val="-6"/>
        </w:rPr>
        <w:object w:dxaOrig="320" w:dyaOrig="340" w14:anchorId="68A84391">
          <v:shape id="_x0000_i1039" type="#_x0000_t75" style="width:15pt;height:15pt" o:ole="">
            <v:imagedata r:id="rId9" o:title=""/>
          </v:shape>
          <o:OLEObject Type="Embed" ProgID="Equation.3" ShapeID="_x0000_i1039" DrawAspect="Content" ObjectID="_1675166187" r:id="rId32"/>
        </w:object>
      </w:r>
      <w:r w:rsidR="00F169F5">
        <w:rPr>
          <w:rFonts w:ascii="Myriad Pro" w:hAnsi="Myriad Pro"/>
          <w:sz w:val="22"/>
          <w:szCs w:val="22"/>
        </w:rPr>
        <w:t xml:space="preserve"> and log </w:t>
      </w:r>
      <w:proofErr w:type="spellStart"/>
      <w:r w:rsidR="00DF0C75">
        <w:rPr>
          <w:rFonts w:ascii="Myriad Pro" w:hAnsi="Myriad Pro"/>
          <w:sz w:val="22"/>
          <w:szCs w:val="22"/>
        </w:rPr>
        <w:t>Zr</w:t>
      </w:r>
      <w:proofErr w:type="spellEnd"/>
      <w:r w:rsidR="00DF0C75">
        <w:rPr>
          <w:rFonts w:ascii="Myriad Pro" w:hAnsi="Myriad Pro"/>
          <w:sz w:val="22"/>
          <w:szCs w:val="22"/>
        </w:rPr>
        <w:t>/</w:t>
      </w:r>
      <w:proofErr w:type="spellStart"/>
      <w:r w:rsidR="00DF0C75">
        <w:rPr>
          <w:rFonts w:ascii="Myriad Pro" w:hAnsi="Myriad Pro"/>
          <w:sz w:val="22"/>
          <w:szCs w:val="22"/>
        </w:rPr>
        <w:t>Rb</w:t>
      </w:r>
      <w:proofErr w:type="spellEnd"/>
      <w:r w:rsidR="00DF0C75">
        <w:rPr>
          <w:rFonts w:ascii="Myriad Pro" w:hAnsi="Myriad Pro"/>
          <w:sz w:val="22"/>
          <w:szCs w:val="22"/>
        </w:rPr>
        <w:t xml:space="preserve">) from the upper slope of the French Atlantic margin (~1,000 m), interpreted as flow speed records of the </w:t>
      </w:r>
      <w:r w:rsidR="00CA0B43">
        <w:rPr>
          <w:rFonts w:ascii="Myriad Pro" w:hAnsi="Myriad Pro"/>
          <w:sz w:val="22"/>
          <w:szCs w:val="22"/>
        </w:rPr>
        <w:t xml:space="preserve">GEBC, </w:t>
      </w:r>
      <w:r w:rsidR="00DF0C75">
        <w:rPr>
          <w:rFonts w:ascii="Myriad Pro" w:hAnsi="Myriad Pro"/>
          <w:sz w:val="22"/>
          <w:szCs w:val="22"/>
        </w:rPr>
        <w:t xml:space="preserve">with (A) the benthic </w:t>
      </w:r>
      <w:r w:rsidR="00DF0C75" w:rsidRPr="001310CA">
        <w:rPr>
          <w:rFonts w:ascii="Symbol" w:hAnsi="Symbol"/>
          <w:sz w:val="22"/>
          <w:szCs w:val="22"/>
        </w:rPr>
        <w:t></w:t>
      </w:r>
      <w:r w:rsidR="00DF0C75" w:rsidRPr="001310CA">
        <w:rPr>
          <w:rFonts w:ascii="Myriad Pro" w:hAnsi="Myriad Pro"/>
          <w:sz w:val="22"/>
          <w:szCs w:val="22"/>
          <w:vertAlign w:val="superscript"/>
        </w:rPr>
        <w:t>13</w:t>
      </w:r>
      <w:r w:rsidR="00DF0C75">
        <w:rPr>
          <w:rFonts w:ascii="Myriad Pro" w:hAnsi="Myriad Pro"/>
          <w:sz w:val="22"/>
          <w:szCs w:val="22"/>
        </w:rPr>
        <w:t xml:space="preserve">C (from the same location) and (B) the (resampled and high-passed-filtered) NGRIP </w:t>
      </w:r>
      <w:r w:rsidR="00DF0C75" w:rsidRPr="001310CA">
        <w:rPr>
          <w:rFonts w:ascii="Symbol" w:hAnsi="Symbol"/>
          <w:sz w:val="22"/>
          <w:szCs w:val="22"/>
        </w:rPr>
        <w:t></w:t>
      </w:r>
      <w:r w:rsidR="00DF0C75" w:rsidRPr="001310CA">
        <w:rPr>
          <w:rFonts w:ascii="Myriad Pro" w:hAnsi="Myriad Pro"/>
          <w:sz w:val="22"/>
          <w:szCs w:val="22"/>
          <w:vertAlign w:val="superscript"/>
        </w:rPr>
        <w:t>1</w:t>
      </w:r>
      <w:r w:rsidR="00DF0C75">
        <w:rPr>
          <w:rFonts w:ascii="Myriad Pro" w:hAnsi="Myriad Pro"/>
          <w:sz w:val="22"/>
          <w:szCs w:val="22"/>
          <w:vertAlign w:val="superscript"/>
        </w:rPr>
        <w:t>8</w:t>
      </w:r>
      <w:r w:rsidR="00DF0C75">
        <w:rPr>
          <w:rFonts w:ascii="Myriad Pro" w:hAnsi="Myriad Pro"/>
          <w:sz w:val="22"/>
          <w:szCs w:val="22"/>
        </w:rPr>
        <w:t>O record</w:t>
      </w:r>
      <w:r w:rsidR="00F169F5">
        <w:rPr>
          <w:rFonts w:ascii="Myriad Pro" w:hAnsi="Myriad Pro"/>
          <w:sz w:val="22"/>
          <w:szCs w:val="22"/>
        </w:rPr>
        <w:t xml:space="preserve"> </w:t>
      </w:r>
      <w:r w:rsidR="00F169F5">
        <w:rPr>
          <w:rFonts w:ascii="Myriad Pro" w:hAnsi="Myriad Pro"/>
          <w:sz w:val="22"/>
          <w:szCs w:val="22"/>
        </w:rPr>
        <w:fldChar w:fldCharType="begin"/>
      </w:r>
      <w:r w:rsidR="00F169F5">
        <w:rPr>
          <w:rFonts w:ascii="Myriad Pro" w:hAnsi="Myriad Pro"/>
          <w:sz w:val="22"/>
          <w:szCs w:val="22"/>
        </w:rPr>
        <w:instrText xml:space="preserve"> ADDIN ZOTERO_ITEM CSL_CITATION {"citationID":"lJKox18h","properties":{"formattedCitation":"(Alley et al., 2001)","plainCitation":"(Alley et al., 2001)","noteIndex":0},"citationItems":[{"id":329,"uris":["http://zotero.org/users/6741668/items/Y3Q8ANH8"],"uri":["http://zotero.org/users/6741668/items/Y3Q8ANH8"],"itemData":{"id":329,"type":"article-journal","container-title":"Paleoceanography","issue":"2","note":"ISBN: 0883-8305\npublisher: Wiley Online Library","page":"190-198","title":"Stochastic resonance in the North Atlantic","volume":"16","author":[{"family":"Alley","given":"R. B."},{"family":"Anandakrishnan","given":"S."},{"family":"Jung","given":"a P."}],"issued":{"date-parts":[["2001"]]}}}],"schema":"https://github.com/citation-style-language/schema/raw/master/csl-citation.json"} </w:instrText>
      </w:r>
      <w:r w:rsidR="00F169F5">
        <w:rPr>
          <w:rFonts w:ascii="Myriad Pro" w:hAnsi="Myriad Pro"/>
          <w:sz w:val="22"/>
          <w:szCs w:val="22"/>
        </w:rPr>
        <w:fldChar w:fldCharType="separate"/>
      </w:r>
      <w:r w:rsidR="00F169F5" w:rsidRPr="00F169F5">
        <w:rPr>
          <w:rFonts w:ascii="Myriad Pro" w:hAnsi="Myriad Pro"/>
          <w:sz w:val="22"/>
        </w:rPr>
        <w:t>(</w:t>
      </w:r>
      <w:r w:rsidR="00F169F5">
        <w:rPr>
          <w:rFonts w:ascii="Myriad Pro" w:hAnsi="Myriad Pro"/>
          <w:sz w:val="22"/>
          <w:szCs w:val="22"/>
        </w:rPr>
        <w:t>a</w:t>
      </w:r>
      <w:r w:rsidR="00F169F5" w:rsidRPr="001310CA">
        <w:rPr>
          <w:rFonts w:ascii="Myriad Pro" w:hAnsi="Myriad Pro"/>
          <w:sz w:val="22"/>
          <w:szCs w:val="22"/>
        </w:rPr>
        <w:t xml:space="preserve"> zero-phase, high-pass</w:t>
      </w:r>
      <w:r w:rsidR="00F169F5">
        <w:rPr>
          <w:rFonts w:ascii="Myriad Pro" w:hAnsi="Myriad Pro"/>
          <w:sz w:val="22"/>
          <w:szCs w:val="22"/>
        </w:rPr>
        <w:t xml:space="preserve"> Butterworth filter with a 7000 </w:t>
      </w:r>
      <w:r w:rsidR="00F169F5" w:rsidRPr="001310CA">
        <w:rPr>
          <w:rFonts w:ascii="Myriad Pro" w:hAnsi="Myriad Pro"/>
          <w:sz w:val="22"/>
          <w:szCs w:val="22"/>
        </w:rPr>
        <w:t xml:space="preserve">yr cutoff was implemented to preserve the size and timing of millennial-scale events in the </w:t>
      </w:r>
      <w:r w:rsidR="00F169F5">
        <w:rPr>
          <w:rFonts w:ascii="Myriad Pro" w:hAnsi="Myriad Pro"/>
          <w:sz w:val="22"/>
          <w:szCs w:val="22"/>
        </w:rPr>
        <w:t>NGRIP record</w:t>
      </w:r>
      <w:r w:rsidR="00F169F5" w:rsidRPr="001310CA">
        <w:rPr>
          <w:rFonts w:ascii="Myriad Pro" w:hAnsi="Myriad Pro"/>
          <w:sz w:val="22"/>
          <w:szCs w:val="22"/>
        </w:rPr>
        <w:t xml:space="preserve"> while removing </w:t>
      </w:r>
      <w:r w:rsidR="00F169F5">
        <w:rPr>
          <w:rFonts w:ascii="Myriad Pro" w:hAnsi="Myriad Pro"/>
          <w:sz w:val="22"/>
          <w:szCs w:val="22"/>
        </w:rPr>
        <w:t xml:space="preserve">variations in the orbital band; </w:t>
      </w:r>
      <w:r w:rsidR="00F169F5" w:rsidRPr="00F169F5">
        <w:rPr>
          <w:rFonts w:ascii="Myriad Pro" w:hAnsi="Myriad Pro"/>
          <w:sz w:val="22"/>
        </w:rPr>
        <w:t>Alley et al., 2001)</w:t>
      </w:r>
      <w:r w:rsidR="00F169F5">
        <w:rPr>
          <w:rFonts w:ascii="Myriad Pro" w:hAnsi="Myriad Pro"/>
          <w:sz w:val="22"/>
          <w:szCs w:val="22"/>
        </w:rPr>
        <w:fldChar w:fldCharType="end"/>
      </w:r>
      <w:r w:rsidR="00F169F5">
        <w:rPr>
          <w:rFonts w:ascii="Myriad Pro" w:hAnsi="Myriad Pro"/>
          <w:sz w:val="22"/>
          <w:szCs w:val="22"/>
        </w:rPr>
        <w:t>.</w:t>
      </w:r>
      <w:proofErr w:type="gramEnd"/>
      <w:r w:rsidR="00F169F5">
        <w:rPr>
          <w:rFonts w:ascii="Myriad Pro" w:hAnsi="Myriad Pro"/>
          <w:sz w:val="22"/>
          <w:szCs w:val="22"/>
        </w:rPr>
        <w:t xml:space="preserve"> </w:t>
      </w:r>
      <w:r w:rsidR="00DF0C75">
        <w:rPr>
          <w:rFonts w:ascii="Myriad Pro" w:hAnsi="Myriad Pro"/>
          <w:sz w:val="22"/>
          <w:szCs w:val="22"/>
        </w:rPr>
        <w:t>The resolution of the (high-resolution) grain-size records have been adapted (</w:t>
      </w:r>
      <w:r w:rsidR="00DF0C75" w:rsidRPr="004D69AE">
        <w:rPr>
          <w:rFonts w:ascii="Myriad Pro" w:hAnsi="Myriad Pro"/>
          <w:i/>
          <w:sz w:val="22"/>
          <w:szCs w:val="22"/>
        </w:rPr>
        <w:t>i.e.</w:t>
      </w:r>
      <w:r w:rsidR="00DF0C75">
        <w:rPr>
          <w:rFonts w:ascii="Myriad Pro" w:hAnsi="Myriad Pro"/>
          <w:sz w:val="22"/>
          <w:szCs w:val="22"/>
        </w:rPr>
        <w:t xml:space="preserve"> lowered) to that of the (lower resolution in comparison) benthic </w:t>
      </w:r>
      <w:r w:rsidR="00DF0C75" w:rsidRPr="001310CA">
        <w:rPr>
          <w:rFonts w:ascii="Symbol" w:hAnsi="Symbol"/>
          <w:sz w:val="22"/>
          <w:szCs w:val="22"/>
        </w:rPr>
        <w:t></w:t>
      </w:r>
      <w:r w:rsidR="00DF0C75" w:rsidRPr="001310CA">
        <w:rPr>
          <w:rFonts w:ascii="Myriad Pro" w:hAnsi="Myriad Pro"/>
          <w:sz w:val="22"/>
          <w:szCs w:val="22"/>
          <w:vertAlign w:val="superscript"/>
        </w:rPr>
        <w:t>13</w:t>
      </w:r>
      <w:r w:rsidR="00DF0C75">
        <w:rPr>
          <w:rFonts w:ascii="Myriad Pro" w:hAnsi="Myriad Pro"/>
          <w:sz w:val="22"/>
          <w:szCs w:val="22"/>
        </w:rPr>
        <w:t xml:space="preserve">C. </w:t>
      </w:r>
      <w:proofErr w:type="gramStart"/>
      <w:r w:rsidR="00DF0C75" w:rsidRPr="00926C0A">
        <w:rPr>
          <w:rFonts w:ascii="Myriad Pro" w:hAnsi="Myriad Pro"/>
          <w:sz w:val="22"/>
          <w:szCs w:val="22"/>
        </w:rPr>
        <w:t>Despite some obvious mismatches in amplitude and/or structure</w:t>
      </w:r>
      <w:r w:rsidR="00DF0C75">
        <w:rPr>
          <w:rFonts w:ascii="Myriad Pro" w:hAnsi="Myriad Pro"/>
          <w:sz w:val="22"/>
          <w:szCs w:val="22"/>
        </w:rPr>
        <w:t xml:space="preserve"> (</w:t>
      </w:r>
      <w:r w:rsidR="00DF0C75" w:rsidRPr="009F621C">
        <w:rPr>
          <w:rFonts w:ascii="Myriad Pro" w:hAnsi="Myriad Pro"/>
          <w:i/>
          <w:sz w:val="22"/>
          <w:szCs w:val="22"/>
        </w:rPr>
        <w:t>e.g.</w:t>
      </w:r>
      <w:r w:rsidR="00DF0C75">
        <w:rPr>
          <w:rFonts w:ascii="Myriad Pro" w:hAnsi="Myriad Pro"/>
          <w:sz w:val="22"/>
          <w:szCs w:val="22"/>
        </w:rPr>
        <w:t xml:space="preserve"> between HS4 and HS3</w:t>
      </w:r>
      <w:r w:rsidR="00AE0749">
        <w:rPr>
          <w:rFonts w:ascii="Myriad Pro" w:hAnsi="Myriad Pro"/>
          <w:sz w:val="22"/>
          <w:szCs w:val="22"/>
        </w:rPr>
        <w:t xml:space="preserve"> or during the late HS1</w:t>
      </w:r>
      <w:r w:rsidR="00DF0C75">
        <w:rPr>
          <w:rFonts w:ascii="Myriad Pro" w:hAnsi="Myriad Pro"/>
          <w:sz w:val="22"/>
          <w:szCs w:val="22"/>
        </w:rPr>
        <w:t xml:space="preserve"> in A)</w:t>
      </w:r>
      <w:r w:rsidR="00DF0C75" w:rsidRPr="00926C0A">
        <w:rPr>
          <w:rFonts w:ascii="Myriad Pro" w:hAnsi="Myriad Pro"/>
          <w:sz w:val="22"/>
          <w:szCs w:val="22"/>
        </w:rPr>
        <w:t xml:space="preserve">, the overall correspondence between </w:t>
      </w:r>
      <w:r w:rsidR="00DF0C75">
        <w:rPr>
          <w:rFonts w:ascii="Myriad Pro" w:hAnsi="Myriad Pro"/>
          <w:sz w:val="22"/>
          <w:szCs w:val="22"/>
        </w:rPr>
        <w:t>these data suggest</w:t>
      </w:r>
      <w:r w:rsidR="00DF0C75" w:rsidRPr="00926C0A">
        <w:rPr>
          <w:rFonts w:ascii="Myriad Pro" w:hAnsi="Myriad Pro"/>
          <w:sz w:val="22"/>
          <w:szCs w:val="22"/>
        </w:rPr>
        <w:t xml:space="preserve"> </w:t>
      </w:r>
      <w:r w:rsidR="00DF0C75">
        <w:rPr>
          <w:rFonts w:ascii="Myriad Pro" w:hAnsi="Myriad Pro"/>
          <w:sz w:val="22"/>
          <w:szCs w:val="22"/>
        </w:rPr>
        <w:t>(</w:t>
      </w:r>
      <w:proofErr w:type="spellStart"/>
      <w:r w:rsidR="00DF0C75" w:rsidRPr="004D69AE">
        <w:rPr>
          <w:rFonts w:ascii="Myriad Pro" w:hAnsi="Myriad Pro"/>
          <w:i/>
          <w:sz w:val="22"/>
          <w:szCs w:val="22"/>
        </w:rPr>
        <w:t>i</w:t>
      </w:r>
      <w:proofErr w:type="spellEnd"/>
      <w:r w:rsidR="00DF0C75">
        <w:rPr>
          <w:rFonts w:ascii="Myriad Pro" w:hAnsi="Myriad Pro"/>
          <w:sz w:val="22"/>
          <w:szCs w:val="22"/>
        </w:rPr>
        <w:t xml:space="preserve">) </w:t>
      </w:r>
      <w:r w:rsidR="00DF0C75" w:rsidRPr="00926C0A">
        <w:rPr>
          <w:rFonts w:ascii="Myriad Pro" w:hAnsi="Myriad Pro"/>
          <w:sz w:val="22"/>
          <w:szCs w:val="22"/>
        </w:rPr>
        <w:t>a direct relationship between near-bottom flow s</w:t>
      </w:r>
      <w:r w:rsidR="00DF0C75">
        <w:rPr>
          <w:rFonts w:ascii="Myriad Pro" w:hAnsi="Myriad Pro"/>
          <w:sz w:val="22"/>
          <w:szCs w:val="22"/>
        </w:rPr>
        <w:t>peed and water-mass ventilation on the French Atlantic margin</w:t>
      </w:r>
      <w:r w:rsidR="00DF0C75" w:rsidRPr="00926C0A">
        <w:rPr>
          <w:rFonts w:ascii="Myriad Pro" w:hAnsi="Myriad Pro"/>
          <w:sz w:val="22"/>
          <w:szCs w:val="22"/>
        </w:rPr>
        <w:t xml:space="preserve"> </w:t>
      </w:r>
      <w:r w:rsidR="00DF0C75">
        <w:rPr>
          <w:rFonts w:ascii="Myriad Pro" w:hAnsi="Myriad Pro"/>
          <w:sz w:val="22"/>
          <w:szCs w:val="22"/>
        </w:rPr>
        <w:t>(A) and (</w:t>
      </w:r>
      <w:r w:rsidR="00DF0C75" w:rsidRPr="004D69AE">
        <w:rPr>
          <w:rFonts w:ascii="Myriad Pro" w:hAnsi="Myriad Pro"/>
          <w:i/>
          <w:sz w:val="22"/>
          <w:szCs w:val="22"/>
        </w:rPr>
        <w:t>ii</w:t>
      </w:r>
      <w:r w:rsidR="00DF0C75">
        <w:rPr>
          <w:rFonts w:ascii="Myriad Pro" w:hAnsi="Myriad Pro"/>
          <w:sz w:val="22"/>
          <w:szCs w:val="22"/>
        </w:rPr>
        <w:t xml:space="preserve">) a </w:t>
      </w:r>
      <w:r w:rsidR="00F169F5">
        <w:rPr>
          <w:rFonts w:ascii="Myriad Pro" w:hAnsi="Myriad Pro"/>
          <w:sz w:val="22"/>
          <w:szCs w:val="22"/>
        </w:rPr>
        <w:t>close coupling between the vigo</w:t>
      </w:r>
      <w:r w:rsidR="00DF0C75">
        <w:rPr>
          <w:rFonts w:ascii="Myriad Pro" w:hAnsi="Myriad Pro"/>
          <w:sz w:val="22"/>
          <w:szCs w:val="22"/>
        </w:rPr>
        <w:t>r of the GEBC (</w:t>
      </w:r>
      <w:r w:rsidR="00DF0C75" w:rsidRPr="00D733B0">
        <w:rPr>
          <w:rFonts w:ascii="Myriad Pro" w:hAnsi="Myriad Pro"/>
          <w:i/>
          <w:sz w:val="22"/>
          <w:szCs w:val="22"/>
        </w:rPr>
        <w:t>i.e.</w:t>
      </w:r>
      <w:r w:rsidR="00DF0C75">
        <w:rPr>
          <w:rFonts w:ascii="Myriad Pro" w:hAnsi="Myriad Pro"/>
          <w:sz w:val="22"/>
          <w:szCs w:val="22"/>
        </w:rPr>
        <w:t xml:space="preserve"> upper branch of AMOC) and Greenland / North Atlantic climate</w:t>
      </w:r>
      <w:r w:rsidR="00DF0C75" w:rsidRPr="00D733B0">
        <w:rPr>
          <w:rFonts w:ascii="Myriad Pro" w:hAnsi="Myriad Pro"/>
          <w:sz w:val="22"/>
          <w:szCs w:val="22"/>
        </w:rPr>
        <w:t xml:space="preserve"> </w:t>
      </w:r>
      <w:r w:rsidR="00CA0B43">
        <w:rPr>
          <w:rFonts w:ascii="Myriad Pro" w:hAnsi="Myriad Pro"/>
          <w:sz w:val="22"/>
          <w:szCs w:val="22"/>
        </w:rPr>
        <w:t>at millennial timescale (B).</w:t>
      </w:r>
      <w:r w:rsidR="00DF0C75">
        <w:rPr>
          <w:rFonts w:ascii="Myriad Pro" w:hAnsi="Myriad Pro"/>
          <w:sz w:val="22"/>
          <w:szCs w:val="22"/>
        </w:rPr>
        <w:br w:type="page"/>
      </w:r>
      <w:proofErr w:type="gramEnd"/>
    </w:p>
    <w:p w14:paraId="38C9DB47" w14:textId="27389FEE" w:rsidR="00FF0645" w:rsidRDefault="00FF0645" w:rsidP="00FF0645">
      <w:pPr>
        <w:jc w:val="center"/>
        <w:rPr>
          <w:rFonts w:ascii="Myriad Pro" w:hAnsi="Myriad Pro"/>
          <w:sz w:val="22"/>
          <w:szCs w:val="22"/>
        </w:rPr>
      </w:pPr>
      <w:r>
        <w:rPr>
          <w:rFonts w:ascii="Myriad Pro" w:hAnsi="Myriad Pro"/>
          <w:b/>
          <w:bCs/>
          <w:noProof/>
          <w:sz w:val="22"/>
          <w:szCs w:val="22"/>
          <w:lang w:val="fr-FR" w:eastAsia="fr-FR"/>
        </w:rPr>
        <w:lastRenderedPageBreak/>
        <w:drawing>
          <wp:inline distT="0" distB="0" distL="0" distR="0" wp14:anchorId="3C36D3C6" wp14:editId="31104983">
            <wp:extent cx="3672000" cy="2966400"/>
            <wp:effectExtent l="0" t="0" r="508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72000" cy="2966400"/>
                    </a:xfrm>
                    <a:prstGeom prst="rect">
                      <a:avLst/>
                    </a:prstGeom>
                  </pic:spPr>
                </pic:pic>
              </a:graphicData>
            </a:graphic>
          </wp:inline>
        </w:drawing>
      </w:r>
    </w:p>
    <w:p w14:paraId="425C2B47" w14:textId="77777777" w:rsidR="00FF0645" w:rsidRDefault="00FF0645" w:rsidP="00DF0C75">
      <w:pPr>
        <w:rPr>
          <w:rFonts w:ascii="Myriad Pro" w:hAnsi="Myriad Pro"/>
          <w:sz w:val="22"/>
          <w:szCs w:val="22"/>
        </w:rPr>
      </w:pPr>
    </w:p>
    <w:p w14:paraId="64F51703" w14:textId="77777777" w:rsidR="00FF0645" w:rsidRDefault="00FF0645" w:rsidP="00DF0C75">
      <w:pPr>
        <w:rPr>
          <w:rFonts w:ascii="Myriad Pro" w:hAnsi="Myriad Pro"/>
          <w:sz w:val="22"/>
          <w:szCs w:val="22"/>
        </w:rPr>
      </w:pPr>
    </w:p>
    <w:p w14:paraId="72926712" w14:textId="4064AFF4" w:rsidR="00030D31" w:rsidRDefault="00D35CE1" w:rsidP="008F37A0">
      <w:pPr>
        <w:jc w:val="both"/>
        <w:rPr>
          <w:rFonts w:ascii="Myriad Pro" w:hAnsi="Myriad Pro"/>
          <w:sz w:val="22"/>
          <w:szCs w:val="22"/>
        </w:rPr>
      </w:pPr>
      <w:r>
        <w:rPr>
          <w:rFonts w:ascii="Myriad Pro" w:hAnsi="Myriad Pro"/>
          <w:b/>
          <w:sz w:val="22"/>
          <w:szCs w:val="22"/>
        </w:rPr>
        <w:t>Figure </w:t>
      </w:r>
      <w:r w:rsidR="00FF0645" w:rsidRPr="00FF0645">
        <w:rPr>
          <w:rFonts w:ascii="Myriad Pro" w:hAnsi="Myriad Pro"/>
          <w:b/>
          <w:sz w:val="22"/>
          <w:szCs w:val="22"/>
        </w:rPr>
        <w:t>S</w:t>
      </w:r>
      <w:r w:rsidR="005C3300">
        <w:rPr>
          <w:rFonts w:ascii="Myriad Pro" w:hAnsi="Myriad Pro"/>
          <w:b/>
          <w:sz w:val="22"/>
          <w:szCs w:val="22"/>
        </w:rPr>
        <w:t>9</w:t>
      </w:r>
      <w:r w:rsidR="00FF0645" w:rsidRPr="00FF0645">
        <w:rPr>
          <w:rFonts w:ascii="Myriad Pro" w:hAnsi="Myriad Pro"/>
          <w:b/>
          <w:sz w:val="22"/>
          <w:szCs w:val="22"/>
        </w:rPr>
        <w:t>.</w:t>
      </w:r>
      <w:r w:rsidR="00FF0645" w:rsidRPr="002C1FCD">
        <w:rPr>
          <w:rFonts w:ascii="Myriad Pro" w:hAnsi="Myriad Pro"/>
          <w:sz w:val="22"/>
          <w:szCs w:val="22"/>
        </w:rPr>
        <w:t xml:space="preserve"> </w:t>
      </w:r>
      <w:proofErr w:type="gramStart"/>
      <w:r w:rsidR="008F37A0">
        <w:rPr>
          <w:rFonts w:ascii="Myriad Pro" w:hAnsi="Myriad Pro"/>
          <w:sz w:val="22"/>
          <w:szCs w:val="22"/>
        </w:rPr>
        <w:t>Core-top (</w:t>
      </w:r>
      <w:r w:rsidR="008F37A0" w:rsidRPr="008F37A0">
        <w:rPr>
          <w:rFonts w:ascii="Myriad Pro" w:hAnsi="Myriad Pro"/>
          <w:i/>
          <w:sz w:val="22"/>
          <w:szCs w:val="22"/>
        </w:rPr>
        <w:t>i.e.</w:t>
      </w:r>
      <w:r w:rsidR="008F37A0">
        <w:rPr>
          <w:rFonts w:ascii="Myriad Pro" w:hAnsi="Myriad Pro"/>
          <w:sz w:val="22"/>
          <w:szCs w:val="22"/>
        </w:rPr>
        <w:t xml:space="preserve"> ~modern) and glacial </w:t>
      </w:r>
      <w:proofErr w:type="spellStart"/>
      <w:r w:rsidR="008F37A0" w:rsidRPr="008F37A0">
        <w:rPr>
          <w:rFonts w:ascii="Myriad Pro" w:hAnsi="Myriad Pro"/>
          <w:i/>
          <w:sz w:val="22"/>
          <w:szCs w:val="22"/>
        </w:rPr>
        <w:t>s.s.</w:t>
      </w:r>
      <w:proofErr w:type="spellEnd"/>
      <w:r w:rsidR="008F37A0">
        <w:rPr>
          <w:rFonts w:ascii="Myriad Pro" w:hAnsi="Myriad Pro"/>
          <w:sz w:val="22"/>
          <w:szCs w:val="22"/>
        </w:rPr>
        <w:t xml:space="preserve"> (</w:t>
      </w:r>
      <w:r w:rsidR="00CA0B43">
        <w:rPr>
          <w:rFonts w:ascii="Myriad Pro" w:hAnsi="Myriad Pro"/>
          <w:sz w:val="22"/>
          <w:szCs w:val="22"/>
        </w:rPr>
        <w:t>48</w:t>
      </w:r>
      <w:r w:rsidR="008F37A0">
        <w:rPr>
          <w:rFonts w:ascii="Myriad Pro" w:hAnsi="Myriad Pro"/>
          <w:sz w:val="22"/>
          <w:szCs w:val="22"/>
        </w:rPr>
        <w:t>-</w:t>
      </w:r>
      <w:r w:rsidR="00CA0B43">
        <w:rPr>
          <w:rFonts w:ascii="Myriad Pro" w:hAnsi="Myriad Pro"/>
          <w:sz w:val="22"/>
          <w:szCs w:val="22"/>
        </w:rPr>
        <w:t>20 </w:t>
      </w:r>
      <w:proofErr w:type="spellStart"/>
      <w:r w:rsidR="008F37A0">
        <w:rPr>
          <w:rFonts w:ascii="Myriad Pro" w:hAnsi="Myriad Pro"/>
          <w:sz w:val="22"/>
          <w:szCs w:val="22"/>
        </w:rPr>
        <w:t>ka</w:t>
      </w:r>
      <w:proofErr w:type="spellEnd"/>
      <w:r w:rsidR="008F37A0">
        <w:rPr>
          <w:rFonts w:ascii="Myriad Pro" w:hAnsi="Myriad Pro"/>
          <w:sz w:val="22"/>
          <w:szCs w:val="22"/>
        </w:rPr>
        <w:t xml:space="preserve">) foraminiferal </w:t>
      </w:r>
      <w:r w:rsidR="008F37A0" w:rsidRPr="008F37A0">
        <w:rPr>
          <w:rFonts w:ascii="Symbol" w:hAnsi="Symbol"/>
          <w:sz w:val="22"/>
          <w:szCs w:val="22"/>
        </w:rPr>
        <w:t></w:t>
      </w:r>
      <w:proofErr w:type="spellStart"/>
      <w:r w:rsidR="008F37A0" w:rsidRPr="008F37A0">
        <w:rPr>
          <w:rFonts w:ascii="Myriad Pro" w:hAnsi="Myriad Pro"/>
          <w:sz w:val="22"/>
          <w:szCs w:val="22"/>
          <w:vertAlign w:val="subscript"/>
        </w:rPr>
        <w:t>Nd</w:t>
      </w:r>
      <w:proofErr w:type="spellEnd"/>
      <w:r w:rsidR="008F37A0">
        <w:rPr>
          <w:rFonts w:ascii="Myriad Pro" w:hAnsi="Myriad Pro"/>
          <w:sz w:val="22"/>
          <w:szCs w:val="22"/>
        </w:rPr>
        <w:t xml:space="preserve"> values</w:t>
      </w:r>
      <w:r w:rsidR="00020DF7">
        <w:rPr>
          <w:rFonts w:ascii="Myriad Pro" w:hAnsi="Myriad Pro"/>
          <w:sz w:val="22"/>
          <w:szCs w:val="22"/>
        </w:rPr>
        <w:t xml:space="preserve"> (colored circles)</w:t>
      </w:r>
      <w:r w:rsidR="008F37A0">
        <w:rPr>
          <w:rFonts w:ascii="Myriad Pro" w:hAnsi="Myriad Pro"/>
          <w:sz w:val="22"/>
          <w:szCs w:val="22"/>
        </w:rPr>
        <w:t xml:space="preserve"> from the French Atlantic margin (</w:t>
      </w:r>
      <w:r w:rsidR="00020DF7">
        <w:rPr>
          <w:rFonts w:ascii="Myriad Pro" w:hAnsi="Myriad Pro"/>
          <w:sz w:val="22"/>
          <w:szCs w:val="22"/>
        </w:rPr>
        <w:t xml:space="preserve">at ~1,000 m and 2,450 m based on cores BOB-CS03/05 and MD04-2842, respectively; </w:t>
      </w:r>
      <w:r w:rsidR="00020DF7" w:rsidRPr="00E76ABA">
        <w:rPr>
          <w:rFonts w:ascii="Myriad Pro" w:hAnsi="Myriad Pro"/>
          <w:color w:val="FF0000"/>
          <w:sz w:val="22"/>
          <w:szCs w:val="22"/>
        </w:rPr>
        <w:t xml:space="preserve">Table </w:t>
      </w:r>
      <w:r w:rsidR="003007D3" w:rsidRPr="00E76ABA">
        <w:rPr>
          <w:rFonts w:ascii="Myriad Pro" w:hAnsi="Myriad Pro"/>
          <w:color w:val="FF0000"/>
          <w:sz w:val="22"/>
          <w:szCs w:val="22"/>
        </w:rPr>
        <w:t>S6</w:t>
      </w:r>
      <w:r w:rsidR="008F37A0">
        <w:rPr>
          <w:rFonts w:ascii="Myriad Pro" w:hAnsi="Myriad Pro"/>
          <w:sz w:val="22"/>
          <w:szCs w:val="22"/>
        </w:rPr>
        <w:t xml:space="preserve">) compared to </w:t>
      </w:r>
      <w:r w:rsidR="008F37A0" w:rsidRPr="008F37A0">
        <w:rPr>
          <w:rFonts w:ascii="Symbol" w:hAnsi="Symbol"/>
          <w:sz w:val="22"/>
          <w:szCs w:val="22"/>
        </w:rPr>
        <w:t></w:t>
      </w:r>
      <w:proofErr w:type="spellStart"/>
      <w:r w:rsidR="008F37A0" w:rsidRPr="008F37A0">
        <w:rPr>
          <w:rFonts w:ascii="Myriad Pro" w:hAnsi="Myriad Pro"/>
          <w:sz w:val="22"/>
          <w:szCs w:val="22"/>
          <w:vertAlign w:val="subscript"/>
        </w:rPr>
        <w:t>Nd</w:t>
      </w:r>
      <w:proofErr w:type="spellEnd"/>
      <w:r w:rsidR="008F37A0">
        <w:rPr>
          <w:rFonts w:ascii="Myriad Pro" w:hAnsi="Myriad Pro"/>
          <w:sz w:val="22"/>
          <w:szCs w:val="22"/>
        </w:rPr>
        <w:t xml:space="preserve"> value depth profiles</w:t>
      </w:r>
      <w:r w:rsidR="00E5192B">
        <w:rPr>
          <w:rFonts w:ascii="Myriad Pro" w:hAnsi="Myriad Pro"/>
          <w:sz w:val="22"/>
          <w:szCs w:val="22"/>
        </w:rPr>
        <w:t xml:space="preserve"> (seawater)</w:t>
      </w:r>
      <w:r w:rsidR="008F37A0">
        <w:rPr>
          <w:rFonts w:ascii="Myriad Pro" w:hAnsi="Myriad Pro"/>
          <w:sz w:val="22"/>
          <w:szCs w:val="22"/>
        </w:rPr>
        <w:t xml:space="preserve"> from off Portugal (black circles; OVIDE Station 15) and the Bay of Biscay (white circles; CAROLS Stations 34-40) </w:t>
      </w:r>
      <w:proofErr w:type="gramEnd"/>
      <w:r w:rsidR="008F37A0">
        <w:rPr>
          <w:rFonts w:ascii="Myriad Pro" w:hAnsi="Myriad Pro"/>
          <w:sz w:val="22"/>
          <w:szCs w:val="22"/>
        </w:rPr>
        <w:fldChar w:fldCharType="begin"/>
      </w:r>
      <w:r w:rsidR="00966347">
        <w:rPr>
          <w:rFonts w:ascii="Myriad Pro" w:hAnsi="Myriad Pro"/>
          <w:sz w:val="22"/>
          <w:szCs w:val="22"/>
        </w:rPr>
        <w:instrText xml:space="preserve"> ADDIN ZOTERO_ITEM CSL_CITATION {"citationID":"fT0xM6XO","properties":{"formattedCitation":"(Copard et al., 2011; Dubois-Dauphin et al., 2017)","plainCitation":"(Copard et al., 2011; Dubois-Dauphin et al., 2017)","dontUpdate":true,"noteIndex":0},"citationItems":[{"id":"gfaXxZeN/2KCu5fGB","uris":["http://zotero.org/users/local/c4AHRVZX/items/EPH5HBSW"],"uri":["http://zotero.org/users/local/c4AHRVZX/items/EPH5HBSW"],"itemData":{"id":2368,"type":"article-journal","title":"Nd isotopic composition of water masses and dilution of the Mediterranean outflow along the southwest European margin","container-title":"Geochemistry, Geophysics, Geosystems","volume":"12","issue":"6","ISSN":"1525-2027","journalAbbreviation":"Geochemistry, Geophysics, Geosystems","author":[{"family":"Copard","given":"Kevin"},{"family":"Colin","given":"Christophe"},{"family":"Frank","given":"Norbert"},{"family":"Jeandel","given":"Catherine"},{"family":"Montero</w:instrText>
      </w:r>
      <w:r w:rsidR="00966347">
        <w:rPr>
          <w:rFonts w:ascii="Cambria Math" w:hAnsi="Cambria Math" w:cs="Cambria Math"/>
          <w:sz w:val="22"/>
          <w:szCs w:val="22"/>
        </w:rPr>
        <w:instrText>‐</w:instrText>
      </w:r>
      <w:r w:rsidR="00966347">
        <w:rPr>
          <w:rFonts w:ascii="Myriad Pro" w:hAnsi="Myriad Pro"/>
          <w:sz w:val="22"/>
          <w:szCs w:val="22"/>
        </w:rPr>
        <w:instrText>Serrano","given":"J</w:instrText>
      </w:r>
      <w:r w:rsidR="00966347">
        <w:rPr>
          <w:rFonts w:ascii="Cambria Math" w:hAnsi="Cambria Math" w:cs="Cambria Math"/>
          <w:sz w:val="22"/>
          <w:szCs w:val="22"/>
        </w:rPr>
        <w:instrText>‐</w:instrText>
      </w:r>
      <w:r w:rsidR="00966347">
        <w:rPr>
          <w:rFonts w:ascii="Myriad Pro" w:hAnsi="Myriad Pro"/>
          <w:sz w:val="22"/>
          <w:szCs w:val="22"/>
        </w:rPr>
        <w:instrText xml:space="preserve">C"},{"family":"Reverdin","given":"Gilles"},{"family":"Ferron","given":"Bruno"}],"issued":{"date-parts":[["2011"]]}}},{"id":"gfaXxZeN/QC8c2OAJ","uris":["http://zotero.org/users/local/c4AHRVZX/items/WAKTA3Y3"],"uri":["http://zotero.org/users/local/c4AHRVZX/items/WAKTA3Y3"],"itemData":{"id":2430,"type":"article-journal","title":"Fingerprinting Northeast Atlantic water masses using Neodymium isotopes","container-title":"Geochimica et Cosmochimica Acta","page":"267-288","volume":"210","ISSN":"0016-7037","journalAbbreviation":"Geochimica et Cosmochimica Acta","author":[{"family":"Dubois-Dauphin","given":"Quentin"},{"family":"Colin","given":"Christophe"},{"family":"Bonneau","given":"Lucile"},{"family":"Montagna","given":"Paolo"},{"family":"Wu","given":"Qiong"},{"family":"Van Rooij","given":"David"},{"family":"Reverdin","given":"Gilles"},{"family":"Douville","given":"Éric"},{"family":"Thil","given":"François"},{"family":"Waldner","given":"Astrid"}],"issued":{"date-parts":[["2017"]]}}}],"schema":"https://github.com/citation-style-language/schema/raw/master/csl-citation.json"} </w:instrText>
      </w:r>
      <w:r w:rsidR="008F37A0">
        <w:rPr>
          <w:rFonts w:ascii="Myriad Pro" w:hAnsi="Myriad Pro"/>
          <w:sz w:val="22"/>
          <w:szCs w:val="22"/>
        </w:rPr>
        <w:fldChar w:fldCharType="separate"/>
      </w:r>
      <w:r w:rsidR="008F37A0" w:rsidRPr="008F37A0">
        <w:rPr>
          <w:rFonts w:ascii="Myriad Pro" w:hAnsi="Myriad Pro"/>
          <w:sz w:val="22"/>
        </w:rPr>
        <w:t>(</w:t>
      </w:r>
      <w:r w:rsidR="00E5192B">
        <w:rPr>
          <w:rFonts w:ascii="Myriad Pro" w:hAnsi="Myriad Pro"/>
          <w:sz w:val="22"/>
        </w:rPr>
        <w:t xml:space="preserve">see </w:t>
      </w:r>
      <w:r w:rsidR="008F37A0" w:rsidRPr="008F37A0">
        <w:rPr>
          <w:rFonts w:ascii="Myriad Pro" w:hAnsi="Myriad Pro"/>
          <w:sz w:val="22"/>
        </w:rPr>
        <w:t>Copard et al., 2011</w:t>
      </w:r>
      <w:r w:rsidR="00E5192B">
        <w:rPr>
          <w:rFonts w:ascii="Myriad Pro" w:hAnsi="Myriad Pro"/>
          <w:sz w:val="22"/>
        </w:rPr>
        <w:t xml:space="preserve"> and</w:t>
      </w:r>
      <w:r w:rsidR="008F37A0" w:rsidRPr="008F37A0">
        <w:rPr>
          <w:rFonts w:ascii="Myriad Pro" w:hAnsi="Myriad Pro"/>
          <w:sz w:val="22"/>
        </w:rPr>
        <w:t xml:space="preserve"> Dubois-Dauphin et al., 2017</w:t>
      </w:r>
      <w:r w:rsidR="00E5192B">
        <w:rPr>
          <w:rFonts w:ascii="Myriad Pro" w:hAnsi="Myriad Pro"/>
          <w:sz w:val="22"/>
        </w:rPr>
        <w:t xml:space="preserve"> for details</w:t>
      </w:r>
      <w:r w:rsidR="008F37A0" w:rsidRPr="008F37A0">
        <w:rPr>
          <w:rFonts w:ascii="Myriad Pro" w:hAnsi="Myriad Pro"/>
          <w:sz w:val="22"/>
        </w:rPr>
        <w:t>)</w:t>
      </w:r>
      <w:r w:rsidR="008F37A0">
        <w:rPr>
          <w:rFonts w:ascii="Myriad Pro" w:hAnsi="Myriad Pro"/>
          <w:sz w:val="22"/>
          <w:szCs w:val="22"/>
        </w:rPr>
        <w:fldChar w:fldCharType="end"/>
      </w:r>
      <w:proofErr w:type="gramStart"/>
      <w:r w:rsidR="008F37A0">
        <w:rPr>
          <w:rFonts w:ascii="Myriad Pro" w:hAnsi="Myriad Pro"/>
          <w:sz w:val="22"/>
          <w:szCs w:val="22"/>
        </w:rPr>
        <w:t>.</w:t>
      </w:r>
      <w:proofErr w:type="gramEnd"/>
      <w:r w:rsidR="008F37A0">
        <w:rPr>
          <w:rFonts w:ascii="Myriad Pro" w:hAnsi="Myriad Pro"/>
          <w:sz w:val="22"/>
          <w:szCs w:val="22"/>
        </w:rPr>
        <w:t xml:space="preserve"> MOW: Mediterranean Outflow Water. LSW: Labrador Sea Water.</w:t>
      </w:r>
    </w:p>
    <w:p w14:paraId="497ACCC9" w14:textId="77777777" w:rsidR="00030D31" w:rsidRDefault="00030D31">
      <w:pPr>
        <w:rPr>
          <w:rFonts w:ascii="Myriad Pro" w:hAnsi="Myriad Pro"/>
          <w:sz w:val="22"/>
          <w:szCs w:val="22"/>
        </w:rPr>
      </w:pPr>
      <w:r>
        <w:rPr>
          <w:rFonts w:ascii="Myriad Pro" w:hAnsi="Myriad Pro"/>
          <w:sz w:val="22"/>
          <w:szCs w:val="22"/>
        </w:rPr>
        <w:br w:type="page"/>
      </w:r>
    </w:p>
    <w:p w14:paraId="2F3C8559" w14:textId="4B02F928" w:rsidR="001D0351" w:rsidRPr="006E27CF" w:rsidRDefault="003A0517" w:rsidP="009966A8">
      <w:pPr>
        <w:pStyle w:val="SMHeading"/>
        <w:jc w:val="both"/>
        <w:rPr>
          <w:rFonts w:ascii="Myriad Pro" w:hAnsi="Myriad Pro"/>
          <w:b w:val="0"/>
          <w:sz w:val="22"/>
          <w:szCs w:val="22"/>
        </w:rPr>
      </w:pPr>
      <w:r w:rsidRPr="006E27CF">
        <w:rPr>
          <w:rFonts w:ascii="Myriad Pro" w:hAnsi="Myriad Pro"/>
          <w:b w:val="0"/>
          <w:sz w:val="22"/>
          <w:szCs w:val="22"/>
        </w:rPr>
        <w:lastRenderedPageBreak/>
        <w:t xml:space="preserve"> </w:t>
      </w:r>
      <w:r w:rsidR="001D0351" w:rsidRPr="006E27CF">
        <w:rPr>
          <w:rFonts w:ascii="Myriad Pro" w:hAnsi="Myriad Pro"/>
          <w:b w:val="0"/>
          <w:sz w:val="22"/>
          <w:szCs w:val="22"/>
        </w:rPr>
        <w:t>[TOO LARGE / SEE ATTACHED FILE]</w:t>
      </w:r>
    </w:p>
    <w:p w14:paraId="7F792F84" w14:textId="6A5F43C1" w:rsidR="00B9440A" w:rsidRDefault="00B440DB" w:rsidP="009966A8">
      <w:pPr>
        <w:pStyle w:val="SMHeading"/>
        <w:jc w:val="both"/>
        <w:rPr>
          <w:rFonts w:ascii="Myriad Pro" w:hAnsi="Myriad Pro"/>
          <w:b w:val="0"/>
          <w:sz w:val="22"/>
          <w:szCs w:val="22"/>
          <w:lang w:val="en-GB"/>
        </w:rPr>
      </w:pPr>
      <w:r>
        <w:rPr>
          <w:rFonts w:ascii="Myriad Pro" w:hAnsi="Myriad Pro"/>
          <w:sz w:val="22"/>
          <w:szCs w:val="22"/>
        </w:rPr>
        <w:t>T</w:t>
      </w:r>
      <w:r w:rsidR="00D35CE1">
        <w:rPr>
          <w:rFonts w:ascii="Myriad Pro" w:hAnsi="Myriad Pro"/>
          <w:sz w:val="22"/>
          <w:szCs w:val="22"/>
        </w:rPr>
        <w:t>able </w:t>
      </w:r>
      <w:r w:rsidR="0066722B" w:rsidRPr="005314B5">
        <w:rPr>
          <w:rFonts w:ascii="Myriad Pro" w:hAnsi="Myriad Pro"/>
          <w:sz w:val="22"/>
          <w:szCs w:val="22"/>
        </w:rPr>
        <w:t xml:space="preserve">S1. </w:t>
      </w:r>
      <w:r w:rsidR="009966A8" w:rsidRPr="009966A8">
        <w:rPr>
          <w:rFonts w:ascii="Myriad Pro" w:hAnsi="Myriad Pro"/>
          <w:b w:val="0"/>
          <w:sz w:val="22"/>
          <w:szCs w:val="22"/>
          <w:lang w:val="en-GB"/>
        </w:rPr>
        <w:t xml:space="preserve">Age model for core MD95-2002. </w:t>
      </w:r>
      <w:r w:rsidR="009966A8" w:rsidRPr="00B7003A">
        <w:rPr>
          <w:rFonts w:ascii="Myriad Pro" w:hAnsi="Myriad Pro"/>
          <w:b w:val="0"/>
          <w:sz w:val="22"/>
          <w:szCs w:val="22"/>
          <w:lang w:val="fr-FR"/>
        </w:rPr>
        <w:t xml:space="preserve">Calibration of </w:t>
      </w:r>
      <w:r w:rsidR="009966A8" w:rsidRPr="00B7003A">
        <w:rPr>
          <w:rFonts w:ascii="Myriad Pro" w:hAnsi="Myriad Pro"/>
          <w:b w:val="0"/>
          <w:sz w:val="22"/>
          <w:szCs w:val="22"/>
          <w:vertAlign w:val="superscript"/>
          <w:lang w:val="fr-FR"/>
        </w:rPr>
        <w:t>14</w:t>
      </w:r>
      <w:r w:rsidR="009966A8" w:rsidRPr="00B7003A">
        <w:rPr>
          <w:rFonts w:ascii="Myriad Pro" w:hAnsi="Myriad Pro"/>
          <w:b w:val="0"/>
          <w:sz w:val="22"/>
          <w:szCs w:val="22"/>
          <w:lang w:val="fr-FR"/>
        </w:rPr>
        <w:t>C dates [</w:t>
      </w:r>
      <w:proofErr w:type="spellStart"/>
      <w:r w:rsidR="009966A8" w:rsidRPr="00B7003A">
        <w:rPr>
          <w:rFonts w:ascii="Myriad Pro" w:hAnsi="Myriad Pro"/>
          <w:b w:val="0"/>
          <w:sz w:val="22"/>
          <w:szCs w:val="22"/>
          <w:lang w:val="fr-FR"/>
        </w:rPr>
        <w:t>Ref</w:t>
      </w:r>
      <w:proofErr w:type="spellEnd"/>
      <w:r w:rsidR="009966A8" w:rsidRPr="00B7003A">
        <w:rPr>
          <w:rFonts w:ascii="Myriad Pro" w:hAnsi="Myriad Pro"/>
          <w:b w:val="0"/>
          <w:sz w:val="22"/>
          <w:szCs w:val="22"/>
          <w:lang w:val="fr-FR"/>
        </w:rPr>
        <w:t xml:space="preserve">. 1: </w:t>
      </w:r>
      <w:proofErr w:type="spellStart"/>
      <w:r w:rsidR="009966A8" w:rsidRPr="00B7003A">
        <w:rPr>
          <w:rFonts w:ascii="Myriad Pro" w:hAnsi="Myriad Pro"/>
          <w:b w:val="0"/>
          <w:sz w:val="22"/>
          <w:szCs w:val="22"/>
          <w:lang w:val="fr-FR"/>
        </w:rPr>
        <w:t>Zaragosi</w:t>
      </w:r>
      <w:proofErr w:type="spellEnd"/>
      <w:r w:rsidR="009966A8" w:rsidRPr="00B7003A">
        <w:rPr>
          <w:rFonts w:ascii="Myriad Pro" w:hAnsi="Myriad Pro"/>
          <w:b w:val="0"/>
          <w:sz w:val="22"/>
          <w:szCs w:val="22"/>
          <w:lang w:val="fr-FR"/>
        </w:rPr>
        <w:t xml:space="preserve"> et al.</w:t>
      </w:r>
      <w:r w:rsidR="00F469D5" w:rsidRPr="00B7003A">
        <w:rPr>
          <w:rFonts w:ascii="Myriad Pro" w:hAnsi="Myriad Pro"/>
          <w:b w:val="0"/>
          <w:sz w:val="22"/>
          <w:szCs w:val="22"/>
          <w:lang w:val="fr-FR"/>
        </w:rPr>
        <w:t xml:space="preserve"> </w:t>
      </w:r>
      <w:r w:rsidR="00F469D5" w:rsidRPr="00F469D5">
        <w:rPr>
          <w:rFonts w:ascii="Myriad Pro" w:hAnsi="Myriad Pro"/>
          <w:b w:val="0"/>
          <w:sz w:val="22"/>
          <w:szCs w:val="22"/>
          <w:lang w:val="fr-FR"/>
        </w:rPr>
        <w:fldChar w:fldCharType="begin"/>
      </w:r>
      <w:r w:rsidR="00966347">
        <w:rPr>
          <w:rFonts w:ascii="Myriad Pro" w:hAnsi="Myriad Pro"/>
          <w:b w:val="0"/>
          <w:sz w:val="22"/>
          <w:szCs w:val="22"/>
          <w:lang w:val="fr-FR"/>
        </w:rPr>
        <w:instrText xml:space="preserve"> ADDIN ZOTERO_ITEM CSL_CITATION {"citationID":"VixlxwT6","properties":{"formattedCitation":"(Zaragosi et al., 2001)","plainCitation":"(Zaragosi et al., 2001)","dontUpdate":true,"noteIndex":0},"citationItems":[{"id":"gfaXxZeN/NyzONvyj","uris":["http://zotero.org/users/local/c4AHRVZX/items/NZXQQQPJ"],"uri":["http://zotero.org/users/local/c4AHRVZX/items/NZXQQQPJ"],"itemData":{"id":2277,"type":"article-journal","title":"Initiation of the European deglaciation as recorded in the northwestern Bay of Biscay slope environments (Meriadzek Terrace and Trevelyan Escarpment): a multi-proxy approach","container-title":"Earth and Planetary Science Letters","page":"493-507","volume":"188","issue":"3-4","abstract":"Three cores retrieved on the northwestern slope of the Bay of Biscay are described and discussed in the light of the European last deglaciation history. This integrated sedimentological and micropalaeontological study provides a detailed evolution scheme for the deep and sea-surface conditions of the Bay during the final deglacial step, with a direct link with the continental palaeoenvironments. As early as 15 ka 14C-BP, a European precursor melting event is recorded as a purge of the Channel and Irish Sea palaeoriver systems. ‘Pleni-Heinrich event conditions’ occurred in the Bay of Biscay between 14.4 and 13 ka 14C-BP with a typical Canadian signature only recorded at 14 ka 14C-BP, namely 1 ka later than the first evidence of melting of the British Ice-sheet. Our data demonstrate that, following Heinrich event 2, the Last Glacial Maximum was characterised by a gradual warming accompanied by, at least, two pulses of the North Atlantic Drift. These North Atlantic Drift/heat northward penetrations are supposed to have primarily forced the Heinrich event 1 collapse.","author":[{"family":"Zaragosi","given":"S."},{"family":"Eynaud","given":"F."},{"family":"Pujol","given":"C."},{"family":"Auffret","given":"G. A."},{"family":"Turon","given":"J. L."},{"family":"Garlan","given":"T."}],"issued":{"date-parts":[["2001"]]}}}],"schema":"https://github.com/citation-style-language/schema/raw/master/csl-citation.json"} </w:instrText>
      </w:r>
      <w:r w:rsidR="00F469D5" w:rsidRPr="00F469D5">
        <w:rPr>
          <w:rFonts w:ascii="Myriad Pro" w:hAnsi="Myriad Pro"/>
          <w:b w:val="0"/>
          <w:sz w:val="22"/>
          <w:szCs w:val="22"/>
          <w:lang w:val="fr-FR"/>
        </w:rPr>
        <w:fldChar w:fldCharType="separate"/>
      </w:r>
      <w:r w:rsidR="00F469D5" w:rsidRPr="00E44E9A">
        <w:rPr>
          <w:rFonts w:ascii="Myriad Pro" w:hAnsi="Myriad Pro"/>
          <w:b w:val="0"/>
          <w:sz w:val="22"/>
          <w:lang w:val="fr-FR"/>
        </w:rPr>
        <w:t>(2001)</w:t>
      </w:r>
      <w:r w:rsidR="00F469D5" w:rsidRPr="00F469D5">
        <w:rPr>
          <w:rFonts w:ascii="Myriad Pro" w:hAnsi="Myriad Pro"/>
          <w:b w:val="0"/>
          <w:sz w:val="22"/>
          <w:szCs w:val="22"/>
          <w:lang w:val="fr-FR"/>
        </w:rPr>
        <w:fldChar w:fldCharType="end"/>
      </w:r>
      <w:r w:rsidR="00F469D5">
        <w:rPr>
          <w:rFonts w:ascii="Myriad Pro" w:hAnsi="Myriad Pro"/>
          <w:b w:val="0"/>
          <w:sz w:val="22"/>
          <w:szCs w:val="22"/>
          <w:lang w:val="fr-FR"/>
        </w:rPr>
        <w:t xml:space="preserve">; 2: </w:t>
      </w:r>
      <w:proofErr w:type="spellStart"/>
      <w:r w:rsidR="00F469D5">
        <w:rPr>
          <w:rFonts w:ascii="Myriad Pro" w:hAnsi="Myriad Pro"/>
          <w:b w:val="0"/>
          <w:sz w:val="22"/>
          <w:szCs w:val="22"/>
          <w:lang w:val="fr-FR"/>
        </w:rPr>
        <w:t>Zumaque</w:t>
      </w:r>
      <w:proofErr w:type="spellEnd"/>
      <w:r w:rsidR="00F469D5">
        <w:rPr>
          <w:rFonts w:ascii="Myriad Pro" w:hAnsi="Myriad Pro"/>
          <w:b w:val="0"/>
          <w:sz w:val="22"/>
          <w:szCs w:val="22"/>
          <w:lang w:val="fr-FR"/>
        </w:rPr>
        <w:t xml:space="preserve"> et al</w:t>
      </w:r>
      <w:r w:rsidR="00F469D5" w:rsidRPr="00F469D5">
        <w:rPr>
          <w:rFonts w:ascii="Myriad Pro" w:hAnsi="Myriad Pro"/>
          <w:b w:val="0"/>
          <w:sz w:val="22"/>
          <w:szCs w:val="22"/>
          <w:lang w:val="fr-FR"/>
        </w:rPr>
        <w:t xml:space="preserve">. </w:t>
      </w:r>
      <w:r w:rsidR="00F469D5" w:rsidRPr="00F469D5">
        <w:rPr>
          <w:rFonts w:ascii="Myriad Pro" w:hAnsi="Myriad Pro"/>
          <w:b w:val="0"/>
          <w:sz w:val="22"/>
          <w:szCs w:val="22"/>
          <w:lang w:val="fr-FR"/>
        </w:rPr>
        <w:fldChar w:fldCharType="begin"/>
      </w:r>
      <w:r w:rsidR="00966347">
        <w:rPr>
          <w:rFonts w:ascii="Myriad Pro" w:hAnsi="Myriad Pro"/>
          <w:b w:val="0"/>
          <w:sz w:val="22"/>
          <w:szCs w:val="22"/>
          <w:lang w:val="fr-FR"/>
        </w:rPr>
        <w:instrText xml:space="preserve"> ADDIN ZOTERO_ITEM CSL_CITATION {"citationID":"fC05IQTS","properties":{"formattedCitation":"(Zumaque et al., 2017)","plainCitation":"(Zumaque et al., 2017)","dontUpdate":true,"noteIndex":0},"citationItems":[{"id":"gfaXxZeN/XhTvD15q","uris":["http://zotero.org/users/local/c4AHRVZX/items/7L6WK29P"],"uri":["http://zotero.org/users/local/c4AHRVZX/items/7L6WK29P"],"itemData":{"id":2313,"type":"article-journal","title":"Holocene paleoceanography of the Bay of Biscay: Evidence for west-east linkages in the North Atlantic based on dinocyst data","container-title":"Palaeogeography, Palaeoclimatology, Palaeoecology","page":"403-413","volume":"468","ISSN":"0031-0182","journalAbbreviation":"Palaeogeography, Palaeoclimatology, Palaeoecology","author":[{"family":"Zumaque","given":"Jena"},{"family":"Eynaud","given":"Frédérique"},{"family":"Vernal","given":"Anne","non-dropping-particle":"de"}],"issued":{"date-parts":[["2017"]]}}}],"schema":"https://github.com/citation-style-language/schema/raw/master/csl-citation.json"} </w:instrText>
      </w:r>
      <w:r w:rsidR="00F469D5" w:rsidRPr="00F469D5">
        <w:rPr>
          <w:rFonts w:ascii="Myriad Pro" w:hAnsi="Myriad Pro"/>
          <w:b w:val="0"/>
          <w:sz w:val="22"/>
          <w:szCs w:val="22"/>
          <w:lang w:val="fr-FR"/>
        </w:rPr>
        <w:fldChar w:fldCharType="separate"/>
      </w:r>
      <w:r w:rsidR="00F469D5" w:rsidRPr="00E44E9A">
        <w:rPr>
          <w:rFonts w:ascii="Myriad Pro" w:hAnsi="Myriad Pro"/>
          <w:b w:val="0"/>
          <w:sz w:val="22"/>
          <w:lang w:val="fr-FR"/>
        </w:rPr>
        <w:t>(2017)</w:t>
      </w:r>
      <w:r w:rsidR="00F469D5" w:rsidRPr="00F469D5">
        <w:rPr>
          <w:rFonts w:ascii="Myriad Pro" w:hAnsi="Myriad Pro"/>
          <w:b w:val="0"/>
          <w:sz w:val="22"/>
          <w:szCs w:val="22"/>
          <w:lang w:val="fr-FR"/>
        </w:rPr>
        <w:fldChar w:fldCharType="end"/>
      </w:r>
      <w:r w:rsidR="009966A8" w:rsidRPr="00F469D5">
        <w:rPr>
          <w:rFonts w:ascii="Myriad Pro" w:hAnsi="Myriad Pro"/>
          <w:b w:val="0"/>
          <w:sz w:val="22"/>
          <w:szCs w:val="22"/>
          <w:lang w:val="fr-FR"/>
        </w:rPr>
        <w:t xml:space="preserve">; 4: </w:t>
      </w:r>
      <w:proofErr w:type="spellStart"/>
      <w:r w:rsidR="009966A8" w:rsidRPr="00F469D5">
        <w:rPr>
          <w:rFonts w:ascii="Myriad Pro" w:hAnsi="Myriad Pro"/>
          <w:b w:val="0"/>
          <w:sz w:val="22"/>
          <w:szCs w:val="22"/>
          <w:lang w:val="fr-FR"/>
        </w:rPr>
        <w:t>Zaragosi</w:t>
      </w:r>
      <w:proofErr w:type="spellEnd"/>
      <w:r w:rsidR="009966A8" w:rsidRPr="00F469D5">
        <w:rPr>
          <w:rFonts w:ascii="Myriad Pro" w:hAnsi="Myriad Pro"/>
          <w:b w:val="0"/>
          <w:sz w:val="22"/>
          <w:szCs w:val="22"/>
          <w:lang w:val="fr-FR"/>
        </w:rPr>
        <w:t xml:space="preserve"> et al.</w:t>
      </w:r>
      <w:r w:rsidR="00F469D5">
        <w:rPr>
          <w:rFonts w:ascii="Myriad Pro" w:hAnsi="Myriad Pro"/>
          <w:b w:val="0"/>
          <w:sz w:val="22"/>
          <w:szCs w:val="22"/>
          <w:lang w:val="fr-FR"/>
        </w:rPr>
        <w:t xml:space="preserve"> </w:t>
      </w:r>
      <w:r w:rsidR="00F469D5" w:rsidRPr="00F469D5">
        <w:rPr>
          <w:rFonts w:ascii="Myriad Pro" w:hAnsi="Myriad Pro"/>
          <w:b w:val="0"/>
          <w:sz w:val="22"/>
          <w:szCs w:val="22"/>
          <w:lang w:val="fr-FR"/>
        </w:rPr>
        <w:fldChar w:fldCharType="begin"/>
      </w:r>
      <w:r w:rsidR="00966347">
        <w:rPr>
          <w:rFonts w:ascii="Myriad Pro" w:hAnsi="Myriad Pro"/>
          <w:b w:val="0"/>
          <w:sz w:val="22"/>
          <w:szCs w:val="22"/>
          <w:lang w:val="fr-FR"/>
        </w:rPr>
        <w:instrText xml:space="preserve"> ADDIN ZOTERO_ITEM CSL_CITATION {"citationID":"SxRG0TDw","properties":{"formattedCitation":"(Zaragosi et al., 2006)","plainCitation":"(Zaragosi et al., 2006)","dontUpdate":true,"noteIndex":0},"citationItems":[{"id":"gfaXxZeN/X8Z1s5nm","uris":["http://zotero.org/users/local/c4AHRVZX/items/DXZAVEXK"],"uri":["http://zotero.org/users/local/c4AHRVZX/items/DXZAVEXK"],"itemData":{"id":2275,"type":"article-journal","title":"The impact of the last European deglaciation on the deep-sea turbidite systems of the Celtic-Armorican margin (Bay of Biscay)","container-title":"Geo-Marine Letters","page":"317-329","volume":"26","issue":"6","author":[{"family":"Zaragosi","given":"S."},{"family":"Bourillet","given":"J.F."},{"family":"Eynaud","given":"F."},{"family":"Toucanne","given":"S."},{"family":"Denhard","given":"B."},{"family":"Van Toer","given":"A."},{"family":"Lanfumey","given":"V."}],"issued":{"date-parts":[["2006"]]}}}],"schema":"https://github.com/citation-style-language/schema/raw/master/csl-citation.json"} </w:instrText>
      </w:r>
      <w:r w:rsidR="00F469D5" w:rsidRPr="00F469D5">
        <w:rPr>
          <w:rFonts w:ascii="Myriad Pro" w:hAnsi="Myriad Pro"/>
          <w:b w:val="0"/>
          <w:sz w:val="22"/>
          <w:szCs w:val="22"/>
          <w:lang w:val="fr-FR"/>
        </w:rPr>
        <w:fldChar w:fldCharType="separate"/>
      </w:r>
      <w:r w:rsidR="00F469D5" w:rsidRPr="00E44E9A">
        <w:rPr>
          <w:rFonts w:ascii="Myriad Pro" w:hAnsi="Myriad Pro"/>
          <w:b w:val="0"/>
          <w:sz w:val="22"/>
          <w:lang w:val="fr-FR"/>
        </w:rPr>
        <w:t>(2006)</w:t>
      </w:r>
      <w:r w:rsidR="00F469D5" w:rsidRPr="00F469D5">
        <w:rPr>
          <w:rFonts w:ascii="Myriad Pro" w:hAnsi="Myriad Pro"/>
          <w:b w:val="0"/>
          <w:sz w:val="22"/>
          <w:szCs w:val="22"/>
          <w:lang w:val="fr-FR"/>
        </w:rPr>
        <w:fldChar w:fldCharType="end"/>
      </w:r>
      <w:r w:rsidR="009966A8" w:rsidRPr="00F469D5">
        <w:rPr>
          <w:rFonts w:ascii="Myriad Pro" w:hAnsi="Myriad Pro"/>
          <w:b w:val="0"/>
          <w:sz w:val="22"/>
          <w:szCs w:val="22"/>
          <w:lang w:val="fr-FR"/>
        </w:rPr>
        <w:t xml:space="preserve">; 5: </w:t>
      </w:r>
      <w:proofErr w:type="spellStart"/>
      <w:r w:rsidR="009966A8" w:rsidRPr="00F469D5">
        <w:rPr>
          <w:rFonts w:ascii="Myriad Pro" w:hAnsi="Myriad Pro"/>
          <w:b w:val="0"/>
          <w:sz w:val="22"/>
          <w:szCs w:val="22"/>
          <w:lang w:val="fr-FR"/>
        </w:rPr>
        <w:t>Toucanne</w:t>
      </w:r>
      <w:proofErr w:type="spellEnd"/>
      <w:r w:rsidR="009966A8" w:rsidRPr="00F469D5">
        <w:rPr>
          <w:rFonts w:ascii="Myriad Pro" w:hAnsi="Myriad Pro"/>
          <w:b w:val="0"/>
          <w:sz w:val="22"/>
          <w:szCs w:val="22"/>
          <w:lang w:val="fr-FR"/>
        </w:rPr>
        <w:t xml:space="preserve"> et al.</w:t>
      </w:r>
      <w:r w:rsidR="00F469D5" w:rsidRPr="00F469D5">
        <w:rPr>
          <w:rFonts w:ascii="Myriad Pro" w:hAnsi="Myriad Pro"/>
          <w:b w:val="0"/>
          <w:sz w:val="22"/>
          <w:szCs w:val="22"/>
          <w:lang w:val="fr-FR"/>
        </w:rPr>
        <w:t xml:space="preserve"> </w:t>
      </w:r>
      <w:r w:rsidR="00F469D5" w:rsidRPr="00F469D5">
        <w:rPr>
          <w:rFonts w:ascii="Myriad Pro" w:hAnsi="Myriad Pro"/>
          <w:b w:val="0"/>
          <w:sz w:val="22"/>
          <w:szCs w:val="22"/>
          <w:lang w:val="fr-FR"/>
        </w:rPr>
        <w:fldChar w:fldCharType="begin"/>
      </w:r>
      <w:r w:rsidR="00966347">
        <w:rPr>
          <w:rFonts w:ascii="Myriad Pro" w:hAnsi="Myriad Pro"/>
          <w:b w:val="0"/>
          <w:sz w:val="22"/>
          <w:szCs w:val="22"/>
          <w:lang w:val="fr-FR"/>
        </w:rPr>
        <w:instrText xml:space="preserve"> ADDIN ZOTERO_ITEM CSL_CITATION {"citationID":"wEvM8RP6","properties":{"formattedCitation":"(Toucanne et al., 2008)","plainCitation":"(Toucanne et al., 2008)","dontUpdate":true,"noteIndex":0},"citationItems":[{"id":"gfaXxZeN/PXbKinFg","uris":["http://zotero.org/users/local/c4AHRVZX/items/65R3IYQS"],"uri":["http://zotero.org/users/local/c4AHRVZX/items/65R3IYQS"],"itemData":{"id":2067,"type":"article-journal","title":"Activity of the turbidite levees of the Celtic-Armorican margin (Bay of Biscay) during the last 30,000 years: Imprints of the last European deglaciation and Heinrich events","container-title":"Marine Geology","page":"84-103","volume":"247","issue":"1-2","author":[{"family":"Toucanne","given":"S."},{"family":"Zaragosi","given":"S."},{"family":"Bourillet","given":"J.F."},{"family":"Naughton","given":"F."},{"family":"Cremer","given":"M."},{"family":"Eynaud","given":"F."},{"family":"Dennielou","given":"B."}],"issued":{"date-parts":[["2008"]]}}}],"schema":"https://github.com/citation-style-language/schema/raw/master/csl-citation.json"} </w:instrText>
      </w:r>
      <w:r w:rsidR="00F469D5" w:rsidRPr="00F469D5">
        <w:rPr>
          <w:rFonts w:ascii="Myriad Pro" w:hAnsi="Myriad Pro"/>
          <w:b w:val="0"/>
          <w:sz w:val="22"/>
          <w:szCs w:val="22"/>
          <w:lang w:val="fr-FR"/>
        </w:rPr>
        <w:fldChar w:fldCharType="separate"/>
      </w:r>
      <w:r w:rsidR="00F469D5" w:rsidRPr="00E44E9A">
        <w:rPr>
          <w:rFonts w:ascii="Myriad Pro" w:hAnsi="Myriad Pro"/>
          <w:b w:val="0"/>
          <w:sz w:val="22"/>
          <w:lang w:val="fr-FR"/>
        </w:rPr>
        <w:t>(2008)</w:t>
      </w:r>
      <w:r w:rsidR="00F469D5" w:rsidRPr="00F469D5">
        <w:rPr>
          <w:rFonts w:ascii="Myriad Pro" w:hAnsi="Myriad Pro"/>
          <w:b w:val="0"/>
          <w:sz w:val="22"/>
          <w:szCs w:val="22"/>
          <w:lang w:val="fr-FR"/>
        </w:rPr>
        <w:fldChar w:fldCharType="end"/>
      </w:r>
      <w:r w:rsidR="009966A8" w:rsidRPr="00F469D5">
        <w:rPr>
          <w:rFonts w:ascii="Myriad Pro" w:hAnsi="Myriad Pro"/>
          <w:b w:val="0"/>
          <w:sz w:val="22"/>
          <w:szCs w:val="22"/>
          <w:lang w:val="fr-FR"/>
        </w:rPr>
        <w:t xml:space="preserve">; 6: </w:t>
      </w:r>
      <w:proofErr w:type="spellStart"/>
      <w:r w:rsidR="009966A8" w:rsidRPr="00F469D5">
        <w:rPr>
          <w:rFonts w:ascii="Myriad Pro" w:hAnsi="Myriad Pro"/>
          <w:b w:val="0"/>
          <w:sz w:val="22"/>
          <w:szCs w:val="22"/>
          <w:lang w:val="fr-FR"/>
        </w:rPr>
        <w:t>Eynaud</w:t>
      </w:r>
      <w:proofErr w:type="spellEnd"/>
      <w:r w:rsidR="009966A8" w:rsidRPr="00F469D5">
        <w:rPr>
          <w:rFonts w:ascii="Myriad Pro" w:hAnsi="Myriad Pro"/>
          <w:b w:val="0"/>
          <w:sz w:val="22"/>
          <w:szCs w:val="22"/>
          <w:lang w:val="fr-FR"/>
        </w:rPr>
        <w:t xml:space="preserve"> et al.</w:t>
      </w:r>
      <w:r w:rsidR="00F469D5" w:rsidRPr="00F469D5">
        <w:rPr>
          <w:rFonts w:ascii="Myriad Pro" w:hAnsi="Myriad Pro"/>
          <w:b w:val="0"/>
          <w:sz w:val="22"/>
          <w:szCs w:val="22"/>
          <w:lang w:val="fr-FR"/>
        </w:rPr>
        <w:t xml:space="preserve"> </w:t>
      </w:r>
      <w:r w:rsidR="00F469D5" w:rsidRPr="00F469D5">
        <w:rPr>
          <w:rFonts w:ascii="Myriad Pro" w:hAnsi="Myriad Pro"/>
          <w:b w:val="0"/>
          <w:sz w:val="22"/>
          <w:szCs w:val="22"/>
          <w:lang w:val="fr-FR"/>
        </w:rPr>
        <w:fldChar w:fldCharType="begin"/>
      </w:r>
      <w:r w:rsidR="00966347">
        <w:rPr>
          <w:rFonts w:ascii="Myriad Pro" w:hAnsi="Myriad Pro"/>
          <w:b w:val="0"/>
          <w:sz w:val="22"/>
          <w:szCs w:val="22"/>
          <w:lang w:val="fr-FR"/>
        </w:rPr>
        <w:instrText xml:space="preserve"> ADDIN ZOTERO_ITEM CSL_CITATION {"citationID":"HmAavkOv","properties":{"formattedCitation":"(Eynaud et al., 2007)","plainCitation":"(Eynaud et al., 2007)","dontUpdate":true,"noteIndex":0},"citationItems":[{"id":"gfaXxZeN/i8XJ01y2","uris":["http://zotero.org/users/local/c4AHRVZX/items/NE2T53QB"],"uri":["http://zotero.org/users/local/c4AHRVZX/items/NE2T53QB"],"itemData":{"id":620,"type":"article-journal","title":"Deglacial laminated facies on the NW European continental margin: the hydrographic significance of British Ice sheet deglaciation and Fleuve Manche paleoriver discharges","container-title":"Geochemistry, Geophysics, Geosystems","volume":"8, doi:10.1029/2006GC001496","author":[{"family":"Eynaud","given":"F."},{"family":"Zaragosi","given":"S."},{"family":"Scourse","given":"J.D."},{"family":"Mojtahid","given":"M."},{"family":"Bourillet","given":"J.F."},{"family":"Hall","given":"I.R."},{"family":"Penaud","given":"A."},{"family":"Locascio","given":"M."},{"family":"Reijonen","given":"A."}],"issued":{"date-parts":[["2007"]]}}}],"schema":"https://github.com/citation-style-language/schema/raw/master/csl-citation.json"} </w:instrText>
      </w:r>
      <w:r w:rsidR="00F469D5" w:rsidRPr="00F469D5">
        <w:rPr>
          <w:rFonts w:ascii="Myriad Pro" w:hAnsi="Myriad Pro"/>
          <w:b w:val="0"/>
          <w:sz w:val="22"/>
          <w:szCs w:val="22"/>
          <w:lang w:val="fr-FR"/>
        </w:rPr>
        <w:fldChar w:fldCharType="separate"/>
      </w:r>
      <w:r w:rsidR="00F469D5" w:rsidRPr="00E44E9A">
        <w:rPr>
          <w:rFonts w:ascii="Myriad Pro" w:hAnsi="Myriad Pro"/>
          <w:b w:val="0"/>
          <w:sz w:val="22"/>
          <w:lang w:val="fr-FR"/>
        </w:rPr>
        <w:t>(2007)</w:t>
      </w:r>
      <w:r w:rsidR="00F469D5" w:rsidRPr="00F469D5">
        <w:rPr>
          <w:rFonts w:ascii="Myriad Pro" w:hAnsi="Myriad Pro"/>
          <w:b w:val="0"/>
          <w:sz w:val="22"/>
          <w:szCs w:val="22"/>
          <w:lang w:val="fr-FR"/>
        </w:rPr>
        <w:fldChar w:fldCharType="end"/>
      </w:r>
      <w:r w:rsidR="009966A8" w:rsidRPr="00F469D5">
        <w:rPr>
          <w:rFonts w:ascii="Myriad Pro" w:hAnsi="Myriad Pro"/>
          <w:b w:val="0"/>
          <w:sz w:val="22"/>
          <w:szCs w:val="22"/>
          <w:lang w:val="fr-FR"/>
        </w:rPr>
        <w:t>; 7: Grouss</w:t>
      </w:r>
      <w:r w:rsidR="00F469D5">
        <w:rPr>
          <w:rFonts w:ascii="Myriad Pro" w:hAnsi="Myriad Pro"/>
          <w:b w:val="0"/>
          <w:sz w:val="22"/>
          <w:szCs w:val="22"/>
          <w:lang w:val="fr-FR"/>
        </w:rPr>
        <w:t>e</w:t>
      </w:r>
      <w:r w:rsidR="009966A8" w:rsidRPr="00F469D5">
        <w:rPr>
          <w:rFonts w:ascii="Myriad Pro" w:hAnsi="Myriad Pro"/>
          <w:b w:val="0"/>
          <w:sz w:val="22"/>
          <w:szCs w:val="22"/>
          <w:lang w:val="fr-FR"/>
        </w:rPr>
        <w:t>t et al.</w:t>
      </w:r>
      <w:r w:rsidR="00F469D5" w:rsidRPr="00F469D5">
        <w:rPr>
          <w:rFonts w:ascii="Myriad Pro" w:hAnsi="Myriad Pro"/>
          <w:b w:val="0"/>
          <w:sz w:val="22"/>
          <w:szCs w:val="22"/>
          <w:lang w:val="fr-FR"/>
        </w:rPr>
        <w:t xml:space="preserve"> </w:t>
      </w:r>
      <w:r w:rsidR="00F469D5" w:rsidRPr="00F469D5">
        <w:rPr>
          <w:rFonts w:ascii="Myriad Pro" w:hAnsi="Myriad Pro"/>
          <w:b w:val="0"/>
          <w:sz w:val="22"/>
          <w:szCs w:val="22"/>
          <w:lang w:val="fr-FR"/>
        </w:rPr>
        <w:fldChar w:fldCharType="begin"/>
      </w:r>
      <w:r w:rsidR="00966347">
        <w:rPr>
          <w:rFonts w:ascii="Myriad Pro" w:hAnsi="Myriad Pro"/>
          <w:b w:val="0"/>
          <w:sz w:val="22"/>
          <w:szCs w:val="22"/>
          <w:lang w:val="fr-FR"/>
        </w:rPr>
        <w:instrText xml:space="preserve"> ADDIN ZOTERO_ITEM CSL_CITATION {"citationID":"ojHZ6arj","properties":{"formattedCitation":"(Grousset et al., 2000)","plainCitation":"(Grousset et al., 2000)","dontUpdate":true,"noteIndex":0},"citationItems":[{"id":"gfaXxZeN/WDM7K86C","uris":["http://zotero.org/users/local/c4AHRVZX/items/RN2W8W3M"],"uri":["http://zotero.org/users/local/c4AHRVZX/items/RN2W8W3M"],"itemData":{"id":789,"type":"article-journal","title":"Were the North Atlantic Heinrich events triggered by the behavior of the European ice sheets?","container-title":"Geology","page":"123-126","volume":"28","issue":"2","abstract":"Theories explaining the origin and distribution of Heinrich layers-abrupt, massive discharges of ice-rafted detritus-generally attribute these layers to the Laurentide ice sheet. However, doubt has been cast by the discovery that sediments also originated from European ice sheets. Here we present isotopic (Sr-Nd) fingerprints of Heinrich layers obtained in cores from the European margin. They reveal that for most of the Heinrich layers, the icebergs were calved first from the European ice sheets, predating the Laurentide surges. Accelerator mass spectrometry 14C ages reveal that the oceanic Heinrich events were synchronous with their dust equivalents in the Greenland ice cores, implying a direct ocean-atmosphere link. The typical Laurentide surge seems to have occurred over a short time span, after about 1.5 k.y. of iceberg release from the European ice sheets. This suggests that the Laurentide ice sheet responded to a stimulus created by events in the European sector.","author":[{"family":"Grousset","given":"F.E."},{"family":"Pujol","given":"C."},{"family":"Labeyrie","given":"L."},{"family":"Auffret","given":"G."},{"family":"Boelaert","given":"A."}],"issued":{"date-parts":[["2000"]]}}}],"schema":"https://github.com/citation-style-language/schema/raw/master/csl-citation.json"} </w:instrText>
      </w:r>
      <w:r w:rsidR="00F469D5" w:rsidRPr="00F469D5">
        <w:rPr>
          <w:rFonts w:ascii="Myriad Pro" w:hAnsi="Myriad Pro"/>
          <w:b w:val="0"/>
          <w:sz w:val="22"/>
          <w:szCs w:val="22"/>
          <w:lang w:val="fr-FR"/>
        </w:rPr>
        <w:fldChar w:fldCharType="separate"/>
      </w:r>
      <w:r w:rsidR="00F469D5" w:rsidRPr="00E44E9A">
        <w:rPr>
          <w:rFonts w:ascii="Myriad Pro" w:hAnsi="Myriad Pro"/>
          <w:b w:val="0"/>
          <w:sz w:val="22"/>
          <w:lang w:val="fr-FR"/>
        </w:rPr>
        <w:t>(2000)</w:t>
      </w:r>
      <w:r w:rsidR="00F469D5" w:rsidRPr="00F469D5">
        <w:rPr>
          <w:rFonts w:ascii="Myriad Pro" w:hAnsi="Myriad Pro"/>
          <w:b w:val="0"/>
          <w:sz w:val="22"/>
          <w:szCs w:val="22"/>
          <w:lang w:val="fr-FR"/>
        </w:rPr>
        <w:fldChar w:fldCharType="end"/>
      </w:r>
      <w:r w:rsidR="009966A8" w:rsidRPr="00E44E9A">
        <w:rPr>
          <w:rFonts w:ascii="Myriad Pro" w:hAnsi="Myriad Pro"/>
          <w:b w:val="0"/>
          <w:sz w:val="22"/>
          <w:szCs w:val="22"/>
          <w:lang w:val="fr-FR"/>
        </w:rPr>
        <w:t xml:space="preserve">; 9: </w:t>
      </w:r>
      <w:proofErr w:type="spellStart"/>
      <w:r w:rsidR="009966A8" w:rsidRPr="00E44E9A">
        <w:rPr>
          <w:rFonts w:ascii="Myriad Pro" w:hAnsi="Myriad Pro"/>
          <w:b w:val="0"/>
          <w:sz w:val="22"/>
          <w:szCs w:val="22"/>
          <w:lang w:val="fr-FR"/>
        </w:rPr>
        <w:t>Auffret</w:t>
      </w:r>
      <w:proofErr w:type="spellEnd"/>
      <w:r w:rsidR="009966A8" w:rsidRPr="00E44E9A">
        <w:rPr>
          <w:rFonts w:ascii="Myriad Pro" w:hAnsi="Myriad Pro"/>
          <w:b w:val="0"/>
          <w:sz w:val="22"/>
          <w:szCs w:val="22"/>
          <w:lang w:val="fr-FR"/>
        </w:rPr>
        <w:t xml:space="preserve"> et al.</w:t>
      </w:r>
      <w:r w:rsidR="00F469D5" w:rsidRPr="00E44E9A">
        <w:rPr>
          <w:rFonts w:ascii="Myriad Pro" w:hAnsi="Myriad Pro"/>
          <w:b w:val="0"/>
          <w:sz w:val="22"/>
          <w:szCs w:val="22"/>
          <w:lang w:val="fr-FR"/>
        </w:rPr>
        <w:t xml:space="preserve"> </w:t>
      </w:r>
      <w:r w:rsidR="00F469D5" w:rsidRPr="00F469D5">
        <w:rPr>
          <w:rFonts w:ascii="Myriad Pro" w:hAnsi="Myriad Pro"/>
          <w:b w:val="0"/>
          <w:sz w:val="22"/>
          <w:szCs w:val="22"/>
          <w:lang w:val="en-GB"/>
        </w:rPr>
        <w:fldChar w:fldCharType="begin"/>
      </w:r>
      <w:r w:rsidR="00966347">
        <w:rPr>
          <w:rFonts w:ascii="Myriad Pro" w:hAnsi="Myriad Pro"/>
          <w:b w:val="0"/>
          <w:sz w:val="22"/>
          <w:szCs w:val="22"/>
          <w:lang w:val="fr-FR"/>
        </w:rPr>
        <w:instrText xml:space="preserve"> ADDIN ZOTERO_ITEM CSL_CITATION {"citationID":"EBpIUWht","properties":{"formattedCitation":"(Auffret et al., 2002)","plainCitation":"(Auffret et al., 2002)","dontUpdate":true,"noteIndex":0},"citationItems":[{"id":"gfaXxZeN/9wjSACSZ","uris":["http://zotero.org/users/local/c4AHRVZX/items/BDIA9BZE"],"uri":["http://zotero.org/users/local/c4AHRVZX/items/BDIA9BZE"],"itemData":{"id":79,"type":"article-journal","title":"Terrigenous fluxes at the Celtic margin during the last glacial cycle","container-title":"Marine Geology","page":"79-108","volume":"188","issue":"1-2","abstract":"The sedimentary sections of three cores from the Celtic margin provide high-resolution records of the terrigenous fluxes during the last glacial cycle. A total of 21 14C AMS dates allow us to define age models with a resolution better than 100 yr during critical periods such as Heinrich events 1 and 2. Maximum sedimentary fluxes occurred at the Meriadzek Terrace site during the Last Glacial Maximum (LGM). Detailed X-ray imagery of core MD95-2002 from the Meriadzek Terrace shows no sedimentary structures suggestive of either deposition from high-density turbidity currents or significant erosion. Two paroxysmal terrigenous flux episodes have been identified. The first occurred after the deposition of Heinrich event 2 Canadian ice-rafted debris (IRD) and includes IRD from European sources. We suggest that the second represents an episode of deposition from turbid plumes, which precedes IRD deposition associated with Heinrich event 1. At the end of marine isotopic stage 2 (MIS 2) and the beginning of MIS 1 the highest fluxes are recorded on the Whittard Ridge where they correspond to deposition from turbidity current overflows. Canadian icebergs have rafted debris at the Celtic margin during Heinrich events 1, 2, 4 and 5. The high-resolution records of Heinrich events 1 and 2 show that in both cases the arrival of the Canadian icebergs was preceded by a European ice rafting precursor event, which took place about 1-1.5 kyr before. Two rafting episodes of European IRD also occurred immediately after Heinrich event 2 and just before Heinrich event 1. The terrigenous fluxes recorded in core MD95-2002 during the LGM are the highest reported at hemipelagic sites from the northwestern European margin. The magnitude of the Canadian IRD fluxes at Meriadzek Terrace is similar to those from oceanic sites.","author":[{"family":"Auffret","given":"Gerard"},{"family":"Zaragosi","given":"Sebastien"},{"family":"Dennielou","given":"Bernard"},{"family":"Cortijo","given":"Elsa"},{"family":"Van Rooij","given":"David"},{"family":"Grousset","given":"Francis"},{"family":"Pujol","given":"Claude"},{"family":"Eynaud","given":"Frederique"},{"family":"Siegert","given":"Martin"}],"issued":{"date-parts":[["2002"]]}}}],"schema":"https://github.com/citation-style-language/schema/raw/master/csl-citation.json"} </w:instrText>
      </w:r>
      <w:r w:rsidR="00F469D5" w:rsidRPr="00F469D5">
        <w:rPr>
          <w:rFonts w:ascii="Myriad Pro" w:hAnsi="Myriad Pro"/>
          <w:b w:val="0"/>
          <w:sz w:val="22"/>
          <w:szCs w:val="22"/>
          <w:lang w:val="en-GB"/>
        </w:rPr>
        <w:fldChar w:fldCharType="separate"/>
      </w:r>
      <w:r w:rsidR="00F469D5" w:rsidRPr="00E44E9A">
        <w:rPr>
          <w:rFonts w:ascii="Myriad Pro" w:hAnsi="Myriad Pro"/>
          <w:b w:val="0"/>
          <w:sz w:val="22"/>
          <w:lang w:val="fr-FR"/>
        </w:rPr>
        <w:t>(2002)</w:t>
      </w:r>
      <w:r w:rsidR="00F469D5" w:rsidRPr="00F469D5">
        <w:rPr>
          <w:rFonts w:ascii="Myriad Pro" w:hAnsi="Myriad Pro"/>
          <w:b w:val="0"/>
          <w:sz w:val="22"/>
          <w:szCs w:val="22"/>
          <w:lang w:val="en-GB"/>
        </w:rPr>
        <w:fldChar w:fldCharType="end"/>
      </w:r>
      <w:r w:rsidR="009966A8" w:rsidRPr="00E44E9A">
        <w:rPr>
          <w:rFonts w:ascii="Myriad Pro" w:hAnsi="Myriad Pro"/>
          <w:b w:val="0"/>
          <w:sz w:val="22"/>
          <w:szCs w:val="22"/>
          <w:lang w:val="fr-FR"/>
        </w:rPr>
        <w:t xml:space="preserve">] </w:t>
      </w:r>
      <w:proofErr w:type="spellStart"/>
      <w:r w:rsidR="009966A8" w:rsidRPr="00E44E9A">
        <w:rPr>
          <w:rFonts w:ascii="Myriad Pro" w:hAnsi="Myriad Pro"/>
          <w:b w:val="0"/>
          <w:sz w:val="22"/>
          <w:szCs w:val="22"/>
          <w:lang w:val="fr-FR"/>
        </w:rPr>
        <w:t>wa</w:t>
      </w:r>
      <w:r w:rsidR="00F469D5" w:rsidRPr="00E44E9A">
        <w:rPr>
          <w:rFonts w:ascii="Myriad Pro" w:hAnsi="Myriad Pro"/>
          <w:b w:val="0"/>
          <w:sz w:val="22"/>
          <w:szCs w:val="22"/>
          <w:lang w:val="fr-FR"/>
        </w:rPr>
        <w:t>s</w:t>
      </w:r>
      <w:proofErr w:type="spellEnd"/>
      <w:r w:rsidR="00F469D5" w:rsidRPr="00E44E9A">
        <w:rPr>
          <w:rFonts w:ascii="Myriad Pro" w:hAnsi="Myriad Pro"/>
          <w:b w:val="0"/>
          <w:sz w:val="22"/>
          <w:szCs w:val="22"/>
          <w:lang w:val="fr-FR"/>
        </w:rPr>
        <w:t xml:space="preserve"> </w:t>
      </w:r>
      <w:proofErr w:type="spellStart"/>
      <w:r w:rsidR="00F469D5" w:rsidRPr="00E44E9A">
        <w:rPr>
          <w:rFonts w:ascii="Myriad Pro" w:hAnsi="Myriad Pro"/>
          <w:b w:val="0"/>
          <w:sz w:val="22"/>
          <w:szCs w:val="22"/>
          <w:lang w:val="fr-FR"/>
        </w:rPr>
        <w:t>performed</w:t>
      </w:r>
      <w:proofErr w:type="spellEnd"/>
      <w:r w:rsidR="00F469D5" w:rsidRPr="00E44E9A">
        <w:rPr>
          <w:rFonts w:ascii="Myriad Pro" w:hAnsi="Myriad Pro"/>
          <w:b w:val="0"/>
          <w:sz w:val="22"/>
          <w:szCs w:val="22"/>
          <w:lang w:val="fr-FR"/>
        </w:rPr>
        <w:t xml:space="preserve"> </w:t>
      </w:r>
      <w:proofErr w:type="spellStart"/>
      <w:r w:rsidR="00F469D5" w:rsidRPr="00E44E9A">
        <w:rPr>
          <w:rFonts w:ascii="Myriad Pro" w:hAnsi="Myriad Pro"/>
          <w:b w:val="0"/>
          <w:sz w:val="22"/>
          <w:szCs w:val="22"/>
          <w:lang w:val="fr-FR"/>
        </w:rPr>
        <w:t>using</w:t>
      </w:r>
      <w:proofErr w:type="spellEnd"/>
      <w:r w:rsidR="00F469D5" w:rsidRPr="00E44E9A">
        <w:rPr>
          <w:rFonts w:ascii="Myriad Pro" w:hAnsi="Myriad Pro"/>
          <w:b w:val="0"/>
          <w:sz w:val="22"/>
          <w:szCs w:val="22"/>
          <w:lang w:val="fr-FR"/>
        </w:rPr>
        <w:t xml:space="preserve"> Clam software </w:t>
      </w:r>
      <w:r w:rsidR="00F469D5" w:rsidRPr="00F469D5">
        <w:rPr>
          <w:rFonts w:ascii="Myriad Pro" w:hAnsi="Myriad Pro"/>
          <w:b w:val="0"/>
          <w:sz w:val="22"/>
          <w:szCs w:val="22"/>
          <w:lang w:val="en-GB"/>
        </w:rPr>
        <w:fldChar w:fldCharType="begin"/>
      </w:r>
      <w:r w:rsidR="00966347">
        <w:rPr>
          <w:rFonts w:ascii="Myriad Pro" w:hAnsi="Myriad Pro"/>
          <w:b w:val="0"/>
          <w:sz w:val="22"/>
          <w:szCs w:val="22"/>
          <w:lang w:val="fr-FR"/>
        </w:rPr>
        <w:instrText xml:space="preserve"> ADDIN ZOTERO_ITEM CSL_CITATION {"citationID":"5S6GEg72","properties":{"formattedCitation":"(Blaauw, 2010)","plainCitation":"(Blaauw, 2010)","noteIndex":0},"citationItems":[{"id":"gfaXxZeN/B1GltqAl","uris":["http://zotero.org/users/local/c4AHRVZX/items/WMPF7SPE"],"uri":["http://zotero.org/users/local/c4AHRVZX/items/WMPF7SPE"],"itemData":{"id":206,"type":"article-journal","title":"Methods and code for 'classical' age-modelling of radiocarbon sequences","container-title":"Quaternary Geochronology","page":"512-518","volume":"5","author":[{"family":"Blaauw","given":"M."}],"issued":{"date-parts":[["2010"]]}}}],"schema":"https://github.com/citation-style-language/schema/raw/master/csl-citation.json"} </w:instrText>
      </w:r>
      <w:r w:rsidR="00F469D5" w:rsidRPr="00F469D5">
        <w:rPr>
          <w:rFonts w:ascii="Myriad Pro" w:hAnsi="Myriad Pro"/>
          <w:b w:val="0"/>
          <w:sz w:val="22"/>
          <w:szCs w:val="22"/>
          <w:lang w:val="en-GB"/>
        </w:rPr>
        <w:fldChar w:fldCharType="separate"/>
      </w:r>
      <w:r w:rsidR="00F469D5" w:rsidRPr="00E44E9A">
        <w:rPr>
          <w:rFonts w:ascii="Myriad Pro" w:hAnsi="Myriad Pro"/>
          <w:b w:val="0"/>
          <w:sz w:val="22"/>
          <w:lang w:val="fr-FR"/>
        </w:rPr>
        <w:t>(Blaauw, 2010)</w:t>
      </w:r>
      <w:r w:rsidR="00F469D5" w:rsidRPr="00F469D5">
        <w:rPr>
          <w:rFonts w:ascii="Myriad Pro" w:hAnsi="Myriad Pro"/>
          <w:b w:val="0"/>
          <w:sz w:val="22"/>
          <w:szCs w:val="22"/>
          <w:lang w:val="en-GB"/>
        </w:rPr>
        <w:fldChar w:fldCharType="end"/>
      </w:r>
      <w:r w:rsidR="00F469D5" w:rsidRPr="00E44E9A">
        <w:rPr>
          <w:rFonts w:ascii="Myriad Pro" w:hAnsi="Myriad Pro"/>
          <w:b w:val="0"/>
          <w:sz w:val="22"/>
          <w:szCs w:val="22"/>
          <w:lang w:val="fr-FR"/>
        </w:rPr>
        <w:t xml:space="preserve"> </w:t>
      </w:r>
      <w:proofErr w:type="spellStart"/>
      <w:r w:rsidR="009966A8" w:rsidRPr="00E44E9A">
        <w:rPr>
          <w:rFonts w:ascii="Myriad Pro" w:hAnsi="Myriad Pro"/>
          <w:b w:val="0"/>
          <w:sz w:val="22"/>
          <w:szCs w:val="22"/>
          <w:lang w:val="fr-FR"/>
        </w:rPr>
        <w:t>with</w:t>
      </w:r>
      <w:proofErr w:type="spellEnd"/>
      <w:r w:rsidR="009966A8" w:rsidRPr="00E44E9A">
        <w:rPr>
          <w:rFonts w:ascii="Myriad Pro" w:hAnsi="Myriad Pro"/>
          <w:b w:val="0"/>
          <w:sz w:val="22"/>
          <w:szCs w:val="22"/>
          <w:lang w:val="fr-FR"/>
        </w:rPr>
        <w:t xml:space="preserve"> the IntCal13 calibration </w:t>
      </w:r>
      <w:proofErr w:type="spellStart"/>
      <w:r w:rsidR="009966A8" w:rsidRPr="00E44E9A">
        <w:rPr>
          <w:rFonts w:ascii="Myriad Pro" w:hAnsi="Myriad Pro"/>
          <w:b w:val="0"/>
          <w:sz w:val="22"/>
          <w:szCs w:val="22"/>
          <w:lang w:val="fr-FR"/>
        </w:rPr>
        <w:t>curve</w:t>
      </w:r>
      <w:proofErr w:type="spellEnd"/>
      <w:r w:rsidR="009966A8" w:rsidRPr="00E44E9A">
        <w:rPr>
          <w:rFonts w:ascii="Myriad Pro" w:hAnsi="Myriad Pro"/>
          <w:b w:val="0"/>
          <w:sz w:val="22"/>
          <w:szCs w:val="22"/>
          <w:lang w:val="fr-FR"/>
        </w:rPr>
        <w:t xml:space="preserve"> </w:t>
      </w:r>
      <w:r w:rsidR="00D90D04" w:rsidRPr="00D90D04">
        <w:rPr>
          <w:rFonts w:ascii="Myriad Pro" w:hAnsi="Myriad Pro"/>
          <w:b w:val="0"/>
          <w:sz w:val="22"/>
          <w:szCs w:val="22"/>
          <w:lang w:val="en-GB"/>
        </w:rPr>
        <w:fldChar w:fldCharType="begin"/>
      </w:r>
      <w:r w:rsidR="00966347">
        <w:rPr>
          <w:rFonts w:ascii="Myriad Pro" w:hAnsi="Myriad Pro"/>
          <w:b w:val="0"/>
          <w:sz w:val="22"/>
          <w:szCs w:val="22"/>
          <w:lang w:val="fr-FR"/>
        </w:rPr>
        <w:instrText xml:space="preserve"> ADDIN ZOTERO_ITEM CSL_CITATION {"citationID":"vkuv8byV","properties":{"formattedCitation":"(Reimer et al., 2013)","plainCitation":"(Reimer et al., 2013)","noteIndex":0},"citationItems":[{"id":"gfaXxZeN/zYGQEGxK","uris":["http://zotero.org/users/local/c4AHRVZX/items/GD8KKKDR"],"uri":["http://zotero.org/users/local/c4AHRVZX/items/GD8KKKDR"],"itemData":{"id":1699,"type":"article-journal","title":"Intcal13 and Marine13 radiocarbon age calibration curves 0-50,000 years cal BP","container-title":"Radiocarbon","page":"1869-1887","volume":"55","issue":"4","author":[{"family":"Reimer","given":"P.J."},{"family":"Bard","given":"E."},{"family":"Bayliss","given":"A."},{"family":"Beck","given":"J.W."},{"family":"Blackwell","given":"P.G."},{"family":"Bronk Ramsey","given":"C."},{"family":"Grootes","given":"P. M."},{"family":"Guilderson","given":"T. P."},{"family":"Haflidason","given":"H."},{"family":"Hajdas","given":"I."},{"family":"Hatte","given":"C."},{"family":"Heaton","given":"T.J."},{"family":"Hoffmann","given":"D.L."},{"family":"Hogg","given":"A.G."},{"family":"Hughen","given":"K.A."},{"family":"Kaiser","given":"K.F."},{"family":"Kromer","given":"B."},{"family":"Manning","given":"S.W."},{"family":"Niu","given":"M."},{"family":"Reimer","given":"R.W."},{"family":"Richards","given":"D.A."},{"family":"Scott","given":"E.M."},{"family":"Southon","given":"J.R."},{"family":"Staff","given":"R.A."},{"family":"Turney","given":"C.S.M."},{"family":"Plicht","given":"J.","non-dropping-particle":"van der"}],"issued":{"date-parts":[["2013"]]}}}],"schema":"https://github.com/citation-style-language/schema/raw/master/csl-citation.json"} </w:instrText>
      </w:r>
      <w:r w:rsidR="00D90D04" w:rsidRPr="00D90D04">
        <w:rPr>
          <w:rFonts w:ascii="Myriad Pro" w:hAnsi="Myriad Pro"/>
          <w:b w:val="0"/>
          <w:sz w:val="22"/>
          <w:szCs w:val="22"/>
          <w:lang w:val="en-GB"/>
        </w:rPr>
        <w:fldChar w:fldCharType="separate"/>
      </w:r>
      <w:r w:rsidR="00D90D04" w:rsidRPr="00D90D04">
        <w:rPr>
          <w:rFonts w:ascii="Myriad Pro" w:hAnsi="Myriad Pro"/>
          <w:b w:val="0"/>
          <w:sz w:val="22"/>
        </w:rPr>
        <w:t>(Reimer et al., 2013)</w:t>
      </w:r>
      <w:r w:rsidR="00D90D04" w:rsidRPr="00D90D04">
        <w:rPr>
          <w:rFonts w:ascii="Myriad Pro" w:hAnsi="Myriad Pro"/>
          <w:b w:val="0"/>
          <w:sz w:val="22"/>
          <w:szCs w:val="22"/>
          <w:lang w:val="en-GB"/>
        </w:rPr>
        <w:fldChar w:fldCharType="end"/>
      </w:r>
      <w:r w:rsidR="00B83AF8">
        <w:rPr>
          <w:rFonts w:ascii="Myriad Pro" w:hAnsi="Myriad Pro"/>
          <w:b w:val="0"/>
          <w:sz w:val="22"/>
          <w:szCs w:val="22"/>
          <w:lang w:val="en-GB"/>
        </w:rPr>
        <w:t xml:space="preserve">. Reservoir age correction from Stern &amp; </w:t>
      </w:r>
      <w:proofErr w:type="spellStart"/>
      <w:r w:rsidR="00B83AF8">
        <w:rPr>
          <w:rFonts w:ascii="Myriad Pro" w:hAnsi="Myriad Pro"/>
          <w:b w:val="0"/>
          <w:sz w:val="22"/>
          <w:szCs w:val="22"/>
          <w:lang w:val="en-GB"/>
        </w:rPr>
        <w:t>Lisiecki</w:t>
      </w:r>
      <w:proofErr w:type="spellEnd"/>
      <w:r w:rsidR="00B83AF8">
        <w:rPr>
          <w:rFonts w:ascii="Myriad Pro" w:hAnsi="Myriad Pro"/>
          <w:b w:val="0"/>
          <w:sz w:val="22"/>
          <w:szCs w:val="22"/>
          <w:lang w:val="en-GB"/>
        </w:rPr>
        <w:t xml:space="preserve"> </w:t>
      </w:r>
      <w:r w:rsidR="00B83AF8" w:rsidRPr="00B83AF8">
        <w:rPr>
          <w:rFonts w:ascii="Myriad Pro" w:hAnsi="Myriad Pro"/>
          <w:b w:val="0"/>
          <w:sz w:val="22"/>
          <w:szCs w:val="22"/>
          <w:lang w:val="en-GB"/>
        </w:rPr>
        <w:fldChar w:fldCharType="begin"/>
      </w:r>
      <w:r w:rsidR="00966347">
        <w:rPr>
          <w:rFonts w:ascii="Myriad Pro" w:hAnsi="Myriad Pro"/>
          <w:b w:val="0"/>
          <w:sz w:val="22"/>
          <w:szCs w:val="22"/>
          <w:lang w:val="en-GB"/>
        </w:rPr>
        <w:instrText xml:space="preserve"> ADDIN ZOTERO_ITEM CSL_CITATION {"citationID":"hScYzm7X","properties":{"formattedCitation":"(Stern &amp; Lisiecki, 2013)","plainCitation":"(Stern &amp; Lisiecki, 2013)","dontUpdate":true,"noteIndex":0},"citationItems":[{"id":"gfaXxZeN/p3DGcA9a","uris":["http://zotero.org/users/local/c4AHRVZX/items/T2J3F8CZ"],"uri":["http://zotero.org/users/local/c4AHRVZX/items/T2J3F8CZ"],"itemData":{"id":1964,"type":"article-journal","title":"North Atlantic circulation and reservoir age changes over the past 41,000 years","container-title":"Geophysical Research Letters","page":"3693-3697","volume":"40","author":[{"family":"Stern","given":"J.V."},{"family":"Lisiecki","given":"L.E."}],"issued":{"date-parts":[["2013"]]}}}],"schema":"https://github.com/citation-style-language/schema/raw/master/csl-citation.json"} </w:instrText>
      </w:r>
      <w:r w:rsidR="00B83AF8" w:rsidRPr="00B83AF8">
        <w:rPr>
          <w:rFonts w:ascii="Myriad Pro" w:hAnsi="Myriad Pro"/>
          <w:b w:val="0"/>
          <w:sz w:val="22"/>
          <w:szCs w:val="22"/>
          <w:lang w:val="en-GB"/>
        </w:rPr>
        <w:fldChar w:fldCharType="separate"/>
      </w:r>
      <w:r w:rsidR="00B83AF8" w:rsidRPr="00B83AF8">
        <w:rPr>
          <w:rFonts w:ascii="Myriad Pro" w:hAnsi="Myriad Pro"/>
          <w:b w:val="0"/>
          <w:sz w:val="22"/>
        </w:rPr>
        <w:t>(2013)</w:t>
      </w:r>
      <w:r w:rsidR="00B83AF8" w:rsidRPr="00B83AF8">
        <w:rPr>
          <w:rFonts w:ascii="Myriad Pro" w:hAnsi="Myriad Pro"/>
          <w:b w:val="0"/>
          <w:sz w:val="22"/>
          <w:szCs w:val="22"/>
          <w:lang w:val="en-GB"/>
        </w:rPr>
        <w:fldChar w:fldCharType="end"/>
      </w:r>
      <w:r w:rsidR="009966A8" w:rsidRPr="009966A8">
        <w:rPr>
          <w:rFonts w:ascii="Myriad Pro" w:hAnsi="Myriad Pro"/>
          <w:b w:val="0"/>
          <w:sz w:val="22"/>
          <w:szCs w:val="22"/>
          <w:lang w:val="en-GB"/>
        </w:rPr>
        <w:t xml:space="preserve"> </w:t>
      </w:r>
      <w:r w:rsidR="00D90D04" w:rsidRPr="00D90D04">
        <w:rPr>
          <w:rFonts w:ascii="Myriad Pro" w:hAnsi="Myriad Pro"/>
          <w:b w:val="0"/>
          <w:sz w:val="22"/>
          <w:szCs w:val="22"/>
          <w:lang w:val="en-GB"/>
        </w:rPr>
        <w:fldChar w:fldCharType="begin"/>
      </w:r>
      <w:r w:rsidR="00966347">
        <w:rPr>
          <w:rFonts w:ascii="Myriad Pro" w:hAnsi="Myriad Pro"/>
          <w:b w:val="0"/>
          <w:sz w:val="22"/>
          <w:szCs w:val="22"/>
          <w:lang w:val="en-GB"/>
        </w:rPr>
        <w:instrText xml:space="preserve"> ADDIN ZOTERO_ITEM CSL_CITATION {"citationID":"MNISNfl4","properties":{"formattedCitation":"(Samuel Toucanne et al., 2015)","plainCitation":"(Samuel Toucanne et al., 2015)","dontUpdate":true,"noteIndex":0},"citationItems":[{"id":"gfaXxZeN/Y3vQlNX4","uris":["http://zotero.org/users/local/c4AHRVZX/items/8WD7WE6P"],"uri":["http://zotero.org/users/local/c4AHRVZX/items/8WD7WE6P"],"itemData":{"id":2312,"type":"article-journal","title":"Millennial-scale fluctuations of the European Ice Sheet at the end of the last glacial, and their potential impact on global climate","container-title":"Quaternary Science Reviews","page":"113-133","volume":"123","ISSN":"0277-3791","journalAbbreviation":"Quaternary Science Reviews","author":[{"family":"Toucanne","given":"S."},{"family":"Soulet","given":"G."},{"family":"Freslon","given":"N."},{"family":"Silva Jacinto","given":"R."},{"family":"Dennielou","given":"B."},{"family":"Zaragosi","given":"S."},{"family":"Eynaud","given":"F."},{"family":"Bourillet","given":"J.F."},{"family":"Bayon","given":"G."}],"issued":{"date-parts":[["2015"]]}}}],"schema":"https://github.com/citation-style-language/schema/raw/master/csl-citation.json"} </w:instrText>
      </w:r>
      <w:r w:rsidR="00D90D04" w:rsidRPr="00D90D04">
        <w:rPr>
          <w:rFonts w:ascii="Myriad Pro" w:hAnsi="Myriad Pro"/>
          <w:b w:val="0"/>
          <w:sz w:val="22"/>
          <w:szCs w:val="22"/>
          <w:lang w:val="en-GB"/>
        </w:rPr>
        <w:fldChar w:fldCharType="separate"/>
      </w:r>
      <w:r w:rsidR="00D90D04" w:rsidRPr="00D90D04">
        <w:rPr>
          <w:rFonts w:ascii="Myriad Pro" w:hAnsi="Myriad Pro"/>
          <w:b w:val="0"/>
          <w:sz w:val="22"/>
        </w:rPr>
        <w:t>(see Toucanne et al., 2015 for details)</w:t>
      </w:r>
      <w:r w:rsidR="00D90D04" w:rsidRPr="00D90D04">
        <w:rPr>
          <w:rFonts w:ascii="Myriad Pro" w:hAnsi="Myriad Pro"/>
          <w:b w:val="0"/>
          <w:sz w:val="22"/>
          <w:szCs w:val="22"/>
          <w:lang w:val="en-GB"/>
        </w:rPr>
        <w:fldChar w:fldCharType="end"/>
      </w:r>
      <w:r w:rsidR="009966A8" w:rsidRPr="00D90D04">
        <w:rPr>
          <w:rFonts w:ascii="Myriad Pro" w:hAnsi="Myriad Pro"/>
          <w:b w:val="0"/>
          <w:sz w:val="22"/>
          <w:szCs w:val="22"/>
          <w:lang w:val="en-GB"/>
        </w:rPr>
        <w:t>.</w:t>
      </w:r>
      <w:r w:rsidR="009966A8" w:rsidRPr="009966A8">
        <w:rPr>
          <w:rFonts w:ascii="Myriad Pro" w:hAnsi="Myriad Pro"/>
          <w:b w:val="0"/>
          <w:sz w:val="22"/>
          <w:szCs w:val="22"/>
          <w:lang w:val="en-GB"/>
        </w:rPr>
        <w:t xml:space="preserve"> NGRIP tie-points (</w:t>
      </w:r>
      <w:r w:rsidR="009966A8" w:rsidRPr="00A743F8">
        <w:rPr>
          <w:rFonts w:ascii="Myriad Pro" w:hAnsi="Myriad Pro"/>
          <w:b w:val="0"/>
          <w:i/>
          <w:sz w:val="22"/>
          <w:szCs w:val="22"/>
          <w:lang w:val="en-GB"/>
        </w:rPr>
        <w:t>i.e.</w:t>
      </w:r>
      <w:r w:rsidR="009966A8" w:rsidRPr="009966A8">
        <w:rPr>
          <w:rFonts w:ascii="Myriad Pro" w:hAnsi="Myriad Pro"/>
          <w:b w:val="0"/>
          <w:sz w:val="22"/>
          <w:szCs w:val="22"/>
          <w:lang w:val="en-GB"/>
        </w:rPr>
        <w:t xml:space="preserve"> onset of Greenland Interstadials, GI) and associated uncertainties (2</w:t>
      </w:r>
      <w:r w:rsidR="009966A8" w:rsidRPr="009966A8">
        <w:rPr>
          <w:rFonts w:ascii="Symbol" w:hAnsi="Symbol"/>
          <w:b w:val="0"/>
          <w:sz w:val="22"/>
          <w:szCs w:val="22"/>
          <w:lang w:val="en-GB"/>
        </w:rPr>
        <w:t></w:t>
      </w:r>
      <w:r w:rsidR="009966A8" w:rsidRPr="009966A8">
        <w:rPr>
          <w:rFonts w:ascii="Myriad Pro" w:hAnsi="Myriad Pro"/>
          <w:b w:val="0"/>
          <w:sz w:val="22"/>
          <w:szCs w:val="22"/>
          <w:lang w:val="en-GB"/>
        </w:rPr>
        <w:t xml:space="preserve">) according to Rasmussen et </w:t>
      </w:r>
      <w:r w:rsidR="009966A8" w:rsidRPr="00D90D04">
        <w:rPr>
          <w:rFonts w:ascii="Myriad Pro" w:hAnsi="Myriad Pro"/>
          <w:b w:val="0"/>
          <w:sz w:val="22"/>
          <w:szCs w:val="22"/>
          <w:lang w:val="en-GB"/>
        </w:rPr>
        <w:t xml:space="preserve">al. </w:t>
      </w:r>
      <w:r w:rsidR="00D90D04" w:rsidRPr="00D90D04">
        <w:rPr>
          <w:rFonts w:ascii="Myriad Pro" w:hAnsi="Myriad Pro"/>
          <w:b w:val="0"/>
          <w:sz w:val="22"/>
          <w:szCs w:val="22"/>
          <w:lang w:val="en-GB"/>
        </w:rPr>
        <w:t>(</w:t>
      </w:r>
      <w:r w:rsidR="00D90D04" w:rsidRPr="00D90D04">
        <w:rPr>
          <w:rFonts w:ascii="Myriad Pro" w:hAnsi="Myriad Pro"/>
          <w:b w:val="0"/>
          <w:color w:val="0000FF"/>
          <w:sz w:val="22"/>
          <w:szCs w:val="22"/>
        </w:rPr>
        <w:fldChar w:fldCharType="begin"/>
      </w:r>
      <w:r w:rsidR="00966347">
        <w:rPr>
          <w:rFonts w:ascii="Myriad Pro" w:hAnsi="Myriad Pro"/>
          <w:b w:val="0"/>
          <w:color w:val="0000FF"/>
          <w:sz w:val="22"/>
          <w:szCs w:val="22"/>
        </w:rPr>
        <w:instrText xml:space="preserve"> ADDIN ZOTERO_ITEM CSL_CITATION {"citationID":"p04GF9wl","properties":{"formattedCitation":"(Rasmussen et al., 2006)","plainCitation":"(Rasmussen et al., 2006)","dontUpdate":true,"noteIndex":0},"citationItems":[{"id":"gfaXxZeN/ffh76cqM","uris":["http://zotero.org/users/local/c4AHRVZX/items/66RRX989"],"uri":["http://zotero.org/users/local/c4AHRVZX/items/66RRX989"],"itemData":{"id":1674,"type":"article-journal","title":"A new Greenland ice core chronology for the last glacial termination","container-title":"Journal of Geophysical Research","volume":"111, D06102, doi:10.1029/2005JD006079","author":[{"family":"Rasmussen","given":"S.O."},{"family":"Andersen","given":"K.K."},{"family":"Svensson","given":"A.M."},{"family":"Steffensen","given":"J.P."},{"family":"Vinther","given":"B.M."},{"family":"Clausen","given":"H. B."},{"family":"Siggaard-Andersen","given":"M.L."},{"family":"Johnsen","given":"S.J."},{"family":"Larsen","given":"L.B."},{"family":"Dahl-Jensen","given":"D."},{"family":"Bigler","given":"M."},{"family":"Röthlisberger","given":"R."},{"family":"Fischer","given":"H."},{"family":"Goto-Azuma","given":"K."},{"family":"Hansson","given":"M."},{"family":"Ruth","given":"U."}],"issued":{"date-parts":[["2006"]]}}}],"schema":"https://github.com/citation-style-language/schema/raw/master/csl-citation.json"} </w:instrText>
      </w:r>
      <w:r w:rsidR="00D90D04" w:rsidRPr="00D90D04">
        <w:rPr>
          <w:rFonts w:ascii="Myriad Pro" w:hAnsi="Myriad Pro"/>
          <w:b w:val="0"/>
          <w:color w:val="0000FF"/>
          <w:sz w:val="22"/>
          <w:szCs w:val="22"/>
        </w:rPr>
        <w:fldChar w:fldCharType="separate"/>
      </w:r>
      <w:r w:rsidR="00D90D04" w:rsidRPr="00D90D04">
        <w:rPr>
          <w:rFonts w:ascii="Myriad Pro" w:hAnsi="Myriad Pro"/>
          <w:b w:val="0"/>
          <w:sz w:val="22"/>
        </w:rPr>
        <w:t>2006</w:t>
      </w:r>
      <w:r w:rsidR="00D90D04" w:rsidRPr="00D90D04">
        <w:rPr>
          <w:rFonts w:ascii="Myriad Pro" w:hAnsi="Myriad Pro"/>
          <w:b w:val="0"/>
          <w:color w:val="0000FF"/>
          <w:sz w:val="22"/>
          <w:szCs w:val="22"/>
        </w:rPr>
        <w:fldChar w:fldCharType="end"/>
      </w:r>
      <w:r w:rsidR="009966A8" w:rsidRPr="00D90D04">
        <w:rPr>
          <w:rFonts w:ascii="Myriad Pro" w:hAnsi="Myriad Pro"/>
          <w:b w:val="0"/>
          <w:sz w:val="22"/>
          <w:szCs w:val="22"/>
          <w:lang w:val="en-GB"/>
        </w:rPr>
        <w:t>; Ref. 3 in the table), Andersen et al. (</w:t>
      </w:r>
      <w:r w:rsidR="00D90D04" w:rsidRPr="00D90D04">
        <w:rPr>
          <w:rFonts w:ascii="Myriad Pro" w:hAnsi="Myriad Pro"/>
          <w:b w:val="0"/>
          <w:sz w:val="22"/>
          <w:szCs w:val="22"/>
          <w:lang w:val="en-GB"/>
        </w:rPr>
        <w:fldChar w:fldCharType="begin"/>
      </w:r>
      <w:r w:rsidR="00966347">
        <w:rPr>
          <w:rFonts w:ascii="Myriad Pro" w:hAnsi="Myriad Pro"/>
          <w:b w:val="0"/>
          <w:sz w:val="22"/>
          <w:szCs w:val="22"/>
          <w:lang w:val="en-GB"/>
        </w:rPr>
        <w:instrText xml:space="preserve"> ADDIN ZOTERO_ITEM CSL_CITATION {"citationID":"4TSlnbb3","properties":{"formattedCitation":"(Andersen et al., 2006)","plainCitation":"(Andersen et al., 2006)","dontUpdate":true,"noteIndex":0},"citationItems":[{"id":"gfaXxZeN/bw0ZPbjF","uris":["http://zotero.org/users/local/c4AHRVZX/items/QSWB728W"],"uri":["http://zotero.org/users/local/c4AHRVZX/items/QSWB728W"],"itemData":{"id":38,"type":"article-journal","title":"The Greenland Ice Core Chronology 2005, 15-42 kyr. Part 1: constructing the time scale","container-title":"Quaternary Science Reviews","page":"3246-3257","volume":"25","issue":"23-24","author":[{"family":"Andersen","given":"K.K."},{"family":"Svensson","given":"A."},{"family":"Johnsen","given":"S."},{"family":"Rasmussen","given":"S.O."},{"family":"Bigler","given":"M."},{"family":"Rothlisberger","given":"R."},{"family":"Ruth","given":"U."},{"family":"Siggaard-Andersen","given":"M.L."},{"family":"Steffensen","given":"J.P."},{"family":"Dahl-Jensen","given":"D."},{"family":"Vinther","given":"B.M."},{"family":"Clausen","given":"H.B."}],"issued":{"date-parts":[["2006"]]}}}],"schema":"https://github.com/citation-style-language/schema/raw/master/csl-citation.json"} </w:instrText>
      </w:r>
      <w:r w:rsidR="00D90D04" w:rsidRPr="00D90D04">
        <w:rPr>
          <w:rFonts w:ascii="Myriad Pro" w:hAnsi="Myriad Pro"/>
          <w:b w:val="0"/>
          <w:sz w:val="22"/>
          <w:szCs w:val="22"/>
          <w:lang w:val="en-GB"/>
        </w:rPr>
        <w:fldChar w:fldCharType="separate"/>
      </w:r>
      <w:r w:rsidR="00D90D04" w:rsidRPr="00D90D04">
        <w:rPr>
          <w:rFonts w:ascii="Myriad Pro" w:hAnsi="Myriad Pro"/>
          <w:b w:val="0"/>
          <w:sz w:val="22"/>
        </w:rPr>
        <w:t>2006</w:t>
      </w:r>
      <w:r w:rsidR="00D90D04" w:rsidRPr="00D90D04">
        <w:rPr>
          <w:rFonts w:ascii="Myriad Pro" w:hAnsi="Myriad Pro"/>
          <w:b w:val="0"/>
          <w:sz w:val="22"/>
          <w:szCs w:val="22"/>
          <w:lang w:val="en-GB"/>
        </w:rPr>
        <w:fldChar w:fldCharType="end"/>
      </w:r>
      <w:r w:rsidR="009966A8" w:rsidRPr="00D90D04">
        <w:rPr>
          <w:rFonts w:ascii="Myriad Pro" w:hAnsi="Myriad Pro"/>
          <w:b w:val="0"/>
          <w:sz w:val="22"/>
          <w:szCs w:val="22"/>
          <w:lang w:val="en-GB"/>
        </w:rPr>
        <w:t xml:space="preserve">; Ref. 8) and </w:t>
      </w:r>
      <w:proofErr w:type="spellStart"/>
      <w:r w:rsidR="009966A8" w:rsidRPr="00D90D04">
        <w:rPr>
          <w:rFonts w:ascii="Myriad Pro" w:hAnsi="Myriad Pro"/>
          <w:b w:val="0"/>
          <w:sz w:val="22"/>
          <w:szCs w:val="22"/>
          <w:lang w:val="en-GB"/>
        </w:rPr>
        <w:t>Svensson</w:t>
      </w:r>
      <w:proofErr w:type="spellEnd"/>
      <w:r w:rsidR="009966A8" w:rsidRPr="00D90D04">
        <w:rPr>
          <w:rFonts w:ascii="Myriad Pro" w:hAnsi="Myriad Pro"/>
          <w:b w:val="0"/>
          <w:sz w:val="22"/>
          <w:szCs w:val="22"/>
          <w:lang w:val="en-GB"/>
        </w:rPr>
        <w:t xml:space="preserve"> et al. (</w:t>
      </w:r>
      <w:r w:rsidR="00D90D04" w:rsidRPr="00D90D04">
        <w:rPr>
          <w:rFonts w:ascii="Myriad Pro" w:hAnsi="Myriad Pro"/>
          <w:b w:val="0"/>
          <w:color w:val="0000FF"/>
          <w:sz w:val="22"/>
          <w:szCs w:val="22"/>
        </w:rPr>
        <w:fldChar w:fldCharType="begin"/>
      </w:r>
      <w:r w:rsidR="00966347">
        <w:rPr>
          <w:rFonts w:ascii="Myriad Pro" w:hAnsi="Myriad Pro"/>
          <w:b w:val="0"/>
          <w:color w:val="0000FF"/>
          <w:sz w:val="22"/>
          <w:szCs w:val="22"/>
        </w:rPr>
        <w:instrText xml:space="preserve"> ADDIN ZOTERO_ITEM CSL_CITATION {"citationID":"24NB7q8U","properties":{"formattedCitation":"(Svensson et al., 2008)","plainCitation":"(Svensson et al., 2008)","dontUpdate":true,"noteIndex":0},"citationItems":[{"id":"gfaXxZeN/eH1lBIUO","uris":["http://zotero.org/users/local/c4AHRVZX/items/R2KEZHBK"],"uri":["http://zotero.org/users/local/c4AHRVZX/items/R2KEZHBK"],"itemData":{"id":2011,"type":"article-journal","title":"A 60,000 year Greenland stratigraphic ice core chronology","container-title":"Climate of the Past","page":"47-57","volume":"4","author":[{"family":"Svensson","given":"A."},{"family":"Andersen","given":"K.K."},{"family":"Bigler","given":"M."},{"family":"Clausen","given":"H.B."},{"family":"Dahl-Jensen","given":"D."},{"family":"Davies","given":"S.M."},{"family":"Johnsen","given":"S.J."},{"family":"Muscheler","given":"R."},{"family":"Parrenin","given":"F."},{"family":"Rasmussen","given":"S.O."},{"family":"Röthlisberger","given":"R."},{"family":"Seierstad","given":"I."},{"family":"Steffensen","given":"J.P."},{"family":"Vinther","given":"B.M."}],"issued":{"date-parts":[["2008"]]}}}],"schema":"https://github.com/citation-style-language/schema/raw/master/csl-citation.json"} </w:instrText>
      </w:r>
      <w:r w:rsidR="00D90D04" w:rsidRPr="00D90D04">
        <w:rPr>
          <w:rFonts w:ascii="Myriad Pro" w:hAnsi="Myriad Pro"/>
          <w:b w:val="0"/>
          <w:color w:val="0000FF"/>
          <w:sz w:val="22"/>
          <w:szCs w:val="22"/>
        </w:rPr>
        <w:fldChar w:fldCharType="separate"/>
      </w:r>
      <w:r w:rsidR="00D90D04" w:rsidRPr="00D90D04">
        <w:rPr>
          <w:rFonts w:ascii="Myriad Pro" w:hAnsi="Myriad Pro"/>
          <w:b w:val="0"/>
          <w:sz w:val="22"/>
        </w:rPr>
        <w:t>2008</w:t>
      </w:r>
      <w:r w:rsidR="00D90D04" w:rsidRPr="00D90D04">
        <w:rPr>
          <w:rFonts w:ascii="Myriad Pro" w:hAnsi="Myriad Pro"/>
          <w:b w:val="0"/>
          <w:color w:val="0000FF"/>
          <w:sz w:val="22"/>
          <w:szCs w:val="22"/>
        </w:rPr>
        <w:fldChar w:fldCharType="end"/>
      </w:r>
      <w:r w:rsidR="009966A8" w:rsidRPr="00D90D04">
        <w:rPr>
          <w:rFonts w:ascii="Myriad Pro" w:hAnsi="Myriad Pro"/>
          <w:b w:val="0"/>
          <w:sz w:val="22"/>
          <w:szCs w:val="22"/>
          <w:lang w:val="en-GB"/>
        </w:rPr>
        <w:t>; Ref. 10) and</w:t>
      </w:r>
      <w:r w:rsidR="009966A8" w:rsidRPr="009966A8">
        <w:rPr>
          <w:rFonts w:ascii="Myriad Pro" w:hAnsi="Myriad Pro"/>
          <w:b w:val="0"/>
          <w:sz w:val="22"/>
          <w:szCs w:val="22"/>
          <w:lang w:val="en-GB"/>
        </w:rPr>
        <w:t xml:space="preserve"> the GICC05 timescale.</w:t>
      </w:r>
    </w:p>
    <w:p w14:paraId="3648952D" w14:textId="77777777" w:rsidR="00C91240" w:rsidRPr="006E27CF" w:rsidRDefault="00C91240" w:rsidP="00C91240">
      <w:pPr>
        <w:pStyle w:val="SMHeading"/>
        <w:jc w:val="both"/>
        <w:rPr>
          <w:rFonts w:ascii="Myriad Pro" w:hAnsi="Myriad Pro"/>
          <w:b w:val="0"/>
          <w:sz w:val="22"/>
          <w:szCs w:val="22"/>
        </w:rPr>
      </w:pPr>
      <w:r w:rsidRPr="006E27CF">
        <w:rPr>
          <w:rFonts w:ascii="Myriad Pro" w:hAnsi="Myriad Pro"/>
          <w:b w:val="0"/>
          <w:sz w:val="22"/>
          <w:szCs w:val="22"/>
        </w:rPr>
        <w:t>[TOO LARGE / SEE ATTACHED FILE]</w:t>
      </w:r>
    </w:p>
    <w:p w14:paraId="3C42BCDE" w14:textId="2BD8D361" w:rsidR="00D6183E" w:rsidRDefault="00D35CE1" w:rsidP="009966A8">
      <w:pPr>
        <w:pStyle w:val="SMHeading"/>
        <w:jc w:val="both"/>
        <w:rPr>
          <w:rFonts w:ascii="Myriad Pro" w:hAnsi="Myriad Pro"/>
          <w:b w:val="0"/>
          <w:sz w:val="22"/>
          <w:szCs w:val="22"/>
          <w:lang w:val="en-GB"/>
        </w:rPr>
      </w:pPr>
      <w:r>
        <w:rPr>
          <w:rFonts w:ascii="Myriad Pro" w:hAnsi="Myriad Pro"/>
          <w:sz w:val="22"/>
          <w:szCs w:val="22"/>
        </w:rPr>
        <w:t>Table </w:t>
      </w:r>
      <w:r w:rsidR="00B440DB" w:rsidRPr="00B440DB">
        <w:rPr>
          <w:rFonts w:ascii="Myriad Pro" w:hAnsi="Myriad Pro"/>
          <w:sz w:val="22"/>
          <w:szCs w:val="22"/>
        </w:rPr>
        <w:t>S</w:t>
      </w:r>
      <w:r w:rsidR="00B440DB">
        <w:rPr>
          <w:rFonts w:ascii="Myriad Pro" w:hAnsi="Myriad Pro"/>
          <w:sz w:val="22"/>
          <w:szCs w:val="22"/>
        </w:rPr>
        <w:t>2</w:t>
      </w:r>
      <w:r w:rsidR="00B440DB" w:rsidRPr="00B440DB">
        <w:rPr>
          <w:rFonts w:ascii="Myriad Pro" w:hAnsi="Myriad Pro"/>
          <w:sz w:val="22"/>
          <w:szCs w:val="22"/>
        </w:rPr>
        <w:t>.</w:t>
      </w:r>
      <w:r w:rsidR="00B440DB" w:rsidRPr="00B440DB">
        <w:rPr>
          <w:rFonts w:ascii="Myriad Pro" w:hAnsi="Myriad Pro"/>
          <w:b w:val="0"/>
          <w:sz w:val="22"/>
          <w:szCs w:val="22"/>
        </w:rPr>
        <w:t xml:space="preserve"> </w:t>
      </w:r>
      <w:r w:rsidR="00B440DB" w:rsidRPr="00B440DB">
        <w:rPr>
          <w:rFonts w:ascii="Myriad Pro" w:hAnsi="Myriad Pro"/>
          <w:b w:val="0"/>
          <w:sz w:val="22"/>
          <w:szCs w:val="22"/>
          <w:lang w:val="en-GB"/>
        </w:rPr>
        <w:t>Chronological framework (main tie-points) for cores MD99-2328, BOB-CS05, CBT-CS10, GIT-CS02, BOB-CS03 (~1,000 m depth)</w:t>
      </w:r>
      <w:r w:rsidR="00415910">
        <w:rPr>
          <w:rFonts w:ascii="Myriad Pro" w:hAnsi="Myriad Pro"/>
          <w:b w:val="0"/>
          <w:sz w:val="22"/>
          <w:szCs w:val="22"/>
          <w:lang w:val="en-GB"/>
        </w:rPr>
        <w:t>,</w:t>
      </w:r>
      <w:r w:rsidR="00185118">
        <w:rPr>
          <w:rFonts w:ascii="Myriad Pro" w:hAnsi="Myriad Pro"/>
          <w:b w:val="0"/>
          <w:sz w:val="22"/>
          <w:szCs w:val="22"/>
          <w:lang w:val="en-GB"/>
        </w:rPr>
        <w:t xml:space="preserve"> and MD04-2842 (</w:t>
      </w:r>
      <w:r w:rsidR="00B440DB" w:rsidRPr="00B440DB">
        <w:rPr>
          <w:rFonts w:ascii="Myriad Pro" w:hAnsi="Myriad Pro"/>
          <w:b w:val="0"/>
          <w:sz w:val="22"/>
          <w:szCs w:val="22"/>
          <w:lang w:val="en-GB"/>
        </w:rPr>
        <w:t xml:space="preserve">2,450 m) based on their synchronization (depth scale) to reference core MD95-2002 (age scale; see </w:t>
      </w:r>
      <w:r w:rsidR="00B440DB" w:rsidRPr="00E76ABA">
        <w:rPr>
          <w:rFonts w:ascii="Myriad Pro" w:hAnsi="Myriad Pro"/>
          <w:b w:val="0"/>
          <w:color w:val="FF0000"/>
          <w:sz w:val="22"/>
          <w:szCs w:val="22"/>
          <w:lang w:val="en-GB"/>
        </w:rPr>
        <w:t xml:space="preserve">Table S1 </w:t>
      </w:r>
      <w:r w:rsidR="00B440DB" w:rsidRPr="00B440DB">
        <w:rPr>
          <w:rFonts w:ascii="Myriad Pro" w:hAnsi="Myriad Pro"/>
          <w:b w:val="0"/>
          <w:sz w:val="22"/>
          <w:szCs w:val="22"/>
          <w:lang w:val="en-GB"/>
        </w:rPr>
        <w:t xml:space="preserve">for details) via the XRF </w:t>
      </w:r>
      <w:r w:rsidR="00185118">
        <w:rPr>
          <w:rFonts w:ascii="Myriad Pro" w:hAnsi="Myriad Pro"/>
          <w:b w:val="0"/>
          <w:sz w:val="22"/>
          <w:szCs w:val="22"/>
          <w:lang w:val="en-GB"/>
        </w:rPr>
        <w:t>log (</w:t>
      </w:r>
      <w:r w:rsidR="00B440DB" w:rsidRPr="00B440DB">
        <w:rPr>
          <w:rFonts w:ascii="Myriad Pro" w:hAnsi="Myriad Pro"/>
          <w:b w:val="0"/>
          <w:sz w:val="22"/>
          <w:szCs w:val="22"/>
          <w:lang w:val="en-GB"/>
        </w:rPr>
        <w:t>Ca/</w:t>
      </w:r>
      <w:proofErr w:type="spellStart"/>
      <w:r w:rsidR="00B440DB" w:rsidRPr="00B440DB">
        <w:rPr>
          <w:rFonts w:ascii="Myriad Pro" w:hAnsi="Myriad Pro"/>
          <w:b w:val="0"/>
          <w:sz w:val="22"/>
          <w:szCs w:val="22"/>
          <w:lang w:val="en-GB"/>
        </w:rPr>
        <w:t>Ti</w:t>
      </w:r>
      <w:proofErr w:type="spellEnd"/>
      <w:r w:rsidR="00185118">
        <w:rPr>
          <w:rFonts w:ascii="Myriad Pro" w:hAnsi="Myriad Pro"/>
          <w:b w:val="0"/>
          <w:sz w:val="22"/>
          <w:szCs w:val="22"/>
          <w:lang w:val="en-GB"/>
        </w:rPr>
        <w:t>)</w:t>
      </w:r>
      <w:r w:rsidR="00B440DB" w:rsidRPr="00B440DB">
        <w:rPr>
          <w:rFonts w:ascii="Myriad Pro" w:hAnsi="Myriad Pro"/>
          <w:b w:val="0"/>
          <w:sz w:val="22"/>
          <w:szCs w:val="22"/>
          <w:lang w:val="en-GB"/>
        </w:rPr>
        <w:t xml:space="preserve"> ratio. Tie-points used for correlations (</w:t>
      </w:r>
      <w:r w:rsidR="00B440DB" w:rsidRPr="00B440DB">
        <w:rPr>
          <w:rFonts w:ascii="Myriad Pro" w:hAnsi="Myriad Pro"/>
          <w:b w:val="0"/>
          <w:i/>
          <w:iCs/>
          <w:sz w:val="22"/>
          <w:szCs w:val="22"/>
          <w:lang w:val="en-GB"/>
        </w:rPr>
        <w:t>e.g.</w:t>
      </w:r>
      <w:r w:rsidR="00B440DB" w:rsidRPr="00B440DB">
        <w:rPr>
          <w:rFonts w:ascii="Myriad Pro" w:hAnsi="Myriad Pro"/>
          <w:b w:val="0"/>
          <w:sz w:val="22"/>
          <w:szCs w:val="22"/>
          <w:lang w:val="en-GB"/>
        </w:rPr>
        <w:t xml:space="preserve"> LGM-</w:t>
      </w:r>
      <w:r w:rsidR="00B440DB" w:rsidRPr="00B440DB">
        <w:rPr>
          <w:rFonts w:ascii="Myriad Pro" w:hAnsi="Myriad Pro"/>
          <w:b w:val="0"/>
          <w:i/>
          <w:iCs/>
          <w:sz w:val="22"/>
          <w:szCs w:val="22"/>
          <w:lang w:val="en-GB"/>
        </w:rPr>
        <w:t>n</w:t>
      </w:r>
      <w:r w:rsidR="00B440DB" w:rsidRPr="00B440DB">
        <w:rPr>
          <w:rFonts w:ascii="Myriad Pro" w:hAnsi="Myriad Pro"/>
          <w:b w:val="0"/>
          <w:sz w:val="22"/>
          <w:szCs w:val="22"/>
          <w:lang w:val="en-GB"/>
        </w:rPr>
        <w:t>, HS1-</w:t>
      </w:r>
      <w:r w:rsidR="00B440DB" w:rsidRPr="00B440DB">
        <w:rPr>
          <w:rFonts w:ascii="Myriad Pro" w:hAnsi="Myriad Pro"/>
          <w:b w:val="0"/>
          <w:i/>
          <w:iCs/>
          <w:sz w:val="22"/>
          <w:szCs w:val="22"/>
          <w:lang w:val="en-GB"/>
        </w:rPr>
        <w:t>n</w:t>
      </w:r>
      <w:r w:rsidR="00B440DB" w:rsidRPr="00B440DB">
        <w:rPr>
          <w:rFonts w:ascii="Myriad Pro" w:hAnsi="Myriad Pro"/>
          <w:b w:val="0"/>
          <w:sz w:val="22"/>
          <w:szCs w:val="22"/>
          <w:lang w:val="en-GB"/>
        </w:rPr>
        <w:t xml:space="preserve">, etc.) are shown in </w:t>
      </w:r>
      <w:r w:rsidR="00B440DB" w:rsidRPr="00E76ABA">
        <w:rPr>
          <w:rFonts w:ascii="Myriad Pro" w:hAnsi="Myriad Pro"/>
          <w:b w:val="0"/>
          <w:color w:val="FF0000"/>
          <w:sz w:val="22"/>
          <w:szCs w:val="22"/>
          <w:lang w:val="en-GB"/>
        </w:rPr>
        <w:t>Figure</w:t>
      </w:r>
      <w:r w:rsidR="00E76ABA">
        <w:rPr>
          <w:rFonts w:ascii="Myriad Pro" w:hAnsi="Myriad Pro"/>
          <w:b w:val="0"/>
          <w:color w:val="FF0000"/>
          <w:sz w:val="22"/>
          <w:szCs w:val="22"/>
          <w:lang w:val="en-GB"/>
        </w:rPr>
        <w:t>s</w:t>
      </w:r>
      <w:r w:rsidR="00B440DB" w:rsidRPr="00E76ABA">
        <w:rPr>
          <w:rFonts w:ascii="Myriad Pro" w:hAnsi="Myriad Pro"/>
          <w:b w:val="0"/>
          <w:color w:val="FF0000"/>
          <w:sz w:val="22"/>
          <w:szCs w:val="22"/>
          <w:lang w:val="en-GB"/>
        </w:rPr>
        <w:t xml:space="preserve"> S3</w:t>
      </w:r>
      <w:r w:rsidR="00E76ABA">
        <w:rPr>
          <w:rFonts w:ascii="Myriad Pro" w:hAnsi="Myriad Pro"/>
          <w:b w:val="0"/>
          <w:color w:val="FF0000"/>
          <w:sz w:val="22"/>
          <w:szCs w:val="22"/>
          <w:lang w:val="en-GB"/>
        </w:rPr>
        <w:t xml:space="preserve"> and S4</w:t>
      </w:r>
      <w:r w:rsidR="00B440DB" w:rsidRPr="00B440DB">
        <w:rPr>
          <w:rFonts w:ascii="Myriad Pro" w:hAnsi="Myriad Pro"/>
          <w:b w:val="0"/>
          <w:sz w:val="22"/>
          <w:szCs w:val="22"/>
          <w:lang w:val="en-GB"/>
        </w:rPr>
        <w:t>. GI- (GI-1 to 12) refer</w:t>
      </w:r>
      <w:r w:rsidR="00A743F8">
        <w:rPr>
          <w:rFonts w:ascii="Myriad Pro" w:hAnsi="Myriad Pro"/>
          <w:b w:val="0"/>
          <w:sz w:val="22"/>
          <w:szCs w:val="22"/>
          <w:lang w:val="en-GB"/>
        </w:rPr>
        <w:t>s</w:t>
      </w:r>
      <w:r w:rsidR="00B440DB" w:rsidRPr="00B440DB">
        <w:rPr>
          <w:rFonts w:ascii="Myriad Pro" w:hAnsi="Myriad Pro"/>
          <w:b w:val="0"/>
          <w:sz w:val="22"/>
          <w:szCs w:val="22"/>
          <w:lang w:val="en-GB"/>
        </w:rPr>
        <w:t xml:space="preserve"> to Greenland Interstadials. LGM- (1 to 9) refer</w:t>
      </w:r>
      <w:r w:rsidR="00A743F8">
        <w:rPr>
          <w:rFonts w:ascii="Myriad Pro" w:hAnsi="Myriad Pro"/>
          <w:b w:val="0"/>
          <w:sz w:val="22"/>
          <w:szCs w:val="22"/>
          <w:lang w:val="en-GB"/>
        </w:rPr>
        <w:t>s</w:t>
      </w:r>
      <w:r w:rsidR="00B440DB" w:rsidRPr="00B440DB">
        <w:rPr>
          <w:rFonts w:ascii="Myriad Pro" w:hAnsi="Myriad Pro"/>
          <w:b w:val="0"/>
          <w:sz w:val="22"/>
          <w:szCs w:val="22"/>
          <w:lang w:val="en-GB"/>
        </w:rPr>
        <w:t xml:space="preserve"> to the Last Glacial Maximum. HS (HS1 to 4) refer</w:t>
      </w:r>
      <w:r w:rsidR="00A743F8">
        <w:rPr>
          <w:rFonts w:ascii="Myriad Pro" w:hAnsi="Myriad Pro"/>
          <w:b w:val="0"/>
          <w:sz w:val="22"/>
          <w:szCs w:val="22"/>
          <w:lang w:val="en-GB"/>
        </w:rPr>
        <w:t>s</w:t>
      </w:r>
      <w:r w:rsidR="00B440DB" w:rsidRPr="00B440DB">
        <w:rPr>
          <w:rFonts w:ascii="Myriad Pro" w:hAnsi="Myriad Pro"/>
          <w:b w:val="0"/>
          <w:sz w:val="22"/>
          <w:szCs w:val="22"/>
          <w:lang w:val="en-GB"/>
        </w:rPr>
        <w:t xml:space="preserve"> to Heinrich </w:t>
      </w:r>
      <w:proofErr w:type="spellStart"/>
      <w:r w:rsidR="00B440DB" w:rsidRPr="00B440DB">
        <w:rPr>
          <w:rFonts w:ascii="Myriad Pro" w:hAnsi="Myriad Pro"/>
          <w:b w:val="0"/>
          <w:sz w:val="22"/>
          <w:szCs w:val="22"/>
          <w:lang w:val="en-GB"/>
        </w:rPr>
        <w:t>Stadials</w:t>
      </w:r>
      <w:proofErr w:type="spellEnd"/>
      <w:r w:rsidR="00B440DB" w:rsidRPr="00B440DB">
        <w:rPr>
          <w:rFonts w:ascii="Myriad Pro" w:hAnsi="Myriad Pro"/>
          <w:b w:val="0"/>
          <w:sz w:val="22"/>
          <w:szCs w:val="22"/>
          <w:lang w:val="en-GB"/>
        </w:rPr>
        <w:t>. HE (1 to 4) refer</w:t>
      </w:r>
      <w:r w:rsidR="00A743F8">
        <w:rPr>
          <w:rFonts w:ascii="Myriad Pro" w:hAnsi="Myriad Pro"/>
          <w:b w:val="0"/>
          <w:sz w:val="22"/>
          <w:szCs w:val="22"/>
          <w:lang w:val="en-GB"/>
        </w:rPr>
        <w:t>s</w:t>
      </w:r>
      <w:r w:rsidR="00B440DB" w:rsidRPr="00B440DB">
        <w:rPr>
          <w:rFonts w:ascii="Myriad Pro" w:hAnsi="Myriad Pro"/>
          <w:b w:val="0"/>
          <w:sz w:val="22"/>
          <w:szCs w:val="22"/>
          <w:lang w:val="en-GB"/>
        </w:rPr>
        <w:t xml:space="preserve"> to Heinrich Events (</w:t>
      </w:r>
      <w:r w:rsidR="00B440DB" w:rsidRPr="00B440DB">
        <w:rPr>
          <w:rFonts w:ascii="Myriad Pro" w:hAnsi="Myriad Pro"/>
          <w:b w:val="0"/>
          <w:i/>
          <w:iCs/>
          <w:sz w:val="22"/>
          <w:szCs w:val="22"/>
          <w:lang w:val="en-GB"/>
        </w:rPr>
        <w:t xml:space="preserve">i.e. </w:t>
      </w:r>
      <w:r w:rsidR="00B440DB" w:rsidRPr="00B440DB">
        <w:rPr>
          <w:rFonts w:ascii="Myriad Pro" w:hAnsi="Myriad Pro"/>
          <w:b w:val="0"/>
          <w:sz w:val="22"/>
          <w:szCs w:val="22"/>
          <w:lang w:val="en-GB"/>
        </w:rPr>
        <w:t>discharge of icebergs from the Hudson Strait Ice Stream of the LIS to the North Atlantic). YD: Younger Dryas.</w:t>
      </w:r>
    </w:p>
    <w:p w14:paraId="1983D665" w14:textId="77777777" w:rsidR="00D6183E" w:rsidRDefault="00D6183E" w:rsidP="00D6183E">
      <w:pPr>
        <w:jc w:val="both"/>
        <w:rPr>
          <w:rFonts w:ascii="Myriad Pro" w:hAnsi="Myriad Pro"/>
          <w:b/>
          <w:sz w:val="22"/>
          <w:szCs w:val="22"/>
          <w:lang w:val="en-GB"/>
        </w:rPr>
      </w:pPr>
    </w:p>
    <w:p w14:paraId="203267BD" w14:textId="77777777" w:rsidR="00D6183E" w:rsidRDefault="00D6183E" w:rsidP="00D6183E">
      <w:pPr>
        <w:jc w:val="both"/>
        <w:rPr>
          <w:rFonts w:ascii="Myriad Pro" w:hAnsi="Myriad Pro"/>
          <w:sz w:val="22"/>
          <w:szCs w:val="22"/>
        </w:rPr>
      </w:pPr>
    </w:p>
    <w:tbl>
      <w:tblPr>
        <w:tblW w:w="8060" w:type="dxa"/>
        <w:tblCellMar>
          <w:left w:w="0" w:type="dxa"/>
          <w:right w:w="0" w:type="dxa"/>
        </w:tblCellMar>
        <w:tblLook w:val="04A0" w:firstRow="1" w:lastRow="0" w:firstColumn="1" w:lastColumn="0" w:noHBand="0" w:noVBand="1"/>
      </w:tblPr>
      <w:tblGrid>
        <w:gridCol w:w="1116"/>
        <w:gridCol w:w="1136"/>
        <w:gridCol w:w="1136"/>
        <w:gridCol w:w="656"/>
        <w:gridCol w:w="1316"/>
        <w:gridCol w:w="576"/>
        <w:gridCol w:w="636"/>
        <w:gridCol w:w="1616"/>
      </w:tblGrid>
      <w:tr w:rsidR="00D6183E" w14:paraId="62D826CC" w14:textId="77777777" w:rsidTr="00D6183E">
        <w:trPr>
          <w:trHeight w:val="300"/>
        </w:trPr>
        <w:tc>
          <w:tcPr>
            <w:tcW w:w="1100" w:type="dxa"/>
            <w:tcBorders>
              <w:top w:val="single" w:sz="4" w:space="0" w:color="auto"/>
              <w:left w:val="nil"/>
              <w:bottom w:val="single" w:sz="4" w:space="0" w:color="auto"/>
              <w:right w:val="nil"/>
            </w:tcBorders>
            <w:shd w:val="clear" w:color="auto" w:fill="auto"/>
            <w:noWrap/>
            <w:vAlign w:val="bottom"/>
            <w:hideMark/>
          </w:tcPr>
          <w:p w14:paraId="5D65CC3E" w14:textId="77777777" w:rsidR="00D6183E" w:rsidRDefault="00D6183E" w:rsidP="00D6183E">
            <w:pPr>
              <w:rPr>
                <w:rFonts w:ascii="Arial" w:hAnsi="Arial" w:cs="Arial"/>
                <w:b/>
                <w:bCs/>
                <w:sz w:val="20"/>
              </w:rPr>
            </w:pPr>
            <w:r>
              <w:rPr>
                <w:rFonts w:ascii="Arial" w:hAnsi="Arial" w:cs="Arial"/>
                <w:b/>
                <w:bCs/>
                <w:sz w:val="20"/>
              </w:rPr>
              <w:t>Core</w:t>
            </w:r>
          </w:p>
        </w:tc>
        <w:tc>
          <w:tcPr>
            <w:tcW w:w="1120" w:type="dxa"/>
            <w:tcBorders>
              <w:top w:val="single" w:sz="4" w:space="0" w:color="auto"/>
              <w:left w:val="nil"/>
              <w:bottom w:val="single" w:sz="4" w:space="0" w:color="auto"/>
              <w:right w:val="nil"/>
            </w:tcBorders>
            <w:shd w:val="clear" w:color="auto" w:fill="auto"/>
            <w:noWrap/>
            <w:vAlign w:val="center"/>
            <w:hideMark/>
          </w:tcPr>
          <w:p w14:paraId="25595857" w14:textId="77777777" w:rsidR="00D6183E" w:rsidRDefault="00D6183E" w:rsidP="00D6183E">
            <w:pPr>
              <w:jc w:val="center"/>
              <w:rPr>
                <w:rFonts w:ascii="Arial" w:hAnsi="Arial" w:cs="Arial"/>
                <w:b/>
                <w:bCs/>
                <w:sz w:val="20"/>
              </w:rPr>
            </w:pPr>
            <w:r>
              <w:rPr>
                <w:rFonts w:ascii="Arial" w:hAnsi="Arial" w:cs="Arial"/>
                <w:b/>
                <w:bCs/>
                <w:sz w:val="20"/>
              </w:rPr>
              <w:t xml:space="preserve">SS% </w:t>
            </w:r>
            <w:proofErr w:type="spellStart"/>
            <w:r>
              <w:rPr>
                <w:rFonts w:ascii="Arial" w:hAnsi="Arial" w:cs="Arial"/>
                <w:b/>
                <w:bCs/>
                <w:sz w:val="20"/>
              </w:rPr>
              <w:t>avg</w:t>
            </w:r>
            <w:proofErr w:type="spellEnd"/>
          </w:p>
        </w:tc>
        <w:tc>
          <w:tcPr>
            <w:tcW w:w="1120" w:type="dxa"/>
            <w:tcBorders>
              <w:top w:val="single" w:sz="4" w:space="0" w:color="auto"/>
              <w:left w:val="nil"/>
              <w:bottom w:val="single" w:sz="4" w:space="0" w:color="auto"/>
              <w:right w:val="nil"/>
            </w:tcBorders>
            <w:shd w:val="clear" w:color="auto" w:fill="auto"/>
            <w:noWrap/>
            <w:vAlign w:val="center"/>
            <w:hideMark/>
          </w:tcPr>
          <w:p w14:paraId="6F9ED812" w14:textId="1A83040F" w:rsidR="00D6183E" w:rsidRDefault="00815D4B" w:rsidP="00D6183E">
            <w:pPr>
              <w:jc w:val="center"/>
              <w:rPr>
                <w:rFonts w:ascii="Arial" w:hAnsi="Arial" w:cs="Arial"/>
                <w:b/>
                <w:bCs/>
                <w:sz w:val="20"/>
              </w:rPr>
            </w:pPr>
            <w:r w:rsidRPr="008F38C5">
              <w:rPr>
                <w:rFonts w:eastAsia="AdvOT863180fb"/>
                <w:b/>
                <w:bCs/>
                <w:position w:val="-6"/>
              </w:rPr>
              <w:object w:dxaOrig="320" w:dyaOrig="340" w14:anchorId="0103DD8B">
                <v:shape id="_x0000_i1040" type="#_x0000_t75" style="width:15pt;height:15pt" o:ole="">
                  <v:imagedata r:id="rId9" o:title=""/>
                </v:shape>
                <o:OLEObject Type="Embed" ProgID="Equation.3" ShapeID="_x0000_i1040" DrawAspect="Content" ObjectID="_1675166188" r:id="rId34"/>
              </w:object>
            </w:r>
            <w:r w:rsidR="00D6183E">
              <w:rPr>
                <w:rFonts w:ascii="Arial" w:hAnsi="Arial" w:cs="Arial"/>
                <w:b/>
                <w:bCs/>
                <w:sz w:val="20"/>
              </w:rPr>
              <w:t xml:space="preserve"> </w:t>
            </w:r>
            <w:proofErr w:type="spellStart"/>
            <w:r w:rsidR="00D6183E">
              <w:rPr>
                <w:rFonts w:ascii="Arial" w:hAnsi="Arial" w:cs="Arial"/>
                <w:b/>
                <w:bCs/>
                <w:sz w:val="20"/>
              </w:rPr>
              <w:t>avg</w:t>
            </w:r>
            <w:proofErr w:type="spellEnd"/>
          </w:p>
        </w:tc>
        <w:tc>
          <w:tcPr>
            <w:tcW w:w="640" w:type="dxa"/>
            <w:tcBorders>
              <w:top w:val="single" w:sz="4" w:space="0" w:color="auto"/>
              <w:left w:val="nil"/>
              <w:bottom w:val="single" w:sz="4" w:space="0" w:color="auto"/>
              <w:right w:val="nil"/>
            </w:tcBorders>
            <w:shd w:val="clear" w:color="auto" w:fill="auto"/>
            <w:noWrap/>
            <w:vAlign w:val="center"/>
            <w:hideMark/>
          </w:tcPr>
          <w:p w14:paraId="3BD41BE8" w14:textId="77777777" w:rsidR="00D6183E" w:rsidRDefault="00D6183E" w:rsidP="00D6183E">
            <w:pPr>
              <w:jc w:val="center"/>
              <w:rPr>
                <w:rFonts w:ascii="Arial" w:hAnsi="Arial" w:cs="Arial"/>
                <w:b/>
                <w:bCs/>
                <w:sz w:val="20"/>
              </w:rPr>
            </w:pPr>
            <w:r>
              <w:rPr>
                <w:rFonts w:ascii="Arial" w:hAnsi="Arial" w:cs="Arial"/>
                <w:b/>
                <w:bCs/>
                <w:sz w:val="20"/>
              </w:rPr>
              <w:t>slope</w:t>
            </w:r>
          </w:p>
        </w:tc>
        <w:tc>
          <w:tcPr>
            <w:tcW w:w="1300" w:type="dxa"/>
            <w:tcBorders>
              <w:top w:val="single" w:sz="4" w:space="0" w:color="auto"/>
              <w:left w:val="nil"/>
              <w:bottom w:val="single" w:sz="4" w:space="0" w:color="auto"/>
              <w:right w:val="nil"/>
            </w:tcBorders>
            <w:shd w:val="clear" w:color="auto" w:fill="auto"/>
            <w:noWrap/>
            <w:vAlign w:val="center"/>
            <w:hideMark/>
          </w:tcPr>
          <w:p w14:paraId="533F6660" w14:textId="77777777" w:rsidR="00D6183E" w:rsidRDefault="00D6183E" w:rsidP="00D6183E">
            <w:pPr>
              <w:jc w:val="center"/>
              <w:rPr>
                <w:rFonts w:ascii="Arial" w:hAnsi="Arial" w:cs="Arial"/>
                <w:b/>
                <w:bCs/>
                <w:sz w:val="20"/>
              </w:rPr>
            </w:pPr>
            <w:r>
              <w:rPr>
                <w:rFonts w:ascii="Arial" w:hAnsi="Arial" w:cs="Arial"/>
                <w:b/>
                <w:bCs/>
                <w:sz w:val="20"/>
              </w:rPr>
              <w:t>intercept µm</w:t>
            </w:r>
          </w:p>
        </w:tc>
        <w:tc>
          <w:tcPr>
            <w:tcW w:w="560" w:type="dxa"/>
            <w:tcBorders>
              <w:top w:val="single" w:sz="4" w:space="0" w:color="auto"/>
              <w:left w:val="nil"/>
              <w:bottom w:val="single" w:sz="4" w:space="0" w:color="auto"/>
              <w:right w:val="nil"/>
            </w:tcBorders>
            <w:shd w:val="clear" w:color="auto" w:fill="auto"/>
            <w:noWrap/>
            <w:vAlign w:val="center"/>
            <w:hideMark/>
          </w:tcPr>
          <w:p w14:paraId="42475B93" w14:textId="77777777" w:rsidR="00D6183E" w:rsidRDefault="00D6183E" w:rsidP="00D6183E">
            <w:pPr>
              <w:jc w:val="center"/>
              <w:rPr>
                <w:rFonts w:ascii="Arial" w:hAnsi="Arial" w:cs="Arial"/>
                <w:b/>
                <w:bCs/>
                <w:sz w:val="20"/>
              </w:rPr>
            </w:pPr>
            <w:r>
              <w:rPr>
                <w:rFonts w:ascii="Arial" w:hAnsi="Arial" w:cs="Arial"/>
                <w:b/>
                <w:bCs/>
                <w:sz w:val="20"/>
              </w:rPr>
              <w:t>r</w:t>
            </w:r>
          </w:p>
        </w:tc>
        <w:tc>
          <w:tcPr>
            <w:tcW w:w="620" w:type="dxa"/>
            <w:tcBorders>
              <w:top w:val="single" w:sz="4" w:space="0" w:color="auto"/>
              <w:left w:val="nil"/>
              <w:bottom w:val="single" w:sz="4" w:space="0" w:color="auto"/>
              <w:right w:val="nil"/>
            </w:tcBorders>
            <w:shd w:val="clear" w:color="auto" w:fill="auto"/>
            <w:noWrap/>
            <w:vAlign w:val="center"/>
            <w:hideMark/>
          </w:tcPr>
          <w:p w14:paraId="4690E30E" w14:textId="77777777" w:rsidR="00D6183E" w:rsidRPr="00F51ACA" w:rsidRDefault="00D6183E" w:rsidP="00D6183E">
            <w:pPr>
              <w:jc w:val="center"/>
              <w:rPr>
                <w:rFonts w:ascii="Arial" w:hAnsi="Arial" w:cs="Arial"/>
                <w:b/>
                <w:bCs/>
                <w:i/>
                <w:sz w:val="20"/>
              </w:rPr>
            </w:pPr>
            <w:r w:rsidRPr="00F51ACA">
              <w:rPr>
                <w:rFonts w:ascii="Arial" w:hAnsi="Arial" w:cs="Arial"/>
                <w:b/>
                <w:bCs/>
                <w:i/>
                <w:sz w:val="20"/>
              </w:rPr>
              <w:t>n</w:t>
            </w:r>
          </w:p>
        </w:tc>
        <w:tc>
          <w:tcPr>
            <w:tcW w:w="1600" w:type="dxa"/>
            <w:tcBorders>
              <w:top w:val="single" w:sz="4" w:space="0" w:color="auto"/>
              <w:left w:val="nil"/>
              <w:bottom w:val="single" w:sz="4" w:space="0" w:color="auto"/>
              <w:right w:val="nil"/>
            </w:tcBorders>
            <w:shd w:val="clear" w:color="auto" w:fill="auto"/>
            <w:noWrap/>
            <w:vAlign w:val="center"/>
            <w:hideMark/>
          </w:tcPr>
          <w:p w14:paraId="3F6362F5" w14:textId="77777777" w:rsidR="00D6183E" w:rsidRDefault="00D6183E" w:rsidP="00D6183E">
            <w:pPr>
              <w:jc w:val="center"/>
              <w:rPr>
                <w:rFonts w:ascii="Arial" w:hAnsi="Arial" w:cs="Arial"/>
                <w:b/>
                <w:bCs/>
                <w:sz w:val="20"/>
              </w:rPr>
            </w:pPr>
            <w:r>
              <w:rPr>
                <w:rFonts w:ascii="Arial" w:hAnsi="Arial" w:cs="Arial"/>
                <w:b/>
                <w:bCs/>
                <w:sz w:val="20"/>
              </w:rPr>
              <w:t>instrument</w:t>
            </w:r>
          </w:p>
        </w:tc>
      </w:tr>
      <w:tr w:rsidR="00D6183E" w14:paraId="636B84B0" w14:textId="77777777" w:rsidTr="00D6183E">
        <w:trPr>
          <w:trHeight w:val="105"/>
        </w:trPr>
        <w:tc>
          <w:tcPr>
            <w:tcW w:w="0" w:type="auto"/>
            <w:tcBorders>
              <w:top w:val="nil"/>
              <w:left w:val="nil"/>
              <w:bottom w:val="nil"/>
              <w:right w:val="nil"/>
            </w:tcBorders>
            <w:shd w:val="clear" w:color="auto" w:fill="auto"/>
            <w:noWrap/>
            <w:vAlign w:val="bottom"/>
            <w:hideMark/>
          </w:tcPr>
          <w:p w14:paraId="19553920"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757D525E"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63CDE6DE"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6D1EC343"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5035E1C4"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3E2302EE"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60343F6C"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4F71FFB4" w14:textId="77777777" w:rsidR="00D6183E" w:rsidRDefault="00D6183E" w:rsidP="00D6183E">
            <w:pPr>
              <w:jc w:val="center"/>
              <w:rPr>
                <w:rFonts w:ascii="Arial" w:hAnsi="Arial" w:cs="Arial"/>
                <w:b/>
                <w:bCs/>
                <w:sz w:val="20"/>
              </w:rPr>
            </w:pPr>
          </w:p>
        </w:tc>
      </w:tr>
      <w:tr w:rsidR="00D6183E" w14:paraId="779A4F2E" w14:textId="77777777" w:rsidTr="00D6183E">
        <w:trPr>
          <w:trHeight w:val="300"/>
        </w:trPr>
        <w:tc>
          <w:tcPr>
            <w:tcW w:w="0" w:type="auto"/>
            <w:tcBorders>
              <w:top w:val="nil"/>
              <w:left w:val="nil"/>
              <w:bottom w:val="nil"/>
              <w:right w:val="nil"/>
            </w:tcBorders>
            <w:shd w:val="clear" w:color="auto" w:fill="auto"/>
            <w:noWrap/>
            <w:vAlign w:val="center"/>
            <w:hideMark/>
          </w:tcPr>
          <w:p w14:paraId="2ECE4E26" w14:textId="77777777" w:rsidR="00D6183E" w:rsidRDefault="00D6183E" w:rsidP="00D6183E">
            <w:pPr>
              <w:rPr>
                <w:rFonts w:ascii="Arial" w:hAnsi="Arial" w:cs="Arial"/>
                <w:sz w:val="20"/>
              </w:rPr>
            </w:pPr>
            <w:r>
              <w:rPr>
                <w:rFonts w:ascii="Arial" w:hAnsi="Arial" w:cs="Arial"/>
                <w:sz w:val="20"/>
              </w:rPr>
              <w:t>CBT-CS10</w:t>
            </w:r>
          </w:p>
        </w:tc>
        <w:tc>
          <w:tcPr>
            <w:tcW w:w="0" w:type="auto"/>
            <w:tcBorders>
              <w:top w:val="nil"/>
              <w:left w:val="nil"/>
              <w:bottom w:val="nil"/>
              <w:right w:val="nil"/>
            </w:tcBorders>
            <w:shd w:val="clear" w:color="auto" w:fill="auto"/>
            <w:noWrap/>
            <w:vAlign w:val="center"/>
            <w:hideMark/>
          </w:tcPr>
          <w:p w14:paraId="3B98C519" w14:textId="77777777" w:rsidR="00D6183E" w:rsidRDefault="00D6183E" w:rsidP="00D6183E">
            <w:pPr>
              <w:jc w:val="center"/>
              <w:rPr>
                <w:rFonts w:ascii="Arial" w:hAnsi="Arial" w:cs="Arial"/>
                <w:sz w:val="20"/>
              </w:rPr>
            </w:pPr>
            <w:r>
              <w:rPr>
                <w:rFonts w:ascii="Arial" w:hAnsi="Arial" w:cs="Arial"/>
                <w:sz w:val="20"/>
              </w:rPr>
              <w:t>38.2 ± 7.3</w:t>
            </w:r>
          </w:p>
        </w:tc>
        <w:tc>
          <w:tcPr>
            <w:tcW w:w="0" w:type="auto"/>
            <w:tcBorders>
              <w:top w:val="nil"/>
              <w:left w:val="nil"/>
              <w:bottom w:val="nil"/>
              <w:right w:val="nil"/>
            </w:tcBorders>
            <w:shd w:val="clear" w:color="auto" w:fill="auto"/>
            <w:noWrap/>
            <w:vAlign w:val="center"/>
            <w:hideMark/>
          </w:tcPr>
          <w:p w14:paraId="6ECE19E2" w14:textId="77777777" w:rsidR="00D6183E" w:rsidRDefault="00D6183E" w:rsidP="00D6183E">
            <w:pPr>
              <w:jc w:val="center"/>
              <w:rPr>
                <w:rFonts w:ascii="Arial" w:hAnsi="Arial" w:cs="Arial"/>
                <w:sz w:val="20"/>
              </w:rPr>
            </w:pPr>
            <w:r>
              <w:rPr>
                <w:rFonts w:ascii="Arial" w:hAnsi="Arial" w:cs="Arial"/>
                <w:sz w:val="20"/>
              </w:rPr>
              <w:t>22.3 ± 2.7</w:t>
            </w:r>
          </w:p>
        </w:tc>
        <w:tc>
          <w:tcPr>
            <w:tcW w:w="0" w:type="auto"/>
            <w:tcBorders>
              <w:top w:val="nil"/>
              <w:left w:val="nil"/>
              <w:bottom w:val="nil"/>
              <w:right w:val="nil"/>
            </w:tcBorders>
            <w:shd w:val="clear" w:color="auto" w:fill="auto"/>
            <w:noWrap/>
            <w:vAlign w:val="center"/>
            <w:hideMark/>
          </w:tcPr>
          <w:p w14:paraId="73C3F014" w14:textId="77777777" w:rsidR="00D6183E" w:rsidRDefault="00D6183E" w:rsidP="00D6183E">
            <w:pPr>
              <w:jc w:val="center"/>
              <w:rPr>
                <w:rFonts w:ascii="Arial" w:hAnsi="Arial" w:cs="Arial"/>
                <w:sz w:val="20"/>
              </w:rPr>
            </w:pPr>
            <w:r>
              <w:rPr>
                <w:rFonts w:ascii="Arial" w:hAnsi="Arial" w:cs="Arial"/>
                <w:sz w:val="20"/>
              </w:rPr>
              <w:t>0.312</w:t>
            </w:r>
          </w:p>
        </w:tc>
        <w:tc>
          <w:tcPr>
            <w:tcW w:w="0" w:type="auto"/>
            <w:tcBorders>
              <w:top w:val="nil"/>
              <w:left w:val="nil"/>
              <w:bottom w:val="nil"/>
              <w:right w:val="nil"/>
            </w:tcBorders>
            <w:shd w:val="clear" w:color="auto" w:fill="auto"/>
            <w:noWrap/>
            <w:vAlign w:val="center"/>
            <w:hideMark/>
          </w:tcPr>
          <w:p w14:paraId="3EDE2E92" w14:textId="77777777" w:rsidR="00D6183E" w:rsidRDefault="00D6183E" w:rsidP="00D6183E">
            <w:pPr>
              <w:jc w:val="center"/>
              <w:rPr>
                <w:rFonts w:ascii="Arial" w:hAnsi="Arial" w:cs="Arial"/>
                <w:sz w:val="20"/>
              </w:rPr>
            </w:pPr>
            <w:r>
              <w:rPr>
                <w:rFonts w:ascii="Arial" w:hAnsi="Arial" w:cs="Arial"/>
                <w:sz w:val="20"/>
              </w:rPr>
              <w:t>10.38</w:t>
            </w:r>
          </w:p>
        </w:tc>
        <w:tc>
          <w:tcPr>
            <w:tcW w:w="0" w:type="auto"/>
            <w:tcBorders>
              <w:top w:val="nil"/>
              <w:left w:val="nil"/>
              <w:bottom w:val="nil"/>
              <w:right w:val="nil"/>
            </w:tcBorders>
            <w:shd w:val="clear" w:color="auto" w:fill="auto"/>
            <w:noWrap/>
            <w:vAlign w:val="center"/>
            <w:hideMark/>
          </w:tcPr>
          <w:p w14:paraId="6CAD61E4" w14:textId="77777777" w:rsidR="00D6183E" w:rsidRDefault="00D6183E" w:rsidP="00D6183E">
            <w:pPr>
              <w:jc w:val="center"/>
              <w:rPr>
                <w:rFonts w:ascii="Arial" w:hAnsi="Arial" w:cs="Arial"/>
                <w:sz w:val="20"/>
              </w:rPr>
            </w:pPr>
            <w:r>
              <w:rPr>
                <w:rFonts w:ascii="Arial" w:hAnsi="Arial" w:cs="Arial"/>
                <w:sz w:val="20"/>
              </w:rPr>
              <w:t>0.836</w:t>
            </w:r>
          </w:p>
        </w:tc>
        <w:tc>
          <w:tcPr>
            <w:tcW w:w="0" w:type="auto"/>
            <w:tcBorders>
              <w:top w:val="nil"/>
              <w:left w:val="nil"/>
              <w:bottom w:val="nil"/>
              <w:right w:val="nil"/>
            </w:tcBorders>
            <w:shd w:val="clear" w:color="auto" w:fill="auto"/>
            <w:noWrap/>
            <w:vAlign w:val="center"/>
            <w:hideMark/>
          </w:tcPr>
          <w:p w14:paraId="52915346" w14:textId="77777777" w:rsidR="00D6183E" w:rsidRDefault="00D6183E" w:rsidP="00D6183E">
            <w:pPr>
              <w:jc w:val="center"/>
              <w:rPr>
                <w:rFonts w:ascii="Arial" w:hAnsi="Arial" w:cs="Arial"/>
                <w:sz w:val="20"/>
              </w:rPr>
            </w:pPr>
            <w:r>
              <w:rPr>
                <w:rFonts w:ascii="Arial" w:hAnsi="Arial" w:cs="Arial"/>
                <w:sz w:val="20"/>
              </w:rPr>
              <w:t>113</w:t>
            </w:r>
          </w:p>
        </w:tc>
        <w:tc>
          <w:tcPr>
            <w:tcW w:w="0" w:type="auto"/>
            <w:tcBorders>
              <w:top w:val="nil"/>
              <w:left w:val="nil"/>
              <w:bottom w:val="nil"/>
              <w:right w:val="nil"/>
            </w:tcBorders>
            <w:shd w:val="clear" w:color="auto" w:fill="auto"/>
            <w:noWrap/>
            <w:vAlign w:val="center"/>
            <w:hideMark/>
          </w:tcPr>
          <w:p w14:paraId="2C34908E" w14:textId="77777777" w:rsidR="00D6183E" w:rsidRDefault="00D6183E" w:rsidP="00D6183E">
            <w:pPr>
              <w:jc w:val="center"/>
              <w:rPr>
                <w:rFonts w:ascii="Arial" w:hAnsi="Arial" w:cs="Arial"/>
                <w:sz w:val="20"/>
              </w:rPr>
            </w:pPr>
            <w:r>
              <w:rPr>
                <w:rFonts w:ascii="Arial" w:hAnsi="Arial" w:cs="Arial"/>
                <w:sz w:val="20"/>
              </w:rPr>
              <w:t>Malvern MS 3000</w:t>
            </w:r>
          </w:p>
        </w:tc>
      </w:tr>
      <w:tr w:rsidR="00D6183E" w14:paraId="1DA38A5E" w14:textId="77777777" w:rsidTr="00D6183E">
        <w:trPr>
          <w:trHeight w:val="300"/>
        </w:trPr>
        <w:tc>
          <w:tcPr>
            <w:tcW w:w="0" w:type="auto"/>
            <w:tcBorders>
              <w:top w:val="nil"/>
              <w:left w:val="nil"/>
              <w:bottom w:val="nil"/>
              <w:right w:val="nil"/>
            </w:tcBorders>
            <w:shd w:val="clear" w:color="auto" w:fill="auto"/>
            <w:noWrap/>
            <w:vAlign w:val="center"/>
            <w:hideMark/>
          </w:tcPr>
          <w:p w14:paraId="75DC8F5E" w14:textId="77777777" w:rsidR="00D6183E" w:rsidRDefault="00D6183E" w:rsidP="00D6183E">
            <w:pPr>
              <w:rPr>
                <w:rFonts w:ascii="Arial" w:hAnsi="Arial" w:cs="Arial"/>
                <w:sz w:val="20"/>
              </w:rPr>
            </w:pPr>
            <w:r>
              <w:rPr>
                <w:rFonts w:ascii="Arial" w:hAnsi="Arial" w:cs="Arial"/>
                <w:sz w:val="20"/>
              </w:rPr>
              <w:t>GIT-CS02</w:t>
            </w:r>
          </w:p>
        </w:tc>
        <w:tc>
          <w:tcPr>
            <w:tcW w:w="0" w:type="auto"/>
            <w:tcBorders>
              <w:top w:val="nil"/>
              <w:left w:val="nil"/>
              <w:bottom w:val="nil"/>
              <w:right w:val="nil"/>
            </w:tcBorders>
            <w:shd w:val="clear" w:color="auto" w:fill="auto"/>
            <w:noWrap/>
            <w:vAlign w:val="center"/>
            <w:hideMark/>
          </w:tcPr>
          <w:p w14:paraId="29750C80" w14:textId="77777777" w:rsidR="00D6183E" w:rsidRDefault="00D6183E" w:rsidP="00D6183E">
            <w:pPr>
              <w:jc w:val="center"/>
              <w:rPr>
                <w:rFonts w:ascii="Arial" w:hAnsi="Arial" w:cs="Arial"/>
                <w:sz w:val="20"/>
              </w:rPr>
            </w:pPr>
            <w:r>
              <w:rPr>
                <w:rFonts w:ascii="Arial" w:hAnsi="Arial" w:cs="Arial"/>
                <w:sz w:val="20"/>
              </w:rPr>
              <w:t>44.1 ± 9.6</w:t>
            </w:r>
          </w:p>
        </w:tc>
        <w:tc>
          <w:tcPr>
            <w:tcW w:w="0" w:type="auto"/>
            <w:tcBorders>
              <w:top w:val="nil"/>
              <w:left w:val="nil"/>
              <w:bottom w:val="nil"/>
              <w:right w:val="nil"/>
            </w:tcBorders>
            <w:shd w:val="clear" w:color="auto" w:fill="auto"/>
            <w:noWrap/>
            <w:vAlign w:val="center"/>
            <w:hideMark/>
          </w:tcPr>
          <w:p w14:paraId="0A6D4E04" w14:textId="77777777" w:rsidR="00D6183E" w:rsidRDefault="00D6183E" w:rsidP="00D6183E">
            <w:pPr>
              <w:jc w:val="center"/>
              <w:rPr>
                <w:rFonts w:ascii="Arial" w:hAnsi="Arial" w:cs="Arial"/>
                <w:sz w:val="20"/>
              </w:rPr>
            </w:pPr>
            <w:r>
              <w:rPr>
                <w:rFonts w:ascii="Arial" w:hAnsi="Arial" w:cs="Arial"/>
                <w:sz w:val="20"/>
              </w:rPr>
              <w:t>25.9 ± 4.7</w:t>
            </w:r>
          </w:p>
        </w:tc>
        <w:tc>
          <w:tcPr>
            <w:tcW w:w="0" w:type="auto"/>
            <w:tcBorders>
              <w:top w:val="nil"/>
              <w:left w:val="nil"/>
              <w:bottom w:val="nil"/>
              <w:right w:val="nil"/>
            </w:tcBorders>
            <w:shd w:val="clear" w:color="auto" w:fill="auto"/>
            <w:noWrap/>
            <w:vAlign w:val="center"/>
            <w:hideMark/>
          </w:tcPr>
          <w:p w14:paraId="1E5695D2" w14:textId="77777777" w:rsidR="00D6183E" w:rsidRDefault="00D6183E" w:rsidP="00D6183E">
            <w:pPr>
              <w:jc w:val="center"/>
              <w:rPr>
                <w:rFonts w:ascii="Arial" w:hAnsi="Arial" w:cs="Arial"/>
                <w:sz w:val="20"/>
              </w:rPr>
            </w:pPr>
            <w:r>
              <w:rPr>
                <w:rFonts w:ascii="Arial" w:hAnsi="Arial" w:cs="Arial"/>
                <w:sz w:val="20"/>
              </w:rPr>
              <w:t>0.444</w:t>
            </w:r>
          </w:p>
        </w:tc>
        <w:tc>
          <w:tcPr>
            <w:tcW w:w="0" w:type="auto"/>
            <w:tcBorders>
              <w:top w:val="nil"/>
              <w:left w:val="nil"/>
              <w:bottom w:val="nil"/>
              <w:right w:val="nil"/>
            </w:tcBorders>
            <w:shd w:val="clear" w:color="auto" w:fill="auto"/>
            <w:noWrap/>
            <w:vAlign w:val="center"/>
            <w:hideMark/>
          </w:tcPr>
          <w:p w14:paraId="7ABE4CC3" w14:textId="77777777" w:rsidR="00D6183E" w:rsidRDefault="00D6183E" w:rsidP="00D6183E">
            <w:pPr>
              <w:jc w:val="center"/>
              <w:rPr>
                <w:rFonts w:ascii="Arial" w:hAnsi="Arial" w:cs="Arial"/>
                <w:sz w:val="20"/>
              </w:rPr>
            </w:pPr>
            <w:r>
              <w:rPr>
                <w:rFonts w:ascii="Arial" w:hAnsi="Arial" w:cs="Arial"/>
                <w:sz w:val="20"/>
              </w:rPr>
              <w:t>6.34</w:t>
            </w:r>
          </w:p>
        </w:tc>
        <w:tc>
          <w:tcPr>
            <w:tcW w:w="0" w:type="auto"/>
            <w:tcBorders>
              <w:top w:val="nil"/>
              <w:left w:val="nil"/>
              <w:bottom w:val="nil"/>
              <w:right w:val="nil"/>
            </w:tcBorders>
            <w:shd w:val="clear" w:color="auto" w:fill="auto"/>
            <w:noWrap/>
            <w:vAlign w:val="center"/>
            <w:hideMark/>
          </w:tcPr>
          <w:p w14:paraId="7193CCDF" w14:textId="77777777" w:rsidR="00D6183E" w:rsidRDefault="00D6183E" w:rsidP="00D6183E">
            <w:pPr>
              <w:jc w:val="center"/>
              <w:rPr>
                <w:rFonts w:ascii="Arial" w:hAnsi="Arial" w:cs="Arial"/>
                <w:sz w:val="20"/>
              </w:rPr>
            </w:pPr>
            <w:r>
              <w:rPr>
                <w:rFonts w:ascii="Arial" w:hAnsi="Arial" w:cs="Arial"/>
                <w:sz w:val="20"/>
              </w:rPr>
              <w:t>0.911</w:t>
            </w:r>
          </w:p>
        </w:tc>
        <w:tc>
          <w:tcPr>
            <w:tcW w:w="0" w:type="auto"/>
            <w:tcBorders>
              <w:top w:val="nil"/>
              <w:left w:val="nil"/>
              <w:bottom w:val="nil"/>
              <w:right w:val="nil"/>
            </w:tcBorders>
            <w:shd w:val="clear" w:color="auto" w:fill="auto"/>
            <w:noWrap/>
            <w:vAlign w:val="center"/>
            <w:hideMark/>
          </w:tcPr>
          <w:p w14:paraId="4E2786EA" w14:textId="77777777" w:rsidR="00D6183E" w:rsidRDefault="00D6183E" w:rsidP="00D6183E">
            <w:pPr>
              <w:jc w:val="center"/>
              <w:rPr>
                <w:rFonts w:ascii="Arial" w:hAnsi="Arial" w:cs="Arial"/>
                <w:sz w:val="20"/>
              </w:rPr>
            </w:pPr>
            <w:r>
              <w:rPr>
                <w:rFonts w:ascii="Arial" w:hAnsi="Arial" w:cs="Arial"/>
                <w:sz w:val="20"/>
              </w:rPr>
              <w:t>136</w:t>
            </w:r>
          </w:p>
        </w:tc>
        <w:tc>
          <w:tcPr>
            <w:tcW w:w="0" w:type="auto"/>
            <w:tcBorders>
              <w:top w:val="nil"/>
              <w:left w:val="nil"/>
              <w:bottom w:val="nil"/>
              <w:right w:val="nil"/>
            </w:tcBorders>
            <w:shd w:val="clear" w:color="auto" w:fill="auto"/>
            <w:noWrap/>
            <w:vAlign w:val="center"/>
            <w:hideMark/>
          </w:tcPr>
          <w:p w14:paraId="5D6F9B3E" w14:textId="77777777" w:rsidR="00D6183E" w:rsidRDefault="00D6183E" w:rsidP="00D6183E">
            <w:pPr>
              <w:jc w:val="center"/>
              <w:rPr>
                <w:rFonts w:ascii="Arial" w:hAnsi="Arial" w:cs="Arial"/>
                <w:sz w:val="20"/>
              </w:rPr>
            </w:pPr>
            <w:r>
              <w:rPr>
                <w:rFonts w:ascii="Arial" w:hAnsi="Arial" w:cs="Arial"/>
                <w:sz w:val="20"/>
              </w:rPr>
              <w:t>Malvern MS 3000</w:t>
            </w:r>
          </w:p>
        </w:tc>
      </w:tr>
      <w:tr w:rsidR="00D6183E" w14:paraId="58464549" w14:textId="77777777" w:rsidTr="00D6183E">
        <w:trPr>
          <w:trHeight w:val="300"/>
        </w:trPr>
        <w:tc>
          <w:tcPr>
            <w:tcW w:w="0" w:type="auto"/>
            <w:tcBorders>
              <w:top w:val="nil"/>
              <w:left w:val="nil"/>
              <w:bottom w:val="nil"/>
              <w:right w:val="nil"/>
            </w:tcBorders>
            <w:shd w:val="clear" w:color="auto" w:fill="auto"/>
            <w:noWrap/>
            <w:vAlign w:val="center"/>
            <w:hideMark/>
          </w:tcPr>
          <w:p w14:paraId="260000C2" w14:textId="77777777" w:rsidR="00D6183E" w:rsidRDefault="00D6183E" w:rsidP="00D6183E">
            <w:pPr>
              <w:rPr>
                <w:rFonts w:ascii="Arial" w:hAnsi="Arial" w:cs="Arial"/>
                <w:sz w:val="20"/>
              </w:rPr>
            </w:pPr>
            <w:r>
              <w:rPr>
                <w:rFonts w:ascii="Arial" w:hAnsi="Arial" w:cs="Arial"/>
                <w:sz w:val="20"/>
              </w:rPr>
              <w:t>MD99-2328</w:t>
            </w:r>
          </w:p>
        </w:tc>
        <w:tc>
          <w:tcPr>
            <w:tcW w:w="0" w:type="auto"/>
            <w:tcBorders>
              <w:top w:val="nil"/>
              <w:left w:val="nil"/>
              <w:bottom w:val="nil"/>
              <w:right w:val="nil"/>
            </w:tcBorders>
            <w:shd w:val="clear" w:color="auto" w:fill="auto"/>
            <w:noWrap/>
            <w:vAlign w:val="center"/>
            <w:hideMark/>
          </w:tcPr>
          <w:p w14:paraId="6929C653" w14:textId="77777777" w:rsidR="00D6183E" w:rsidRDefault="00D6183E" w:rsidP="00D6183E">
            <w:pPr>
              <w:jc w:val="center"/>
              <w:rPr>
                <w:rFonts w:ascii="Arial" w:hAnsi="Arial" w:cs="Arial"/>
                <w:sz w:val="20"/>
              </w:rPr>
            </w:pPr>
            <w:r>
              <w:rPr>
                <w:rFonts w:ascii="Arial" w:hAnsi="Arial" w:cs="Arial"/>
                <w:sz w:val="20"/>
              </w:rPr>
              <w:t>48.1 ± 8.5</w:t>
            </w:r>
          </w:p>
        </w:tc>
        <w:tc>
          <w:tcPr>
            <w:tcW w:w="0" w:type="auto"/>
            <w:tcBorders>
              <w:top w:val="nil"/>
              <w:left w:val="nil"/>
              <w:bottom w:val="nil"/>
              <w:right w:val="nil"/>
            </w:tcBorders>
            <w:shd w:val="clear" w:color="auto" w:fill="auto"/>
            <w:noWrap/>
            <w:vAlign w:val="center"/>
            <w:hideMark/>
          </w:tcPr>
          <w:p w14:paraId="02AA52AB" w14:textId="77777777" w:rsidR="00D6183E" w:rsidRDefault="00D6183E" w:rsidP="00D6183E">
            <w:pPr>
              <w:jc w:val="center"/>
              <w:rPr>
                <w:rFonts w:ascii="Arial" w:hAnsi="Arial" w:cs="Arial"/>
                <w:sz w:val="20"/>
              </w:rPr>
            </w:pPr>
            <w:r>
              <w:rPr>
                <w:rFonts w:ascii="Arial" w:hAnsi="Arial" w:cs="Arial"/>
                <w:sz w:val="20"/>
              </w:rPr>
              <w:t>23.7 ± 2.5</w:t>
            </w:r>
          </w:p>
        </w:tc>
        <w:tc>
          <w:tcPr>
            <w:tcW w:w="0" w:type="auto"/>
            <w:tcBorders>
              <w:top w:val="nil"/>
              <w:left w:val="nil"/>
              <w:bottom w:val="nil"/>
              <w:right w:val="nil"/>
            </w:tcBorders>
            <w:shd w:val="clear" w:color="auto" w:fill="auto"/>
            <w:noWrap/>
            <w:vAlign w:val="center"/>
            <w:hideMark/>
          </w:tcPr>
          <w:p w14:paraId="5B322EE7" w14:textId="77777777" w:rsidR="00D6183E" w:rsidRDefault="00D6183E" w:rsidP="00D6183E">
            <w:pPr>
              <w:jc w:val="center"/>
              <w:rPr>
                <w:rFonts w:ascii="Arial" w:hAnsi="Arial" w:cs="Arial"/>
                <w:sz w:val="20"/>
              </w:rPr>
            </w:pPr>
            <w:r>
              <w:rPr>
                <w:rFonts w:ascii="Arial" w:hAnsi="Arial" w:cs="Arial"/>
                <w:sz w:val="20"/>
              </w:rPr>
              <w:t>0.242</w:t>
            </w:r>
          </w:p>
        </w:tc>
        <w:tc>
          <w:tcPr>
            <w:tcW w:w="0" w:type="auto"/>
            <w:tcBorders>
              <w:top w:val="nil"/>
              <w:left w:val="nil"/>
              <w:bottom w:val="nil"/>
              <w:right w:val="nil"/>
            </w:tcBorders>
            <w:shd w:val="clear" w:color="auto" w:fill="auto"/>
            <w:noWrap/>
            <w:vAlign w:val="center"/>
            <w:hideMark/>
          </w:tcPr>
          <w:p w14:paraId="2F3E4A62" w14:textId="77777777" w:rsidR="00D6183E" w:rsidRDefault="00D6183E" w:rsidP="00D6183E">
            <w:pPr>
              <w:jc w:val="center"/>
              <w:rPr>
                <w:rFonts w:ascii="Arial" w:hAnsi="Arial" w:cs="Arial"/>
                <w:sz w:val="20"/>
              </w:rPr>
            </w:pPr>
            <w:r>
              <w:rPr>
                <w:rFonts w:ascii="Arial" w:hAnsi="Arial" w:cs="Arial"/>
                <w:sz w:val="20"/>
              </w:rPr>
              <w:t>12.1</w:t>
            </w:r>
          </w:p>
        </w:tc>
        <w:tc>
          <w:tcPr>
            <w:tcW w:w="0" w:type="auto"/>
            <w:tcBorders>
              <w:top w:val="nil"/>
              <w:left w:val="nil"/>
              <w:bottom w:val="nil"/>
              <w:right w:val="nil"/>
            </w:tcBorders>
            <w:shd w:val="clear" w:color="auto" w:fill="auto"/>
            <w:noWrap/>
            <w:vAlign w:val="center"/>
            <w:hideMark/>
          </w:tcPr>
          <w:p w14:paraId="03B862C1" w14:textId="77777777" w:rsidR="00D6183E" w:rsidRDefault="00D6183E" w:rsidP="00D6183E">
            <w:pPr>
              <w:jc w:val="center"/>
              <w:rPr>
                <w:rFonts w:ascii="Arial" w:hAnsi="Arial" w:cs="Arial"/>
                <w:sz w:val="20"/>
              </w:rPr>
            </w:pPr>
            <w:r>
              <w:rPr>
                <w:rFonts w:ascii="Arial" w:hAnsi="Arial" w:cs="Arial"/>
                <w:sz w:val="20"/>
              </w:rPr>
              <w:t>0.833</w:t>
            </w:r>
          </w:p>
        </w:tc>
        <w:tc>
          <w:tcPr>
            <w:tcW w:w="0" w:type="auto"/>
            <w:tcBorders>
              <w:top w:val="nil"/>
              <w:left w:val="nil"/>
              <w:bottom w:val="nil"/>
              <w:right w:val="nil"/>
            </w:tcBorders>
            <w:shd w:val="clear" w:color="auto" w:fill="auto"/>
            <w:noWrap/>
            <w:vAlign w:val="center"/>
            <w:hideMark/>
          </w:tcPr>
          <w:p w14:paraId="53B12EB9" w14:textId="77777777" w:rsidR="00D6183E" w:rsidRDefault="00D6183E" w:rsidP="00D6183E">
            <w:pPr>
              <w:jc w:val="center"/>
              <w:rPr>
                <w:rFonts w:ascii="Arial" w:hAnsi="Arial" w:cs="Arial"/>
                <w:sz w:val="20"/>
              </w:rPr>
            </w:pPr>
            <w:r>
              <w:rPr>
                <w:rFonts w:ascii="Arial" w:hAnsi="Arial" w:cs="Arial"/>
                <w:sz w:val="20"/>
              </w:rPr>
              <w:t>221</w:t>
            </w:r>
          </w:p>
        </w:tc>
        <w:tc>
          <w:tcPr>
            <w:tcW w:w="0" w:type="auto"/>
            <w:tcBorders>
              <w:top w:val="nil"/>
              <w:left w:val="nil"/>
              <w:bottom w:val="nil"/>
              <w:right w:val="nil"/>
            </w:tcBorders>
            <w:shd w:val="clear" w:color="auto" w:fill="auto"/>
            <w:noWrap/>
            <w:vAlign w:val="center"/>
            <w:hideMark/>
          </w:tcPr>
          <w:p w14:paraId="4F5A5A47" w14:textId="77777777" w:rsidR="00D6183E" w:rsidRDefault="00D6183E" w:rsidP="00D6183E">
            <w:pPr>
              <w:jc w:val="center"/>
              <w:rPr>
                <w:rFonts w:ascii="Arial" w:hAnsi="Arial" w:cs="Arial"/>
                <w:sz w:val="20"/>
              </w:rPr>
            </w:pPr>
            <w:r>
              <w:rPr>
                <w:rFonts w:ascii="Arial" w:hAnsi="Arial" w:cs="Arial"/>
                <w:sz w:val="20"/>
              </w:rPr>
              <w:t>Malvern MS 3000</w:t>
            </w:r>
          </w:p>
        </w:tc>
      </w:tr>
      <w:tr w:rsidR="00D6183E" w14:paraId="47439C2C" w14:textId="77777777" w:rsidTr="00D6183E">
        <w:trPr>
          <w:trHeight w:val="300"/>
        </w:trPr>
        <w:tc>
          <w:tcPr>
            <w:tcW w:w="0" w:type="auto"/>
            <w:tcBorders>
              <w:top w:val="nil"/>
              <w:left w:val="nil"/>
              <w:bottom w:val="nil"/>
              <w:right w:val="nil"/>
            </w:tcBorders>
            <w:shd w:val="clear" w:color="auto" w:fill="auto"/>
            <w:noWrap/>
            <w:vAlign w:val="center"/>
            <w:hideMark/>
          </w:tcPr>
          <w:p w14:paraId="1ADCE627" w14:textId="77777777" w:rsidR="00D6183E" w:rsidRDefault="00D6183E" w:rsidP="00D6183E">
            <w:pPr>
              <w:rPr>
                <w:rFonts w:ascii="Arial" w:hAnsi="Arial" w:cs="Arial"/>
                <w:sz w:val="20"/>
              </w:rPr>
            </w:pPr>
            <w:r>
              <w:rPr>
                <w:rFonts w:ascii="Arial" w:hAnsi="Arial" w:cs="Arial"/>
                <w:sz w:val="20"/>
              </w:rPr>
              <w:t>BOB-CS03</w:t>
            </w:r>
          </w:p>
        </w:tc>
        <w:tc>
          <w:tcPr>
            <w:tcW w:w="0" w:type="auto"/>
            <w:tcBorders>
              <w:top w:val="nil"/>
              <w:left w:val="nil"/>
              <w:bottom w:val="nil"/>
              <w:right w:val="nil"/>
            </w:tcBorders>
            <w:shd w:val="clear" w:color="auto" w:fill="auto"/>
            <w:noWrap/>
            <w:vAlign w:val="center"/>
            <w:hideMark/>
          </w:tcPr>
          <w:p w14:paraId="27761779" w14:textId="77777777" w:rsidR="00D6183E" w:rsidRDefault="00D6183E" w:rsidP="00D6183E">
            <w:pPr>
              <w:jc w:val="center"/>
              <w:rPr>
                <w:rFonts w:ascii="Arial" w:hAnsi="Arial" w:cs="Arial"/>
                <w:sz w:val="20"/>
              </w:rPr>
            </w:pPr>
            <w:r>
              <w:rPr>
                <w:rFonts w:ascii="Arial" w:hAnsi="Arial" w:cs="Arial"/>
                <w:sz w:val="20"/>
              </w:rPr>
              <w:t>43.8 ± 8.3</w:t>
            </w:r>
          </w:p>
        </w:tc>
        <w:tc>
          <w:tcPr>
            <w:tcW w:w="0" w:type="auto"/>
            <w:tcBorders>
              <w:top w:val="nil"/>
              <w:left w:val="nil"/>
              <w:bottom w:val="nil"/>
              <w:right w:val="nil"/>
            </w:tcBorders>
            <w:shd w:val="clear" w:color="auto" w:fill="auto"/>
            <w:noWrap/>
            <w:vAlign w:val="center"/>
            <w:hideMark/>
          </w:tcPr>
          <w:p w14:paraId="786F445C" w14:textId="77777777" w:rsidR="00D6183E" w:rsidRDefault="00D6183E" w:rsidP="00D6183E">
            <w:pPr>
              <w:jc w:val="center"/>
              <w:rPr>
                <w:rFonts w:ascii="Arial" w:hAnsi="Arial" w:cs="Arial"/>
                <w:sz w:val="20"/>
              </w:rPr>
            </w:pPr>
            <w:r>
              <w:rPr>
                <w:rFonts w:ascii="Arial" w:hAnsi="Arial" w:cs="Arial"/>
                <w:sz w:val="20"/>
              </w:rPr>
              <w:t>26.3 ± 2.7</w:t>
            </w:r>
          </w:p>
        </w:tc>
        <w:tc>
          <w:tcPr>
            <w:tcW w:w="0" w:type="auto"/>
            <w:tcBorders>
              <w:top w:val="nil"/>
              <w:left w:val="nil"/>
              <w:bottom w:val="nil"/>
              <w:right w:val="nil"/>
            </w:tcBorders>
            <w:shd w:val="clear" w:color="auto" w:fill="auto"/>
            <w:noWrap/>
            <w:vAlign w:val="center"/>
            <w:hideMark/>
          </w:tcPr>
          <w:p w14:paraId="5F9E8198" w14:textId="77777777" w:rsidR="00D6183E" w:rsidRDefault="00D6183E" w:rsidP="00D6183E">
            <w:pPr>
              <w:jc w:val="center"/>
              <w:rPr>
                <w:rFonts w:ascii="Arial" w:hAnsi="Arial" w:cs="Arial"/>
                <w:sz w:val="20"/>
              </w:rPr>
            </w:pPr>
            <w:r>
              <w:rPr>
                <w:rFonts w:ascii="Arial" w:hAnsi="Arial" w:cs="Arial"/>
                <w:sz w:val="20"/>
              </w:rPr>
              <w:t>0.229</w:t>
            </w:r>
          </w:p>
        </w:tc>
        <w:tc>
          <w:tcPr>
            <w:tcW w:w="0" w:type="auto"/>
            <w:tcBorders>
              <w:top w:val="nil"/>
              <w:left w:val="nil"/>
              <w:bottom w:val="nil"/>
              <w:right w:val="nil"/>
            </w:tcBorders>
            <w:shd w:val="clear" w:color="auto" w:fill="auto"/>
            <w:noWrap/>
            <w:vAlign w:val="center"/>
            <w:hideMark/>
          </w:tcPr>
          <w:p w14:paraId="5EDE8DF1" w14:textId="77777777" w:rsidR="00D6183E" w:rsidRDefault="00D6183E" w:rsidP="00D6183E">
            <w:pPr>
              <w:jc w:val="center"/>
              <w:rPr>
                <w:rFonts w:ascii="Arial" w:hAnsi="Arial" w:cs="Arial"/>
                <w:sz w:val="20"/>
              </w:rPr>
            </w:pPr>
            <w:r>
              <w:rPr>
                <w:rFonts w:ascii="Arial" w:hAnsi="Arial" w:cs="Arial"/>
                <w:sz w:val="20"/>
              </w:rPr>
              <w:t>16.21</w:t>
            </w:r>
          </w:p>
        </w:tc>
        <w:tc>
          <w:tcPr>
            <w:tcW w:w="0" w:type="auto"/>
            <w:tcBorders>
              <w:top w:val="nil"/>
              <w:left w:val="nil"/>
              <w:bottom w:val="nil"/>
              <w:right w:val="nil"/>
            </w:tcBorders>
            <w:shd w:val="clear" w:color="auto" w:fill="auto"/>
            <w:noWrap/>
            <w:vAlign w:val="center"/>
            <w:hideMark/>
          </w:tcPr>
          <w:p w14:paraId="1AF83BB5" w14:textId="77777777" w:rsidR="00D6183E" w:rsidRDefault="00D6183E" w:rsidP="00D6183E">
            <w:pPr>
              <w:jc w:val="center"/>
              <w:rPr>
                <w:rFonts w:ascii="Arial" w:hAnsi="Arial" w:cs="Arial"/>
                <w:sz w:val="20"/>
              </w:rPr>
            </w:pPr>
            <w:r>
              <w:rPr>
                <w:rFonts w:ascii="Arial" w:hAnsi="Arial" w:cs="Arial"/>
                <w:sz w:val="20"/>
              </w:rPr>
              <w:t>0.693</w:t>
            </w:r>
          </w:p>
        </w:tc>
        <w:tc>
          <w:tcPr>
            <w:tcW w:w="0" w:type="auto"/>
            <w:tcBorders>
              <w:top w:val="nil"/>
              <w:left w:val="nil"/>
              <w:bottom w:val="nil"/>
              <w:right w:val="nil"/>
            </w:tcBorders>
            <w:shd w:val="clear" w:color="auto" w:fill="auto"/>
            <w:noWrap/>
            <w:vAlign w:val="center"/>
            <w:hideMark/>
          </w:tcPr>
          <w:p w14:paraId="40174A79" w14:textId="77777777" w:rsidR="00D6183E" w:rsidRDefault="00D6183E" w:rsidP="00D6183E">
            <w:pPr>
              <w:jc w:val="center"/>
              <w:rPr>
                <w:rFonts w:ascii="Arial" w:hAnsi="Arial" w:cs="Arial"/>
                <w:sz w:val="20"/>
              </w:rPr>
            </w:pPr>
            <w:r>
              <w:rPr>
                <w:rFonts w:ascii="Arial" w:hAnsi="Arial" w:cs="Arial"/>
                <w:sz w:val="20"/>
              </w:rPr>
              <w:t>75</w:t>
            </w:r>
          </w:p>
        </w:tc>
        <w:tc>
          <w:tcPr>
            <w:tcW w:w="0" w:type="auto"/>
            <w:tcBorders>
              <w:top w:val="nil"/>
              <w:left w:val="nil"/>
              <w:bottom w:val="nil"/>
              <w:right w:val="nil"/>
            </w:tcBorders>
            <w:shd w:val="clear" w:color="auto" w:fill="auto"/>
            <w:noWrap/>
            <w:vAlign w:val="center"/>
            <w:hideMark/>
          </w:tcPr>
          <w:p w14:paraId="5890D4E1" w14:textId="77777777" w:rsidR="00D6183E" w:rsidRDefault="00D6183E" w:rsidP="00D6183E">
            <w:pPr>
              <w:jc w:val="center"/>
              <w:rPr>
                <w:rFonts w:ascii="Arial" w:hAnsi="Arial" w:cs="Arial"/>
                <w:sz w:val="20"/>
              </w:rPr>
            </w:pPr>
            <w:r>
              <w:rPr>
                <w:rFonts w:ascii="Arial" w:hAnsi="Arial" w:cs="Arial"/>
                <w:sz w:val="20"/>
              </w:rPr>
              <w:t>Malvern MS 3000</w:t>
            </w:r>
          </w:p>
        </w:tc>
      </w:tr>
      <w:tr w:rsidR="00D6183E" w14:paraId="7ED887C6" w14:textId="77777777" w:rsidTr="00D6183E">
        <w:trPr>
          <w:trHeight w:val="300"/>
        </w:trPr>
        <w:tc>
          <w:tcPr>
            <w:tcW w:w="0" w:type="auto"/>
            <w:tcBorders>
              <w:top w:val="nil"/>
              <w:left w:val="nil"/>
              <w:bottom w:val="nil"/>
              <w:right w:val="nil"/>
            </w:tcBorders>
            <w:shd w:val="clear" w:color="auto" w:fill="auto"/>
            <w:noWrap/>
            <w:vAlign w:val="center"/>
            <w:hideMark/>
          </w:tcPr>
          <w:p w14:paraId="07CB150F" w14:textId="77777777" w:rsidR="00D6183E" w:rsidRDefault="00D6183E" w:rsidP="00D6183E">
            <w:pPr>
              <w:rPr>
                <w:rFonts w:ascii="Arial" w:hAnsi="Arial" w:cs="Arial"/>
                <w:sz w:val="20"/>
              </w:rPr>
            </w:pPr>
            <w:r>
              <w:rPr>
                <w:rFonts w:ascii="Arial" w:hAnsi="Arial" w:cs="Arial"/>
                <w:sz w:val="20"/>
              </w:rPr>
              <w:t>BOB-CS05</w:t>
            </w:r>
          </w:p>
        </w:tc>
        <w:tc>
          <w:tcPr>
            <w:tcW w:w="0" w:type="auto"/>
            <w:tcBorders>
              <w:top w:val="nil"/>
              <w:left w:val="nil"/>
              <w:bottom w:val="nil"/>
              <w:right w:val="nil"/>
            </w:tcBorders>
            <w:shd w:val="clear" w:color="auto" w:fill="auto"/>
            <w:noWrap/>
            <w:vAlign w:val="center"/>
            <w:hideMark/>
          </w:tcPr>
          <w:p w14:paraId="14F3A875" w14:textId="77777777" w:rsidR="00D6183E" w:rsidRDefault="00D6183E" w:rsidP="00D6183E">
            <w:pPr>
              <w:jc w:val="center"/>
              <w:rPr>
                <w:rFonts w:ascii="Arial" w:hAnsi="Arial" w:cs="Arial"/>
                <w:sz w:val="20"/>
              </w:rPr>
            </w:pPr>
            <w:r>
              <w:rPr>
                <w:rFonts w:ascii="Arial" w:hAnsi="Arial" w:cs="Arial"/>
                <w:sz w:val="20"/>
              </w:rPr>
              <w:t>46.7 ± 7.8</w:t>
            </w:r>
          </w:p>
        </w:tc>
        <w:tc>
          <w:tcPr>
            <w:tcW w:w="0" w:type="auto"/>
            <w:tcBorders>
              <w:top w:val="nil"/>
              <w:left w:val="nil"/>
              <w:bottom w:val="nil"/>
              <w:right w:val="nil"/>
            </w:tcBorders>
            <w:shd w:val="clear" w:color="auto" w:fill="auto"/>
            <w:noWrap/>
            <w:vAlign w:val="center"/>
            <w:hideMark/>
          </w:tcPr>
          <w:p w14:paraId="62925955" w14:textId="77777777" w:rsidR="00D6183E" w:rsidRDefault="00D6183E" w:rsidP="00D6183E">
            <w:pPr>
              <w:jc w:val="center"/>
              <w:rPr>
                <w:rFonts w:ascii="Arial" w:hAnsi="Arial" w:cs="Arial"/>
                <w:sz w:val="20"/>
              </w:rPr>
            </w:pPr>
            <w:r>
              <w:rPr>
                <w:rFonts w:ascii="Arial" w:hAnsi="Arial" w:cs="Arial"/>
                <w:sz w:val="20"/>
              </w:rPr>
              <w:t>27.9 ± 4.1</w:t>
            </w:r>
          </w:p>
        </w:tc>
        <w:tc>
          <w:tcPr>
            <w:tcW w:w="0" w:type="auto"/>
            <w:tcBorders>
              <w:top w:val="nil"/>
              <w:left w:val="nil"/>
              <w:bottom w:val="nil"/>
              <w:right w:val="nil"/>
            </w:tcBorders>
            <w:shd w:val="clear" w:color="auto" w:fill="auto"/>
            <w:noWrap/>
            <w:vAlign w:val="center"/>
            <w:hideMark/>
          </w:tcPr>
          <w:p w14:paraId="237A0100" w14:textId="77777777" w:rsidR="00D6183E" w:rsidRDefault="00D6183E" w:rsidP="00D6183E">
            <w:pPr>
              <w:jc w:val="center"/>
              <w:rPr>
                <w:rFonts w:ascii="Arial" w:hAnsi="Arial" w:cs="Arial"/>
                <w:sz w:val="20"/>
              </w:rPr>
            </w:pPr>
            <w:r>
              <w:rPr>
                <w:rFonts w:ascii="Arial" w:hAnsi="Arial" w:cs="Arial"/>
                <w:sz w:val="20"/>
              </w:rPr>
              <w:t>0.473</w:t>
            </w:r>
          </w:p>
        </w:tc>
        <w:tc>
          <w:tcPr>
            <w:tcW w:w="0" w:type="auto"/>
            <w:tcBorders>
              <w:top w:val="nil"/>
              <w:left w:val="nil"/>
              <w:bottom w:val="nil"/>
              <w:right w:val="nil"/>
            </w:tcBorders>
            <w:shd w:val="clear" w:color="auto" w:fill="auto"/>
            <w:noWrap/>
            <w:vAlign w:val="center"/>
            <w:hideMark/>
          </w:tcPr>
          <w:p w14:paraId="1A851ECA" w14:textId="77777777" w:rsidR="00D6183E" w:rsidRDefault="00D6183E" w:rsidP="00D6183E">
            <w:pPr>
              <w:jc w:val="center"/>
              <w:rPr>
                <w:rFonts w:ascii="Arial" w:hAnsi="Arial" w:cs="Arial"/>
                <w:sz w:val="20"/>
              </w:rPr>
            </w:pPr>
            <w:r>
              <w:rPr>
                <w:rFonts w:ascii="Arial" w:hAnsi="Arial" w:cs="Arial"/>
                <w:sz w:val="20"/>
              </w:rPr>
              <w:t>5.75</w:t>
            </w:r>
          </w:p>
        </w:tc>
        <w:tc>
          <w:tcPr>
            <w:tcW w:w="0" w:type="auto"/>
            <w:tcBorders>
              <w:top w:val="nil"/>
              <w:left w:val="nil"/>
              <w:bottom w:val="nil"/>
              <w:right w:val="nil"/>
            </w:tcBorders>
            <w:shd w:val="clear" w:color="auto" w:fill="auto"/>
            <w:noWrap/>
            <w:vAlign w:val="center"/>
            <w:hideMark/>
          </w:tcPr>
          <w:p w14:paraId="7FFAF14A" w14:textId="77777777" w:rsidR="00D6183E" w:rsidRDefault="00D6183E" w:rsidP="00D6183E">
            <w:pPr>
              <w:jc w:val="center"/>
              <w:rPr>
                <w:rFonts w:ascii="Arial" w:hAnsi="Arial" w:cs="Arial"/>
                <w:sz w:val="20"/>
              </w:rPr>
            </w:pPr>
            <w:r>
              <w:rPr>
                <w:rFonts w:ascii="Arial" w:hAnsi="Arial" w:cs="Arial"/>
                <w:sz w:val="20"/>
              </w:rPr>
              <w:t>0.901</w:t>
            </w:r>
          </w:p>
        </w:tc>
        <w:tc>
          <w:tcPr>
            <w:tcW w:w="0" w:type="auto"/>
            <w:tcBorders>
              <w:top w:val="nil"/>
              <w:left w:val="nil"/>
              <w:bottom w:val="nil"/>
              <w:right w:val="nil"/>
            </w:tcBorders>
            <w:shd w:val="clear" w:color="auto" w:fill="auto"/>
            <w:noWrap/>
            <w:vAlign w:val="center"/>
            <w:hideMark/>
          </w:tcPr>
          <w:p w14:paraId="59078FC7" w14:textId="77777777" w:rsidR="00D6183E" w:rsidRDefault="00D6183E" w:rsidP="00D6183E">
            <w:pPr>
              <w:jc w:val="center"/>
              <w:rPr>
                <w:rFonts w:ascii="Arial" w:hAnsi="Arial" w:cs="Arial"/>
                <w:sz w:val="20"/>
              </w:rPr>
            </w:pPr>
            <w:r>
              <w:rPr>
                <w:rFonts w:ascii="Arial" w:hAnsi="Arial" w:cs="Arial"/>
                <w:sz w:val="20"/>
              </w:rPr>
              <w:t>128</w:t>
            </w:r>
          </w:p>
        </w:tc>
        <w:tc>
          <w:tcPr>
            <w:tcW w:w="0" w:type="auto"/>
            <w:tcBorders>
              <w:top w:val="nil"/>
              <w:left w:val="nil"/>
              <w:bottom w:val="nil"/>
              <w:right w:val="nil"/>
            </w:tcBorders>
            <w:shd w:val="clear" w:color="auto" w:fill="auto"/>
            <w:noWrap/>
            <w:vAlign w:val="center"/>
            <w:hideMark/>
          </w:tcPr>
          <w:p w14:paraId="1223B4B7" w14:textId="77777777" w:rsidR="00D6183E" w:rsidRDefault="00D6183E" w:rsidP="00D6183E">
            <w:pPr>
              <w:jc w:val="center"/>
              <w:rPr>
                <w:rFonts w:ascii="Arial" w:hAnsi="Arial" w:cs="Arial"/>
                <w:sz w:val="20"/>
              </w:rPr>
            </w:pPr>
            <w:r>
              <w:rPr>
                <w:rFonts w:ascii="Arial" w:hAnsi="Arial" w:cs="Arial"/>
                <w:sz w:val="20"/>
              </w:rPr>
              <w:t>Malvern MS 3000</w:t>
            </w:r>
          </w:p>
        </w:tc>
      </w:tr>
      <w:tr w:rsidR="00D6183E" w14:paraId="52E944E1" w14:textId="77777777" w:rsidTr="00D6183E">
        <w:trPr>
          <w:trHeight w:val="300"/>
        </w:trPr>
        <w:tc>
          <w:tcPr>
            <w:tcW w:w="0" w:type="auto"/>
            <w:tcBorders>
              <w:top w:val="nil"/>
              <w:left w:val="nil"/>
              <w:bottom w:val="single" w:sz="4" w:space="0" w:color="auto"/>
              <w:right w:val="nil"/>
            </w:tcBorders>
            <w:shd w:val="clear" w:color="auto" w:fill="auto"/>
            <w:noWrap/>
            <w:vAlign w:val="center"/>
            <w:hideMark/>
          </w:tcPr>
          <w:p w14:paraId="53DDB914" w14:textId="77777777" w:rsidR="00D6183E" w:rsidRDefault="00D6183E" w:rsidP="00D6183E">
            <w:pPr>
              <w:rPr>
                <w:rFonts w:ascii="Arial" w:hAnsi="Arial" w:cs="Arial"/>
                <w:sz w:val="20"/>
              </w:rPr>
            </w:pPr>
            <w:r>
              <w:rPr>
                <w:rFonts w:ascii="Arial" w:hAnsi="Arial" w:cs="Arial"/>
                <w:sz w:val="20"/>
              </w:rPr>
              <w:t>MD04-2842</w:t>
            </w:r>
          </w:p>
        </w:tc>
        <w:tc>
          <w:tcPr>
            <w:tcW w:w="0" w:type="auto"/>
            <w:tcBorders>
              <w:top w:val="nil"/>
              <w:left w:val="nil"/>
              <w:bottom w:val="single" w:sz="4" w:space="0" w:color="auto"/>
              <w:right w:val="nil"/>
            </w:tcBorders>
            <w:shd w:val="clear" w:color="auto" w:fill="auto"/>
            <w:noWrap/>
            <w:vAlign w:val="center"/>
            <w:hideMark/>
          </w:tcPr>
          <w:p w14:paraId="7C1221BC" w14:textId="77777777" w:rsidR="00D6183E" w:rsidRDefault="00D6183E" w:rsidP="00D6183E">
            <w:pPr>
              <w:jc w:val="center"/>
              <w:rPr>
                <w:rFonts w:ascii="Arial" w:hAnsi="Arial" w:cs="Arial"/>
                <w:sz w:val="20"/>
              </w:rPr>
            </w:pPr>
            <w:r>
              <w:rPr>
                <w:rFonts w:ascii="Arial" w:hAnsi="Arial" w:cs="Arial"/>
                <w:sz w:val="20"/>
              </w:rPr>
              <w:t>45.2 ± 8.1</w:t>
            </w:r>
          </w:p>
        </w:tc>
        <w:tc>
          <w:tcPr>
            <w:tcW w:w="0" w:type="auto"/>
            <w:tcBorders>
              <w:top w:val="nil"/>
              <w:left w:val="nil"/>
              <w:bottom w:val="single" w:sz="4" w:space="0" w:color="auto"/>
              <w:right w:val="nil"/>
            </w:tcBorders>
            <w:shd w:val="clear" w:color="auto" w:fill="auto"/>
            <w:noWrap/>
            <w:vAlign w:val="center"/>
            <w:hideMark/>
          </w:tcPr>
          <w:p w14:paraId="5EA51198" w14:textId="77777777" w:rsidR="00D6183E" w:rsidRDefault="00D6183E" w:rsidP="00D6183E">
            <w:pPr>
              <w:jc w:val="center"/>
              <w:rPr>
                <w:rFonts w:ascii="Arial" w:hAnsi="Arial" w:cs="Arial"/>
                <w:sz w:val="20"/>
              </w:rPr>
            </w:pPr>
            <w:r>
              <w:rPr>
                <w:rFonts w:ascii="Arial" w:hAnsi="Arial" w:cs="Arial"/>
                <w:sz w:val="20"/>
              </w:rPr>
              <w:t>22.1 ± 2.1</w:t>
            </w:r>
          </w:p>
        </w:tc>
        <w:tc>
          <w:tcPr>
            <w:tcW w:w="0" w:type="auto"/>
            <w:tcBorders>
              <w:top w:val="nil"/>
              <w:left w:val="nil"/>
              <w:bottom w:val="single" w:sz="4" w:space="0" w:color="auto"/>
              <w:right w:val="nil"/>
            </w:tcBorders>
            <w:shd w:val="clear" w:color="auto" w:fill="auto"/>
            <w:noWrap/>
            <w:vAlign w:val="center"/>
            <w:hideMark/>
          </w:tcPr>
          <w:p w14:paraId="7DA0EE6C" w14:textId="77777777" w:rsidR="00D6183E" w:rsidRDefault="00D6183E" w:rsidP="00D6183E">
            <w:pPr>
              <w:jc w:val="center"/>
              <w:rPr>
                <w:rFonts w:ascii="Arial" w:hAnsi="Arial" w:cs="Arial"/>
                <w:sz w:val="20"/>
              </w:rPr>
            </w:pPr>
            <w:r>
              <w:rPr>
                <w:rFonts w:ascii="Arial" w:hAnsi="Arial" w:cs="Arial"/>
                <w:sz w:val="20"/>
              </w:rPr>
              <w:t>0.202</w:t>
            </w:r>
          </w:p>
        </w:tc>
        <w:tc>
          <w:tcPr>
            <w:tcW w:w="0" w:type="auto"/>
            <w:tcBorders>
              <w:top w:val="nil"/>
              <w:left w:val="nil"/>
              <w:bottom w:val="single" w:sz="4" w:space="0" w:color="auto"/>
              <w:right w:val="nil"/>
            </w:tcBorders>
            <w:shd w:val="clear" w:color="auto" w:fill="auto"/>
            <w:noWrap/>
            <w:vAlign w:val="center"/>
            <w:hideMark/>
          </w:tcPr>
          <w:p w14:paraId="21E7AF41" w14:textId="77777777" w:rsidR="00D6183E" w:rsidRDefault="00D6183E" w:rsidP="00D6183E">
            <w:pPr>
              <w:jc w:val="center"/>
              <w:rPr>
                <w:rFonts w:ascii="Arial" w:hAnsi="Arial" w:cs="Arial"/>
                <w:sz w:val="20"/>
              </w:rPr>
            </w:pPr>
            <w:r>
              <w:rPr>
                <w:rFonts w:ascii="Arial" w:hAnsi="Arial" w:cs="Arial"/>
                <w:sz w:val="20"/>
              </w:rPr>
              <w:t>12.9</w:t>
            </w:r>
          </w:p>
        </w:tc>
        <w:tc>
          <w:tcPr>
            <w:tcW w:w="0" w:type="auto"/>
            <w:tcBorders>
              <w:top w:val="nil"/>
              <w:left w:val="nil"/>
              <w:bottom w:val="single" w:sz="4" w:space="0" w:color="auto"/>
              <w:right w:val="nil"/>
            </w:tcBorders>
            <w:shd w:val="clear" w:color="auto" w:fill="auto"/>
            <w:noWrap/>
            <w:vAlign w:val="center"/>
            <w:hideMark/>
          </w:tcPr>
          <w:p w14:paraId="503B1A91" w14:textId="77777777" w:rsidR="00D6183E" w:rsidRDefault="00D6183E" w:rsidP="00D6183E">
            <w:pPr>
              <w:jc w:val="center"/>
              <w:rPr>
                <w:rFonts w:ascii="Arial" w:hAnsi="Arial" w:cs="Arial"/>
                <w:sz w:val="20"/>
              </w:rPr>
            </w:pPr>
            <w:r>
              <w:rPr>
                <w:rFonts w:ascii="Arial" w:hAnsi="Arial" w:cs="Arial"/>
                <w:sz w:val="20"/>
              </w:rPr>
              <w:t>0.765</w:t>
            </w:r>
          </w:p>
        </w:tc>
        <w:tc>
          <w:tcPr>
            <w:tcW w:w="0" w:type="auto"/>
            <w:tcBorders>
              <w:top w:val="nil"/>
              <w:left w:val="nil"/>
              <w:bottom w:val="single" w:sz="4" w:space="0" w:color="auto"/>
              <w:right w:val="nil"/>
            </w:tcBorders>
            <w:shd w:val="clear" w:color="auto" w:fill="auto"/>
            <w:noWrap/>
            <w:vAlign w:val="center"/>
            <w:hideMark/>
          </w:tcPr>
          <w:p w14:paraId="0677113C" w14:textId="77777777" w:rsidR="00D6183E" w:rsidRDefault="00D6183E" w:rsidP="00D6183E">
            <w:pPr>
              <w:jc w:val="center"/>
              <w:rPr>
                <w:rFonts w:ascii="Arial" w:hAnsi="Arial" w:cs="Arial"/>
                <w:sz w:val="20"/>
              </w:rPr>
            </w:pPr>
            <w:r>
              <w:rPr>
                <w:rFonts w:ascii="Arial" w:hAnsi="Arial" w:cs="Arial"/>
                <w:sz w:val="20"/>
              </w:rPr>
              <w:t>121</w:t>
            </w:r>
          </w:p>
        </w:tc>
        <w:tc>
          <w:tcPr>
            <w:tcW w:w="0" w:type="auto"/>
            <w:tcBorders>
              <w:top w:val="nil"/>
              <w:left w:val="nil"/>
              <w:bottom w:val="single" w:sz="4" w:space="0" w:color="auto"/>
              <w:right w:val="nil"/>
            </w:tcBorders>
            <w:shd w:val="clear" w:color="auto" w:fill="auto"/>
            <w:noWrap/>
            <w:vAlign w:val="center"/>
            <w:hideMark/>
          </w:tcPr>
          <w:p w14:paraId="20DCD522" w14:textId="77777777" w:rsidR="00D6183E" w:rsidRDefault="00D6183E" w:rsidP="00D6183E">
            <w:pPr>
              <w:jc w:val="center"/>
              <w:rPr>
                <w:rFonts w:ascii="Arial" w:hAnsi="Arial" w:cs="Arial"/>
                <w:sz w:val="20"/>
              </w:rPr>
            </w:pPr>
            <w:r>
              <w:rPr>
                <w:rFonts w:ascii="Arial" w:hAnsi="Arial" w:cs="Arial"/>
                <w:sz w:val="20"/>
              </w:rPr>
              <w:t>Malvern MS 3000</w:t>
            </w:r>
          </w:p>
        </w:tc>
      </w:tr>
    </w:tbl>
    <w:p w14:paraId="5A04492C" w14:textId="77777777" w:rsidR="00D6183E" w:rsidRDefault="00D6183E" w:rsidP="00D6183E">
      <w:pPr>
        <w:jc w:val="both"/>
        <w:rPr>
          <w:rFonts w:ascii="Myriad Pro" w:hAnsi="Myriad Pro"/>
          <w:sz w:val="22"/>
          <w:szCs w:val="22"/>
        </w:rPr>
      </w:pPr>
      <w:r w:rsidDel="00F51ACA">
        <w:rPr>
          <w:rFonts w:ascii="Myriad Pro" w:hAnsi="Myriad Pro"/>
          <w:sz w:val="22"/>
          <w:szCs w:val="22"/>
        </w:rPr>
        <w:t xml:space="preserve"> </w:t>
      </w:r>
    </w:p>
    <w:p w14:paraId="71780A3A" w14:textId="57936017" w:rsidR="00D6183E" w:rsidRDefault="00D35CE1" w:rsidP="00D6183E">
      <w:pPr>
        <w:jc w:val="both"/>
        <w:rPr>
          <w:rFonts w:ascii="Myriad Pro" w:hAnsi="Myriad Pro"/>
          <w:sz w:val="22"/>
          <w:szCs w:val="22"/>
        </w:rPr>
      </w:pPr>
      <w:r>
        <w:rPr>
          <w:rFonts w:ascii="Myriad Pro" w:hAnsi="Myriad Pro"/>
          <w:b/>
          <w:sz w:val="22"/>
          <w:szCs w:val="22"/>
        </w:rPr>
        <w:t>Table </w:t>
      </w:r>
      <w:r w:rsidR="00D6183E" w:rsidRPr="00D6183E">
        <w:rPr>
          <w:rFonts w:ascii="Myriad Pro" w:hAnsi="Myriad Pro"/>
          <w:b/>
          <w:sz w:val="22"/>
          <w:szCs w:val="22"/>
        </w:rPr>
        <w:t>S3</w:t>
      </w:r>
      <w:r w:rsidR="00D6183E">
        <w:rPr>
          <w:rFonts w:ascii="Myriad Pro" w:hAnsi="Myriad Pro"/>
          <w:b/>
          <w:sz w:val="22"/>
          <w:szCs w:val="22"/>
        </w:rPr>
        <w:t>.</w:t>
      </w:r>
      <w:r w:rsidR="00D6183E">
        <w:rPr>
          <w:rFonts w:ascii="Myriad Pro" w:hAnsi="Myriad Pro"/>
          <w:sz w:val="22"/>
          <w:szCs w:val="22"/>
        </w:rPr>
        <w:t xml:space="preserve"> </w:t>
      </w:r>
      <w:r w:rsidR="00D6183E" w:rsidRPr="000E2C6C">
        <w:rPr>
          <w:rFonts w:ascii="Myriad Pro" w:hAnsi="Myriad Pro"/>
          <w:sz w:val="22"/>
          <w:szCs w:val="22"/>
        </w:rPr>
        <w:t xml:space="preserve">Slope and intercept data for </w:t>
      </w:r>
      <w:r w:rsidR="00815D4B" w:rsidRPr="008F38C5">
        <w:rPr>
          <w:rFonts w:eastAsia="AdvOT863180fb"/>
          <w:b/>
          <w:bCs/>
          <w:position w:val="-6"/>
        </w:rPr>
        <w:object w:dxaOrig="320" w:dyaOrig="340" w14:anchorId="5CC65818">
          <v:shape id="_x0000_i1041" type="#_x0000_t75" style="width:15pt;height:15pt" o:ole="">
            <v:imagedata r:id="rId9" o:title=""/>
          </v:shape>
          <o:OLEObject Type="Embed" ProgID="Equation.3" ShapeID="_x0000_i1041" DrawAspect="Content" ObjectID="_1675166189" r:id="rId35"/>
        </w:object>
      </w:r>
      <w:r w:rsidR="00D6183E" w:rsidRPr="000E2C6C">
        <w:rPr>
          <w:rFonts w:ascii="Myriad Pro" w:hAnsi="Myriad Pro"/>
          <w:sz w:val="22"/>
          <w:szCs w:val="22"/>
        </w:rPr>
        <w:t xml:space="preserve"> vs </w:t>
      </w:r>
      <w:proofErr w:type="gramStart"/>
      <w:r w:rsidR="00D6183E" w:rsidRPr="000E2C6C">
        <w:rPr>
          <w:rFonts w:ascii="Myriad Pro" w:hAnsi="Myriad Pro"/>
          <w:sz w:val="22"/>
          <w:szCs w:val="22"/>
        </w:rPr>
        <w:t>SS%</w:t>
      </w:r>
      <w:proofErr w:type="gramEnd"/>
      <w:r w:rsidR="00D6183E" w:rsidRPr="000E2C6C">
        <w:rPr>
          <w:rFonts w:ascii="Myriad Pro" w:hAnsi="Myriad Pro"/>
          <w:sz w:val="22"/>
          <w:szCs w:val="22"/>
        </w:rPr>
        <w:t xml:space="preserve"> </w:t>
      </w:r>
      <w:proofErr w:type="spellStart"/>
      <w:r w:rsidR="00D6183E" w:rsidRPr="000E2C6C">
        <w:rPr>
          <w:rFonts w:ascii="Myriad Pro" w:hAnsi="Myriad Pro"/>
          <w:sz w:val="22"/>
          <w:szCs w:val="22"/>
        </w:rPr>
        <w:t>downcore</w:t>
      </w:r>
      <w:proofErr w:type="spellEnd"/>
      <w:r w:rsidR="00D6183E" w:rsidRPr="000E2C6C">
        <w:rPr>
          <w:rFonts w:ascii="Myriad Pro" w:hAnsi="Myriad Pro"/>
          <w:sz w:val="22"/>
          <w:szCs w:val="22"/>
        </w:rPr>
        <w:t xml:space="preserve"> data</w:t>
      </w:r>
      <w:r w:rsidR="00D6183E">
        <w:rPr>
          <w:rFonts w:ascii="Myriad Pro" w:hAnsi="Myriad Pro"/>
          <w:sz w:val="22"/>
          <w:szCs w:val="22"/>
        </w:rPr>
        <w:t xml:space="preserve"> (</w:t>
      </w:r>
      <w:proofErr w:type="spellStart"/>
      <w:r w:rsidR="00D6183E" w:rsidRPr="00962F70">
        <w:rPr>
          <w:rFonts w:ascii="Myriad Pro" w:hAnsi="Myriad Pro"/>
          <w:sz w:val="22"/>
          <w:szCs w:val="22"/>
          <w:lang w:val="en-GB"/>
        </w:rPr>
        <w:t>R</w:t>
      </w:r>
      <w:r w:rsidR="00D6183E" w:rsidRPr="00F248BF">
        <w:rPr>
          <w:rFonts w:ascii="Myriad Pro" w:hAnsi="Myriad Pro"/>
          <w:i/>
          <w:sz w:val="22"/>
          <w:szCs w:val="22"/>
          <w:lang w:val="en-GB"/>
        </w:rPr>
        <w:t>run</w:t>
      </w:r>
      <w:proofErr w:type="spellEnd"/>
      <w:r w:rsidR="00D6183E">
        <w:rPr>
          <w:rFonts w:ascii="Myriad Pro" w:hAnsi="Myriad Pro"/>
          <w:sz w:val="22"/>
          <w:szCs w:val="22"/>
        </w:rPr>
        <w:t xml:space="preserve"> &gt; 0.5; </w:t>
      </w:r>
      <w:r w:rsidR="00D6183E" w:rsidRPr="00384B1D">
        <w:rPr>
          <w:rFonts w:ascii="Myriad Pro" w:hAnsi="Myriad Pro"/>
          <w:i/>
          <w:sz w:val="22"/>
          <w:szCs w:val="22"/>
        </w:rPr>
        <w:t>n</w:t>
      </w:r>
      <w:r w:rsidR="00D6183E">
        <w:rPr>
          <w:rFonts w:ascii="Myriad Pro" w:hAnsi="Myriad Pro"/>
          <w:sz w:val="22"/>
          <w:szCs w:val="22"/>
        </w:rPr>
        <w:t>=794)</w:t>
      </w:r>
      <w:r w:rsidR="00D6183E" w:rsidRPr="000E2C6C">
        <w:rPr>
          <w:rFonts w:ascii="Myriad Pro" w:hAnsi="Myriad Pro"/>
          <w:sz w:val="22"/>
          <w:szCs w:val="22"/>
        </w:rPr>
        <w:t>.</w:t>
      </w:r>
    </w:p>
    <w:p w14:paraId="19053B23" w14:textId="77777777" w:rsidR="00D6183E" w:rsidRDefault="00D6183E" w:rsidP="00D6183E">
      <w:pPr>
        <w:jc w:val="both"/>
        <w:rPr>
          <w:rFonts w:ascii="Myriad Pro" w:hAnsi="Myriad Pro"/>
          <w:sz w:val="22"/>
          <w:szCs w:val="22"/>
        </w:rPr>
      </w:pPr>
    </w:p>
    <w:p w14:paraId="1EB76479" w14:textId="77777777" w:rsidR="00D6183E" w:rsidRDefault="00D6183E" w:rsidP="00D6183E">
      <w:pPr>
        <w:jc w:val="both"/>
        <w:rPr>
          <w:rFonts w:ascii="Myriad Pro" w:hAnsi="Myriad Pro"/>
          <w:sz w:val="22"/>
          <w:szCs w:val="22"/>
        </w:rPr>
      </w:pPr>
    </w:p>
    <w:p w14:paraId="7C964B86" w14:textId="77777777" w:rsidR="00D6183E" w:rsidRDefault="00D6183E" w:rsidP="00D6183E">
      <w:pPr>
        <w:jc w:val="both"/>
        <w:rPr>
          <w:rFonts w:ascii="Myriad Pro" w:hAnsi="Myriad Pro"/>
          <w:sz w:val="22"/>
          <w:szCs w:val="22"/>
        </w:rPr>
      </w:pPr>
    </w:p>
    <w:tbl>
      <w:tblPr>
        <w:tblW w:w="7220" w:type="dxa"/>
        <w:tblCellMar>
          <w:left w:w="0" w:type="dxa"/>
          <w:right w:w="0" w:type="dxa"/>
        </w:tblCellMar>
        <w:tblLook w:val="04A0" w:firstRow="1" w:lastRow="0" w:firstColumn="1" w:lastColumn="0" w:noHBand="0" w:noVBand="1"/>
      </w:tblPr>
      <w:tblGrid>
        <w:gridCol w:w="1216"/>
        <w:gridCol w:w="1516"/>
        <w:gridCol w:w="1616"/>
        <w:gridCol w:w="1736"/>
        <w:gridCol w:w="1216"/>
      </w:tblGrid>
      <w:tr w:rsidR="00D6183E" w14:paraId="33FB7CCF" w14:textId="77777777" w:rsidTr="00D6183E">
        <w:trPr>
          <w:trHeight w:val="300"/>
        </w:trPr>
        <w:tc>
          <w:tcPr>
            <w:tcW w:w="1200" w:type="dxa"/>
            <w:tcBorders>
              <w:top w:val="single" w:sz="4" w:space="0" w:color="auto"/>
              <w:left w:val="nil"/>
              <w:bottom w:val="single" w:sz="4" w:space="0" w:color="auto"/>
              <w:right w:val="nil"/>
            </w:tcBorders>
            <w:shd w:val="clear" w:color="auto" w:fill="auto"/>
            <w:noWrap/>
            <w:vAlign w:val="center"/>
            <w:hideMark/>
          </w:tcPr>
          <w:p w14:paraId="78BA61A3" w14:textId="77777777" w:rsidR="00D6183E" w:rsidRDefault="00D6183E" w:rsidP="00D6183E">
            <w:pPr>
              <w:jc w:val="center"/>
              <w:rPr>
                <w:rFonts w:ascii="Arial" w:hAnsi="Arial" w:cs="Arial"/>
                <w:b/>
                <w:bCs/>
                <w:sz w:val="20"/>
              </w:rPr>
            </w:pPr>
            <w:r>
              <w:rPr>
                <w:rFonts w:ascii="Arial" w:hAnsi="Arial" w:cs="Arial"/>
                <w:b/>
                <w:bCs/>
                <w:sz w:val="20"/>
              </w:rPr>
              <w:t>Core</w:t>
            </w:r>
          </w:p>
        </w:tc>
        <w:tc>
          <w:tcPr>
            <w:tcW w:w="1500" w:type="dxa"/>
            <w:tcBorders>
              <w:top w:val="single" w:sz="4" w:space="0" w:color="auto"/>
              <w:left w:val="nil"/>
              <w:bottom w:val="single" w:sz="4" w:space="0" w:color="auto"/>
              <w:right w:val="nil"/>
            </w:tcBorders>
            <w:shd w:val="clear" w:color="auto" w:fill="auto"/>
            <w:noWrap/>
            <w:vAlign w:val="center"/>
            <w:hideMark/>
          </w:tcPr>
          <w:p w14:paraId="2140A5B3" w14:textId="77777777" w:rsidR="00D6183E" w:rsidRDefault="00D6183E" w:rsidP="00D6183E">
            <w:pPr>
              <w:jc w:val="center"/>
              <w:rPr>
                <w:rFonts w:ascii="Arial" w:hAnsi="Arial" w:cs="Arial"/>
                <w:b/>
                <w:bCs/>
                <w:sz w:val="20"/>
              </w:rPr>
            </w:pPr>
            <w:r>
              <w:rPr>
                <w:rFonts w:ascii="Arial" w:hAnsi="Arial" w:cs="Arial"/>
                <w:b/>
                <w:bCs/>
                <w:sz w:val="20"/>
              </w:rPr>
              <w:t xml:space="preserve">SS% </w:t>
            </w:r>
            <w:proofErr w:type="spellStart"/>
            <w:r>
              <w:rPr>
                <w:rFonts w:ascii="Arial" w:hAnsi="Arial" w:cs="Arial"/>
                <w:b/>
                <w:bCs/>
                <w:sz w:val="20"/>
              </w:rPr>
              <w:t>avg</w:t>
            </w:r>
            <w:proofErr w:type="spellEnd"/>
          </w:p>
        </w:tc>
        <w:tc>
          <w:tcPr>
            <w:tcW w:w="1600" w:type="dxa"/>
            <w:tcBorders>
              <w:top w:val="single" w:sz="4" w:space="0" w:color="auto"/>
              <w:left w:val="nil"/>
              <w:bottom w:val="single" w:sz="4" w:space="0" w:color="auto"/>
              <w:right w:val="nil"/>
            </w:tcBorders>
            <w:shd w:val="clear" w:color="auto" w:fill="auto"/>
            <w:noWrap/>
            <w:vAlign w:val="center"/>
            <w:hideMark/>
          </w:tcPr>
          <w:p w14:paraId="482184B1" w14:textId="392220F9" w:rsidR="00D6183E" w:rsidRDefault="00815D4B" w:rsidP="00D6183E">
            <w:pPr>
              <w:jc w:val="center"/>
              <w:rPr>
                <w:rFonts w:ascii="Arial" w:hAnsi="Arial" w:cs="Arial"/>
                <w:b/>
                <w:bCs/>
                <w:sz w:val="20"/>
              </w:rPr>
            </w:pPr>
            <w:r w:rsidRPr="008F38C5">
              <w:rPr>
                <w:rFonts w:eastAsia="AdvOT863180fb"/>
                <w:b/>
                <w:bCs/>
                <w:position w:val="-6"/>
              </w:rPr>
              <w:object w:dxaOrig="320" w:dyaOrig="340" w14:anchorId="622E9BB0">
                <v:shape id="_x0000_i1042" type="#_x0000_t75" style="width:15pt;height:15pt" o:ole="">
                  <v:imagedata r:id="rId9" o:title=""/>
                </v:shape>
                <o:OLEObject Type="Embed" ProgID="Equation.3" ShapeID="_x0000_i1042" DrawAspect="Content" ObjectID="_1675166190" r:id="rId36"/>
              </w:object>
            </w:r>
            <w:r w:rsidR="00D6183E">
              <w:rPr>
                <w:rFonts w:ascii="Arial" w:hAnsi="Arial" w:cs="Arial"/>
                <w:b/>
                <w:bCs/>
                <w:sz w:val="20"/>
              </w:rPr>
              <w:t xml:space="preserve"> </w:t>
            </w:r>
            <w:proofErr w:type="spellStart"/>
            <w:r w:rsidR="00D6183E">
              <w:rPr>
                <w:rFonts w:ascii="Arial" w:hAnsi="Arial" w:cs="Arial"/>
                <w:b/>
                <w:bCs/>
                <w:sz w:val="20"/>
              </w:rPr>
              <w:t>avg</w:t>
            </w:r>
            <w:proofErr w:type="spellEnd"/>
          </w:p>
        </w:tc>
        <w:tc>
          <w:tcPr>
            <w:tcW w:w="1720" w:type="dxa"/>
            <w:tcBorders>
              <w:top w:val="single" w:sz="4" w:space="0" w:color="auto"/>
              <w:left w:val="nil"/>
              <w:bottom w:val="single" w:sz="4" w:space="0" w:color="auto"/>
              <w:right w:val="nil"/>
            </w:tcBorders>
            <w:shd w:val="clear" w:color="auto" w:fill="auto"/>
            <w:noWrap/>
            <w:vAlign w:val="center"/>
            <w:hideMark/>
          </w:tcPr>
          <w:p w14:paraId="48EC4AC6" w14:textId="5677E563" w:rsidR="00D6183E" w:rsidRDefault="00D6183E" w:rsidP="00D6183E">
            <w:pPr>
              <w:jc w:val="center"/>
              <w:rPr>
                <w:rFonts w:ascii="Arial" w:hAnsi="Arial" w:cs="Arial"/>
                <w:b/>
                <w:bCs/>
                <w:sz w:val="20"/>
              </w:rPr>
            </w:pPr>
            <w:r>
              <w:rPr>
                <w:rFonts w:ascii="Arial" w:hAnsi="Arial" w:cs="Arial"/>
                <w:b/>
                <w:bCs/>
                <w:sz w:val="20"/>
              </w:rPr>
              <w:t>log</w:t>
            </w:r>
            <w:r w:rsidR="00AD6376">
              <w:rPr>
                <w:rFonts w:ascii="Arial" w:hAnsi="Arial" w:cs="Arial"/>
                <w:b/>
                <w:bCs/>
                <w:sz w:val="20"/>
              </w:rPr>
              <w:t xml:space="preserve"> </w:t>
            </w:r>
            <w:r>
              <w:rPr>
                <w:rFonts w:ascii="Arial" w:hAnsi="Arial" w:cs="Arial"/>
                <w:b/>
                <w:bCs/>
                <w:sz w:val="20"/>
              </w:rPr>
              <w:t>(</w:t>
            </w:r>
            <w:proofErr w:type="spellStart"/>
            <w:r>
              <w:rPr>
                <w:rFonts w:ascii="Arial" w:hAnsi="Arial" w:cs="Arial"/>
                <w:b/>
                <w:bCs/>
                <w:sz w:val="20"/>
              </w:rPr>
              <w:t>Zr</w:t>
            </w:r>
            <w:proofErr w:type="spellEnd"/>
            <w:r>
              <w:rPr>
                <w:rFonts w:ascii="Arial" w:hAnsi="Arial" w:cs="Arial"/>
                <w:b/>
                <w:bCs/>
                <w:sz w:val="20"/>
              </w:rPr>
              <w:t>/</w:t>
            </w:r>
            <w:proofErr w:type="spellStart"/>
            <w:r>
              <w:rPr>
                <w:rFonts w:ascii="Arial" w:hAnsi="Arial" w:cs="Arial"/>
                <w:b/>
                <w:bCs/>
                <w:sz w:val="20"/>
              </w:rPr>
              <w:t>Rb</w:t>
            </w:r>
            <w:proofErr w:type="spellEnd"/>
            <w:r>
              <w:rPr>
                <w:rFonts w:ascii="Arial" w:hAnsi="Arial" w:cs="Arial"/>
                <w:b/>
                <w:bCs/>
                <w:sz w:val="20"/>
              </w:rPr>
              <w:t xml:space="preserve">) </w:t>
            </w:r>
            <w:proofErr w:type="spellStart"/>
            <w:r>
              <w:rPr>
                <w:rFonts w:ascii="Arial" w:hAnsi="Arial" w:cs="Arial"/>
                <w:b/>
                <w:bCs/>
                <w:sz w:val="20"/>
              </w:rPr>
              <w:t>avg</w:t>
            </w:r>
            <w:proofErr w:type="spellEnd"/>
          </w:p>
        </w:tc>
        <w:tc>
          <w:tcPr>
            <w:tcW w:w="1200" w:type="dxa"/>
            <w:tcBorders>
              <w:top w:val="single" w:sz="4" w:space="0" w:color="auto"/>
              <w:left w:val="nil"/>
              <w:bottom w:val="single" w:sz="4" w:space="0" w:color="auto"/>
              <w:right w:val="nil"/>
            </w:tcBorders>
            <w:shd w:val="clear" w:color="auto" w:fill="auto"/>
            <w:noWrap/>
            <w:vAlign w:val="center"/>
            <w:hideMark/>
          </w:tcPr>
          <w:p w14:paraId="2BFD6AEB" w14:textId="77777777" w:rsidR="00D6183E" w:rsidRDefault="00D6183E" w:rsidP="00D6183E">
            <w:pPr>
              <w:jc w:val="center"/>
              <w:rPr>
                <w:rFonts w:ascii="Arial" w:hAnsi="Arial" w:cs="Arial"/>
                <w:b/>
                <w:bCs/>
                <w:i/>
                <w:iCs/>
                <w:sz w:val="20"/>
              </w:rPr>
            </w:pPr>
            <w:r>
              <w:rPr>
                <w:rFonts w:ascii="Arial" w:hAnsi="Arial" w:cs="Arial"/>
                <w:b/>
                <w:bCs/>
                <w:i/>
                <w:iCs/>
                <w:sz w:val="20"/>
              </w:rPr>
              <w:t>n</w:t>
            </w:r>
          </w:p>
        </w:tc>
      </w:tr>
      <w:tr w:rsidR="00D6183E" w14:paraId="5718443A" w14:textId="77777777" w:rsidTr="00D6183E">
        <w:trPr>
          <w:trHeight w:val="75"/>
        </w:trPr>
        <w:tc>
          <w:tcPr>
            <w:tcW w:w="0" w:type="auto"/>
            <w:tcBorders>
              <w:top w:val="nil"/>
              <w:left w:val="nil"/>
              <w:bottom w:val="nil"/>
              <w:right w:val="nil"/>
            </w:tcBorders>
            <w:shd w:val="clear" w:color="auto" w:fill="auto"/>
            <w:noWrap/>
            <w:vAlign w:val="center"/>
            <w:hideMark/>
          </w:tcPr>
          <w:p w14:paraId="51EFD6F5"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791652F6"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68799F07"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1CD6AC88" w14:textId="77777777" w:rsidR="00D6183E" w:rsidRDefault="00D6183E" w:rsidP="00D6183E">
            <w:pPr>
              <w:jc w:val="center"/>
              <w:rPr>
                <w:rFonts w:ascii="Arial" w:hAnsi="Arial" w:cs="Arial"/>
                <w:b/>
                <w:bCs/>
                <w:sz w:val="20"/>
              </w:rPr>
            </w:pPr>
          </w:p>
        </w:tc>
        <w:tc>
          <w:tcPr>
            <w:tcW w:w="0" w:type="auto"/>
            <w:tcBorders>
              <w:top w:val="nil"/>
              <w:left w:val="nil"/>
              <w:bottom w:val="nil"/>
              <w:right w:val="nil"/>
            </w:tcBorders>
            <w:shd w:val="clear" w:color="auto" w:fill="auto"/>
            <w:noWrap/>
            <w:vAlign w:val="center"/>
            <w:hideMark/>
          </w:tcPr>
          <w:p w14:paraId="72A5A0D7" w14:textId="77777777" w:rsidR="00D6183E" w:rsidRDefault="00D6183E" w:rsidP="00D6183E">
            <w:pPr>
              <w:jc w:val="center"/>
              <w:rPr>
                <w:rFonts w:ascii="Arial" w:hAnsi="Arial" w:cs="Arial"/>
                <w:b/>
                <w:bCs/>
                <w:i/>
                <w:iCs/>
                <w:sz w:val="20"/>
              </w:rPr>
            </w:pPr>
          </w:p>
        </w:tc>
      </w:tr>
      <w:tr w:rsidR="00D6183E" w14:paraId="38ABF179" w14:textId="77777777" w:rsidTr="00D6183E">
        <w:trPr>
          <w:trHeight w:val="300"/>
        </w:trPr>
        <w:tc>
          <w:tcPr>
            <w:tcW w:w="0" w:type="auto"/>
            <w:tcBorders>
              <w:top w:val="nil"/>
              <w:left w:val="nil"/>
              <w:bottom w:val="nil"/>
              <w:right w:val="nil"/>
            </w:tcBorders>
            <w:shd w:val="clear" w:color="auto" w:fill="auto"/>
            <w:noWrap/>
            <w:vAlign w:val="center"/>
            <w:hideMark/>
          </w:tcPr>
          <w:p w14:paraId="58FE431B" w14:textId="77777777" w:rsidR="00D6183E" w:rsidRDefault="00D6183E" w:rsidP="00D6183E">
            <w:pPr>
              <w:rPr>
                <w:rFonts w:ascii="Arial" w:hAnsi="Arial" w:cs="Arial"/>
                <w:sz w:val="20"/>
              </w:rPr>
            </w:pPr>
            <w:r>
              <w:rPr>
                <w:rFonts w:ascii="Arial" w:hAnsi="Arial" w:cs="Arial"/>
                <w:sz w:val="20"/>
              </w:rPr>
              <w:t>CBT-CS10</w:t>
            </w:r>
          </w:p>
        </w:tc>
        <w:tc>
          <w:tcPr>
            <w:tcW w:w="0" w:type="auto"/>
            <w:tcBorders>
              <w:top w:val="nil"/>
              <w:left w:val="nil"/>
              <w:bottom w:val="nil"/>
              <w:right w:val="nil"/>
            </w:tcBorders>
            <w:shd w:val="clear" w:color="auto" w:fill="auto"/>
            <w:noWrap/>
            <w:vAlign w:val="center"/>
            <w:hideMark/>
          </w:tcPr>
          <w:p w14:paraId="2D613B13" w14:textId="77777777" w:rsidR="00D6183E" w:rsidRDefault="00D6183E" w:rsidP="00D6183E">
            <w:pPr>
              <w:jc w:val="center"/>
              <w:rPr>
                <w:rFonts w:ascii="Arial" w:hAnsi="Arial" w:cs="Arial"/>
                <w:sz w:val="20"/>
              </w:rPr>
            </w:pPr>
            <w:r>
              <w:rPr>
                <w:rFonts w:ascii="Arial" w:hAnsi="Arial" w:cs="Arial"/>
                <w:sz w:val="20"/>
              </w:rPr>
              <w:t>40.5 ± 0.0</w:t>
            </w:r>
          </w:p>
        </w:tc>
        <w:tc>
          <w:tcPr>
            <w:tcW w:w="0" w:type="auto"/>
            <w:tcBorders>
              <w:top w:val="nil"/>
              <w:left w:val="nil"/>
              <w:bottom w:val="nil"/>
              <w:right w:val="nil"/>
            </w:tcBorders>
            <w:shd w:val="clear" w:color="auto" w:fill="auto"/>
            <w:noWrap/>
            <w:vAlign w:val="center"/>
            <w:hideMark/>
          </w:tcPr>
          <w:p w14:paraId="062420B2" w14:textId="77777777" w:rsidR="00D6183E" w:rsidRDefault="00D6183E" w:rsidP="00D6183E">
            <w:pPr>
              <w:jc w:val="center"/>
              <w:rPr>
                <w:rFonts w:ascii="Arial" w:hAnsi="Arial" w:cs="Arial"/>
                <w:sz w:val="20"/>
              </w:rPr>
            </w:pPr>
            <w:r>
              <w:rPr>
                <w:rFonts w:ascii="Arial" w:hAnsi="Arial" w:cs="Arial"/>
                <w:sz w:val="20"/>
              </w:rPr>
              <w:t>24.6 ± 0.0</w:t>
            </w:r>
          </w:p>
        </w:tc>
        <w:tc>
          <w:tcPr>
            <w:tcW w:w="0" w:type="auto"/>
            <w:tcBorders>
              <w:top w:val="nil"/>
              <w:left w:val="nil"/>
              <w:bottom w:val="nil"/>
              <w:right w:val="nil"/>
            </w:tcBorders>
            <w:shd w:val="clear" w:color="auto" w:fill="auto"/>
            <w:noWrap/>
            <w:vAlign w:val="center"/>
            <w:hideMark/>
          </w:tcPr>
          <w:p w14:paraId="33070982" w14:textId="77777777" w:rsidR="00D6183E" w:rsidRDefault="00D6183E" w:rsidP="00D6183E">
            <w:pPr>
              <w:jc w:val="center"/>
              <w:rPr>
                <w:rFonts w:ascii="Arial" w:hAnsi="Arial" w:cs="Arial"/>
                <w:sz w:val="20"/>
              </w:rPr>
            </w:pPr>
            <w:r>
              <w:rPr>
                <w:rFonts w:ascii="Arial" w:hAnsi="Arial" w:cs="Arial"/>
                <w:sz w:val="20"/>
              </w:rPr>
              <w:t>0.69 ± 0.0</w:t>
            </w:r>
          </w:p>
        </w:tc>
        <w:tc>
          <w:tcPr>
            <w:tcW w:w="0" w:type="auto"/>
            <w:tcBorders>
              <w:top w:val="nil"/>
              <w:left w:val="nil"/>
              <w:bottom w:val="nil"/>
              <w:right w:val="nil"/>
            </w:tcBorders>
            <w:shd w:val="clear" w:color="auto" w:fill="auto"/>
            <w:noWrap/>
            <w:vAlign w:val="center"/>
            <w:hideMark/>
          </w:tcPr>
          <w:p w14:paraId="30048696" w14:textId="77777777" w:rsidR="00D6183E" w:rsidRDefault="00D6183E" w:rsidP="00D6183E">
            <w:pPr>
              <w:jc w:val="center"/>
              <w:rPr>
                <w:rFonts w:ascii="Arial" w:hAnsi="Arial" w:cs="Arial"/>
                <w:sz w:val="20"/>
              </w:rPr>
            </w:pPr>
            <w:r>
              <w:rPr>
                <w:rFonts w:ascii="Arial" w:hAnsi="Arial" w:cs="Arial"/>
                <w:sz w:val="20"/>
              </w:rPr>
              <w:t>1</w:t>
            </w:r>
          </w:p>
        </w:tc>
      </w:tr>
      <w:tr w:rsidR="00D6183E" w14:paraId="3B706FCB" w14:textId="77777777" w:rsidTr="00D6183E">
        <w:trPr>
          <w:trHeight w:val="300"/>
        </w:trPr>
        <w:tc>
          <w:tcPr>
            <w:tcW w:w="0" w:type="auto"/>
            <w:tcBorders>
              <w:top w:val="nil"/>
              <w:left w:val="nil"/>
              <w:bottom w:val="nil"/>
              <w:right w:val="nil"/>
            </w:tcBorders>
            <w:shd w:val="clear" w:color="auto" w:fill="auto"/>
            <w:noWrap/>
            <w:vAlign w:val="center"/>
            <w:hideMark/>
          </w:tcPr>
          <w:p w14:paraId="375B85A6" w14:textId="77777777" w:rsidR="00D6183E" w:rsidRDefault="00D6183E" w:rsidP="00D6183E">
            <w:pPr>
              <w:rPr>
                <w:rFonts w:ascii="Arial" w:hAnsi="Arial" w:cs="Arial"/>
                <w:sz w:val="20"/>
              </w:rPr>
            </w:pPr>
            <w:r>
              <w:rPr>
                <w:rFonts w:ascii="Arial" w:hAnsi="Arial" w:cs="Arial"/>
                <w:sz w:val="20"/>
              </w:rPr>
              <w:t>GIT-CS02</w:t>
            </w:r>
          </w:p>
        </w:tc>
        <w:tc>
          <w:tcPr>
            <w:tcW w:w="0" w:type="auto"/>
            <w:tcBorders>
              <w:top w:val="nil"/>
              <w:left w:val="nil"/>
              <w:bottom w:val="nil"/>
              <w:right w:val="nil"/>
            </w:tcBorders>
            <w:shd w:val="clear" w:color="auto" w:fill="auto"/>
            <w:noWrap/>
            <w:vAlign w:val="center"/>
            <w:hideMark/>
          </w:tcPr>
          <w:p w14:paraId="4D231136" w14:textId="77777777" w:rsidR="00D6183E" w:rsidRDefault="00D6183E" w:rsidP="00D6183E">
            <w:pPr>
              <w:jc w:val="center"/>
              <w:rPr>
                <w:rFonts w:ascii="Arial" w:hAnsi="Arial" w:cs="Arial"/>
                <w:sz w:val="20"/>
              </w:rPr>
            </w:pPr>
            <w:r>
              <w:rPr>
                <w:rFonts w:ascii="Arial" w:hAnsi="Arial" w:cs="Arial"/>
                <w:sz w:val="20"/>
              </w:rPr>
              <w:t>44.4 ± 6.0</w:t>
            </w:r>
          </w:p>
        </w:tc>
        <w:tc>
          <w:tcPr>
            <w:tcW w:w="0" w:type="auto"/>
            <w:tcBorders>
              <w:top w:val="nil"/>
              <w:left w:val="nil"/>
              <w:bottom w:val="nil"/>
              <w:right w:val="nil"/>
            </w:tcBorders>
            <w:shd w:val="clear" w:color="auto" w:fill="auto"/>
            <w:noWrap/>
            <w:vAlign w:val="center"/>
            <w:hideMark/>
          </w:tcPr>
          <w:p w14:paraId="555831A3" w14:textId="77777777" w:rsidR="00D6183E" w:rsidRDefault="00D6183E" w:rsidP="00D6183E">
            <w:pPr>
              <w:jc w:val="center"/>
              <w:rPr>
                <w:rFonts w:ascii="Arial" w:hAnsi="Arial" w:cs="Arial"/>
                <w:sz w:val="20"/>
              </w:rPr>
            </w:pPr>
            <w:r>
              <w:rPr>
                <w:rFonts w:ascii="Arial" w:hAnsi="Arial" w:cs="Arial"/>
                <w:sz w:val="20"/>
              </w:rPr>
              <w:t>26.5 ± 2.9</w:t>
            </w:r>
          </w:p>
        </w:tc>
        <w:tc>
          <w:tcPr>
            <w:tcW w:w="0" w:type="auto"/>
            <w:tcBorders>
              <w:top w:val="nil"/>
              <w:left w:val="nil"/>
              <w:bottom w:val="nil"/>
              <w:right w:val="nil"/>
            </w:tcBorders>
            <w:shd w:val="clear" w:color="auto" w:fill="auto"/>
            <w:noWrap/>
            <w:vAlign w:val="center"/>
            <w:hideMark/>
          </w:tcPr>
          <w:p w14:paraId="33751F12" w14:textId="77777777" w:rsidR="00D6183E" w:rsidRDefault="00D6183E" w:rsidP="00D6183E">
            <w:pPr>
              <w:jc w:val="center"/>
              <w:rPr>
                <w:rFonts w:ascii="Arial" w:hAnsi="Arial" w:cs="Arial"/>
                <w:sz w:val="20"/>
              </w:rPr>
            </w:pPr>
            <w:r>
              <w:rPr>
                <w:rFonts w:ascii="Arial" w:hAnsi="Arial" w:cs="Arial"/>
                <w:sz w:val="20"/>
              </w:rPr>
              <w:t>0.90 ± 0.2</w:t>
            </w:r>
          </w:p>
        </w:tc>
        <w:tc>
          <w:tcPr>
            <w:tcW w:w="0" w:type="auto"/>
            <w:tcBorders>
              <w:top w:val="nil"/>
              <w:left w:val="nil"/>
              <w:bottom w:val="nil"/>
              <w:right w:val="nil"/>
            </w:tcBorders>
            <w:shd w:val="clear" w:color="auto" w:fill="auto"/>
            <w:noWrap/>
            <w:vAlign w:val="center"/>
            <w:hideMark/>
          </w:tcPr>
          <w:p w14:paraId="2F35BBC0" w14:textId="77777777" w:rsidR="00D6183E" w:rsidRDefault="00D6183E" w:rsidP="00D6183E">
            <w:pPr>
              <w:jc w:val="center"/>
              <w:rPr>
                <w:rFonts w:ascii="Arial" w:hAnsi="Arial" w:cs="Arial"/>
                <w:sz w:val="20"/>
              </w:rPr>
            </w:pPr>
            <w:r>
              <w:rPr>
                <w:rFonts w:ascii="Arial" w:hAnsi="Arial" w:cs="Arial"/>
                <w:sz w:val="20"/>
              </w:rPr>
              <w:t>2</w:t>
            </w:r>
          </w:p>
        </w:tc>
      </w:tr>
      <w:tr w:rsidR="00D6183E" w14:paraId="3BCE2583" w14:textId="77777777" w:rsidTr="00D6183E">
        <w:trPr>
          <w:trHeight w:val="300"/>
        </w:trPr>
        <w:tc>
          <w:tcPr>
            <w:tcW w:w="0" w:type="auto"/>
            <w:tcBorders>
              <w:top w:val="nil"/>
              <w:left w:val="nil"/>
              <w:bottom w:val="nil"/>
              <w:right w:val="nil"/>
            </w:tcBorders>
            <w:shd w:val="clear" w:color="auto" w:fill="auto"/>
            <w:noWrap/>
            <w:vAlign w:val="center"/>
            <w:hideMark/>
          </w:tcPr>
          <w:p w14:paraId="637D9DAE" w14:textId="77777777" w:rsidR="00D6183E" w:rsidRDefault="00D6183E" w:rsidP="00D6183E">
            <w:pPr>
              <w:rPr>
                <w:rFonts w:ascii="Arial" w:hAnsi="Arial" w:cs="Arial"/>
                <w:sz w:val="20"/>
              </w:rPr>
            </w:pPr>
            <w:r>
              <w:rPr>
                <w:rFonts w:ascii="Arial" w:hAnsi="Arial" w:cs="Arial"/>
                <w:sz w:val="20"/>
              </w:rPr>
              <w:t>MD99-2328</w:t>
            </w:r>
          </w:p>
        </w:tc>
        <w:tc>
          <w:tcPr>
            <w:tcW w:w="0" w:type="auto"/>
            <w:tcBorders>
              <w:top w:val="nil"/>
              <w:left w:val="nil"/>
              <w:bottom w:val="nil"/>
              <w:right w:val="nil"/>
            </w:tcBorders>
            <w:shd w:val="clear" w:color="auto" w:fill="auto"/>
            <w:noWrap/>
            <w:vAlign w:val="center"/>
            <w:hideMark/>
          </w:tcPr>
          <w:p w14:paraId="6516FB5E" w14:textId="77777777" w:rsidR="00D6183E" w:rsidRDefault="00D6183E" w:rsidP="00D6183E">
            <w:pPr>
              <w:jc w:val="center"/>
              <w:rPr>
                <w:rFonts w:ascii="Arial" w:hAnsi="Arial" w:cs="Arial"/>
                <w:sz w:val="20"/>
              </w:rPr>
            </w:pPr>
            <w:r>
              <w:rPr>
                <w:rFonts w:ascii="Arial" w:hAnsi="Arial" w:cs="Arial"/>
                <w:sz w:val="20"/>
              </w:rPr>
              <w:t>67.9 ± 4.4</w:t>
            </w:r>
          </w:p>
        </w:tc>
        <w:tc>
          <w:tcPr>
            <w:tcW w:w="0" w:type="auto"/>
            <w:tcBorders>
              <w:top w:val="nil"/>
              <w:left w:val="nil"/>
              <w:bottom w:val="nil"/>
              <w:right w:val="nil"/>
            </w:tcBorders>
            <w:shd w:val="clear" w:color="auto" w:fill="auto"/>
            <w:noWrap/>
            <w:vAlign w:val="center"/>
            <w:hideMark/>
          </w:tcPr>
          <w:p w14:paraId="3DB63936" w14:textId="77777777" w:rsidR="00D6183E" w:rsidRDefault="00D6183E" w:rsidP="00D6183E">
            <w:pPr>
              <w:jc w:val="center"/>
              <w:rPr>
                <w:rFonts w:ascii="Arial" w:hAnsi="Arial" w:cs="Arial"/>
                <w:sz w:val="20"/>
              </w:rPr>
            </w:pPr>
            <w:r>
              <w:rPr>
                <w:rFonts w:ascii="Arial" w:hAnsi="Arial" w:cs="Arial"/>
                <w:sz w:val="20"/>
              </w:rPr>
              <w:t>29.7 ± 2.9</w:t>
            </w:r>
          </w:p>
        </w:tc>
        <w:tc>
          <w:tcPr>
            <w:tcW w:w="0" w:type="auto"/>
            <w:tcBorders>
              <w:top w:val="nil"/>
              <w:left w:val="nil"/>
              <w:bottom w:val="nil"/>
              <w:right w:val="nil"/>
            </w:tcBorders>
            <w:shd w:val="clear" w:color="auto" w:fill="auto"/>
            <w:noWrap/>
            <w:vAlign w:val="center"/>
            <w:hideMark/>
          </w:tcPr>
          <w:p w14:paraId="12BDB452" w14:textId="77777777" w:rsidR="00D6183E" w:rsidRDefault="00D6183E" w:rsidP="00D6183E">
            <w:pPr>
              <w:jc w:val="center"/>
              <w:rPr>
                <w:rFonts w:ascii="Arial" w:hAnsi="Arial" w:cs="Arial"/>
                <w:sz w:val="20"/>
              </w:rPr>
            </w:pPr>
            <w:r>
              <w:rPr>
                <w:rFonts w:ascii="Arial" w:hAnsi="Arial" w:cs="Arial"/>
                <w:sz w:val="20"/>
              </w:rPr>
              <w:t>0.74 ± 0.1</w:t>
            </w:r>
          </w:p>
        </w:tc>
        <w:tc>
          <w:tcPr>
            <w:tcW w:w="0" w:type="auto"/>
            <w:tcBorders>
              <w:top w:val="nil"/>
              <w:left w:val="nil"/>
              <w:bottom w:val="nil"/>
              <w:right w:val="nil"/>
            </w:tcBorders>
            <w:shd w:val="clear" w:color="auto" w:fill="auto"/>
            <w:noWrap/>
            <w:vAlign w:val="center"/>
            <w:hideMark/>
          </w:tcPr>
          <w:p w14:paraId="12BB7041" w14:textId="77777777" w:rsidR="00D6183E" w:rsidRDefault="00D6183E" w:rsidP="00D6183E">
            <w:pPr>
              <w:jc w:val="center"/>
              <w:rPr>
                <w:rFonts w:ascii="Arial" w:hAnsi="Arial" w:cs="Arial"/>
                <w:sz w:val="20"/>
              </w:rPr>
            </w:pPr>
            <w:r>
              <w:rPr>
                <w:rFonts w:ascii="Arial" w:hAnsi="Arial" w:cs="Arial"/>
                <w:sz w:val="20"/>
              </w:rPr>
              <w:t>5</w:t>
            </w:r>
          </w:p>
        </w:tc>
      </w:tr>
      <w:tr w:rsidR="00D6183E" w14:paraId="60923C9A" w14:textId="77777777" w:rsidTr="00D6183E">
        <w:trPr>
          <w:trHeight w:val="300"/>
        </w:trPr>
        <w:tc>
          <w:tcPr>
            <w:tcW w:w="0" w:type="auto"/>
            <w:tcBorders>
              <w:top w:val="nil"/>
              <w:left w:val="nil"/>
              <w:bottom w:val="nil"/>
              <w:right w:val="nil"/>
            </w:tcBorders>
            <w:shd w:val="clear" w:color="auto" w:fill="auto"/>
            <w:noWrap/>
            <w:vAlign w:val="center"/>
            <w:hideMark/>
          </w:tcPr>
          <w:p w14:paraId="6E81D965" w14:textId="77777777" w:rsidR="00D6183E" w:rsidRDefault="00D6183E" w:rsidP="00D6183E">
            <w:pPr>
              <w:rPr>
                <w:rFonts w:ascii="Arial" w:hAnsi="Arial" w:cs="Arial"/>
                <w:sz w:val="20"/>
              </w:rPr>
            </w:pPr>
            <w:r>
              <w:rPr>
                <w:rFonts w:ascii="Arial" w:hAnsi="Arial" w:cs="Arial"/>
                <w:sz w:val="20"/>
              </w:rPr>
              <w:t>BOB-CS03</w:t>
            </w:r>
          </w:p>
        </w:tc>
        <w:tc>
          <w:tcPr>
            <w:tcW w:w="0" w:type="auto"/>
            <w:tcBorders>
              <w:top w:val="nil"/>
              <w:left w:val="nil"/>
              <w:bottom w:val="nil"/>
              <w:right w:val="nil"/>
            </w:tcBorders>
            <w:shd w:val="clear" w:color="auto" w:fill="auto"/>
            <w:noWrap/>
            <w:vAlign w:val="center"/>
            <w:hideMark/>
          </w:tcPr>
          <w:p w14:paraId="067DEA7C" w14:textId="77777777" w:rsidR="00D6183E" w:rsidRDefault="00D6183E" w:rsidP="00D6183E">
            <w:pPr>
              <w:jc w:val="center"/>
              <w:rPr>
                <w:rFonts w:ascii="Arial" w:hAnsi="Arial" w:cs="Arial"/>
                <w:sz w:val="20"/>
              </w:rPr>
            </w:pPr>
            <w:r>
              <w:rPr>
                <w:rFonts w:ascii="Arial" w:hAnsi="Arial" w:cs="Arial"/>
                <w:sz w:val="20"/>
              </w:rPr>
              <w:t>55.1 ± 9.3</w:t>
            </w:r>
          </w:p>
        </w:tc>
        <w:tc>
          <w:tcPr>
            <w:tcW w:w="0" w:type="auto"/>
            <w:tcBorders>
              <w:top w:val="nil"/>
              <w:left w:val="nil"/>
              <w:bottom w:val="nil"/>
              <w:right w:val="nil"/>
            </w:tcBorders>
            <w:shd w:val="clear" w:color="auto" w:fill="auto"/>
            <w:noWrap/>
            <w:vAlign w:val="center"/>
            <w:hideMark/>
          </w:tcPr>
          <w:p w14:paraId="27995504" w14:textId="77777777" w:rsidR="00D6183E" w:rsidRDefault="00D6183E" w:rsidP="00D6183E">
            <w:pPr>
              <w:jc w:val="center"/>
              <w:rPr>
                <w:rFonts w:ascii="Arial" w:hAnsi="Arial" w:cs="Arial"/>
                <w:sz w:val="20"/>
              </w:rPr>
            </w:pPr>
            <w:r>
              <w:rPr>
                <w:rFonts w:ascii="Arial" w:hAnsi="Arial" w:cs="Arial"/>
                <w:sz w:val="20"/>
              </w:rPr>
              <w:t>29.6 ± 2.1</w:t>
            </w:r>
          </w:p>
        </w:tc>
        <w:tc>
          <w:tcPr>
            <w:tcW w:w="0" w:type="auto"/>
            <w:tcBorders>
              <w:top w:val="nil"/>
              <w:left w:val="nil"/>
              <w:bottom w:val="nil"/>
              <w:right w:val="nil"/>
            </w:tcBorders>
            <w:shd w:val="clear" w:color="auto" w:fill="auto"/>
            <w:noWrap/>
            <w:vAlign w:val="center"/>
            <w:hideMark/>
          </w:tcPr>
          <w:p w14:paraId="405F363F" w14:textId="77777777" w:rsidR="00D6183E" w:rsidRDefault="00D6183E" w:rsidP="00D6183E">
            <w:pPr>
              <w:jc w:val="center"/>
              <w:rPr>
                <w:rFonts w:ascii="Arial" w:hAnsi="Arial" w:cs="Arial"/>
                <w:sz w:val="20"/>
              </w:rPr>
            </w:pPr>
            <w:r>
              <w:rPr>
                <w:rFonts w:ascii="Arial" w:hAnsi="Arial" w:cs="Arial"/>
                <w:sz w:val="20"/>
              </w:rPr>
              <w:t>0.77 ± 0.1</w:t>
            </w:r>
          </w:p>
        </w:tc>
        <w:tc>
          <w:tcPr>
            <w:tcW w:w="0" w:type="auto"/>
            <w:tcBorders>
              <w:top w:val="nil"/>
              <w:left w:val="nil"/>
              <w:bottom w:val="nil"/>
              <w:right w:val="nil"/>
            </w:tcBorders>
            <w:shd w:val="clear" w:color="auto" w:fill="auto"/>
            <w:noWrap/>
            <w:vAlign w:val="center"/>
            <w:hideMark/>
          </w:tcPr>
          <w:p w14:paraId="1FB0E6C8" w14:textId="77777777" w:rsidR="00D6183E" w:rsidRDefault="00D6183E" w:rsidP="00D6183E">
            <w:pPr>
              <w:jc w:val="center"/>
              <w:rPr>
                <w:rFonts w:ascii="Arial" w:hAnsi="Arial" w:cs="Arial"/>
                <w:sz w:val="20"/>
              </w:rPr>
            </w:pPr>
            <w:r>
              <w:rPr>
                <w:rFonts w:ascii="Arial" w:hAnsi="Arial" w:cs="Arial"/>
                <w:sz w:val="20"/>
              </w:rPr>
              <w:t>3</w:t>
            </w:r>
          </w:p>
        </w:tc>
      </w:tr>
      <w:tr w:rsidR="00D6183E" w14:paraId="12AD1AAB" w14:textId="77777777" w:rsidTr="00D6183E">
        <w:trPr>
          <w:trHeight w:val="300"/>
        </w:trPr>
        <w:tc>
          <w:tcPr>
            <w:tcW w:w="0" w:type="auto"/>
            <w:tcBorders>
              <w:top w:val="nil"/>
              <w:left w:val="nil"/>
              <w:bottom w:val="nil"/>
              <w:right w:val="nil"/>
            </w:tcBorders>
            <w:shd w:val="clear" w:color="auto" w:fill="auto"/>
            <w:noWrap/>
            <w:vAlign w:val="center"/>
            <w:hideMark/>
          </w:tcPr>
          <w:p w14:paraId="652BD7C1" w14:textId="77777777" w:rsidR="00D6183E" w:rsidRDefault="00D6183E" w:rsidP="00D6183E">
            <w:pPr>
              <w:rPr>
                <w:rFonts w:ascii="Arial" w:hAnsi="Arial" w:cs="Arial"/>
                <w:sz w:val="20"/>
              </w:rPr>
            </w:pPr>
            <w:r>
              <w:rPr>
                <w:rFonts w:ascii="Arial" w:hAnsi="Arial" w:cs="Arial"/>
                <w:sz w:val="20"/>
              </w:rPr>
              <w:t>BOB-CS05</w:t>
            </w:r>
          </w:p>
        </w:tc>
        <w:tc>
          <w:tcPr>
            <w:tcW w:w="0" w:type="auto"/>
            <w:tcBorders>
              <w:top w:val="nil"/>
              <w:left w:val="nil"/>
              <w:bottom w:val="nil"/>
              <w:right w:val="nil"/>
            </w:tcBorders>
            <w:shd w:val="clear" w:color="auto" w:fill="auto"/>
            <w:noWrap/>
            <w:vAlign w:val="center"/>
            <w:hideMark/>
          </w:tcPr>
          <w:p w14:paraId="5E00F1F6" w14:textId="77777777" w:rsidR="00D6183E" w:rsidRDefault="00D6183E" w:rsidP="00D6183E">
            <w:pPr>
              <w:jc w:val="center"/>
              <w:rPr>
                <w:rFonts w:ascii="Arial" w:hAnsi="Arial" w:cs="Arial"/>
                <w:sz w:val="20"/>
              </w:rPr>
            </w:pPr>
            <w:r>
              <w:rPr>
                <w:rFonts w:ascii="Arial" w:hAnsi="Arial" w:cs="Arial"/>
                <w:sz w:val="20"/>
              </w:rPr>
              <w:t>48.1 ± 2.8</w:t>
            </w:r>
          </w:p>
        </w:tc>
        <w:tc>
          <w:tcPr>
            <w:tcW w:w="0" w:type="auto"/>
            <w:tcBorders>
              <w:top w:val="nil"/>
              <w:left w:val="nil"/>
              <w:bottom w:val="nil"/>
              <w:right w:val="nil"/>
            </w:tcBorders>
            <w:shd w:val="clear" w:color="auto" w:fill="auto"/>
            <w:noWrap/>
            <w:vAlign w:val="center"/>
            <w:hideMark/>
          </w:tcPr>
          <w:p w14:paraId="654F44F4" w14:textId="77777777" w:rsidR="00D6183E" w:rsidRDefault="00D6183E" w:rsidP="00D6183E">
            <w:pPr>
              <w:jc w:val="center"/>
              <w:rPr>
                <w:rFonts w:ascii="Arial" w:hAnsi="Arial" w:cs="Arial"/>
                <w:sz w:val="20"/>
              </w:rPr>
            </w:pPr>
            <w:r>
              <w:rPr>
                <w:rFonts w:ascii="Arial" w:hAnsi="Arial" w:cs="Arial"/>
                <w:sz w:val="20"/>
              </w:rPr>
              <w:t>28.6 ± 2.1</w:t>
            </w:r>
          </w:p>
        </w:tc>
        <w:tc>
          <w:tcPr>
            <w:tcW w:w="0" w:type="auto"/>
            <w:tcBorders>
              <w:top w:val="nil"/>
              <w:left w:val="nil"/>
              <w:bottom w:val="nil"/>
              <w:right w:val="nil"/>
            </w:tcBorders>
            <w:shd w:val="clear" w:color="auto" w:fill="auto"/>
            <w:noWrap/>
            <w:vAlign w:val="center"/>
            <w:hideMark/>
          </w:tcPr>
          <w:p w14:paraId="2D1535A2" w14:textId="77777777" w:rsidR="00D6183E" w:rsidRDefault="00D6183E" w:rsidP="00D6183E">
            <w:pPr>
              <w:jc w:val="center"/>
              <w:rPr>
                <w:rFonts w:ascii="Arial" w:hAnsi="Arial" w:cs="Arial"/>
                <w:sz w:val="20"/>
              </w:rPr>
            </w:pPr>
            <w:r>
              <w:rPr>
                <w:rFonts w:ascii="Arial" w:hAnsi="Arial" w:cs="Arial"/>
                <w:sz w:val="20"/>
              </w:rPr>
              <w:t>0.74 ± 0.1</w:t>
            </w:r>
          </w:p>
        </w:tc>
        <w:tc>
          <w:tcPr>
            <w:tcW w:w="0" w:type="auto"/>
            <w:tcBorders>
              <w:top w:val="nil"/>
              <w:left w:val="nil"/>
              <w:bottom w:val="nil"/>
              <w:right w:val="nil"/>
            </w:tcBorders>
            <w:shd w:val="clear" w:color="auto" w:fill="auto"/>
            <w:noWrap/>
            <w:vAlign w:val="center"/>
            <w:hideMark/>
          </w:tcPr>
          <w:p w14:paraId="21B75E65" w14:textId="77777777" w:rsidR="00D6183E" w:rsidRDefault="00D6183E" w:rsidP="00D6183E">
            <w:pPr>
              <w:jc w:val="center"/>
              <w:rPr>
                <w:rFonts w:ascii="Arial" w:hAnsi="Arial" w:cs="Arial"/>
                <w:sz w:val="20"/>
              </w:rPr>
            </w:pPr>
            <w:r>
              <w:rPr>
                <w:rFonts w:ascii="Arial" w:hAnsi="Arial" w:cs="Arial"/>
                <w:sz w:val="20"/>
              </w:rPr>
              <w:t>2</w:t>
            </w:r>
          </w:p>
        </w:tc>
      </w:tr>
      <w:tr w:rsidR="00D6183E" w14:paraId="03646F7B" w14:textId="77777777" w:rsidTr="00D6183E">
        <w:trPr>
          <w:trHeight w:val="300"/>
        </w:trPr>
        <w:tc>
          <w:tcPr>
            <w:tcW w:w="0" w:type="auto"/>
            <w:tcBorders>
              <w:top w:val="nil"/>
              <w:left w:val="nil"/>
              <w:bottom w:val="single" w:sz="4" w:space="0" w:color="auto"/>
              <w:right w:val="nil"/>
            </w:tcBorders>
            <w:shd w:val="clear" w:color="auto" w:fill="auto"/>
            <w:noWrap/>
            <w:vAlign w:val="center"/>
            <w:hideMark/>
          </w:tcPr>
          <w:p w14:paraId="15E4BAA9" w14:textId="77777777" w:rsidR="00D6183E" w:rsidRDefault="00D6183E" w:rsidP="00D6183E">
            <w:pPr>
              <w:rPr>
                <w:rFonts w:ascii="Arial" w:hAnsi="Arial" w:cs="Arial"/>
                <w:sz w:val="20"/>
              </w:rPr>
            </w:pPr>
            <w:r>
              <w:rPr>
                <w:rFonts w:ascii="Arial" w:hAnsi="Arial" w:cs="Arial"/>
                <w:sz w:val="20"/>
              </w:rPr>
              <w:t>-</w:t>
            </w:r>
          </w:p>
        </w:tc>
        <w:tc>
          <w:tcPr>
            <w:tcW w:w="0" w:type="auto"/>
            <w:tcBorders>
              <w:top w:val="nil"/>
              <w:left w:val="nil"/>
              <w:bottom w:val="single" w:sz="4" w:space="0" w:color="auto"/>
              <w:right w:val="nil"/>
            </w:tcBorders>
            <w:shd w:val="clear" w:color="auto" w:fill="auto"/>
            <w:noWrap/>
            <w:vAlign w:val="center"/>
            <w:hideMark/>
          </w:tcPr>
          <w:p w14:paraId="02D9A324" w14:textId="77777777" w:rsidR="00D6183E" w:rsidRDefault="00D6183E" w:rsidP="00D6183E">
            <w:pPr>
              <w:jc w:val="center"/>
              <w:rPr>
                <w:rFonts w:ascii="Arial" w:hAnsi="Arial" w:cs="Arial"/>
                <w:b/>
                <w:bCs/>
                <w:sz w:val="20"/>
              </w:rPr>
            </w:pPr>
            <w:r>
              <w:rPr>
                <w:rFonts w:ascii="Arial" w:hAnsi="Arial" w:cs="Arial"/>
                <w:b/>
                <w:bCs/>
                <w:sz w:val="20"/>
              </w:rPr>
              <w:t>53.9 ± 5.5</w:t>
            </w:r>
          </w:p>
        </w:tc>
        <w:tc>
          <w:tcPr>
            <w:tcW w:w="0" w:type="auto"/>
            <w:tcBorders>
              <w:top w:val="nil"/>
              <w:left w:val="nil"/>
              <w:bottom w:val="single" w:sz="4" w:space="0" w:color="auto"/>
              <w:right w:val="nil"/>
            </w:tcBorders>
            <w:shd w:val="clear" w:color="auto" w:fill="auto"/>
            <w:noWrap/>
            <w:vAlign w:val="center"/>
            <w:hideMark/>
          </w:tcPr>
          <w:p w14:paraId="725442F7" w14:textId="77777777" w:rsidR="00D6183E" w:rsidRDefault="00D6183E" w:rsidP="00D6183E">
            <w:pPr>
              <w:jc w:val="center"/>
              <w:rPr>
                <w:rFonts w:ascii="Arial" w:hAnsi="Arial" w:cs="Arial"/>
                <w:b/>
                <w:bCs/>
                <w:sz w:val="20"/>
              </w:rPr>
            </w:pPr>
            <w:r>
              <w:rPr>
                <w:rFonts w:ascii="Arial" w:hAnsi="Arial" w:cs="Arial"/>
                <w:b/>
                <w:bCs/>
                <w:sz w:val="20"/>
              </w:rPr>
              <w:t>27.8 ± 2.3</w:t>
            </w:r>
          </w:p>
        </w:tc>
        <w:tc>
          <w:tcPr>
            <w:tcW w:w="0" w:type="auto"/>
            <w:tcBorders>
              <w:top w:val="nil"/>
              <w:left w:val="nil"/>
              <w:bottom w:val="single" w:sz="4" w:space="0" w:color="auto"/>
              <w:right w:val="nil"/>
            </w:tcBorders>
            <w:shd w:val="clear" w:color="auto" w:fill="auto"/>
            <w:noWrap/>
            <w:vAlign w:val="center"/>
            <w:hideMark/>
          </w:tcPr>
          <w:p w14:paraId="2599E1FD" w14:textId="77777777" w:rsidR="00D6183E" w:rsidRDefault="00D6183E" w:rsidP="00D6183E">
            <w:pPr>
              <w:jc w:val="center"/>
              <w:rPr>
                <w:rFonts w:ascii="Arial" w:hAnsi="Arial" w:cs="Arial"/>
                <w:b/>
                <w:bCs/>
                <w:sz w:val="20"/>
              </w:rPr>
            </w:pPr>
            <w:r>
              <w:rPr>
                <w:rFonts w:ascii="Arial" w:hAnsi="Arial" w:cs="Arial"/>
                <w:b/>
                <w:bCs/>
                <w:sz w:val="20"/>
              </w:rPr>
              <w:t>0.77 ± 0.1</w:t>
            </w:r>
          </w:p>
        </w:tc>
        <w:tc>
          <w:tcPr>
            <w:tcW w:w="0" w:type="auto"/>
            <w:tcBorders>
              <w:top w:val="nil"/>
              <w:left w:val="nil"/>
              <w:bottom w:val="single" w:sz="4" w:space="0" w:color="auto"/>
              <w:right w:val="nil"/>
            </w:tcBorders>
            <w:shd w:val="clear" w:color="auto" w:fill="auto"/>
            <w:noWrap/>
            <w:vAlign w:val="center"/>
            <w:hideMark/>
          </w:tcPr>
          <w:p w14:paraId="1B7F72D1" w14:textId="77777777" w:rsidR="00D6183E" w:rsidRDefault="00D6183E" w:rsidP="00D6183E">
            <w:pPr>
              <w:jc w:val="center"/>
              <w:rPr>
                <w:rFonts w:ascii="Arial" w:hAnsi="Arial" w:cs="Arial"/>
                <w:sz w:val="20"/>
              </w:rPr>
            </w:pPr>
            <w:r>
              <w:rPr>
                <w:rFonts w:ascii="Arial" w:hAnsi="Arial" w:cs="Arial"/>
                <w:sz w:val="20"/>
              </w:rPr>
              <w:t>13</w:t>
            </w:r>
          </w:p>
        </w:tc>
      </w:tr>
      <w:tr w:rsidR="00D6183E" w14:paraId="0ABD5976" w14:textId="77777777" w:rsidTr="00D6183E">
        <w:trPr>
          <w:trHeight w:val="105"/>
        </w:trPr>
        <w:tc>
          <w:tcPr>
            <w:tcW w:w="0" w:type="auto"/>
            <w:tcBorders>
              <w:top w:val="nil"/>
              <w:left w:val="nil"/>
              <w:bottom w:val="nil"/>
              <w:right w:val="nil"/>
            </w:tcBorders>
            <w:shd w:val="clear" w:color="auto" w:fill="auto"/>
            <w:noWrap/>
            <w:vAlign w:val="center"/>
            <w:hideMark/>
          </w:tcPr>
          <w:p w14:paraId="3F1573F6" w14:textId="77777777" w:rsidR="00D6183E" w:rsidRDefault="00D6183E" w:rsidP="00D6183E">
            <w:pPr>
              <w:rPr>
                <w:rFonts w:ascii="Arial" w:hAnsi="Arial" w:cs="Arial"/>
                <w:sz w:val="20"/>
              </w:rPr>
            </w:pPr>
          </w:p>
        </w:tc>
        <w:tc>
          <w:tcPr>
            <w:tcW w:w="0" w:type="auto"/>
            <w:tcBorders>
              <w:top w:val="nil"/>
              <w:left w:val="nil"/>
              <w:bottom w:val="nil"/>
              <w:right w:val="nil"/>
            </w:tcBorders>
            <w:shd w:val="clear" w:color="auto" w:fill="auto"/>
            <w:noWrap/>
            <w:vAlign w:val="center"/>
            <w:hideMark/>
          </w:tcPr>
          <w:p w14:paraId="350E79A3" w14:textId="77777777" w:rsidR="00D6183E" w:rsidRDefault="00D6183E" w:rsidP="00D6183E">
            <w:pPr>
              <w:jc w:val="center"/>
              <w:rPr>
                <w:rFonts w:ascii="Arial" w:hAnsi="Arial" w:cs="Arial"/>
                <w:sz w:val="20"/>
              </w:rPr>
            </w:pPr>
          </w:p>
        </w:tc>
        <w:tc>
          <w:tcPr>
            <w:tcW w:w="0" w:type="auto"/>
            <w:tcBorders>
              <w:top w:val="nil"/>
              <w:left w:val="nil"/>
              <w:bottom w:val="nil"/>
              <w:right w:val="nil"/>
            </w:tcBorders>
            <w:shd w:val="clear" w:color="auto" w:fill="auto"/>
            <w:noWrap/>
            <w:vAlign w:val="center"/>
            <w:hideMark/>
          </w:tcPr>
          <w:p w14:paraId="075D30D2" w14:textId="77777777" w:rsidR="00D6183E" w:rsidRDefault="00D6183E" w:rsidP="00D6183E">
            <w:pPr>
              <w:jc w:val="center"/>
              <w:rPr>
                <w:rFonts w:ascii="Arial" w:hAnsi="Arial" w:cs="Arial"/>
                <w:sz w:val="20"/>
              </w:rPr>
            </w:pPr>
          </w:p>
        </w:tc>
        <w:tc>
          <w:tcPr>
            <w:tcW w:w="0" w:type="auto"/>
            <w:tcBorders>
              <w:top w:val="nil"/>
              <w:left w:val="nil"/>
              <w:bottom w:val="nil"/>
              <w:right w:val="nil"/>
            </w:tcBorders>
            <w:shd w:val="clear" w:color="auto" w:fill="auto"/>
            <w:noWrap/>
            <w:vAlign w:val="center"/>
            <w:hideMark/>
          </w:tcPr>
          <w:p w14:paraId="1D268A29" w14:textId="77777777" w:rsidR="00D6183E" w:rsidRDefault="00D6183E" w:rsidP="00D6183E">
            <w:pPr>
              <w:jc w:val="center"/>
              <w:rPr>
                <w:rFonts w:ascii="Arial" w:hAnsi="Arial" w:cs="Arial"/>
                <w:sz w:val="20"/>
              </w:rPr>
            </w:pPr>
          </w:p>
        </w:tc>
        <w:tc>
          <w:tcPr>
            <w:tcW w:w="0" w:type="auto"/>
            <w:tcBorders>
              <w:top w:val="nil"/>
              <w:left w:val="nil"/>
              <w:bottom w:val="nil"/>
              <w:right w:val="nil"/>
            </w:tcBorders>
            <w:shd w:val="clear" w:color="auto" w:fill="auto"/>
            <w:noWrap/>
            <w:vAlign w:val="center"/>
            <w:hideMark/>
          </w:tcPr>
          <w:p w14:paraId="6A8EFE44" w14:textId="77777777" w:rsidR="00D6183E" w:rsidRDefault="00D6183E" w:rsidP="00D6183E">
            <w:pPr>
              <w:jc w:val="center"/>
              <w:rPr>
                <w:rFonts w:ascii="Arial" w:hAnsi="Arial" w:cs="Arial"/>
                <w:sz w:val="20"/>
              </w:rPr>
            </w:pPr>
          </w:p>
        </w:tc>
      </w:tr>
      <w:tr w:rsidR="00D6183E" w14:paraId="5C9D2833" w14:textId="77777777" w:rsidTr="00D6183E">
        <w:trPr>
          <w:trHeight w:val="300"/>
        </w:trPr>
        <w:tc>
          <w:tcPr>
            <w:tcW w:w="0" w:type="auto"/>
            <w:tcBorders>
              <w:top w:val="nil"/>
              <w:left w:val="nil"/>
              <w:bottom w:val="nil"/>
              <w:right w:val="nil"/>
            </w:tcBorders>
            <w:shd w:val="clear" w:color="auto" w:fill="auto"/>
            <w:noWrap/>
            <w:vAlign w:val="center"/>
            <w:hideMark/>
          </w:tcPr>
          <w:p w14:paraId="1D1DC6C8" w14:textId="77777777" w:rsidR="00D6183E" w:rsidRDefault="00D6183E" w:rsidP="00D6183E">
            <w:pPr>
              <w:rPr>
                <w:rFonts w:ascii="Arial" w:hAnsi="Arial" w:cs="Arial"/>
                <w:sz w:val="20"/>
              </w:rPr>
            </w:pPr>
            <w:r>
              <w:rPr>
                <w:rFonts w:ascii="Arial" w:hAnsi="Arial" w:cs="Arial"/>
                <w:sz w:val="20"/>
              </w:rPr>
              <w:t>MD04-2842</w:t>
            </w:r>
          </w:p>
        </w:tc>
        <w:tc>
          <w:tcPr>
            <w:tcW w:w="0" w:type="auto"/>
            <w:tcBorders>
              <w:top w:val="nil"/>
              <w:left w:val="nil"/>
              <w:bottom w:val="nil"/>
              <w:right w:val="nil"/>
            </w:tcBorders>
            <w:shd w:val="clear" w:color="auto" w:fill="auto"/>
            <w:noWrap/>
            <w:vAlign w:val="center"/>
            <w:hideMark/>
          </w:tcPr>
          <w:p w14:paraId="1A5FA201" w14:textId="77777777" w:rsidR="00D6183E" w:rsidRDefault="00D6183E" w:rsidP="00D6183E">
            <w:pPr>
              <w:jc w:val="center"/>
              <w:rPr>
                <w:rFonts w:ascii="Arial" w:hAnsi="Arial" w:cs="Arial"/>
                <w:sz w:val="20"/>
              </w:rPr>
            </w:pPr>
            <w:r>
              <w:rPr>
                <w:rFonts w:ascii="Arial" w:hAnsi="Arial" w:cs="Arial"/>
                <w:sz w:val="20"/>
              </w:rPr>
              <w:t>50.5 ± 5.6</w:t>
            </w:r>
          </w:p>
        </w:tc>
        <w:tc>
          <w:tcPr>
            <w:tcW w:w="0" w:type="auto"/>
            <w:tcBorders>
              <w:top w:val="nil"/>
              <w:left w:val="nil"/>
              <w:bottom w:val="nil"/>
              <w:right w:val="nil"/>
            </w:tcBorders>
            <w:shd w:val="clear" w:color="auto" w:fill="auto"/>
            <w:noWrap/>
            <w:vAlign w:val="center"/>
            <w:hideMark/>
          </w:tcPr>
          <w:p w14:paraId="61D6AE71" w14:textId="77777777" w:rsidR="00D6183E" w:rsidRDefault="00D6183E" w:rsidP="00D6183E">
            <w:pPr>
              <w:jc w:val="center"/>
              <w:rPr>
                <w:rFonts w:ascii="Arial" w:hAnsi="Arial" w:cs="Arial"/>
                <w:sz w:val="20"/>
              </w:rPr>
            </w:pPr>
            <w:r>
              <w:rPr>
                <w:rFonts w:ascii="Arial" w:hAnsi="Arial" w:cs="Arial"/>
                <w:sz w:val="20"/>
              </w:rPr>
              <w:t>23.2 ± 1.8</w:t>
            </w:r>
          </w:p>
        </w:tc>
        <w:tc>
          <w:tcPr>
            <w:tcW w:w="0" w:type="auto"/>
            <w:tcBorders>
              <w:top w:val="nil"/>
              <w:left w:val="nil"/>
              <w:bottom w:val="nil"/>
              <w:right w:val="nil"/>
            </w:tcBorders>
            <w:shd w:val="clear" w:color="auto" w:fill="auto"/>
            <w:noWrap/>
            <w:vAlign w:val="center"/>
            <w:hideMark/>
          </w:tcPr>
          <w:p w14:paraId="03EF1A18" w14:textId="77777777" w:rsidR="00D6183E" w:rsidRDefault="00D6183E" w:rsidP="00D6183E">
            <w:pPr>
              <w:jc w:val="center"/>
              <w:rPr>
                <w:rFonts w:ascii="Arial" w:hAnsi="Arial" w:cs="Arial"/>
                <w:sz w:val="20"/>
              </w:rPr>
            </w:pPr>
            <w:r>
              <w:rPr>
                <w:rFonts w:ascii="Arial" w:hAnsi="Arial" w:cs="Arial"/>
                <w:sz w:val="20"/>
              </w:rPr>
              <w:t>0.27 ± 0.1</w:t>
            </w:r>
          </w:p>
        </w:tc>
        <w:tc>
          <w:tcPr>
            <w:tcW w:w="0" w:type="auto"/>
            <w:tcBorders>
              <w:top w:val="nil"/>
              <w:left w:val="nil"/>
              <w:bottom w:val="nil"/>
              <w:right w:val="nil"/>
            </w:tcBorders>
            <w:shd w:val="clear" w:color="auto" w:fill="auto"/>
            <w:noWrap/>
            <w:vAlign w:val="center"/>
            <w:hideMark/>
          </w:tcPr>
          <w:p w14:paraId="06C8B38F" w14:textId="77777777" w:rsidR="00D6183E" w:rsidRDefault="00D6183E" w:rsidP="00D6183E">
            <w:pPr>
              <w:jc w:val="center"/>
              <w:rPr>
                <w:rFonts w:ascii="Arial" w:hAnsi="Arial" w:cs="Arial"/>
                <w:sz w:val="20"/>
              </w:rPr>
            </w:pPr>
            <w:r>
              <w:rPr>
                <w:rFonts w:ascii="Arial" w:hAnsi="Arial" w:cs="Arial"/>
                <w:sz w:val="20"/>
              </w:rPr>
              <w:t>16</w:t>
            </w:r>
          </w:p>
        </w:tc>
      </w:tr>
      <w:tr w:rsidR="00D6183E" w14:paraId="53674A6D" w14:textId="77777777" w:rsidTr="00D6183E">
        <w:trPr>
          <w:trHeight w:val="300"/>
        </w:trPr>
        <w:tc>
          <w:tcPr>
            <w:tcW w:w="0" w:type="auto"/>
            <w:tcBorders>
              <w:top w:val="nil"/>
              <w:left w:val="nil"/>
              <w:bottom w:val="single" w:sz="4" w:space="0" w:color="auto"/>
              <w:right w:val="nil"/>
            </w:tcBorders>
            <w:shd w:val="clear" w:color="auto" w:fill="auto"/>
            <w:noWrap/>
            <w:vAlign w:val="center"/>
            <w:hideMark/>
          </w:tcPr>
          <w:p w14:paraId="141C0FA9" w14:textId="77777777" w:rsidR="00D6183E" w:rsidRDefault="00D6183E" w:rsidP="00D6183E">
            <w:pPr>
              <w:rPr>
                <w:rFonts w:ascii="Arial" w:hAnsi="Arial" w:cs="Arial"/>
                <w:sz w:val="20"/>
              </w:rPr>
            </w:pPr>
            <w:r>
              <w:rPr>
                <w:rFonts w:ascii="Arial" w:hAnsi="Arial" w:cs="Arial"/>
                <w:sz w:val="20"/>
              </w:rPr>
              <w:t>-</w:t>
            </w:r>
          </w:p>
        </w:tc>
        <w:tc>
          <w:tcPr>
            <w:tcW w:w="0" w:type="auto"/>
            <w:tcBorders>
              <w:top w:val="nil"/>
              <w:left w:val="nil"/>
              <w:bottom w:val="single" w:sz="4" w:space="0" w:color="auto"/>
              <w:right w:val="nil"/>
            </w:tcBorders>
            <w:shd w:val="clear" w:color="auto" w:fill="auto"/>
            <w:noWrap/>
            <w:vAlign w:val="center"/>
            <w:hideMark/>
          </w:tcPr>
          <w:p w14:paraId="139185C9" w14:textId="77777777" w:rsidR="00D6183E" w:rsidRDefault="00D6183E" w:rsidP="00D6183E">
            <w:pPr>
              <w:jc w:val="center"/>
              <w:rPr>
                <w:rFonts w:ascii="Arial" w:hAnsi="Arial" w:cs="Arial"/>
                <w:b/>
                <w:bCs/>
                <w:sz w:val="20"/>
              </w:rPr>
            </w:pPr>
            <w:r>
              <w:rPr>
                <w:rFonts w:ascii="Arial" w:hAnsi="Arial" w:cs="Arial"/>
                <w:b/>
                <w:bCs/>
                <w:sz w:val="20"/>
              </w:rPr>
              <w:t>50.5 ± 5.6</w:t>
            </w:r>
          </w:p>
        </w:tc>
        <w:tc>
          <w:tcPr>
            <w:tcW w:w="0" w:type="auto"/>
            <w:tcBorders>
              <w:top w:val="nil"/>
              <w:left w:val="nil"/>
              <w:bottom w:val="single" w:sz="4" w:space="0" w:color="auto"/>
              <w:right w:val="nil"/>
            </w:tcBorders>
            <w:shd w:val="clear" w:color="auto" w:fill="auto"/>
            <w:noWrap/>
            <w:vAlign w:val="center"/>
            <w:hideMark/>
          </w:tcPr>
          <w:p w14:paraId="50C63D1F" w14:textId="77777777" w:rsidR="00D6183E" w:rsidRDefault="00D6183E" w:rsidP="00D6183E">
            <w:pPr>
              <w:jc w:val="center"/>
              <w:rPr>
                <w:rFonts w:ascii="Arial" w:hAnsi="Arial" w:cs="Arial"/>
                <w:b/>
                <w:bCs/>
                <w:sz w:val="20"/>
              </w:rPr>
            </w:pPr>
            <w:r>
              <w:rPr>
                <w:rFonts w:ascii="Arial" w:hAnsi="Arial" w:cs="Arial"/>
                <w:b/>
                <w:bCs/>
                <w:sz w:val="20"/>
              </w:rPr>
              <w:t>23.2 ± 1.8</w:t>
            </w:r>
          </w:p>
        </w:tc>
        <w:tc>
          <w:tcPr>
            <w:tcW w:w="0" w:type="auto"/>
            <w:tcBorders>
              <w:top w:val="nil"/>
              <w:left w:val="nil"/>
              <w:bottom w:val="single" w:sz="4" w:space="0" w:color="auto"/>
              <w:right w:val="nil"/>
            </w:tcBorders>
            <w:shd w:val="clear" w:color="auto" w:fill="auto"/>
            <w:noWrap/>
            <w:vAlign w:val="center"/>
            <w:hideMark/>
          </w:tcPr>
          <w:p w14:paraId="6023A494" w14:textId="77777777" w:rsidR="00D6183E" w:rsidRDefault="00D6183E" w:rsidP="00D6183E">
            <w:pPr>
              <w:jc w:val="center"/>
              <w:rPr>
                <w:rFonts w:ascii="Arial" w:hAnsi="Arial" w:cs="Arial"/>
                <w:b/>
                <w:bCs/>
                <w:sz w:val="20"/>
              </w:rPr>
            </w:pPr>
            <w:r>
              <w:rPr>
                <w:rFonts w:ascii="Arial" w:hAnsi="Arial" w:cs="Arial"/>
                <w:b/>
                <w:bCs/>
                <w:sz w:val="20"/>
              </w:rPr>
              <w:t>0.27 ± 0.1</w:t>
            </w:r>
          </w:p>
        </w:tc>
        <w:tc>
          <w:tcPr>
            <w:tcW w:w="0" w:type="auto"/>
            <w:tcBorders>
              <w:top w:val="nil"/>
              <w:left w:val="nil"/>
              <w:bottom w:val="single" w:sz="4" w:space="0" w:color="auto"/>
              <w:right w:val="nil"/>
            </w:tcBorders>
            <w:shd w:val="clear" w:color="auto" w:fill="auto"/>
            <w:noWrap/>
            <w:vAlign w:val="center"/>
            <w:hideMark/>
          </w:tcPr>
          <w:p w14:paraId="526DA532" w14:textId="77777777" w:rsidR="00D6183E" w:rsidRDefault="00D6183E" w:rsidP="00D6183E">
            <w:pPr>
              <w:jc w:val="center"/>
              <w:rPr>
                <w:rFonts w:ascii="Arial" w:hAnsi="Arial" w:cs="Arial"/>
                <w:sz w:val="20"/>
              </w:rPr>
            </w:pPr>
            <w:r>
              <w:rPr>
                <w:rFonts w:ascii="Arial" w:hAnsi="Arial" w:cs="Arial"/>
                <w:sz w:val="20"/>
              </w:rPr>
              <w:t>16</w:t>
            </w:r>
          </w:p>
        </w:tc>
      </w:tr>
    </w:tbl>
    <w:p w14:paraId="3C9F1A94" w14:textId="77777777" w:rsidR="00D6183E" w:rsidRDefault="00D6183E" w:rsidP="00D6183E">
      <w:pPr>
        <w:jc w:val="both"/>
        <w:rPr>
          <w:rFonts w:ascii="Myriad Pro" w:hAnsi="Myriad Pro"/>
          <w:sz w:val="22"/>
          <w:szCs w:val="22"/>
        </w:rPr>
      </w:pPr>
      <w:r w:rsidDel="00F51ACA">
        <w:rPr>
          <w:rFonts w:ascii="Myriad Pro" w:hAnsi="Myriad Pro"/>
          <w:sz w:val="22"/>
          <w:szCs w:val="22"/>
        </w:rPr>
        <w:t xml:space="preserve"> </w:t>
      </w:r>
    </w:p>
    <w:p w14:paraId="3C0D3DA0" w14:textId="7B7737F7" w:rsidR="00384B1D" w:rsidRDefault="00D35CE1" w:rsidP="00384B1D">
      <w:pPr>
        <w:jc w:val="both"/>
        <w:rPr>
          <w:rFonts w:ascii="Myriad Pro" w:hAnsi="Myriad Pro"/>
          <w:sz w:val="22"/>
          <w:szCs w:val="22"/>
        </w:rPr>
      </w:pPr>
      <w:r>
        <w:rPr>
          <w:rFonts w:ascii="Myriad Pro" w:hAnsi="Myriad Pro"/>
          <w:b/>
          <w:sz w:val="22"/>
          <w:szCs w:val="22"/>
        </w:rPr>
        <w:t>Table </w:t>
      </w:r>
      <w:r w:rsidR="00D6183E" w:rsidRPr="00D6183E">
        <w:rPr>
          <w:rFonts w:ascii="Myriad Pro" w:hAnsi="Myriad Pro"/>
          <w:b/>
          <w:sz w:val="22"/>
          <w:szCs w:val="22"/>
        </w:rPr>
        <w:t>S4.</w:t>
      </w:r>
      <w:r w:rsidR="00D6183E">
        <w:rPr>
          <w:rFonts w:ascii="Myriad Pro" w:hAnsi="Myriad Pro"/>
          <w:sz w:val="22"/>
          <w:szCs w:val="22"/>
        </w:rPr>
        <w:t xml:space="preserve"> Holocene (0-11.7 </w:t>
      </w:r>
      <w:proofErr w:type="spellStart"/>
      <w:r w:rsidR="00D6183E">
        <w:rPr>
          <w:rFonts w:ascii="Myriad Pro" w:hAnsi="Myriad Pro"/>
          <w:sz w:val="22"/>
          <w:szCs w:val="22"/>
        </w:rPr>
        <w:t>ka</w:t>
      </w:r>
      <w:proofErr w:type="spellEnd"/>
      <w:r w:rsidR="00D6183E">
        <w:rPr>
          <w:rFonts w:ascii="Myriad Pro" w:hAnsi="Myriad Pro"/>
          <w:sz w:val="22"/>
          <w:szCs w:val="22"/>
        </w:rPr>
        <w:t>) average values of our flow speed proxies.</w:t>
      </w:r>
    </w:p>
    <w:p w14:paraId="32D86322" w14:textId="66C8C41E" w:rsidR="00384B1D" w:rsidRPr="006E27CF" w:rsidRDefault="00C91240" w:rsidP="00384B1D">
      <w:pPr>
        <w:pStyle w:val="SMHeading"/>
        <w:jc w:val="both"/>
        <w:rPr>
          <w:rFonts w:ascii="Myriad Pro" w:hAnsi="Myriad Pro"/>
          <w:b w:val="0"/>
          <w:sz w:val="22"/>
          <w:szCs w:val="22"/>
        </w:rPr>
      </w:pPr>
      <w:r w:rsidDel="00C91240">
        <w:rPr>
          <w:rFonts w:ascii="Myriad Pro" w:hAnsi="Myriad Pro"/>
          <w:sz w:val="22"/>
          <w:szCs w:val="22"/>
        </w:rPr>
        <w:lastRenderedPageBreak/>
        <w:t xml:space="preserve"> </w:t>
      </w:r>
      <w:r w:rsidR="00384B1D" w:rsidRPr="006E27CF">
        <w:rPr>
          <w:rFonts w:ascii="Myriad Pro" w:hAnsi="Myriad Pro"/>
          <w:b w:val="0"/>
          <w:sz w:val="22"/>
          <w:szCs w:val="22"/>
        </w:rPr>
        <w:t>[TOO LARGE / SEE ATTACHED FILE]</w:t>
      </w:r>
    </w:p>
    <w:p w14:paraId="14D2F9B1" w14:textId="4398915A" w:rsidR="003B75A2" w:rsidRDefault="00D35CE1" w:rsidP="003B75A2">
      <w:pPr>
        <w:pStyle w:val="SMHeading"/>
        <w:jc w:val="both"/>
        <w:rPr>
          <w:rFonts w:ascii="Myriad Pro" w:hAnsi="Myriad Pro"/>
          <w:b w:val="0"/>
          <w:sz w:val="22"/>
          <w:szCs w:val="22"/>
          <w:lang w:val="en-GB"/>
        </w:rPr>
      </w:pPr>
      <w:r>
        <w:rPr>
          <w:rFonts w:ascii="Myriad Pro" w:hAnsi="Myriad Pro"/>
          <w:sz w:val="22"/>
          <w:szCs w:val="22"/>
        </w:rPr>
        <w:t>Table </w:t>
      </w:r>
      <w:r w:rsidR="009E29AF" w:rsidRPr="003B75A2">
        <w:rPr>
          <w:rFonts w:ascii="Myriad Pro" w:hAnsi="Myriad Pro"/>
          <w:sz w:val="22"/>
          <w:szCs w:val="22"/>
        </w:rPr>
        <w:t>S</w:t>
      </w:r>
      <w:r w:rsidR="00D6183E">
        <w:rPr>
          <w:rFonts w:ascii="Myriad Pro" w:hAnsi="Myriad Pro"/>
          <w:sz w:val="22"/>
          <w:szCs w:val="22"/>
        </w:rPr>
        <w:t>5</w:t>
      </w:r>
      <w:r w:rsidR="009E29AF" w:rsidRPr="003B75A2">
        <w:rPr>
          <w:rFonts w:ascii="Myriad Pro" w:hAnsi="Myriad Pro"/>
          <w:sz w:val="22"/>
          <w:szCs w:val="22"/>
        </w:rPr>
        <w:t>.</w:t>
      </w:r>
      <w:r w:rsidR="006C4C02" w:rsidRPr="003B75A2">
        <w:rPr>
          <w:rFonts w:ascii="Myriad Pro" w:hAnsi="Myriad Pro"/>
          <w:sz w:val="22"/>
          <w:szCs w:val="22"/>
        </w:rPr>
        <w:t xml:space="preserve"> </w:t>
      </w:r>
      <w:r w:rsidR="003B75A2">
        <w:rPr>
          <w:rFonts w:ascii="Myriad Pro" w:hAnsi="Myriad Pro"/>
          <w:b w:val="0"/>
          <w:sz w:val="22"/>
          <w:szCs w:val="22"/>
          <w:lang w:val="en-GB"/>
        </w:rPr>
        <w:t>B</w:t>
      </w:r>
      <w:r w:rsidR="003B75A2" w:rsidRPr="003B75A2">
        <w:rPr>
          <w:rFonts w:ascii="Myriad Pro" w:hAnsi="Myriad Pro"/>
          <w:b w:val="0"/>
          <w:sz w:val="22"/>
          <w:szCs w:val="22"/>
          <w:lang w:val="en-GB"/>
        </w:rPr>
        <w:t xml:space="preserve">enthic foraminiferal </w:t>
      </w:r>
      <w:r w:rsidR="003B75A2" w:rsidRPr="003B75A2">
        <w:rPr>
          <w:rFonts w:ascii="Symbol" w:hAnsi="Symbol"/>
          <w:b w:val="0"/>
          <w:sz w:val="22"/>
          <w:szCs w:val="22"/>
          <w:lang w:val="en-GB"/>
        </w:rPr>
        <w:t></w:t>
      </w:r>
      <w:r w:rsidR="003B75A2" w:rsidRPr="003B75A2">
        <w:rPr>
          <w:rFonts w:ascii="Myriad Pro" w:hAnsi="Myriad Pro"/>
          <w:b w:val="0"/>
          <w:sz w:val="22"/>
          <w:szCs w:val="22"/>
          <w:vertAlign w:val="superscript"/>
          <w:lang w:val="en-GB"/>
        </w:rPr>
        <w:t>18</w:t>
      </w:r>
      <w:r w:rsidR="003B75A2" w:rsidRPr="003B75A2">
        <w:rPr>
          <w:rFonts w:ascii="Myriad Pro" w:hAnsi="Myriad Pro"/>
          <w:b w:val="0"/>
          <w:sz w:val="22"/>
          <w:szCs w:val="22"/>
          <w:lang w:val="en-GB"/>
        </w:rPr>
        <w:t xml:space="preserve">O and </w:t>
      </w:r>
      <w:r w:rsidR="003B75A2" w:rsidRPr="003B75A2">
        <w:rPr>
          <w:rFonts w:ascii="Symbol" w:hAnsi="Symbol"/>
          <w:b w:val="0"/>
          <w:sz w:val="22"/>
          <w:szCs w:val="22"/>
          <w:lang w:val="en-GB"/>
        </w:rPr>
        <w:t></w:t>
      </w:r>
      <w:r w:rsidR="003B75A2" w:rsidRPr="003B75A2">
        <w:rPr>
          <w:rFonts w:ascii="Myriad Pro" w:hAnsi="Myriad Pro"/>
          <w:b w:val="0"/>
          <w:sz w:val="22"/>
          <w:szCs w:val="22"/>
          <w:vertAlign w:val="superscript"/>
          <w:lang w:val="en-GB"/>
        </w:rPr>
        <w:t>13</w:t>
      </w:r>
      <w:r w:rsidR="003B75A2" w:rsidRPr="003B75A2">
        <w:rPr>
          <w:rFonts w:ascii="Myriad Pro" w:hAnsi="Myriad Pro"/>
          <w:b w:val="0"/>
          <w:sz w:val="22"/>
          <w:szCs w:val="22"/>
          <w:lang w:val="en-GB"/>
        </w:rPr>
        <w:t>C</w:t>
      </w:r>
      <w:r w:rsidR="003B75A2">
        <w:rPr>
          <w:rFonts w:ascii="Myriad Pro" w:hAnsi="Myriad Pro"/>
          <w:b w:val="0"/>
          <w:sz w:val="22"/>
          <w:szCs w:val="22"/>
          <w:lang w:val="en-GB"/>
        </w:rPr>
        <w:t xml:space="preserve"> (</w:t>
      </w:r>
      <w:r w:rsidR="003B75A2" w:rsidRPr="003B75A2">
        <w:rPr>
          <w:rFonts w:ascii="Myriad Pro" w:hAnsi="Myriad Pro"/>
          <w:b w:val="0"/>
          <w:sz w:val="22"/>
          <w:szCs w:val="22"/>
          <w:lang w:val="en-GB"/>
        </w:rPr>
        <w:t>expressed in ‰ with respect to the Vienna Pee-Dee Belemnite standard, VPDB)</w:t>
      </w:r>
      <w:r w:rsidR="003B75A2">
        <w:rPr>
          <w:rFonts w:ascii="Myriad Pro" w:hAnsi="Myriad Pro"/>
          <w:b w:val="0"/>
          <w:sz w:val="22"/>
          <w:szCs w:val="22"/>
          <w:lang w:val="en-GB"/>
        </w:rPr>
        <w:t xml:space="preserve"> for cores MD99-2328, CBT-CS10, BOB-CS03, GIT-CS02, BOB-CS05 (~1,000 m water depth)</w:t>
      </w:r>
      <w:r w:rsidR="00415910">
        <w:rPr>
          <w:rFonts w:ascii="Myriad Pro" w:hAnsi="Myriad Pro"/>
          <w:b w:val="0"/>
          <w:sz w:val="22"/>
          <w:szCs w:val="22"/>
          <w:lang w:val="en-GB"/>
        </w:rPr>
        <w:t>,</w:t>
      </w:r>
      <w:r w:rsidR="003B75A2">
        <w:rPr>
          <w:rFonts w:ascii="Myriad Pro" w:hAnsi="Myriad Pro"/>
          <w:b w:val="0"/>
          <w:sz w:val="22"/>
          <w:szCs w:val="22"/>
          <w:lang w:val="en-GB"/>
        </w:rPr>
        <w:t xml:space="preserve"> and MD04-2842 (2,450 m).</w:t>
      </w:r>
      <w:r w:rsidR="003B75A2" w:rsidRPr="003B75A2">
        <w:rPr>
          <w:rFonts w:ascii="Myriad Pro" w:hAnsi="Myriad Pro"/>
          <w:b w:val="0"/>
          <w:sz w:val="22"/>
          <w:szCs w:val="22"/>
          <w:lang w:val="en-GB"/>
        </w:rPr>
        <w:t xml:space="preserve"> The </w:t>
      </w:r>
      <w:r w:rsidR="003B75A2" w:rsidRPr="003B75A2">
        <w:rPr>
          <w:rFonts w:ascii="Myriad Pro" w:hAnsi="Myriad Pro"/>
          <w:b w:val="0"/>
          <w:sz w:val="22"/>
          <w:szCs w:val="22"/>
        </w:rPr>
        <w:t>ice-volume corrected benthic δ</w:t>
      </w:r>
      <w:r w:rsidR="003B75A2" w:rsidRPr="003B75A2">
        <w:rPr>
          <w:rFonts w:ascii="Myriad Pro" w:hAnsi="Myriad Pro"/>
          <w:b w:val="0"/>
          <w:sz w:val="22"/>
          <w:szCs w:val="22"/>
          <w:vertAlign w:val="superscript"/>
        </w:rPr>
        <w:t>18</w:t>
      </w:r>
      <w:r w:rsidR="003B75A2" w:rsidRPr="003B75A2">
        <w:rPr>
          <w:rFonts w:ascii="Myriad Pro" w:hAnsi="Myriad Pro"/>
          <w:b w:val="0"/>
          <w:sz w:val="22"/>
          <w:szCs w:val="22"/>
        </w:rPr>
        <w:t>O (δ</w:t>
      </w:r>
      <w:r w:rsidR="003B75A2" w:rsidRPr="003B75A2">
        <w:rPr>
          <w:rFonts w:ascii="Myriad Pro" w:hAnsi="Myriad Pro"/>
          <w:b w:val="0"/>
          <w:sz w:val="22"/>
          <w:szCs w:val="22"/>
          <w:vertAlign w:val="superscript"/>
        </w:rPr>
        <w:t>18</w:t>
      </w:r>
      <w:r w:rsidR="003B75A2" w:rsidRPr="003B75A2">
        <w:rPr>
          <w:rFonts w:ascii="Myriad Pro" w:hAnsi="Myriad Pro"/>
          <w:b w:val="0"/>
          <w:sz w:val="22"/>
          <w:szCs w:val="22"/>
        </w:rPr>
        <w:t>O</w:t>
      </w:r>
      <w:r w:rsidR="003B75A2" w:rsidRPr="003B75A2">
        <w:rPr>
          <w:rFonts w:ascii="Myriad Pro" w:hAnsi="Myriad Pro"/>
          <w:b w:val="0"/>
          <w:sz w:val="22"/>
          <w:szCs w:val="22"/>
          <w:vertAlign w:val="subscript"/>
        </w:rPr>
        <w:t>IVC</w:t>
      </w:r>
      <w:r w:rsidR="003B75A2" w:rsidRPr="003B75A2">
        <w:rPr>
          <w:rFonts w:ascii="Myriad Pro" w:hAnsi="Myriad Pro"/>
          <w:b w:val="0"/>
          <w:sz w:val="22"/>
          <w:szCs w:val="22"/>
        </w:rPr>
        <w:t>) is also shown.</w:t>
      </w:r>
      <w:r w:rsidR="003B75A2">
        <w:rPr>
          <w:rFonts w:ascii="Myriad Pro" w:hAnsi="Myriad Pro"/>
          <w:b w:val="0"/>
          <w:sz w:val="22"/>
          <w:szCs w:val="22"/>
          <w:lang w:val="en-GB"/>
        </w:rPr>
        <w:t xml:space="preserve"> See </w:t>
      </w:r>
      <w:r w:rsidR="006E20BA" w:rsidRPr="00E76ABA">
        <w:rPr>
          <w:rFonts w:ascii="Myriad Pro" w:hAnsi="Myriad Pro"/>
          <w:b w:val="0"/>
          <w:color w:val="FF0000"/>
          <w:sz w:val="22"/>
          <w:szCs w:val="22"/>
          <w:lang w:val="en-GB"/>
        </w:rPr>
        <w:t>T</w:t>
      </w:r>
      <w:r w:rsidR="003B75A2" w:rsidRPr="00E76ABA">
        <w:rPr>
          <w:rFonts w:ascii="Myriad Pro" w:hAnsi="Myriad Pro"/>
          <w:b w:val="0"/>
          <w:color w:val="FF0000"/>
          <w:sz w:val="22"/>
          <w:szCs w:val="22"/>
          <w:lang w:val="en-GB"/>
        </w:rPr>
        <w:t>ext</w:t>
      </w:r>
      <w:r w:rsidR="006E20BA" w:rsidRPr="00E76ABA">
        <w:rPr>
          <w:rFonts w:ascii="Myriad Pro" w:hAnsi="Myriad Pro"/>
          <w:b w:val="0"/>
          <w:color w:val="FF0000"/>
          <w:sz w:val="22"/>
          <w:szCs w:val="22"/>
          <w:lang w:val="en-GB"/>
        </w:rPr>
        <w:t xml:space="preserve"> S3</w:t>
      </w:r>
      <w:r w:rsidR="003B75A2" w:rsidRPr="00E76ABA">
        <w:rPr>
          <w:rFonts w:ascii="Myriad Pro" w:hAnsi="Myriad Pro"/>
          <w:b w:val="0"/>
          <w:color w:val="FF0000"/>
          <w:sz w:val="22"/>
          <w:szCs w:val="22"/>
          <w:lang w:val="en-GB"/>
        </w:rPr>
        <w:t xml:space="preserve"> </w:t>
      </w:r>
      <w:r w:rsidR="003B75A2">
        <w:rPr>
          <w:rFonts w:ascii="Myriad Pro" w:hAnsi="Myriad Pro"/>
          <w:b w:val="0"/>
          <w:sz w:val="22"/>
          <w:szCs w:val="22"/>
          <w:lang w:val="en-GB"/>
        </w:rPr>
        <w:t>for the detailed methodology.</w:t>
      </w:r>
    </w:p>
    <w:p w14:paraId="1FFD77F5" w14:textId="77777777" w:rsidR="003B75A2" w:rsidRDefault="003B75A2" w:rsidP="003B75A2">
      <w:pPr>
        <w:pStyle w:val="SMHeading"/>
        <w:jc w:val="both"/>
        <w:rPr>
          <w:rFonts w:ascii="Myriad Pro" w:hAnsi="Myriad Pro"/>
          <w:b w:val="0"/>
          <w:sz w:val="22"/>
          <w:szCs w:val="22"/>
          <w:lang w:val="en-GB"/>
        </w:rPr>
      </w:pPr>
    </w:p>
    <w:p w14:paraId="5D2A4023" w14:textId="77777777" w:rsidR="003B75A2" w:rsidRDefault="003B75A2" w:rsidP="003B75A2">
      <w:pPr>
        <w:pStyle w:val="SMHeading"/>
        <w:jc w:val="both"/>
        <w:rPr>
          <w:rFonts w:ascii="Myriad Pro" w:hAnsi="Myriad Pro"/>
          <w:b w:val="0"/>
          <w:sz w:val="22"/>
          <w:szCs w:val="22"/>
          <w:lang w:val="en-GB"/>
        </w:rPr>
        <w:sectPr w:rsidR="003B75A2" w:rsidSect="00D04D22">
          <w:headerReference w:type="default" r:id="rId37"/>
          <w:footerReference w:type="default" r:id="rId38"/>
          <w:pgSz w:w="12240" w:h="15840"/>
          <w:pgMar w:top="1440" w:right="1800" w:bottom="1440" w:left="1800" w:header="720" w:footer="720" w:gutter="0"/>
          <w:pgNumType w:start="1"/>
          <w:cols w:space="720"/>
          <w:docGrid w:linePitch="360"/>
        </w:sectPr>
      </w:pPr>
    </w:p>
    <w:tbl>
      <w:tblPr>
        <w:tblW w:w="8000" w:type="dxa"/>
        <w:tblInd w:w="55" w:type="dxa"/>
        <w:tblCellMar>
          <w:left w:w="70" w:type="dxa"/>
          <w:right w:w="70" w:type="dxa"/>
        </w:tblCellMar>
        <w:tblLook w:val="04A0" w:firstRow="1" w:lastRow="0" w:firstColumn="1" w:lastColumn="0" w:noHBand="0" w:noVBand="1"/>
      </w:tblPr>
      <w:tblGrid>
        <w:gridCol w:w="1620"/>
        <w:gridCol w:w="1280"/>
        <w:gridCol w:w="1280"/>
        <w:gridCol w:w="1280"/>
        <w:gridCol w:w="1280"/>
        <w:gridCol w:w="760"/>
        <w:gridCol w:w="500"/>
      </w:tblGrid>
      <w:tr w:rsidR="00D04D22" w:rsidRPr="00D04D22" w14:paraId="2BE34810" w14:textId="77777777" w:rsidTr="00D04D22">
        <w:trPr>
          <w:trHeight w:val="255"/>
        </w:trPr>
        <w:tc>
          <w:tcPr>
            <w:tcW w:w="1620" w:type="dxa"/>
            <w:tcBorders>
              <w:top w:val="single" w:sz="4" w:space="0" w:color="auto"/>
              <w:left w:val="nil"/>
              <w:bottom w:val="single" w:sz="4" w:space="0" w:color="auto"/>
              <w:right w:val="nil"/>
            </w:tcBorders>
            <w:shd w:val="clear" w:color="auto" w:fill="auto"/>
            <w:noWrap/>
            <w:vAlign w:val="center"/>
            <w:hideMark/>
          </w:tcPr>
          <w:p w14:paraId="5D79724F" w14:textId="77777777" w:rsidR="00D04D22" w:rsidRPr="00D04D22" w:rsidRDefault="00D04D22" w:rsidP="00D04D22">
            <w:pPr>
              <w:rPr>
                <w:color w:val="000000"/>
                <w:sz w:val="20"/>
                <w:lang w:val="fr-FR" w:eastAsia="fr-FR"/>
              </w:rPr>
            </w:pPr>
            <w:proofErr w:type="spellStart"/>
            <w:r w:rsidRPr="00D04D22">
              <w:rPr>
                <w:color w:val="000000"/>
                <w:sz w:val="20"/>
                <w:lang w:val="fr-FR" w:eastAsia="fr-FR"/>
              </w:rPr>
              <w:lastRenderedPageBreak/>
              <w:t>Core</w:t>
            </w:r>
            <w:proofErr w:type="spellEnd"/>
          </w:p>
        </w:tc>
        <w:tc>
          <w:tcPr>
            <w:tcW w:w="1280" w:type="dxa"/>
            <w:tcBorders>
              <w:top w:val="single" w:sz="4" w:space="0" w:color="auto"/>
              <w:left w:val="nil"/>
              <w:bottom w:val="single" w:sz="4" w:space="0" w:color="auto"/>
              <w:right w:val="nil"/>
            </w:tcBorders>
            <w:shd w:val="clear" w:color="auto" w:fill="auto"/>
            <w:noWrap/>
            <w:vAlign w:val="center"/>
            <w:hideMark/>
          </w:tcPr>
          <w:p w14:paraId="17231E96" w14:textId="77777777" w:rsidR="00D04D22" w:rsidRPr="00D04D22" w:rsidRDefault="00D04D22" w:rsidP="00D04D22">
            <w:pPr>
              <w:rPr>
                <w:color w:val="000000"/>
                <w:sz w:val="20"/>
                <w:lang w:val="fr-FR" w:eastAsia="fr-FR"/>
              </w:rPr>
            </w:pPr>
            <w:proofErr w:type="spellStart"/>
            <w:r w:rsidRPr="00D04D22">
              <w:rPr>
                <w:color w:val="000000"/>
                <w:sz w:val="20"/>
                <w:lang w:val="fr-FR" w:eastAsia="fr-FR"/>
              </w:rPr>
              <w:t>Depth</w:t>
            </w:r>
            <w:proofErr w:type="spellEnd"/>
            <w:r w:rsidRPr="00D04D22">
              <w:rPr>
                <w:color w:val="000000"/>
                <w:sz w:val="20"/>
                <w:lang w:val="fr-FR" w:eastAsia="fr-FR"/>
              </w:rPr>
              <w:t xml:space="preserve"> (cm)</w:t>
            </w:r>
          </w:p>
        </w:tc>
        <w:tc>
          <w:tcPr>
            <w:tcW w:w="1280" w:type="dxa"/>
            <w:tcBorders>
              <w:top w:val="single" w:sz="4" w:space="0" w:color="auto"/>
              <w:left w:val="nil"/>
              <w:bottom w:val="single" w:sz="4" w:space="0" w:color="auto"/>
              <w:right w:val="nil"/>
            </w:tcBorders>
            <w:shd w:val="clear" w:color="auto" w:fill="auto"/>
            <w:noWrap/>
            <w:vAlign w:val="center"/>
            <w:hideMark/>
          </w:tcPr>
          <w:p w14:paraId="39592AD2" w14:textId="77777777" w:rsidR="00D04D22" w:rsidRPr="00D04D22" w:rsidRDefault="00D04D22" w:rsidP="00D04D22">
            <w:pPr>
              <w:rPr>
                <w:color w:val="000000"/>
                <w:sz w:val="20"/>
                <w:lang w:val="fr-FR" w:eastAsia="fr-FR"/>
              </w:rPr>
            </w:pPr>
            <w:r w:rsidRPr="00D04D22">
              <w:rPr>
                <w:color w:val="000000"/>
                <w:sz w:val="20"/>
                <w:lang w:val="fr-FR" w:eastAsia="fr-FR"/>
              </w:rPr>
              <w:t>Age (ka BP)</w:t>
            </w:r>
          </w:p>
        </w:tc>
        <w:tc>
          <w:tcPr>
            <w:tcW w:w="1280" w:type="dxa"/>
            <w:tcBorders>
              <w:top w:val="single" w:sz="4" w:space="0" w:color="auto"/>
              <w:left w:val="nil"/>
              <w:bottom w:val="single" w:sz="4" w:space="0" w:color="auto"/>
              <w:right w:val="nil"/>
            </w:tcBorders>
            <w:shd w:val="clear" w:color="auto" w:fill="auto"/>
            <w:noWrap/>
            <w:vAlign w:val="center"/>
            <w:hideMark/>
          </w:tcPr>
          <w:p w14:paraId="2CCC9B53" w14:textId="77777777" w:rsidR="00D04D22" w:rsidRPr="00D04D22" w:rsidRDefault="00D04D22" w:rsidP="00D04D22">
            <w:pPr>
              <w:rPr>
                <w:color w:val="000000"/>
                <w:sz w:val="20"/>
                <w:lang w:val="fr-FR" w:eastAsia="fr-FR"/>
              </w:rPr>
            </w:pPr>
            <w:r w:rsidRPr="00D04D22">
              <w:rPr>
                <w:color w:val="000000"/>
                <w:sz w:val="20"/>
                <w:vertAlign w:val="superscript"/>
                <w:lang w:val="fr-FR" w:eastAsia="fr-FR"/>
              </w:rPr>
              <w:t>143</w:t>
            </w:r>
            <w:r w:rsidRPr="00D04D22">
              <w:rPr>
                <w:color w:val="000000"/>
                <w:sz w:val="20"/>
                <w:lang w:val="fr-FR" w:eastAsia="fr-FR"/>
              </w:rPr>
              <w:t>Nd/</w:t>
            </w:r>
            <w:r w:rsidRPr="00D04D22">
              <w:rPr>
                <w:color w:val="000000"/>
                <w:sz w:val="20"/>
                <w:vertAlign w:val="superscript"/>
                <w:lang w:val="fr-FR" w:eastAsia="fr-FR"/>
              </w:rPr>
              <w:t>144</w:t>
            </w:r>
            <w:r w:rsidRPr="00D04D22">
              <w:rPr>
                <w:color w:val="000000"/>
                <w:sz w:val="20"/>
                <w:lang w:val="fr-FR" w:eastAsia="fr-FR"/>
              </w:rPr>
              <w:t>Nd</w:t>
            </w:r>
          </w:p>
        </w:tc>
        <w:tc>
          <w:tcPr>
            <w:tcW w:w="1280" w:type="dxa"/>
            <w:tcBorders>
              <w:top w:val="single" w:sz="4" w:space="0" w:color="auto"/>
              <w:left w:val="nil"/>
              <w:bottom w:val="single" w:sz="4" w:space="0" w:color="auto"/>
              <w:right w:val="nil"/>
            </w:tcBorders>
            <w:shd w:val="clear" w:color="auto" w:fill="auto"/>
            <w:noWrap/>
            <w:vAlign w:val="center"/>
            <w:hideMark/>
          </w:tcPr>
          <w:p w14:paraId="406F7B3F" w14:textId="15350E01" w:rsidR="00D04D22" w:rsidRPr="00D04D22" w:rsidRDefault="00D04D22" w:rsidP="00811C57">
            <w:pPr>
              <w:rPr>
                <w:color w:val="000000"/>
                <w:sz w:val="20"/>
                <w:lang w:val="fr-FR" w:eastAsia="fr-FR"/>
              </w:rPr>
            </w:pPr>
            <w:r w:rsidRPr="00D04D22">
              <w:rPr>
                <w:color w:val="000000"/>
                <w:sz w:val="20"/>
                <w:lang w:val="fr-FR" w:eastAsia="fr-FR"/>
              </w:rPr>
              <w:t xml:space="preserve">2 </w:t>
            </w:r>
            <w:r w:rsidRPr="00D04D22">
              <w:rPr>
                <w:rFonts w:ascii="Symbol" w:hAnsi="Symbol"/>
                <w:color w:val="000000"/>
                <w:sz w:val="20"/>
                <w:lang w:val="fr-FR" w:eastAsia="fr-FR"/>
              </w:rPr>
              <w:t></w:t>
            </w:r>
          </w:p>
        </w:tc>
        <w:tc>
          <w:tcPr>
            <w:tcW w:w="760" w:type="dxa"/>
            <w:tcBorders>
              <w:top w:val="single" w:sz="4" w:space="0" w:color="auto"/>
              <w:left w:val="nil"/>
              <w:bottom w:val="single" w:sz="4" w:space="0" w:color="auto"/>
              <w:right w:val="nil"/>
            </w:tcBorders>
            <w:shd w:val="clear" w:color="auto" w:fill="auto"/>
            <w:noWrap/>
            <w:vAlign w:val="center"/>
            <w:hideMark/>
          </w:tcPr>
          <w:p w14:paraId="0FD7ED4A" w14:textId="77777777" w:rsidR="00D04D22" w:rsidRPr="00D04D22" w:rsidRDefault="00D04D22" w:rsidP="00D04D22">
            <w:pPr>
              <w:rPr>
                <w:color w:val="000000"/>
                <w:sz w:val="20"/>
                <w:lang w:val="fr-FR" w:eastAsia="fr-FR"/>
              </w:rPr>
            </w:pPr>
            <w:r w:rsidRPr="00D04D22">
              <w:rPr>
                <w:rFonts w:ascii="Symbol" w:hAnsi="Symbol"/>
                <w:color w:val="000000"/>
                <w:sz w:val="20"/>
                <w:lang w:val="fr-FR" w:eastAsia="fr-FR"/>
              </w:rPr>
              <w:t></w:t>
            </w:r>
            <w:proofErr w:type="spellStart"/>
            <w:r w:rsidRPr="00D04D22">
              <w:rPr>
                <w:color w:val="000000"/>
                <w:sz w:val="20"/>
                <w:lang w:val="fr-FR" w:eastAsia="fr-FR"/>
              </w:rPr>
              <w:t>Nd</w:t>
            </w:r>
            <w:proofErr w:type="spellEnd"/>
          </w:p>
        </w:tc>
        <w:tc>
          <w:tcPr>
            <w:tcW w:w="500" w:type="dxa"/>
            <w:tcBorders>
              <w:top w:val="single" w:sz="4" w:space="0" w:color="auto"/>
              <w:left w:val="nil"/>
              <w:bottom w:val="single" w:sz="4" w:space="0" w:color="auto"/>
              <w:right w:val="nil"/>
            </w:tcBorders>
            <w:shd w:val="clear" w:color="auto" w:fill="auto"/>
            <w:noWrap/>
            <w:vAlign w:val="center"/>
            <w:hideMark/>
          </w:tcPr>
          <w:p w14:paraId="69B6FBB5" w14:textId="2F965C40" w:rsidR="00D04D22" w:rsidRPr="00D04D22" w:rsidRDefault="00D04D22" w:rsidP="00811C57">
            <w:pPr>
              <w:rPr>
                <w:color w:val="000000"/>
                <w:sz w:val="20"/>
                <w:lang w:val="fr-FR" w:eastAsia="fr-FR"/>
              </w:rPr>
            </w:pPr>
            <w:r w:rsidRPr="00D04D22">
              <w:rPr>
                <w:color w:val="000000"/>
                <w:sz w:val="20"/>
                <w:lang w:val="fr-FR" w:eastAsia="fr-FR"/>
              </w:rPr>
              <w:t xml:space="preserve">2 </w:t>
            </w:r>
            <w:r w:rsidR="00811C57" w:rsidRPr="00811C57">
              <w:rPr>
                <w:rFonts w:ascii="Symbol" w:hAnsi="Symbol"/>
                <w:color w:val="000000"/>
                <w:sz w:val="20"/>
                <w:lang w:val="fr-FR" w:eastAsia="fr-FR"/>
              </w:rPr>
              <w:t></w:t>
            </w:r>
          </w:p>
        </w:tc>
      </w:tr>
      <w:tr w:rsidR="00D04D22" w:rsidRPr="00D04D22" w14:paraId="2F688F1B" w14:textId="77777777" w:rsidTr="00D04D22">
        <w:trPr>
          <w:trHeight w:val="102"/>
        </w:trPr>
        <w:tc>
          <w:tcPr>
            <w:tcW w:w="1620" w:type="dxa"/>
            <w:tcBorders>
              <w:top w:val="nil"/>
              <w:left w:val="nil"/>
              <w:bottom w:val="nil"/>
              <w:right w:val="nil"/>
            </w:tcBorders>
            <w:shd w:val="clear" w:color="auto" w:fill="auto"/>
            <w:noWrap/>
            <w:vAlign w:val="bottom"/>
            <w:hideMark/>
          </w:tcPr>
          <w:p w14:paraId="49506A93"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2D155E4C"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27CF5BBC"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58FEF1C5"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478DEE6E" w14:textId="77777777" w:rsidR="00D04D22" w:rsidRPr="00D04D22" w:rsidRDefault="00D04D22" w:rsidP="00D04D22">
            <w:pPr>
              <w:rPr>
                <w:color w:val="000000"/>
                <w:sz w:val="20"/>
                <w:lang w:val="fr-FR" w:eastAsia="fr-FR"/>
              </w:rPr>
            </w:pPr>
          </w:p>
        </w:tc>
        <w:tc>
          <w:tcPr>
            <w:tcW w:w="760" w:type="dxa"/>
            <w:tcBorders>
              <w:top w:val="nil"/>
              <w:left w:val="nil"/>
              <w:bottom w:val="nil"/>
              <w:right w:val="nil"/>
            </w:tcBorders>
            <w:shd w:val="clear" w:color="auto" w:fill="auto"/>
            <w:noWrap/>
            <w:vAlign w:val="bottom"/>
            <w:hideMark/>
          </w:tcPr>
          <w:p w14:paraId="2B00BFF7" w14:textId="77777777" w:rsidR="00D04D22" w:rsidRPr="00D04D22" w:rsidRDefault="00D04D22" w:rsidP="00D04D22">
            <w:pPr>
              <w:rPr>
                <w:color w:val="000000"/>
                <w:sz w:val="20"/>
                <w:lang w:val="fr-FR" w:eastAsia="fr-FR"/>
              </w:rPr>
            </w:pPr>
          </w:p>
        </w:tc>
        <w:tc>
          <w:tcPr>
            <w:tcW w:w="500" w:type="dxa"/>
            <w:tcBorders>
              <w:top w:val="nil"/>
              <w:left w:val="nil"/>
              <w:bottom w:val="nil"/>
              <w:right w:val="nil"/>
            </w:tcBorders>
            <w:shd w:val="clear" w:color="auto" w:fill="auto"/>
            <w:noWrap/>
            <w:vAlign w:val="bottom"/>
            <w:hideMark/>
          </w:tcPr>
          <w:p w14:paraId="56D11D94" w14:textId="77777777" w:rsidR="00D04D22" w:rsidRPr="00D04D22" w:rsidRDefault="00D04D22" w:rsidP="00D04D22">
            <w:pPr>
              <w:rPr>
                <w:color w:val="000000"/>
                <w:sz w:val="20"/>
                <w:lang w:val="fr-FR" w:eastAsia="fr-FR"/>
              </w:rPr>
            </w:pPr>
          </w:p>
        </w:tc>
      </w:tr>
      <w:tr w:rsidR="00D04D22" w:rsidRPr="00D04D22" w14:paraId="1C7189F3" w14:textId="77777777" w:rsidTr="00D04D22">
        <w:trPr>
          <w:trHeight w:val="255"/>
        </w:trPr>
        <w:tc>
          <w:tcPr>
            <w:tcW w:w="1620" w:type="dxa"/>
            <w:tcBorders>
              <w:top w:val="nil"/>
              <w:left w:val="nil"/>
              <w:bottom w:val="nil"/>
              <w:right w:val="nil"/>
            </w:tcBorders>
            <w:shd w:val="clear" w:color="auto" w:fill="auto"/>
            <w:noWrap/>
            <w:vAlign w:val="bottom"/>
            <w:hideMark/>
          </w:tcPr>
          <w:p w14:paraId="5946DE91"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0ED53FC3" w14:textId="77777777" w:rsidR="00D04D22" w:rsidRPr="00D04D22" w:rsidRDefault="00D04D22" w:rsidP="00D04D22">
            <w:pPr>
              <w:rPr>
                <w:color w:val="000000"/>
                <w:sz w:val="20"/>
                <w:lang w:val="fr-FR" w:eastAsia="fr-FR"/>
              </w:rPr>
            </w:pPr>
            <w:r w:rsidRPr="00D04D22">
              <w:rPr>
                <w:color w:val="000000"/>
                <w:sz w:val="20"/>
                <w:lang w:val="fr-FR" w:eastAsia="fr-FR"/>
              </w:rPr>
              <w:t>0-1</w:t>
            </w:r>
          </w:p>
        </w:tc>
        <w:tc>
          <w:tcPr>
            <w:tcW w:w="1280" w:type="dxa"/>
            <w:tcBorders>
              <w:top w:val="nil"/>
              <w:left w:val="nil"/>
              <w:bottom w:val="nil"/>
              <w:right w:val="nil"/>
            </w:tcBorders>
            <w:shd w:val="clear" w:color="auto" w:fill="auto"/>
            <w:noWrap/>
            <w:vAlign w:val="bottom"/>
            <w:hideMark/>
          </w:tcPr>
          <w:p w14:paraId="25FBE293" w14:textId="24DF7BBB" w:rsidR="00D04D22" w:rsidRPr="00D04D22" w:rsidRDefault="00D04D22" w:rsidP="00D04D22">
            <w:pPr>
              <w:rPr>
                <w:color w:val="000000"/>
                <w:sz w:val="20"/>
                <w:lang w:val="fr-FR" w:eastAsia="fr-FR"/>
              </w:rPr>
            </w:pPr>
            <w:r w:rsidRPr="00D04D22">
              <w:rPr>
                <w:color w:val="000000"/>
                <w:sz w:val="20"/>
                <w:lang w:val="fr-FR" w:eastAsia="fr-FR"/>
              </w:rPr>
              <w:t>5</w:t>
            </w:r>
            <w:r w:rsidR="00811C57">
              <w:rPr>
                <w:color w:val="000000"/>
                <w:sz w:val="20"/>
                <w:lang w:val="fr-FR" w:eastAsia="fr-FR"/>
              </w:rPr>
              <w:t>.</w:t>
            </w:r>
            <w:r w:rsidRPr="00D04D22">
              <w:rPr>
                <w:color w:val="000000"/>
                <w:sz w:val="20"/>
                <w:lang w:val="fr-FR" w:eastAsia="fr-FR"/>
              </w:rPr>
              <w:t>00</w:t>
            </w:r>
          </w:p>
        </w:tc>
        <w:tc>
          <w:tcPr>
            <w:tcW w:w="1280" w:type="dxa"/>
            <w:tcBorders>
              <w:top w:val="nil"/>
              <w:left w:val="nil"/>
              <w:bottom w:val="nil"/>
              <w:right w:val="nil"/>
            </w:tcBorders>
            <w:shd w:val="clear" w:color="auto" w:fill="auto"/>
            <w:noWrap/>
            <w:vAlign w:val="bottom"/>
            <w:hideMark/>
          </w:tcPr>
          <w:p w14:paraId="4B2FE6DC" w14:textId="3BA42A4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512085</w:t>
            </w:r>
          </w:p>
        </w:tc>
        <w:tc>
          <w:tcPr>
            <w:tcW w:w="1280" w:type="dxa"/>
            <w:tcBorders>
              <w:top w:val="nil"/>
              <w:left w:val="nil"/>
              <w:bottom w:val="nil"/>
              <w:right w:val="nil"/>
            </w:tcBorders>
            <w:shd w:val="clear" w:color="auto" w:fill="auto"/>
            <w:noWrap/>
            <w:vAlign w:val="bottom"/>
            <w:hideMark/>
          </w:tcPr>
          <w:p w14:paraId="07B86E60" w14:textId="76D62FB2"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198E-06</w:t>
            </w:r>
          </w:p>
        </w:tc>
        <w:tc>
          <w:tcPr>
            <w:tcW w:w="760" w:type="dxa"/>
            <w:tcBorders>
              <w:top w:val="nil"/>
              <w:left w:val="nil"/>
              <w:bottom w:val="nil"/>
              <w:right w:val="nil"/>
            </w:tcBorders>
            <w:shd w:val="clear" w:color="auto" w:fill="auto"/>
            <w:noWrap/>
            <w:vAlign w:val="bottom"/>
            <w:hideMark/>
          </w:tcPr>
          <w:p w14:paraId="496F144B" w14:textId="58E6FCE2" w:rsidR="00D04D22" w:rsidRPr="00D04D22" w:rsidRDefault="00D04D22" w:rsidP="00D04D22">
            <w:pPr>
              <w:rPr>
                <w:color w:val="000000"/>
                <w:sz w:val="20"/>
                <w:lang w:val="fr-FR" w:eastAsia="fr-FR"/>
              </w:rPr>
            </w:pPr>
            <w:r w:rsidRPr="00D04D22">
              <w:rPr>
                <w:color w:val="000000"/>
                <w:sz w:val="20"/>
                <w:lang w:val="fr-FR" w:eastAsia="fr-FR"/>
              </w:rPr>
              <w:t>-10</w:t>
            </w:r>
            <w:r w:rsidR="00811C57">
              <w:rPr>
                <w:color w:val="000000"/>
                <w:sz w:val="20"/>
                <w:lang w:val="fr-FR" w:eastAsia="fr-FR"/>
              </w:rPr>
              <w:t>.</w:t>
            </w:r>
            <w:r w:rsidRPr="00D04D22">
              <w:rPr>
                <w:color w:val="000000"/>
                <w:sz w:val="20"/>
                <w:lang w:val="fr-FR" w:eastAsia="fr-FR"/>
              </w:rPr>
              <w:t>6</w:t>
            </w:r>
          </w:p>
        </w:tc>
        <w:tc>
          <w:tcPr>
            <w:tcW w:w="500" w:type="dxa"/>
            <w:tcBorders>
              <w:top w:val="nil"/>
              <w:left w:val="nil"/>
              <w:bottom w:val="nil"/>
              <w:right w:val="nil"/>
            </w:tcBorders>
            <w:shd w:val="clear" w:color="auto" w:fill="auto"/>
            <w:noWrap/>
            <w:vAlign w:val="bottom"/>
            <w:hideMark/>
          </w:tcPr>
          <w:p w14:paraId="456A5CA9" w14:textId="46C6432D"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4A9BA467" w14:textId="77777777" w:rsidTr="00D04D22">
        <w:trPr>
          <w:trHeight w:val="255"/>
        </w:trPr>
        <w:tc>
          <w:tcPr>
            <w:tcW w:w="1620" w:type="dxa"/>
            <w:tcBorders>
              <w:top w:val="nil"/>
              <w:left w:val="nil"/>
              <w:bottom w:val="nil"/>
              <w:right w:val="nil"/>
            </w:tcBorders>
            <w:shd w:val="clear" w:color="auto" w:fill="auto"/>
            <w:noWrap/>
            <w:vAlign w:val="bottom"/>
            <w:hideMark/>
          </w:tcPr>
          <w:p w14:paraId="4AC5FEDA"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28CEC74A" w14:textId="77777777" w:rsidR="00D04D22" w:rsidRPr="00D04D22" w:rsidRDefault="00D04D22" w:rsidP="00D04D22">
            <w:pPr>
              <w:rPr>
                <w:color w:val="000000"/>
                <w:sz w:val="20"/>
                <w:lang w:val="fr-FR" w:eastAsia="fr-FR"/>
              </w:rPr>
            </w:pPr>
            <w:r w:rsidRPr="00D04D22">
              <w:rPr>
                <w:color w:val="000000"/>
                <w:sz w:val="20"/>
                <w:lang w:val="fr-FR" w:eastAsia="fr-FR"/>
              </w:rPr>
              <w:t>30-33</w:t>
            </w:r>
          </w:p>
        </w:tc>
        <w:tc>
          <w:tcPr>
            <w:tcW w:w="1280" w:type="dxa"/>
            <w:tcBorders>
              <w:top w:val="nil"/>
              <w:left w:val="nil"/>
              <w:bottom w:val="nil"/>
              <w:right w:val="nil"/>
            </w:tcBorders>
            <w:shd w:val="clear" w:color="auto" w:fill="auto"/>
            <w:noWrap/>
            <w:vAlign w:val="bottom"/>
            <w:hideMark/>
          </w:tcPr>
          <w:p w14:paraId="1FC03069" w14:textId="472EBE42" w:rsidR="00D04D22" w:rsidRPr="00D04D22" w:rsidRDefault="00D04D22" w:rsidP="00D04D22">
            <w:pPr>
              <w:rPr>
                <w:color w:val="000000"/>
                <w:sz w:val="20"/>
                <w:lang w:val="fr-FR" w:eastAsia="fr-FR"/>
              </w:rPr>
            </w:pPr>
            <w:r w:rsidRPr="00D04D22">
              <w:rPr>
                <w:color w:val="000000"/>
                <w:sz w:val="20"/>
                <w:lang w:val="fr-FR" w:eastAsia="fr-FR"/>
              </w:rPr>
              <w:t>15</w:t>
            </w:r>
            <w:r w:rsidR="00811C57">
              <w:rPr>
                <w:color w:val="000000"/>
                <w:sz w:val="20"/>
                <w:lang w:val="fr-FR" w:eastAsia="fr-FR"/>
              </w:rPr>
              <w:t>.</w:t>
            </w:r>
            <w:r w:rsidRPr="00D04D22">
              <w:rPr>
                <w:color w:val="000000"/>
                <w:sz w:val="20"/>
                <w:lang w:val="fr-FR" w:eastAsia="fr-FR"/>
              </w:rPr>
              <w:t>18</w:t>
            </w:r>
          </w:p>
        </w:tc>
        <w:tc>
          <w:tcPr>
            <w:tcW w:w="1280" w:type="dxa"/>
            <w:tcBorders>
              <w:top w:val="nil"/>
              <w:left w:val="nil"/>
              <w:bottom w:val="nil"/>
              <w:right w:val="nil"/>
            </w:tcBorders>
            <w:shd w:val="clear" w:color="auto" w:fill="auto"/>
            <w:noWrap/>
            <w:vAlign w:val="bottom"/>
            <w:hideMark/>
          </w:tcPr>
          <w:p w14:paraId="2B0DED69" w14:textId="790EAAC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512119</w:t>
            </w:r>
          </w:p>
        </w:tc>
        <w:tc>
          <w:tcPr>
            <w:tcW w:w="1280" w:type="dxa"/>
            <w:tcBorders>
              <w:top w:val="nil"/>
              <w:left w:val="nil"/>
              <w:bottom w:val="nil"/>
              <w:right w:val="nil"/>
            </w:tcBorders>
            <w:shd w:val="clear" w:color="auto" w:fill="auto"/>
            <w:noWrap/>
            <w:vAlign w:val="bottom"/>
            <w:hideMark/>
          </w:tcPr>
          <w:p w14:paraId="505990A3" w14:textId="70852D55"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473E-06</w:t>
            </w:r>
          </w:p>
        </w:tc>
        <w:tc>
          <w:tcPr>
            <w:tcW w:w="760" w:type="dxa"/>
            <w:tcBorders>
              <w:top w:val="nil"/>
              <w:left w:val="nil"/>
              <w:bottom w:val="nil"/>
              <w:right w:val="nil"/>
            </w:tcBorders>
            <w:shd w:val="clear" w:color="auto" w:fill="auto"/>
            <w:noWrap/>
            <w:vAlign w:val="bottom"/>
            <w:hideMark/>
          </w:tcPr>
          <w:p w14:paraId="170E9F99" w14:textId="03DF0E31" w:rsidR="00D04D22" w:rsidRPr="00D04D22" w:rsidRDefault="00D04D22" w:rsidP="00D04D22">
            <w:pPr>
              <w:rPr>
                <w:color w:val="000000"/>
                <w:sz w:val="20"/>
                <w:lang w:val="fr-FR" w:eastAsia="fr-FR"/>
              </w:rPr>
            </w:pPr>
            <w:r w:rsidRPr="00D04D22">
              <w:rPr>
                <w:color w:val="000000"/>
                <w:sz w:val="20"/>
                <w:lang w:val="fr-FR" w:eastAsia="fr-FR"/>
              </w:rPr>
              <w:t>-10</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270D7704" w14:textId="14EF4D2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52320C26" w14:textId="77777777" w:rsidTr="00D04D22">
        <w:trPr>
          <w:trHeight w:val="255"/>
        </w:trPr>
        <w:tc>
          <w:tcPr>
            <w:tcW w:w="1620" w:type="dxa"/>
            <w:tcBorders>
              <w:top w:val="nil"/>
              <w:left w:val="nil"/>
              <w:bottom w:val="nil"/>
              <w:right w:val="nil"/>
            </w:tcBorders>
            <w:shd w:val="clear" w:color="auto" w:fill="auto"/>
            <w:noWrap/>
            <w:vAlign w:val="bottom"/>
            <w:hideMark/>
          </w:tcPr>
          <w:p w14:paraId="4FFED5FD"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7E642B31" w14:textId="77777777" w:rsidR="00D04D22" w:rsidRPr="00D04D22" w:rsidRDefault="00D04D22" w:rsidP="00D04D22">
            <w:pPr>
              <w:rPr>
                <w:color w:val="000000"/>
                <w:sz w:val="20"/>
                <w:lang w:val="fr-FR" w:eastAsia="fr-FR"/>
              </w:rPr>
            </w:pPr>
            <w:r w:rsidRPr="00D04D22">
              <w:rPr>
                <w:color w:val="000000"/>
                <w:sz w:val="20"/>
                <w:lang w:val="fr-FR" w:eastAsia="fr-FR"/>
              </w:rPr>
              <w:t>60-63</w:t>
            </w:r>
          </w:p>
        </w:tc>
        <w:tc>
          <w:tcPr>
            <w:tcW w:w="1280" w:type="dxa"/>
            <w:tcBorders>
              <w:top w:val="nil"/>
              <w:left w:val="nil"/>
              <w:bottom w:val="nil"/>
              <w:right w:val="nil"/>
            </w:tcBorders>
            <w:shd w:val="clear" w:color="auto" w:fill="auto"/>
            <w:noWrap/>
            <w:vAlign w:val="bottom"/>
            <w:hideMark/>
          </w:tcPr>
          <w:p w14:paraId="63D9E04C" w14:textId="54DB324D" w:rsidR="00D04D22" w:rsidRPr="00D04D22" w:rsidRDefault="00D04D22" w:rsidP="00D04D22">
            <w:pPr>
              <w:rPr>
                <w:color w:val="000000"/>
                <w:sz w:val="20"/>
                <w:lang w:val="fr-FR" w:eastAsia="fr-FR"/>
              </w:rPr>
            </w:pPr>
            <w:r w:rsidRPr="00D04D22">
              <w:rPr>
                <w:color w:val="000000"/>
                <w:sz w:val="20"/>
                <w:lang w:val="fr-FR" w:eastAsia="fr-FR"/>
              </w:rPr>
              <w:t>16</w:t>
            </w:r>
            <w:r w:rsidR="00811C57">
              <w:rPr>
                <w:color w:val="000000"/>
                <w:sz w:val="20"/>
                <w:lang w:val="fr-FR" w:eastAsia="fr-FR"/>
              </w:rPr>
              <w:t>.</w:t>
            </w:r>
            <w:r w:rsidRPr="00D04D22">
              <w:rPr>
                <w:color w:val="000000"/>
                <w:sz w:val="20"/>
                <w:lang w:val="fr-FR" w:eastAsia="fr-FR"/>
              </w:rPr>
              <w:t>39</w:t>
            </w:r>
          </w:p>
        </w:tc>
        <w:tc>
          <w:tcPr>
            <w:tcW w:w="1280" w:type="dxa"/>
            <w:tcBorders>
              <w:top w:val="nil"/>
              <w:left w:val="nil"/>
              <w:bottom w:val="nil"/>
              <w:right w:val="nil"/>
            </w:tcBorders>
            <w:shd w:val="clear" w:color="auto" w:fill="auto"/>
            <w:noWrap/>
            <w:vAlign w:val="bottom"/>
            <w:hideMark/>
          </w:tcPr>
          <w:p w14:paraId="387EBA39" w14:textId="52FD9EE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512110</w:t>
            </w:r>
          </w:p>
        </w:tc>
        <w:tc>
          <w:tcPr>
            <w:tcW w:w="1280" w:type="dxa"/>
            <w:tcBorders>
              <w:top w:val="nil"/>
              <w:left w:val="nil"/>
              <w:bottom w:val="nil"/>
              <w:right w:val="nil"/>
            </w:tcBorders>
            <w:shd w:val="clear" w:color="auto" w:fill="auto"/>
            <w:noWrap/>
            <w:vAlign w:val="bottom"/>
            <w:hideMark/>
          </w:tcPr>
          <w:p w14:paraId="70BAE4C9" w14:textId="4B2D62F3"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447E-06</w:t>
            </w:r>
          </w:p>
        </w:tc>
        <w:tc>
          <w:tcPr>
            <w:tcW w:w="760" w:type="dxa"/>
            <w:tcBorders>
              <w:top w:val="nil"/>
              <w:left w:val="nil"/>
              <w:bottom w:val="nil"/>
              <w:right w:val="nil"/>
            </w:tcBorders>
            <w:shd w:val="clear" w:color="auto" w:fill="auto"/>
            <w:noWrap/>
            <w:vAlign w:val="bottom"/>
            <w:hideMark/>
          </w:tcPr>
          <w:p w14:paraId="4CE7E92E" w14:textId="702DCC09" w:rsidR="00D04D22" w:rsidRPr="00D04D22" w:rsidRDefault="00D04D22" w:rsidP="00D04D22">
            <w:pPr>
              <w:rPr>
                <w:color w:val="000000"/>
                <w:sz w:val="20"/>
                <w:lang w:val="fr-FR" w:eastAsia="fr-FR"/>
              </w:rPr>
            </w:pPr>
            <w:r w:rsidRPr="00D04D22">
              <w:rPr>
                <w:color w:val="000000"/>
                <w:sz w:val="20"/>
                <w:lang w:val="fr-FR" w:eastAsia="fr-FR"/>
              </w:rPr>
              <w:t>-10</w:t>
            </w:r>
            <w:r w:rsidR="00811C57">
              <w:rPr>
                <w:color w:val="000000"/>
                <w:sz w:val="20"/>
                <w:lang w:val="fr-FR" w:eastAsia="fr-FR"/>
              </w:rPr>
              <w:t>.</w:t>
            </w:r>
            <w:r w:rsidRPr="00D04D22">
              <w:rPr>
                <w:color w:val="000000"/>
                <w:sz w:val="20"/>
                <w:lang w:val="fr-FR" w:eastAsia="fr-FR"/>
              </w:rPr>
              <w:t>1</w:t>
            </w:r>
          </w:p>
        </w:tc>
        <w:tc>
          <w:tcPr>
            <w:tcW w:w="500" w:type="dxa"/>
            <w:tcBorders>
              <w:top w:val="nil"/>
              <w:left w:val="nil"/>
              <w:bottom w:val="nil"/>
              <w:right w:val="nil"/>
            </w:tcBorders>
            <w:shd w:val="clear" w:color="auto" w:fill="auto"/>
            <w:noWrap/>
            <w:vAlign w:val="bottom"/>
            <w:hideMark/>
          </w:tcPr>
          <w:p w14:paraId="77E974C8" w14:textId="2714009B"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5B785DDE" w14:textId="77777777" w:rsidTr="00D04D22">
        <w:trPr>
          <w:trHeight w:val="255"/>
        </w:trPr>
        <w:tc>
          <w:tcPr>
            <w:tcW w:w="1620" w:type="dxa"/>
            <w:tcBorders>
              <w:top w:val="nil"/>
              <w:left w:val="nil"/>
              <w:bottom w:val="nil"/>
              <w:right w:val="nil"/>
            </w:tcBorders>
            <w:shd w:val="clear" w:color="auto" w:fill="auto"/>
            <w:noWrap/>
            <w:vAlign w:val="bottom"/>
            <w:hideMark/>
          </w:tcPr>
          <w:p w14:paraId="6508F26E"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234963FE" w14:textId="77777777" w:rsidR="00D04D22" w:rsidRPr="00D04D22" w:rsidRDefault="00D04D22" w:rsidP="00D04D22">
            <w:pPr>
              <w:rPr>
                <w:color w:val="000000"/>
                <w:sz w:val="20"/>
                <w:lang w:val="fr-FR" w:eastAsia="fr-FR"/>
              </w:rPr>
            </w:pPr>
            <w:r w:rsidRPr="00D04D22">
              <w:rPr>
                <w:color w:val="000000"/>
                <w:sz w:val="20"/>
                <w:lang w:val="fr-FR" w:eastAsia="fr-FR"/>
              </w:rPr>
              <w:t>185-195</w:t>
            </w:r>
          </w:p>
        </w:tc>
        <w:tc>
          <w:tcPr>
            <w:tcW w:w="1280" w:type="dxa"/>
            <w:tcBorders>
              <w:top w:val="nil"/>
              <w:left w:val="nil"/>
              <w:bottom w:val="nil"/>
              <w:right w:val="nil"/>
            </w:tcBorders>
            <w:shd w:val="clear" w:color="auto" w:fill="auto"/>
            <w:noWrap/>
            <w:vAlign w:val="bottom"/>
            <w:hideMark/>
          </w:tcPr>
          <w:p w14:paraId="518DCEAE" w14:textId="3F67A633" w:rsidR="00D04D22" w:rsidRPr="00D04D22" w:rsidRDefault="00D04D22" w:rsidP="00D04D22">
            <w:pPr>
              <w:rPr>
                <w:color w:val="000000"/>
                <w:sz w:val="20"/>
                <w:lang w:val="fr-FR" w:eastAsia="fr-FR"/>
              </w:rPr>
            </w:pPr>
            <w:r w:rsidRPr="00D04D22">
              <w:rPr>
                <w:color w:val="000000"/>
                <w:sz w:val="20"/>
                <w:lang w:val="fr-FR" w:eastAsia="fr-FR"/>
              </w:rPr>
              <w:t>17</w:t>
            </w:r>
            <w:r w:rsidR="00811C57">
              <w:rPr>
                <w:color w:val="000000"/>
                <w:sz w:val="20"/>
                <w:lang w:val="fr-FR" w:eastAsia="fr-FR"/>
              </w:rPr>
              <w:t>.</w:t>
            </w:r>
            <w:r w:rsidRPr="00D04D22">
              <w:rPr>
                <w:color w:val="000000"/>
                <w:sz w:val="20"/>
                <w:lang w:val="fr-FR" w:eastAsia="fr-FR"/>
              </w:rPr>
              <w:t>60</w:t>
            </w:r>
          </w:p>
        </w:tc>
        <w:tc>
          <w:tcPr>
            <w:tcW w:w="1280" w:type="dxa"/>
            <w:tcBorders>
              <w:top w:val="nil"/>
              <w:left w:val="nil"/>
              <w:bottom w:val="nil"/>
              <w:right w:val="nil"/>
            </w:tcBorders>
            <w:shd w:val="clear" w:color="auto" w:fill="auto"/>
            <w:noWrap/>
            <w:vAlign w:val="bottom"/>
            <w:hideMark/>
          </w:tcPr>
          <w:p w14:paraId="483EC705" w14:textId="24B15E0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511998</w:t>
            </w:r>
          </w:p>
        </w:tc>
        <w:tc>
          <w:tcPr>
            <w:tcW w:w="1280" w:type="dxa"/>
            <w:tcBorders>
              <w:top w:val="nil"/>
              <w:left w:val="nil"/>
              <w:bottom w:val="nil"/>
              <w:right w:val="nil"/>
            </w:tcBorders>
            <w:shd w:val="clear" w:color="auto" w:fill="auto"/>
            <w:noWrap/>
            <w:vAlign w:val="bottom"/>
            <w:hideMark/>
          </w:tcPr>
          <w:p w14:paraId="2B65F48B" w14:textId="3B99C290"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125E-05</w:t>
            </w:r>
          </w:p>
        </w:tc>
        <w:tc>
          <w:tcPr>
            <w:tcW w:w="760" w:type="dxa"/>
            <w:tcBorders>
              <w:top w:val="nil"/>
              <w:left w:val="nil"/>
              <w:bottom w:val="nil"/>
              <w:right w:val="nil"/>
            </w:tcBorders>
            <w:shd w:val="clear" w:color="auto" w:fill="auto"/>
            <w:noWrap/>
            <w:vAlign w:val="bottom"/>
            <w:hideMark/>
          </w:tcPr>
          <w:p w14:paraId="0163374A" w14:textId="1DFEF2D2" w:rsidR="00D04D22" w:rsidRPr="00D04D22" w:rsidRDefault="00D04D22" w:rsidP="00D04D22">
            <w:pPr>
              <w:rPr>
                <w:color w:val="000000"/>
                <w:sz w:val="20"/>
                <w:lang w:val="fr-FR" w:eastAsia="fr-FR"/>
              </w:rPr>
            </w:pPr>
            <w:r w:rsidRPr="00D04D22">
              <w:rPr>
                <w:color w:val="000000"/>
                <w:sz w:val="20"/>
                <w:lang w:val="fr-FR" w:eastAsia="fr-FR"/>
              </w:rPr>
              <w:t>-12</w:t>
            </w:r>
            <w:r w:rsidR="00811C57">
              <w:rPr>
                <w:color w:val="000000"/>
                <w:sz w:val="20"/>
                <w:lang w:val="fr-FR" w:eastAsia="fr-FR"/>
              </w:rPr>
              <w:t>.</w:t>
            </w:r>
            <w:r w:rsidRPr="00D04D22">
              <w:rPr>
                <w:color w:val="000000"/>
                <w:sz w:val="20"/>
                <w:lang w:val="fr-FR" w:eastAsia="fr-FR"/>
              </w:rPr>
              <w:t>3</w:t>
            </w:r>
          </w:p>
        </w:tc>
        <w:tc>
          <w:tcPr>
            <w:tcW w:w="500" w:type="dxa"/>
            <w:tcBorders>
              <w:top w:val="nil"/>
              <w:left w:val="nil"/>
              <w:bottom w:val="nil"/>
              <w:right w:val="nil"/>
            </w:tcBorders>
            <w:shd w:val="clear" w:color="auto" w:fill="auto"/>
            <w:noWrap/>
            <w:vAlign w:val="bottom"/>
            <w:hideMark/>
          </w:tcPr>
          <w:p w14:paraId="564CCD9A" w14:textId="5E9E58A8"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278D8821" w14:textId="77777777" w:rsidTr="00D04D22">
        <w:trPr>
          <w:trHeight w:val="255"/>
        </w:trPr>
        <w:tc>
          <w:tcPr>
            <w:tcW w:w="1620" w:type="dxa"/>
            <w:tcBorders>
              <w:top w:val="nil"/>
              <w:left w:val="nil"/>
              <w:bottom w:val="nil"/>
              <w:right w:val="nil"/>
            </w:tcBorders>
            <w:shd w:val="clear" w:color="auto" w:fill="auto"/>
            <w:noWrap/>
            <w:vAlign w:val="bottom"/>
            <w:hideMark/>
          </w:tcPr>
          <w:p w14:paraId="33B5F98C"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673338EA" w14:textId="77777777" w:rsidR="00D04D22" w:rsidRPr="00D04D22" w:rsidRDefault="00D04D22" w:rsidP="00D04D22">
            <w:pPr>
              <w:rPr>
                <w:color w:val="000000"/>
                <w:sz w:val="20"/>
                <w:lang w:val="fr-FR" w:eastAsia="fr-FR"/>
              </w:rPr>
            </w:pPr>
            <w:r w:rsidRPr="00D04D22">
              <w:rPr>
                <w:color w:val="000000"/>
                <w:sz w:val="20"/>
                <w:lang w:val="fr-FR" w:eastAsia="fr-FR"/>
              </w:rPr>
              <w:t>620-623</w:t>
            </w:r>
          </w:p>
        </w:tc>
        <w:tc>
          <w:tcPr>
            <w:tcW w:w="1280" w:type="dxa"/>
            <w:tcBorders>
              <w:top w:val="nil"/>
              <w:left w:val="nil"/>
              <w:bottom w:val="nil"/>
              <w:right w:val="nil"/>
            </w:tcBorders>
            <w:shd w:val="clear" w:color="auto" w:fill="auto"/>
            <w:noWrap/>
            <w:vAlign w:val="bottom"/>
            <w:hideMark/>
          </w:tcPr>
          <w:p w14:paraId="331B46AB" w14:textId="7669DFF7" w:rsidR="00D04D22" w:rsidRPr="00D04D22" w:rsidRDefault="00D04D22" w:rsidP="00D04D22">
            <w:pPr>
              <w:rPr>
                <w:color w:val="000000"/>
                <w:sz w:val="20"/>
                <w:lang w:val="fr-FR" w:eastAsia="fr-FR"/>
              </w:rPr>
            </w:pPr>
            <w:r w:rsidRPr="00D04D22">
              <w:rPr>
                <w:color w:val="000000"/>
                <w:sz w:val="20"/>
                <w:lang w:val="fr-FR" w:eastAsia="fr-FR"/>
              </w:rPr>
              <w:t>22</w:t>
            </w:r>
            <w:r w:rsidR="00811C57">
              <w:rPr>
                <w:color w:val="000000"/>
                <w:sz w:val="20"/>
                <w:lang w:val="fr-FR" w:eastAsia="fr-FR"/>
              </w:rPr>
              <w:t>.</w:t>
            </w:r>
            <w:r w:rsidRPr="00D04D22">
              <w:rPr>
                <w:color w:val="000000"/>
                <w:sz w:val="20"/>
                <w:lang w:val="fr-FR" w:eastAsia="fr-FR"/>
              </w:rPr>
              <w:t>98</w:t>
            </w:r>
          </w:p>
        </w:tc>
        <w:tc>
          <w:tcPr>
            <w:tcW w:w="1280" w:type="dxa"/>
            <w:tcBorders>
              <w:top w:val="nil"/>
              <w:left w:val="nil"/>
              <w:bottom w:val="nil"/>
              <w:right w:val="nil"/>
            </w:tcBorders>
            <w:shd w:val="clear" w:color="auto" w:fill="auto"/>
            <w:noWrap/>
            <w:vAlign w:val="bottom"/>
            <w:hideMark/>
          </w:tcPr>
          <w:p w14:paraId="3872E9E9" w14:textId="6B09E228"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512108</w:t>
            </w:r>
          </w:p>
        </w:tc>
        <w:tc>
          <w:tcPr>
            <w:tcW w:w="1280" w:type="dxa"/>
            <w:tcBorders>
              <w:top w:val="nil"/>
              <w:left w:val="nil"/>
              <w:bottom w:val="nil"/>
              <w:right w:val="nil"/>
            </w:tcBorders>
            <w:shd w:val="clear" w:color="auto" w:fill="auto"/>
            <w:noWrap/>
            <w:vAlign w:val="bottom"/>
            <w:hideMark/>
          </w:tcPr>
          <w:p w14:paraId="2B8456AE" w14:textId="361AE495"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065E-05</w:t>
            </w:r>
          </w:p>
        </w:tc>
        <w:tc>
          <w:tcPr>
            <w:tcW w:w="760" w:type="dxa"/>
            <w:tcBorders>
              <w:top w:val="nil"/>
              <w:left w:val="nil"/>
              <w:bottom w:val="nil"/>
              <w:right w:val="nil"/>
            </w:tcBorders>
            <w:shd w:val="clear" w:color="auto" w:fill="auto"/>
            <w:noWrap/>
            <w:vAlign w:val="bottom"/>
            <w:hideMark/>
          </w:tcPr>
          <w:p w14:paraId="0EFE0C2F" w14:textId="21D6103B" w:rsidR="00D04D22" w:rsidRPr="00D04D22" w:rsidRDefault="00D04D22" w:rsidP="00D04D22">
            <w:pPr>
              <w:rPr>
                <w:color w:val="000000"/>
                <w:sz w:val="20"/>
                <w:lang w:val="fr-FR" w:eastAsia="fr-FR"/>
              </w:rPr>
            </w:pPr>
            <w:r w:rsidRPr="00D04D22">
              <w:rPr>
                <w:color w:val="000000"/>
                <w:sz w:val="20"/>
                <w:lang w:val="fr-FR" w:eastAsia="fr-FR"/>
              </w:rPr>
              <w:t>-10</w:t>
            </w:r>
            <w:r w:rsidR="00811C57">
              <w:rPr>
                <w:color w:val="000000"/>
                <w:sz w:val="20"/>
                <w:lang w:val="fr-FR" w:eastAsia="fr-FR"/>
              </w:rPr>
              <w:t>.</w:t>
            </w:r>
            <w:r w:rsidRPr="00D04D22">
              <w:rPr>
                <w:color w:val="000000"/>
                <w:sz w:val="20"/>
                <w:lang w:val="fr-FR" w:eastAsia="fr-FR"/>
              </w:rPr>
              <w:t>2</w:t>
            </w:r>
          </w:p>
        </w:tc>
        <w:tc>
          <w:tcPr>
            <w:tcW w:w="500" w:type="dxa"/>
            <w:tcBorders>
              <w:top w:val="nil"/>
              <w:left w:val="nil"/>
              <w:bottom w:val="nil"/>
              <w:right w:val="nil"/>
            </w:tcBorders>
            <w:shd w:val="clear" w:color="auto" w:fill="auto"/>
            <w:noWrap/>
            <w:vAlign w:val="bottom"/>
            <w:hideMark/>
          </w:tcPr>
          <w:p w14:paraId="432618AD" w14:textId="348BB2D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523B4E8B" w14:textId="77777777" w:rsidTr="00D04D22">
        <w:trPr>
          <w:trHeight w:val="255"/>
        </w:trPr>
        <w:tc>
          <w:tcPr>
            <w:tcW w:w="1620" w:type="dxa"/>
            <w:tcBorders>
              <w:top w:val="nil"/>
              <w:left w:val="nil"/>
              <w:bottom w:val="nil"/>
              <w:right w:val="nil"/>
            </w:tcBorders>
            <w:shd w:val="clear" w:color="auto" w:fill="auto"/>
            <w:noWrap/>
            <w:vAlign w:val="bottom"/>
            <w:hideMark/>
          </w:tcPr>
          <w:p w14:paraId="7BAC2750"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166D134A" w14:textId="77777777" w:rsidR="00D04D22" w:rsidRPr="00D04D22" w:rsidRDefault="00D04D22" w:rsidP="00D04D22">
            <w:pPr>
              <w:rPr>
                <w:color w:val="000000"/>
                <w:sz w:val="20"/>
                <w:lang w:val="fr-FR" w:eastAsia="fr-FR"/>
              </w:rPr>
            </w:pPr>
            <w:r w:rsidRPr="00D04D22">
              <w:rPr>
                <w:color w:val="000000"/>
                <w:sz w:val="20"/>
                <w:lang w:val="fr-FR" w:eastAsia="fr-FR"/>
              </w:rPr>
              <w:t>790-793</w:t>
            </w:r>
          </w:p>
        </w:tc>
        <w:tc>
          <w:tcPr>
            <w:tcW w:w="1280" w:type="dxa"/>
            <w:tcBorders>
              <w:top w:val="nil"/>
              <w:left w:val="nil"/>
              <w:bottom w:val="nil"/>
              <w:right w:val="nil"/>
            </w:tcBorders>
            <w:shd w:val="clear" w:color="auto" w:fill="auto"/>
            <w:noWrap/>
            <w:vAlign w:val="bottom"/>
            <w:hideMark/>
          </w:tcPr>
          <w:p w14:paraId="7189AEA9" w14:textId="497D276C" w:rsidR="00D04D22" w:rsidRPr="00D04D22" w:rsidRDefault="00D04D22" w:rsidP="00D04D22">
            <w:pPr>
              <w:rPr>
                <w:color w:val="000000"/>
                <w:sz w:val="20"/>
                <w:lang w:val="fr-FR" w:eastAsia="fr-FR"/>
              </w:rPr>
            </w:pPr>
            <w:r w:rsidRPr="00D04D22">
              <w:rPr>
                <w:color w:val="000000"/>
                <w:sz w:val="20"/>
                <w:lang w:val="fr-FR" w:eastAsia="fr-FR"/>
              </w:rPr>
              <w:t>28</w:t>
            </w:r>
            <w:r w:rsidR="00811C57">
              <w:rPr>
                <w:color w:val="000000"/>
                <w:sz w:val="20"/>
                <w:lang w:val="fr-FR" w:eastAsia="fr-FR"/>
              </w:rPr>
              <w:t>.</w:t>
            </w:r>
            <w:r w:rsidRPr="00D04D22">
              <w:rPr>
                <w:color w:val="000000"/>
                <w:sz w:val="20"/>
                <w:lang w:val="fr-FR" w:eastAsia="fr-FR"/>
              </w:rPr>
              <w:t>10</w:t>
            </w:r>
          </w:p>
        </w:tc>
        <w:tc>
          <w:tcPr>
            <w:tcW w:w="1280" w:type="dxa"/>
            <w:tcBorders>
              <w:top w:val="nil"/>
              <w:left w:val="nil"/>
              <w:bottom w:val="nil"/>
              <w:right w:val="nil"/>
            </w:tcBorders>
            <w:shd w:val="clear" w:color="auto" w:fill="auto"/>
            <w:noWrap/>
            <w:vAlign w:val="bottom"/>
            <w:hideMark/>
          </w:tcPr>
          <w:p w14:paraId="49FE6CC0" w14:textId="785673AC"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512170</w:t>
            </w:r>
          </w:p>
        </w:tc>
        <w:tc>
          <w:tcPr>
            <w:tcW w:w="1280" w:type="dxa"/>
            <w:tcBorders>
              <w:top w:val="nil"/>
              <w:left w:val="nil"/>
              <w:bottom w:val="nil"/>
              <w:right w:val="nil"/>
            </w:tcBorders>
            <w:shd w:val="clear" w:color="auto" w:fill="auto"/>
            <w:noWrap/>
            <w:vAlign w:val="bottom"/>
            <w:hideMark/>
          </w:tcPr>
          <w:p w14:paraId="409ED60B" w14:textId="535D4239"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041E-05</w:t>
            </w:r>
          </w:p>
        </w:tc>
        <w:tc>
          <w:tcPr>
            <w:tcW w:w="760" w:type="dxa"/>
            <w:tcBorders>
              <w:top w:val="nil"/>
              <w:left w:val="nil"/>
              <w:bottom w:val="nil"/>
              <w:right w:val="nil"/>
            </w:tcBorders>
            <w:shd w:val="clear" w:color="auto" w:fill="auto"/>
            <w:noWrap/>
            <w:vAlign w:val="bottom"/>
            <w:hideMark/>
          </w:tcPr>
          <w:p w14:paraId="28864B19" w14:textId="2916E507"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42FBD586" w14:textId="0099A758"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223BBD97" w14:textId="77777777" w:rsidTr="00D04D22">
        <w:trPr>
          <w:trHeight w:val="255"/>
        </w:trPr>
        <w:tc>
          <w:tcPr>
            <w:tcW w:w="1620" w:type="dxa"/>
            <w:tcBorders>
              <w:top w:val="nil"/>
              <w:left w:val="nil"/>
              <w:bottom w:val="nil"/>
              <w:right w:val="nil"/>
            </w:tcBorders>
            <w:shd w:val="clear" w:color="auto" w:fill="auto"/>
            <w:noWrap/>
            <w:vAlign w:val="bottom"/>
            <w:hideMark/>
          </w:tcPr>
          <w:p w14:paraId="484114AB"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03C2CCBA" w14:textId="77777777" w:rsidR="00D04D22" w:rsidRPr="00D04D22" w:rsidRDefault="00D04D22" w:rsidP="00D04D22">
            <w:pPr>
              <w:rPr>
                <w:color w:val="000000"/>
                <w:sz w:val="20"/>
                <w:lang w:val="fr-FR" w:eastAsia="fr-FR"/>
              </w:rPr>
            </w:pPr>
            <w:r w:rsidRPr="00D04D22">
              <w:rPr>
                <w:color w:val="000000"/>
                <w:sz w:val="20"/>
                <w:lang w:val="fr-FR" w:eastAsia="fr-FR"/>
              </w:rPr>
              <w:t>910-915</w:t>
            </w:r>
          </w:p>
        </w:tc>
        <w:tc>
          <w:tcPr>
            <w:tcW w:w="1280" w:type="dxa"/>
            <w:tcBorders>
              <w:top w:val="nil"/>
              <w:left w:val="nil"/>
              <w:bottom w:val="nil"/>
              <w:right w:val="nil"/>
            </w:tcBorders>
            <w:shd w:val="clear" w:color="auto" w:fill="auto"/>
            <w:noWrap/>
            <w:vAlign w:val="bottom"/>
            <w:hideMark/>
          </w:tcPr>
          <w:p w14:paraId="63349E8F" w14:textId="4BC7CCDD" w:rsidR="00D04D22" w:rsidRPr="00D04D22" w:rsidRDefault="00D04D22" w:rsidP="00D04D22">
            <w:pPr>
              <w:rPr>
                <w:color w:val="000000"/>
                <w:sz w:val="20"/>
                <w:lang w:val="fr-FR" w:eastAsia="fr-FR"/>
              </w:rPr>
            </w:pPr>
            <w:r w:rsidRPr="00D04D22">
              <w:rPr>
                <w:color w:val="000000"/>
                <w:sz w:val="20"/>
                <w:lang w:val="fr-FR" w:eastAsia="fr-FR"/>
              </w:rPr>
              <w:t>29</w:t>
            </w:r>
            <w:r w:rsidR="00811C57">
              <w:rPr>
                <w:color w:val="000000"/>
                <w:sz w:val="20"/>
                <w:lang w:val="fr-FR" w:eastAsia="fr-FR"/>
              </w:rPr>
              <w:t>.</w:t>
            </w:r>
            <w:r w:rsidRPr="00D04D22">
              <w:rPr>
                <w:color w:val="000000"/>
                <w:sz w:val="20"/>
                <w:lang w:val="fr-FR" w:eastAsia="fr-FR"/>
              </w:rPr>
              <w:t>48</w:t>
            </w:r>
          </w:p>
        </w:tc>
        <w:tc>
          <w:tcPr>
            <w:tcW w:w="1280" w:type="dxa"/>
            <w:tcBorders>
              <w:top w:val="nil"/>
              <w:left w:val="nil"/>
              <w:bottom w:val="nil"/>
              <w:right w:val="nil"/>
            </w:tcBorders>
            <w:shd w:val="clear" w:color="auto" w:fill="auto"/>
            <w:noWrap/>
            <w:vAlign w:val="bottom"/>
            <w:hideMark/>
          </w:tcPr>
          <w:p w14:paraId="74B3CD7B" w14:textId="05531747"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512146</w:t>
            </w:r>
          </w:p>
        </w:tc>
        <w:tc>
          <w:tcPr>
            <w:tcW w:w="1280" w:type="dxa"/>
            <w:tcBorders>
              <w:top w:val="nil"/>
              <w:left w:val="nil"/>
              <w:bottom w:val="nil"/>
              <w:right w:val="nil"/>
            </w:tcBorders>
            <w:shd w:val="clear" w:color="auto" w:fill="auto"/>
            <w:noWrap/>
            <w:vAlign w:val="bottom"/>
            <w:hideMark/>
          </w:tcPr>
          <w:p w14:paraId="30DED95A" w14:textId="1B31F608"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495E-06</w:t>
            </w:r>
          </w:p>
        </w:tc>
        <w:tc>
          <w:tcPr>
            <w:tcW w:w="760" w:type="dxa"/>
            <w:tcBorders>
              <w:top w:val="nil"/>
              <w:left w:val="nil"/>
              <w:bottom w:val="nil"/>
              <w:right w:val="nil"/>
            </w:tcBorders>
            <w:shd w:val="clear" w:color="auto" w:fill="auto"/>
            <w:noWrap/>
            <w:vAlign w:val="bottom"/>
            <w:hideMark/>
          </w:tcPr>
          <w:p w14:paraId="70451A4C" w14:textId="46F32BF6"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4</w:t>
            </w:r>
          </w:p>
        </w:tc>
        <w:tc>
          <w:tcPr>
            <w:tcW w:w="500" w:type="dxa"/>
            <w:tcBorders>
              <w:top w:val="nil"/>
              <w:left w:val="nil"/>
              <w:bottom w:val="nil"/>
              <w:right w:val="nil"/>
            </w:tcBorders>
            <w:shd w:val="clear" w:color="auto" w:fill="auto"/>
            <w:noWrap/>
            <w:vAlign w:val="bottom"/>
            <w:hideMark/>
          </w:tcPr>
          <w:p w14:paraId="260ED630" w14:textId="2F6FB01D"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24D789D2" w14:textId="77777777" w:rsidTr="00D04D22">
        <w:trPr>
          <w:trHeight w:val="255"/>
        </w:trPr>
        <w:tc>
          <w:tcPr>
            <w:tcW w:w="1620" w:type="dxa"/>
            <w:tcBorders>
              <w:top w:val="nil"/>
              <w:left w:val="nil"/>
              <w:bottom w:val="nil"/>
              <w:right w:val="nil"/>
            </w:tcBorders>
            <w:shd w:val="clear" w:color="auto" w:fill="auto"/>
            <w:noWrap/>
            <w:vAlign w:val="bottom"/>
            <w:hideMark/>
          </w:tcPr>
          <w:p w14:paraId="68E50EA3"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366F79AD" w14:textId="77777777" w:rsidR="00D04D22" w:rsidRPr="00D04D22" w:rsidRDefault="00D04D22" w:rsidP="00D04D22">
            <w:pPr>
              <w:rPr>
                <w:color w:val="000000"/>
                <w:sz w:val="20"/>
                <w:lang w:val="fr-FR" w:eastAsia="fr-FR"/>
              </w:rPr>
            </w:pPr>
            <w:r w:rsidRPr="00D04D22">
              <w:rPr>
                <w:color w:val="000000"/>
                <w:sz w:val="20"/>
                <w:lang w:val="fr-FR" w:eastAsia="fr-FR"/>
              </w:rPr>
              <w:t>950-953</w:t>
            </w:r>
          </w:p>
        </w:tc>
        <w:tc>
          <w:tcPr>
            <w:tcW w:w="1280" w:type="dxa"/>
            <w:tcBorders>
              <w:top w:val="nil"/>
              <w:left w:val="nil"/>
              <w:bottom w:val="nil"/>
              <w:right w:val="nil"/>
            </w:tcBorders>
            <w:shd w:val="clear" w:color="auto" w:fill="auto"/>
            <w:noWrap/>
            <w:vAlign w:val="bottom"/>
            <w:hideMark/>
          </w:tcPr>
          <w:p w14:paraId="6D9BC25A" w14:textId="018A0D00" w:rsidR="00D04D22" w:rsidRPr="00D04D22" w:rsidRDefault="00D04D22" w:rsidP="00D04D22">
            <w:pPr>
              <w:rPr>
                <w:color w:val="000000"/>
                <w:sz w:val="20"/>
                <w:lang w:val="fr-FR" w:eastAsia="fr-FR"/>
              </w:rPr>
            </w:pPr>
            <w:r w:rsidRPr="00D04D22">
              <w:rPr>
                <w:color w:val="000000"/>
                <w:sz w:val="20"/>
                <w:lang w:val="fr-FR" w:eastAsia="fr-FR"/>
              </w:rPr>
              <w:t>30</w:t>
            </w:r>
            <w:r w:rsidR="00811C57">
              <w:rPr>
                <w:color w:val="000000"/>
                <w:sz w:val="20"/>
                <w:lang w:val="fr-FR" w:eastAsia="fr-FR"/>
              </w:rPr>
              <w:t>.</w:t>
            </w:r>
            <w:r w:rsidRPr="00D04D22">
              <w:rPr>
                <w:color w:val="000000"/>
                <w:sz w:val="20"/>
                <w:lang w:val="fr-FR" w:eastAsia="fr-FR"/>
              </w:rPr>
              <w:t>01</w:t>
            </w:r>
          </w:p>
        </w:tc>
        <w:tc>
          <w:tcPr>
            <w:tcW w:w="1280" w:type="dxa"/>
            <w:tcBorders>
              <w:top w:val="nil"/>
              <w:left w:val="nil"/>
              <w:bottom w:val="nil"/>
              <w:right w:val="nil"/>
            </w:tcBorders>
            <w:shd w:val="clear" w:color="auto" w:fill="auto"/>
            <w:noWrap/>
            <w:vAlign w:val="bottom"/>
            <w:hideMark/>
          </w:tcPr>
          <w:p w14:paraId="0B7BF51A" w14:textId="2390A9E9"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512201</w:t>
            </w:r>
          </w:p>
        </w:tc>
        <w:tc>
          <w:tcPr>
            <w:tcW w:w="1280" w:type="dxa"/>
            <w:tcBorders>
              <w:top w:val="nil"/>
              <w:left w:val="nil"/>
              <w:bottom w:val="nil"/>
              <w:right w:val="nil"/>
            </w:tcBorders>
            <w:shd w:val="clear" w:color="auto" w:fill="auto"/>
            <w:noWrap/>
            <w:vAlign w:val="bottom"/>
            <w:hideMark/>
          </w:tcPr>
          <w:p w14:paraId="2D76AA68" w14:textId="61F2A6E7"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854E-06</w:t>
            </w:r>
          </w:p>
        </w:tc>
        <w:tc>
          <w:tcPr>
            <w:tcW w:w="760" w:type="dxa"/>
            <w:tcBorders>
              <w:top w:val="nil"/>
              <w:left w:val="nil"/>
              <w:bottom w:val="nil"/>
              <w:right w:val="nil"/>
            </w:tcBorders>
            <w:shd w:val="clear" w:color="auto" w:fill="auto"/>
            <w:noWrap/>
            <w:vAlign w:val="bottom"/>
            <w:hideMark/>
          </w:tcPr>
          <w:p w14:paraId="3C7427F4" w14:textId="71A2416A"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4</w:t>
            </w:r>
          </w:p>
        </w:tc>
        <w:tc>
          <w:tcPr>
            <w:tcW w:w="500" w:type="dxa"/>
            <w:tcBorders>
              <w:top w:val="nil"/>
              <w:left w:val="nil"/>
              <w:bottom w:val="nil"/>
              <w:right w:val="nil"/>
            </w:tcBorders>
            <w:shd w:val="clear" w:color="auto" w:fill="auto"/>
            <w:noWrap/>
            <w:vAlign w:val="bottom"/>
            <w:hideMark/>
          </w:tcPr>
          <w:p w14:paraId="4F2DA31E" w14:textId="3FB0F992"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40342226" w14:textId="77777777" w:rsidTr="00D04D22">
        <w:trPr>
          <w:trHeight w:val="255"/>
        </w:trPr>
        <w:tc>
          <w:tcPr>
            <w:tcW w:w="1620" w:type="dxa"/>
            <w:tcBorders>
              <w:top w:val="nil"/>
              <w:left w:val="nil"/>
              <w:bottom w:val="nil"/>
              <w:right w:val="nil"/>
            </w:tcBorders>
            <w:shd w:val="clear" w:color="auto" w:fill="auto"/>
            <w:noWrap/>
            <w:vAlign w:val="bottom"/>
            <w:hideMark/>
          </w:tcPr>
          <w:p w14:paraId="7BCF018C"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4F7B43E8" w14:textId="77777777" w:rsidR="00D04D22" w:rsidRPr="00D04D22" w:rsidRDefault="00D04D22" w:rsidP="00D04D22">
            <w:pPr>
              <w:rPr>
                <w:color w:val="000000"/>
                <w:sz w:val="20"/>
                <w:lang w:val="fr-FR" w:eastAsia="fr-FR"/>
              </w:rPr>
            </w:pPr>
            <w:r w:rsidRPr="00D04D22">
              <w:rPr>
                <w:color w:val="000000"/>
                <w:sz w:val="20"/>
                <w:lang w:val="fr-FR" w:eastAsia="fr-FR"/>
              </w:rPr>
              <w:t>1022</w:t>
            </w:r>
          </w:p>
        </w:tc>
        <w:tc>
          <w:tcPr>
            <w:tcW w:w="1280" w:type="dxa"/>
            <w:tcBorders>
              <w:top w:val="nil"/>
              <w:left w:val="nil"/>
              <w:bottom w:val="nil"/>
              <w:right w:val="nil"/>
            </w:tcBorders>
            <w:shd w:val="clear" w:color="auto" w:fill="auto"/>
            <w:noWrap/>
            <w:vAlign w:val="bottom"/>
            <w:hideMark/>
          </w:tcPr>
          <w:p w14:paraId="46E8F246" w14:textId="0FC055F2" w:rsidR="00D04D22" w:rsidRPr="00D04D22" w:rsidRDefault="00D04D22" w:rsidP="00D04D22">
            <w:pPr>
              <w:rPr>
                <w:color w:val="000000"/>
                <w:sz w:val="20"/>
                <w:lang w:val="fr-FR" w:eastAsia="fr-FR"/>
              </w:rPr>
            </w:pPr>
            <w:r w:rsidRPr="00D04D22">
              <w:rPr>
                <w:color w:val="000000"/>
                <w:sz w:val="20"/>
                <w:lang w:val="fr-FR" w:eastAsia="fr-FR"/>
              </w:rPr>
              <w:t>31</w:t>
            </w:r>
            <w:r w:rsidR="00811C57">
              <w:rPr>
                <w:color w:val="000000"/>
                <w:sz w:val="20"/>
                <w:lang w:val="fr-FR" w:eastAsia="fr-FR"/>
              </w:rPr>
              <w:t>.</w:t>
            </w:r>
            <w:r w:rsidRPr="00D04D22">
              <w:rPr>
                <w:color w:val="000000"/>
                <w:sz w:val="20"/>
                <w:lang w:val="fr-FR" w:eastAsia="fr-FR"/>
              </w:rPr>
              <w:t>04</w:t>
            </w:r>
          </w:p>
        </w:tc>
        <w:tc>
          <w:tcPr>
            <w:tcW w:w="1280" w:type="dxa"/>
            <w:tcBorders>
              <w:top w:val="nil"/>
              <w:left w:val="nil"/>
              <w:bottom w:val="nil"/>
              <w:right w:val="nil"/>
            </w:tcBorders>
            <w:shd w:val="clear" w:color="auto" w:fill="auto"/>
            <w:noWrap/>
            <w:vAlign w:val="bottom"/>
            <w:hideMark/>
          </w:tcPr>
          <w:p w14:paraId="71A33CD8" w14:textId="0BDF9D2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512154</w:t>
            </w:r>
          </w:p>
        </w:tc>
        <w:tc>
          <w:tcPr>
            <w:tcW w:w="1280" w:type="dxa"/>
            <w:tcBorders>
              <w:top w:val="nil"/>
              <w:left w:val="nil"/>
              <w:bottom w:val="nil"/>
              <w:right w:val="nil"/>
            </w:tcBorders>
            <w:shd w:val="clear" w:color="auto" w:fill="auto"/>
            <w:noWrap/>
            <w:vAlign w:val="bottom"/>
            <w:hideMark/>
          </w:tcPr>
          <w:p w14:paraId="1E622D5F" w14:textId="273F95A1"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000E-05</w:t>
            </w:r>
          </w:p>
        </w:tc>
        <w:tc>
          <w:tcPr>
            <w:tcW w:w="760" w:type="dxa"/>
            <w:tcBorders>
              <w:top w:val="nil"/>
              <w:left w:val="nil"/>
              <w:bottom w:val="nil"/>
              <w:right w:val="nil"/>
            </w:tcBorders>
            <w:shd w:val="clear" w:color="auto" w:fill="auto"/>
            <w:noWrap/>
            <w:vAlign w:val="bottom"/>
            <w:hideMark/>
          </w:tcPr>
          <w:p w14:paraId="37735594" w14:textId="5F695004"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3</w:t>
            </w:r>
          </w:p>
        </w:tc>
        <w:tc>
          <w:tcPr>
            <w:tcW w:w="500" w:type="dxa"/>
            <w:tcBorders>
              <w:top w:val="nil"/>
              <w:left w:val="nil"/>
              <w:bottom w:val="nil"/>
              <w:right w:val="nil"/>
            </w:tcBorders>
            <w:shd w:val="clear" w:color="auto" w:fill="auto"/>
            <w:noWrap/>
            <w:vAlign w:val="bottom"/>
            <w:hideMark/>
          </w:tcPr>
          <w:p w14:paraId="5EA6CDDB" w14:textId="4B533D4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741ECAA3" w14:textId="77777777" w:rsidTr="00D04D22">
        <w:trPr>
          <w:trHeight w:val="255"/>
        </w:trPr>
        <w:tc>
          <w:tcPr>
            <w:tcW w:w="1620" w:type="dxa"/>
            <w:tcBorders>
              <w:top w:val="nil"/>
              <w:left w:val="nil"/>
              <w:bottom w:val="nil"/>
              <w:right w:val="nil"/>
            </w:tcBorders>
            <w:shd w:val="clear" w:color="auto" w:fill="auto"/>
            <w:noWrap/>
            <w:vAlign w:val="bottom"/>
            <w:hideMark/>
          </w:tcPr>
          <w:p w14:paraId="2B0EF29C"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777E063D" w14:textId="77777777" w:rsidR="00D04D22" w:rsidRPr="00D04D22" w:rsidRDefault="00D04D22" w:rsidP="00D04D22">
            <w:pPr>
              <w:rPr>
                <w:color w:val="000000"/>
                <w:sz w:val="20"/>
                <w:lang w:val="fr-FR" w:eastAsia="fr-FR"/>
              </w:rPr>
            </w:pPr>
            <w:r w:rsidRPr="00D04D22">
              <w:rPr>
                <w:color w:val="000000"/>
                <w:sz w:val="20"/>
                <w:lang w:val="fr-FR" w:eastAsia="fr-FR"/>
              </w:rPr>
              <w:t>1052</w:t>
            </w:r>
          </w:p>
        </w:tc>
        <w:tc>
          <w:tcPr>
            <w:tcW w:w="1280" w:type="dxa"/>
            <w:tcBorders>
              <w:top w:val="nil"/>
              <w:left w:val="nil"/>
              <w:bottom w:val="nil"/>
              <w:right w:val="nil"/>
            </w:tcBorders>
            <w:shd w:val="clear" w:color="auto" w:fill="auto"/>
            <w:noWrap/>
            <w:vAlign w:val="bottom"/>
            <w:hideMark/>
          </w:tcPr>
          <w:p w14:paraId="38C23B83" w14:textId="3A18C3BC" w:rsidR="00D04D22" w:rsidRPr="00D04D22" w:rsidRDefault="00D04D22" w:rsidP="00D04D22">
            <w:pPr>
              <w:rPr>
                <w:color w:val="000000"/>
                <w:sz w:val="20"/>
                <w:lang w:val="fr-FR" w:eastAsia="fr-FR"/>
              </w:rPr>
            </w:pPr>
            <w:r w:rsidRPr="00D04D22">
              <w:rPr>
                <w:color w:val="000000"/>
                <w:sz w:val="20"/>
                <w:lang w:val="fr-FR" w:eastAsia="fr-FR"/>
              </w:rPr>
              <w:t>32</w:t>
            </w:r>
            <w:r w:rsidR="00811C57">
              <w:rPr>
                <w:color w:val="000000"/>
                <w:sz w:val="20"/>
                <w:lang w:val="fr-FR" w:eastAsia="fr-FR"/>
              </w:rPr>
              <w:t>.</w:t>
            </w:r>
            <w:r w:rsidRPr="00D04D22">
              <w:rPr>
                <w:color w:val="000000"/>
                <w:sz w:val="20"/>
                <w:lang w:val="fr-FR" w:eastAsia="fr-FR"/>
              </w:rPr>
              <w:t>17</w:t>
            </w:r>
          </w:p>
        </w:tc>
        <w:tc>
          <w:tcPr>
            <w:tcW w:w="1280" w:type="dxa"/>
            <w:tcBorders>
              <w:top w:val="nil"/>
              <w:left w:val="nil"/>
              <w:bottom w:val="nil"/>
              <w:right w:val="nil"/>
            </w:tcBorders>
            <w:shd w:val="clear" w:color="auto" w:fill="auto"/>
            <w:noWrap/>
            <w:vAlign w:val="bottom"/>
            <w:hideMark/>
          </w:tcPr>
          <w:p w14:paraId="0E71D2E8" w14:textId="712BA60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512157</w:t>
            </w:r>
          </w:p>
        </w:tc>
        <w:tc>
          <w:tcPr>
            <w:tcW w:w="1280" w:type="dxa"/>
            <w:tcBorders>
              <w:top w:val="nil"/>
              <w:left w:val="nil"/>
              <w:bottom w:val="nil"/>
              <w:right w:val="nil"/>
            </w:tcBorders>
            <w:shd w:val="clear" w:color="auto" w:fill="auto"/>
            <w:noWrap/>
            <w:vAlign w:val="bottom"/>
            <w:hideMark/>
          </w:tcPr>
          <w:p w14:paraId="3FB4B83E" w14:textId="1F14317D"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130CF193" w14:textId="029E2F78"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2</w:t>
            </w:r>
          </w:p>
        </w:tc>
        <w:tc>
          <w:tcPr>
            <w:tcW w:w="500" w:type="dxa"/>
            <w:tcBorders>
              <w:top w:val="nil"/>
              <w:left w:val="nil"/>
              <w:bottom w:val="nil"/>
              <w:right w:val="nil"/>
            </w:tcBorders>
            <w:shd w:val="clear" w:color="auto" w:fill="auto"/>
            <w:noWrap/>
            <w:vAlign w:val="bottom"/>
            <w:hideMark/>
          </w:tcPr>
          <w:p w14:paraId="729C6014" w14:textId="6D6DC32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0BFD702D" w14:textId="77777777" w:rsidTr="00D04D22">
        <w:trPr>
          <w:trHeight w:val="255"/>
        </w:trPr>
        <w:tc>
          <w:tcPr>
            <w:tcW w:w="1620" w:type="dxa"/>
            <w:tcBorders>
              <w:top w:val="nil"/>
              <w:left w:val="nil"/>
              <w:bottom w:val="nil"/>
              <w:right w:val="nil"/>
            </w:tcBorders>
            <w:shd w:val="clear" w:color="auto" w:fill="auto"/>
            <w:noWrap/>
            <w:vAlign w:val="bottom"/>
            <w:hideMark/>
          </w:tcPr>
          <w:p w14:paraId="5C50B44B"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1F217C70" w14:textId="77777777" w:rsidR="00D04D22" w:rsidRPr="00D04D22" w:rsidRDefault="00D04D22" w:rsidP="00D04D22">
            <w:pPr>
              <w:rPr>
                <w:color w:val="000000"/>
                <w:sz w:val="20"/>
                <w:lang w:val="fr-FR" w:eastAsia="fr-FR"/>
              </w:rPr>
            </w:pPr>
            <w:r w:rsidRPr="00D04D22">
              <w:rPr>
                <w:color w:val="000000"/>
                <w:sz w:val="20"/>
                <w:lang w:val="fr-FR" w:eastAsia="fr-FR"/>
              </w:rPr>
              <w:t>1057</w:t>
            </w:r>
          </w:p>
        </w:tc>
        <w:tc>
          <w:tcPr>
            <w:tcW w:w="1280" w:type="dxa"/>
            <w:tcBorders>
              <w:top w:val="nil"/>
              <w:left w:val="nil"/>
              <w:bottom w:val="nil"/>
              <w:right w:val="nil"/>
            </w:tcBorders>
            <w:shd w:val="clear" w:color="auto" w:fill="auto"/>
            <w:noWrap/>
            <w:vAlign w:val="bottom"/>
            <w:hideMark/>
          </w:tcPr>
          <w:p w14:paraId="62AF8A56" w14:textId="572FACB0" w:rsidR="00D04D22" w:rsidRPr="00D04D22" w:rsidRDefault="00D04D22" w:rsidP="00D04D22">
            <w:pPr>
              <w:rPr>
                <w:color w:val="000000"/>
                <w:sz w:val="20"/>
                <w:lang w:val="fr-FR" w:eastAsia="fr-FR"/>
              </w:rPr>
            </w:pPr>
            <w:r w:rsidRPr="00D04D22">
              <w:rPr>
                <w:color w:val="000000"/>
                <w:sz w:val="20"/>
                <w:lang w:val="fr-FR" w:eastAsia="fr-FR"/>
              </w:rPr>
              <w:t>32</w:t>
            </w:r>
            <w:r w:rsidR="00811C57">
              <w:rPr>
                <w:color w:val="000000"/>
                <w:sz w:val="20"/>
                <w:lang w:val="fr-FR" w:eastAsia="fr-FR"/>
              </w:rPr>
              <w:t>.</w:t>
            </w:r>
            <w:r w:rsidRPr="00D04D22">
              <w:rPr>
                <w:color w:val="000000"/>
                <w:sz w:val="20"/>
                <w:lang w:val="fr-FR" w:eastAsia="fr-FR"/>
              </w:rPr>
              <w:t>52</w:t>
            </w:r>
          </w:p>
        </w:tc>
        <w:tc>
          <w:tcPr>
            <w:tcW w:w="1280" w:type="dxa"/>
            <w:tcBorders>
              <w:top w:val="nil"/>
              <w:left w:val="nil"/>
              <w:bottom w:val="nil"/>
              <w:right w:val="nil"/>
            </w:tcBorders>
            <w:shd w:val="clear" w:color="auto" w:fill="auto"/>
            <w:noWrap/>
            <w:vAlign w:val="bottom"/>
            <w:hideMark/>
          </w:tcPr>
          <w:p w14:paraId="035AE12F" w14:textId="48B71D8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512162</w:t>
            </w:r>
          </w:p>
        </w:tc>
        <w:tc>
          <w:tcPr>
            <w:tcW w:w="1280" w:type="dxa"/>
            <w:tcBorders>
              <w:top w:val="nil"/>
              <w:left w:val="nil"/>
              <w:bottom w:val="nil"/>
              <w:right w:val="nil"/>
            </w:tcBorders>
            <w:shd w:val="clear" w:color="auto" w:fill="auto"/>
            <w:noWrap/>
            <w:vAlign w:val="bottom"/>
            <w:hideMark/>
          </w:tcPr>
          <w:p w14:paraId="507D76AE" w14:textId="4024CE55"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000E-05</w:t>
            </w:r>
          </w:p>
        </w:tc>
        <w:tc>
          <w:tcPr>
            <w:tcW w:w="760" w:type="dxa"/>
            <w:tcBorders>
              <w:top w:val="nil"/>
              <w:left w:val="nil"/>
              <w:bottom w:val="nil"/>
              <w:right w:val="nil"/>
            </w:tcBorders>
            <w:shd w:val="clear" w:color="auto" w:fill="auto"/>
            <w:noWrap/>
            <w:vAlign w:val="bottom"/>
            <w:hideMark/>
          </w:tcPr>
          <w:p w14:paraId="783ECA4C" w14:textId="789A18B2"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1</w:t>
            </w:r>
          </w:p>
        </w:tc>
        <w:tc>
          <w:tcPr>
            <w:tcW w:w="500" w:type="dxa"/>
            <w:tcBorders>
              <w:top w:val="nil"/>
              <w:left w:val="nil"/>
              <w:bottom w:val="nil"/>
              <w:right w:val="nil"/>
            </w:tcBorders>
            <w:shd w:val="clear" w:color="auto" w:fill="auto"/>
            <w:noWrap/>
            <w:vAlign w:val="bottom"/>
            <w:hideMark/>
          </w:tcPr>
          <w:p w14:paraId="1BE3C4B1" w14:textId="39448547"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1BD8701C" w14:textId="77777777" w:rsidTr="00D04D22">
        <w:trPr>
          <w:trHeight w:val="255"/>
        </w:trPr>
        <w:tc>
          <w:tcPr>
            <w:tcW w:w="1620" w:type="dxa"/>
            <w:tcBorders>
              <w:top w:val="nil"/>
              <w:left w:val="nil"/>
              <w:bottom w:val="nil"/>
              <w:right w:val="nil"/>
            </w:tcBorders>
            <w:shd w:val="clear" w:color="auto" w:fill="auto"/>
            <w:noWrap/>
            <w:vAlign w:val="bottom"/>
            <w:hideMark/>
          </w:tcPr>
          <w:p w14:paraId="14C538D4"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6D21E59E" w14:textId="77777777" w:rsidR="00D04D22" w:rsidRPr="00D04D22" w:rsidRDefault="00D04D22" w:rsidP="00D04D22">
            <w:pPr>
              <w:rPr>
                <w:color w:val="000000"/>
                <w:sz w:val="20"/>
                <w:lang w:val="fr-FR" w:eastAsia="fr-FR"/>
              </w:rPr>
            </w:pPr>
            <w:r w:rsidRPr="00D04D22">
              <w:rPr>
                <w:color w:val="000000"/>
                <w:sz w:val="20"/>
                <w:lang w:val="fr-FR" w:eastAsia="fr-FR"/>
              </w:rPr>
              <w:t>1097</w:t>
            </w:r>
          </w:p>
        </w:tc>
        <w:tc>
          <w:tcPr>
            <w:tcW w:w="1280" w:type="dxa"/>
            <w:tcBorders>
              <w:top w:val="nil"/>
              <w:left w:val="nil"/>
              <w:bottom w:val="nil"/>
              <w:right w:val="nil"/>
            </w:tcBorders>
            <w:shd w:val="clear" w:color="auto" w:fill="auto"/>
            <w:noWrap/>
            <w:vAlign w:val="bottom"/>
            <w:hideMark/>
          </w:tcPr>
          <w:p w14:paraId="4872DEFA" w14:textId="3610DBD8" w:rsidR="00D04D22" w:rsidRPr="00D04D22" w:rsidRDefault="00D04D22" w:rsidP="00D04D22">
            <w:pPr>
              <w:rPr>
                <w:color w:val="000000"/>
                <w:sz w:val="20"/>
                <w:lang w:val="fr-FR" w:eastAsia="fr-FR"/>
              </w:rPr>
            </w:pPr>
            <w:r w:rsidRPr="00D04D22">
              <w:rPr>
                <w:color w:val="000000"/>
                <w:sz w:val="20"/>
                <w:lang w:val="fr-FR" w:eastAsia="fr-FR"/>
              </w:rPr>
              <w:t>35</w:t>
            </w:r>
            <w:r w:rsidR="00811C57">
              <w:rPr>
                <w:color w:val="000000"/>
                <w:sz w:val="20"/>
                <w:lang w:val="fr-FR" w:eastAsia="fr-FR"/>
              </w:rPr>
              <w:t>.</w:t>
            </w:r>
            <w:r w:rsidRPr="00D04D22">
              <w:rPr>
                <w:color w:val="000000"/>
                <w:sz w:val="20"/>
                <w:lang w:val="fr-FR" w:eastAsia="fr-FR"/>
              </w:rPr>
              <w:t>42</w:t>
            </w:r>
          </w:p>
        </w:tc>
        <w:tc>
          <w:tcPr>
            <w:tcW w:w="1280" w:type="dxa"/>
            <w:tcBorders>
              <w:top w:val="nil"/>
              <w:left w:val="nil"/>
              <w:bottom w:val="nil"/>
              <w:right w:val="nil"/>
            </w:tcBorders>
            <w:shd w:val="clear" w:color="auto" w:fill="auto"/>
            <w:noWrap/>
            <w:vAlign w:val="bottom"/>
            <w:hideMark/>
          </w:tcPr>
          <w:p w14:paraId="79E0EAF8" w14:textId="7B0E8FE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512151</w:t>
            </w:r>
          </w:p>
        </w:tc>
        <w:tc>
          <w:tcPr>
            <w:tcW w:w="1280" w:type="dxa"/>
            <w:tcBorders>
              <w:top w:val="nil"/>
              <w:left w:val="nil"/>
              <w:bottom w:val="nil"/>
              <w:right w:val="nil"/>
            </w:tcBorders>
            <w:shd w:val="clear" w:color="auto" w:fill="auto"/>
            <w:noWrap/>
            <w:vAlign w:val="bottom"/>
            <w:hideMark/>
          </w:tcPr>
          <w:p w14:paraId="44A3173E" w14:textId="74164D9D"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3FBF759F" w14:textId="73A66B8F"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4</w:t>
            </w:r>
          </w:p>
        </w:tc>
        <w:tc>
          <w:tcPr>
            <w:tcW w:w="500" w:type="dxa"/>
            <w:tcBorders>
              <w:top w:val="nil"/>
              <w:left w:val="nil"/>
              <w:bottom w:val="nil"/>
              <w:right w:val="nil"/>
            </w:tcBorders>
            <w:shd w:val="clear" w:color="auto" w:fill="auto"/>
            <w:noWrap/>
            <w:vAlign w:val="bottom"/>
            <w:hideMark/>
          </w:tcPr>
          <w:p w14:paraId="2F103545" w14:textId="1021DEE8"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7D84EC62" w14:textId="77777777" w:rsidTr="00D04D22">
        <w:trPr>
          <w:trHeight w:val="255"/>
        </w:trPr>
        <w:tc>
          <w:tcPr>
            <w:tcW w:w="1620" w:type="dxa"/>
            <w:tcBorders>
              <w:top w:val="nil"/>
              <w:left w:val="nil"/>
              <w:bottom w:val="nil"/>
              <w:right w:val="nil"/>
            </w:tcBorders>
            <w:shd w:val="clear" w:color="auto" w:fill="auto"/>
            <w:noWrap/>
            <w:vAlign w:val="bottom"/>
            <w:hideMark/>
          </w:tcPr>
          <w:p w14:paraId="5951A60E"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2C5C56A8" w14:textId="77777777" w:rsidR="00D04D22" w:rsidRPr="00D04D22" w:rsidRDefault="00D04D22" w:rsidP="00D04D22">
            <w:pPr>
              <w:rPr>
                <w:color w:val="000000"/>
                <w:sz w:val="20"/>
                <w:lang w:val="fr-FR" w:eastAsia="fr-FR"/>
              </w:rPr>
            </w:pPr>
            <w:r w:rsidRPr="00D04D22">
              <w:rPr>
                <w:color w:val="000000"/>
                <w:sz w:val="20"/>
                <w:lang w:val="fr-FR" w:eastAsia="fr-FR"/>
              </w:rPr>
              <w:t>1115-1116</w:t>
            </w:r>
          </w:p>
        </w:tc>
        <w:tc>
          <w:tcPr>
            <w:tcW w:w="1280" w:type="dxa"/>
            <w:tcBorders>
              <w:top w:val="nil"/>
              <w:left w:val="nil"/>
              <w:bottom w:val="nil"/>
              <w:right w:val="nil"/>
            </w:tcBorders>
            <w:shd w:val="clear" w:color="auto" w:fill="auto"/>
            <w:noWrap/>
            <w:vAlign w:val="bottom"/>
            <w:hideMark/>
          </w:tcPr>
          <w:p w14:paraId="6D753043" w14:textId="5647395C" w:rsidR="00D04D22" w:rsidRPr="00D04D22" w:rsidRDefault="00D04D22" w:rsidP="00D04D22">
            <w:pPr>
              <w:rPr>
                <w:color w:val="000000"/>
                <w:sz w:val="20"/>
                <w:lang w:val="fr-FR" w:eastAsia="fr-FR"/>
              </w:rPr>
            </w:pPr>
            <w:r w:rsidRPr="00D04D22">
              <w:rPr>
                <w:color w:val="000000"/>
                <w:sz w:val="20"/>
                <w:lang w:val="fr-FR" w:eastAsia="fr-FR"/>
              </w:rPr>
              <w:t>37</w:t>
            </w:r>
            <w:r w:rsidR="00811C57">
              <w:rPr>
                <w:color w:val="000000"/>
                <w:sz w:val="20"/>
                <w:lang w:val="fr-FR" w:eastAsia="fr-FR"/>
              </w:rPr>
              <w:t>.</w:t>
            </w:r>
            <w:r w:rsidRPr="00D04D22">
              <w:rPr>
                <w:color w:val="000000"/>
                <w:sz w:val="20"/>
                <w:lang w:val="fr-FR" w:eastAsia="fr-FR"/>
              </w:rPr>
              <w:t>64</w:t>
            </w:r>
          </w:p>
        </w:tc>
        <w:tc>
          <w:tcPr>
            <w:tcW w:w="1280" w:type="dxa"/>
            <w:tcBorders>
              <w:top w:val="nil"/>
              <w:left w:val="nil"/>
              <w:bottom w:val="nil"/>
              <w:right w:val="nil"/>
            </w:tcBorders>
            <w:shd w:val="clear" w:color="auto" w:fill="auto"/>
            <w:noWrap/>
            <w:vAlign w:val="bottom"/>
            <w:hideMark/>
          </w:tcPr>
          <w:p w14:paraId="43C97440" w14:textId="45272F48"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512160</w:t>
            </w:r>
          </w:p>
        </w:tc>
        <w:tc>
          <w:tcPr>
            <w:tcW w:w="1280" w:type="dxa"/>
            <w:tcBorders>
              <w:top w:val="nil"/>
              <w:left w:val="nil"/>
              <w:bottom w:val="nil"/>
              <w:right w:val="nil"/>
            </w:tcBorders>
            <w:shd w:val="clear" w:color="auto" w:fill="auto"/>
            <w:noWrap/>
            <w:vAlign w:val="bottom"/>
            <w:hideMark/>
          </w:tcPr>
          <w:p w14:paraId="227D831C" w14:textId="4235467F"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970E-06</w:t>
            </w:r>
          </w:p>
        </w:tc>
        <w:tc>
          <w:tcPr>
            <w:tcW w:w="760" w:type="dxa"/>
            <w:tcBorders>
              <w:top w:val="nil"/>
              <w:left w:val="nil"/>
              <w:bottom w:val="nil"/>
              <w:right w:val="nil"/>
            </w:tcBorders>
            <w:shd w:val="clear" w:color="auto" w:fill="auto"/>
            <w:noWrap/>
            <w:vAlign w:val="bottom"/>
            <w:hideMark/>
          </w:tcPr>
          <w:p w14:paraId="441B8411" w14:textId="392B1876"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2</w:t>
            </w:r>
          </w:p>
        </w:tc>
        <w:tc>
          <w:tcPr>
            <w:tcW w:w="500" w:type="dxa"/>
            <w:tcBorders>
              <w:top w:val="nil"/>
              <w:left w:val="nil"/>
              <w:bottom w:val="nil"/>
              <w:right w:val="nil"/>
            </w:tcBorders>
            <w:shd w:val="clear" w:color="auto" w:fill="auto"/>
            <w:noWrap/>
            <w:vAlign w:val="bottom"/>
            <w:hideMark/>
          </w:tcPr>
          <w:p w14:paraId="6EA6512C" w14:textId="1947EE1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7C216B97" w14:textId="77777777" w:rsidTr="00D04D22">
        <w:trPr>
          <w:trHeight w:val="255"/>
        </w:trPr>
        <w:tc>
          <w:tcPr>
            <w:tcW w:w="1620" w:type="dxa"/>
            <w:tcBorders>
              <w:top w:val="nil"/>
              <w:left w:val="nil"/>
              <w:bottom w:val="nil"/>
              <w:right w:val="nil"/>
            </w:tcBorders>
            <w:shd w:val="clear" w:color="auto" w:fill="auto"/>
            <w:noWrap/>
            <w:vAlign w:val="bottom"/>
            <w:hideMark/>
          </w:tcPr>
          <w:p w14:paraId="6F6D5EEA"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51DF25D3" w14:textId="77777777" w:rsidR="00D04D22" w:rsidRPr="00D04D22" w:rsidRDefault="00D04D22" w:rsidP="00D04D22">
            <w:pPr>
              <w:rPr>
                <w:color w:val="000000"/>
                <w:sz w:val="20"/>
                <w:lang w:val="fr-FR" w:eastAsia="fr-FR"/>
              </w:rPr>
            </w:pPr>
            <w:r w:rsidRPr="00D04D22">
              <w:rPr>
                <w:color w:val="000000"/>
                <w:sz w:val="20"/>
                <w:lang w:val="fr-FR" w:eastAsia="fr-FR"/>
              </w:rPr>
              <w:t>1120-1121</w:t>
            </w:r>
          </w:p>
        </w:tc>
        <w:tc>
          <w:tcPr>
            <w:tcW w:w="1280" w:type="dxa"/>
            <w:tcBorders>
              <w:top w:val="nil"/>
              <w:left w:val="nil"/>
              <w:bottom w:val="nil"/>
              <w:right w:val="nil"/>
            </w:tcBorders>
            <w:shd w:val="clear" w:color="auto" w:fill="auto"/>
            <w:noWrap/>
            <w:vAlign w:val="bottom"/>
            <w:hideMark/>
          </w:tcPr>
          <w:p w14:paraId="78BB025D" w14:textId="3A590C68" w:rsidR="00D04D22" w:rsidRPr="00D04D22" w:rsidRDefault="00D04D22" w:rsidP="00D04D22">
            <w:pPr>
              <w:rPr>
                <w:color w:val="000000"/>
                <w:sz w:val="20"/>
                <w:lang w:val="fr-FR" w:eastAsia="fr-FR"/>
              </w:rPr>
            </w:pPr>
            <w:r w:rsidRPr="00D04D22">
              <w:rPr>
                <w:color w:val="000000"/>
                <w:sz w:val="20"/>
                <w:lang w:val="fr-FR" w:eastAsia="fr-FR"/>
              </w:rPr>
              <w:t>38</w:t>
            </w:r>
            <w:r w:rsidR="00811C57">
              <w:rPr>
                <w:color w:val="000000"/>
                <w:sz w:val="20"/>
                <w:lang w:val="fr-FR" w:eastAsia="fr-FR"/>
              </w:rPr>
              <w:t>.</w:t>
            </w:r>
            <w:r w:rsidRPr="00D04D22">
              <w:rPr>
                <w:color w:val="000000"/>
                <w:sz w:val="20"/>
                <w:lang w:val="fr-FR" w:eastAsia="fr-FR"/>
              </w:rPr>
              <w:t>00</w:t>
            </w:r>
          </w:p>
        </w:tc>
        <w:tc>
          <w:tcPr>
            <w:tcW w:w="1280" w:type="dxa"/>
            <w:tcBorders>
              <w:top w:val="nil"/>
              <w:left w:val="nil"/>
              <w:bottom w:val="nil"/>
              <w:right w:val="nil"/>
            </w:tcBorders>
            <w:shd w:val="clear" w:color="auto" w:fill="auto"/>
            <w:noWrap/>
            <w:vAlign w:val="bottom"/>
            <w:hideMark/>
          </w:tcPr>
          <w:p w14:paraId="3956AD83" w14:textId="3023942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512164</w:t>
            </w:r>
          </w:p>
        </w:tc>
        <w:tc>
          <w:tcPr>
            <w:tcW w:w="1280" w:type="dxa"/>
            <w:tcBorders>
              <w:top w:val="nil"/>
              <w:left w:val="nil"/>
              <w:bottom w:val="nil"/>
              <w:right w:val="nil"/>
            </w:tcBorders>
            <w:shd w:val="clear" w:color="auto" w:fill="auto"/>
            <w:noWrap/>
            <w:vAlign w:val="bottom"/>
            <w:hideMark/>
          </w:tcPr>
          <w:p w14:paraId="4D4B3A81" w14:textId="1F12E742" w:rsidR="00D04D22" w:rsidRPr="00D04D22" w:rsidRDefault="00D04D22" w:rsidP="00D04D22">
            <w:pPr>
              <w:rPr>
                <w:color w:val="000000"/>
                <w:sz w:val="20"/>
                <w:lang w:val="fr-FR" w:eastAsia="fr-FR"/>
              </w:rPr>
            </w:pPr>
            <w:r w:rsidRPr="00D04D22">
              <w:rPr>
                <w:color w:val="000000"/>
                <w:sz w:val="20"/>
                <w:lang w:val="fr-FR" w:eastAsia="fr-FR"/>
              </w:rPr>
              <w:t>5</w:t>
            </w:r>
            <w:r w:rsidR="00811C57">
              <w:rPr>
                <w:color w:val="000000"/>
                <w:sz w:val="20"/>
                <w:lang w:val="fr-FR" w:eastAsia="fr-FR"/>
              </w:rPr>
              <w:t>.</w:t>
            </w:r>
            <w:r w:rsidRPr="00D04D22">
              <w:rPr>
                <w:color w:val="000000"/>
                <w:sz w:val="20"/>
                <w:lang w:val="fr-FR" w:eastAsia="fr-FR"/>
              </w:rPr>
              <w:t>769E-06</w:t>
            </w:r>
          </w:p>
        </w:tc>
        <w:tc>
          <w:tcPr>
            <w:tcW w:w="760" w:type="dxa"/>
            <w:tcBorders>
              <w:top w:val="nil"/>
              <w:left w:val="nil"/>
              <w:bottom w:val="nil"/>
              <w:right w:val="nil"/>
            </w:tcBorders>
            <w:shd w:val="clear" w:color="auto" w:fill="auto"/>
            <w:noWrap/>
            <w:vAlign w:val="bottom"/>
            <w:hideMark/>
          </w:tcPr>
          <w:p w14:paraId="5A103E61" w14:textId="0081296B"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1</w:t>
            </w:r>
          </w:p>
        </w:tc>
        <w:tc>
          <w:tcPr>
            <w:tcW w:w="500" w:type="dxa"/>
            <w:tcBorders>
              <w:top w:val="nil"/>
              <w:left w:val="nil"/>
              <w:bottom w:val="nil"/>
              <w:right w:val="nil"/>
            </w:tcBorders>
            <w:shd w:val="clear" w:color="auto" w:fill="auto"/>
            <w:noWrap/>
            <w:vAlign w:val="bottom"/>
            <w:hideMark/>
          </w:tcPr>
          <w:p w14:paraId="3C35EF12" w14:textId="120F0EC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0D75A9A2" w14:textId="77777777" w:rsidTr="00D04D22">
        <w:trPr>
          <w:trHeight w:val="255"/>
        </w:trPr>
        <w:tc>
          <w:tcPr>
            <w:tcW w:w="1620" w:type="dxa"/>
            <w:tcBorders>
              <w:top w:val="nil"/>
              <w:left w:val="nil"/>
              <w:bottom w:val="nil"/>
              <w:right w:val="nil"/>
            </w:tcBorders>
            <w:shd w:val="clear" w:color="auto" w:fill="auto"/>
            <w:noWrap/>
            <w:vAlign w:val="bottom"/>
            <w:hideMark/>
          </w:tcPr>
          <w:p w14:paraId="292968D5"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34A7794A" w14:textId="77777777" w:rsidR="00D04D22" w:rsidRPr="00D04D22" w:rsidRDefault="00D04D22" w:rsidP="00D04D22">
            <w:pPr>
              <w:rPr>
                <w:color w:val="000000"/>
                <w:sz w:val="20"/>
                <w:lang w:val="fr-FR" w:eastAsia="fr-FR"/>
              </w:rPr>
            </w:pPr>
            <w:r w:rsidRPr="00D04D22">
              <w:rPr>
                <w:color w:val="000000"/>
                <w:sz w:val="20"/>
                <w:lang w:val="fr-FR" w:eastAsia="fr-FR"/>
              </w:rPr>
              <w:t>1125-1126</w:t>
            </w:r>
          </w:p>
        </w:tc>
        <w:tc>
          <w:tcPr>
            <w:tcW w:w="1280" w:type="dxa"/>
            <w:tcBorders>
              <w:top w:val="nil"/>
              <w:left w:val="nil"/>
              <w:bottom w:val="nil"/>
              <w:right w:val="nil"/>
            </w:tcBorders>
            <w:shd w:val="clear" w:color="auto" w:fill="auto"/>
            <w:noWrap/>
            <w:vAlign w:val="bottom"/>
            <w:hideMark/>
          </w:tcPr>
          <w:p w14:paraId="17E4D16B" w14:textId="742F794C" w:rsidR="00D04D22" w:rsidRPr="00D04D22" w:rsidRDefault="00D04D22" w:rsidP="00D04D22">
            <w:pPr>
              <w:rPr>
                <w:color w:val="000000"/>
                <w:sz w:val="20"/>
                <w:lang w:val="fr-FR" w:eastAsia="fr-FR"/>
              </w:rPr>
            </w:pPr>
            <w:r w:rsidRPr="00D04D22">
              <w:rPr>
                <w:color w:val="000000"/>
                <w:sz w:val="20"/>
                <w:lang w:val="fr-FR" w:eastAsia="fr-FR"/>
              </w:rPr>
              <w:t>38</w:t>
            </w:r>
            <w:r w:rsidR="00811C57">
              <w:rPr>
                <w:color w:val="000000"/>
                <w:sz w:val="20"/>
                <w:lang w:val="fr-FR" w:eastAsia="fr-FR"/>
              </w:rPr>
              <w:t>.</w:t>
            </w:r>
            <w:r w:rsidRPr="00D04D22">
              <w:rPr>
                <w:color w:val="000000"/>
                <w:sz w:val="20"/>
                <w:lang w:val="fr-FR" w:eastAsia="fr-FR"/>
              </w:rPr>
              <w:t>24</w:t>
            </w:r>
          </w:p>
        </w:tc>
        <w:tc>
          <w:tcPr>
            <w:tcW w:w="1280" w:type="dxa"/>
            <w:tcBorders>
              <w:top w:val="nil"/>
              <w:left w:val="nil"/>
              <w:bottom w:val="nil"/>
              <w:right w:val="nil"/>
            </w:tcBorders>
            <w:shd w:val="clear" w:color="auto" w:fill="auto"/>
            <w:noWrap/>
            <w:vAlign w:val="bottom"/>
            <w:hideMark/>
          </w:tcPr>
          <w:p w14:paraId="4042BEED" w14:textId="1A4FE39C"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512173</w:t>
            </w:r>
          </w:p>
        </w:tc>
        <w:tc>
          <w:tcPr>
            <w:tcW w:w="1280" w:type="dxa"/>
            <w:tcBorders>
              <w:top w:val="nil"/>
              <w:left w:val="nil"/>
              <w:bottom w:val="nil"/>
              <w:right w:val="nil"/>
            </w:tcBorders>
            <w:shd w:val="clear" w:color="auto" w:fill="auto"/>
            <w:noWrap/>
            <w:vAlign w:val="bottom"/>
            <w:hideMark/>
          </w:tcPr>
          <w:p w14:paraId="5BA367C2" w14:textId="5610B8F6"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023E-06</w:t>
            </w:r>
          </w:p>
        </w:tc>
        <w:tc>
          <w:tcPr>
            <w:tcW w:w="760" w:type="dxa"/>
            <w:tcBorders>
              <w:top w:val="nil"/>
              <w:left w:val="nil"/>
              <w:bottom w:val="nil"/>
              <w:right w:val="nil"/>
            </w:tcBorders>
            <w:shd w:val="clear" w:color="auto" w:fill="auto"/>
            <w:noWrap/>
            <w:vAlign w:val="bottom"/>
            <w:hideMark/>
          </w:tcPr>
          <w:p w14:paraId="26D05944" w14:textId="132F346F"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21FD4CBD" w14:textId="05D99428"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144F227F" w14:textId="77777777" w:rsidTr="00D04D22">
        <w:trPr>
          <w:trHeight w:val="255"/>
        </w:trPr>
        <w:tc>
          <w:tcPr>
            <w:tcW w:w="1620" w:type="dxa"/>
            <w:tcBorders>
              <w:top w:val="nil"/>
              <w:left w:val="nil"/>
              <w:bottom w:val="nil"/>
              <w:right w:val="nil"/>
            </w:tcBorders>
            <w:shd w:val="clear" w:color="auto" w:fill="auto"/>
            <w:noWrap/>
            <w:vAlign w:val="bottom"/>
            <w:hideMark/>
          </w:tcPr>
          <w:p w14:paraId="75F95D73"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7A830E6B" w14:textId="77777777" w:rsidR="00D04D22" w:rsidRPr="00D04D22" w:rsidRDefault="00D04D22" w:rsidP="00D04D22">
            <w:pPr>
              <w:rPr>
                <w:color w:val="000000"/>
                <w:sz w:val="20"/>
                <w:lang w:val="fr-FR" w:eastAsia="fr-FR"/>
              </w:rPr>
            </w:pPr>
            <w:r w:rsidRPr="00D04D22">
              <w:rPr>
                <w:color w:val="000000"/>
                <w:sz w:val="20"/>
                <w:lang w:val="fr-FR" w:eastAsia="fr-FR"/>
              </w:rPr>
              <w:t>1135-1136</w:t>
            </w:r>
          </w:p>
        </w:tc>
        <w:tc>
          <w:tcPr>
            <w:tcW w:w="1280" w:type="dxa"/>
            <w:tcBorders>
              <w:top w:val="nil"/>
              <w:left w:val="nil"/>
              <w:bottom w:val="nil"/>
              <w:right w:val="nil"/>
            </w:tcBorders>
            <w:shd w:val="clear" w:color="auto" w:fill="auto"/>
            <w:noWrap/>
            <w:vAlign w:val="bottom"/>
            <w:hideMark/>
          </w:tcPr>
          <w:p w14:paraId="10CD12A3" w14:textId="5C8B25D6" w:rsidR="00D04D22" w:rsidRPr="00D04D22" w:rsidRDefault="00D04D22" w:rsidP="00D04D22">
            <w:pPr>
              <w:rPr>
                <w:color w:val="000000"/>
                <w:sz w:val="20"/>
                <w:lang w:val="fr-FR" w:eastAsia="fr-FR"/>
              </w:rPr>
            </w:pPr>
            <w:r w:rsidRPr="00D04D22">
              <w:rPr>
                <w:color w:val="000000"/>
                <w:sz w:val="20"/>
                <w:lang w:val="fr-FR" w:eastAsia="fr-FR"/>
              </w:rPr>
              <w:t>38</w:t>
            </w:r>
            <w:r w:rsidR="00811C57">
              <w:rPr>
                <w:color w:val="000000"/>
                <w:sz w:val="20"/>
                <w:lang w:val="fr-FR" w:eastAsia="fr-FR"/>
              </w:rPr>
              <w:t>.</w:t>
            </w:r>
            <w:r w:rsidRPr="00D04D22">
              <w:rPr>
                <w:color w:val="000000"/>
                <w:sz w:val="20"/>
                <w:lang w:val="fr-FR" w:eastAsia="fr-FR"/>
              </w:rPr>
              <w:t>49</w:t>
            </w:r>
          </w:p>
        </w:tc>
        <w:tc>
          <w:tcPr>
            <w:tcW w:w="1280" w:type="dxa"/>
            <w:tcBorders>
              <w:top w:val="nil"/>
              <w:left w:val="nil"/>
              <w:bottom w:val="nil"/>
              <w:right w:val="nil"/>
            </w:tcBorders>
            <w:shd w:val="clear" w:color="auto" w:fill="auto"/>
            <w:noWrap/>
            <w:vAlign w:val="bottom"/>
            <w:hideMark/>
          </w:tcPr>
          <w:p w14:paraId="2650C31E" w14:textId="28AD3AD7"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512179</w:t>
            </w:r>
          </w:p>
        </w:tc>
        <w:tc>
          <w:tcPr>
            <w:tcW w:w="1280" w:type="dxa"/>
            <w:tcBorders>
              <w:top w:val="nil"/>
              <w:left w:val="nil"/>
              <w:bottom w:val="nil"/>
              <w:right w:val="nil"/>
            </w:tcBorders>
            <w:shd w:val="clear" w:color="auto" w:fill="auto"/>
            <w:noWrap/>
            <w:vAlign w:val="bottom"/>
            <w:hideMark/>
          </w:tcPr>
          <w:p w14:paraId="035A2FD1" w14:textId="411698B0"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660E-06</w:t>
            </w:r>
          </w:p>
        </w:tc>
        <w:tc>
          <w:tcPr>
            <w:tcW w:w="760" w:type="dxa"/>
            <w:tcBorders>
              <w:top w:val="nil"/>
              <w:left w:val="nil"/>
              <w:bottom w:val="nil"/>
              <w:right w:val="nil"/>
            </w:tcBorders>
            <w:shd w:val="clear" w:color="auto" w:fill="auto"/>
            <w:noWrap/>
            <w:vAlign w:val="bottom"/>
            <w:hideMark/>
          </w:tcPr>
          <w:p w14:paraId="35E91734" w14:textId="79A52A2E"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8</w:t>
            </w:r>
          </w:p>
        </w:tc>
        <w:tc>
          <w:tcPr>
            <w:tcW w:w="500" w:type="dxa"/>
            <w:tcBorders>
              <w:top w:val="nil"/>
              <w:left w:val="nil"/>
              <w:bottom w:val="nil"/>
              <w:right w:val="nil"/>
            </w:tcBorders>
            <w:shd w:val="clear" w:color="auto" w:fill="auto"/>
            <w:noWrap/>
            <w:vAlign w:val="bottom"/>
            <w:hideMark/>
          </w:tcPr>
          <w:p w14:paraId="4A2BFB29" w14:textId="2D92D4F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665A81FB" w14:textId="77777777" w:rsidTr="00D04D22">
        <w:trPr>
          <w:trHeight w:val="255"/>
        </w:trPr>
        <w:tc>
          <w:tcPr>
            <w:tcW w:w="1620" w:type="dxa"/>
            <w:tcBorders>
              <w:top w:val="nil"/>
              <w:left w:val="nil"/>
              <w:bottom w:val="nil"/>
              <w:right w:val="nil"/>
            </w:tcBorders>
            <w:shd w:val="clear" w:color="auto" w:fill="auto"/>
            <w:noWrap/>
            <w:vAlign w:val="bottom"/>
            <w:hideMark/>
          </w:tcPr>
          <w:p w14:paraId="3AEB2A5E"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6AC535E2" w14:textId="77777777" w:rsidR="00D04D22" w:rsidRPr="00D04D22" w:rsidRDefault="00D04D22" w:rsidP="00D04D22">
            <w:pPr>
              <w:rPr>
                <w:color w:val="000000"/>
                <w:sz w:val="20"/>
                <w:lang w:val="fr-FR" w:eastAsia="fr-FR"/>
              </w:rPr>
            </w:pPr>
            <w:r w:rsidRPr="00D04D22">
              <w:rPr>
                <w:color w:val="000000"/>
                <w:sz w:val="20"/>
                <w:lang w:val="fr-FR" w:eastAsia="fr-FR"/>
              </w:rPr>
              <w:t>1145-1146</w:t>
            </w:r>
          </w:p>
        </w:tc>
        <w:tc>
          <w:tcPr>
            <w:tcW w:w="1280" w:type="dxa"/>
            <w:tcBorders>
              <w:top w:val="nil"/>
              <w:left w:val="nil"/>
              <w:bottom w:val="nil"/>
              <w:right w:val="nil"/>
            </w:tcBorders>
            <w:shd w:val="clear" w:color="auto" w:fill="auto"/>
            <w:noWrap/>
            <w:vAlign w:val="bottom"/>
            <w:hideMark/>
          </w:tcPr>
          <w:p w14:paraId="2AB101DC" w14:textId="242C777B" w:rsidR="00D04D22" w:rsidRPr="00D04D22" w:rsidRDefault="00D04D22" w:rsidP="00D04D22">
            <w:pPr>
              <w:rPr>
                <w:color w:val="000000"/>
                <w:sz w:val="20"/>
                <w:lang w:val="fr-FR" w:eastAsia="fr-FR"/>
              </w:rPr>
            </w:pPr>
            <w:r w:rsidRPr="00D04D22">
              <w:rPr>
                <w:color w:val="000000"/>
                <w:sz w:val="20"/>
                <w:lang w:val="fr-FR" w:eastAsia="fr-FR"/>
              </w:rPr>
              <w:t>38</w:t>
            </w:r>
            <w:r w:rsidR="00811C57">
              <w:rPr>
                <w:color w:val="000000"/>
                <w:sz w:val="20"/>
                <w:lang w:val="fr-FR" w:eastAsia="fr-FR"/>
              </w:rPr>
              <w:t>.</w:t>
            </w:r>
            <w:r w:rsidRPr="00D04D22">
              <w:rPr>
                <w:color w:val="000000"/>
                <w:sz w:val="20"/>
                <w:lang w:val="fr-FR" w:eastAsia="fr-FR"/>
              </w:rPr>
              <w:t>75</w:t>
            </w:r>
          </w:p>
        </w:tc>
        <w:tc>
          <w:tcPr>
            <w:tcW w:w="1280" w:type="dxa"/>
            <w:tcBorders>
              <w:top w:val="nil"/>
              <w:left w:val="nil"/>
              <w:bottom w:val="nil"/>
              <w:right w:val="nil"/>
            </w:tcBorders>
            <w:shd w:val="clear" w:color="auto" w:fill="auto"/>
            <w:noWrap/>
            <w:vAlign w:val="bottom"/>
            <w:hideMark/>
          </w:tcPr>
          <w:p w14:paraId="63A117D5" w14:textId="1C041399"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512160</w:t>
            </w:r>
          </w:p>
        </w:tc>
        <w:tc>
          <w:tcPr>
            <w:tcW w:w="1280" w:type="dxa"/>
            <w:tcBorders>
              <w:top w:val="nil"/>
              <w:left w:val="nil"/>
              <w:bottom w:val="nil"/>
              <w:right w:val="nil"/>
            </w:tcBorders>
            <w:shd w:val="clear" w:color="auto" w:fill="auto"/>
            <w:noWrap/>
            <w:vAlign w:val="bottom"/>
            <w:hideMark/>
          </w:tcPr>
          <w:p w14:paraId="361C2816" w14:textId="71CC9A57"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002E-06</w:t>
            </w:r>
          </w:p>
        </w:tc>
        <w:tc>
          <w:tcPr>
            <w:tcW w:w="760" w:type="dxa"/>
            <w:tcBorders>
              <w:top w:val="nil"/>
              <w:left w:val="nil"/>
              <w:bottom w:val="nil"/>
              <w:right w:val="nil"/>
            </w:tcBorders>
            <w:shd w:val="clear" w:color="auto" w:fill="auto"/>
            <w:noWrap/>
            <w:vAlign w:val="bottom"/>
            <w:hideMark/>
          </w:tcPr>
          <w:p w14:paraId="713AA86F" w14:textId="1AFB2C3B"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2</w:t>
            </w:r>
          </w:p>
        </w:tc>
        <w:tc>
          <w:tcPr>
            <w:tcW w:w="500" w:type="dxa"/>
            <w:tcBorders>
              <w:top w:val="nil"/>
              <w:left w:val="nil"/>
              <w:bottom w:val="nil"/>
              <w:right w:val="nil"/>
            </w:tcBorders>
            <w:shd w:val="clear" w:color="auto" w:fill="auto"/>
            <w:noWrap/>
            <w:vAlign w:val="bottom"/>
            <w:hideMark/>
          </w:tcPr>
          <w:p w14:paraId="725C9F5C" w14:textId="16FF8C8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456D420D" w14:textId="77777777" w:rsidTr="00D04D22">
        <w:trPr>
          <w:trHeight w:val="255"/>
        </w:trPr>
        <w:tc>
          <w:tcPr>
            <w:tcW w:w="1620" w:type="dxa"/>
            <w:tcBorders>
              <w:top w:val="nil"/>
              <w:left w:val="nil"/>
              <w:bottom w:val="nil"/>
              <w:right w:val="nil"/>
            </w:tcBorders>
            <w:shd w:val="clear" w:color="auto" w:fill="auto"/>
            <w:noWrap/>
            <w:vAlign w:val="bottom"/>
            <w:hideMark/>
          </w:tcPr>
          <w:p w14:paraId="39397A3D"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6D1339E5" w14:textId="77777777" w:rsidR="00D04D22" w:rsidRPr="00D04D22" w:rsidRDefault="00D04D22" w:rsidP="00D04D22">
            <w:pPr>
              <w:rPr>
                <w:color w:val="000000"/>
                <w:sz w:val="20"/>
                <w:lang w:val="fr-FR" w:eastAsia="fr-FR"/>
              </w:rPr>
            </w:pPr>
            <w:r w:rsidRPr="00D04D22">
              <w:rPr>
                <w:color w:val="000000"/>
                <w:sz w:val="20"/>
                <w:lang w:val="fr-FR" w:eastAsia="fr-FR"/>
              </w:rPr>
              <w:t>1155</w:t>
            </w:r>
          </w:p>
        </w:tc>
        <w:tc>
          <w:tcPr>
            <w:tcW w:w="1280" w:type="dxa"/>
            <w:tcBorders>
              <w:top w:val="nil"/>
              <w:left w:val="nil"/>
              <w:bottom w:val="nil"/>
              <w:right w:val="nil"/>
            </w:tcBorders>
            <w:shd w:val="clear" w:color="auto" w:fill="auto"/>
            <w:noWrap/>
            <w:vAlign w:val="bottom"/>
            <w:hideMark/>
          </w:tcPr>
          <w:p w14:paraId="15A0E7D3" w14:textId="79DB92B3" w:rsidR="00D04D22" w:rsidRPr="00D04D22" w:rsidRDefault="00D04D22" w:rsidP="00D04D22">
            <w:pPr>
              <w:rPr>
                <w:color w:val="000000"/>
                <w:sz w:val="20"/>
                <w:lang w:val="fr-FR" w:eastAsia="fr-FR"/>
              </w:rPr>
            </w:pPr>
            <w:r w:rsidRPr="00D04D22">
              <w:rPr>
                <w:color w:val="000000"/>
                <w:sz w:val="20"/>
                <w:lang w:val="fr-FR" w:eastAsia="fr-FR"/>
              </w:rPr>
              <w:t>38</w:t>
            </w:r>
            <w:r w:rsidR="00811C57">
              <w:rPr>
                <w:color w:val="000000"/>
                <w:sz w:val="20"/>
                <w:lang w:val="fr-FR" w:eastAsia="fr-FR"/>
              </w:rPr>
              <w:t>.</w:t>
            </w:r>
            <w:r w:rsidRPr="00D04D22">
              <w:rPr>
                <w:color w:val="000000"/>
                <w:sz w:val="20"/>
                <w:lang w:val="fr-FR" w:eastAsia="fr-FR"/>
              </w:rPr>
              <w:t>99</w:t>
            </w:r>
          </w:p>
        </w:tc>
        <w:tc>
          <w:tcPr>
            <w:tcW w:w="1280" w:type="dxa"/>
            <w:tcBorders>
              <w:top w:val="nil"/>
              <w:left w:val="nil"/>
              <w:bottom w:val="nil"/>
              <w:right w:val="nil"/>
            </w:tcBorders>
            <w:shd w:val="clear" w:color="auto" w:fill="auto"/>
            <w:noWrap/>
            <w:vAlign w:val="bottom"/>
            <w:hideMark/>
          </w:tcPr>
          <w:p w14:paraId="58EA5734" w14:textId="192B854E"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512169</w:t>
            </w:r>
          </w:p>
        </w:tc>
        <w:tc>
          <w:tcPr>
            <w:tcW w:w="1280" w:type="dxa"/>
            <w:tcBorders>
              <w:top w:val="nil"/>
              <w:left w:val="nil"/>
              <w:bottom w:val="nil"/>
              <w:right w:val="nil"/>
            </w:tcBorders>
            <w:shd w:val="clear" w:color="auto" w:fill="auto"/>
            <w:noWrap/>
            <w:vAlign w:val="bottom"/>
            <w:hideMark/>
          </w:tcPr>
          <w:p w14:paraId="31203FA8" w14:textId="332189B3"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100E-05</w:t>
            </w:r>
          </w:p>
        </w:tc>
        <w:tc>
          <w:tcPr>
            <w:tcW w:w="760" w:type="dxa"/>
            <w:tcBorders>
              <w:top w:val="nil"/>
              <w:left w:val="nil"/>
              <w:bottom w:val="nil"/>
              <w:right w:val="nil"/>
            </w:tcBorders>
            <w:shd w:val="clear" w:color="auto" w:fill="auto"/>
            <w:noWrap/>
            <w:vAlign w:val="bottom"/>
            <w:hideMark/>
          </w:tcPr>
          <w:p w14:paraId="3D36DABC" w14:textId="775D4890"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7C723BCE" w14:textId="66A0AA9D"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3A1B55FC" w14:textId="77777777" w:rsidTr="00D04D22">
        <w:trPr>
          <w:trHeight w:val="255"/>
        </w:trPr>
        <w:tc>
          <w:tcPr>
            <w:tcW w:w="1620" w:type="dxa"/>
            <w:tcBorders>
              <w:top w:val="nil"/>
              <w:left w:val="nil"/>
              <w:bottom w:val="nil"/>
              <w:right w:val="nil"/>
            </w:tcBorders>
            <w:shd w:val="clear" w:color="auto" w:fill="auto"/>
            <w:noWrap/>
            <w:vAlign w:val="bottom"/>
            <w:hideMark/>
          </w:tcPr>
          <w:p w14:paraId="0B8BBC13"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0ABAE618" w14:textId="77777777" w:rsidR="00D04D22" w:rsidRPr="00D04D22" w:rsidRDefault="00D04D22" w:rsidP="00D04D22">
            <w:pPr>
              <w:rPr>
                <w:color w:val="000000"/>
                <w:sz w:val="20"/>
                <w:lang w:val="fr-FR" w:eastAsia="fr-FR"/>
              </w:rPr>
            </w:pPr>
            <w:r w:rsidRPr="00D04D22">
              <w:rPr>
                <w:color w:val="000000"/>
                <w:sz w:val="20"/>
                <w:lang w:val="fr-FR" w:eastAsia="fr-FR"/>
              </w:rPr>
              <w:t>1168</w:t>
            </w:r>
          </w:p>
        </w:tc>
        <w:tc>
          <w:tcPr>
            <w:tcW w:w="1280" w:type="dxa"/>
            <w:tcBorders>
              <w:top w:val="nil"/>
              <w:left w:val="nil"/>
              <w:bottom w:val="nil"/>
              <w:right w:val="nil"/>
            </w:tcBorders>
            <w:shd w:val="clear" w:color="auto" w:fill="auto"/>
            <w:noWrap/>
            <w:vAlign w:val="bottom"/>
            <w:hideMark/>
          </w:tcPr>
          <w:p w14:paraId="3F19DB3E" w14:textId="66BF8C5D" w:rsidR="00D04D22" w:rsidRPr="00D04D22" w:rsidRDefault="00D04D22" w:rsidP="00D04D22">
            <w:pPr>
              <w:rPr>
                <w:color w:val="000000"/>
                <w:sz w:val="20"/>
                <w:lang w:val="fr-FR" w:eastAsia="fr-FR"/>
              </w:rPr>
            </w:pPr>
            <w:r w:rsidRPr="00D04D22">
              <w:rPr>
                <w:color w:val="000000"/>
                <w:sz w:val="20"/>
                <w:lang w:val="fr-FR" w:eastAsia="fr-FR"/>
              </w:rPr>
              <w:t>41</w:t>
            </w:r>
            <w:r w:rsidR="00811C57">
              <w:rPr>
                <w:color w:val="000000"/>
                <w:sz w:val="20"/>
                <w:lang w:val="fr-FR" w:eastAsia="fr-FR"/>
              </w:rPr>
              <w:t>.</w:t>
            </w:r>
            <w:r w:rsidRPr="00D04D22">
              <w:rPr>
                <w:color w:val="000000"/>
                <w:sz w:val="20"/>
                <w:lang w:val="fr-FR" w:eastAsia="fr-FR"/>
              </w:rPr>
              <w:t>18</w:t>
            </w:r>
          </w:p>
        </w:tc>
        <w:tc>
          <w:tcPr>
            <w:tcW w:w="1280" w:type="dxa"/>
            <w:tcBorders>
              <w:top w:val="nil"/>
              <w:left w:val="nil"/>
              <w:bottom w:val="nil"/>
              <w:right w:val="nil"/>
            </w:tcBorders>
            <w:shd w:val="clear" w:color="auto" w:fill="auto"/>
            <w:noWrap/>
            <w:vAlign w:val="bottom"/>
            <w:hideMark/>
          </w:tcPr>
          <w:p w14:paraId="5DFCC006" w14:textId="7937542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512165</w:t>
            </w:r>
          </w:p>
        </w:tc>
        <w:tc>
          <w:tcPr>
            <w:tcW w:w="1280" w:type="dxa"/>
            <w:tcBorders>
              <w:top w:val="nil"/>
              <w:left w:val="nil"/>
              <w:bottom w:val="nil"/>
              <w:right w:val="nil"/>
            </w:tcBorders>
            <w:shd w:val="clear" w:color="auto" w:fill="auto"/>
            <w:noWrap/>
            <w:vAlign w:val="bottom"/>
            <w:hideMark/>
          </w:tcPr>
          <w:p w14:paraId="445F929A" w14:textId="4AC6754F"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000E-05</w:t>
            </w:r>
          </w:p>
        </w:tc>
        <w:tc>
          <w:tcPr>
            <w:tcW w:w="760" w:type="dxa"/>
            <w:tcBorders>
              <w:top w:val="nil"/>
              <w:left w:val="nil"/>
              <w:bottom w:val="nil"/>
              <w:right w:val="nil"/>
            </w:tcBorders>
            <w:shd w:val="clear" w:color="auto" w:fill="auto"/>
            <w:noWrap/>
            <w:vAlign w:val="bottom"/>
            <w:hideMark/>
          </w:tcPr>
          <w:p w14:paraId="2187F16B" w14:textId="25324CDD"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1</w:t>
            </w:r>
          </w:p>
        </w:tc>
        <w:tc>
          <w:tcPr>
            <w:tcW w:w="500" w:type="dxa"/>
            <w:tcBorders>
              <w:top w:val="nil"/>
              <w:left w:val="nil"/>
              <w:bottom w:val="nil"/>
              <w:right w:val="nil"/>
            </w:tcBorders>
            <w:shd w:val="clear" w:color="auto" w:fill="auto"/>
            <w:noWrap/>
            <w:vAlign w:val="bottom"/>
            <w:hideMark/>
          </w:tcPr>
          <w:p w14:paraId="774556AE" w14:textId="550C656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662D93A5" w14:textId="77777777" w:rsidTr="00D04D22">
        <w:trPr>
          <w:trHeight w:val="255"/>
        </w:trPr>
        <w:tc>
          <w:tcPr>
            <w:tcW w:w="1620" w:type="dxa"/>
            <w:tcBorders>
              <w:top w:val="nil"/>
              <w:left w:val="nil"/>
              <w:bottom w:val="nil"/>
              <w:right w:val="nil"/>
            </w:tcBorders>
            <w:shd w:val="clear" w:color="auto" w:fill="auto"/>
            <w:noWrap/>
            <w:vAlign w:val="bottom"/>
            <w:hideMark/>
          </w:tcPr>
          <w:p w14:paraId="45BE794A"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373FF66F" w14:textId="77777777" w:rsidR="00D04D22" w:rsidRPr="00D04D22" w:rsidRDefault="00D04D22" w:rsidP="00D04D22">
            <w:pPr>
              <w:rPr>
                <w:color w:val="000000"/>
                <w:sz w:val="20"/>
                <w:lang w:val="fr-FR" w:eastAsia="fr-FR"/>
              </w:rPr>
            </w:pPr>
            <w:r w:rsidRPr="00D04D22">
              <w:rPr>
                <w:color w:val="000000"/>
                <w:sz w:val="20"/>
                <w:lang w:val="fr-FR" w:eastAsia="fr-FR"/>
              </w:rPr>
              <w:t>1172</w:t>
            </w:r>
          </w:p>
        </w:tc>
        <w:tc>
          <w:tcPr>
            <w:tcW w:w="1280" w:type="dxa"/>
            <w:tcBorders>
              <w:top w:val="nil"/>
              <w:left w:val="nil"/>
              <w:bottom w:val="nil"/>
              <w:right w:val="nil"/>
            </w:tcBorders>
            <w:shd w:val="clear" w:color="auto" w:fill="auto"/>
            <w:noWrap/>
            <w:vAlign w:val="bottom"/>
            <w:hideMark/>
          </w:tcPr>
          <w:p w14:paraId="2BDDBF0A" w14:textId="4CC4B7A7" w:rsidR="00D04D22" w:rsidRPr="00D04D22" w:rsidRDefault="00D04D22" w:rsidP="00D04D22">
            <w:pPr>
              <w:rPr>
                <w:color w:val="000000"/>
                <w:sz w:val="20"/>
                <w:lang w:val="fr-FR" w:eastAsia="fr-FR"/>
              </w:rPr>
            </w:pPr>
            <w:r w:rsidRPr="00D04D22">
              <w:rPr>
                <w:color w:val="000000"/>
                <w:sz w:val="20"/>
                <w:lang w:val="fr-FR" w:eastAsia="fr-FR"/>
              </w:rPr>
              <w:t>41</w:t>
            </w:r>
            <w:r w:rsidR="00811C57">
              <w:rPr>
                <w:color w:val="000000"/>
                <w:sz w:val="20"/>
                <w:lang w:val="fr-FR" w:eastAsia="fr-FR"/>
              </w:rPr>
              <w:t>.</w:t>
            </w:r>
            <w:r w:rsidRPr="00D04D22">
              <w:rPr>
                <w:color w:val="000000"/>
                <w:sz w:val="20"/>
                <w:lang w:val="fr-FR" w:eastAsia="fr-FR"/>
              </w:rPr>
              <w:t>94</w:t>
            </w:r>
          </w:p>
        </w:tc>
        <w:tc>
          <w:tcPr>
            <w:tcW w:w="1280" w:type="dxa"/>
            <w:tcBorders>
              <w:top w:val="nil"/>
              <w:left w:val="nil"/>
              <w:bottom w:val="nil"/>
              <w:right w:val="nil"/>
            </w:tcBorders>
            <w:shd w:val="clear" w:color="auto" w:fill="auto"/>
            <w:noWrap/>
            <w:vAlign w:val="bottom"/>
            <w:hideMark/>
          </w:tcPr>
          <w:p w14:paraId="74F6BDBE" w14:textId="2318ABBC"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512162</w:t>
            </w:r>
          </w:p>
        </w:tc>
        <w:tc>
          <w:tcPr>
            <w:tcW w:w="1280" w:type="dxa"/>
            <w:tcBorders>
              <w:top w:val="nil"/>
              <w:left w:val="nil"/>
              <w:bottom w:val="nil"/>
              <w:right w:val="nil"/>
            </w:tcBorders>
            <w:shd w:val="clear" w:color="auto" w:fill="auto"/>
            <w:noWrap/>
            <w:vAlign w:val="bottom"/>
            <w:hideMark/>
          </w:tcPr>
          <w:p w14:paraId="38DA1D6E" w14:textId="66F3BE7C"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400E-05</w:t>
            </w:r>
          </w:p>
        </w:tc>
        <w:tc>
          <w:tcPr>
            <w:tcW w:w="760" w:type="dxa"/>
            <w:tcBorders>
              <w:top w:val="nil"/>
              <w:left w:val="nil"/>
              <w:bottom w:val="nil"/>
              <w:right w:val="nil"/>
            </w:tcBorders>
            <w:shd w:val="clear" w:color="auto" w:fill="auto"/>
            <w:noWrap/>
            <w:vAlign w:val="bottom"/>
            <w:hideMark/>
          </w:tcPr>
          <w:p w14:paraId="22A7E519" w14:textId="2B7CCFAA"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1</w:t>
            </w:r>
          </w:p>
        </w:tc>
        <w:tc>
          <w:tcPr>
            <w:tcW w:w="500" w:type="dxa"/>
            <w:tcBorders>
              <w:top w:val="nil"/>
              <w:left w:val="nil"/>
              <w:bottom w:val="nil"/>
              <w:right w:val="nil"/>
            </w:tcBorders>
            <w:shd w:val="clear" w:color="auto" w:fill="auto"/>
            <w:noWrap/>
            <w:vAlign w:val="bottom"/>
            <w:hideMark/>
          </w:tcPr>
          <w:p w14:paraId="1E0CA549" w14:textId="5F1A3C7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3</w:t>
            </w:r>
          </w:p>
        </w:tc>
      </w:tr>
      <w:tr w:rsidR="00D04D22" w:rsidRPr="00D04D22" w14:paraId="5438253B" w14:textId="77777777" w:rsidTr="00D04D22">
        <w:trPr>
          <w:trHeight w:val="255"/>
        </w:trPr>
        <w:tc>
          <w:tcPr>
            <w:tcW w:w="1620" w:type="dxa"/>
            <w:tcBorders>
              <w:top w:val="nil"/>
              <w:left w:val="nil"/>
              <w:bottom w:val="nil"/>
              <w:right w:val="nil"/>
            </w:tcBorders>
            <w:shd w:val="clear" w:color="auto" w:fill="auto"/>
            <w:noWrap/>
            <w:vAlign w:val="bottom"/>
            <w:hideMark/>
          </w:tcPr>
          <w:p w14:paraId="7D860EA2"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1AEC5A0F" w14:textId="77777777" w:rsidR="00D04D22" w:rsidRPr="00D04D22" w:rsidRDefault="00D04D22" w:rsidP="00D04D22">
            <w:pPr>
              <w:rPr>
                <w:color w:val="000000"/>
                <w:sz w:val="20"/>
                <w:lang w:val="fr-FR" w:eastAsia="fr-FR"/>
              </w:rPr>
            </w:pPr>
            <w:r w:rsidRPr="00D04D22">
              <w:rPr>
                <w:color w:val="000000"/>
                <w:sz w:val="20"/>
                <w:lang w:val="fr-FR" w:eastAsia="fr-FR"/>
              </w:rPr>
              <w:t>1186</w:t>
            </w:r>
          </w:p>
        </w:tc>
        <w:tc>
          <w:tcPr>
            <w:tcW w:w="1280" w:type="dxa"/>
            <w:tcBorders>
              <w:top w:val="nil"/>
              <w:left w:val="nil"/>
              <w:bottom w:val="nil"/>
              <w:right w:val="nil"/>
            </w:tcBorders>
            <w:shd w:val="clear" w:color="auto" w:fill="auto"/>
            <w:noWrap/>
            <w:vAlign w:val="bottom"/>
            <w:hideMark/>
          </w:tcPr>
          <w:p w14:paraId="7847B901" w14:textId="46B9EA73" w:rsidR="00D04D22" w:rsidRPr="00D04D22" w:rsidRDefault="00D04D22" w:rsidP="00D04D22">
            <w:pPr>
              <w:rPr>
                <w:color w:val="000000"/>
                <w:sz w:val="20"/>
                <w:lang w:val="fr-FR" w:eastAsia="fr-FR"/>
              </w:rPr>
            </w:pPr>
            <w:r w:rsidRPr="00D04D22">
              <w:rPr>
                <w:color w:val="000000"/>
                <w:sz w:val="20"/>
                <w:lang w:val="fr-FR" w:eastAsia="fr-FR"/>
              </w:rPr>
              <w:t>43</w:t>
            </w:r>
            <w:r w:rsidR="00811C57">
              <w:rPr>
                <w:color w:val="000000"/>
                <w:sz w:val="20"/>
                <w:lang w:val="fr-FR" w:eastAsia="fr-FR"/>
              </w:rPr>
              <w:t>.</w:t>
            </w:r>
            <w:r w:rsidRPr="00D04D22">
              <w:rPr>
                <w:color w:val="000000"/>
                <w:sz w:val="20"/>
                <w:lang w:val="fr-FR" w:eastAsia="fr-FR"/>
              </w:rPr>
              <w:t>10</w:t>
            </w:r>
          </w:p>
        </w:tc>
        <w:tc>
          <w:tcPr>
            <w:tcW w:w="1280" w:type="dxa"/>
            <w:tcBorders>
              <w:top w:val="nil"/>
              <w:left w:val="nil"/>
              <w:bottom w:val="nil"/>
              <w:right w:val="nil"/>
            </w:tcBorders>
            <w:shd w:val="clear" w:color="auto" w:fill="auto"/>
            <w:noWrap/>
            <w:vAlign w:val="bottom"/>
            <w:hideMark/>
          </w:tcPr>
          <w:p w14:paraId="7291471B" w14:textId="4C18D80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512168</w:t>
            </w:r>
          </w:p>
        </w:tc>
        <w:tc>
          <w:tcPr>
            <w:tcW w:w="1280" w:type="dxa"/>
            <w:tcBorders>
              <w:top w:val="nil"/>
              <w:left w:val="nil"/>
              <w:bottom w:val="nil"/>
              <w:right w:val="nil"/>
            </w:tcBorders>
            <w:shd w:val="clear" w:color="auto" w:fill="auto"/>
            <w:noWrap/>
            <w:vAlign w:val="bottom"/>
            <w:hideMark/>
          </w:tcPr>
          <w:p w14:paraId="4A61DEA7" w14:textId="179424EF"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100E-05</w:t>
            </w:r>
          </w:p>
        </w:tc>
        <w:tc>
          <w:tcPr>
            <w:tcW w:w="760" w:type="dxa"/>
            <w:tcBorders>
              <w:top w:val="nil"/>
              <w:left w:val="nil"/>
              <w:bottom w:val="nil"/>
              <w:right w:val="nil"/>
            </w:tcBorders>
            <w:shd w:val="clear" w:color="auto" w:fill="auto"/>
            <w:noWrap/>
            <w:vAlign w:val="bottom"/>
            <w:hideMark/>
          </w:tcPr>
          <w:p w14:paraId="27A792A6" w14:textId="6E2608C7"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62B1A5F2" w14:textId="5C6AAE3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3EB52F27" w14:textId="77777777" w:rsidTr="00D04D22">
        <w:trPr>
          <w:trHeight w:val="255"/>
        </w:trPr>
        <w:tc>
          <w:tcPr>
            <w:tcW w:w="1620" w:type="dxa"/>
            <w:tcBorders>
              <w:top w:val="nil"/>
              <w:left w:val="nil"/>
              <w:bottom w:val="nil"/>
              <w:right w:val="nil"/>
            </w:tcBorders>
            <w:shd w:val="clear" w:color="auto" w:fill="auto"/>
            <w:noWrap/>
            <w:vAlign w:val="bottom"/>
            <w:hideMark/>
          </w:tcPr>
          <w:p w14:paraId="08F92CFE"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5A3FB69B" w14:textId="77777777" w:rsidR="00D04D22" w:rsidRPr="00D04D22" w:rsidRDefault="00D04D22" w:rsidP="00D04D22">
            <w:pPr>
              <w:rPr>
                <w:color w:val="000000"/>
                <w:sz w:val="20"/>
                <w:lang w:val="fr-FR" w:eastAsia="fr-FR"/>
              </w:rPr>
            </w:pPr>
            <w:r w:rsidRPr="00D04D22">
              <w:rPr>
                <w:color w:val="000000"/>
                <w:sz w:val="20"/>
                <w:lang w:val="fr-FR" w:eastAsia="fr-FR"/>
              </w:rPr>
              <w:t>1193</w:t>
            </w:r>
          </w:p>
        </w:tc>
        <w:tc>
          <w:tcPr>
            <w:tcW w:w="1280" w:type="dxa"/>
            <w:tcBorders>
              <w:top w:val="nil"/>
              <w:left w:val="nil"/>
              <w:bottom w:val="nil"/>
              <w:right w:val="nil"/>
            </w:tcBorders>
            <w:shd w:val="clear" w:color="auto" w:fill="auto"/>
            <w:noWrap/>
            <w:vAlign w:val="bottom"/>
            <w:hideMark/>
          </w:tcPr>
          <w:p w14:paraId="594D4A33" w14:textId="3250DE53" w:rsidR="00D04D22" w:rsidRPr="00D04D22" w:rsidRDefault="00D04D22" w:rsidP="00D04D22">
            <w:pPr>
              <w:rPr>
                <w:color w:val="000000"/>
                <w:sz w:val="20"/>
                <w:lang w:val="fr-FR" w:eastAsia="fr-FR"/>
              </w:rPr>
            </w:pPr>
            <w:r w:rsidRPr="00D04D22">
              <w:rPr>
                <w:color w:val="000000"/>
                <w:sz w:val="20"/>
                <w:lang w:val="fr-FR" w:eastAsia="fr-FR"/>
              </w:rPr>
              <w:t>43</w:t>
            </w:r>
            <w:r w:rsidR="00811C57">
              <w:rPr>
                <w:color w:val="000000"/>
                <w:sz w:val="20"/>
                <w:lang w:val="fr-FR" w:eastAsia="fr-FR"/>
              </w:rPr>
              <w:t>.</w:t>
            </w:r>
            <w:r w:rsidRPr="00D04D22">
              <w:rPr>
                <w:color w:val="000000"/>
                <w:sz w:val="20"/>
                <w:lang w:val="fr-FR" w:eastAsia="fr-FR"/>
              </w:rPr>
              <w:t>82</w:t>
            </w:r>
          </w:p>
        </w:tc>
        <w:tc>
          <w:tcPr>
            <w:tcW w:w="1280" w:type="dxa"/>
            <w:tcBorders>
              <w:top w:val="nil"/>
              <w:left w:val="nil"/>
              <w:bottom w:val="nil"/>
              <w:right w:val="nil"/>
            </w:tcBorders>
            <w:shd w:val="clear" w:color="auto" w:fill="auto"/>
            <w:noWrap/>
            <w:vAlign w:val="bottom"/>
            <w:hideMark/>
          </w:tcPr>
          <w:p w14:paraId="052463F8" w14:textId="078F03A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512175</w:t>
            </w:r>
          </w:p>
        </w:tc>
        <w:tc>
          <w:tcPr>
            <w:tcW w:w="1280" w:type="dxa"/>
            <w:tcBorders>
              <w:top w:val="nil"/>
              <w:left w:val="nil"/>
              <w:bottom w:val="nil"/>
              <w:right w:val="nil"/>
            </w:tcBorders>
            <w:shd w:val="clear" w:color="auto" w:fill="auto"/>
            <w:noWrap/>
            <w:vAlign w:val="bottom"/>
            <w:hideMark/>
          </w:tcPr>
          <w:p w14:paraId="601BC19C" w14:textId="3A8E425D"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23DF776F" w14:textId="2AD151EE"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4EF5972B" w14:textId="42EC45D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6989A52E" w14:textId="77777777" w:rsidTr="00D04D22">
        <w:trPr>
          <w:trHeight w:val="255"/>
        </w:trPr>
        <w:tc>
          <w:tcPr>
            <w:tcW w:w="1620" w:type="dxa"/>
            <w:tcBorders>
              <w:top w:val="nil"/>
              <w:left w:val="nil"/>
              <w:bottom w:val="nil"/>
              <w:right w:val="nil"/>
            </w:tcBorders>
            <w:shd w:val="clear" w:color="auto" w:fill="auto"/>
            <w:noWrap/>
            <w:vAlign w:val="bottom"/>
            <w:hideMark/>
          </w:tcPr>
          <w:p w14:paraId="47DEBF89"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4766D8D7" w14:textId="77777777" w:rsidR="00D04D22" w:rsidRPr="00D04D22" w:rsidRDefault="00D04D22" w:rsidP="00D04D22">
            <w:pPr>
              <w:rPr>
                <w:color w:val="000000"/>
                <w:sz w:val="20"/>
                <w:lang w:val="fr-FR" w:eastAsia="fr-FR"/>
              </w:rPr>
            </w:pPr>
            <w:r w:rsidRPr="00D04D22">
              <w:rPr>
                <w:color w:val="000000"/>
                <w:sz w:val="20"/>
                <w:lang w:val="fr-FR" w:eastAsia="fr-FR"/>
              </w:rPr>
              <w:t>1245-1246</w:t>
            </w:r>
          </w:p>
        </w:tc>
        <w:tc>
          <w:tcPr>
            <w:tcW w:w="1280" w:type="dxa"/>
            <w:tcBorders>
              <w:top w:val="nil"/>
              <w:left w:val="nil"/>
              <w:bottom w:val="nil"/>
              <w:right w:val="nil"/>
            </w:tcBorders>
            <w:shd w:val="clear" w:color="auto" w:fill="auto"/>
            <w:noWrap/>
            <w:vAlign w:val="bottom"/>
            <w:hideMark/>
          </w:tcPr>
          <w:p w14:paraId="4F99836D" w14:textId="500E4C47" w:rsidR="00D04D22" w:rsidRPr="00D04D22" w:rsidRDefault="00D04D22" w:rsidP="00D04D22">
            <w:pPr>
              <w:rPr>
                <w:color w:val="000000"/>
                <w:sz w:val="20"/>
                <w:lang w:val="fr-FR" w:eastAsia="fr-FR"/>
              </w:rPr>
            </w:pPr>
            <w:r w:rsidRPr="00D04D22">
              <w:rPr>
                <w:color w:val="000000"/>
                <w:sz w:val="20"/>
                <w:lang w:val="fr-FR" w:eastAsia="fr-FR"/>
              </w:rPr>
              <w:t>46</w:t>
            </w:r>
            <w:r w:rsidR="00811C57">
              <w:rPr>
                <w:color w:val="000000"/>
                <w:sz w:val="20"/>
                <w:lang w:val="fr-FR" w:eastAsia="fr-FR"/>
              </w:rPr>
              <w:t>.</w:t>
            </w:r>
            <w:r w:rsidRPr="00D04D22">
              <w:rPr>
                <w:color w:val="000000"/>
                <w:sz w:val="20"/>
                <w:lang w:val="fr-FR" w:eastAsia="fr-FR"/>
              </w:rPr>
              <w:t>15</w:t>
            </w:r>
          </w:p>
        </w:tc>
        <w:tc>
          <w:tcPr>
            <w:tcW w:w="1280" w:type="dxa"/>
            <w:tcBorders>
              <w:top w:val="nil"/>
              <w:left w:val="nil"/>
              <w:bottom w:val="nil"/>
              <w:right w:val="nil"/>
            </w:tcBorders>
            <w:shd w:val="clear" w:color="auto" w:fill="auto"/>
            <w:noWrap/>
            <w:vAlign w:val="bottom"/>
            <w:hideMark/>
          </w:tcPr>
          <w:p w14:paraId="4F53C5D6" w14:textId="0EBED47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512170</w:t>
            </w:r>
          </w:p>
        </w:tc>
        <w:tc>
          <w:tcPr>
            <w:tcW w:w="1280" w:type="dxa"/>
            <w:tcBorders>
              <w:top w:val="nil"/>
              <w:left w:val="nil"/>
              <w:bottom w:val="nil"/>
              <w:right w:val="nil"/>
            </w:tcBorders>
            <w:shd w:val="clear" w:color="auto" w:fill="auto"/>
            <w:noWrap/>
            <w:vAlign w:val="bottom"/>
            <w:hideMark/>
          </w:tcPr>
          <w:p w14:paraId="5BD98964" w14:textId="78641319"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071E-05</w:t>
            </w:r>
          </w:p>
        </w:tc>
        <w:tc>
          <w:tcPr>
            <w:tcW w:w="760" w:type="dxa"/>
            <w:tcBorders>
              <w:top w:val="nil"/>
              <w:left w:val="nil"/>
              <w:bottom w:val="nil"/>
              <w:right w:val="nil"/>
            </w:tcBorders>
            <w:shd w:val="clear" w:color="auto" w:fill="auto"/>
            <w:noWrap/>
            <w:vAlign w:val="bottom"/>
            <w:hideMark/>
          </w:tcPr>
          <w:p w14:paraId="4378BBB0" w14:textId="011E5BE9"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09C51A2B" w14:textId="3AE7BAAB"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57F9A523" w14:textId="77777777" w:rsidTr="00D04D22">
        <w:trPr>
          <w:trHeight w:val="255"/>
        </w:trPr>
        <w:tc>
          <w:tcPr>
            <w:tcW w:w="1620" w:type="dxa"/>
            <w:tcBorders>
              <w:top w:val="nil"/>
              <w:left w:val="nil"/>
              <w:bottom w:val="nil"/>
              <w:right w:val="nil"/>
            </w:tcBorders>
            <w:shd w:val="clear" w:color="auto" w:fill="auto"/>
            <w:noWrap/>
            <w:vAlign w:val="bottom"/>
            <w:hideMark/>
          </w:tcPr>
          <w:p w14:paraId="6092D370"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7BC667F2" w14:textId="77777777" w:rsidR="00D04D22" w:rsidRPr="00D04D22" w:rsidRDefault="00D04D22" w:rsidP="00D04D22">
            <w:pPr>
              <w:rPr>
                <w:color w:val="000000"/>
                <w:sz w:val="20"/>
                <w:lang w:val="fr-FR" w:eastAsia="fr-FR"/>
              </w:rPr>
            </w:pPr>
            <w:r w:rsidRPr="00D04D22">
              <w:rPr>
                <w:color w:val="000000"/>
                <w:sz w:val="20"/>
                <w:lang w:val="fr-FR" w:eastAsia="fr-FR"/>
              </w:rPr>
              <w:t>1255-1256</w:t>
            </w:r>
          </w:p>
        </w:tc>
        <w:tc>
          <w:tcPr>
            <w:tcW w:w="1280" w:type="dxa"/>
            <w:tcBorders>
              <w:top w:val="nil"/>
              <w:left w:val="nil"/>
              <w:bottom w:val="nil"/>
              <w:right w:val="nil"/>
            </w:tcBorders>
            <w:shd w:val="clear" w:color="auto" w:fill="auto"/>
            <w:noWrap/>
            <w:vAlign w:val="bottom"/>
            <w:hideMark/>
          </w:tcPr>
          <w:p w14:paraId="058E9D36" w14:textId="49911090" w:rsidR="00D04D22" w:rsidRPr="00D04D22" w:rsidRDefault="00D04D22" w:rsidP="00D04D22">
            <w:pPr>
              <w:rPr>
                <w:color w:val="000000"/>
                <w:sz w:val="20"/>
                <w:lang w:val="fr-FR" w:eastAsia="fr-FR"/>
              </w:rPr>
            </w:pPr>
            <w:r w:rsidRPr="00D04D22">
              <w:rPr>
                <w:color w:val="000000"/>
                <w:sz w:val="20"/>
                <w:lang w:val="fr-FR" w:eastAsia="fr-FR"/>
              </w:rPr>
              <w:t>46</w:t>
            </w:r>
            <w:r w:rsidR="00811C57">
              <w:rPr>
                <w:color w:val="000000"/>
                <w:sz w:val="20"/>
                <w:lang w:val="fr-FR" w:eastAsia="fr-FR"/>
              </w:rPr>
              <w:t>.</w:t>
            </w:r>
            <w:r w:rsidRPr="00D04D22">
              <w:rPr>
                <w:color w:val="000000"/>
                <w:sz w:val="20"/>
                <w:lang w:val="fr-FR" w:eastAsia="fr-FR"/>
              </w:rPr>
              <w:t>53</w:t>
            </w:r>
          </w:p>
        </w:tc>
        <w:tc>
          <w:tcPr>
            <w:tcW w:w="1280" w:type="dxa"/>
            <w:tcBorders>
              <w:top w:val="nil"/>
              <w:left w:val="nil"/>
              <w:bottom w:val="nil"/>
              <w:right w:val="nil"/>
            </w:tcBorders>
            <w:shd w:val="clear" w:color="auto" w:fill="auto"/>
            <w:noWrap/>
            <w:vAlign w:val="bottom"/>
            <w:hideMark/>
          </w:tcPr>
          <w:p w14:paraId="4B31E27B" w14:textId="5DC6998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512175</w:t>
            </w:r>
          </w:p>
        </w:tc>
        <w:tc>
          <w:tcPr>
            <w:tcW w:w="1280" w:type="dxa"/>
            <w:tcBorders>
              <w:top w:val="nil"/>
              <w:left w:val="nil"/>
              <w:bottom w:val="nil"/>
              <w:right w:val="nil"/>
            </w:tcBorders>
            <w:shd w:val="clear" w:color="auto" w:fill="auto"/>
            <w:noWrap/>
            <w:vAlign w:val="bottom"/>
            <w:hideMark/>
          </w:tcPr>
          <w:p w14:paraId="53CA558F" w14:textId="578F6B27" w:rsidR="00D04D22" w:rsidRPr="00D04D22" w:rsidRDefault="00D04D22" w:rsidP="00D04D22">
            <w:pPr>
              <w:rPr>
                <w:color w:val="000000"/>
                <w:sz w:val="20"/>
                <w:lang w:val="fr-FR" w:eastAsia="fr-FR"/>
              </w:rPr>
            </w:pPr>
            <w:r w:rsidRPr="00D04D22">
              <w:rPr>
                <w:color w:val="000000"/>
                <w:sz w:val="20"/>
                <w:lang w:val="fr-FR" w:eastAsia="fr-FR"/>
              </w:rPr>
              <w:t>5</w:t>
            </w:r>
            <w:r w:rsidR="00811C57">
              <w:rPr>
                <w:color w:val="000000"/>
                <w:sz w:val="20"/>
                <w:lang w:val="fr-FR" w:eastAsia="fr-FR"/>
              </w:rPr>
              <w:t>.</w:t>
            </w:r>
            <w:r w:rsidRPr="00D04D22">
              <w:rPr>
                <w:color w:val="000000"/>
                <w:sz w:val="20"/>
                <w:lang w:val="fr-FR" w:eastAsia="fr-FR"/>
              </w:rPr>
              <w:t>684E-06</w:t>
            </w:r>
          </w:p>
        </w:tc>
        <w:tc>
          <w:tcPr>
            <w:tcW w:w="760" w:type="dxa"/>
            <w:tcBorders>
              <w:top w:val="nil"/>
              <w:left w:val="nil"/>
              <w:bottom w:val="nil"/>
              <w:right w:val="nil"/>
            </w:tcBorders>
            <w:shd w:val="clear" w:color="auto" w:fill="auto"/>
            <w:noWrap/>
            <w:vAlign w:val="bottom"/>
            <w:hideMark/>
          </w:tcPr>
          <w:p w14:paraId="144136BA" w14:textId="30D78921"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24DD4701" w14:textId="4264A65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1E536ED5" w14:textId="77777777" w:rsidTr="00D04D22">
        <w:trPr>
          <w:trHeight w:val="255"/>
        </w:trPr>
        <w:tc>
          <w:tcPr>
            <w:tcW w:w="1620" w:type="dxa"/>
            <w:tcBorders>
              <w:top w:val="nil"/>
              <w:left w:val="nil"/>
              <w:bottom w:val="nil"/>
              <w:right w:val="nil"/>
            </w:tcBorders>
            <w:shd w:val="clear" w:color="auto" w:fill="auto"/>
            <w:noWrap/>
            <w:vAlign w:val="bottom"/>
            <w:hideMark/>
          </w:tcPr>
          <w:p w14:paraId="1F411D43"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200C5C3F" w14:textId="77777777" w:rsidR="00D04D22" w:rsidRPr="00D04D22" w:rsidRDefault="00D04D22" w:rsidP="00D04D22">
            <w:pPr>
              <w:rPr>
                <w:color w:val="000000"/>
                <w:sz w:val="20"/>
                <w:lang w:val="fr-FR" w:eastAsia="fr-FR"/>
              </w:rPr>
            </w:pPr>
            <w:r w:rsidRPr="00D04D22">
              <w:rPr>
                <w:color w:val="000000"/>
                <w:sz w:val="20"/>
                <w:lang w:val="fr-FR" w:eastAsia="fr-FR"/>
              </w:rPr>
              <w:t>1265-1266</w:t>
            </w:r>
          </w:p>
        </w:tc>
        <w:tc>
          <w:tcPr>
            <w:tcW w:w="1280" w:type="dxa"/>
            <w:tcBorders>
              <w:top w:val="nil"/>
              <w:left w:val="nil"/>
              <w:bottom w:val="nil"/>
              <w:right w:val="nil"/>
            </w:tcBorders>
            <w:shd w:val="clear" w:color="auto" w:fill="auto"/>
            <w:noWrap/>
            <w:vAlign w:val="bottom"/>
            <w:hideMark/>
          </w:tcPr>
          <w:p w14:paraId="153BAC9D" w14:textId="448CEE10" w:rsidR="00D04D22" w:rsidRPr="00D04D22" w:rsidRDefault="00D04D22" w:rsidP="00D04D22">
            <w:pPr>
              <w:rPr>
                <w:color w:val="000000"/>
                <w:sz w:val="20"/>
                <w:lang w:val="fr-FR" w:eastAsia="fr-FR"/>
              </w:rPr>
            </w:pPr>
            <w:r w:rsidRPr="00D04D22">
              <w:rPr>
                <w:color w:val="000000"/>
                <w:sz w:val="20"/>
                <w:lang w:val="fr-FR" w:eastAsia="fr-FR"/>
              </w:rPr>
              <w:t>46</w:t>
            </w:r>
            <w:r w:rsidR="00811C57">
              <w:rPr>
                <w:color w:val="000000"/>
                <w:sz w:val="20"/>
                <w:lang w:val="fr-FR" w:eastAsia="fr-FR"/>
              </w:rPr>
              <w:t>.</w:t>
            </w:r>
            <w:r w:rsidRPr="00D04D22">
              <w:rPr>
                <w:color w:val="000000"/>
                <w:sz w:val="20"/>
                <w:lang w:val="fr-FR" w:eastAsia="fr-FR"/>
              </w:rPr>
              <w:t>90</w:t>
            </w:r>
          </w:p>
        </w:tc>
        <w:tc>
          <w:tcPr>
            <w:tcW w:w="1280" w:type="dxa"/>
            <w:tcBorders>
              <w:top w:val="nil"/>
              <w:left w:val="nil"/>
              <w:bottom w:val="nil"/>
              <w:right w:val="nil"/>
            </w:tcBorders>
            <w:shd w:val="clear" w:color="auto" w:fill="auto"/>
            <w:noWrap/>
            <w:vAlign w:val="bottom"/>
            <w:hideMark/>
          </w:tcPr>
          <w:p w14:paraId="2D59C0B4" w14:textId="241BB132"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512180</w:t>
            </w:r>
          </w:p>
        </w:tc>
        <w:tc>
          <w:tcPr>
            <w:tcW w:w="1280" w:type="dxa"/>
            <w:tcBorders>
              <w:top w:val="nil"/>
              <w:left w:val="nil"/>
              <w:bottom w:val="nil"/>
              <w:right w:val="nil"/>
            </w:tcBorders>
            <w:shd w:val="clear" w:color="auto" w:fill="auto"/>
            <w:noWrap/>
            <w:vAlign w:val="bottom"/>
            <w:hideMark/>
          </w:tcPr>
          <w:p w14:paraId="67427FAC" w14:textId="4C73DC82"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302E-05</w:t>
            </w:r>
          </w:p>
        </w:tc>
        <w:tc>
          <w:tcPr>
            <w:tcW w:w="760" w:type="dxa"/>
            <w:tcBorders>
              <w:top w:val="nil"/>
              <w:left w:val="nil"/>
              <w:bottom w:val="nil"/>
              <w:right w:val="nil"/>
            </w:tcBorders>
            <w:shd w:val="clear" w:color="auto" w:fill="auto"/>
            <w:noWrap/>
            <w:vAlign w:val="bottom"/>
            <w:hideMark/>
          </w:tcPr>
          <w:p w14:paraId="7D28D1DB" w14:textId="75548BEA"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8</w:t>
            </w:r>
          </w:p>
        </w:tc>
        <w:tc>
          <w:tcPr>
            <w:tcW w:w="500" w:type="dxa"/>
            <w:tcBorders>
              <w:top w:val="nil"/>
              <w:left w:val="nil"/>
              <w:bottom w:val="nil"/>
              <w:right w:val="nil"/>
            </w:tcBorders>
            <w:shd w:val="clear" w:color="auto" w:fill="auto"/>
            <w:noWrap/>
            <w:vAlign w:val="bottom"/>
            <w:hideMark/>
          </w:tcPr>
          <w:p w14:paraId="2207BFBD" w14:textId="5E086E3E"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59D6EA5A" w14:textId="77777777" w:rsidTr="00D04D22">
        <w:trPr>
          <w:trHeight w:val="255"/>
        </w:trPr>
        <w:tc>
          <w:tcPr>
            <w:tcW w:w="1620" w:type="dxa"/>
            <w:tcBorders>
              <w:top w:val="nil"/>
              <w:left w:val="nil"/>
              <w:bottom w:val="nil"/>
              <w:right w:val="nil"/>
            </w:tcBorders>
            <w:shd w:val="clear" w:color="auto" w:fill="auto"/>
            <w:noWrap/>
            <w:vAlign w:val="bottom"/>
            <w:hideMark/>
          </w:tcPr>
          <w:p w14:paraId="01CFAB90"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16F5600C" w14:textId="77777777" w:rsidR="00D04D22" w:rsidRPr="00D04D22" w:rsidRDefault="00D04D22" w:rsidP="00D04D22">
            <w:pPr>
              <w:rPr>
                <w:color w:val="000000"/>
                <w:sz w:val="20"/>
                <w:lang w:val="fr-FR" w:eastAsia="fr-FR"/>
              </w:rPr>
            </w:pPr>
            <w:r w:rsidRPr="00D04D22">
              <w:rPr>
                <w:color w:val="000000"/>
                <w:sz w:val="20"/>
                <w:lang w:val="fr-FR" w:eastAsia="fr-FR"/>
              </w:rPr>
              <w:t>1270-1271</w:t>
            </w:r>
          </w:p>
        </w:tc>
        <w:tc>
          <w:tcPr>
            <w:tcW w:w="1280" w:type="dxa"/>
            <w:tcBorders>
              <w:top w:val="nil"/>
              <w:left w:val="nil"/>
              <w:bottom w:val="nil"/>
              <w:right w:val="nil"/>
            </w:tcBorders>
            <w:shd w:val="clear" w:color="auto" w:fill="auto"/>
            <w:noWrap/>
            <w:vAlign w:val="bottom"/>
            <w:hideMark/>
          </w:tcPr>
          <w:p w14:paraId="5E7270B2" w14:textId="5AED97FB" w:rsidR="00D04D22" w:rsidRPr="00D04D22" w:rsidRDefault="00D04D22" w:rsidP="00D04D22">
            <w:pPr>
              <w:rPr>
                <w:color w:val="000000"/>
                <w:sz w:val="20"/>
                <w:lang w:val="fr-FR" w:eastAsia="fr-FR"/>
              </w:rPr>
            </w:pPr>
            <w:r w:rsidRPr="00D04D22">
              <w:rPr>
                <w:color w:val="000000"/>
                <w:sz w:val="20"/>
                <w:lang w:val="fr-FR" w:eastAsia="fr-FR"/>
              </w:rPr>
              <w:t>47</w:t>
            </w:r>
            <w:r w:rsidR="00811C57">
              <w:rPr>
                <w:color w:val="000000"/>
                <w:sz w:val="20"/>
                <w:lang w:val="fr-FR" w:eastAsia="fr-FR"/>
              </w:rPr>
              <w:t>.</w:t>
            </w:r>
            <w:r w:rsidRPr="00D04D22">
              <w:rPr>
                <w:color w:val="000000"/>
                <w:sz w:val="20"/>
                <w:lang w:val="fr-FR" w:eastAsia="fr-FR"/>
              </w:rPr>
              <w:t>09</w:t>
            </w:r>
          </w:p>
        </w:tc>
        <w:tc>
          <w:tcPr>
            <w:tcW w:w="1280" w:type="dxa"/>
            <w:tcBorders>
              <w:top w:val="nil"/>
              <w:left w:val="nil"/>
              <w:bottom w:val="nil"/>
              <w:right w:val="nil"/>
            </w:tcBorders>
            <w:shd w:val="clear" w:color="auto" w:fill="auto"/>
            <w:noWrap/>
            <w:vAlign w:val="bottom"/>
            <w:hideMark/>
          </w:tcPr>
          <w:p w14:paraId="675A4051" w14:textId="7460705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512182</w:t>
            </w:r>
          </w:p>
        </w:tc>
        <w:tc>
          <w:tcPr>
            <w:tcW w:w="1280" w:type="dxa"/>
            <w:tcBorders>
              <w:top w:val="nil"/>
              <w:left w:val="nil"/>
              <w:bottom w:val="nil"/>
              <w:right w:val="nil"/>
            </w:tcBorders>
            <w:shd w:val="clear" w:color="auto" w:fill="auto"/>
            <w:noWrap/>
            <w:vAlign w:val="bottom"/>
            <w:hideMark/>
          </w:tcPr>
          <w:p w14:paraId="0C625399" w14:textId="4FFD8360"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580E-06</w:t>
            </w:r>
          </w:p>
        </w:tc>
        <w:tc>
          <w:tcPr>
            <w:tcW w:w="760" w:type="dxa"/>
            <w:tcBorders>
              <w:top w:val="nil"/>
              <w:left w:val="nil"/>
              <w:bottom w:val="nil"/>
              <w:right w:val="nil"/>
            </w:tcBorders>
            <w:shd w:val="clear" w:color="auto" w:fill="auto"/>
            <w:noWrap/>
            <w:vAlign w:val="bottom"/>
            <w:hideMark/>
          </w:tcPr>
          <w:p w14:paraId="332DC4D6" w14:textId="367265BA"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7</w:t>
            </w:r>
          </w:p>
        </w:tc>
        <w:tc>
          <w:tcPr>
            <w:tcW w:w="500" w:type="dxa"/>
            <w:tcBorders>
              <w:top w:val="nil"/>
              <w:left w:val="nil"/>
              <w:bottom w:val="nil"/>
              <w:right w:val="nil"/>
            </w:tcBorders>
            <w:shd w:val="clear" w:color="auto" w:fill="auto"/>
            <w:noWrap/>
            <w:vAlign w:val="bottom"/>
            <w:hideMark/>
          </w:tcPr>
          <w:p w14:paraId="7DE51EAE" w14:textId="1316777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3B98B119" w14:textId="77777777" w:rsidTr="00D04D22">
        <w:trPr>
          <w:trHeight w:val="255"/>
        </w:trPr>
        <w:tc>
          <w:tcPr>
            <w:tcW w:w="1620" w:type="dxa"/>
            <w:tcBorders>
              <w:top w:val="nil"/>
              <w:left w:val="nil"/>
              <w:bottom w:val="nil"/>
              <w:right w:val="nil"/>
            </w:tcBorders>
            <w:shd w:val="clear" w:color="auto" w:fill="auto"/>
            <w:noWrap/>
            <w:vAlign w:val="bottom"/>
            <w:hideMark/>
          </w:tcPr>
          <w:p w14:paraId="24E9632D"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288E7F14" w14:textId="77777777" w:rsidR="00D04D22" w:rsidRPr="00D04D22" w:rsidRDefault="00D04D22" w:rsidP="00D04D22">
            <w:pPr>
              <w:rPr>
                <w:color w:val="000000"/>
                <w:sz w:val="20"/>
                <w:lang w:val="fr-FR" w:eastAsia="fr-FR"/>
              </w:rPr>
            </w:pPr>
            <w:r w:rsidRPr="00D04D22">
              <w:rPr>
                <w:color w:val="000000"/>
                <w:sz w:val="20"/>
                <w:lang w:val="fr-FR" w:eastAsia="fr-FR"/>
              </w:rPr>
              <w:t>1278-1279</w:t>
            </w:r>
          </w:p>
        </w:tc>
        <w:tc>
          <w:tcPr>
            <w:tcW w:w="1280" w:type="dxa"/>
            <w:tcBorders>
              <w:top w:val="nil"/>
              <w:left w:val="nil"/>
              <w:bottom w:val="nil"/>
              <w:right w:val="nil"/>
            </w:tcBorders>
            <w:shd w:val="clear" w:color="auto" w:fill="auto"/>
            <w:noWrap/>
            <w:vAlign w:val="bottom"/>
            <w:hideMark/>
          </w:tcPr>
          <w:p w14:paraId="7DADF1E9" w14:textId="43CEDBB0" w:rsidR="00D04D22" w:rsidRPr="00D04D22" w:rsidRDefault="00D04D22" w:rsidP="00D04D22">
            <w:pPr>
              <w:rPr>
                <w:color w:val="000000"/>
                <w:sz w:val="20"/>
                <w:lang w:val="fr-FR" w:eastAsia="fr-FR"/>
              </w:rPr>
            </w:pPr>
            <w:r w:rsidRPr="00D04D22">
              <w:rPr>
                <w:color w:val="000000"/>
                <w:sz w:val="20"/>
                <w:lang w:val="fr-FR" w:eastAsia="fr-FR"/>
              </w:rPr>
              <w:t>47</w:t>
            </w:r>
            <w:r w:rsidR="00811C57">
              <w:rPr>
                <w:color w:val="000000"/>
                <w:sz w:val="20"/>
                <w:lang w:val="fr-FR" w:eastAsia="fr-FR"/>
              </w:rPr>
              <w:t>.</w:t>
            </w:r>
            <w:r w:rsidRPr="00D04D22">
              <w:rPr>
                <w:color w:val="000000"/>
                <w:sz w:val="20"/>
                <w:lang w:val="fr-FR" w:eastAsia="fr-FR"/>
              </w:rPr>
              <w:t>39</w:t>
            </w:r>
          </w:p>
        </w:tc>
        <w:tc>
          <w:tcPr>
            <w:tcW w:w="1280" w:type="dxa"/>
            <w:tcBorders>
              <w:top w:val="nil"/>
              <w:left w:val="nil"/>
              <w:bottom w:val="nil"/>
              <w:right w:val="nil"/>
            </w:tcBorders>
            <w:shd w:val="clear" w:color="auto" w:fill="auto"/>
            <w:noWrap/>
            <w:vAlign w:val="bottom"/>
            <w:hideMark/>
          </w:tcPr>
          <w:p w14:paraId="15267B12" w14:textId="254128BC"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512174</w:t>
            </w:r>
          </w:p>
        </w:tc>
        <w:tc>
          <w:tcPr>
            <w:tcW w:w="1280" w:type="dxa"/>
            <w:tcBorders>
              <w:top w:val="nil"/>
              <w:left w:val="nil"/>
              <w:bottom w:val="nil"/>
              <w:right w:val="nil"/>
            </w:tcBorders>
            <w:shd w:val="clear" w:color="auto" w:fill="auto"/>
            <w:noWrap/>
            <w:vAlign w:val="bottom"/>
            <w:hideMark/>
          </w:tcPr>
          <w:p w14:paraId="004C2BF2" w14:textId="3E8E546D" w:rsidR="00D04D22" w:rsidRPr="00D04D22" w:rsidRDefault="00D04D22" w:rsidP="00D04D22">
            <w:pPr>
              <w:rPr>
                <w:color w:val="000000"/>
                <w:sz w:val="20"/>
                <w:lang w:val="fr-FR" w:eastAsia="fr-FR"/>
              </w:rPr>
            </w:pPr>
            <w:r w:rsidRPr="00D04D22">
              <w:rPr>
                <w:color w:val="000000"/>
                <w:sz w:val="20"/>
                <w:lang w:val="fr-FR" w:eastAsia="fr-FR"/>
              </w:rPr>
              <w:t>6</w:t>
            </w:r>
            <w:r w:rsidR="00811C57">
              <w:rPr>
                <w:color w:val="000000"/>
                <w:sz w:val="20"/>
                <w:lang w:val="fr-FR" w:eastAsia="fr-FR"/>
              </w:rPr>
              <w:t>.</w:t>
            </w:r>
            <w:r w:rsidRPr="00D04D22">
              <w:rPr>
                <w:color w:val="000000"/>
                <w:sz w:val="20"/>
                <w:lang w:val="fr-FR" w:eastAsia="fr-FR"/>
              </w:rPr>
              <w:t>434E-06</w:t>
            </w:r>
          </w:p>
        </w:tc>
        <w:tc>
          <w:tcPr>
            <w:tcW w:w="760" w:type="dxa"/>
            <w:tcBorders>
              <w:top w:val="nil"/>
              <w:left w:val="nil"/>
              <w:bottom w:val="nil"/>
              <w:right w:val="nil"/>
            </w:tcBorders>
            <w:shd w:val="clear" w:color="auto" w:fill="auto"/>
            <w:noWrap/>
            <w:vAlign w:val="bottom"/>
            <w:hideMark/>
          </w:tcPr>
          <w:p w14:paraId="053EA48E" w14:textId="28C8D21A"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4F3B938F" w14:textId="5F4A34B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6D518009" w14:textId="77777777" w:rsidTr="00D04D22">
        <w:trPr>
          <w:trHeight w:val="255"/>
        </w:trPr>
        <w:tc>
          <w:tcPr>
            <w:tcW w:w="1620" w:type="dxa"/>
            <w:tcBorders>
              <w:top w:val="nil"/>
              <w:left w:val="nil"/>
              <w:bottom w:val="nil"/>
              <w:right w:val="nil"/>
            </w:tcBorders>
            <w:shd w:val="clear" w:color="auto" w:fill="auto"/>
            <w:noWrap/>
            <w:vAlign w:val="bottom"/>
            <w:hideMark/>
          </w:tcPr>
          <w:p w14:paraId="6BCEDF1A" w14:textId="77777777" w:rsidR="00D04D22" w:rsidRPr="00D04D22" w:rsidRDefault="00D04D22" w:rsidP="00D04D22">
            <w:pPr>
              <w:rPr>
                <w:color w:val="000000"/>
                <w:sz w:val="20"/>
                <w:lang w:val="fr-FR" w:eastAsia="fr-FR"/>
              </w:rPr>
            </w:pPr>
            <w:r w:rsidRPr="00D04D22">
              <w:rPr>
                <w:color w:val="000000"/>
                <w:sz w:val="20"/>
                <w:lang w:val="fr-FR" w:eastAsia="fr-FR"/>
              </w:rPr>
              <w:t>BOBGEO-CS03</w:t>
            </w:r>
          </w:p>
        </w:tc>
        <w:tc>
          <w:tcPr>
            <w:tcW w:w="1280" w:type="dxa"/>
            <w:tcBorders>
              <w:top w:val="nil"/>
              <w:left w:val="nil"/>
              <w:bottom w:val="nil"/>
              <w:right w:val="nil"/>
            </w:tcBorders>
            <w:shd w:val="clear" w:color="auto" w:fill="auto"/>
            <w:noWrap/>
            <w:vAlign w:val="bottom"/>
            <w:hideMark/>
          </w:tcPr>
          <w:p w14:paraId="7A51CC2C" w14:textId="77777777" w:rsidR="00D04D22" w:rsidRPr="00D04D22" w:rsidRDefault="00D04D22" w:rsidP="00D04D22">
            <w:pPr>
              <w:rPr>
                <w:color w:val="000000"/>
                <w:sz w:val="20"/>
                <w:lang w:val="fr-FR" w:eastAsia="fr-FR"/>
              </w:rPr>
            </w:pPr>
            <w:r w:rsidRPr="00D04D22">
              <w:rPr>
                <w:color w:val="000000"/>
                <w:sz w:val="20"/>
                <w:lang w:val="fr-FR" w:eastAsia="fr-FR"/>
              </w:rPr>
              <w:t>1285</w:t>
            </w:r>
          </w:p>
        </w:tc>
        <w:tc>
          <w:tcPr>
            <w:tcW w:w="1280" w:type="dxa"/>
            <w:tcBorders>
              <w:top w:val="nil"/>
              <w:left w:val="nil"/>
              <w:bottom w:val="nil"/>
              <w:right w:val="nil"/>
            </w:tcBorders>
            <w:shd w:val="clear" w:color="auto" w:fill="auto"/>
            <w:noWrap/>
            <w:vAlign w:val="bottom"/>
            <w:hideMark/>
          </w:tcPr>
          <w:p w14:paraId="2F12AB32" w14:textId="57A02AA7" w:rsidR="00D04D22" w:rsidRPr="00D04D22" w:rsidRDefault="00D04D22" w:rsidP="00D04D22">
            <w:pPr>
              <w:rPr>
                <w:color w:val="000000"/>
                <w:sz w:val="20"/>
                <w:lang w:val="fr-FR" w:eastAsia="fr-FR"/>
              </w:rPr>
            </w:pPr>
            <w:r w:rsidRPr="00D04D22">
              <w:rPr>
                <w:color w:val="000000"/>
                <w:sz w:val="20"/>
                <w:lang w:val="fr-FR" w:eastAsia="fr-FR"/>
              </w:rPr>
              <w:t>47</w:t>
            </w:r>
            <w:r w:rsidR="00811C57">
              <w:rPr>
                <w:color w:val="000000"/>
                <w:sz w:val="20"/>
                <w:lang w:val="fr-FR" w:eastAsia="fr-FR"/>
              </w:rPr>
              <w:t>.</w:t>
            </w:r>
            <w:r w:rsidRPr="00D04D22">
              <w:rPr>
                <w:color w:val="000000"/>
                <w:sz w:val="20"/>
                <w:lang w:val="fr-FR" w:eastAsia="fr-FR"/>
              </w:rPr>
              <w:t>64</w:t>
            </w:r>
          </w:p>
        </w:tc>
        <w:tc>
          <w:tcPr>
            <w:tcW w:w="1280" w:type="dxa"/>
            <w:tcBorders>
              <w:top w:val="nil"/>
              <w:left w:val="nil"/>
              <w:bottom w:val="nil"/>
              <w:right w:val="nil"/>
            </w:tcBorders>
            <w:shd w:val="clear" w:color="auto" w:fill="auto"/>
            <w:noWrap/>
            <w:vAlign w:val="bottom"/>
            <w:hideMark/>
          </w:tcPr>
          <w:p w14:paraId="7A3E76B3" w14:textId="78952A8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512176</w:t>
            </w:r>
          </w:p>
        </w:tc>
        <w:tc>
          <w:tcPr>
            <w:tcW w:w="1280" w:type="dxa"/>
            <w:tcBorders>
              <w:top w:val="nil"/>
              <w:left w:val="nil"/>
              <w:bottom w:val="nil"/>
              <w:right w:val="nil"/>
            </w:tcBorders>
            <w:shd w:val="clear" w:color="auto" w:fill="auto"/>
            <w:noWrap/>
            <w:vAlign w:val="bottom"/>
            <w:hideMark/>
          </w:tcPr>
          <w:p w14:paraId="495CB38D" w14:textId="76C5B289"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0461121A" w14:textId="708377DD"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1B0015D0" w14:textId="01680D99"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2BD19A96" w14:textId="77777777" w:rsidTr="00D04D22">
        <w:trPr>
          <w:trHeight w:val="102"/>
        </w:trPr>
        <w:tc>
          <w:tcPr>
            <w:tcW w:w="1620" w:type="dxa"/>
            <w:tcBorders>
              <w:top w:val="nil"/>
              <w:left w:val="nil"/>
              <w:bottom w:val="nil"/>
              <w:right w:val="nil"/>
            </w:tcBorders>
            <w:shd w:val="clear" w:color="auto" w:fill="auto"/>
            <w:noWrap/>
            <w:vAlign w:val="bottom"/>
            <w:hideMark/>
          </w:tcPr>
          <w:p w14:paraId="6AA9D14D"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0FCF76BB"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250A8BCC"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20A1DCDD"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7CA2D642" w14:textId="77777777" w:rsidR="00D04D22" w:rsidRPr="00D04D22" w:rsidRDefault="00D04D22" w:rsidP="00D04D22">
            <w:pPr>
              <w:rPr>
                <w:color w:val="000000"/>
                <w:sz w:val="20"/>
                <w:lang w:val="fr-FR" w:eastAsia="fr-FR"/>
              </w:rPr>
            </w:pPr>
          </w:p>
        </w:tc>
        <w:tc>
          <w:tcPr>
            <w:tcW w:w="760" w:type="dxa"/>
            <w:tcBorders>
              <w:top w:val="nil"/>
              <w:left w:val="nil"/>
              <w:bottom w:val="nil"/>
              <w:right w:val="nil"/>
            </w:tcBorders>
            <w:shd w:val="clear" w:color="auto" w:fill="auto"/>
            <w:noWrap/>
            <w:vAlign w:val="bottom"/>
            <w:hideMark/>
          </w:tcPr>
          <w:p w14:paraId="0E02A93A" w14:textId="77777777" w:rsidR="00D04D22" w:rsidRPr="00D04D22" w:rsidRDefault="00D04D22" w:rsidP="00D04D22">
            <w:pPr>
              <w:rPr>
                <w:color w:val="000000"/>
                <w:sz w:val="20"/>
                <w:lang w:val="fr-FR" w:eastAsia="fr-FR"/>
              </w:rPr>
            </w:pPr>
          </w:p>
        </w:tc>
        <w:tc>
          <w:tcPr>
            <w:tcW w:w="500" w:type="dxa"/>
            <w:tcBorders>
              <w:top w:val="nil"/>
              <w:left w:val="nil"/>
              <w:bottom w:val="nil"/>
              <w:right w:val="nil"/>
            </w:tcBorders>
            <w:shd w:val="clear" w:color="auto" w:fill="auto"/>
            <w:noWrap/>
            <w:vAlign w:val="bottom"/>
            <w:hideMark/>
          </w:tcPr>
          <w:p w14:paraId="1722C44E" w14:textId="77777777" w:rsidR="00D04D22" w:rsidRPr="00D04D22" w:rsidRDefault="00D04D22" w:rsidP="00D04D22">
            <w:pPr>
              <w:rPr>
                <w:color w:val="000000"/>
                <w:sz w:val="20"/>
                <w:lang w:val="fr-FR" w:eastAsia="fr-FR"/>
              </w:rPr>
            </w:pPr>
          </w:p>
        </w:tc>
      </w:tr>
      <w:tr w:rsidR="00D04D22" w:rsidRPr="00D04D22" w14:paraId="51AFF4C1" w14:textId="77777777" w:rsidTr="00D04D22">
        <w:trPr>
          <w:trHeight w:val="102"/>
        </w:trPr>
        <w:tc>
          <w:tcPr>
            <w:tcW w:w="1620" w:type="dxa"/>
            <w:tcBorders>
              <w:top w:val="single" w:sz="4" w:space="0" w:color="auto"/>
              <w:left w:val="nil"/>
              <w:bottom w:val="nil"/>
              <w:right w:val="nil"/>
            </w:tcBorders>
            <w:shd w:val="clear" w:color="auto" w:fill="auto"/>
            <w:noWrap/>
            <w:vAlign w:val="bottom"/>
            <w:hideMark/>
          </w:tcPr>
          <w:p w14:paraId="23243374"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1280" w:type="dxa"/>
            <w:tcBorders>
              <w:top w:val="single" w:sz="4" w:space="0" w:color="auto"/>
              <w:left w:val="nil"/>
              <w:bottom w:val="nil"/>
              <w:right w:val="nil"/>
            </w:tcBorders>
            <w:shd w:val="clear" w:color="auto" w:fill="auto"/>
            <w:noWrap/>
            <w:vAlign w:val="bottom"/>
            <w:hideMark/>
          </w:tcPr>
          <w:p w14:paraId="3ED69D24"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1280" w:type="dxa"/>
            <w:tcBorders>
              <w:top w:val="single" w:sz="4" w:space="0" w:color="auto"/>
              <w:left w:val="nil"/>
              <w:bottom w:val="nil"/>
              <w:right w:val="nil"/>
            </w:tcBorders>
            <w:shd w:val="clear" w:color="auto" w:fill="auto"/>
            <w:noWrap/>
            <w:vAlign w:val="bottom"/>
            <w:hideMark/>
          </w:tcPr>
          <w:p w14:paraId="4A574A2A"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1280" w:type="dxa"/>
            <w:tcBorders>
              <w:top w:val="single" w:sz="4" w:space="0" w:color="auto"/>
              <w:left w:val="nil"/>
              <w:bottom w:val="nil"/>
              <w:right w:val="nil"/>
            </w:tcBorders>
            <w:shd w:val="clear" w:color="auto" w:fill="auto"/>
            <w:noWrap/>
            <w:vAlign w:val="bottom"/>
            <w:hideMark/>
          </w:tcPr>
          <w:p w14:paraId="11C5102B"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1280" w:type="dxa"/>
            <w:tcBorders>
              <w:top w:val="single" w:sz="4" w:space="0" w:color="auto"/>
              <w:left w:val="nil"/>
              <w:bottom w:val="nil"/>
              <w:right w:val="nil"/>
            </w:tcBorders>
            <w:shd w:val="clear" w:color="auto" w:fill="auto"/>
            <w:noWrap/>
            <w:vAlign w:val="bottom"/>
            <w:hideMark/>
          </w:tcPr>
          <w:p w14:paraId="5009EC1B"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760" w:type="dxa"/>
            <w:tcBorders>
              <w:top w:val="single" w:sz="4" w:space="0" w:color="auto"/>
              <w:left w:val="nil"/>
              <w:bottom w:val="nil"/>
              <w:right w:val="nil"/>
            </w:tcBorders>
            <w:shd w:val="clear" w:color="auto" w:fill="auto"/>
            <w:noWrap/>
            <w:vAlign w:val="bottom"/>
            <w:hideMark/>
          </w:tcPr>
          <w:p w14:paraId="27B3A146"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500" w:type="dxa"/>
            <w:tcBorders>
              <w:top w:val="single" w:sz="4" w:space="0" w:color="auto"/>
              <w:left w:val="nil"/>
              <w:bottom w:val="nil"/>
              <w:right w:val="nil"/>
            </w:tcBorders>
            <w:shd w:val="clear" w:color="auto" w:fill="auto"/>
            <w:noWrap/>
            <w:vAlign w:val="bottom"/>
            <w:hideMark/>
          </w:tcPr>
          <w:p w14:paraId="313ECFA0" w14:textId="77777777" w:rsidR="00D04D22" w:rsidRPr="00D04D22" w:rsidRDefault="00D04D22" w:rsidP="00D04D22">
            <w:pPr>
              <w:rPr>
                <w:color w:val="000000"/>
                <w:sz w:val="20"/>
                <w:lang w:val="fr-FR" w:eastAsia="fr-FR"/>
              </w:rPr>
            </w:pPr>
            <w:r w:rsidRPr="00D04D22">
              <w:rPr>
                <w:color w:val="000000"/>
                <w:sz w:val="20"/>
                <w:lang w:val="fr-FR" w:eastAsia="fr-FR"/>
              </w:rPr>
              <w:t> </w:t>
            </w:r>
          </w:p>
        </w:tc>
      </w:tr>
      <w:tr w:rsidR="00D04D22" w:rsidRPr="00D04D22" w14:paraId="08506CE5" w14:textId="77777777" w:rsidTr="00D04D22">
        <w:trPr>
          <w:trHeight w:val="255"/>
        </w:trPr>
        <w:tc>
          <w:tcPr>
            <w:tcW w:w="1620" w:type="dxa"/>
            <w:tcBorders>
              <w:top w:val="nil"/>
              <w:left w:val="nil"/>
              <w:bottom w:val="nil"/>
              <w:right w:val="nil"/>
            </w:tcBorders>
            <w:shd w:val="clear" w:color="auto" w:fill="auto"/>
            <w:noWrap/>
            <w:vAlign w:val="bottom"/>
            <w:hideMark/>
          </w:tcPr>
          <w:p w14:paraId="664D82D4"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46A0DC60" w14:textId="77777777" w:rsidR="00D04D22" w:rsidRPr="00D04D22" w:rsidRDefault="00D04D22" w:rsidP="00D04D22">
            <w:pPr>
              <w:rPr>
                <w:color w:val="000000"/>
                <w:sz w:val="20"/>
                <w:lang w:val="fr-FR" w:eastAsia="fr-FR"/>
              </w:rPr>
            </w:pPr>
            <w:r w:rsidRPr="00D04D22">
              <w:rPr>
                <w:color w:val="000000"/>
                <w:sz w:val="20"/>
                <w:lang w:val="fr-FR" w:eastAsia="fr-FR"/>
              </w:rPr>
              <w:t>30-33</w:t>
            </w:r>
          </w:p>
        </w:tc>
        <w:tc>
          <w:tcPr>
            <w:tcW w:w="1280" w:type="dxa"/>
            <w:tcBorders>
              <w:top w:val="nil"/>
              <w:left w:val="nil"/>
              <w:bottom w:val="nil"/>
              <w:right w:val="nil"/>
            </w:tcBorders>
            <w:shd w:val="clear" w:color="auto" w:fill="auto"/>
            <w:noWrap/>
            <w:vAlign w:val="bottom"/>
            <w:hideMark/>
          </w:tcPr>
          <w:p w14:paraId="24333527" w14:textId="5D9CA0DE" w:rsidR="00D04D22" w:rsidRPr="00D04D22" w:rsidRDefault="00D04D22" w:rsidP="00D04D22">
            <w:pPr>
              <w:rPr>
                <w:color w:val="000000"/>
                <w:sz w:val="20"/>
                <w:lang w:val="fr-FR" w:eastAsia="fr-FR"/>
              </w:rPr>
            </w:pPr>
            <w:r w:rsidRPr="00D04D22">
              <w:rPr>
                <w:color w:val="000000"/>
                <w:sz w:val="20"/>
                <w:lang w:val="fr-FR" w:eastAsia="fr-FR"/>
              </w:rPr>
              <w:t>15</w:t>
            </w:r>
            <w:r w:rsidR="00811C57">
              <w:rPr>
                <w:color w:val="000000"/>
                <w:sz w:val="20"/>
                <w:lang w:val="fr-FR" w:eastAsia="fr-FR"/>
              </w:rPr>
              <w:t>.</w:t>
            </w:r>
            <w:r w:rsidRPr="00D04D22">
              <w:rPr>
                <w:color w:val="000000"/>
                <w:sz w:val="20"/>
                <w:lang w:val="fr-FR" w:eastAsia="fr-FR"/>
              </w:rPr>
              <w:t>90</w:t>
            </w:r>
          </w:p>
        </w:tc>
        <w:tc>
          <w:tcPr>
            <w:tcW w:w="1280" w:type="dxa"/>
            <w:tcBorders>
              <w:top w:val="nil"/>
              <w:left w:val="nil"/>
              <w:bottom w:val="nil"/>
              <w:right w:val="nil"/>
            </w:tcBorders>
            <w:shd w:val="clear" w:color="auto" w:fill="auto"/>
            <w:noWrap/>
            <w:vAlign w:val="bottom"/>
            <w:hideMark/>
          </w:tcPr>
          <w:p w14:paraId="5B8AF0AF" w14:textId="5566E37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512120</w:t>
            </w:r>
          </w:p>
        </w:tc>
        <w:tc>
          <w:tcPr>
            <w:tcW w:w="1280" w:type="dxa"/>
            <w:tcBorders>
              <w:top w:val="nil"/>
              <w:left w:val="nil"/>
              <w:bottom w:val="nil"/>
              <w:right w:val="nil"/>
            </w:tcBorders>
            <w:shd w:val="clear" w:color="auto" w:fill="auto"/>
            <w:noWrap/>
            <w:vAlign w:val="bottom"/>
            <w:hideMark/>
          </w:tcPr>
          <w:p w14:paraId="7C404967" w14:textId="430F887B"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500E-05</w:t>
            </w:r>
          </w:p>
        </w:tc>
        <w:tc>
          <w:tcPr>
            <w:tcW w:w="760" w:type="dxa"/>
            <w:tcBorders>
              <w:top w:val="nil"/>
              <w:left w:val="nil"/>
              <w:bottom w:val="nil"/>
              <w:right w:val="nil"/>
            </w:tcBorders>
            <w:shd w:val="clear" w:color="auto" w:fill="auto"/>
            <w:noWrap/>
            <w:vAlign w:val="bottom"/>
            <w:hideMark/>
          </w:tcPr>
          <w:p w14:paraId="494D00D5" w14:textId="30045F26" w:rsidR="00D04D22" w:rsidRPr="00D04D22" w:rsidRDefault="00D04D22" w:rsidP="00D04D22">
            <w:pPr>
              <w:rPr>
                <w:color w:val="000000"/>
                <w:sz w:val="20"/>
                <w:lang w:val="fr-FR" w:eastAsia="fr-FR"/>
              </w:rPr>
            </w:pPr>
            <w:r w:rsidRPr="00D04D22">
              <w:rPr>
                <w:color w:val="000000"/>
                <w:sz w:val="20"/>
                <w:lang w:val="fr-FR" w:eastAsia="fr-FR"/>
              </w:rPr>
              <w:t>-10</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2A25D45B" w14:textId="7C05106D"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3</w:t>
            </w:r>
          </w:p>
        </w:tc>
      </w:tr>
      <w:tr w:rsidR="00D04D22" w:rsidRPr="00D04D22" w14:paraId="606D609F" w14:textId="77777777" w:rsidTr="00D04D22">
        <w:trPr>
          <w:trHeight w:val="255"/>
        </w:trPr>
        <w:tc>
          <w:tcPr>
            <w:tcW w:w="1620" w:type="dxa"/>
            <w:tcBorders>
              <w:top w:val="nil"/>
              <w:left w:val="nil"/>
              <w:bottom w:val="nil"/>
              <w:right w:val="nil"/>
            </w:tcBorders>
            <w:shd w:val="clear" w:color="auto" w:fill="auto"/>
            <w:noWrap/>
            <w:vAlign w:val="bottom"/>
            <w:hideMark/>
          </w:tcPr>
          <w:p w14:paraId="106E4BC2"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725D1EA6" w14:textId="77777777" w:rsidR="00D04D22" w:rsidRPr="00D04D22" w:rsidRDefault="00D04D22" w:rsidP="00D04D22">
            <w:pPr>
              <w:rPr>
                <w:color w:val="000000"/>
                <w:sz w:val="20"/>
                <w:lang w:val="fr-FR" w:eastAsia="fr-FR"/>
              </w:rPr>
            </w:pPr>
            <w:r w:rsidRPr="00D04D22">
              <w:rPr>
                <w:color w:val="000000"/>
                <w:sz w:val="20"/>
                <w:lang w:val="fr-FR" w:eastAsia="fr-FR"/>
              </w:rPr>
              <w:t>206</w:t>
            </w:r>
          </w:p>
        </w:tc>
        <w:tc>
          <w:tcPr>
            <w:tcW w:w="1280" w:type="dxa"/>
            <w:tcBorders>
              <w:top w:val="nil"/>
              <w:left w:val="nil"/>
              <w:bottom w:val="nil"/>
              <w:right w:val="nil"/>
            </w:tcBorders>
            <w:shd w:val="clear" w:color="auto" w:fill="auto"/>
            <w:noWrap/>
            <w:vAlign w:val="bottom"/>
            <w:hideMark/>
          </w:tcPr>
          <w:p w14:paraId="796DC9F3" w14:textId="5B83037F" w:rsidR="00D04D22" w:rsidRPr="00D04D22" w:rsidRDefault="00D04D22" w:rsidP="00D04D22">
            <w:pPr>
              <w:rPr>
                <w:color w:val="000000"/>
                <w:sz w:val="20"/>
                <w:lang w:val="fr-FR" w:eastAsia="fr-FR"/>
              </w:rPr>
            </w:pPr>
            <w:r w:rsidRPr="00D04D22">
              <w:rPr>
                <w:color w:val="000000"/>
                <w:sz w:val="20"/>
                <w:lang w:val="fr-FR" w:eastAsia="fr-FR"/>
              </w:rPr>
              <w:t>17</w:t>
            </w:r>
            <w:r w:rsidR="00811C57">
              <w:rPr>
                <w:color w:val="000000"/>
                <w:sz w:val="20"/>
                <w:lang w:val="fr-FR" w:eastAsia="fr-FR"/>
              </w:rPr>
              <w:t>.</w:t>
            </w:r>
            <w:r w:rsidRPr="00D04D22">
              <w:rPr>
                <w:color w:val="000000"/>
                <w:sz w:val="20"/>
                <w:lang w:val="fr-FR" w:eastAsia="fr-FR"/>
              </w:rPr>
              <w:t>58</w:t>
            </w:r>
          </w:p>
        </w:tc>
        <w:tc>
          <w:tcPr>
            <w:tcW w:w="1280" w:type="dxa"/>
            <w:tcBorders>
              <w:top w:val="nil"/>
              <w:left w:val="nil"/>
              <w:bottom w:val="nil"/>
              <w:right w:val="nil"/>
            </w:tcBorders>
            <w:shd w:val="clear" w:color="auto" w:fill="auto"/>
            <w:noWrap/>
            <w:vAlign w:val="bottom"/>
            <w:hideMark/>
          </w:tcPr>
          <w:p w14:paraId="03E97507" w14:textId="01837D8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512018</w:t>
            </w:r>
          </w:p>
        </w:tc>
        <w:tc>
          <w:tcPr>
            <w:tcW w:w="1280" w:type="dxa"/>
            <w:tcBorders>
              <w:top w:val="nil"/>
              <w:left w:val="nil"/>
              <w:bottom w:val="nil"/>
              <w:right w:val="nil"/>
            </w:tcBorders>
            <w:shd w:val="clear" w:color="auto" w:fill="auto"/>
            <w:noWrap/>
            <w:vAlign w:val="bottom"/>
            <w:hideMark/>
          </w:tcPr>
          <w:p w14:paraId="2E3B49DD" w14:textId="576B9D26"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495E-05</w:t>
            </w:r>
          </w:p>
        </w:tc>
        <w:tc>
          <w:tcPr>
            <w:tcW w:w="760" w:type="dxa"/>
            <w:tcBorders>
              <w:top w:val="nil"/>
              <w:left w:val="nil"/>
              <w:bottom w:val="nil"/>
              <w:right w:val="nil"/>
            </w:tcBorders>
            <w:shd w:val="clear" w:color="auto" w:fill="auto"/>
            <w:noWrap/>
            <w:vAlign w:val="bottom"/>
            <w:hideMark/>
          </w:tcPr>
          <w:p w14:paraId="338D5F3B" w14:textId="69E44B7B" w:rsidR="00D04D22" w:rsidRPr="00D04D22" w:rsidRDefault="00D04D22" w:rsidP="00D04D22">
            <w:pPr>
              <w:rPr>
                <w:color w:val="000000"/>
                <w:sz w:val="20"/>
                <w:lang w:val="fr-FR" w:eastAsia="fr-FR"/>
              </w:rPr>
            </w:pPr>
            <w:r w:rsidRPr="00D04D22">
              <w:rPr>
                <w:color w:val="000000"/>
                <w:sz w:val="20"/>
                <w:lang w:val="fr-FR" w:eastAsia="fr-FR"/>
              </w:rPr>
              <w:t>-12</w:t>
            </w:r>
            <w:r w:rsidR="00811C57">
              <w:rPr>
                <w:color w:val="000000"/>
                <w:sz w:val="20"/>
                <w:lang w:val="fr-FR" w:eastAsia="fr-FR"/>
              </w:rPr>
              <w:t>.</w:t>
            </w:r>
            <w:r w:rsidRPr="00D04D22">
              <w:rPr>
                <w:color w:val="000000"/>
                <w:sz w:val="20"/>
                <w:lang w:val="fr-FR" w:eastAsia="fr-FR"/>
              </w:rPr>
              <w:t>1</w:t>
            </w:r>
          </w:p>
        </w:tc>
        <w:tc>
          <w:tcPr>
            <w:tcW w:w="500" w:type="dxa"/>
            <w:tcBorders>
              <w:top w:val="nil"/>
              <w:left w:val="nil"/>
              <w:bottom w:val="nil"/>
              <w:right w:val="nil"/>
            </w:tcBorders>
            <w:shd w:val="clear" w:color="auto" w:fill="auto"/>
            <w:noWrap/>
            <w:vAlign w:val="bottom"/>
            <w:hideMark/>
          </w:tcPr>
          <w:p w14:paraId="518B19E6" w14:textId="44049537"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w:t>
            </w:r>
          </w:p>
        </w:tc>
      </w:tr>
      <w:tr w:rsidR="00D04D22" w:rsidRPr="00D04D22" w14:paraId="61694382" w14:textId="77777777" w:rsidTr="00D04D22">
        <w:trPr>
          <w:trHeight w:val="255"/>
        </w:trPr>
        <w:tc>
          <w:tcPr>
            <w:tcW w:w="1620" w:type="dxa"/>
            <w:tcBorders>
              <w:top w:val="nil"/>
              <w:left w:val="nil"/>
              <w:bottom w:val="nil"/>
              <w:right w:val="nil"/>
            </w:tcBorders>
            <w:shd w:val="clear" w:color="auto" w:fill="auto"/>
            <w:noWrap/>
            <w:vAlign w:val="bottom"/>
            <w:hideMark/>
          </w:tcPr>
          <w:p w14:paraId="5F20AC52"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037FA999" w14:textId="77777777" w:rsidR="00D04D22" w:rsidRPr="00D04D22" w:rsidRDefault="00D04D22" w:rsidP="00D04D22">
            <w:pPr>
              <w:rPr>
                <w:color w:val="000000"/>
                <w:sz w:val="20"/>
                <w:lang w:val="fr-FR" w:eastAsia="fr-FR"/>
              </w:rPr>
            </w:pPr>
            <w:r w:rsidRPr="00D04D22">
              <w:rPr>
                <w:color w:val="000000"/>
                <w:sz w:val="20"/>
                <w:lang w:val="fr-FR" w:eastAsia="fr-FR"/>
              </w:rPr>
              <w:t>336</w:t>
            </w:r>
          </w:p>
        </w:tc>
        <w:tc>
          <w:tcPr>
            <w:tcW w:w="1280" w:type="dxa"/>
            <w:tcBorders>
              <w:top w:val="nil"/>
              <w:left w:val="nil"/>
              <w:bottom w:val="nil"/>
              <w:right w:val="nil"/>
            </w:tcBorders>
            <w:shd w:val="clear" w:color="auto" w:fill="auto"/>
            <w:noWrap/>
            <w:vAlign w:val="bottom"/>
            <w:hideMark/>
          </w:tcPr>
          <w:p w14:paraId="539A03F5" w14:textId="08131F61" w:rsidR="00D04D22" w:rsidRPr="00D04D22" w:rsidRDefault="00D04D22" w:rsidP="00D04D22">
            <w:pPr>
              <w:rPr>
                <w:color w:val="000000"/>
                <w:sz w:val="20"/>
                <w:lang w:val="fr-FR" w:eastAsia="fr-FR"/>
              </w:rPr>
            </w:pPr>
            <w:r w:rsidRPr="00D04D22">
              <w:rPr>
                <w:color w:val="000000"/>
                <w:sz w:val="20"/>
                <w:lang w:val="fr-FR" w:eastAsia="fr-FR"/>
              </w:rPr>
              <w:t>18</w:t>
            </w:r>
            <w:r w:rsidR="00811C57">
              <w:rPr>
                <w:color w:val="000000"/>
                <w:sz w:val="20"/>
                <w:lang w:val="fr-FR" w:eastAsia="fr-FR"/>
              </w:rPr>
              <w:t>.</w:t>
            </w:r>
            <w:r w:rsidRPr="00D04D22">
              <w:rPr>
                <w:color w:val="000000"/>
                <w:sz w:val="20"/>
                <w:lang w:val="fr-FR" w:eastAsia="fr-FR"/>
              </w:rPr>
              <w:t>72</w:t>
            </w:r>
          </w:p>
        </w:tc>
        <w:tc>
          <w:tcPr>
            <w:tcW w:w="1280" w:type="dxa"/>
            <w:tcBorders>
              <w:top w:val="nil"/>
              <w:left w:val="nil"/>
              <w:bottom w:val="nil"/>
              <w:right w:val="nil"/>
            </w:tcBorders>
            <w:shd w:val="clear" w:color="auto" w:fill="auto"/>
            <w:noWrap/>
            <w:vAlign w:val="bottom"/>
            <w:hideMark/>
          </w:tcPr>
          <w:p w14:paraId="5696C2BE" w14:textId="13EFABC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512010</w:t>
            </w:r>
          </w:p>
        </w:tc>
        <w:tc>
          <w:tcPr>
            <w:tcW w:w="1280" w:type="dxa"/>
            <w:tcBorders>
              <w:top w:val="nil"/>
              <w:left w:val="nil"/>
              <w:bottom w:val="nil"/>
              <w:right w:val="nil"/>
            </w:tcBorders>
            <w:shd w:val="clear" w:color="auto" w:fill="auto"/>
            <w:noWrap/>
            <w:vAlign w:val="bottom"/>
            <w:hideMark/>
          </w:tcPr>
          <w:p w14:paraId="70B9CCB6" w14:textId="5E9D018C" w:rsidR="00D04D22" w:rsidRPr="00D04D22" w:rsidRDefault="00D04D22" w:rsidP="00D04D22">
            <w:pPr>
              <w:rPr>
                <w:color w:val="000000"/>
                <w:sz w:val="20"/>
                <w:lang w:val="fr-FR" w:eastAsia="fr-FR"/>
              </w:rPr>
            </w:pPr>
            <w:r w:rsidRPr="00D04D22">
              <w:rPr>
                <w:color w:val="000000"/>
                <w:sz w:val="20"/>
                <w:lang w:val="fr-FR" w:eastAsia="fr-FR"/>
              </w:rPr>
              <w:t>2</w:t>
            </w:r>
            <w:r w:rsidR="00811C57">
              <w:rPr>
                <w:color w:val="000000"/>
                <w:sz w:val="20"/>
                <w:lang w:val="fr-FR" w:eastAsia="fr-FR"/>
              </w:rPr>
              <w:t>.</w:t>
            </w:r>
            <w:r w:rsidRPr="00D04D22">
              <w:rPr>
                <w:color w:val="000000"/>
                <w:sz w:val="20"/>
                <w:lang w:val="fr-FR" w:eastAsia="fr-FR"/>
              </w:rPr>
              <w:t>742E-05</w:t>
            </w:r>
          </w:p>
        </w:tc>
        <w:tc>
          <w:tcPr>
            <w:tcW w:w="760" w:type="dxa"/>
            <w:tcBorders>
              <w:top w:val="nil"/>
              <w:left w:val="nil"/>
              <w:bottom w:val="nil"/>
              <w:right w:val="nil"/>
            </w:tcBorders>
            <w:shd w:val="clear" w:color="auto" w:fill="auto"/>
            <w:noWrap/>
            <w:vAlign w:val="bottom"/>
            <w:hideMark/>
          </w:tcPr>
          <w:p w14:paraId="22EF4C38" w14:textId="6ED82718" w:rsidR="00D04D22" w:rsidRPr="00D04D22" w:rsidRDefault="00D04D22" w:rsidP="00D04D22">
            <w:pPr>
              <w:rPr>
                <w:color w:val="000000"/>
                <w:sz w:val="20"/>
                <w:lang w:val="fr-FR" w:eastAsia="fr-FR"/>
              </w:rPr>
            </w:pPr>
            <w:r w:rsidRPr="00D04D22">
              <w:rPr>
                <w:color w:val="000000"/>
                <w:sz w:val="20"/>
                <w:lang w:val="fr-FR" w:eastAsia="fr-FR"/>
              </w:rPr>
              <w:t>-12</w:t>
            </w:r>
            <w:r w:rsidR="00811C57">
              <w:rPr>
                <w:color w:val="000000"/>
                <w:sz w:val="20"/>
                <w:lang w:val="fr-FR" w:eastAsia="fr-FR"/>
              </w:rPr>
              <w:t>.</w:t>
            </w:r>
            <w:r w:rsidRPr="00D04D22">
              <w:rPr>
                <w:color w:val="000000"/>
                <w:sz w:val="20"/>
                <w:lang w:val="fr-FR" w:eastAsia="fr-FR"/>
              </w:rPr>
              <w:t>2</w:t>
            </w:r>
          </w:p>
        </w:tc>
        <w:tc>
          <w:tcPr>
            <w:tcW w:w="500" w:type="dxa"/>
            <w:tcBorders>
              <w:top w:val="nil"/>
              <w:left w:val="nil"/>
              <w:bottom w:val="nil"/>
              <w:right w:val="nil"/>
            </w:tcBorders>
            <w:shd w:val="clear" w:color="auto" w:fill="auto"/>
            <w:noWrap/>
            <w:vAlign w:val="bottom"/>
            <w:hideMark/>
          </w:tcPr>
          <w:p w14:paraId="514BBB9C" w14:textId="1791BCCD"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w:t>
            </w:r>
          </w:p>
        </w:tc>
      </w:tr>
      <w:tr w:rsidR="00D04D22" w:rsidRPr="00D04D22" w14:paraId="444BBB07" w14:textId="77777777" w:rsidTr="00D04D22">
        <w:trPr>
          <w:trHeight w:val="255"/>
        </w:trPr>
        <w:tc>
          <w:tcPr>
            <w:tcW w:w="1620" w:type="dxa"/>
            <w:tcBorders>
              <w:top w:val="nil"/>
              <w:left w:val="nil"/>
              <w:bottom w:val="nil"/>
              <w:right w:val="nil"/>
            </w:tcBorders>
            <w:shd w:val="clear" w:color="auto" w:fill="auto"/>
            <w:noWrap/>
            <w:vAlign w:val="bottom"/>
            <w:hideMark/>
          </w:tcPr>
          <w:p w14:paraId="1E4FCB63"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763A63C9" w14:textId="77777777" w:rsidR="00D04D22" w:rsidRPr="00D04D22" w:rsidRDefault="00D04D22" w:rsidP="00D04D22">
            <w:pPr>
              <w:rPr>
                <w:color w:val="000000"/>
                <w:sz w:val="20"/>
                <w:lang w:val="fr-FR" w:eastAsia="fr-FR"/>
              </w:rPr>
            </w:pPr>
            <w:r w:rsidRPr="00D04D22">
              <w:rPr>
                <w:color w:val="000000"/>
                <w:sz w:val="20"/>
                <w:lang w:val="fr-FR" w:eastAsia="fr-FR"/>
              </w:rPr>
              <w:t>500</w:t>
            </w:r>
          </w:p>
        </w:tc>
        <w:tc>
          <w:tcPr>
            <w:tcW w:w="1280" w:type="dxa"/>
            <w:tcBorders>
              <w:top w:val="nil"/>
              <w:left w:val="nil"/>
              <w:bottom w:val="nil"/>
              <w:right w:val="nil"/>
            </w:tcBorders>
            <w:shd w:val="clear" w:color="auto" w:fill="auto"/>
            <w:noWrap/>
            <w:vAlign w:val="bottom"/>
            <w:hideMark/>
          </w:tcPr>
          <w:p w14:paraId="39131985" w14:textId="4ABB23CF" w:rsidR="00D04D22" w:rsidRPr="00D04D22" w:rsidRDefault="00D04D22" w:rsidP="00D04D22">
            <w:pPr>
              <w:rPr>
                <w:color w:val="000000"/>
                <w:sz w:val="20"/>
                <w:lang w:val="fr-FR" w:eastAsia="fr-FR"/>
              </w:rPr>
            </w:pPr>
            <w:r w:rsidRPr="00D04D22">
              <w:rPr>
                <w:color w:val="000000"/>
                <w:sz w:val="20"/>
                <w:lang w:val="fr-FR" w:eastAsia="fr-FR"/>
              </w:rPr>
              <w:t>20</w:t>
            </w:r>
            <w:r w:rsidR="00811C57">
              <w:rPr>
                <w:color w:val="000000"/>
                <w:sz w:val="20"/>
                <w:lang w:val="fr-FR" w:eastAsia="fr-FR"/>
              </w:rPr>
              <w:t>.</w:t>
            </w:r>
            <w:r w:rsidRPr="00D04D22">
              <w:rPr>
                <w:color w:val="000000"/>
                <w:sz w:val="20"/>
                <w:lang w:val="fr-FR" w:eastAsia="fr-FR"/>
              </w:rPr>
              <w:t>19</w:t>
            </w:r>
          </w:p>
        </w:tc>
        <w:tc>
          <w:tcPr>
            <w:tcW w:w="1280" w:type="dxa"/>
            <w:tcBorders>
              <w:top w:val="nil"/>
              <w:left w:val="nil"/>
              <w:bottom w:val="nil"/>
              <w:right w:val="nil"/>
            </w:tcBorders>
            <w:shd w:val="clear" w:color="auto" w:fill="auto"/>
            <w:noWrap/>
            <w:vAlign w:val="bottom"/>
            <w:hideMark/>
          </w:tcPr>
          <w:p w14:paraId="2CC6D4C4" w14:textId="7062095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512078</w:t>
            </w:r>
          </w:p>
        </w:tc>
        <w:tc>
          <w:tcPr>
            <w:tcW w:w="1280" w:type="dxa"/>
            <w:tcBorders>
              <w:top w:val="nil"/>
              <w:left w:val="nil"/>
              <w:bottom w:val="nil"/>
              <w:right w:val="nil"/>
            </w:tcBorders>
            <w:shd w:val="clear" w:color="auto" w:fill="auto"/>
            <w:noWrap/>
            <w:vAlign w:val="bottom"/>
            <w:hideMark/>
          </w:tcPr>
          <w:p w14:paraId="62DD27B0" w14:textId="37196333"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592E-05</w:t>
            </w:r>
          </w:p>
        </w:tc>
        <w:tc>
          <w:tcPr>
            <w:tcW w:w="760" w:type="dxa"/>
            <w:tcBorders>
              <w:top w:val="nil"/>
              <w:left w:val="nil"/>
              <w:bottom w:val="nil"/>
              <w:right w:val="nil"/>
            </w:tcBorders>
            <w:shd w:val="clear" w:color="auto" w:fill="auto"/>
            <w:noWrap/>
            <w:vAlign w:val="bottom"/>
            <w:hideMark/>
          </w:tcPr>
          <w:p w14:paraId="59486586" w14:textId="57F083B8" w:rsidR="00D04D22" w:rsidRPr="00D04D22" w:rsidRDefault="00D04D22" w:rsidP="00D04D22">
            <w:pPr>
              <w:rPr>
                <w:color w:val="000000"/>
                <w:sz w:val="20"/>
                <w:lang w:val="fr-FR" w:eastAsia="fr-FR"/>
              </w:rPr>
            </w:pPr>
            <w:r w:rsidRPr="00D04D22">
              <w:rPr>
                <w:color w:val="000000"/>
                <w:sz w:val="20"/>
                <w:lang w:val="fr-FR" w:eastAsia="fr-FR"/>
              </w:rPr>
              <w:t>-11</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496BB6AC" w14:textId="5454CC42"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w:t>
            </w:r>
          </w:p>
        </w:tc>
      </w:tr>
      <w:tr w:rsidR="00D04D22" w:rsidRPr="00D04D22" w14:paraId="5226FF85" w14:textId="77777777" w:rsidTr="00D04D22">
        <w:trPr>
          <w:trHeight w:val="255"/>
        </w:trPr>
        <w:tc>
          <w:tcPr>
            <w:tcW w:w="1620" w:type="dxa"/>
            <w:tcBorders>
              <w:top w:val="nil"/>
              <w:left w:val="nil"/>
              <w:bottom w:val="nil"/>
              <w:right w:val="nil"/>
            </w:tcBorders>
            <w:shd w:val="clear" w:color="auto" w:fill="auto"/>
            <w:noWrap/>
            <w:vAlign w:val="bottom"/>
            <w:hideMark/>
          </w:tcPr>
          <w:p w14:paraId="2852CD84"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0BA30FDB" w14:textId="77777777" w:rsidR="00D04D22" w:rsidRPr="00D04D22" w:rsidRDefault="00D04D22" w:rsidP="00D04D22">
            <w:pPr>
              <w:rPr>
                <w:color w:val="000000"/>
                <w:sz w:val="20"/>
                <w:lang w:val="fr-FR" w:eastAsia="fr-FR"/>
              </w:rPr>
            </w:pPr>
            <w:r w:rsidRPr="00D04D22">
              <w:rPr>
                <w:color w:val="000000"/>
                <w:sz w:val="20"/>
                <w:lang w:val="fr-FR" w:eastAsia="fr-FR"/>
              </w:rPr>
              <w:t>550-560</w:t>
            </w:r>
          </w:p>
        </w:tc>
        <w:tc>
          <w:tcPr>
            <w:tcW w:w="1280" w:type="dxa"/>
            <w:tcBorders>
              <w:top w:val="nil"/>
              <w:left w:val="nil"/>
              <w:bottom w:val="nil"/>
              <w:right w:val="nil"/>
            </w:tcBorders>
            <w:shd w:val="clear" w:color="auto" w:fill="auto"/>
            <w:noWrap/>
            <w:vAlign w:val="bottom"/>
            <w:hideMark/>
          </w:tcPr>
          <w:p w14:paraId="09A4024E" w14:textId="5BDA487D" w:rsidR="00D04D22" w:rsidRPr="00D04D22" w:rsidRDefault="00D04D22" w:rsidP="00D04D22">
            <w:pPr>
              <w:rPr>
                <w:color w:val="000000"/>
                <w:sz w:val="20"/>
                <w:lang w:val="fr-FR" w:eastAsia="fr-FR"/>
              </w:rPr>
            </w:pPr>
            <w:r w:rsidRPr="00D04D22">
              <w:rPr>
                <w:color w:val="000000"/>
                <w:sz w:val="20"/>
                <w:lang w:val="fr-FR" w:eastAsia="fr-FR"/>
              </w:rPr>
              <w:t>20</w:t>
            </w:r>
            <w:r w:rsidR="00811C57">
              <w:rPr>
                <w:color w:val="000000"/>
                <w:sz w:val="20"/>
                <w:lang w:val="fr-FR" w:eastAsia="fr-FR"/>
              </w:rPr>
              <w:t>.</w:t>
            </w:r>
            <w:r w:rsidRPr="00D04D22">
              <w:rPr>
                <w:color w:val="000000"/>
                <w:sz w:val="20"/>
                <w:lang w:val="fr-FR" w:eastAsia="fr-FR"/>
              </w:rPr>
              <w:t>33</w:t>
            </w:r>
          </w:p>
        </w:tc>
        <w:tc>
          <w:tcPr>
            <w:tcW w:w="1280" w:type="dxa"/>
            <w:tcBorders>
              <w:top w:val="nil"/>
              <w:left w:val="nil"/>
              <w:bottom w:val="nil"/>
              <w:right w:val="nil"/>
            </w:tcBorders>
            <w:shd w:val="clear" w:color="auto" w:fill="auto"/>
            <w:noWrap/>
            <w:vAlign w:val="bottom"/>
            <w:hideMark/>
          </w:tcPr>
          <w:p w14:paraId="73F91139" w14:textId="2360501D"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512184</w:t>
            </w:r>
          </w:p>
        </w:tc>
        <w:tc>
          <w:tcPr>
            <w:tcW w:w="1280" w:type="dxa"/>
            <w:tcBorders>
              <w:top w:val="nil"/>
              <w:left w:val="nil"/>
              <w:bottom w:val="nil"/>
              <w:right w:val="nil"/>
            </w:tcBorders>
            <w:shd w:val="clear" w:color="auto" w:fill="auto"/>
            <w:noWrap/>
            <w:vAlign w:val="bottom"/>
            <w:hideMark/>
          </w:tcPr>
          <w:p w14:paraId="35169BF6" w14:textId="0C7E50B1"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025E-05</w:t>
            </w:r>
          </w:p>
        </w:tc>
        <w:tc>
          <w:tcPr>
            <w:tcW w:w="760" w:type="dxa"/>
            <w:tcBorders>
              <w:top w:val="nil"/>
              <w:left w:val="nil"/>
              <w:bottom w:val="nil"/>
              <w:right w:val="nil"/>
            </w:tcBorders>
            <w:shd w:val="clear" w:color="auto" w:fill="auto"/>
            <w:noWrap/>
            <w:vAlign w:val="bottom"/>
            <w:hideMark/>
          </w:tcPr>
          <w:p w14:paraId="3F6A078E" w14:textId="0D1CD1F3"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7</w:t>
            </w:r>
          </w:p>
        </w:tc>
        <w:tc>
          <w:tcPr>
            <w:tcW w:w="500" w:type="dxa"/>
            <w:tcBorders>
              <w:top w:val="nil"/>
              <w:left w:val="nil"/>
              <w:bottom w:val="nil"/>
              <w:right w:val="nil"/>
            </w:tcBorders>
            <w:shd w:val="clear" w:color="auto" w:fill="auto"/>
            <w:noWrap/>
            <w:vAlign w:val="bottom"/>
            <w:hideMark/>
          </w:tcPr>
          <w:p w14:paraId="61B0AE99" w14:textId="4678E89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571867AF" w14:textId="77777777" w:rsidTr="00D04D22">
        <w:trPr>
          <w:trHeight w:val="255"/>
        </w:trPr>
        <w:tc>
          <w:tcPr>
            <w:tcW w:w="1620" w:type="dxa"/>
            <w:tcBorders>
              <w:top w:val="nil"/>
              <w:left w:val="nil"/>
              <w:bottom w:val="nil"/>
              <w:right w:val="nil"/>
            </w:tcBorders>
            <w:shd w:val="clear" w:color="auto" w:fill="auto"/>
            <w:noWrap/>
            <w:vAlign w:val="bottom"/>
            <w:hideMark/>
          </w:tcPr>
          <w:p w14:paraId="3D256649"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5ED1D79C" w14:textId="77777777" w:rsidR="00D04D22" w:rsidRPr="00D04D22" w:rsidRDefault="00D04D22" w:rsidP="00D04D22">
            <w:pPr>
              <w:rPr>
                <w:color w:val="000000"/>
                <w:sz w:val="20"/>
                <w:lang w:val="fr-FR" w:eastAsia="fr-FR"/>
              </w:rPr>
            </w:pPr>
            <w:r w:rsidRPr="00D04D22">
              <w:rPr>
                <w:color w:val="000000"/>
                <w:sz w:val="20"/>
                <w:lang w:val="fr-FR" w:eastAsia="fr-FR"/>
              </w:rPr>
              <w:t>670-680</w:t>
            </w:r>
          </w:p>
        </w:tc>
        <w:tc>
          <w:tcPr>
            <w:tcW w:w="1280" w:type="dxa"/>
            <w:tcBorders>
              <w:top w:val="nil"/>
              <w:left w:val="nil"/>
              <w:bottom w:val="nil"/>
              <w:right w:val="nil"/>
            </w:tcBorders>
            <w:shd w:val="clear" w:color="auto" w:fill="auto"/>
            <w:noWrap/>
            <w:vAlign w:val="bottom"/>
            <w:hideMark/>
          </w:tcPr>
          <w:p w14:paraId="33495463" w14:textId="5BCCEB95" w:rsidR="00D04D22" w:rsidRPr="00D04D22" w:rsidRDefault="00D04D22" w:rsidP="00D04D22">
            <w:pPr>
              <w:rPr>
                <w:color w:val="000000"/>
                <w:sz w:val="20"/>
                <w:lang w:val="fr-FR" w:eastAsia="fr-FR"/>
              </w:rPr>
            </w:pPr>
            <w:r w:rsidRPr="00D04D22">
              <w:rPr>
                <w:color w:val="000000"/>
                <w:sz w:val="20"/>
                <w:lang w:val="fr-FR" w:eastAsia="fr-FR"/>
              </w:rPr>
              <w:t>21</w:t>
            </w:r>
            <w:r w:rsidR="00811C57">
              <w:rPr>
                <w:color w:val="000000"/>
                <w:sz w:val="20"/>
                <w:lang w:val="fr-FR" w:eastAsia="fr-FR"/>
              </w:rPr>
              <w:t>.</w:t>
            </w:r>
            <w:r w:rsidRPr="00D04D22">
              <w:rPr>
                <w:color w:val="000000"/>
                <w:sz w:val="20"/>
                <w:lang w:val="fr-FR" w:eastAsia="fr-FR"/>
              </w:rPr>
              <w:t>50</w:t>
            </w:r>
          </w:p>
        </w:tc>
        <w:tc>
          <w:tcPr>
            <w:tcW w:w="1280" w:type="dxa"/>
            <w:tcBorders>
              <w:top w:val="nil"/>
              <w:left w:val="nil"/>
              <w:bottom w:val="nil"/>
              <w:right w:val="nil"/>
            </w:tcBorders>
            <w:shd w:val="clear" w:color="auto" w:fill="auto"/>
            <w:noWrap/>
            <w:vAlign w:val="bottom"/>
            <w:hideMark/>
          </w:tcPr>
          <w:p w14:paraId="1F373634" w14:textId="6152E00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512147</w:t>
            </w:r>
          </w:p>
        </w:tc>
        <w:tc>
          <w:tcPr>
            <w:tcW w:w="1280" w:type="dxa"/>
            <w:tcBorders>
              <w:top w:val="nil"/>
              <w:left w:val="nil"/>
              <w:bottom w:val="nil"/>
              <w:right w:val="nil"/>
            </w:tcBorders>
            <w:shd w:val="clear" w:color="auto" w:fill="auto"/>
            <w:noWrap/>
            <w:vAlign w:val="bottom"/>
            <w:hideMark/>
          </w:tcPr>
          <w:p w14:paraId="2427335F" w14:textId="4EF3AF77"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587E-06</w:t>
            </w:r>
          </w:p>
        </w:tc>
        <w:tc>
          <w:tcPr>
            <w:tcW w:w="760" w:type="dxa"/>
            <w:tcBorders>
              <w:top w:val="nil"/>
              <w:left w:val="nil"/>
              <w:bottom w:val="nil"/>
              <w:right w:val="nil"/>
            </w:tcBorders>
            <w:shd w:val="clear" w:color="auto" w:fill="auto"/>
            <w:noWrap/>
            <w:vAlign w:val="bottom"/>
            <w:hideMark/>
          </w:tcPr>
          <w:p w14:paraId="0EEA8C1F" w14:textId="7CA1DC95"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4</w:t>
            </w:r>
          </w:p>
        </w:tc>
        <w:tc>
          <w:tcPr>
            <w:tcW w:w="500" w:type="dxa"/>
            <w:tcBorders>
              <w:top w:val="nil"/>
              <w:left w:val="nil"/>
              <w:bottom w:val="nil"/>
              <w:right w:val="nil"/>
            </w:tcBorders>
            <w:shd w:val="clear" w:color="auto" w:fill="auto"/>
            <w:noWrap/>
            <w:vAlign w:val="bottom"/>
            <w:hideMark/>
          </w:tcPr>
          <w:p w14:paraId="570E351C" w14:textId="343F0AB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39884B57" w14:textId="77777777" w:rsidTr="00D04D22">
        <w:trPr>
          <w:trHeight w:val="255"/>
        </w:trPr>
        <w:tc>
          <w:tcPr>
            <w:tcW w:w="1620" w:type="dxa"/>
            <w:tcBorders>
              <w:top w:val="nil"/>
              <w:left w:val="nil"/>
              <w:bottom w:val="nil"/>
              <w:right w:val="nil"/>
            </w:tcBorders>
            <w:shd w:val="clear" w:color="auto" w:fill="auto"/>
            <w:noWrap/>
            <w:vAlign w:val="bottom"/>
            <w:hideMark/>
          </w:tcPr>
          <w:p w14:paraId="5E4E8FB8"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06EC7C4F" w14:textId="77777777" w:rsidR="00D04D22" w:rsidRPr="00D04D22" w:rsidRDefault="00D04D22" w:rsidP="00D04D22">
            <w:pPr>
              <w:rPr>
                <w:color w:val="000000"/>
                <w:sz w:val="20"/>
                <w:lang w:val="fr-FR" w:eastAsia="fr-FR"/>
              </w:rPr>
            </w:pPr>
            <w:r w:rsidRPr="00D04D22">
              <w:rPr>
                <w:color w:val="000000"/>
                <w:sz w:val="20"/>
                <w:lang w:val="fr-FR" w:eastAsia="fr-FR"/>
              </w:rPr>
              <w:t>740</w:t>
            </w:r>
          </w:p>
        </w:tc>
        <w:tc>
          <w:tcPr>
            <w:tcW w:w="1280" w:type="dxa"/>
            <w:tcBorders>
              <w:top w:val="nil"/>
              <w:left w:val="nil"/>
              <w:bottom w:val="nil"/>
              <w:right w:val="nil"/>
            </w:tcBorders>
            <w:shd w:val="clear" w:color="auto" w:fill="auto"/>
            <w:noWrap/>
            <w:vAlign w:val="bottom"/>
            <w:hideMark/>
          </w:tcPr>
          <w:p w14:paraId="39699CD8" w14:textId="26AFB53C" w:rsidR="00D04D22" w:rsidRPr="00D04D22" w:rsidRDefault="00D04D22" w:rsidP="00D04D22">
            <w:pPr>
              <w:rPr>
                <w:color w:val="000000"/>
                <w:sz w:val="20"/>
                <w:lang w:val="fr-FR" w:eastAsia="fr-FR"/>
              </w:rPr>
            </w:pPr>
            <w:r w:rsidRPr="00D04D22">
              <w:rPr>
                <w:color w:val="000000"/>
                <w:sz w:val="20"/>
                <w:lang w:val="fr-FR" w:eastAsia="fr-FR"/>
              </w:rPr>
              <w:t>22</w:t>
            </w:r>
            <w:r w:rsidR="00811C57">
              <w:rPr>
                <w:color w:val="000000"/>
                <w:sz w:val="20"/>
                <w:lang w:val="fr-FR" w:eastAsia="fr-FR"/>
              </w:rPr>
              <w:t>.</w:t>
            </w:r>
            <w:r w:rsidRPr="00D04D22">
              <w:rPr>
                <w:color w:val="000000"/>
                <w:sz w:val="20"/>
                <w:lang w:val="fr-FR" w:eastAsia="fr-FR"/>
              </w:rPr>
              <w:t>33</w:t>
            </w:r>
          </w:p>
        </w:tc>
        <w:tc>
          <w:tcPr>
            <w:tcW w:w="1280" w:type="dxa"/>
            <w:tcBorders>
              <w:top w:val="nil"/>
              <w:left w:val="nil"/>
              <w:bottom w:val="nil"/>
              <w:right w:val="nil"/>
            </w:tcBorders>
            <w:shd w:val="clear" w:color="auto" w:fill="auto"/>
            <w:noWrap/>
            <w:vAlign w:val="bottom"/>
            <w:hideMark/>
          </w:tcPr>
          <w:p w14:paraId="23B2E283" w14:textId="52F37E2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512193</w:t>
            </w:r>
          </w:p>
        </w:tc>
        <w:tc>
          <w:tcPr>
            <w:tcW w:w="1280" w:type="dxa"/>
            <w:tcBorders>
              <w:top w:val="nil"/>
              <w:left w:val="nil"/>
              <w:bottom w:val="nil"/>
              <w:right w:val="nil"/>
            </w:tcBorders>
            <w:shd w:val="clear" w:color="auto" w:fill="auto"/>
            <w:noWrap/>
            <w:vAlign w:val="bottom"/>
            <w:hideMark/>
          </w:tcPr>
          <w:p w14:paraId="20A87F7A" w14:textId="7BFF036D" w:rsidR="00D04D22" w:rsidRPr="00D04D22" w:rsidRDefault="00D04D22" w:rsidP="00D04D22">
            <w:pPr>
              <w:rPr>
                <w:color w:val="000000"/>
                <w:sz w:val="20"/>
                <w:lang w:val="fr-FR" w:eastAsia="fr-FR"/>
              </w:rPr>
            </w:pPr>
            <w:r w:rsidRPr="00D04D22">
              <w:rPr>
                <w:color w:val="000000"/>
                <w:sz w:val="20"/>
                <w:lang w:val="fr-FR" w:eastAsia="fr-FR"/>
              </w:rPr>
              <w:t>3</w:t>
            </w:r>
            <w:r w:rsidR="00811C57">
              <w:rPr>
                <w:color w:val="000000"/>
                <w:sz w:val="20"/>
                <w:lang w:val="fr-FR" w:eastAsia="fr-FR"/>
              </w:rPr>
              <w:t>.</w:t>
            </w:r>
            <w:r w:rsidRPr="00D04D22">
              <w:rPr>
                <w:color w:val="000000"/>
                <w:sz w:val="20"/>
                <w:lang w:val="fr-FR" w:eastAsia="fr-FR"/>
              </w:rPr>
              <w:t>145E-05</w:t>
            </w:r>
          </w:p>
        </w:tc>
        <w:tc>
          <w:tcPr>
            <w:tcW w:w="760" w:type="dxa"/>
            <w:tcBorders>
              <w:top w:val="nil"/>
              <w:left w:val="nil"/>
              <w:bottom w:val="nil"/>
              <w:right w:val="nil"/>
            </w:tcBorders>
            <w:shd w:val="clear" w:color="auto" w:fill="auto"/>
            <w:noWrap/>
            <w:vAlign w:val="bottom"/>
            <w:hideMark/>
          </w:tcPr>
          <w:p w14:paraId="7B2F3486" w14:textId="2B945539"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6</w:t>
            </w:r>
          </w:p>
        </w:tc>
        <w:tc>
          <w:tcPr>
            <w:tcW w:w="500" w:type="dxa"/>
            <w:tcBorders>
              <w:top w:val="nil"/>
              <w:left w:val="nil"/>
              <w:bottom w:val="nil"/>
              <w:right w:val="nil"/>
            </w:tcBorders>
            <w:shd w:val="clear" w:color="auto" w:fill="auto"/>
            <w:noWrap/>
            <w:vAlign w:val="bottom"/>
            <w:hideMark/>
          </w:tcPr>
          <w:p w14:paraId="5CFEE446" w14:textId="41D7A17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6</w:t>
            </w:r>
          </w:p>
        </w:tc>
      </w:tr>
      <w:tr w:rsidR="00D04D22" w:rsidRPr="00D04D22" w14:paraId="227D644B" w14:textId="77777777" w:rsidTr="00D04D22">
        <w:trPr>
          <w:trHeight w:val="255"/>
        </w:trPr>
        <w:tc>
          <w:tcPr>
            <w:tcW w:w="1620" w:type="dxa"/>
            <w:tcBorders>
              <w:top w:val="nil"/>
              <w:left w:val="nil"/>
              <w:bottom w:val="nil"/>
              <w:right w:val="nil"/>
            </w:tcBorders>
            <w:shd w:val="clear" w:color="auto" w:fill="auto"/>
            <w:noWrap/>
            <w:vAlign w:val="bottom"/>
            <w:hideMark/>
          </w:tcPr>
          <w:p w14:paraId="3CBF1063"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08E48042" w14:textId="77777777" w:rsidR="00D04D22" w:rsidRPr="00D04D22" w:rsidRDefault="00D04D22" w:rsidP="00D04D22">
            <w:pPr>
              <w:rPr>
                <w:color w:val="000000"/>
                <w:sz w:val="20"/>
                <w:lang w:val="fr-FR" w:eastAsia="fr-FR"/>
              </w:rPr>
            </w:pPr>
            <w:r w:rsidRPr="00D04D22">
              <w:rPr>
                <w:color w:val="000000"/>
                <w:sz w:val="20"/>
                <w:lang w:val="fr-FR" w:eastAsia="fr-FR"/>
              </w:rPr>
              <w:t>1015-1018</w:t>
            </w:r>
          </w:p>
        </w:tc>
        <w:tc>
          <w:tcPr>
            <w:tcW w:w="1280" w:type="dxa"/>
            <w:tcBorders>
              <w:top w:val="nil"/>
              <w:left w:val="nil"/>
              <w:bottom w:val="nil"/>
              <w:right w:val="nil"/>
            </w:tcBorders>
            <w:shd w:val="clear" w:color="auto" w:fill="auto"/>
            <w:noWrap/>
            <w:vAlign w:val="bottom"/>
            <w:hideMark/>
          </w:tcPr>
          <w:p w14:paraId="411912BB" w14:textId="15B5CF4C" w:rsidR="00D04D22" w:rsidRPr="00D04D22" w:rsidRDefault="00D04D22" w:rsidP="00D04D22">
            <w:pPr>
              <w:rPr>
                <w:color w:val="000000"/>
                <w:sz w:val="20"/>
                <w:lang w:val="fr-FR" w:eastAsia="fr-FR"/>
              </w:rPr>
            </w:pPr>
            <w:r w:rsidRPr="00D04D22">
              <w:rPr>
                <w:color w:val="000000"/>
                <w:sz w:val="20"/>
                <w:lang w:val="fr-FR" w:eastAsia="fr-FR"/>
              </w:rPr>
              <w:t>24</w:t>
            </w:r>
            <w:r w:rsidR="00811C57">
              <w:rPr>
                <w:color w:val="000000"/>
                <w:sz w:val="20"/>
                <w:lang w:val="fr-FR" w:eastAsia="fr-FR"/>
              </w:rPr>
              <w:t>.</w:t>
            </w:r>
            <w:r w:rsidRPr="00D04D22">
              <w:rPr>
                <w:color w:val="000000"/>
                <w:sz w:val="20"/>
                <w:lang w:val="fr-FR" w:eastAsia="fr-FR"/>
              </w:rPr>
              <w:t>07</w:t>
            </w:r>
          </w:p>
        </w:tc>
        <w:tc>
          <w:tcPr>
            <w:tcW w:w="1280" w:type="dxa"/>
            <w:tcBorders>
              <w:top w:val="nil"/>
              <w:left w:val="nil"/>
              <w:bottom w:val="nil"/>
              <w:right w:val="nil"/>
            </w:tcBorders>
            <w:shd w:val="clear" w:color="auto" w:fill="auto"/>
            <w:noWrap/>
            <w:vAlign w:val="bottom"/>
            <w:hideMark/>
          </w:tcPr>
          <w:p w14:paraId="79F076F5" w14:textId="3D00BD5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512172</w:t>
            </w:r>
          </w:p>
        </w:tc>
        <w:tc>
          <w:tcPr>
            <w:tcW w:w="1280" w:type="dxa"/>
            <w:tcBorders>
              <w:top w:val="nil"/>
              <w:left w:val="nil"/>
              <w:bottom w:val="nil"/>
              <w:right w:val="nil"/>
            </w:tcBorders>
            <w:shd w:val="clear" w:color="auto" w:fill="auto"/>
            <w:noWrap/>
            <w:vAlign w:val="bottom"/>
            <w:hideMark/>
          </w:tcPr>
          <w:p w14:paraId="19108BD8" w14:textId="39E581AE"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228E-05</w:t>
            </w:r>
          </w:p>
        </w:tc>
        <w:tc>
          <w:tcPr>
            <w:tcW w:w="760" w:type="dxa"/>
            <w:tcBorders>
              <w:top w:val="nil"/>
              <w:left w:val="nil"/>
              <w:bottom w:val="nil"/>
              <w:right w:val="nil"/>
            </w:tcBorders>
            <w:shd w:val="clear" w:color="auto" w:fill="auto"/>
            <w:noWrap/>
            <w:vAlign w:val="bottom"/>
            <w:hideMark/>
          </w:tcPr>
          <w:p w14:paraId="2AD19418" w14:textId="63B367B0"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452B2027" w14:textId="5F2333D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554A0E5A" w14:textId="77777777" w:rsidTr="00D04D22">
        <w:trPr>
          <w:trHeight w:val="255"/>
        </w:trPr>
        <w:tc>
          <w:tcPr>
            <w:tcW w:w="1620" w:type="dxa"/>
            <w:tcBorders>
              <w:top w:val="nil"/>
              <w:left w:val="nil"/>
              <w:bottom w:val="nil"/>
              <w:right w:val="nil"/>
            </w:tcBorders>
            <w:shd w:val="clear" w:color="auto" w:fill="auto"/>
            <w:noWrap/>
            <w:vAlign w:val="bottom"/>
            <w:hideMark/>
          </w:tcPr>
          <w:p w14:paraId="3F7D48D8"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446057C4" w14:textId="77777777" w:rsidR="00D04D22" w:rsidRPr="00D04D22" w:rsidRDefault="00D04D22" w:rsidP="00D04D22">
            <w:pPr>
              <w:rPr>
                <w:color w:val="000000"/>
                <w:sz w:val="20"/>
                <w:lang w:val="fr-FR" w:eastAsia="fr-FR"/>
              </w:rPr>
            </w:pPr>
            <w:r w:rsidRPr="00D04D22">
              <w:rPr>
                <w:color w:val="000000"/>
                <w:sz w:val="20"/>
                <w:lang w:val="fr-FR" w:eastAsia="fr-FR"/>
              </w:rPr>
              <w:t>1115</w:t>
            </w:r>
          </w:p>
        </w:tc>
        <w:tc>
          <w:tcPr>
            <w:tcW w:w="1280" w:type="dxa"/>
            <w:tcBorders>
              <w:top w:val="nil"/>
              <w:left w:val="nil"/>
              <w:bottom w:val="nil"/>
              <w:right w:val="nil"/>
            </w:tcBorders>
            <w:shd w:val="clear" w:color="auto" w:fill="auto"/>
            <w:noWrap/>
            <w:vAlign w:val="bottom"/>
            <w:hideMark/>
          </w:tcPr>
          <w:p w14:paraId="3F13D71D" w14:textId="538BF1F9" w:rsidR="00D04D22" w:rsidRPr="00D04D22" w:rsidRDefault="00D04D22" w:rsidP="00D04D22">
            <w:pPr>
              <w:rPr>
                <w:color w:val="000000"/>
                <w:sz w:val="20"/>
                <w:lang w:val="fr-FR" w:eastAsia="fr-FR"/>
              </w:rPr>
            </w:pPr>
            <w:r w:rsidRPr="00D04D22">
              <w:rPr>
                <w:color w:val="000000"/>
                <w:sz w:val="20"/>
                <w:lang w:val="fr-FR" w:eastAsia="fr-FR"/>
              </w:rPr>
              <w:t>24</w:t>
            </w:r>
            <w:r w:rsidR="00811C57">
              <w:rPr>
                <w:color w:val="000000"/>
                <w:sz w:val="20"/>
                <w:lang w:val="fr-FR" w:eastAsia="fr-FR"/>
              </w:rPr>
              <w:t>.</w:t>
            </w:r>
            <w:r w:rsidRPr="00D04D22">
              <w:rPr>
                <w:color w:val="000000"/>
                <w:sz w:val="20"/>
                <w:lang w:val="fr-FR" w:eastAsia="fr-FR"/>
              </w:rPr>
              <w:t>34</w:t>
            </w:r>
          </w:p>
        </w:tc>
        <w:tc>
          <w:tcPr>
            <w:tcW w:w="1280" w:type="dxa"/>
            <w:tcBorders>
              <w:top w:val="nil"/>
              <w:left w:val="nil"/>
              <w:bottom w:val="nil"/>
              <w:right w:val="nil"/>
            </w:tcBorders>
            <w:shd w:val="clear" w:color="auto" w:fill="auto"/>
            <w:noWrap/>
            <w:vAlign w:val="bottom"/>
            <w:hideMark/>
          </w:tcPr>
          <w:p w14:paraId="7730565D" w14:textId="2B5A023E"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512175</w:t>
            </w:r>
          </w:p>
        </w:tc>
        <w:tc>
          <w:tcPr>
            <w:tcW w:w="1280" w:type="dxa"/>
            <w:tcBorders>
              <w:top w:val="nil"/>
              <w:left w:val="nil"/>
              <w:bottom w:val="nil"/>
              <w:right w:val="nil"/>
            </w:tcBorders>
            <w:shd w:val="clear" w:color="auto" w:fill="auto"/>
            <w:noWrap/>
            <w:vAlign w:val="bottom"/>
            <w:hideMark/>
          </w:tcPr>
          <w:p w14:paraId="146E1E08" w14:textId="352DB845"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906E-05</w:t>
            </w:r>
          </w:p>
        </w:tc>
        <w:tc>
          <w:tcPr>
            <w:tcW w:w="760" w:type="dxa"/>
            <w:tcBorders>
              <w:top w:val="nil"/>
              <w:left w:val="nil"/>
              <w:bottom w:val="nil"/>
              <w:right w:val="nil"/>
            </w:tcBorders>
            <w:shd w:val="clear" w:color="auto" w:fill="auto"/>
            <w:noWrap/>
            <w:vAlign w:val="bottom"/>
            <w:hideMark/>
          </w:tcPr>
          <w:p w14:paraId="5F82D020" w14:textId="2D34810F"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387756CF" w14:textId="2B42234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7</w:t>
            </w:r>
          </w:p>
        </w:tc>
      </w:tr>
      <w:tr w:rsidR="00D04D22" w:rsidRPr="00D04D22" w14:paraId="41818757" w14:textId="77777777" w:rsidTr="00D04D22">
        <w:trPr>
          <w:trHeight w:val="255"/>
        </w:trPr>
        <w:tc>
          <w:tcPr>
            <w:tcW w:w="1620" w:type="dxa"/>
            <w:tcBorders>
              <w:top w:val="nil"/>
              <w:left w:val="nil"/>
              <w:bottom w:val="nil"/>
              <w:right w:val="nil"/>
            </w:tcBorders>
            <w:shd w:val="clear" w:color="auto" w:fill="auto"/>
            <w:noWrap/>
            <w:vAlign w:val="bottom"/>
            <w:hideMark/>
          </w:tcPr>
          <w:p w14:paraId="151573A8"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7302A927" w14:textId="77777777" w:rsidR="00D04D22" w:rsidRPr="00D04D22" w:rsidRDefault="00D04D22" w:rsidP="00D04D22">
            <w:pPr>
              <w:rPr>
                <w:color w:val="000000"/>
                <w:sz w:val="20"/>
                <w:lang w:val="fr-FR" w:eastAsia="fr-FR"/>
              </w:rPr>
            </w:pPr>
            <w:r w:rsidRPr="00D04D22">
              <w:rPr>
                <w:color w:val="000000"/>
                <w:sz w:val="20"/>
                <w:lang w:val="fr-FR" w:eastAsia="fr-FR"/>
              </w:rPr>
              <w:t>1205-1208</w:t>
            </w:r>
          </w:p>
        </w:tc>
        <w:tc>
          <w:tcPr>
            <w:tcW w:w="1280" w:type="dxa"/>
            <w:tcBorders>
              <w:top w:val="nil"/>
              <w:left w:val="nil"/>
              <w:bottom w:val="nil"/>
              <w:right w:val="nil"/>
            </w:tcBorders>
            <w:shd w:val="clear" w:color="auto" w:fill="auto"/>
            <w:noWrap/>
            <w:vAlign w:val="bottom"/>
            <w:hideMark/>
          </w:tcPr>
          <w:p w14:paraId="4820350E" w14:textId="44CF4E08" w:rsidR="00D04D22" w:rsidRPr="00D04D22" w:rsidRDefault="00D04D22" w:rsidP="00D04D22">
            <w:pPr>
              <w:rPr>
                <w:color w:val="000000"/>
                <w:sz w:val="20"/>
                <w:lang w:val="fr-FR" w:eastAsia="fr-FR"/>
              </w:rPr>
            </w:pPr>
            <w:r w:rsidRPr="00D04D22">
              <w:rPr>
                <w:color w:val="000000"/>
                <w:sz w:val="20"/>
                <w:lang w:val="fr-FR" w:eastAsia="fr-FR"/>
              </w:rPr>
              <w:t>26</w:t>
            </w:r>
            <w:r w:rsidR="00811C57">
              <w:rPr>
                <w:color w:val="000000"/>
                <w:sz w:val="20"/>
                <w:lang w:val="fr-FR" w:eastAsia="fr-FR"/>
              </w:rPr>
              <w:t>.</w:t>
            </w:r>
            <w:r w:rsidRPr="00D04D22">
              <w:rPr>
                <w:color w:val="000000"/>
                <w:sz w:val="20"/>
                <w:lang w:val="fr-FR" w:eastAsia="fr-FR"/>
              </w:rPr>
              <w:t>30</w:t>
            </w:r>
          </w:p>
        </w:tc>
        <w:tc>
          <w:tcPr>
            <w:tcW w:w="1280" w:type="dxa"/>
            <w:tcBorders>
              <w:top w:val="nil"/>
              <w:left w:val="nil"/>
              <w:bottom w:val="nil"/>
              <w:right w:val="nil"/>
            </w:tcBorders>
            <w:shd w:val="clear" w:color="auto" w:fill="auto"/>
            <w:noWrap/>
            <w:vAlign w:val="bottom"/>
            <w:hideMark/>
          </w:tcPr>
          <w:p w14:paraId="16A0258B" w14:textId="4A774A48"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512192</w:t>
            </w:r>
          </w:p>
        </w:tc>
        <w:tc>
          <w:tcPr>
            <w:tcW w:w="1280" w:type="dxa"/>
            <w:tcBorders>
              <w:top w:val="nil"/>
              <w:left w:val="nil"/>
              <w:bottom w:val="nil"/>
              <w:right w:val="nil"/>
            </w:tcBorders>
            <w:shd w:val="clear" w:color="auto" w:fill="auto"/>
            <w:noWrap/>
            <w:vAlign w:val="bottom"/>
            <w:hideMark/>
          </w:tcPr>
          <w:p w14:paraId="18CCF59A" w14:textId="3640428C"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505E-05</w:t>
            </w:r>
          </w:p>
        </w:tc>
        <w:tc>
          <w:tcPr>
            <w:tcW w:w="760" w:type="dxa"/>
            <w:tcBorders>
              <w:top w:val="nil"/>
              <w:left w:val="nil"/>
              <w:bottom w:val="nil"/>
              <w:right w:val="nil"/>
            </w:tcBorders>
            <w:shd w:val="clear" w:color="auto" w:fill="auto"/>
            <w:noWrap/>
            <w:vAlign w:val="bottom"/>
            <w:hideMark/>
          </w:tcPr>
          <w:p w14:paraId="09F6DFF4" w14:textId="43903545"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7</w:t>
            </w:r>
          </w:p>
        </w:tc>
        <w:tc>
          <w:tcPr>
            <w:tcW w:w="500" w:type="dxa"/>
            <w:tcBorders>
              <w:top w:val="nil"/>
              <w:left w:val="nil"/>
              <w:bottom w:val="nil"/>
              <w:right w:val="nil"/>
            </w:tcBorders>
            <w:shd w:val="clear" w:color="auto" w:fill="auto"/>
            <w:noWrap/>
            <w:vAlign w:val="bottom"/>
            <w:hideMark/>
          </w:tcPr>
          <w:p w14:paraId="5EFA404C" w14:textId="6F14459C"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3</w:t>
            </w:r>
          </w:p>
        </w:tc>
      </w:tr>
      <w:tr w:rsidR="00D04D22" w:rsidRPr="00D04D22" w14:paraId="7C352F0F" w14:textId="77777777" w:rsidTr="00D04D22">
        <w:trPr>
          <w:trHeight w:val="255"/>
        </w:trPr>
        <w:tc>
          <w:tcPr>
            <w:tcW w:w="1620" w:type="dxa"/>
            <w:tcBorders>
              <w:top w:val="nil"/>
              <w:left w:val="nil"/>
              <w:bottom w:val="nil"/>
              <w:right w:val="nil"/>
            </w:tcBorders>
            <w:shd w:val="clear" w:color="auto" w:fill="auto"/>
            <w:noWrap/>
            <w:vAlign w:val="bottom"/>
            <w:hideMark/>
          </w:tcPr>
          <w:p w14:paraId="2131E561"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12398CBD" w14:textId="77777777" w:rsidR="00D04D22" w:rsidRPr="00D04D22" w:rsidRDefault="00D04D22" w:rsidP="00D04D22">
            <w:pPr>
              <w:rPr>
                <w:color w:val="000000"/>
                <w:sz w:val="20"/>
                <w:lang w:val="fr-FR" w:eastAsia="fr-FR"/>
              </w:rPr>
            </w:pPr>
            <w:r w:rsidRPr="00D04D22">
              <w:rPr>
                <w:color w:val="000000"/>
                <w:sz w:val="20"/>
                <w:lang w:val="fr-FR" w:eastAsia="fr-FR"/>
              </w:rPr>
              <w:t>1255-1258</w:t>
            </w:r>
          </w:p>
        </w:tc>
        <w:tc>
          <w:tcPr>
            <w:tcW w:w="1280" w:type="dxa"/>
            <w:tcBorders>
              <w:top w:val="nil"/>
              <w:left w:val="nil"/>
              <w:bottom w:val="nil"/>
              <w:right w:val="nil"/>
            </w:tcBorders>
            <w:shd w:val="clear" w:color="auto" w:fill="auto"/>
            <w:noWrap/>
            <w:vAlign w:val="bottom"/>
            <w:hideMark/>
          </w:tcPr>
          <w:p w14:paraId="44D8E19D" w14:textId="0538BEDE" w:rsidR="00D04D22" w:rsidRPr="00D04D22" w:rsidRDefault="00D04D22" w:rsidP="00D04D22">
            <w:pPr>
              <w:rPr>
                <w:color w:val="000000"/>
                <w:sz w:val="20"/>
                <w:lang w:val="fr-FR" w:eastAsia="fr-FR"/>
              </w:rPr>
            </w:pPr>
            <w:r w:rsidRPr="00D04D22">
              <w:rPr>
                <w:color w:val="000000"/>
                <w:sz w:val="20"/>
                <w:lang w:val="fr-FR" w:eastAsia="fr-FR"/>
              </w:rPr>
              <w:t>27</w:t>
            </w:r>
            <w:r w:rsidR="00811C57">
              <w:rPr>
                <w:color w:val="000000"/>
                <w:sz w:val="20"/>
                <w:lang w:val="fr-FR" w:eastAsia="fr-FR"/>
              </w:rPr>
              <w:t>.</w:t>
            </w:r>
            <w:r w:rsidRPr="00D04D22">
              <w:rPr>
                <w:color w:val="000000"/>
                <w:sz w:val="20"/>
                <w:lang w:val="fr-FR" w:eastAsia="fr-FR"/>
              </w:rPr>
              <w:t>58</w:t>
            </w:r>
          </w:p>
        </w:tc>
        <w:tc>
          <w:tcPr>
            <w:tcW w:w="1280" w:type="dxa"/>
            <w:tcBorders>
              <w:top w:val="nil"/>
              <w:left w:val="nil"/>
              <w:bottom w:val="nil"/>
              <w:right w:val="nil"/>
            </w:tcBorders>
            <w:shd w:val="clear" w:color="auto" w:fill="auto"/>
            <w:noWrap/>
            <w:vAlign w:val="bottom"/>
            <w:hideMark/>
          </w:tcPr>
          <w:p w14:paraId="4F540B4B" w14:textId="0FCF07A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512179</w:t>
            </w:r>
          </w:p>
        </w:tc>
        <w:tc>
          <w:tcPr>
            <w:tcW w:w="1280" w:type="dxa"/>
            <w:tcBorders>
              <w:top w:val="nil"/>
              <w:left w:val="nil"/>
              <w:bottom w:val="nil"/>
              <w:right w:val="nil"/>
            </w:tcBorders>
            <w:shd w:val="clear" w:color="auto" w:fill="auto"/>
            <w:noWrap/>
            <w:vAlign w:val="bottom"/>
            <w:hideMark/>
          </w:tcPr>
          <w:p w14:paraId="66420C1E" w14:textId="63DC3D9E"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805E-05</w:t>
            </w:r>
          </w:p>
        </w:tc>
        <w:tc>
          <w:tcPr>
            <w:tcW w:w="760" w:type="dxa"/>
            <w:tcBorders>
              <w:top w:val="nil"/>
              <w:left w:val="nil"/>
              <w:bottom w:val="nil"/>
              <w:right w:val="nil"/>
            </w:tcBorders>
            <w:shd w:val="clear" w:color="auto" w:fill="auto"/>
            <w:noWrap/>
            <w:vAlign w:val="bottom"/>
            <w:hideMark/>
          </w:tcPr>
          <w:p w14:paraId="0ED7CCDE" w14:textId="6748A69B"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07DB1EB1" w14:textId="6A61739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4</w:t>
            </w:r>
          </w:p>
        </w:tc>
      </w:tr>
      <w:tr w:rsidR="00D04D22" w:rsidRPr="00D04D22" w14:paraId="6D79C755" w14:textId="77777777" w:rsidTr="00D04D22">
        <w:trPr>
          <w:trHeight w:val="255"/>
        </w:trPr>
        <w:tc>
          <w:tcPr>
            <w:tcW w:w="1620" w:type="dxa"/>
            <w:tcBorders>
              <w:top w:val="nil"/>
              <w:left w:val="nil"/>
              <w:bottom w:val="nil"/>
              <w:right w:val="nil"/>
            </w:tcBorders>
            <w:shd w:val="clear" w:color="auto" w:fill="auto"/>
            <w:noWrap/>
            <w:vAlign w:val="bottom"/>
            <w:hideMark/>
          </w:tcPr>
          <w:p w14:paraId="1F5B4C96"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0C95CCD2" w14:textId="77777777" w:rsidR="00D04D22" w:rsidRPr="00D04D22" w:rsidRDefault="00D04D22" w:rsidP="00D04D22">
            <w:pPr>
              <w:rPr>
                <w:color w:val="000000"/>
                <w:sz w:val="20"/>
                <w:lang w:val="fr-FR" w:eastAsia="fr-FR"/>
              </w:rPr>
            </w:pPr>
            <w:r w:rsidRPr="00D04D22">
              <w:rPr>
                <w:color w:val="000000"/>
                <w:sz w:val="20"/>
                <w:lang w:val="fr-FR" w:eastAsia="fr-FR"/>
              </w:rPr>
              <w:t>1322-1328</w:t>
            </w:r>
          </w:p>
        </w:tc>
        <w:tc>
          <w:tcPr>
            <w:tcW w:w="1280" w:type="dxa"/>
            <w:tcBorders>
              <w:top w:val="nil"/>
              <w:left w:val="nil"/>
              <w:bottom w:val="nil"/>
              <w:right w:val="nil"/>
            </w:tcBorders>
            <w:shd w:val="clear" w:color="auto" w:fill="auto"/>
            <w:noWrap/>
            <w:vAlign w:val="bottom"/>
            <w:hideMark/>
          </w:tcPr>
          <w:p w14:paraId="69DF3BD9" w14:textId="6AA05809" w:rsidR="00D04D22" w:rsidRPr="00D04D22" w:rsidRDefault="00D04D22" w:rsidP="00D04D22">
            <w:pPr>
              <w:rPr>
                <w:color w:val="000000"/>
                <w:sz w:val="20"/>
                <w:lang w:val="fr-FR" w:eastAsia="fr-FR"/>
              </w:rPr>
            </w:pPr>
            <w:r w:rsidRPr="00D04D22">
              <w:rPr>
                <w:color w:val="000000"/>
                <w:sz w:val="20"/>
                <w:lang w:val="fr-FR" w:eastAsia="fr-FR"/>
              </w:rPr>
              <w:t>29</w:t>
            </w:r>
            <w:r w:rsidR="00811C57">
              <w:rPr>
                <w:color w:val="000000"/>
                <w:sz w:val="20"/>
                <w:lang w:val="fr-FR" w:eastAsia="fr-FR"/>
              </w:rPr>
              <w:t>.</w:t>
            </w:r>
            <w:r w:rsidRPr="00D04D22">
              <w:rPr>
                <w:color w:val="000000"/>
                <w:sz w:val="20"/>
                <w:lang w:val="fr-FR" w:eastAsia="fr-FR"/>
              </w:rPr>
              <w:t>68</w:t>
            </w:r>
          </w:p>
        </w:tc>
        <w:tc>
          <w:tcPr>
            <w:tcW w:w="1280" w:type="dxa"/>
            <w:tcBorders>
              <w:top w:val="nil"/>
              <w:left w:val="nil"/>
              <w:bottom w:val="nil"/>
              <w:right w:val="nil"/>
            </w:tcBorders>
            <w:shd w:val="clear" w:color="auto" w:fill="auto"/>
            <w:noWrap/>
            <w:vAlign w:val="bottom"/>
            <w:hideMark/>
          </w:tcPr>
          <w:p w14:paraId="3407F070" w14:textId="50C767D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512124</w:t>
            </w:r>
          </w:p>
        </w:tc>
        <w:tc>
          <w:tcPr>
            <w:tcW w:w="1280" w:type="dxa"/>
            <w:tcBorders>
              <w:top w:val="nil"/>
              <w:left w:val="nil"/>
              <w:bottom w:val="nil"/>
              <w:right w:val="nil"/>
            </w:tcBorders>
            <w:shd w:val="clear" w:color="auto" w:fill="auto"/>
            <w:noWrap/>
            <w:vAlign w:val="bottom"/>
            <w:hideMark/>
          </w:tcPr>
          <w:p w14:paraId="2F9FD526" w14:textId="55B4CF9C"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441E-05</w:t>
            </w:r>
          </w:p>
        </w:tc>
        <w:tc>
          <w:tcPr>
            <w:tcW w:w="760" w:type="dxa"/>
            <w:tcBorders>
              <w:top w:val="nil"/>
              <w:left w:val="nil"/>
              <w:bottom w:val="nil"/>
              <w:right w:val="nil"/>
            </w:tcBorders>
            <w:shd w:val="clear" w:color="auto" w:fill="auto"/>
            <w:noWrap/>
            <w:vAlign w:val="bottom"/>
            <w:hideMark/>
          </w:tcPr>
          <w:p w14:paraId="21C0F231" w14:textId="0F619B44" w:rsidR="00D04D22" w:rsidRPr="00D04D22" w:rsidRDefault="00D04D22" w:rsidP="00D04D22">
            <w:pPr>
              <w:rPr>
                <w:color w:val="000000"/>
                <w:sz w:val="20"/>
                <w:lang w:val="fr-FR" w:eastAsia="fr-FR"/>
              </w:rPr>
            </w:pPr>
            <w:r w:rsidRPr="00D04D22">
              <w:rPr>
                <w:color w:val="000000"/>
                <w:sz w:val="20"/>
                <w:lang w:val="fr-FR" w:eastAsia="fr-FR"/>
              </w:rPr>
              <w:t>-10</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0217FE0C" w14:textId="22E35FA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3</w:t>
            </w:r>
          </w:p>
        </w:tc>
      </w:tr>
      <w:tr w:rsidR="00D04D22" w:rsidRPr="00D04D22" w14:paraId="0668A624" w14:textId="77777777" w:rsidTr="00D04D22">
        <w:trPr>
          <w:trHeight w:val="255"/>
        </w:trPr>
        <w:tc>
          <w:tcPr>
            <w:tcW w:w="1620" w:type="dxa"/>
            <w:tcBorders>
              <w:top w:val="nil"/>
              <w:left w:val="nil"/>
              <w:bottom w:val="nil"/>
              <w:right w:val="nil"/>
            </w:tcBorders>
            <w:shd w:val="clear" w:color="auto" w:fill="auto"/>
            <w:noWrap/>
            <w:vAlign w:val="bottom"/>
            <w:hideMark/>
          </w:tcPr>
          <w:p w14:paraId="73E0F1D4"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17AA3CA4" w14:textId="77777777" w:rsidR="00D04D22" w:rsidRPr="00D04D22" w:rsidRDefault="00D04D22" w:rsidP="00D04D22">
            <w:pPr>
              <w:rPr>
                <w:color w:val="000000"/>
                <w:sz w:val="20"/>
                <w:lang w:val="fr-FR" w:eastAsia="fr-FR"/>
              </w:rPr>
            </w:pPr>
            <w:r w:rsidRPr="00D04D22">
              <w:rPr>
                <w:color w:val="000000"/>
                <w:sz w:val="20"/>
                <w:lang w:val="fr-FR" w:eastAsia="fr-FR"/>
              </w:rPr>
              <w:t>1355-1358</w:t>
            </w:r>
          </w:p>
        </w:tc>
        <w:tc>
          <w:tcPr>
            <w:tcW w:w="1280" w:type="dxa"/>
            <w:tcBorders>
              <w:top w:val="nil"/>
              <w:left w:val="nil"/>
              <w:bottom w:val="nil"/>
              <w:right w:val="nil"/>
            </w:tcBorders>
            <w:shd w:val="clear" w:color="auto" w:fill="auto"/>
            <w:noWrap/>
            <w:vAlign w:val="bottom"/>
            <w:hideMark/>
          </w:tcPr>
          <w:p w14:paraId="78E52555" w14:textId="246A3A23" w:rsidR="00D04D22" w:rsidRPr="00D04D22" w:rsidRDefault="00D04D22" w:rsidP="00D04D22">
            <w:pPr>
              <w:rPr>
                <w:color w:val="000000"/>
                <w:sz w:val="20"/>
                <w:lang w:val="fr-FR" w:eastAsia="fr-FR"/>
              </w:rPr>
            </w:pPr>
            <w:r w:rsidRPr="00D04D22">
              <w:rPr>
                <w:color w:val="000000"/>
                <w:sz w:val="20"/>
                <w:lang w:val="fr-FR" w:eastAsia="fr-FR"/>
              </w:rPr>
              <w:t>31</w:t>
            </w:r>
            <w:r w:rsidR="00811C57">
              <w:rPr>
                <w:color w:val="000000"/>
                <w:sz w:val="20"/>
                <w:lang w:val="fr-FR" w:eastAsia="fr-FR"/>
              </w:rPr>
              <w:t>.</w:t>
            </w:r>
            <w:r w:rsidRPr="00D04D22">
              <w:rPr>
                <w:color w:val="000000"/>
                <w:sz w:val="20"/>
                <w:lang w:val="fr-FR" w:eastAsia="fr-FR"/>
              </w:rPr>
              <w:t>38</w:t>
            </w:r>
          </w:p>
        </w:tc>
        <w:tc>
          <w:tcPr>
            <w:tcW w:w="1280" w:type="dxa"/>
            <w:tcBorders>
              <w:top w:val="nil"/>
              <w:left w:val="nil"/>
              <w:bottom w:val="nil"/>
              <w:right w:val="nil"/>
            </w:tcBorders>
            <w:shd w:val="clear" w:color="auto" w:fill="auto"/>
            <w:noWrap/>
            <w:vAlign w:val="bottom"/>
            <w:hideMark/>
          </w:tcPr>
          <w:p w14:paraId="09D63235" w14:textId="67BB3B12"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512138</w:t>
            </w:r>
          </w:p>
        </w:tc>
        <w:tc>
          <w:tcPr>
            <w:tcW w:w="1280" w:type="dxa"/>
            <w:tcBorders>
              <w:top w:val="nil"/>
              <w:left w:val="nil"/>
              <w:bottom w:val="nil"/>
              <w:right w:val="nil"/>
            </w:tcBorders>
            <w:shd w:val="clear" w:color="auto" w:fill="auto"/>
            <w:noWrap/>
            <w:vAlign w:val="bottom"/>
            <w:hideMark/>
          </w:tcPr>
          <w:p w14:paraId="7950C62F" w14:textId="727AEE7E"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631E-05</w:t>
            </w:r>
          </w:p>
        </w:tc>
        <w:tc>
          <w:tcPr>
            <w:tcW w:w="760" w:type="dxa"/>
            <w:tcBorders>
              <w:top w:val="nil"/>
              <w:left w:val="nil"/>
              <w:bottom w:val="nil"/>
              <w:right w:val="nil"/>
            </w:tcBorders>
            <w:shd w:val="clear" w:color="auto" w:fill="auto"/>
            <w:noWrap/>
            <w:vAlign w:val="bottom"/>
            <w:hideMark/>
          </w:tcPr>
          <w:p w14:paraId="2ACFFC5A" w14:textId="62E4578E"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7</w:t>
            </w:r>
          </w:p>
        </w:tc>
        <w:tc>
          <w:tcPr>
            <w:tcW w:w="500" w:type="dxa"/>
            <w:tcBorders>
              <w:top w:val="nil"/>
              <w:left w:val="nil"/>
              <w:bottom w:val="nil"/>
              <w:right w:val="nil"/>
            </w:tcBorders>
            <w:shd w:val="clear" w:color="auto" w:fill="auto"/>
            <w:noWrap/>
            <w:vAlign w:val="bottom"/>
            <w:hideMark/>
          </w:tcPr>
          <w:p w14:paraId="0810C52B" w14:textId="2BF79BBC"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3</w:t>
            </w:r>
          </w:p>
        </w:tc>
      </w:tr>
      <w:tr w:rsidR="00D04D22" w:rsidRPr="00D04D22" w14:paraId="5FF02F48" w14:textId="77777777" w:rsidTr="00D04D22">
        <w:trPr>
          <w:trHeight w:val="255"/>
        </w:trPr>
        <w:tc>
          <w:tcPr>
            <w:tcW w:w="1620" w:type="dxa"/>
            <w:tcBorders>
              <w:top w:val="nil"/>
              <w:left w:val="nil"/>
              <w:bottom w:val="nil"/>
              <w:right w:val="nil"/>
            </w:tcBorders>
            <w:shd w:val="clear" w:color="auto" w:fill="auto"/>
            <w:noWrap/>
            <w:vAlign w:val="bottom"/>
            <w:hideMark/>
          </w:tcPr>
          <w:p w14:paraId="77BA6A4C" w14:textId="77777777" w:rsidR="00D04D22" w:rsidRPr="00D04D22" w:rsidRDefault="00D04D22" w:rsidP="00D04D22">
            <w:pPr>
              <w:rPr>
                <w:color w:val="000000"/>
                <w:sz w:val="20"/>
                <w:lang w:val="fr-FR" w:eastAsia="fr-FR"/>
              </w:rPr>
            </w:pPr>
            <w:r w:rsidRPr="00D04D22">
              <w:rPr>
                <w:color w:val="000000"/>
                <w:sz w:val="20"/>
                <w:lang w:val="fr-FR" w:eastAsia="fr-FR"/>
              </w:rPr>
              <w:t>BOBGEO-CS05</w:t>
            </w:r>
          </w:p>
        </w:tc>
        <w:tc>
          <w:tcPr>
            <w:tcW w:w="1280" w:type="dxa"/>
            <w:tcBorders>
              <w:top w:val="nil"/>
              <w:left w:val="nil"/>
              <w:bottom w:val="nil"/>
              <w:right w:val="nil"/>
            </w:tcBorders>
            <w:shd w:val="clear" w:color="auto" w:fill="auto"/>
            <w:noWrap/>
            <w:vAlign w:val="bottom"/>
            <w:hideMark/>
          </w:tcPr>
          <w:p w14:paraId="458CE0CB" w14:textId="77777777" w:rsidR="00D04D22" w:rsidRPr="00D04D22" w:rsidRDefault="00D04D22" w:rsidP="00D04D22">
            <w:pPr>
              <w:rPr>
                <w:color w:val="000000"/>
                <w:sz w:val="20"/>
                <w:lang w:val="fr-FR" w:eastAsia="fr-FR"/>
              </w:rPr>
            </w:pPr>
            <w:r w:rsidRPr="00D04D22">
              <w:rPr>
                <w:color w:val="000000"/>
                <w:sz w:val="20"/>
                <w:lang w:val="fr-FR" w:eastAsia="fr-FR"/>
              </w:rPr>
              <w:t>1445-1448</w:t>
            </w:r>
          </w:p>
        </w:tc>
        <w:tc>
          <w:tcPr>
            <w:tcW w:w="1280" w:type="dxa"/>
            <w:tcBorders>
              <w:top w:val="nil"/>
              <w:left w:val="nil"/>
              <w:bottom w:val="nil"/>
              <w:right w:val="nil"/>
            </w:tcBorders>
            <w:shd w:val="clear" w:color="auto" w:fill="auto"/>
            <w:noWrap/>
            <w:vAlign w:val="bottom"/>
            <w:hideMark/>
          </w:tcPr>
          <w:p w14:paraId="489896E6" w14:textId="047916A3" w:rsidR="00D04D22" w:rsidRPr="00D04D22" w:rsidRDefault="00D04D22" w:rsidP="00D04D22">
            <w:pPr>
              <w:rPr>
                <w:color w:val="000000"/>
                <w:sz w:val="20"/>
                <w:lang w:val="fr-FR" w:eastAsia="fr-FR"/>
              </w:rPr>
            </w:pPr>
            <w:r w:rsidRPr="00D04D22">
              <w:rPr>
                <w:color w:val="000000"/>
                <w:sz w:val="20"/>
                <w:lang w:val="fr-FR" w:eastAsia="fr-FR"/>
              </w:rPr>
              <w:t>32</w:t>
            </w:r>
            <w:r w:rsidR="00811C57">
              <w:rPr>
                <w:color w:val="000000"/>
                <w:sz w:val="20"/>
                <w:lang w:val="fr-FR" w:eastAsia="fr-FR"/>
              </w:rPr>
              <w:t>.</w:t>
            </w:r>
            <w:r w:rsidRPr="00D04D22">
              <w:rPr>
                <w:color w:val="000000"/>
                <w:sz w:val="20"/>
                <w:lang w:val="fr-FR" w:eastAsia="fr-FR"/>
              </w:rPr>
              <w:t>45</w:t>
            </w:r>
          </w:p>
        </w:tc>
        <w:tc>
          <w:tcPr>
            <w:tcW w:w="1280" w:type="dxa"/>
            <w:tcBorders>
              <w:top w:val="nil"/>
              <w:left w:val="nil"/>
              <w:bottom w:val="nil"/>
              <w:right w:val="nil"/>
            </w:tcBorders>
            <w:shd w:val="clear" w:color="auto" w:fill="auto"/>
            <w:noWrap/>
            <w:vAlign w:val="bottom"/>
            <w:hideMark/>
          </w:tcPr>
          <w:p w14:paraId="20E1D684" w14:textId="4C4702E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512174</w:t>
            </w:r>
          </w:p>
        </w:tc>
        <w:tc>
          <w:tcPr>
            <w:tcW w:w="1280" w:type="dxa"/>
            <w:tcBorders>
              <w:top w:val="nil"/>
              <w:left w:val="nil"/>
              <w:bottom w:val="nil"/>
              <w:right w:val="nil"/>
            </w:tcBorders>
            <w:shd w:val="clear" w:color="auto" w:fill="auto"/>
            <w:noWrap/>
            <w:vAlign w:val="bottom"/>
            <w:hideMark/>
          </w:tcPr>
          <w:p w14:paraId="12EF3B15" w14:textId="3EB5355A"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844E-05</w:t>
            </w:r>
          </w:p>
        </w:tc>
        <w:tc>
          <w:tcPr>
            <w:tcW w:w="760" w:type="dxa"/>
            <w:tcBorders>
              <w:top w:val="nil"/>
              <w:left w:val="nil"/>
              <w:bottom w:val="nil"/>
              <w:right w:val="nil"/>
            </w:tcBorders>
            <w:shd w:val="clear" w:color="auto" w:fill="auto"/>
            <w:noWrap/>
            <w:vAlign w:val="bottom"/>
            <w:hideMark/>
          </w:tcPr>
          <w:p w14:paraId="7EBA3FC9" w14:textId="6C906C6C"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4A2DF3D6" w14:textId="36F5A5EC"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4</w:t>
            </w:r>
          </w:p>
        </w:tc>
      </w:tr>
      <w:tr w:rsidR="00D04D22" w:rsidRPr="00D04D22" w14:paraId="62EA1D3A" w14:textId="77777777" w:rsidTr="00D04D22">
        <w:trPr>
          <w:trHeight w:val="102"/>
        </w:trPr>
        <w:tc>
          <w:tcPr>
            <w:tcW w:w="1620" w:type="dxa"/>
            <w:tcBorders>
              <w:top w:val="nil"/>
              <w:left w:val="nil"/>
              <w:bottom w:val="nil"/>
              <w:right w:val="nil"/>
            </w:tcBorders>
            <w:shd w:val="clear" w:color="auto" w:fill="auto"/>
            <w:noWrap/>
            <w:vAlign w:val="bottom"/>
            <w:hideMark/>
          </w:tcPr>
          <w:p w14:paraId="1C52D57E"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30D511AD"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7913D796"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0942891C" w14:textId="77777777" w:rsidR="00D04D22" w:rsidRPr="00D04D22" w:rsidRDefault="00D04D22" w:rsidP="00D04D22">
            <w:pPr>
              <w:rPr>
                <w:color w:val="000000"/>
                <w:sz w:val="20"/>
                <w:lang w:val="fr-FR" w:eastAsia="fr-FR"/>
              </w:rPr>
            </w:pPr>
          </w:p>
        </w:tc>
        <w:tc>
          <w:tcPr>
            <w:tcW w:w="1280" w:type="dxa"/>
            <w:tcBorders>
              <w:top w:val="nil"/>
              <w:left w:val="nil"/>
              <w:bottom w:val="nil"/>
              <w:right w:val="nil"/>
            </w:tcBorders>
            <w:shd w:val="clear" w:color="auto" w:fill="auto"/>
            <w:noWrap/>
            <w:vAlign w:val="bottom"/>
            <w:hideMark/>
          </w:tcPr>
          <w:p w14:paraId="5892B523" w14:textId="77777777" w:rsidR="00D04D22" w:rsidRPr="00D04D22" w:rsidRDefault="00D04D22" w:rsidP="00D04D22">
            <w:pPr>
              <w:rPr>
                <w:color w:val="000000"/>
                <w:sz w:val="20"/>
                <w:lang w:val="fr-FR" w:eastAsia="fr-FR"/>
              </w:rPr>
            </w:pPr>
          </w:p>
        </w:tc>
        <w:tc>
          <w:tcPr>
            <w:tcW w:w="760" w:type="dxa"/>
            <w:tcBorders>
              <w:top w:val="nil"/>
              <w:left w:val="nil"/>
              <w:bottom w:val="nil"/>
              <w:right w:val="nil"/>
            </w:tcBorders>
            <w:shd w:val="clear" w:color="auto" w:fill="auto"/>
            <w:noWrap/>
            <w:vAlign w:val="bottom"/>
            <w:hideMark/>
          </w:tcPr>
          <w:p w14:paraId="0F3BE1E0" w14:textId="77777777" w:rsidR="00D04D22" w:rsidRPr="00D04D22" w:rsidRDefault="00D04D22" w:rsidP="00D04D22">
            <w:pPr>
              <w:rPr>
                <w:color w:val="000000"/>
                <w:sz w:val="20"/>
                <w:lang w:val="fr-FR" w:eastAsia="fr-FR"/>
              </w:rPr>
            </w:pPr>
          </w:p>
        </w:tc>
        <w:tc>
          <w:tcPr>
            <w:tcW w:w="500" w:type="dxa"/>
            <w:tcBorders>
              <w:top w:val="nil"/>
              <w:left w:val="nil"/>
              <w:bottom w:val="nil"/>
              <w:right w:val="nil"/>
            </w:tcBorders>
            <w:shd w:val="clear" w:color="auto" w:fill="auto"/>
            <w:noWrap/>
            <w:vAlign w:val="bottom"/>
            <w:hideMark/>
          </w:tcPr>
          <w:p w14:paraId="0754FFE8" w14:textId="77777777" w:rsidR="00D04D22" w:rsidRPr="00D04D22" w:rsidRDefault="00D04D22" w:rsidP="00D04D22">
            <w:pPr>
              <w:rPr>
                <w:color w:val="000000"/>
                <w:sz w:val="20"/>
                <w:lang w:val="fr-FR" w:eastAsia="fr-FR"/>
              </w:rPr>
            </w:pPr>
          </w:p>
        </w:tc>
      </w:tr>
      <w:tr w:rsidR="00D04D22" w:rsidRPr="00D04D22" w14:paraId="1944E7C3" w14:textId="77777777" w:rsidTr="00D04D22">
        <w:trPr>
          <w:trHeight w:val="102"/>
        </w:trPr>
        <w:tc>
          <w:tcPr>
            <w:tcW w:w="1620" w:type="dxa"/>
            <w:tcBorders>
              <w:top w:val="single" w:sz="4" w:space="0" w:color="auto"/>
              <w:left w:val="nil"/>
              <w:bottom w:val="nil"/>
              <w:right w:val="nil"/>
            </w:tcBorders>
            <w:shd w:val="clear" w:color="auto" w:fill="auto"/>
            <w:noWrap/>
            <w:vAlign w:val="bottom"/>
            <w:hideMark/>
          </w:tcPr>
          <w:p w14:paraId="4A7031E1"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1280" w:type="dxa"/>
            <w:tcBorders>
              <w:top w:val="single" w:sz="4" w:space="0" w:color="auto"/>
              <w:left w:val="nil"/>
              <w:bottom w:val="nil"/>
              <w:right w:val="nil"/>
            </w:tcBorders>
            <w:shd w:val="clear" w:color="auto" w:fill="auto"/>
            <w:noWrap/>
            <w:vAlign w:val="bottom"/>
            <w:hideMark/>
          </w:tcPr>
          <w:p w14:paraId="4D366F96"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1280" w:type="dxa"/>
            <w:tcBorders>
              <w:top w:val="single" w:sz="4" w:space="0" w:color="auto"/>
              <w:left w:val="nil"/>
              <w:bottom w:val="nil"/>
              <w:right w:val="nil"/>
            </w:tcBorders>
            <w:shd w:val="clear" w:color="auto" w:fill="auto"/>
            <w:noWrap/>
            <w:vAlign w:val="bottom"/>
            <w:hideMark/>
          </w:tcPr>
          <w:p w14:paraId="3C63A815"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1280" w:type="dxa"/>
            <w:tcBorders>
              <w:top w:val="single" w:sz="4" w:space="0" w:color="auto"/>
              <w:left w:val="nil"/>
              <w:bottom w:val="nil"/>
              <w:right w:val="nil"/>
            </w:tcBorders>
            <w:shd w:val="clear" w:color="auto" w:fill="auto"/>
            <w:noWrap/>
            <w:vAlign w:val="bottom"/>
            <w:hideMark/>
          </w:tcPr>
          <w:p w14:paraId="5633F842"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1280" w:type="dxa"/>
            <w:tcBorders>
              <w:top w:val="single" w:sz="4" w:space="0" w:color="auto"/>
              <w:left w:val="nil"/>
              <w:bottom w:val="nil"/>
              <w:right w:val="nil"/>
            </w:tcBorders>
            <w:shd w:val="clear" w:color="auto" w:fill="auto"/>
            <w:noWrap/>
            <w:vAlign w:val="bottom"/>
            <w:hideMark/>
          </w:tcPr>
          <w:p w14:paraId="22C7D285"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760" w:type="dxa"/>
            <w:tcBorders>
              <w:top w:val="single" w:sz="4" w:space="0" w:color="auto"/>
              <w:left w:val="nil"/>
              <w:bottom w:val="nil"/>
              <w:right w:val="nil"/>
            </w:tcBorders>
            <w:shd w:val="clear" w:color="auto" w:fill="auto"/>
            <w:noWrap/>
            <w:vAlign w:val="bottom"/>
            <w:hideMark/>
          </w:tcPr>
          <w:p w14:paraId="66E40A49" w14:textId="77777777" w:rsidR="00D04D22" w:rsidRPr="00D04D22" w:rsidRDefault="00D04D22" w:rsidP="00D04D22">
            <w:pPr>
              <w:rPr>
                <w:color w:val="000000"/>
                <w:sz w:val="20"/>
                <w:lang w:val="fr-FR" w:eastAsia="fr-FR"/>
              </w:rPr>
            </w:pPr>
            <w:r w:rsidRPr="00D04D22">
              <w:rPr>
                <w:color w:val="000000"/>
                <w:sz w:val="20"/>
                <w:lang w:val="fr-FR" w:eastAsia="fr-FR"/>
              </w:rPr>
              <w:t> </w:t>
            </w:r>
          </w:p>
        </w:tc>
        <w:tc>
          <w:tcPr>
            <w:tcW w:w="500" w:type="dxa"/>
            <w:tcBorders>
              <w:top w:val="single" w:sz="4" w:space="0" w:color="auto"/>
              <w:left w:val="nil"/>
              <w:bottom w:val="nil"/>
              <w:right w:val="nil"/>
            </w:tcBorders>
            <w:shd w:val="clear" w:color="auto" w:fill="auto"/>
            <w:noWrap/>
            <w:vAlign w:val="bottom"/>
            <w:hideMark/>
          </w:tcPr>
          <w:p w14:paraId="556B87C8" w14:textId="77777777" w:rsidR="00D04D22" w:rsidRPr="00D04D22" w:rsidRDefault="00D04D22" w:rsidP="00D04D22">
            <w:pPr>
              <w:rPr>
                <w:color w:val="000000"/>
                <w:sz w:val="20"/>
                <w:lang w:val="fr-FR" w:eastAsia="fr-FR"/>
              </w:rPr>
            </w:pPr>
            <w:r w:rsidRPr="00D04D22">
              <w:rPr>
                <w:color w:val="000000"/>
                <w:sz w:val="20"/>
                <w:lang w:val="fr-FR" w:eastAsia="fr-FR"/>
              </w:rPr>
              <w:t> </w:t>
            </w:r>
          </w:p>
        </w:tc>
      </w:tr>
      <w:tr w:rsidR="00D04D22" w:rsidRPr="00D04D22" w14:paraId="591B3399" w14:textId="77777777" w:rsidTr="00D04D22">
        <w:trPr>
          <w:trHeight w:val="255"/>
        </w:trPr>
        <w:tc>
          <w:tcPr>
            <w:tcW w:w="1620" w:type="dxa"/>
            <w:tcBorders>
              <w:top w:val="nil"/>
              <w:left w:val="nil"/>
              <w:bottom w:val="nil"/>
              <w:right w:val="nil"/>
            </w:tcBorders>
            <w:shd w:val="clear" w:color="auto" w:fill="auto"/>
            <w:noWrap/>
            <w:vAlign w:val="bottom"/>
            <w:hideMark/>
          </w:tcPr>
          <w:p w14:paraId="037BF118"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44DCE39C" w14:textId="77777777" w:rsidR="00D04D22" w:rsidRPr="00D04D22" w:rsidRDefault="00D04D22" w:rsidP="00D04D22">
            <w:pPr>
              <w:rPr>
                <w:color w:val="000000"/>
                <w:sz w:val="20"/>
                <w:lang w:val="fr-FR" w:eastAsia="fr-FR"/>
              </w:rPr>
            </w:pPr>
            <w:r w:rsidRPr="00D04D22">
              <w:rPr>
                <w:color w:val="000000"/>
                <w:sz w:val="20"/>
                <w:lang w:val="fr-FR" w:eastAsia="fr-FR"/>
              </w:rPr>
              <w:t>0</w:t>
            </w:r>
          </w:p>
        </w:tc>
        <w:tc>
          <w:tcPr>
            <w:tcW w:w="1280" w:type="dxa"/>
            <w:tcBorders>
              <w:top w:val="nil"/>
              <w:left w:val="nil"/>
              <w:bottom w:val="nil"/>
              <w:right w:val="nil"/>
            </w:tcBorders>
            <w:shd w:val="clear" w:color="auto" w:fill="auto"/>
            <w:noWrap/>
            <w:vAlign w:val="bottom"/>
            <w:hideMark/>
          </w:tcPr>
          <w:p w14:paraId="6914B2DC" w14:textId="413858CC"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00</w:t>
            </w:r>
          </w:p>
        </w:tc>
        <w:tc>
          <w:tcPr>
            <w:tcW w:w="1280" w:type="dxa"/>
            <w:tcBorders>
              <w:top w:val="nil"/>
              <w:left w:val="nil"/>
              <w:bottom w:val="nil"/>
              <w:right w:val="nil"/>
            </w:tcBorders>
            <w:shd w:val="clear" w:color="auto" w:fill="auto"/>
            <w:noWrap/>
            <w:vAlign w:val="bottom"/>
            <w:hideMark/>
          </w:tcPr>
          <w:p w14:paraId="5A1E7DEF" w14:textId="62B4EB72"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512048</w:t>
            </w:r>
          </w:p>
        </w:tc>
        <w:tc>
          <w:tcPr>
            <w:tcW w:w="1280" w:type="dxa"/>
            <w:tcBorders>
              <w:top w:val="nil"/>
              <w:left w:val="nil"/>
              <w:bottom w:val="nil"/>
              <w:right w:val="nil"/>
            </w:tcBorders>
            <w:shd w:val="clear" w:color="auto" w:fill="auto"/>
            <w:noWrap/>
            <w:vAlign w:val="bottom"/>
            <w:hideMark/>
          </w:tcPr>
          <w:p w14:paraId="5ED215C2" w14:textId="5157331B"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200E-05</w:t>
            </w:r>
          </w:p>
        </w:tc>
        <w:tc>
          <w:tcPr>
            <w:tcW w:w="760" w:type="dxa"/>
            <w:tcBorders>
              <w:top w:val="nil"/>
              <w:left w:val="nil"/>
              <w:bottom w:val="nil"/>
              <w:right w:val="nil"/>
            </w:tcBorders>
            <w:shd w:val="clear" w:color="auto" w:fill="auto"/>
            <w:noWrap/>
            <w:vAlign w:val="bottom"/>
            <w:hideMark/>
          </w:tcPr>
          <w:p w14:paraId="3C99AECF" w14:textId="3F2B198B" w:rsidR="00D04D22" w:rsidRPr="00D04D22" w:rsidRDefault="00D04D22" w:rsidP="00D04D22">
            <w:pPr>
              <w:rPr>
                <w:color w:val="000000"/>
                <w:sz w:val="20"/>
                <w:lang w:val="fr-FR" w:eastAsia="fr-FR"/>
              </w:rPr>
            </w:pPr>
            <w:r w:rsidRPr="00D04D22">
              <w:rPr>
                <w:color w:val="000000"/>
                <w:sz w:val="20"/>
                <w:lang w:val="fr-FR" w:eastAsia="fr-FR"/>
              </w:rPr>
              <w:t>-11</w:t>
            </w:r>
            <w:r w:rsidR="00811C57">
              <w:rPr>
                <w:color w:val="000000"/>
                <w:sz w:val="20"/>
                <w:lang w:val="fr-FR" w:eastAsia="fr-FR"/>
              </w:rPr>
              <w:t>.</w:t>
            </w:r>
            <w:r w:rsidRPr="00D04D22">
              <w:rPr>
                <w:color w:val="000000"/>
                <w:sz w:val="20"/>
                <w:lang w:val="fr-FR" w:eastAsia="fr-FR"/>
              </w:rPr>
              <w:t>4</w:t>
            </w:r>
          </w:p>
        </w:tc>
        <w:tc>
          <w:tcPr>
            <w:tcW w:w="500" w:type="dxa"/>
            <w:tcBorders>
              <w:top w:val="nil"/>
              <w:left w:val="nil"/>
              <w:bottom w:val="nil"/>
              <w:right w:val="nil"/>
            </w:tcBorders>
            <w:shd w:val="clear" w:color="auto" w:fill="auto"/>
            <w:noWrap/>
            <w:vAlign w:val="bottom"/>
            <w:hideMark/>
          </w:tcPr>
          <w:p w14:paraId="6ED41449" w14:textId="078C8AE2"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3A828DCE" w14:textId="77777777" w:rsidTr="00D04D22">
        <w:trPr>
          <w:trHeight w:val="255"/>
        </w:trPr>
        <w:tc>
          <w:tcPr>
            <w:tcW w:w="1620" w:type="dxa"/>
            <w:tcBorders>
              <w:top w:val="nil"/>
              <w:left w:val="nil"/>
              <w:bottom w:val="nil"/>
              <w:right w:val="nil"/>
            </w:tcBorders>
            <w:shd w:val="clear" w:color="auto" w:fill="auto"/>
            <w:noWrap/>
            <w:vAlign w:val="bottom"/>
            <w:hideMark/>
          </w:tcPr>
          <w:p w14:paraId="039750D3"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5F0452C4" w14:textId="77777777" w:rsidR="00D04D22" w:rsidRPr="00D04D22" w:rsidRDefault="00D04D22" w:rsidP="00D04D22">
            <w:pPr>
              <w:rPr>
                <w:color w:val="000000"/>
                <w:sz w:val="20"/>
                <w:lang w:val="fr-FR" w:eastAsia="fr-FR"/>
              </w:rPr>
            </w:pPr>
            <w:r w:rsidRPr="00D04D22">
              <w:rPr>
                <w:color w:val="000000"/>
                <w:sz w:val="20"/>
                <w:lang w:val="fr-FR" w:eastAsia="fr-FR"/>
              </w:rPr>
              <w:t>20-22</w:t>
            </w:r>
          </w:p>
        </w:tc>
        <w:tc>
          <w:tcPr>
            <w:tcW w:w="1280" w:type="dxa"/>
            <w:tcBorders>
              <w:top w:val="nil"/>
              <w:left w:val="nil"/>
              <w:bottom w:val="nil"/>
              <w:right w:val="nil"/>
            </w:tcBorders>
            <w:shd w:val="clear" w:color="auto" w:fill="auto"/>
            <w:noWrap/>
            <w:vAlign w:val="bottom"/>
            <w:hideMark/>
          </w:tcPr>
          <w:p w14:paraId="43E8182C" w14:textId="0A8BBDE8"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28</w:t>
            </w:r>
          </w:p>
        </w:tc>
        <w:tc>
          <w:tcPr>
            <w:tcW w:w="1280" w:type="dxa"/>
            <w:tcBorders>
              <w:top w:val="nil"/>
              <w:left w:val="nil"/>
              <w:bottom w:val="nil"/>
              <w:right w:val="nil"/>
            </w:tcBorders>
            <w:shd w:val="clear" w:color="auto" w:fill="auto"/>
            <w:noWrap/>
            <w:vAlign w:val="bottom"/>
            <w:hideMark/>
          </w:tcPr>
          <w:p w14:paraId="39F42A33" w14:textId="7BBD0AD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512063</w:t>
            </w:r>
          </w:p>
        </w:tc>
        <w:tc>
          <w:tcPr>
            <w:tcW w:w="1280" w:type="dxa"/>
            <w:tcBorders>
              <w:top w:val="nil"/>
              <w:left w:val="nil"/>
              <w:bottom w:val="nil"/>
              <w:right w:val="nil"/>
            </w:tcBorders>
            <w:shd w:val="clear" w:color="auto" w:fill="auto"/>
            <w:noWrap/>
            <w:vAlign w:val="bottom"/>
            <w:hideMark/>
          </w:tcPr>
          <w:p w14:paraId="6703B4AD" w14:textId="0A3024ED"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067E-05</w:t>
            </w:r>
          </w:p>
        </w:tc>
        <w:tc>
          <w:tcPr>
            <w:tcW w:w="760" w:type="dxa"/>
            <w:tcBorders>
              <w:top w:val="nil"/>
              <w:left w:val="nil"/>
              <w:bottom w:val="nil"/>
              <w:right w:val="nil"/>
            </w:tcBorders>
            <w:shd w:val="clear" w:color="auto" w:fill="auto"/>
            <w:noWrap/>
            <w:vAlign w:val="bottom"/>
            <w:hideMark/>
          </w:tcPr>
          <w:p w14:paraId="14373C00" w14:textId="07D2935E" w:rsidR="00D04D22" w:rsidRPr="00D04D22" w:rsidRDefault="00D04D22" w:rsidP="00D04D22">
            <w:pPr>
              <w:rPr>
                <w:color w:val="000000"/>
                <w:sz w:val="20"/>
                <w:lang w:val="fr-FR" w:eastAsia="fr-FR"/>
              </w:rPr>
            </w:pPr>
            <w:r w:rsidRPr="00D04D22">
              <w:rPr>
                <w:color w:val="000000"/>
                <w:sz w:val="20"/>
                <w:lang w:val="fr-FR" w:eastAsia="fr-FR"/>
              </w:rPr>
              <w:t>-11</w:t>
            </w:r>
            <w:r w:rsidR="00811C57">
              <w:rPr>
                <w:color w:val="000000"/>
                <w:sz w:val="20"/>
                <w:lang w:val="fr-FR" w:eastAsia="fr-FR"/>
              </w:rPr>
              <w:t>.</w:t>
            </w:r>
            <w:r w:rsidRPr="00D04D22">
              <w:rPr>
                <w:color w:val="000000"/>
                <w:sz w:val="20"/>
                <w:lang w:val="fr-FR" w:eastAsia="fr-FR"/>
              </w:rPr>
              <w:t>2</w:t>
            </w:r>
          </w:p>
        </w:tc>
        <w:tc>
          <w:tcPr>
            <w:tcW w:w="500" w:type="dxa"/>
            <w:tcBorders>
              <w:top w:val="nil"/>
              <w:left w:val="nil"/>
              <w:bottom w:val="nil"/>
              <w:right w:val="nil"/>
            </w:tcBorders>
            <w:shd w:val="clear" w:color="auto" w:fill="auto"/>
            <w:noWrap/>
            <w:vAlign w:val="bottom"/>
            <w:hideMark/>
          </w:tcPr>
          <w:p w14:paraId="260575BD" w14:textId="3398528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133F04D1" w14:textId="77777777" w:rsidTr="00D04D22">
        <w:trPr>
          <w:trHeight w:val="255"/>
        </w:trPr>
        <w:tc>
          <w:tcPr>
            <w:tcW w:w="1620" w:type="dxa"/>
            <w:tcBorders>
              <w:top w:val="nil"/>
              <w:left w:val="nil"/>
              <w:bottom w:val="nil"/>
              <w:right w:val="nil"/>
            </w:tcBorders>
            <w:shd w:val="clear" w:color="auto" w:fill="auto"/>
            <w:noWrap/>
            <w:vAlign w:val="bottom"/>
            <w:hideMark/>
          </w:tcPr>
          <w:p w14:paraId="3D86EFE1"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7CAD4E9F" w14:textId="77777777" w:rsidR="00D04D22" w:rsidRPr="00D04D22" w:rsidRDefault="00D04D22" w:rsidP="00D04D22">
            <w:pPr>
              <w:rPr>
                <w:color w:val="000000"/>
                <w:sz w:val="20"/>
                <w:lang w:val="fr-FR" w:eastAsia="fr-FR"/>
              </w:rPr>
            </w:pPr>
            <w:r w:rsidRPr="00D04D22">
              <w:rPr>
                <w:color w:val="000000"/>
                <w:sz w:val="20"/>
                <w:lang w:val="fr-FR" w:eastAsia="fr-FR"/>
              </w:rPr>
              <w:t>60</w:t>
            </w:r>
          </w:p>
        </w:tc>
        <w:tc>
          <w:tcPr>
            <w:tcW w:w="1280" w:type="dxa"/>
            <w:tcBorders>
              <w:top w:val="nil"/>
              <w:left w:val="nil"/>
              <w:bottom w:val="nil"/>
              <w:right w:val="nil"/>
            </w:tcBorders>
            <w:shd w:val="clear" w:color="auto" w:fill="auto"/>
            <w:noWrap/>
            <w:vAlign w:val="bottom"/>
            <w:hideMark/>
          </w:tcPr>
          <w:p w14:paraId="1FAE1955" w14:textId="31B00B0A" w:rsidR="00D04D22" w:rsidRPr="00D04D22" w:rsidRDefault="00D04D22" w:rsidP="00D04D22">
            <w:pPr>
              <w:rPr>
                <w:color w:val="000000"/>
                <w:sz w:val="20"/>
                <w:lang w:val="fr-FR" w:eastAsia="fr-FR"/>
              </w:rPr>
            </w:pPr>
            <w:r w:rsidRPr="00D04D22">
              <w:rPr>
                <w:color w:val="000000"/>
                <w:sz w:val="20"/>
                <w:lang w:val="fr-FR" w:eastAsia="fr-FR"/>
              </w:rPr>
              <w:t>3</w:t>
            </w:r>
            <w:r w:rsidR="00811C57">
              <w:rPr>
                <w:color w:val="000000"/>
                <w:sz w:val="20"/>
                <w:lang w:val="fr-FR" w:eastAsia="fr-FR"/>
              </w:rPr>
              <w:t>.</w:t>
            </w:r>
            <w:r w:rsidRPr="00D04D22">
              <w:rPr>
                <w:color w:val="000000"/>
                <w:sz w:val="20"/>
                <w:lang w:val="fr-FR" w:eastAsia="fr-FR"/>
              </w:rPr>
              <w:t>66</w:t>
            </w:r>
          </w:p>
        </w:tc>
        <w:tc>
          <w:tcPr>
            <w:tcW w:w="1280" w:type="dxa"/>
            <w:tcBorders>
              <w:top w:val="nil"/>
              <w:left w:val="nil"/>
              <w:bottom w:val="nil"/>
              <w:right w:val="nil"/>
            </w:tcBorders>
            <w:shd w:val="clear" w:color="auto" w:fill="auto"/>
            <w:noWrap/>
            <w:vAlign w:val="bottom"/>
            <w:hideMark/>
          </w:tcPr>
          <w:p w14:paraId="750E972F" w14:textId="3FAC7999"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512045</w:t>
            </w:r>
          </w:p>
        </w:tc>
        <w:tc>
          <w:tcPr>
            <w:tcW w:w="1280" w:type="dxa"/>
            <w:tcBorders>
              <w:top w:val="nil"/>
              <w:left w:val="nil"/>
              <w:bottom w:val="nil"/>
              <w:right w:val="nil"/>
            </w:tcBorders>
            <w:shd w:val="clear" w:color="auto" w:fill="auto"/>
            <w:noWrap/>
            <w:vAlign w:val="bottom"/>
            <w:hideMark/>
          </w:tcPr>
          <w:p w14:paraId="4BCAE6F3" w14:textId="5F0AA810"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000E-05</w:t>
            </w:r>
          </w:p>
        </w:tc>
        <w:tc>
          <w:tcPr>
            <w:tcW w:w="760" w:type="dxa"/>
            <w:tcBorders>
              <w:top w:val="nil"/>
              <w:left w:val="nil"/>
              <w:bottom w:val="nil"/>
              <w:right w:val="nil"/>
            </w:tcBorders>
            <w:shd w:val="clear" w:color="auto" w:fill="auto"/>
            <w:noWrap/>
            <w:vAlign w:val="bottom"/>
            <w:hideMark/>
          </w:tcPr>
          <w:p w14:paraId="420AE24D" w14:textId="0B947F22" w:rsidR="00D04D22" w:rsidRPr="00D04D22" w:rsidRDefault="00D04D22" w:rsidP="00D04D22">
            <w:pPr>
              <w:rPr>
                <w:color w:val="000000"/>
                <w:sz w:val="20"/>
                <w:lang w:val="fr-FR" w:eastAsia="fr-FR"/>
              </w:rPr>
            </w:pPr>
            <w:r w:rsidRPr="00D04D22">
              <w:rPr>
                <w:color w:val="000000"/>
                <w:sz w:val="20"/>
                <w:lang w:val="fr-FR" w:eastAsia="fr-FR"/>
              </w:rPr>
              <w:t>-11</w:t>
            </w:r>
            <w:r w:rsidR="00811C57">
              <w:rPr>
                <w:color w:val="000000"/>
                <w:sz w:val="20"/>
                <w:lang w:val="fr-FR" w:eastAsia="fr-FR"/>
              </w:rPr>
              <w:t>.</w:t>
            </w:r>
            <w:r w:rsidRPr="00D04D22">
              <w:rPr>
                <w:color w:val="000000"/>
                <w:sz w:val="20"/>
                <w:lang w:val="fr-FR" w:eastAsia="fr-FR"/>
              </w:rPr>
              <w:t>4</w:t>
            </w:r>
          </w:p>
        </w:tc>
        <w:tc>
          <w:tcPr>
            <w:tcW w:w="500" w:type="dxa"/>
            <w:tcBorders>
              <w:top w:val="nil"/>
              <w:left w:val="nil"/>
              <w:bottom w:val="nil"/>
              <w:right w:val="nil"/>
            </w:tcBorders>
            <w:shd w:val="clear" w:color="auto" w:fill="auto"/>
            <w:noWrap/>
            <w:vAlign w:val="bottom"/>
            <w:hideMark/>
          </w:tcPr>
          <w:p w14:paraId="36987EA3" w14:textId="0E9BD2A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480F4F60" w14:textId="77777777" w:rsidTr="00D04D22">
        <w:trPr>
          <w:trHeight w:val="255"/>
        </w:trPr>
        <w:tc>
          <w:tcPr>
            <w:tcW w:w="1620" w:type="dxa"/>
            <w:tcBorders>
              <w:top w:val="nil"/>
              <w:left w:val="nil"/>
              <w:bottom w:val="nil"/>
              <w:right w:val="nil"/>
            </w:tcBorders>
            <w:shd w:val="clear" w:color="auto" w:fill="auto"/>
            <w:noWrap/>
            <w:vAlign w:val="bottom"/>
            <w:hideMark/>
          </w:tcPr>
          <w:p w14:paraId="73A871FB"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2029A2E5" w14:textId="77777777" w:rsidR="00D04D22" w:rsidRPr="00D04D22" w:rsidRDefault="00D04D22" w:rsidP="00D04D22">
            <w:pPr>
              <w:rPr>
                <w:color w:val="000000"/>
                <w:sz w:val="20"/>
                <w:lang w:val="fr-FR" w:eastAsia="fr-FR"/>
              </w:rPr>
            </w:pPr>
            <w:r w:rsidRPr="00D04D22">
              <w:rPr>
                <w:color w:val="000000"/>
                <w:sz w:val="20"/>
                <w:lang w:val="fr-FR" w:eastAsia="fr-FR"/>
              </w:rPr>
              <w:t>120-125</w:t>
            </w:r>
          </w:p>
        </w:tc>
        <w:tc>
          <w:tcPr>
            <w:tcW w:w="1280" w:type="dxa"/>
            <w:tcBorders>
              <w:top w:val="nil"/>
              <w:left w:val="nil"/>
              <w:bottom w:val="nil"/>
              <w:right w:val="nil"/>
            </w:tcBorders>
            <w:shd w:val="clear" w:color="auto" w:fill="auto"/>
            <w:noWrap/>
            <w:vAlign w:val="bottom"/>
            <w:hideMark/>
          </w:tcPr>
          <w:p w14:paraId="785AF6A4" w14:textId="301E1C6A"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45</w:t>
            </w:r>
          </w:p>
        </w:tc>
        <w:tc>
          <w:tcPr>
            <w:tcW w:w="1280" w:type="dxa"/>
            <w:tcBorders>
              <w:top w:val="nil"/>
              <w:left w:val="nil"/>
              <w:bottom w:val="nil"/>
              <w:right w:val="nil"/>
            </w:tcBorders>
            <w:shd w:val="clear" w:color="auto" w:fill="auto"/>
            <w:noWrap/>
            <w:vAlign w:val="bottom"/>
            <w:hideMark/>
          </w:tcPr>
          <w:p w14:paraId="54B4EE68" w14:textId="1DEDB99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512088</w:t>
            </w:r>
          </w:p>
        </w:tc>
        <w:tc>
          <w:tcPr>
            <w:tcW w:w="1280" w:type="dxa"/>
            <w:tcBorders>
              <w:top w:val="nil"/>
              <w:left w:val="nil"/>
              <w:bottom w:val="nil"/>
              <w:right w:val="nil"/>
            </w:tcBorders>
            <w:shd w:val="clear" w:color="auto" w:fill="auto"/>
            <w:noWrap/>
            <w:vAlign w:val="bottom"/>
            <w:hideMark/>
          </w:tcPr>
          <w:p w14:paraId="3C2AFD26" w14:textId="2C071E56"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327E-05</w:t>
            </w:r>
          </w:p>
        </w:tc>
        <w:tc>
          <w:tcPr>
            <w:tcW w:w="760" w:type="dxa"/>
            <w:tcBorders>
              <w:top w:val="nil"/>
              <w:left w:val="nil"/>
              <w:bottom w:val="nil"/>
              <w:right w:val="nil"/>
            </w:tcBorders>
            <w:shd w:val="clear" w:color="auto" w:fill="auto"/>
            <w:noWrap/>
            <w:vAlign w:val="bottom"/>
            <w:hideMark/>
          </w:tcPr>
          <w:p w14:paraId="583E6DD3" w14:textId="76E71452" w:rsidR="00D04D22" w:rsidRPr="00D04D22" w:rsidRDefault="00D04D22" w:rsidP="00D04D22">
            <w:pPr>
              <w:rPr>
                <w:color w:val="000000"/>
                <w:sz w:val="20"/>
                <w:lang w:val="fr-FR" w:eastAsia="fr-FR"/>
              </w:rPr>
            </w:pPr>
            <w:r w:rsidRPr="00D04D22">
              <w:rPr>
                <w:color w:val="000000"/>
                <w:sz w:val="20"/>
                <w:lang w:val="fr-FR" w:eastAsia="fr-FR"/>
              </w:rPr>
              <w:t>-10</w:t>
            </w:r>
            <w:r w:rsidR="00811C57">
              <w:rPr>
                <w:color w:val="000000"/>
                <w:sz w:val="20"/>
                <w:lang w:val="fr-FR" w:eastAsia="fr-FR"/>
              </w:rPr>
              <w:t>.</w:t>
            </w:r>
            <w:r w:rsidRPr="00D04D22">
              <w:rPr>
                <w:color w:val="000000"/>
                <w:sz w:val="20"/>
                <w:lang w:val="fr-FR" w:eastAsia="fr-FR"/>
              </w:rPr>
              <w:t>6</w:t>
            </w:r>
          </w:p>
        </w:tc>
        <w:tc>
          <w:tcPr>
            <w:tcW w:w="500" w:type="dxa"/>
            <w:tcBorders>
              <w:top w:val="nil"/>
              <w:left w:val="nil"/>
              <w:bottom w:val="nil"/>
              <w:right w:val="nil"/>
            </w:tcBorders>
            <w:shd w:val="clear" w:color="auto" w:fill="auto"/>
            <w:noWrap/>
            <w:vAlign w:val="bottom"/>
            <w:hideMark/>
          </w:tcPr>
          <w:p w14:paraId="6E081B61" w14:textId="12F2B77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1CB11E08" w14:textId="77777777" w:rsidTr="00D04D22">
        <w:trPr>
          <w:trHeight w:val="255"/>
        </w:trPr>
        <w:tc>
          <w:tcPr>
            <w:tcW w:w="1620" w:type="dxa"/>
            <w:tcBorders>
              <w:top w:val="nil"/>
              <w:left w:val="nil"/>
              <w:bottom w:val="nil"/>
              <w:right w:val="nil"/>
            </w:tcBorders>
            <w:shd w:val="clear" w:color="auto" w:fill="auto"/>
            <w:noWrap/>
            <w:vAlign w:val="bottom"/>
            <w:hideMark/>
          </w:tcPr>
          <w:p w14:paraId="0E64E860" w14:textId="77777777" w:rsidR="00D04D22" w:rsidRPr="00D04D22" w:rsidRDefault="00D04D22" w:rsidP="00D04D22">
            <w:pPr>
              <w:rPr>
                <w:color w:val="000000"/>
                <w:sz w:val="20"/>
                <w:lang w:val="fr-FR" w:eastAsia="fr-FR"/>
              </w:rPr>
            </w:pPr>
            <w:r w:rsidRPr="00D04D22">
              <w:rPr>
                <w:color w:val="000000"/>
                <w:sz w:val="20"/>
                <w:lang w:val="fr-FR" w:eastAsia="fr-FR"/>
              </w:rPr>
              <w:lastRenderedPageBreak/>
              <w:t>MD04-2842</w:t>
            </w:r>
          </w:p>
        </w:tc>
        <w:tc>
          <w:tcPr>
            <w:tcW w:w="1280" w:type="dxa"/>
            <w:tcBorders>
              <w:top w:val="nil"/>
              <w:left w:val="nil"/>
              <w:bottom w:val="nil"/>
              <w:right w:val="nil"/>
            </w:tcBorders>
            <w:shd w:val="clear" w:color="auto" w:fill="auto"/>
            <w:noWrap/>
            <w:vAlign w:val="bottom"/>
            <w:hideMark/>
          </w:tcPr>
          <w:p w14:paraId="50335DD3" w14:textId="77777777" w:rsidR="00D04D22" w:rsidRPr="00D04D22" w:rsidRDefault="00D04D22" w:rsidP="00D04D22">
            <w:pPr>
              <w:rPr>
                <w:color w:val="000000"/>
                <w:sz w:val="20"/>
                <w:lang w:val="fr-FR" w:eastAsia="fr-FR"/>
              </w:rPr>
            </w:pPr>
            <w:r w:rsidRPr="00D04D22">
              <w:rPr>
                <w:color w:val="000000"/>
                <w:sz w:val="20"/>
                <w:lang w:val="fr-FR" w:eastAsia="fr-FR"/>
              </w:rPr>
              <w:t>200-255</w:t>
            </w:r>
          </w:p>
        </w:tc>
        <w:tc>
          <w:tcPr>
            <w:tcW w:w="1280" w:type="dxa"/>
            <w:tcBorders>
              <w:top w:val="nil"/>
              <w:left w:val="nil"/>
              <w:bottom w:val="nil"/>
              <w:right w:val="nil"/>
            </w:tcBorders>
            <w:shd w:val="clear" w:color="auto" w:fill="auto"/>
            <w:noWrap/>
            <w:vAlign w:val="bottom"/>
            <w:hideMark/>
          </w:tcPr>
          <w:p w14:paraId="5DA35545" w14:textId="2838EED8" w:rsidR="00D04D22" w:rsidRPr="00D04D22" w:rsidRDefault="00D04D22" w:rsidP="00D04D22">
            <w:pPr>
              <w:rPr>
                <w:color w:val="000000"/>
                <w:sz w:val="20"/>
                <w:lang w:val="fr-FR" w:eastAsia="fr-FR"/>
              </w:rPr>
            </w:pPr>
            <w:r w:rsidRPr="00D04D22">
              <w:rPr>
                <w:color w:val="000000"/>
                <w:sz w:val="20"/>
                <w:lang w:val="fr-FR" w:eastAsia="fr-FR"/>
              </w:rPr>
              <w:t>12</w:t>
            </w:r>
            <w:r w:rsidR="00811C57">
              <w:rPr>
                <w:color w:val="000000"/>
                <w:sz w:val="20"/>
                <w:lang w:val="fr-FR" w:eastAsia="fr-FR"/>
              </w:rPr>
              <w:t>.</w:t>
            </w:r>
            <w:r w:rsidRPr="00D04D22">
              <w:rPr>
                <w:color w:val="000000"/>
                <w:sz w:val="20"/>
                <w:lang w:val="fr-FR" w:eastAsia="fr-FR"/>
              </w:rPr>
              <w:t>06</w:t>
            </w:r>
          </w:p>
        </w:tc>
        <w:tc>
          <w:tcPr>
            <w:tcW w:w="1280" w:type="dxa"/>
            <w:tcBorders>
              <w:top w:val="nil"/>
              <w:left w:val="nil"/>
              <w:bottom w:val="nil"/>
              <w:right w:val="nil"/>
            </w:tcBorders>
            <w:shd w:val="clear" w:color="auto" w:fill="auto"/>
            <w:noWrap/>
            <w:vAlign w:val="bottom"/>
            <w:hideMark/>
          </w:tcPr>
          <w:p w14:paraId="5E0B2E4D" w14:textId="5E50491B"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512148</w:t>
            </w:r>
          </w:p>
        </w:tc>
        <w:tc>
          <w:tcPr>
            <w:tcW w:w="1280" w:type="dxa"/>
            <w:tcBorders>
              <w:top w:val="nil"/>
              <w:left w:val="nil"/>
              <w:bottom w:val="nil"/>
              <w:right w:val="nil"/>
            </w:tcBorders>
            <w:shd w:val="clear" w:color="auto" w:fill="auto"/>
            <w:noWrap/>
            <w:vAlign w:val="bottom"/>
            <w:hideMark/>
          </w:tcPr>
          <w:p w14:paraId="6DFC31F0" w14:textId="3BA85A50"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196E-06</w:t>
            </w:r>
          </w:p>
        </w:tc>
        <w:tc>
          <w:tcPr>
            <w:tcW w:w="760" w:type="dxa"/>
            <w:tcBorders>
              <w:top w:val="nil"/>
              <w:left w:val="nil"/>
              <w:bottom w:val="nil"/>
              <w:right w:val="nil"/>
            </w:tcBorders>
            <w:shd w:val="clear" w:color="auto" w:fill="auto"/>
            <w:noWrap/>
            <w:vAlign w:val="bottom"/>
            <w:hideMark/>
          </w:tcPr>
          <w:p w14:paraId="7F14A896" w14:textId="6C0CA6E8"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4</w:t>
            </w:r>
          </w:p>
        </w:tc>
        <w:tc>
          <w:tcPr>
            <w:tcW w:w="500" w:type="dxa"/>
            <w:tcBorders>
              <w:top w:val="nil"/>
              <w:left w:val="nil"/>
              <w:bottom w:val="nil"/>
              <w:right w:val="nil"/>
            </w:tcBorders>
            <w:shd w:val="clear" w:color="auto" w:fill="auto"/>
            <w:noWrap/>
            <w:vAlign w:val="bottom"/>
            <w:hideMark/>
          </w:tcPr>
          <w:p w14:paraId="569491FB" w14:textId="140ECA4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12E5AC60" w14:textId="77777777" w:rsidTr="00D04D22">
        <w:trPr>
          <w:trHeight w:val="255"/>
        </w:trPr>
        <w:tc>
          <w:tcPr>
            <w:tcW w:w="1620" w:type="dxa"/>
            <w:tcBorders>
              <w:top w:val="nil"/>
              <w:left w:val="nil"/>
              <w:bottom w:val="nil"/>
              <w:right w:val="nil"/>
            </w:tcBorders>
            <w:shd w:val="clear" w:color="auto" w:fill="auto"/>
            <w:noWrap/>
            <w:vAlign w:val="bottom"/>
            <w:hideMark/>
          </w:tcPr>
          <w:p w14:paraId="51D9D632"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2CFB2C55" w14:textId="77777777" w:rsidR="00D04D22" w:rsidRPr="00D04D22" w:rsidRDefault="00D04D22" w:rsidP="00D04D22">
            <w:pPr>
              <w:rPr>
                <w:color w:val="000000"/>
                <w:sz w:val="20"/>
                <w:lang w:val="fr-FR" w:eastAsia="fr-FR"/>
              </w:rPr>
            </w:pPr>
            <w:r w:rsidRPr="00D04D22">
              <w:rPr>
                <w:color w:val="000000"/>
                <w:sz w:val="20"/>
                <w:lang w:val="fr-FR" w:eastAsia="fr-FR"/>
              </w:rPr>
              <w:t>400-405</w:t>
            </w:r>
          </w:p>
        </w:tc>
        <w:tc>
          <w:tcPr>
            <w:tcW w:w="1280" w:type="dxa"/>
            <w:tcBorders>
              <w:top w:val="nil"/>
              <w:left w:val="nil"/>
              <w:bottom w:val="nil"/>
              <w:right w:val="nil"/>
            </w:tcBorders>
            <w:shd w:val="clear" w:color="auto" w:fill="auto"/>
            <w:noWrap/>
            <w:vAlign w:val="bottom"/>
            <w:hideMark/>
          </w:tcPr>
          <w:p w14:paraId="3AE08F7F" w14:textId="43470DCB" w:rsidR="00D04D22" w:rsidRPr="00D04D22" w:rsidRDefault="00D04D22" w:rsidP="00D04D22">
            <w:pPr>
              <w:rPr>
                <w:color w:val="000000"/>
                <w:sz w:val="20"/>
                <w:lang w:val="fr-FR" w:eastAsia="fr-FR"/>
              </w:rPr>
            </w:pPr>
            <w:r w:rsidRPr="00D04D22">
              <w:rPr>
                <w:color w:val="000000"/>
                <w:sz w:val="20"/>
                <w:lang w:val="fr-FR" w:eastAsia="fr-FR"/>
              </w:rPr>
              <w:t>13</w:t>
            </w:r>
            <w:r w:rsidR="00811C57">
              <w:rPr>
                <w:color w:val="000000"/>
                <w:sz w:val="20"/>
                <w:lang w:val="fr-FR" w:eastAsia="fr-FR"/>
              </w:rPr>
              <w:t>.</w:t>
            </w:r>
            <w:r w:rsidRPr="00D04D22">
              <w:rPr>
                <w:color w:val="000000"/>
                <w:sz w:val="20"/>
                <w:lang w:val="fr-FR" w:eastAsia="fr-FR"/>
              </w:rPr>
              <w:t>86</w:t>
            </w:r>
          </w:p>
        </w:tc>
        <w:tc>
          <w:tcPr>
            <w:tcW w:w="1280" w:type="dxa"/>
            <w:tcBorders>
              <w:top w:val="nil"/>
              <w:left w:val="nil"/>
              <w:bottom w:val="nil"/>
              <w:right w:val="nil"/>
            </w:tcBorders>
            <w:shd w:val="clear" w:color="auto" w:fill="auto"/>
            <w:noWrap/>
            <w:vAlign w:val="bottom"/>
            <w:hideMark/>
          </w:tcPr>
          <w:p w14:paraId="53EDD413" w14:textId="5D81D46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512131</w:t>
            </w:r>
          </w:p>
        </w:tc>
        <w:tc>
          <w:tcPr>
            <w:tcW w:w="1280" w:type="dxa"/>
            <w:tcBorders>
              <w:top w:val="nil"/>
              <w:left w:val="nil"/>
              <w:bottom w:val="nil"/>
              <w:right w:val="nil"/>
            </w:tcBorders>
            <w:shd w:val="clear" w:color="auto" w:fill="auto"/>
            <w:noWrap/>
            <w:vAlign w:val="bottom"/>
            <w:hideMark/>
          </w:tcPr>
          <w:p w14:paraId="65EDCE0B" w14:textId="48425ECC"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6F066079" w14:textId="491E8BAA"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7</w:t>
            </w:r>
          </w:p>
        </w:tc>
        <w:tc>
          <w:tcPr>
            <w:tcW w:w="500" w:type="dxa"/>
            <w:tcBorders>
              <w:top w:val="nil"/>
              <w:left w:val="nil"/>
              <w:bottom w:val="nil"/>
              <w:right w:val="nil"/>
            </w:tcBorders>
            <w:shd w:val="clear" w:color="auto" w:fill="auto"/>
            <w:noWrap/>
            <w:vAlign w:val="bottom"/>
            <w:hideMark/>
          </w:tcPr>
          <w:p w14:paraId="62AFF20C" w14:textId="5463591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1942007C" w14:textId="77777777" w:rsidTr="00D04D22">
        <w:trPr>
          <w:trHeight w:val="255"/>
        </w:trPr>
        <w:tc>
          <w:tcPr>
            <w:tcW w:w="1620" w:type="dxa"/>
            <w:tcBorders>
              <w:top w:val="nil"/>
              <w:left w:val="nil"/>
              <w:bottom w:val="nil"/>
              <w:right w:val="nil"/>
            </w:tcBorders>
            <w:shd w:val="clear" w:color="auto" w:fill="auto"/>
            <w:noWrap/>
            <w:vAlign w:val="bottom"/>
            <w:hideMark/>
          </w:tcPr>
          <w:p w14:paraId="10129593"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3400F2CF" w14:textId="77777777" w:rsidR="00D04D22" w:rsidRPr="00D04D22" w:rsidRDefault="00D04D22" w:rsidP="00D04D22">
            <w:pPr>
              <w:rPr>
                <w:color w:val="000000"/>
                <w:sz w:val="20"/>
                <w:lang w:val="fr-FR" w:eastAsia="fr-FR"/>
              </w:rPr>
            </w:pPr>
            <w:r w:rsidRPr="00D04D22">
              <w:rPr>
                <w:color w:val="000000"/>
                <w:sz w:val="20"/>
                <w:lang w:val="fr-FR" w:eastAsia="fr-FR"/>
              </w:rPr>
              <w:t>510-512</w:t>
            </w:r>
          </w:p>
        </w:tc>
        <w:tc>
          <w:tcPr>
            <w:tcW w:w="1280" w:type="dxa"/>
            <w:tcBorders>
              <w:top w:val="nil"/>
              <w:left w:val="nil"/>
              <w:bottom w:val="nil"/>
              <w:right w:val="nil"/>
            </w:tcBorders>
            <w:shd w:val="clear" w:color="auto" w:fill="auto"/>
            <w:noWrap/>
            <w:vAlign w:val="bottom"/>
            <w:hideMark/>
          </w:tcPr>
          <w:p w14:paraId="236FB0D7" w14:textId="5A7709EF" w:rsidR="00D04D22" w:rsidRPr="00D04D22" w:rsidRDefault="00D04D22" w:rsidP="00D04D22">
            <w:pPr>
              <w:rPr>
                <w:color w:val="000000"/>
                <w:sz w:val="20"/>
                <w:lang w:val="fr-FR" w:eastAsia="fr-FR"/>
              </w:rPr>
            </w:pPr>
            <w:r w:rsidRPr="00D04D22">
              <w:rPr>
                <w:color w:val="000000"/>
                <w:sz w:val="20"/>
                <w:lang w:val="fr-FR" w:eastAsia="fr-FR"/>
              </w:rPr>
              <w:t>16</w:t>
            </w:r>
            <w:r w:rsidR="00811C57">
              <w:rPr>
                <w:color w:val="000000"/>
                <w:sz w:val="20"/>
                <w:lang w:val="fr-FR" w:eastAsia="fr-FR"/>
              </w:rPr>
              <w:t>.</w:t>
            </w:r>
            <w:r w:rsidRPr="00D04D22">
              <w:rPr>
                <w:color w:val="000000"/>
                <w:sz w:val="20"/>
                <w:lang w:val="fr-FR" w:eastAsia="fr-FR"/>
              </w:rPr>
              <w:t>11</w:t>
            </w:r>
          </w:p>
        </w:tc>
        <w:tc>
          <w:tcPr>
            <w:tcW w:w="1280" w:type="dxa"/>
            <w:tcBorders>
              <w:top w:val="nil"/>
              <w:left w:val="nil"/>
              <w:bottom w:val="nil"/>
              <w:right w:val="nil"/>
            </w:tcBorders>
            <w:shd w:val="clear" w:color="auto" w:fill="auto"/>
            <w:noWrap/>
            <w:vAlign w:val="bottom"/>
            <w:hideMark/>
          </w:tcPr>
          <w:p w14:paraId="0EDFE015" w14:textId="56140AF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512108</w:t>
            </w:r>
          </w:p>
        </w:tc>
        <w:tc>
          <w:tcPr>
            <w:tcW w:w="1280" w:type="dxa"/>
            <w:tcBorders>
              <w:top w:val="nil"/>
              <w:left w:val="nil"/>
              <w:bottom w:val="nil"/>
              <w:right w:val="nil"/>
            </w:tcBorders>
            <w:shd w:val="clear" w:color="auto" w:fill="auto"/>
            <w:noWrap/>
            <w:vAlign w:val="bottom"/>
            <w:hideMark/>
          </w:tcPr>
          <w:p w14:paraId="3DA42D0B" w14:textId="2EF716C8"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197E-05</w:t>
            </w:r>
          </w:p>
        </w:tc>
        <w:tc>
          <w:tcPr>
            <w:tcW w:w="760" w:type="dxa"/>
            <w:tcBorders>
              <w:top w:val="nil"/>
              <w:left w:val="nil"/>
              <w:bottom w:val="nil"/>
              <w:right w:val="nil"/>
            </w:tcBorders>
            <w:shd w:val="clear" w:color="auto" w:fill="auto"/>
            <w:noWrap/>
            <w:vAlign w:val="bottom"/>
            <w:hideMark/>
          </w:tcPr>
          <w:p w14:paraId="5E60C74D" w14:textId="05781F18" w:rsidR="00D04D22" w:rsidRPr="00D04D22" w:rsidRDefault="00D04D22" w:rsidP="00D04D22">
            <w:pPr>
              <w:rPr>
                <w:color w:val="000000"/>
                <w:sz w:val="20"/>
                <w:lang w:val="fr-FR" w:eastAsia="fr-FR"/>
              </w:rPr>
            </w:pPr>
            <w:r w:rsidRPr="00D04D22">
              <w:rPr>
                <w:color w:val="000000"/>
                <w:sz w:val="20"/>
                <w:lang w:val="fr-FR" w:eastAsia="fr-FR"/>
              </w:rPr>
              <w:t>-10</w:t>
            </w:r>
            <w:r w:rsidR="00811C57">
              <w:rPr>
                <w:color w:val="000000"/>
                <w:sz w:val="20"/>
                <w:lang w:val="fr-FR" w:eastAsia="fr-FR"/>
              </w:rPr>
              <w:t>.</w:t>
            </w:r>
            <w:r w:rsidRPr="00D04D22">
              <w:rPr>
                <w:color w:val="000000"/>
                <w:sz w:val="20"/>
                <w:lang w:val="fr-FR" w:eastAsia="fr-FR"/>
              </w:rPr>
              <w:t>3</w:t>
            </w:r>
          </w:p>
        </w:tc>
        <w:tc>
          <w:tcPr>
            <w:tcW w:w="500" w:type="dxa"/>
            <w:tcBorders>
              <w:top w:val="nil"/>
              <w:left w:val="nil"/>
              <w:bottom w:val="nil"/>
              <w:right w:val="nil"/>
            </w:tcBorders>
            <w:shd w:val="clear" w:color="auto" w:fill="auto"/>
            <w:noWrap/>
            <w:vAlign w:val="bottom"/>
            <w:hideMark/>
          </w:tcPr>
          <w:p w14:paraId="41CAB9AD" w14:textId="77E5728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6450012C" w14:textId="77777777" w:rsidTr="00D04D22">
        <w:trPr>
          <w:trHeight w:val="255"/>
        </w:trPr>
        <w:tc>
          <w:tcPr>
            <w:tcW w:w="1620" w:type="dxa"/>
            <w:tcBorders>
              <w:top w:val="nil"/>
              <w:left w:val="nil"/>
              <w:bottom w:val="nil"/>
              <w:right w:val="nil"/>
            </w:tcBorders>
            <w:shd w:val="clear" w:color="auto" w:fill="auto"/>
            <w:noWrap/>
            <w:vAlign w:val="bottom"/>
            <w:hideMark/>
          </w:tcPr>
          <w:p w14:paraId="14195856"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2B5E9311" w14:textId="77777777" w:rsidR="00D04D22" w:rsidRPr="00D04D22" w:rsidRDefault="00D04D22" w:rsidP="00D04D22">
            <w:pPr>
              <w:rPr>
                <w:color w:val="000000"/>
                <w:sz w:val="20"/>
                <w:lang w:val="fr-FR" w:eastAsia="fr-FR"/>
              </w:rPr>
            </w:pPr>
            <w:r w:rsidRPr="00D04D22">
              <w:rPr>
                <w:color w:val="000000"/>
                <w:sz w:val="20"/>
                <w:lang w:val="fr-FR" w:eastAsia="fr-FR"/>
              </w:rPr>
              <w:t>755</w:t>
            </w:r>
          </w:p>
        </w:tc>
        <w:tc>
          <w:tcPr>
            <w:tcW w:w="1280" w:type="dxa"/>
            <w:tcBorders>
              <w:top w:val="nil"/>
              <w:left w:val="nil"/>
              <w:bottom w:val="nil"/>
              <w:right w:val="nil"/>
            </w:tcBorders>
            <w:shd w:val="clear" w:color="auto" w:fill="auto"/>
            <w:noWrap/>
            <w:vAlign w:val="bottom"/>
            <w:hideMark/>
          </w:tcPr>
          <w:p w14:paraId="663CB303" w14:textId="09559134" w:rsidR="00D04D22" w:rsidRPr="00D04D22" w:rsidRDefault="00D04D22" w:rsidP="00D04D22">
            <w:pPr>
              <w:rPr>
                <w:color w:val="000000"/>
                <w:sz w:val="20"/>
                <w:lang w:val="fr-FR" w:eastAsia="fr-FR"/>
              </w:rPr>
            </w:pPr>
            <w:r w:rsidRPr="00D04D22">
              <w:rPr>
                <w:color w:val="000000"/>
                <w:sz w:val="20"/>
                <w:lang w:val="fr-FR" w:eastAsia="fr-FR"/>
              </w:rPr>
              <w:t>19</w:t>
            </w:r>
            <w:r w:rsidR="00811C57">
              <w:rPr>
                <w:color w:val="000000"/>
                <w:sz w:val="20"/>
                <w:lang w:val="fr-FR" w:eastAsia="fr-FR"/>
              </w:rPr>
              <w:t>.</w:t>
            </w:r>
            <w:r w:rsidRPr="00D04D22">
              <w:rPr>
                <w:color w:val="000000"/>
                <w:sz w:val="20"/>
                <w:lang w:val="fr-FR" w:eastAsia="fr-FR"/>
              </w:rPr>
              <w:t>69</w:t>
            </w:r>
          </w:p>
        </w:tc>
        <w:tc>
          <w:tcPr>
            <w:tcW w:w="1280" w:type="dxa"/>
            <w:tcBorders>
              <w:top w:val="nil"/>
              <w:left w:val="nil"/>
              <w:bottom w:val="nil"/>
              <w:right w:val="nil"/>
            </w:tcBorders>
            <w:shd w:val="clear" w:color="auto" w:fill="auto"/>
            <w:noWrap/>
            <w:vAlign w:val="bottom"/>
            <w:hideMark/>
          </w:tcPr>
          <w:p w14:paraId="41AC7100" w14:textId="2CE9966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512046</w:t>
            </w:r>
          </w:p>
        </w:tc>
        <w:tc>
          <w:tcPr>
            <w:tcW w:w="1280" w:type="dxa"/>
            <w:tcBorders>
              <w:top w:val="nil"/>
              <w:left w:val="nil"/>
              <w:bottom w:val="nil"/>
              <w:right w:val="nil"/>
            </w:tcBorders>
            <w:shd w:val="clear" w:color="auto" w:fill="auto"/>
            <w:noWrap/>
            <w:vAlign w:val="bottom"/>
            <w:hideMark/>
          </w:tcPr>
          <w:p w14:paraId="0F77F0F5" w14:textId="3ED54E30"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048E-05</w:t>
            </w:r>
          </w:p>
        </w:tc>
        <w:tc>
          <w:tcPr>
            <w:tcW w:w="760" w:type="dxa"/>
            <w:tcBorders>
              <w:top w:val="nil"/>
              <w:left w:val="nil"/>
              <w:bottom w:val="nil"/>
              <w:right w:val="nil"/>
            </w:tcBorders>
            <w:shd w:val="clear" w:color="auto" w:fill="auto"/>
            <w:noWrap/>
            <w:vAlign w:val="bottom"/>
            <w:hideMark/>
          </w:tcPr>
          <w:p w14:paraId="0763A652" w14:textId="6CEC5425" w:rsidR="00D04D22" w:rsidRPr="00D04D22" w:rsidRDefault="00D04D22" w:rsidP="00D04D22">
            <w:pPr>
              <w:rPr>
                <w:color w:val="000000"/>
                <w:sz w:val="20"/>
                <w:lang w:val="fr-FR" w:eastAsia="fr-FR"/>
              </w:rPr>
            </w:pPr>
            <w:r w:rsidRPr="00D04D22">
              <w:rPr>
                <w:color w:val="000000"/>
                <w:sz w:val="20"/>
                <w:lang w:val="fr-FR" w:eastAsia="fr-FR"/>
              </w:rPr>
              <w:t>-11</w:t>
            </w:r>
            <w:r w:rsidR="00811C57">
              <w:rPr>
                <w:color w:val="000000"/>
                <w:sz w:val="20"/>
                <w:lang w:val="fr-FR" w:eastAsia="fr-FR"/>
              </w:rPr>
              <w:t>.</w:t>
            </w:r>
            <w:r w:rsidRPr="00D04D22">
              <w:rPr>
                <w:color w:val="000000"/>
                <w:sz w:val="20"/>
                <w:lang w:val="fr-FR" w:eastAsia="fr-FR"/>
              </w:rPr>
              <w:t>5</w:t>
            </w:r>
          </w:p>
        </w:tc>
        <w:tc>
          <w:tcPr>
            <w:tcW w:w="500" w:type="dxa"/>
            <w:tcBorders>
              <w:top w:val="nil"/>
              <w:left w:val="nil"/>
              <w:bottom w:val="nil"/>
              <w:right w:val="nil"/>
            </w:tcBorders>
            <w:shd w:val="clear" w:color="auto" w:fill="auto"/>
            <w:noWrap/>
            <w:vAlign w:val="bottom"/>
            <w:hideMark/>
          </w:tcPr>
          <w:p w14:paraId="14F05DED" w14:textId="598C875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4</w:t>
            </w:r>
          </w:p>
        </w:tc>
      </w:tr>
      <w:tr w:rsidR="00D04D22" w:rsidRPr="00D04D22" w14:paraId="103F9A2A" w14:textId="77777777" w:rsidTr="00D04D22">
        <w:trPr>
          <w:trHeight w:val="255"/>
        </w:trPr>
        <w:tc>
          <w:tcPr>
            <w:tcW w:w="1620" w:type="dxa"/>
            <w:tcBorders>
              <w:top w:val="nil"/>
              <w:left w:val="nil"/>
              <w:bottom w:val="nil"/>
              <w:right w:val="nil"/>
            </w:tcBorders>
            <w:shd w:val="clear" w:color="auto" w:fill="auto"/>
            <w:noWrap/>
            <w:vAlign w:val="bottom"/>
            <w:hideMark/>
          </w:tcPr>
          <w:p w14:paraId="6C49D80A"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67F1D66A" w14:textId="77777777" w:rsidR="00D04D22" w:rsidRPr="00D04D22" w:rsidRDefault="00D04D22" w:rsidP="00D04D22">
            <w:pPr>
              <w:rPr>
                <w:color w:val="000000"/>
                <w:sz w:val="20"/>
                <w:lang w:val="fr-FR" w:eastAsia="fr-FR"/>
              </w:rPr>
            </w:pPr>
            <w:r w:rsidRPr="00D04D22">
              <w:rPr>
                <w:color w:val="000000"/>
                <w:sz w:val="20"/>
                <w:lang w:val="fr-FR" w:eastAsia="fr-FR"/>
              </w:rPr>
              <w:t>970</w:t>
            </w:r>
          </w:p>
        </w:tc>
        <w:tc>
          <w:tcPr>
            <w:tcW w:w="1280" w:type="dxa"/>
            <w:tcBorders>
              <w:top w:val="nil"/>
              <w:left w:val="nil"/>
              <w:bottom w:val="nil"/>
              <w:right w:val="nil"/>
            </w:tcBorders>
            <w:shd w:val="clear" w:color="auto" w:fill="auto"/>
            <w:noWrap/>
            <w:vAlign w:val="bottom"/>
            <w:hideMark/>
          </w:tcPr>
          <w:p w14:paraId="43BB982B" w14:textId="2377C1F4" w:rsidR="00D04D22" w:rsidRPr="00D04D22" w:rsidRDefault="00D04D22" w:rsidP="00D04D22">
            <w:pPr>
              <w:rPr>
                <w:color w:val="000000"/>
                <w:sz w:val="20"/>
                <w:lang w:val="fr-FR" w:eastAsia="fr-FR"/>
              </w:rPr>
            </w:pPr>
            <w:r w:rsidRPr="00D04D22">
              <w:rPr>
                <w:color w:val="000000"/>
                <w:sz w:val="20"/>
                <w:lang w:val="fr-FR" w:eastAsia="fr-FR"/>
              </w:rPr>
              <w:t>22</w:t>
            </w:r>
            <w:r w:rsidR="00811C57">
              <w:rPr>
                <w:color w:val="000000"/>
                <w:sz w:val="20"/>
                <w:lang w:val="fr-FR" w:eastAsia="fr-FR"/>
              </w:rPr>
              <w:t>.</w:t>
            </w:r>
            <w:r w:rsidRPr="00D04D22">
              <w:rPr>
                <w:color w:val="000000"/>
                <w:sz w:val="20"/>
                <w:lang w:val="fr-FR" w:eastAsia="fr-FR"/>
              </w:rPr>
              <w:t>97</w:t>
            </w:r>
          </w:p>
        </w:tc>
        <w:tc>
          <w:tcPr>
            <w:tcW w:w="1280" w:type="dxa"/>
            <w:tcBorders>
              <w:top w:val="nil"/>
              <w:left w:val="nil"/>
              <w:bottom w:val="nil"/>
              <w:right w:val="nil"/>
            </w:tcBorders>
            <w:shd w:val="clear" w:color="auto" w:fill="auto"/>
            <w:noWrap/>
            <w:vAlign w:val="bottom"/>
            <w:hideMark/>
          </w:tcPr>
          <w:p w14:paraId="0EC98689" w14:textId="10BD291B"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512181</w:t>
            </w:r>
          </w:p>
        </w:tc>
        <w:tc>
          <w:tcPr>
            <w:tcW w:w="1280" w:type="dxa"/>
            <w:tcBorders>
              <w:top w:val="nil"/>
              <w:left w:val="nil"/>
              <w:bottom w:val="nil"/>
              <w:right w:val="nil"/>
            </w:tcBorders>
            <w:shd w:val="clear" w:color="auto" w:fill="auto"/>
            <w:noWrap/>
            <w:vAlign w:val="bottom"/>
            <w:hideMark/>
          </w:tcPr>
          <w:p w14:paraId="643AF23C" w14:textId="4D90EA5E" w:rsidR="00D04D22" w:rsidRPr="00D04D22" w:rsidRDefault="00D04D22" w:rsidP="00D04D22">
            <w:pPr>
              <w:rPr>
                <w:color w:val="000000"/>
                <w:sz w:val="20"/>
                <w:lang w:val="fr-FR" w:eastAsia="fr-FR"/>
              </w:rPr>
            </w:pPr>
            <w:r w:rsidRPr="00D04D22">
              <w:rPr>
                <w:color w:val="000000"/>
                <w:sz w:val="20"/>
                <w:lang w:val="fr-FR" w:eastAsia="fr-FR"/>
              </w:rPr>
              <w:t>1</w:t>
            </w:r>
            <w:r w:rsidR="00811C57">
              <w:rPr>
                <w:color w:val="000000"/>
                <w:sz w:val="20"/>
                <w:lang w:val="fr-FR" w:eastAsia="fr-FR"/>
              </w:rPr>
              <w:t>.</w:t>
            </w:r>
            <w:r w:rsidRPr="00D04D22">
              <w:rPr>
                <w:color w:val="000000"/>
                <w:sz w:val="20"/>
                <w:lang w:val="fr-FR" w:eastAsia="fr-FR"/>
              </w:rPr>
              <w:t>105E-05</w:t>
            </w:r>
          </w:p>
        </w:tc>
        <w:tc>
          <w:tcPr>
            <w:tcW w:w="760" w:type="dxa"/>
            <w:tcBorders>
              <w:top w:val="nil"/>
              <w:left w:val="nil"/>
              <w:bottom w:val="nil"/>
              <w:right w:val="nil"/>
            </w:tcBorders>
            <w:shd w:val="clear" w:color="auto" w:fill="auto"/>
            <w:noWrap/>
            <w:vAlign w:val="bottom"/>
            <w:hideMark/>
          </w:tcPr>
          <w:p w14:paraId="446BD80A" w14:textId="6B899964"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784BD537" w14:textId="476CE342"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4</w:t>
            </w:r>
          </w:p>
        </w:tc>
      </w:tr>
      <w:tr w:rsidR="00D04D22" w:rsidRPr="00D04D22" w14:paraId="7C646486" w14:textId="77777777" w:rsidTr="00D04D22">
        <w:trPr>
          <w:trHeight w:val="255"/>
        </w:trPr>
        <w:tc>
          <w:tcPr>
            <w:tcW w:w="1620" w:type="dxa"/>
            <w:tcBorders>
              <w:top w:val="nil"/>
              <w:left w:val="nil"/>
              <w:bottom w:val="nil"/>
              <w:right w:val="nil"/>
            </w:tcBorders>
            <w:shd w:val="clear" w:color="auto" w:fill="auto"/>
            <w:noWrap/>
            <w:vAlign w:val="bottom"/>
            <w:hideMark/>
          </w:tcPr>
          <w:p w14:paraId="730A0868"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62F1851A" w14:textId="77777777" w:rsidR="00D04D22" w:rsidRPr="00D04D22" w:rsidRDefault="00D04D22" w:rsidP="00D04D22">
            <w:pPr>
              <w:rPr>
                <w:color w:val="000000"/>
                <w:sz w:val="20"/>
                <w:lang w:val="fr-FR" w:eastAsia="fr-FR"/>
              </w:rPr>
            </w:pPr>
            <w:r w:rsidRPr="00D04D22">
              <w:rPr>
                <w:color w:val="000000"/>
                <w:sz w:val="20"/>
                <w:lang w:val="fr-FR" w:eastAsia="fr-FR"/>
              </w:rPr>
              <w:t>1030-1032</w:t>
            </w:r>
          </w:p>
        </w:tc>
        <w:tc>
          <w:tcPr>
            <w:tcW w:w="1280" w:type="dxa"/>
            <w:tcBorders>
              <w:top w:val="nil"/>
              <w:left w:val="nil"/>
              <w:bottom w:val="nil"/>
              <w:right w:val="nil"/>
            </w:tcBorders>
            <w:shd w:val="clear" w:color="auto" w:fill="auto"/>
            <w:noWrap/>
            <w:vAlign w:val="bottom"/>
            <w:hideMark/>
          </w:tcPr>
          <w:p w14:paraId="668C11EE" w14:textId="261F3848" w:rsidR="00D04D22" w:rsidRPr="00D04D22" w:rsidRDefault="00D04D22" w:rsidP="00D04D22">
            <w:pPr>
              <w:rPr>
                <w:color w:val="000000"/>
                <w:sz w:val="20"/>
                <w:lang w:val="fr-FR" w:eastAsia="fr-FR"/>
              </w:rPr>
            </w:pPr>
            <w:r w:rsidRPr="00D04D22">
              <w:rPr>
                <w:color w:val="000000"/>
                <w:sz w:val="20"/>
                <w:lang w:val="fr-FR" w:eastAsia="fr-FR"/>
              </w:rPr>
              <w:t>23</w:t>
            </w:r>
            <w:r w:rsidR="00811C57">
              <w:rPr>
                <w:color w:val="000000"/>
                <w:sz w:val="20"/>
                <w:lang w:val="fr-FR" w:eastAsia="fr-FR"/>
              </w:rPr>
              <w:t>.</w:t>
            </w:r>
            <w:r w:rsidRPr="00D04D22">
              <w:rPr>
                <w:color w:val="000000"/>
                <w:sz w:val="20"/>
                <w:lang w:val="fr-FR" w:eastAsia="fr-FR"/>
              </w:rPr>
              <w:t>95</w:t>
            </w:r>
          </w:p>
        </w:tc>
        <w:tc>
          <w:tcPr>
            <w:tcW w:w="1280" w:type="dxa"/>
            <w:tcBorders>
              <w:top w:val="nil"/>
              <w:left w:val="nil"/>
              <w:bottom w:val="nil"/>
              <w:right w:val="nil"/>
            </w:tcBorders>
            <w:shd w:val="clear" w:color="auto" w:fill="auto"/>
            <w:noWrap/>
            <w:vAlign w:val="bottom"/>
            <w:hideMark/>
          </w:tcPr>
          <w:p w14:paraId="2698CF59" w14:textId="36F32187"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512190</w:t>
            </w:r>
          </w:p>
        </w:tc>
        <w:tc>
          <w:tcPr>
            <w:tcW w:w="1280" w:type="dxa"/>
            <w:tcBorders>
              <w:top w:val="nil"/>
              <w:left w:val="nil"/>
              <w:bottom w:val="nil"/>
              <w:right w:val="nil"/>
            </w:tcBorders>
            <w:shd w:val="clear" w:color="auto" w:fill="auto"/>
            <w:noWrap/>
            <w:vAlign w:val="bottom"/>
            <w:hideMark/>
          </w:tcPr>
          <w:p w14:paraId="4F5754C9" w14:textId="1F679F90" w:rsidR="00D04D22" w:rsidRPr="00D04D22" w:rsidRDefault="00D04D22" w:rsidP="00D04D22">
            <w:pPr>
              <w:rPr>
                <w:color w:val="000000"/>
                <w:sz w:val="20"/>
                <w:lang w:val="fr-FR" w:eastAsia="fr-FR"/>
              </w:rPr>
            </w:pPr>
            <w:r w:rsidRPr="00D04D22">
              <w:rPr>
                <w:color w:val="000000"/>
                <w:sz w:val="20"/>
                <w:lang w:val="fr-FR" w:eastAsia="fr-FR"/>
              </w:rPr>
              <w:t>6</w:t>
            </w:r>
            <w:r w:rsidR="00811C57">
              <w:rPr>
                <w:color w:val="000000"/>
                <w:sz w:val="20"/>
                <w:lang w:val="fr-FR" w:eastAsia="fr-FR"/>
              </w:rPr>
              <w:t>.</w:t>
            </w:r>
            <w:r w:rsidRPr="00D04D22">
              <w:rPr>
                <w:color w:val="000000"/>
                <w:sz w:val="20"/>
                <w:lang w:val="fr-FR" w:eastAsia="fr-FR"/>
              </w:rPr>
              <w:t>661E-06</w:t>
            </w:r>
          </w:p>
        </w:tc>
        <w:tc>
          <w:tcPr>
            <w:tcW w:w="760" w:type="dxa"/>
            <w:tcBorders>
              <w:top w:val="nil"/>
              <w:left w:val="nil"/>
              <w:bottom w:val="nil"/>
              <w:right w:val="nil"/>
            </w:tcBorders>
            <w:shd w:val="clear" w:color="auto" w:fill="auto"/>
            <w:noWrap/>
            <w:vAlign w:val="bottom"/>
            <w:hideMark/>
          </w:tcPr>
          <w:p w14:paraId="645C797C" w14:textId="5BFDDE78"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7</w:t>
            </w:r>
          </w:p>
        </w:tc>
        <w:tc>
          <w:tcPr>
            <w:tcW w:w="500" w:type="dxa"/>
            <w:tcBorders>
              <w:top w:val="nil"/>
              <w:left w:val="nil"/>
              <w:bottom w:val="nil"/>
              <w:right w:val="nil"/>
            </w:tcBorders>
            <w:shd w:val="clear" w:color="auto" w:fill="auto"/>
            <w:noWrap/>
            <w:vAlign w:val="bottom"/>
            <w:hideMark/>
          </w:tcPr>
          <w:p w14:paraId="4AAD7B6A" w14:textId="54082D6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4EC56FF3" w14:textId="77777777" w:rsidTr="00D04D22">
        <w:trPr>
          <w:trHeight w:val="255"/>
        </w:trPr>
        <w:tc>
          <w:tcPr>
            <w:tcW w:w="1620" w:type="dxa"/>
            <w:tcBorders>
              <w:top w:val="nil"/>
              <w:left w:val="nil"/>
              <w:bottom w:val="nil"/>
              <w:right w:val="nil"/>
            </w:tcBorders>
            <w:shd w:val="clear" w:color="auto" w:fill="auto"/>
            <w:noWrap/>
            <w:vAlign w:val="bottom"/>
            <w:hideMark/>
          </w:tcPr>
          <w:p w14:paraId="327172C6"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454CE6C7" w14:textId="77777777" w:rsidR="00D04D22" w:rsidRPr="00D04D22" w:rsidRDefault="00D04D22" w:rsidP="00D04D22">
            <w:pPr>
              <w:rPr>
                <w:color w:val="000000"/>
                <w:sz w:val="20"/>
                <w:lang w:val="fr-FR" w:eastAsia="fr-FR"/>
              </w:rPr>
            </w:pPr>
            <w:r w:rsidRPr="00D04D22">
              <w:rPr>
                <w:color w:val="000000"/>
                <w:sz w:val="20"/>
                <w:lang w:val="fr-FR" w:eastAsia="fr-FR"/>
              </w:rPr>
              <w:t>1060-1062</w:t>
            </w:r>
          </w:p>
        </w:tc>
        <w:tc>
          <w:tcPr>
            <w:tcW w:w="1280" w:type="dxa"/>
            <w:tcBorders>
              <w:top w:val="nil"/>
              <w:left w:val="nil"/>
              <w:bottom w:val="nil"/>
              <w:right w:val="nil"/>
            </w:tcBorders>
            <w:shd w:val="clear" w:color="auto" w:fill="auto"/>
            <w:noWrap/>
            <w:vAlign w:val="bottom"/>
            <w:hideMark/>
          </w:tcPr>
          <w:p w14:paraId="323E39C2" w14:textId="385FAEA2" w:rsidR="00D04D22" w:rsidRPr="00D04D22" w:rsidRDefault="00D04D22" w:rsidP="00D04D22">
            <w:pPr>
              <w:rPr>
                <w:color w:val="000000"/>
                <w:sz w:val="20"/>
                <w:lang w:val="fr-FR" w:eastAsia="fr-FR"/>
              </w:rPr>
            </w:pPr>
            <w:r w:rsidRPr="00D04D22">
              <w:rPr>
                <w:color w:val="000000"/>
                <w:sz w:val="20"/>
                <w:lang w:val="fr-FR" w:eastAsia="fr-FR"/>
              </w:rPr>
              <w:t>25</w:t>
            </w:r>
            <w:r w:rsidR="00811C57">
              <w:rPr>
                <w:color w:val="000000"/>
                <w:sz w:val="20"/>
                <w:lang w:val="fr-FR" w:eastAsia="fr-FR"/>
              </w:rPr>
              <w:t>.</w:t>
            </w:r>
            <w:r w:rsidRPr="00D04D22">
              <w:rPr>
                <w:color w:val="000000"/>
                <w:sz w:val="20"/>
                <w:lang w:val="fr-FR" w:eastAsia="fr-FR"/>
              </w:rPr>
              <w:t>11</w:t>
            </w:r>
          </w:p>
        </w:tc>
        <w:tc>
          <w:tcPr>
            <w:tcW w:w="1280" w:type="dxa"/>
            <w:tcBorders>
              <w:top w:val="nil"/>
              <w:left w:val="nil"/>
              <w:bottom w:val="nil"/>
              <w:right w:val="nil"/>
            </w:tcBorders>
            <w:shd w:val="clear" w:color="auto" w:fill="auto"/>
            <w:noWrap/>
            <w:vAlign w:val="bottom"/>
            <w:hideMark/>
          </w:tcPr>
          <w:p w14:paraId="183A9CAC" w14:textId="2EF7642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512175</w:t>
            </w:r>
          </w:p>
        </w:tc>
        <w:tc>
          <w:tcPr>
            <w:tcW w:w="1280" w:type="dxa"/>
            <w:tcBorders>
              <w:top w:val="nil"/>
              <w:left w:val="nil"/>
              <w:bottom w:val="nil"/>
              <w:right w:val="nil"/>
            </w:tcBorders>
            <w:shd w:val="clear" w:color="auto" w:fill="auto"/>
            <w:noWrap/>
            <w:vAlign w:val="bottom"/>
            <w:hideMark/>
          </w:tcPr>
          <w:p w14:paraId="1B993A1E" w14:textId="49075CAB"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061E-06</w:t>
            </w:r>
          </w:p>
        </w:tc>
        <w:tc>
          <w:tcPr>
            <w:tcW w:w="760" w:type="dxa"/>
            <w:tcBorders>
              <w:top w:val="nil"/>
              <w:left w:val="nil"/>
              <w:bottom w:val="nil"/>
              <w:right w:val="nil"/>
            </w:tcBorders>
            <w:shd w:val="clear" w:color="auto" w:fill="auto"/>
            <w:noWrap/>
            <w:vAlign w:val="bottom"/>
            <w:hideMark/>
          </w:tcPr>
          <w:p w14:paraId="60575D40" w14:textId="1A27E545"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12A13D9D" w14:textId="3AB2C36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45ECE440" w14:textId="77777777" w:rsidTr="00D04D22">
        <w:trPr>
          <w:trHeight w:val="255"/>
        </w:trPr>
        <w:tc>
          <w:tcPr>
            <w:tcW w:w="1620" w:type="dxa"/>
            <w:tcBorders>
              <w:top w:val="nil"/>
              <w:left w:val="nil"/>
              <w:bottom w:val="nil"/>
              <w:right w:val="nil"/>
            </w:tcBorders>
            <w:shd w:val="clear" w:color="auto" w:fill="auto"/>
            <w:noWrap/>
            <w:vAlign w:val="bottom"/>
            <w:hideMark/>
          </w:tcPr>
          <w:p w14:paraId="076494CC"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38AD0F95" w14:textId="77777777" w:rsidR="00D04D22" w:rsidRPr="00D04D22" w:rsidRDefault="00D04D22" w:rsidP="00D04D22">
            <w:pPr>
              <w:rPr>
                <w:color w:val="000000"/>
                <w:sz w:val="20"/>
                <w:lang w:val="fr-FR" w:eastAsia="fr-FR"/>
              </w:rPr>
            </w:pPr>
            <w:r w:rsidRPr="00D04D22">
              <w:rPr>
                <w:color w:val="000000"/>
                <w:sz w:val="20"/>
                <w:lang w:val="fr-FR" w:eastAsia="fr-FR"/>
              </w:rPr>
              <w:t>1080-1082</w:t>
            </w:r>
          </w:p>
        </w:tc>
        <w:tc>
          <w:tcPr>
            <w:tcW w:w="1280" w:type="dxa"/>
            <w:tcBorders>
              <w:top w:val="nil"/>
              <w:left w:val="nil"/>
              <w:bottom w:val="nil"/>
              <w:right w:val="nil"/>
            </w:tcBorders>
            <w:shd w:val="clear" w:color="auto" w:fill="auto"/>
            <w:noWrap/>
            <w:vAlign w:val="bottom"/>
            <w:hideMark/>
          </w:tcPr>
          <w:p w14:paraId="623B86D1" w14:textId="0FE79B62" w:rsidR="00D04D22" w:rsidRPr="00D04D22" w:rsidRDefault="00D04D22" w:rsidP="00D04D22">
            <w:pPr>
              <w:rPr>
                <w:color w:val="000000"/>
                <w:sz w:val="20"/>
                <w:lang w:val="fr-FR" w:eastAsia="fr-FR"/>
              </w:rPr>
            </w:pPr>
            <w:r w:rsidRPr="00D04D22">
              <w:rPr>
                <w:color w:val="000000"/>
                <w:sz w:val="20"/>
                <w:lang w:val="fr-FR" w:eastAsia="fr-FR"/>
              </w:rPr>
              <w:t>26</w:t>
            </w:r>
            <w:r w:rsidR="00811C57">
              <w:rPr>
                <w:color w:val="000000"/>
                <w:sz w:val="20"/>
                <w:lang w:val="fr-FR" w:eastAsia="fr-FR"/>
              </w:rPr>
              <w:t>.</w:t>
            </w:r>
            <w:r w:rsidRPr="00D04D22">
              <w:rPr>
                <w:color w:val="000000"/>
                <w:sz w:val="20"/>
                <w:lang w:val="fr-FR" w:eastAsia="fr-FR"/>
              </w:rPr>
              <w:t>35</w:t>
            </w:r>
          </w:p>
        </w:tc>
        <w:tc>
          <w:tcPr>
            <w:tcW w:w="1280" w:type="dxa"/>
            <w:tcBorders>
              <w:top w:val="nil"/>
              <w:left w:val="nil"/>
              <w:bottom w:val="nil"/>
              <w:right w:val="nil"/>
            </w:tcBorders>
            <w:shd w:val="clear" w:color="auto" w:fill="auto"/>
            <w:noWrap/>
            <w:vAlign w:val="bottom"/>
            <w:hideMark/>
          </w:tcPr>
          <w:p w14:paraId="20AFE8E7" w14:textId="25ABA78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512202</w:t>
            </w:r>
          </w:p>
        </w:tc>
        <w:tc>
          <w:tcPr>
            <w:tcW w:w="1280" w:type="dxa"/>
            <w:tcBorders>
              <w:top w:val="nil"/>
              <w:left w:val="nil"/>
              <w:bottom w:val="nil"/>
              <w:right w:val="nil"/>
            </w:tcBorders>
            <w:shd w:val="clear" w:color="auto" w:fill="auto"/>
            <w:noWrap/>
            <w:vAlign w:val="bottom"/>
            <w:hideMark/>
          </w:tcPr>
          <w:p w14:paraId="1786ABC1" w14:textId="56C35468"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423E-06</w:t>
            </w:r>
          </w:p>
        </w:tc>
        <w:tc>
          <w:tcPr>
            <w:tcW w:w="760" w:type="dxa"/>
            <w:tcBorders>
              <w:top w:val="nil"/>
              <w:left w:val="nil"/>
              <w:bottom w:val="nil"/>
              <w:right w:val="nil"/>
            </w:tcBorders>
            <w:shd w:val="clear" w:color="auto" w:fill="auto"/>
            <w:noWrap/>
            <w:vAlign w:val="bottom"/>
            <w:hideMark/>
          </w:tcPr>
          <w:p w14:paraId="2477C9AE" w14:textId="2C8AB57D"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5</w:t>
            </w:r>
          </w:p>
        </w:tc>
        <w:tc>
          <w:tcPr>
            <w:tcW w:w="500" w:type="dxa"/>
            <w:tcBorders>
              <w:top w:val="nil"/>
              <w:left w:val="nil"/>
              <w:bottom w:val="nil"/>
              <w:right w:val="nil"/>
            </w:tcBorders>
            <w:shd w:val="clear" w:color="auto" w:fill="auto"/>
            <w:noWrap/>
            <w:vAlign w:val="bottom"/>
            <w:hideMark/>
          </w:tcPr>
          <w:p w14:paraId="2280E564" w14:textId="0E62478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400140AE" w14:textId="77777777" w:rsidTr="00D04D22">
        <w:trPr>
          <w:trHeight w:val="255"/>
        </w:trPr>
        <w:tc>
          <w:tcPr>
            <w:tcW w:w="1620" w:type="dxa"/>
            <w:tcBorders>
              <w:top w:val="nil"/>
              <w:left w:val="nil"/>
              <w:bottom w:val="nil"/>
              <w:right w:val="nil"/>
            </w:tcBorders>
            <w:shd w:val="clear" w:color="auto" w:fill="auto"/>
            <w:noWrap/>
            <w:vAlign w:val="bottom"/>
            <w:hideMark/>
          </w:tcPr>
          <w:p w14:paraId="2BFD4A8F"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2F222B96" w14:textId="77777777" w:rsidR="00D04D22" w:rsidRPr="00D04D22" w:rsidRDefault="00D04D22" w:rsidP="00D04D22">
            <w:pPr>
              <w:rPr>
                <w:color w:val="000000"/>
                <w:sz w:val="20"/>
                <w:lang w:val="fr-FR" w:eastAsia="fr-FR"/>
              </w:rPr>
            </w:pPr>
            <w:r w:rsidRPr="00D04D22">
              <w:rPr>
                <w:color w:val="000000"/>
                <w:sz w:val="20"/>
                <w:lang w:val="fr-FR" w:eastAsia="fr-FR"/>
              </w:rPr>
              <w:t>1120-1122</w:t>
            </w:r>
          </w:p>
        </w:tc>
        <w:tc>
          <w:tcPr>
            <w:tcW w:w="1280" w:type="dxa"/>
            <w:tcBorders>
              <w:top w:val="nil"/>
              <w:left w:val="nil"/>
              <w:bottom w:val="nil"/>
              <w:right w:val="nil"/>
            </w:tcBorders>
            <w:shd w:val="clear" w:color="auto" w:fill="auto"/>
            <w:noWrap/>
            <w:vAlign w:val="bottom"/>
            <w:hideMark/>
          </w:tcPr>
          <w:p w14:paraId="4CEEF8F3" w14:textId="1B16F7C1" w:rsidR="00D04D22" w:rsidRPr="00D04D22" w:rsidRDefault="00D04D22" w:rsidP="00D04D22">
            <w:pPr>
              <w:rPr>
                <w:color w:val="000000"/>
                <w:sz w:val="20"/>
                <w:lang w:val="fr-FR" w:eastAsia="fr-FR"/>
              </w:rPr>
            </w:pPr>
            <w:r w:rsidRPr="00D04D22">
              <w:rPr>
                <w:color w:val="000000"/>
                <w:sz w:val="20"/>
                <w:lang w:val="fr-FR" w:eastAsia="fr-FR"/>
              </w:rPr>
              <w:t>27</w:t>
            </w:r>
            <w:r w:rsidR="00811C57">
              <w:rPr>
                <w:color w:val="000000"/>
                <w:sz w:val="20"/>
                <w:lang w:val="fr-FR" w:eastAsia="fr-FR"/>
              </w:rPr>
              <w:t>.</w:t>
            </w:r>
            <w:r w:rsidRPr="00D04D22">
              <w:rPr>
                <w:color w:val="000000"/>
                <w:sz w:val="20"/>
                <w:lang w:val="fr-FR" w:eastAsia="fr-FR"/>
              </w:rPr>
              <w:t>96</w:t>
            </w:r>
          </w:p>
        </w:tc>
        <w:tc>
          <w:tcPr>
            <w:tcW w:w="1280" w:type="dxa"/>
            <w:tcBorders>
              <w:top w:val="nil"/>
              <w:left w:val="nil"/>
              <w:bottom w:val="nil"/>
              <w:right w:val="nil"/>
            </w:tcBorders>
            <w:shd w:val="clear" w:color="auto" w:fill="auto"/>
            <w:noWrap/>
            <w:vAlign w:val="bottom"/>
            <w:hideMark/>
          </w:tcPr>
          <w:p w14:paraId="06D16BDB" w14:textId="2DA5F1D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512174</w:t>
            </w:r>
          </w:p>
        </w:tc>
        <w:tc>
          <w:tcPr>
            <w:tcW w:w="1280" w:type="dxa"/>
            <w:tcBorders>
              <w:top w:val="nil"/>
              <w:left w:val="nil"/>
              <w:bottom w:val="nil"/>
              <w:right w:val="nil"/>
            </w:tcBorders>
            <w:shd w:val="clear" w:color="auto" w:fill="auto"/>
            <w:noWrap/>
            <w:vAlign w:val="bottom"/>
            <w:hideMark/>
          </w:tcPr>
          <w:p w14:paraId="2B23616A" w14:textId="481BC809" w:rsidR="00D04D22" w:rsidRPr="00D04D22" w:rsidRDefault="00D04D22" w:rsidP="00D04D22">
            <w:pPr>
              <w:rPr>
                <w:color w:val="000000"/>
                <w:sz w:val="20"/>
                <w:lang w:val="fr-FR" w:eastAsia="fr-FR"/>
              </w:rPr>
            </w:pPr>
            <w:r w:rsidRPr="00D04D22">
              <w:rPr>
                <w:color w:val="000000"/>
                <w:sz w:val="20"/>
                <w:lang w:val="fr-FR" w:eastAsia="fr-FR"/>
              </w:rPr>
              <w:t>6</w:t>
            </w:r>
            <w:r w:rsidR="00811C57">
              <w:rPr>
                <w:color w:val="000000"/>
                <w:sz w:val="20"/>
                <w:lang w:val="fr-FR" w:eastAsia="fr-FR"/>
              </w:rPr>
              <w:t>.</w:t>
            </w:r>
            <w:r w:rsidRPr="00D04D22">
              <w:rPr>
                <w:color w:val="000000"/>
                <w:sz w:val="20"/>
                <w:lang w:val="fr-FR" w:eastAsia="fr-FR"/>
              </w:rPr>
              <w:t>829E-06</w:t>
            </w:r>
          </w:p>
        </w:tc>
        <w:tc>
          <w:tcPr>
            <w:tcW w:w="760" w:type="dxa"/>
            <w:tcBorders>
              <w:top w:val="nil"/>
              <w:left w:val="nil"/>
              <w:bottom w:val="nil"/>
              <w:right w:val="nil"/>
            </w:tcBorders>
            <w:shd w:val="clear" w:color="auto" w:fill="auto"/>
            <w:noWrap/>
            <w:vAlign w:val="bottom"/>
            <w:hideMark/>
          </w:tcPr>
          <w:p w14:paraId="075CE379" w14:textId="613E2A1F"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118F42C5" w14:textId="1FF3FEA7"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1E776E2E" w14:textId="77777777" w:rsidTr="00D04D22">
        <w:trPr>
          <w:trHeight w:val="255"/>
        </w:trPr>
        <w:tc>
          <w:tcPr>
            <w:tcW w:w="1620" w:type="dxa"/>
            <w:tcBorders>
              <w:top w:val="nil"/>
              <w:left w:val="nil"/>
              <w:bottom w:val="nil"/>
              <w:right w:val="nil"/>
            </w:tcBorders>
            <w:shd w:val="clear" w:color="auto" w:fill="auto"/>
            <w:noWrap/>
            <w:vAlign w:val="bottom"/>
            <w:hideMark/>
          </w:tcPr>
          <w:p w14:paraId="0B1B2722"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2BB9079D" w14:textId="77777777" w:rsidR="00D04D22" w:rsidRPr="00D04D22" w:rsidRDefault="00D04D22" w:rsidP="00D04D22">
            <w:pPr>
              <w:rPr>
                <w:color w:val="000000"/>
                <w:sz w:val="20"/>
                <w:lang w:val="fr-FR" w:eastAsia="fr-FR"/>
              </w:rPr>
            </w:pPr>
            <w:r w:rsidRPr="00D04D22">
              <w:rPr>
                <w:color w:val="000000"/>
                <w:sz w:val="20"/>
                <w:lang w:val="fr-FR" w:eastAsia="fr-FR"/>
              </w:rPr>
              <w:t>1200</w:t>
            </w:r>
          </w:p>
        </w:tc>
        <w:tc>
          <w:tcPr>
            <w:tcW w:w="1280" w:type="dxa"/>
            <w:tcBorders>
              <w:top w:val="nil"/>
              <w:left w:val="nil"/>
              <w:bottom w:val="nil"/>
              <w:right w:val="nil"/>
            </w:tcBorders>
            <w:shd w:val="clear" w:color="auto" w:fill="auto"/>
            <w:noWrap/>
            <w:vAlign w:val="bottom"/>
            <w:hideMark/>
          </w:tcPr>
          <w:p w14:paraId="7465D7B7" w14:textId="4D6152C4" w:rsidR="00D04D22" w:rsidRPr="00D04D22" w:rsidRDefault="00D04D22" w:rsidP="00D04D22">
            <w:pPr>
              <w:rPr>
                <w:color w:val="000000"/>
                <w:sz w:val="20"/>
                <w:lang w:val="fr-FR" w:eastAsia="fr-FR"/>
              </w:rPr>
            </w:pPr>
            <w:r w:rsidRPr="00D04D22">
              <w:rPr>
                <w:color w:val="000000"/>
                <w:sz w:val="20"/>
                <w:lang w:val="fr-FR" w:eastAsia="fr-FR"/>
              </w:rPr>
              <w:t>29</w:t>
            </w:r>
            <w:r w:rsidR="00811C57">
              <w:rPr>
                <w:color w:val="000000"/>
                <w:sz w:val="20"/>
                <w:lang w:val="fr-FR" w:eastAsia="fr-FR"/>
              </w:rPr>
              <w:t>.</w:t>
            </w:r>
            <w:r w:rsidRPr="00D04D22">
              <w:rPr>
                <w:color w:val="000000"/>
                <w:sz w:val="20"/>
                <w:lang w:val="fr-FR" w:eastAsia="fr-FR"/>
              </w:rPr>
              <w:t>93</w:t>
            </w:r>
          </w:p>
        </w:tc>
        <w:tc>
          <w:tcPr>
            <w:tcW w:w="1280" w:type="dxa"/>
            <w:tcBorders>
              <w:top w:val="nil"/>
              <w:left w:val="nil"/>
              <w:bottom w:val="nil"/>
              <w:right w:val="nil"/>
            </w:tcBorders>
            <w:shd w:val="clear" w:color="auto" w:fill="auto"/>
            <w:noWrap/>
            <w:vAlign w:val="bottom"/>
            <w:hideMark/>
          </w:tcPr>
          <w:p w14:paraId="021184D7" w14:textId="0913348C"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512198</w:t>
            </w:r>
          </w:p>
        </w:tc>
        <w:tc>
          <w:tcPr>
            <w:tcW w:w="1280" w:type="dxa"/>
            <w:tcBorders>
              <w:top w:val="nil"/>
              <w:left w:val="nil"/>
              <w:bottom w:val="nil"/>
              <w:right w:val="nil"/>
            </w:tcBorders>
            <w:shd w:val="clear" w:color="auto" w:fill="auto"/>
            <w:noWrap/>
            <w:vAlign w:val="bottom"/>
            <w:hideMark/>
          </w:tcPr>
          <w:p w14:paraId="7521DB3C" w14:textId="114B2BC7" w:rsidR="00D04D22" w:rsidRPr="00D04D22" w:rsidRDefault="00D04D22" w:rsidP="00D04D22">
            <w:pPr>
              <w:rPr>
                <w:color w:val="000000"/>
                <w:sz w:val="20"/>
                <w:lang w:val="fr-FR" w:eastAsia="fr-FR"/>
              </w:rPr>
            </w:pPr>
            <w:r w:rsidRPr="00D04D22">
              <w:rPr>
                <w:color w:val="000000"/>
                <w:sz w:val="20"/>
                <w:lang w:val="fr-FR" w:eastAsia="fr-FR"/>
              </w:rPr>
              <w:t>6</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2EE4704E" w14:textId="71A2A549"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4</w:t>
            </w:r>
          </w:p>
        </w:tc>
        <w:tc>
          <w:tcPr>
            <w:tcW w:w="500" w:type="dxa"/>
            <w:tcBorders>
              <w:top w:val="nil"/>
              <w:left w:val="nil"/>
              <w:bottom w:val="nil"/>
              <w:right w:val="nil"/>
            </w:tcBorders>
            <w:shd w:val="clear" w:color="auto" w:fill="auto"/>
            <w:noWrap/>
            <w:vAlign w:val="bottom"/>
            <w:hideMark/>
          </w:tcPr>
          <w:p w14:paraId="0CB53323" w14:textId="684444D9"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79205FF5" w14:textId="77777777" w:rsidTr="00D04D22">
        <w:trPr>
          <w:trHeight w:val="255"/>
        </w:trPr>
        <w:tc>
          <w:tcPr>
            <w:tcW w:w="1620" w:type="dxa"/>
            <w:tcBorders>
              <w:top w:val="nil"/>
              <w:left w:val="nil"/>
              <w:bottom w:val="nil"/>
              <w:right w:val="nil"/>
            </w:tcBorders>
            <w:shd w:val="clear" w:color="auto" w:fill="auto"/>
            <w:noWrap/>
            <w:vAlign w:val="bottom"/>
            <w:hideMark/>
          </w:tcPr>
          <w:p w14:paraId="66CA917B"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043C136C" w14:textId="77777777" w:rsidR="00D04D22" w:rsidRPr="00D04D22" w:rsidRDefault="00D04D22" w:rsidP="00D04D22">
            <w:pPr>
              <w:rPr>
                <w:color w:val="000000"/>
                <w:sz w:val="20"/>
                <w:lang w:val="fr-FR" w:eastAsia="fr-FR"/>
              </w:rPr>
            </w:pPr>
            <w:r w:rsidRPr="00D04D22">
              <w:rPr>
                <w:color w:val="000000"/>
                <w:sz w:val="20"/>
                <w:lang w:val="fr-FR" w:eastAsia="fr-FR"/>
              </w:rPr>
              <w:t>1220</w:t>
            </w:r>
          </w:p>
        </w:tc>
        <w:tc>
          <w:tcPr>
            <w:tcW w:w="1280" w:type="dxa"/>
            <w:tcBorders>
              <w:top w:val="nil"/>
              <w:left w:val="nil"/>
              <w:bottom w:val="nil"/>
              <w:right w:val="nil"/>
            </w:tcBorders>
            <w:shd w:val="clear" w:color="auto" w:fill="auto"/>
            <w:noWrap/>
            <w:vAlign w:val="bottom"/>
            <w:hideMark/>
          </w:tcPr>
          <w:p w14:paraId="0FC1D3C1" w14:textId="39CA1AF9" w:rsidR="00D04D22" w:rsidRPr="00D04D22" w:rsidRDefault="00D04D22" w:rsidP="00D04D22">
            <w:pPr>
              <w:rPr>
                <w:color w:val="000000"/>
                <w:sz w:val="20"/>
                <w:lang w:val="fr-FR" w:eastAsia="fr-FR"/>
              </w:rPr>
            </w:pPr>
            <w:r w:rsidRPr="00D04D22">
              <w:rPr>
                <w:color w:val="000000"/>
                <w:sz w:val="20"/>
                <w:lang w:val="fr-FR" w:eastAsia="fr-FR"/>
              </w:rPr>
              <w:t>30</w:t>
            </w:r>
            <w:r w:rsidR="00811C57">
              <w:rPr>
                <w:color w:val="000000"/>
                <w:sz w:val="20"/>
                <w:lang w:val="fr-FR" w:eastAsia="fr-FR"/>
              </w:rPr>
              <w:t>.</w:t>
            </w:r>
            <w:r w:rsidRPr="00D04D22">
              <w:rPr>
                <w:color w:val="000000"/>
                <w:sz w:val="20"/>
                <w:lang w:val="fr-FR" w:eastAsia="fr-FR"/>
              </w:rPr>
              <w:t>89</w:t>
            </w:r>
          </w:p>
        </w:tc>
        <w:tc>
          <w:tcPr>
            <w:tcW w:w="1280" w:type="dxa"/>
            <w:tcBorders>
              <w:top w:val="nil"/>
              <w:left w:val="nil"/>
              <w:bottom w:val="nil"/>
              <w:right w:val="nil"/>
            </w:tcBorders>
            <w:shd w:val="clear" w:color="auto" w:fill="auto"/>
            <w:noWrap/>
            <w:vAlign w:val="bottom"/>
            <w:hideMark/>
          </w:tcPr>
          <w:p w14:paraId="19E54B76" w14:textId="6634E66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512173</w:t>
            </w:r>
          </w:p>
        </w:tc>
        <w:tc>
          <w:tcPr>
            <w:tcW w:w="1280" w:type="dxa"/>
            <w:tcBorders>
              <w:top w:val="nil"/>
              <w:left w:val="nil"/>
              <w:bottom w:val="nil"/>
              <w:right w:val="nil"/>
            </w:tcBorders>
            <w:shd w:val="clear" w:color="auto" w:fill="auto"/>
            <w:noWrap/>
            <w:vAlign w:val="bottom"/>
            <w:hideMark/>
          </w:tcPr>
          <w:p w14:paraId="0C8CB820" w14:textId="07BEBEE5" w:rsidR="00D04D22" w:rsidRPr="00D04D22" w:rsidRDefault="00D04D22" w:rsidP="00D04D22">
            <w:pPr>
              <w:rPr>
                <w:color w:val="000000"/>
                <w:sz w:val="20"/>
                <w:lang w:val="fr-FR" w:eastAsia="fr-FR"/>
              </w:rPr>
            </w:pPr>
            <w:r w:rsidRPr="00D04D22">
              <w:rPr>
                <w:color w:val="000000"/>
                <w:sz w:val="20"/>
                <w:lang w:val="fr-FR" w:eastAsia="fr-FR"/>
              </w:rPr>
              <w:t>5</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0D805754" w14:textId="1EBC7538"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0FA2F1BC" w14:textId="239296B6"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77137DAC" w14:textId="77777777" w:rsidTr="00D04D22">
        <w:trPr>
          <w:trHeight w:val="255"/>
        </w:trPr>
        <w:tc>
          <w:tcPr>
            <w:tcW w:w="1620" w:type="dxa"/>
            <w:tcBorders>
              <w:top w:val="nil"/>
              <w:left w:val="nil"/>
              <w:bottom w:val="nil"/>
              <w:right w:val="nil"/>
            </w:tcBorders>
            <w:shd w:val="clear" w:color="auto" w:fill="auto"/>
            <w:noWrap/>
            <w:vAlign w:val="bottom"/>
            <w:hideMark/>
          </w:tcPr>
          <w:p w14:paraId="6A0E2FB7"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3D49671B" w14:textId="77777777" w:rsidR="00D04D22" w:rsidRPr="00D04D22" w:rsidRDefault="00D04D22" w:rsidP="00D04D22">
            <w:pPr>
              <w:rPr>
                <w:color w:val="000000"/>
                <w:sz w:val="20"/>
                <w:lang w:val="fr-FR" w:eastAsia="fr-FR"/>
              </w:rPr>
            </w:pPr>
            <w:r w:rsidRPr="00D04D22">
              <w:rPr>
                <w:color w:val="000000"/>
                <w:sz w:val="20"/>
                <w:lang w:val="fr-FR" w:eastAsia="fr-FR"/>
              </w:rPr>
              <w:t>1240</w:t>
            </w:r>
          </w:p>
        </w:tc>
        <w:tc>
          <w:tcPr>
            <w:tcW w:w="1280" w:type="dxa"/>
            <w:tcBorders>
              <w:top w:val="nil"/>
              <w:left w:val="nil"/>
              <w:bottom w:val="nil"/>
              <w:right w:val="nil"/>
            </w:tcBorders>
            <w:shd w:val="clear" w:color="auto" w:fill="auto"/>
            <w:noWrap/>
            <w:vAlign w:val="bottom"/>
            <w:hideMark/>
          </w:tcPr>
          <w:p w14:paraId="440558AA" w14:textId="7C268957" w:rsidR="00D04D22" w:rsidRPr="00D04D22" w:rsidRDefault="00D04D22" w:rsidP="00D04D22">
            <w:pPr>
              <w:rPr>
                <w:color w:val="000000"/>
                <w:sz w:val="20"/>
                <w:lang w:val="fr-FR" w:eastAsia="fr-FR"/>
              </w:rPr>
            </w:pPr>
            <w:r w:rsidRPr="00D04D22">
              <w:rPr>
                <w:color w:val="000000"/>
                <w:sz w:val="20"/>
                <w:lang w:val="fr-FR" w:eastAsia="fr-FR"/>
              </w:rPr>
              <w:t>32</w:t>
            </w:r>
            <w:r w:rsidR="00811C57">
              <w:rPr>
                <w:color w:val="000000"/>
                <w:sz w:val="20"/>
                <w:lang w:val="fr-FR" w:eastAsia="fr-FR"/>
              </w:rPr>
              <w:t>.</w:t>
            </w:r>
            <w:r w:rsidRPr="00D04D22">
              <w:rPr>
                <w:color w:val="000000"/>
                <w:sz w:val="20"/>
                <w:lang w:val="fr-FR" w:eastAsia="fr-FR"/>
              </w:rPr>
              <w:t>05</w:t>
            </w:r>
          </w:p>
        </w:tc>
        <w:tc>
          <w:tcPr>
            <w:tcW w:w="1280" w:type="dxa"/>
            <w:tcBorders>
              <w:top w:val="nil"/>
              <w:left w:val="nil"/>
              <w:bottom w:val="nil"/>
              <w:right w:val="nil"/>
            </w:tcBorders>
            <w:shd w:val="clear" w:color="auto" w:fill="auto"/>
            <w:noWrap/>
            <w:vAlign w:val="bottom"/>
            <w:hideMark/>
          </w:tcPr>
          <w:p w14:paraId="1C275424" w14:textId="73556447"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512162</w:t>
            </w:r>
          </w:p>
        </w:tc>
        <w:tc>
          <w:tcPr>
            <w:tcW w:w="1280" w:type="dxa"/>
            <w:tcBorders>
              <w:top w:val="nil"/>
              <w:left w:val="nil"/>
              <w:bottom w:val="nil"/>
              <w:right w:val="nil"/>
            </w:tcBorders>
            <w:shd w:val="clear" w:color="auto" w:fill="auto"/>
            <w:noWrap/>
            <w:vAlign w:val="bottom"/>
            <w:hideMark/>
          </w:tcPr>
          <w:p w14:paraId="2BD3AF83" w14:textId="269928E4"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73010489" w14:textId="2AB5DAAC"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1</w:t>
            </w:r>
          </w:p>
        </w:tc>
        <w:tc>
          <w:tcPr>
            <w:tcW w:w="500" w:type="dxa"/>
            <w:tcBorders>
              <w:top w:val="nil"/>
              <w:left w:val="nil"/>
              <w:bottom w:val="nil"/>
              <w:right w:val="nil"/>
            </w:tcBorders>
            <w:shd w:val="clear" w:color="auto" w:fill="auto"/>
            <w:noWrap/>
            <w:vAlign w:val="bottom"/>
            <w:hideMark/>
          </w:tcPr>
          <w:p w14:paraId="0917F4B5" w14:textId="205FDC9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059ABB26" w14:textId="77777777" w:rsidTr="00D04D22">
        <w:trPr>
          <w:trHeight w:val="255"/>
        </w:trPr>
        <w:tc>
          <w:tcPr>
            <w:tcW w:w="1620" w:type="dxa"/>
            <w:tcBorders>
              <w:top w:val="nil"/>
              <w:left w:val="nil"/>
              <w:bottom w:val="nil"/>
              <w:right w:val="nil"/>
            </w:tcBorders>
            <w:shd w:val="clear" w:color="auto" w:fill="auto"/>
            <w:noWrap/>
            <w:vAlign w:val="bottom"/>
            <w:hideMark/>
          </w:tcPr>
          <w:p w14:paraId="41C918FC"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5AD04BCB" w14:textId="77777777" w:rsidR="00D04D22" w:rsidRPr="00D04D22" w:rsidRDefault="00D04D22" w:rsidP="00D04D22">
            <w:pPr>
              <w:rPr>
                <w:color w:val="000000"/>
                <w:sz w:val="20"/>
                <w:lang w:val="fr-FR" w:eastAsia="fr-FR"/>
              </w:rPr>
            </w:pPr>
            <w:r w:rsidRPr="00D04D22">
              <w:rPr>
                <w:color w:val="000000"/>
                <w:sz w:val="20"/>
                <w:lang w:val="fr-FR" w:eastAsia="fr-FR"/>
              </w:rPr>
              <w:t>1260</w:t>
            </w:r>
          </w:p>
        </w:tc>
        <w:tc>
          <w:tcPr>
            <w:tcW w:w="1280" w:type="dxa"/>
            <w:tcBorders>
              <w:top w:val="nil"/>
              <w:left w:val="nil"/>
              <w:bottom w:val="nil"/>
              <w:right w:val="nil"/>
            </w:tcBorders>
            <w:shd w:val="clear" w:color="auto" w:fill="auto"/>
            <w:noWrap/>
            <w:vAlign w:val="bottom"/>
            <w:hideMark/>
          </w:tcPr>
          <w:p w14:paraId="03F89932" w14:textId="016312C8" w:rsidR="00D04D22" w:rsidRPr="00D04D22" w:rsidRDefault="00D04D22" w:rsidP="00D04D22">
            <w:pPr>
              <w:rPr>
                <w:color w:val="000000"/>
                <w:sz w:val="20"/>
                <w:lang w:val="fr-FR" w:eastAsia="fr-FR"/>
              </w:rPr>
            </w:pPr>
            <w:r w:rsidRPr="00D04D22">
              <w:rPr>
                <w:color w:val="000000"/>
                <w:sz w:val="20"/>
                <w:lang w:val="fr-FR" w:eastAsia="fr-FR"/>
              </w:rPr>
              <w:t>32</w:t>
            </w:r>
            <w:r w:rsidR="00811C57">
              <w:rPr>
                <w:color w:val="000000"/>
                <w:sz w:val="20"/>
                <w:lang w:val="fr-FR" w:eastAsia="fr-FR"/>
              </w:rPr>
              <w:t>.</w:t>
            </w:r>
            <w:r w:rsidRPr="00D04D22">
              <w:rPr>
                <w:color w:val="000000"/>
                <w:sz w:val="20"/>
                <w:lang w:val="fr-FR" w:eastAsia="fr-FR"/>
              </w:rPr>
              <w:t>96</w:t>
            </w:r>
          </w:p>
        </w:tc>
        <w:tc>
          <w:tcPr>
            <w:tcW w:w="1280" w:type="dxa"/>
            <w:tcBorders>
              <w:top w:val="nil"/>
              <w:left w:val="nil"/>
              <w:bottom w:val="nil"/>
              <w:right w:val="nil"/>
            </w:tcBorders>
            <w:shd w:val="clear" w:color="auto" w:fill="auto"/>
            <w:noWrap/>
            <w:vAlign w:val="bottom"/>
            <w:hideMark/>
          </w:tcPr>
          <w:p w14:paraId="7319BC99" w14:textId="798F181D"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512169</w:t>
            </w:r>
          </w:p>
        </w:tc>
        <w:tc>
          <w:tcPr>
            <w:tcW w:w="1280" w:type="dxa"/>
            <w:tcBorders>
              <w:top w:val="nil"/>
              <w:left w:val="nil"/>
              <w:bottom w:val="nil"/>
              <w:right w:val="nil"/>
            </w:tcBorders>
            <w:shd w:val="clear" w:color="auto" w:fill="auto"/>
            <w:noWrap/>
            <w:vAlign w:val="bottom"/>
            <w:hideMark/>
          </w:tcPr>
          <w:p w14:paraId="3D652495" w14:textId="02052F7F"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6C392A4A" w14:textId="26B39463"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681841A1" w14:textId="731A0BB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299EC37D" w14:textId="77777777" w:rsidTr="00D04D22">
        <w:trPr>
          <w:trHeight w:val="255"/>
        </w:trPr>
        <w:tc>
          <w:tcPr>
            <w:tcW w:w="1620" w:type="dxa"/>
            <w:tcBorders>
              <w:top w:val="nil"/>
              <w:left w:val="nil"/>
              <w:bottom w:val="nil"/>
              <w:right w:val="nil"/>
            </w:tcBorders>
            <w:shd w:val="clear" w:color="auto" w:fill="auto"/>
            <w:noWrap/>
            <w:vAlign w:val="bottom"/>
            <w:hideMark/>
          </w:tcPr>
          <w:p w14:paraId="1C0A455F"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51141990" w14:textId="77777777" w:rsidR="00D04D22" w:rsidRPr="00D04D22" w:rsidRDefault="00D04D22" w:rsidP="00D04D22">
            <w:pPr>
              <w:rPr>
                <w:color w:val="000000"/>
                <w:sz w:val="20"/>
                <w:lang w:val="fr-FR" w:eastAsia="fr-FR"/>
              </w:rPr>
            </w:pPr>
            <w:r w:rsidRPr="00D04D22">
              <w:rPr>
                <w:color w:val="000000"/>
                <w:sz w:val="20"/>
                <w:lang w:val="fr-FR" w:eastAsia="fr-FR"/>
              </w:rPr>
              <w:t>1300</w:t>
            </w:r>
          </w:p>
        </w:tc>
        <w:tc>
          <w:tcPr>
            <w:tcW w:w="1280" w:type="dxa"/>
            <w:tcBorders>
              <w:top w:val="nil"/>
              <w:left w:val="nil"/>
              <w:bottom w:val="nil"/>
              <w:right w:val="nil"/>
            </w:tcBorders>
            <w:shd w:val="clear" w:color="auto" w:fill="auto"/>
            <w:noWrap/>
            <w:vAlign w:val="bottom"/>
            <w:hideMark/>
          </w:tcPr>
          <w:p w14:paraId="0B25912B" w14:textId="3BD3B00B" w:rsidR="00D04D22" w:rsidRPr="00D04D22" w:rsidRDefault="00D04D22" w:rsidP="00D04D22">
            <w:pPr>
              <w:rPr>
                <w:color w:val="000000"/>
                <w:sz w:val="20"/>
                <w:lang w:val="fr-FR" w:eastAsia="fr-FR"/>
              </w:rPr>
            </w:pPr>
            <w:r w:rsidRPr="00D04D22">
              <w:rPr>
                <w:color w:val="000000"/>
                <w:sz w:val="20"/>
                <w:lang w:val="fr-FR" w:eastAsia="fr-FR"/>
              </w:rPr>
              <w:t>35</w:t>
            </w:r>
            <w:r w:rsidR="00811C57">
              <w:rPr>
                <w:color w:val="000000"/>
                <w:sz w:val="20"/>
                <w:lang w:val="fr-FR" w:eastAsia="fr-FR"/>
              </w:rPr>
              <w:t>.</w:t>
            </w:r>
            <w:r w:rsidRPr="00D04D22">
              <w:rPr>
                <w:color w:val="000000"/>
                <w:sz w:val="20"/>
                <w:lang w:val="fr-FR" w:eastAsia="fr-FR"/>
              </w:rPr>
              <w:t>13</w:t>
            </w:r>
          </w:p>
        </w:tc>
        <w:tc>
          <w:tcPr>
            <w:tcW w:w="1280" w:type="dxa"/>
            <w:tcBorders>
              <w:top w:val="nil"/>
              <w:left w:val="nil"/>
              <w:bottom w:val="nil"/>
              <w:right w:val="nil"/>
            </w:tcBorders>
            <w:shd w:val="clear" w:color="auto" w:fill="auto"/>
            <w:noWrap/>
            <w:vAlign w:val="bottom"/>
            <w:hideMark/>
          </w:tcPr>
          <w:p w14:paraId="3B3EC8A8" w14:textId="29D7864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512165</w:t>
            </w:r>
          </w:p>
        </w:tc>
        <w:tc>
          <w:tcPr>
            <w:tcW w:w="1280" w:type="dxa"/>
            <w:tcBorders>
              <w:top w:val="nil"/>
              <w:left w:val="nil"/>
              <w:bottom w:val="nil"/>
              <w:right w:val="nil"/>
            </w:tcBorders>
            <w:shd w:val="clear" w:color="auto" w:fill="auto"/>
            <w:noWrap/>
            <w:vAlign w:val="bottom"/>
            <w:hideMark/>
          </w:tcPr>
          <w:p w14:paraId="72A4AB0C" w14:textId="369CC420" w:rsidR="00D04D22" w:rsidRPr="00D04D22" w:rsidRDefault="00D04D22" w:rsidP="00D04D22">
            <w:pPr>
              <w:rPr>
                <w:color w:val="000000"/>
                <w:sz w:val="20"/>
                <w:lang w:val="fr-FR" w:eastAsia="fr-FR"/>
              </w:rPr>
            </w:pPr>
            <w:r w:rsidRPr="00D04D22">
              <w:rPr>
                <w:color w:val="000000"/>
                <w:sz w:val="20"/>
                <w:lang w:val="fr-FR" w:eastAsia="fr-FR"/>
              </w:rPr>
              <w:t>5</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3242D948" w14:textId="69B8516D"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1</w:t>
            </w:r>
          </w:p>
        </w:tc>
        <w:tc>
          <w:tcPr>
            <w:tcW w:w="500" w:type="dxa"/>
            <w:tcBorders>
              <w:top w:val="nil"/>
              <w:left w:val="nil"/>
              <w:bottom w:val="nil"/>
              <w:right w:val="nil"/>
            </w:tcBorders>
            <w:shd w:val="clear" w:color="auto" w:fill="auto"/>
            <w:noWrap/>
            <w:vAlign w:val="bottom"/>
            <w:hideMark/>
          </w:tcPr>
          <w:p w14:paraId="4996649D" w14:textId="4FDCD359"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089EBE21" w14:textId="77777777" w:rsidTr="00D04D22">
        <w:trPr>
          <w:trHeight w:val="255"/>
        </w:trPr>
        <w:tc>
          <w:tcPr>
            <w:tcW w:w="1620" w:type="dxa"/>
            <w:tcBorders>
              <w:top w:val="nil"/>
              <w:left w:val="nil"/>
              <w:bottom w:val="nil"/>
              <w:right w:val="nil"/>
            </w:tcBorders>
            <w:shd w:val="clear" w:color="auto" w:fill="auto"/>
            <w:noWrap/>
            <w:vAlign w:val="bottom"/>
            <w:hideMark/>
          </w:tcPr>
          <w:p w14:paraId="4ABE4DD4"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01BC996F" w14:textId="77777777" w:rsidR="00D04D22" w:rsidRPr="00D04D22" w:rsidRDefault="00D04D22" w:rsidP="00D04D22">
            <w:pPr>
              <w:rPr>
                <w:color w:val="000000"/>
                <w:sz w:val="20"/>
                <w:lang w:val="fr-FR" w:eastAsia="fr-FR"/>
              </w:rPr>
            </w:pPr>
            <w:r w:rsidRPr="00D04D22">
              <w:rPr>
                <w:color w:val="000000"/>
                <w:sz w:val="20"/>
                <w:lang w:val="fr-FR" w:eastAsia="fr-FR"/>
              </w:rPr>
              <w:t>1320</w:t>
            </w:r>
          </w:p>
        </w:tc>
        <w:tc>
          <w:tcPr>
            <w:tcW w:w="1280" w:type="dxa"/>
            <w:tcBorders>
              <w:top w:val="nil"/>
              <w:left w:val="nil"/>
              <w:bottom w:val="nil"/>
              <w:right w:val="nil"/>
            </w:tcBorders>
            <w:shd w:val="clear" w:color="auto" w:fill="auto"/>
            <w:noWrap/>
            <w:vAlign w:val="bottom"/>
            <w:hideMark/>
          </w:tcPr>
          <w:p w14:paraId="3B56DB84" w14:textId="0101D799" w:rsidR="00D04D22" w:rsidRPr="00D04D22" w:rsidRDefault="00D04D22" w:rsidP="00D04D22">
            <w:pPr>
              <w:rPr>
                <w:color w:val="000000"/>
                <w:sz w:val="20"/>
                <w:lang w:val="fr-FR" w:eastAsia="fr-FR"/>
              </w:rPr>
            </w:pPr>
            <w:r w:rsidRPr="00D04D22">
              <w:rPr>
                <w:color w:val="000000"/>
                <w:sz w:val="20"/>
                <w:lang w:val="fr-FR" w:eastAsia="fr-FR"/>
              </w:rPr>
              <w:t>36</w:t>
            </w:r>
            <w:r w:rsidR="00811C57">
              <w:rPr>
                <w:color w:val="000000"/>
                <w:sz w:val="20"/>
                <w:lang w:val="fr-FR" w:eastAsia="fr-FR"/>
              </w:rPr>
              <w:t>.</w:t>
            </w:r>
            <w:r w:rsidRPr="00D04D22">
              <w:rPr>
                <w:color w:val="000000"/>
                <w:sz w:val="20"/>
                <w:lang w:val="fr-FR" w:eastAsia="fr-FR"/>
              </w:rPr>
              <w:t>33</w:t>
            </w:r>
          </w:p>
        </w:tc>
        <w:tc>
          <w:tcPr>
            <w:tcW w:w="1280" w:type="dxa"/>
            <w:tcBorders>
              <w:top w:val="nil"/>
              <w:left w:val="nil"/>
              <w:bottom w:val="nil"/>
              <w:right w:val="nil"/>
            </w:tcBorders>
            <w:shd w:val="clear" w:color="auto" w:fill="auto"/>
            <w:noWrap/>
            <w:vAlign w:val="bottom"/>
            <w:hideMark/>
          </w:tcPr>
          <w:p w14:paraId="0E302688" w14:textId="50DF73F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512180</w:t>
            </w:r>
          </w:p>
        </w:tc>
        <w:tc>
          <w:tcPr>
            <w:tcW w:w="1280" w:type="dxa"/>
            <w:tcBorders>
              <w:top w:val="nil"/>
              <w:left w:val="nil"/>
              <w:bottom w:val="nil"/>
              <w:right w:val="nil"/>
            </w:tcBorders>
            <w:shd w:val="clear" w:color="auto" w:fill="auto"/>
            <w:noWrap/>
            <w:vAlign w:val="bottom"/>
            <w:hideMark/>
          </w:tcPr>
          <w:p w14:paraId="6842F623" w14:textId="02F3AA82" w:rsidR="00D04D22" w:rsidRPr="00D04D22" w:rsidRDefault="00D04D22" w:rsidP="00D04D22">
            <w:pPr>
              <w:rPr>
                <w:color w:val="000000"/>
                <w:sz w:val="20"/>
                <w:lang w:val="fr-FR" w:eastAsia="fr-FR"/>
              </w:rPr>
            </w:pPr>
            <w:r w:rsidRPr="00D04D22">
              <w:rPr>
                <w:color w:val="000000"/>
                <w:sz w:val="20"/>
                <w:lang w:val="fr-FR" w:eastAsia="fr-FR"/>
              </w:rPr>
              <w:t>6</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6BE98889" w14:textId="46A79046"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8</w:t>
            </w:r>
          </w:p>
        </w:tc>
        <w:tc>
          <w:tcPr>
            <w:tcW w:w="500" w:type="dxa"/>
            <w:tcBorders>
              <w:top w:val="nil"/>
              <w:left w:val="nil"/>
              <w:bottom w:val="nil"/>
              <w:right w:val="nil"/>
            </w:tcBorders>
            <w:shd w:val="clear" w:color="auto" w:fill="auto"/>
            <w:noWrap/>
            <w:vAlign w:val="bottom"/>
            <w:hideMark/>
          </w:tcPr>
          <w:p w14:paraId="7927D837" w14:textId="0989A62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2C70D37A" w14:textId="77777777" w:rsidTr="00D04D22">
        <w:trPr>
          <w:trHeight w:val="255"/>
        </w:trPr>
        <w:tc>
          <w:tcPr>
            <w:tcW w:w="1620" w:type="dxa"/>
            <w:tcBorders>
              <w:top w:val="nil"/>
              <w:left w:val="nil"/>
              <w:bottom w:val="nil"/>
              <w:right w:val="nil"/>
            </w:tcBorders>
            <w:shd w:val="clear" w:color="auto" w:fill="auto"/>
            <w:noWrap/>
            <w:vAlign w:val="bottom"/>
            <w:hideMark/>
          </w:tcPr>
          <w:p w14:paraId="4CF0AD1D"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482E030F" w14:textId="77777777" w:rsidR="00D04D22" w:rsidRPr="00D04D22" w:rsidRDefault="00D04D22" w:rsidP="00D04D22">
            <w:pPr>
              <w:rPr>
                <w:color w:val="000000"/>
                <w:sz w:val="20"/>
                <w:lang w:val="fr-FR" w:eastAsia="fr-FR"/>
              </w:rPr>
            </w:pPr>
            <w:r w:rsidRPr="00D04D22">
              <w:rPr>
                <w:color w:val="000000"/>
                <w:sz w:val="20"/>
                <w:lang w:val="fr-FR" w:eastAsia="fr-FR"/>
              </w:rPr>
              <w:t>1360</w:t>
            </w:r>
          </w:p>
        </w:tc>
        <w:tc>
          <w:tcPr>
            <w:tcW w:w="1280" w:type="dxa"/>
            <w:tcBorders>
              <w:top w:val="nil"/>
              <w:left w:val="nil"/>
              <w:bottom w:val="nil"/>
              <w:right w:val="nil"/>
            </w:tcBorders>
            <w:shd w:val="clear" w:color="auto" w:fill="auto"/>
            <w:noWrap/>
            <w:vAlign w:val="bottom"/>
            <w:hideMark/>
          </w:tcPr>
          <w:p w14:paraId="283821E7" w14:textId="37B84D3D" w:rsidR="00D04D22" w:rsidRPr="00D04D22" w:rsidRDefault="00D04D22" w:rsidP="00D04D22">
            <w:pPr>
              <w:rPr>
                <w:color w:val="000000"/>
                <w:sz w:val="20"/>
                <w:lang w:val="fr-FR" w:eastAsia="fr-FR"/>
              </w:rPr>
            </w:pPr>
            <w:r w:rsidRPr="00D04D22">
              <w:rPr>
                <w:color w:val="000000"/>
                <w:sz w:val="20"/>
                <w:lang w:val="fr-FR" w:eastAsia="fr-FR"/>
              </w:rPr>
              <w:t>37</w:t>
            </w:r>
            <w:r w:rsidR="00811C57">
              <w:rPr>
                <w:color w:val="000000"/>
                <w:sz w:val="20"/>
                <w:lang w:val="fr-FR" w:eastAsia="fr-FR"/>
              </w:rPr>
              <w:t>.</w:t>
            </w:r>
            <w:r w:rsidRPr="00D04D22">
              <w:rPr>
                <w:color w:val="000000"/>
                <w:sz w:val="20"/>
                <w:lang w:val="fr-FR" w:eastAsia="fr-FR"/>
              </w:rPr>
              <w:t>89</w:t>
            </w:r>
          </w:p>
        </w:tc>
        <w:tc>
          <w:tcPr>
            <w:tcW w:w="1280" w:type="dxa"/>
            <w:tcBorders>
              <w:top w:val="nil"/>
              <w:left w:val="nil"/>
              <w:bottom w:val="nil"/>
              <w:right w:val="nil"/>
            </w:tcBorders>
            <w:shd w:val="clear" w:color="auto" w:fill="auto"/>
            <w:noWrap/>
            <w:vAlign w:val="bottom"/>
            <w:hideMark/>
          </w:tcPr>
          <w:p w14:paraId="0C797164" w14:textId="7942F88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512172</w:t>
            </w:r>
          </w:p>
        </w:tc>
        <w:tc>
          <w:tcPr>
            <w:tcW w:w="1280" w:type="dxa"/>
            <w:tcBorders>
              <w:top w:val="nil"/>
              <w:left w:val="nil"/>
              <w:bottom w:val="nil"/>
              <w:right w:val="nil"/>
            </w:tcBorders>
            <w:shd w:val="clear" w:color="auto" w:fill="auto"/>
            <w:noWrap/>
            <w:vAlign w:val="bottom"/>
            <w:hideMark/>
          </w:tcPr>
          <w:p w14:paraId="29FFADF8" w14:textId="08AD6758"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50C1D61D" w14:textId="7703F8A1"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373FFA44" w14:textId="61DBF895"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1885224F" w14:textId="77777777" w:rsidTr="00D04D22">
        <w:trPr>
          <w:trHeight w:val="255"/>
        </w:trPr>
        <w:tc>
          <w:tcPr>
            <w:tcW w:w="1620" w:type="dxa"/>
            <w:tcBorders>
              <w:top w:val="nil"/>
              <w:left w:val="nil"/>
              <w:bottom w:val="nil"/>
              <w:right w:val="nil"/>
            </w:tcBorders>
            <w:shd w:val="clear" w:color="auto" w:fill="auto"/>
            <w:noWrap/>
            <w:vAlign w:val="bottom"/>
            <w:hideMark/>
          </w:tcPr>
          <w:p w14:paraId="7F6DC1D0"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30B1483E" w14:textId="77777777" w:rsidR="00D04D22" w:rsidRPr="00D04D22" w:rsidRDefault="00D04D22" w:rsidP="00D04D22">
            <w:pPr>
              <w:rPr>
                <w:color w:val="000000"/>
                <w:sz w:val="20"/>
                <w:lang w:val="fr-FR" w:eastAsia="fr-FR"/>
              </w:rPr>
            </w:pPr>
            <w:r w:rsidRPr="00D04D22">
              <w:rPr>
                <w:color w:val="000000"/>
                <w:sz w:val="20"/>
                <w:lang w:val="fr-FR" w:eastAsia="fr-FR"/>
              </w:rPr>
              <w:t>1420</w:t>
            </w:r>
          </w:p>
        </w:tc>
        <w:tc>
          <w:tcPr>
            <w:tcW w:w="1280" w:type="dxa"/>
            <w:tcBorders>
              <w:top w:val="nil"/>
              <w:left w:val="nil"/>
              <w:bottom w:val="nil"/>
              <w:right w:val="nil"/>
            </w:tcBorders>
            <w:shd w:val="clear" w:color="auto" w:fill="auto"/>
            <w:noWrap/>
            <w:vAlign w:val="bottom"/>
            <w:hideMark/>
          </w:tcPr>
          <w:p w14:paraId="1C2D39C8" w14:textId="74F63B6F" w:rsidR="00D04D22" w:rsidRPr="00D04D22" w:rsidRDefault="00D04D22" w:rsidP="00D04D22">
            <w:pPr>
              <w:rPr>
                <w:color w:val="000000"/>
                <w:sz w:val="20"/>
                <w:lang w:val="fr-FR" w:eastAsia="fr-FR"/>
              </w:rPr>
            </w:pPr>
            <w:r w:rsidRPr="00D04D22">
              <w:rPr>
                <w:color w:val="000000"/>
                <w:sz w:val="20"/>
                <w:lang w:val="fr-FR" w:eastAsia="fr-FR"/>
              </w:rPr>
              <w:t>38</w:t>
            </w:r>
            <w:r w:rsidR="00811C57">
              <w:rPr>
                <w:color w:val="000000"/>
                <w:sz w:val="20"/>
                <w:lang w:val="fr-FR" w:eastAsia="fr-FR"/>
              </w:rPr>
              <w:t>.</w:t>
            </w:r>
            <w:r w:rsidRPr="00D04D22">
              <w:rPr>
                <w:color w:val="000000"/>
                <w:sz w:val="20"/>
                <w:lang w:val="fr-FR" w:eastAsia="fr-FR"/>
              </w:rPr>
              <w:t>53</w:t>
            </w:r>
          </w:p>
        </w:tc>
        <w:tc>
          <w:tcPr>
            <w:tcW w:w="1280" w:type="dxa"/>
            <w:tcBorders>
              <w:top w:val="nil"/>
              <w:left w:val="nil"/>
              <w:bottom w:val="nil"/>
              <w:right w:val="nil"/>
            </w:tcBorders>
            <w:shd w:val="clear" w:color="auto" w:fill="auto"/>
            <w:noWrap/>
            <w:vAlign w:val="bottom"/>
            <w:hideMark/>
          </w:tcPr>
          <w:p w14:paraId="0E0E7D88" w14:textId="7C7E54B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512171</w:t>
            </w:r>
          </w:p>
        </w:tc>
        <w:tc>
          <w:tcPr>
            <w:tcW w:w="1280" w:type="dxa"/>
            <w:tcBorders>
              <w:top w:val="nil"/>
              <w:left w:val="nil"/>
              <w:bottom w:val="nil"/>
              <w:right w:val="nil"/>
            </w:tcBorders>
            <w:shd w:val="clear" w:color="auto" w:fill="auto"/>
            <w:noWrap/>
            <w:vAlign w:val="bottom"/>
            <w:hideMark/>
          </w:tcPr>
          <w:p w14:paraId="5CF29602" w14:textId="7D084AF3" w:rsidR="00D04D22" w:rsidRPr="00D04D22" w:rsidRDefault="00D04D22" w:rsidP="00D04D22">
            <w:pPr>
              <w:rPr>
                <w:color w:val="000000"/>
                <w:sz w:val="20"/>
                <w:lang w:val="fr-FR" w:eastAsia="fr-FR"/>
              </w:rPr>
            </w:pPr>
            <w:r w:rsidRPr="00D04D22">
              <w:rPr>
                <w:color w:val="000000"/>
                <w:sz w:val="20"/>
                <w:lang w:val="fr-FR" w:eastAsia="fr-FR"/>
              </w:rPr>
              <w:t>6</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6171AF21" w14:textId="506ECDD0"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0</w:t>
            </w:r>
          </w:p>
        </w:tc>
        <w:tc>
          <w:tcPr>
            <w:tcW w:w="500" w:type="dxa"/>
            <w:tcBorders>
              <w:top w:val="nil"/>
              <w:left w:val="nil"/>
              <w:bottom w:val="nil"/>
              <w:right w:val="nil"/>
            </w:tcBorders>
            <w:shd w:val="clear" w:color="auto" w:fill="auto"/>
            <w:noWrap/>
            <w:vAlign w:val="bottom"/>
            <w:hideMark/>
          </w:tcPr>
          <w:p w14:paraId="61586E1C" w14:textId="6D0186A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193ABF3F" w14:textId="77777777" w:rsidTr="00D04D22">
        <w:trPr>
          <w:trHeight w:val="255"/>
        </w:trPr>
        <w:tc>
          <w:tcPr>
            <w:tcW w:w="1620" w:type="dxa"/>
            <w:tcBorders>
              <w:top w:val="nil"/>
              <w:left w:val="nil"/>
              <w:bottom w:val="nil"/>
              <w:right w:val="nil"/>
            </w:tcBorders>
            <w:shd w:val="clear" w:color="auto" w:fill="auto"/>
            <w:noWrap/>
            <w:vAlign w:val="bottom"/>
            <w:hideMark/>
          </w:tcPr>
          <w:p w14:paraId="4681E706"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00889F1C" w14:textId="77777777" w:rsidR="00D04D22" w:rsidRPr="00D04D22" w:rsidRDefault="00D04D22" w:rsidP="00D04D22">
            <w:pPr>
              <w:rPr>
                <w:color w:val="000000"/>
                <w:sz w:val="20"/>
                <w:lang w:val="fr-FR" w:eastAsia="fr-FR"/>
              </w:rPr>
            </w:pPr>
            <w:r w:rsidRPr="00D04D22">
              <w:rPr>
                <w:color w:val="000000"/>
                <w:sz w:val="20"/>
                <w:lang w:val="fr-FR" w:eastAsia="fr-FR"/>
              </w:rPr>
              <w:t>1440</w:t>
            </w:r>
          </w:p>
        </w:tc>
        <w:tc>
          <w:tcPr>
            <w:tcW w:w="1280" w:type="dxa"/>
            <w:tcBorders>
              <w:top w:val="nil"/>
              <w:left w:val="nil"/>
              <w:bottom w:val="nil"/>
              <w:right w:val="nil"/>
            </w:tcBorders>
            <w:shd w:val="clear" w:color="auto" w:fill="auto"/>
            <w:noWrap/>
            <w:vAlign w:val="bottom"/>
            <w:hideMark/>
          </w:tcPr>
          <w:p w14:paraId="144CA50E" w14:textId="24E9CE82" w:rsidR="00D04D22" w:rsidRPr="00D04D22" w:rsidRDefault="00D04D22" w:rsidP="00D04D22">
            <w:pPr>
              <w:rPr>
                <w:color w:val="000000"/>
                <w:sz w:val="20"/>
                <w:lang w:val="fr-FR" w:eastAsia="fr-FR"/>
              </w:rPr>
            </w:pPr>
            <w:r w:rsidRPr="00D04D22">
              <w:rPr>
                <w:color w:val="000000"/>
                <w:sz w:val="20"/>
                <w:lang w:val="fr-FR" w:eastAsia="fr-FR"/>
              </w:rPr>
              <w:t>39</w:t>
            </w:r>
            <w:r w:rsidR="00811C57">
              <w:rPr>
                <w:color w:val="000000"/>
                <w:sz w:val="20"/>
                <w:lang w:val="fr-FR" w:eastAsia="fr-FR"/>
              </w:rPr>
              <w:t>.</w:t>
            </w:r>
            <w:r w:rsidRPr="00D04D22">
              <w:rPr>
                <w:color w:val="000000"/>
                <w:sz w:val="20"/>
                <w:lang w:val="fr-FR" w:eastAsia="fr-FR"/>
              </w:rPr>
              <w:t>76</w:t>
            </w:r>
          </w:p>
        </w:tc>
        <w:tc>
          <w:tcPr>
            <w:tcW w:w="1280" w:type="dxa"/>
            <w:tcBorders>
              <w:top w:val="nil"/>
              <w:left w:val="nil"/>
              <w:bottom w:val="nil"/>
              <w:right w:val="nil"/>
            </w:tcBorders>
            <w:shd w:val="clear" w:color="auto" w:fill="auto"/>
            <w:noWrap/>
            <w:vAlign w:val="bottom"/>
            <w:hideMark/>
          </w:tcPr>
          <w:p w14:paraId="5B64C02F" w14:textId="0ABF17C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512185</w:t>
            </w:r>
          </w:p>
        </w:tc>
        <w:tc>
          <w:tcPr>
            <w:tcW w:w="1280" w:type="dxa"/>
            <w:tcBorders>
              <w:top w:val="nil"/>
              <w:left w:val="nil"/>
              <w:bottom w:val="nil"/>
              <w:right w:val="nil"/>
            </w:tcBorders>
            <w:shd w:val="clear" w:color="auto" w:fill="auto"/>
            <w:noWrap/>
            <w:vAlign w:val="bottom"/>
            <w:hideMark/>
          </w:tcPr>
          <w:p w14:paraId="432DB5F6" w14:textId="500930C2"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4BAA694C" w14:textId="206FF335"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7</w:t>
            </w:r>
          </w:p>
        </w:tc>
        <w:tc>
          <w:tcPr>
            <w:tcW w:w="500" w:type="dxa"/>
            <w:tcBorders>
              <w:top w:val="nil"/>
              <w:left w:val="nil"/>
              <w:bottom w:val="nil"/>
              <w:right w:val="nil"/>
            </w:tcBorders>
            <w:shd w:val="clear" w:color="auto" w:fill="auto"/>
            <w:noWrap/>
            <w:vAlign w:val="bottom"/>
            <w:hideMark/>
          </w:tcPr>
          <w:p w14:paraId="639654A9" w14:textId="6D7574CB"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0923DEEE" w14:textId="77777777" w:rsidTr="00D04D22">
        <w:trPr>
          <w:trHeight w:val="255"/>
        </w:trPr>
        <w:tc>
          <w:tcPr>
            <w:tcW w:w="1620" w:type="dxa"/>
            <w:tcBorders>
              <w:top w:val="nil"/>
              <w:left w:val="nil"/>
              <w:bottom w:val="nil"/>
              <w:right w:val="nil"/>
            </w:tcBorders>
            <w:shd w:val="clear" w:color="auto" w:fill="auto"/>
            <w:noWrap/>
            <w:vAlign w:val="bottom"/>
            <w:hideMark/>
          </w:tcPr>
          <w:p w14:paraId="7DC7A448"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6EF65A89" w14:textId="77777777" w:rsidR="00D04D22" w:rsidRPr="00D04D22" w:rsidRDefault="00D04D22" w:rsidP="00D04D22">
            <w:pPr>
              <w:rPr>
                <w:color w:val="000000"/>
                <w:sz w:val="20"/>
                <w:lang w:val="fr-FR" w:eastAsia="fr-FR"/>
              </w:rPr>
            </w:pPr>
            <w:r w:rsidRPr="00D04D22">
              <w:rPr>
                <w:color w:val="000000"/>
                <w:sz w:val="20"/>
                <w:lang w:val="fr-FR" w:eastAsia="fr-FR"/>
              </w:rPr>
              <w:t>1480</w:t>
            </w:r>
          </w:p>
        </w:tc>
        <w:tc>
          <w:tcPr>
            <w:tcW w:w="1280" w:type="dxa"/>
            <w:tcBorders>
              <w:top w:val="nil"/>
              <w:left w:val="nil"/>
              <w:bottom w:val="nil"/>
              <w:right w:val="nil"/>
            </w:tcBorders>
            <w:shd w:val="clear" w:color="auto" w:fill="auto"/>
            <w:noWrap/>
            <w:vAlign w:val="bottom"/>
            <w:hideMark/>
          </w:tcPr>
          <w:p w14:paraId="7BFC27B0" w14:textId="1CBE6819" w:rsidR="00D04D22" w:rsidRPr="00D04D22" w:rsidRDefault="00D04D22" w:rsidP="00D04D22">
            <w:pPr>
              <w:rPr>
                <w:color w:val="000000"/>
                <w:sz w:val="20"/>
                <w:lang w:val="fr-FR" w:eastAsia="fr-FR"/>
              </w:rPr>
            </w:pPr>
            <w:r w:rsidRPr="00D04D22">
              <w:rPr>
                <w:color w:val="000000"/>
                <w:sz w:val="20"/>
                <w:lang w:val="fr-FR" w:eastAsia="fr-FR"/>
              </w:rPr>
              <w:t>41</w:t>
            </w:r>
            <w:r w:rsidR="00811C57">
              <w:rPr>
                <w:color w:val="000000"/>
                <w:sz w:val="20"/>
                <w:lang w:val="fr-FR" w:eastAsia="fr-FR"/>
              </w:rPr>
              <w:t>.</w:t>
            </w:r>
            <w:r w:rsidRPr="00D04D22">
              <w:rPr>
                <w:color w:val="000000"/>
                <w:sz w:val="20"/>
                <w:lang w:val="fr-FR" w:eastAsia="fr-FR"/>
              </w:rPr>
              <w:t>99</w:t>
            </w:r>
          </w:p>
        </w:tc>
        <w:tc>
          <w:tcPr>
            <w:tcW w:w="1280" w:type="dxa"/>
            <w:tcBorders>
              <w:top w:val="nil"/>
              <w:left w:val="nil"/>
              <w:bottom w:val="nil"/>
              <w:right w:val="nil"/>
            </w:tcBorders>
            <w:shd w:val="clear" w:color="auto" w:fill="auto"/>
            <w:noWrap/>
            <w:vAlign w:val="bottom"/>
            <w:hideMark/>
          </w:tcPr>
          <w:p w14:paraId="138B76C3" w14:textId="1DF32A40"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512185</w:t>
            </w:r>
          </w:p>
        </w:tc>
        <w:tc>
          <w:tcPr>
            <w:tcW w:w="1280" w:type="dxa"/>
            <w:tcBorders>
              <w:top w:val="nil"/>
              <w:left w:val="nil"/>
              <w:bottom w:val="nil"/>
              <w:right w:val="nil"/>
            </w:tcBorders>
            <w:shd w:val="clear" w:color="auto" w:fill="auto"/>
            <w:noWrap/>
            <w:vAlign w:val="bottom"/>
            <w:hideMark/>
          </w:tcPr>
          <w:p w14:paraId="6857D900" w14:textId="2624F3F4" w:rsidR="00D04D22" w:rsidRPr="00D04D22" w:rsidRDefault="00D04D22" w:rsidP="00D04D22">
            <w:pPr>
              <w:rPr>
                <w:color w:val="000000"/>
                <w:sz w:val="20"/>
                <w:lang w:val="fr-FR" w:eastAsia="fr-FR"/>
              </w:rPr>
            </w:pPr>
            <w:r w:rsidRPr="00D04D22">
              <w:rPr>
                <w:color w:val="000000"/>
                <w:sz w:val="20"/>
                <w:lang w:val="fr-FR" w:eastAsia="fr-FR"/>
              </w:rPr>
              <w:t>6</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0D2CBDC1" w14:textId="55C6150F"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7</w:t>
            </w:r>
          </w:p>
        </w:tc>
        <w:tc>
          <w:tcPr>
            <w:tcW w:w="500" w:type="dxa"/>
            <w:tcBorders>
              <w:top w:val="nil"/>
              <w:left w:val="nil"/>
              <w:bottom w:val="nil"/>
              <w:right w:val="nil"/>
            </w:tcBorders>
            <w:shd w:val="clear" w:color="auto" w:fill="auto"/>
            <w:noWrap/>
            <w:vAlign w:val="bottom"/>
            <w:hideMark/>
          </w:tcPr>
          <w:p w14:paraId="0878460C" w14:textId="6E237C9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2E22FD7C" w14:textId="77777777" w:rsidTr="00D04D22">
        <w:trPr>
          <w:trHeight w:val="255"/>
        </w:trPr>
        <w:tc>
          <w:tcPr>
            <w:tcW w:w="1620" w:type="dxa"/>
            <w:tcBorders>
              <w:top w:val="nil"/>
              <w:left w:val="nil"/>
              <w:bottom w:val="nil"/>
              <w:right w:val="nil"/>
            </w:tcBorders>
            <w:shd w:val="clear" w:color="auto" w:fill="auto"/>
            <w:noWrap/>
            <w:vAlign w:val="bottom"/>
            <w:hideMark/>
          </w:tcPr>
          <w:p w14:paraId="402BF626"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718EF7A7" w14:textId="77777777" w:rsidR="00D04D22" w:rsidRPr="00D04D22" w:rsidRDefault="00D04D22" w:rsidP="00D04D22">
            <w:pPr>
              <w:rPr>
                <w:color w:val="000000"/>
                <w:sz w:val="20"/>
                <w:lang w:val="fr-FR" w:eastAsia="fr-FR"/>
              </w:rPr>
            </w:pPr>
            <w:r w:rsidRPr="00D04D22">
              <w:rPr>
                <w:color w:val="000000"/>
                <w:sz w:val="20"/>
                <w:lang w:val="fr-FR" w:eastAsia="fr-FR"/>
              </w:rPr>
              <w:t>1500</w:t>
            </w:r>
          </w:p>
        </w:tc>
        <w:tc>
          <w:tcPr>
            <w:tcW w:w="1280" w:type="dxa"/>
            <w:tcBorders>
              <w:top w:val="nil"/>
              <w:left w:val="nil"/>
              <w:bottom w:val="nil"/>
              <w:right w:val="nil"/>
            </w:tcBorders>
            <w:shd w:val="clear" w:color="auto" w:fill="auto"/>
            <w:noWrap/>
            <w:vAlign w:val="bottom"/>
            <w:hideMark/>
          </w:tcPr>
          <w:p w14:paraId="14BFB86F" w14:textId="1D9DABE1" w:rsidR="00D04D22" w:rsidRPr="00D04D22" w:rsidRDefault="00D04D22" w:rsidP="00D04D22">
            <w:pPr>
              <w:rPr>
                <w:color w:val="000000"/>
                <w:sz w:val="20"/>
                <w:lang w:val="fr-FR" w:eastAsia="fr-FR"/>
              </w:rPr>
            </w:pPr>
            <w:r w:rsidRPr="00D04D22">
              <w:rPr>
                <w:color w:val="000000"/>
                <w:sz w:val="20"/>
                <w:lang w:val="fr-FR" w:eastAsia="fr-FR"/>
              </w:rPr>
              <w:t>43</w:t>
            </w:r>
            <w:r w:rsidR="00811C57">
              <w:rPr>
                <w:color w:val="000000"/>
                <w:sz w:val="20"/>
                <w:lang w:val="fr-FR" w:eastAsia="fr-FR"/>
              </w:rPr>
              <w:t>.</w:t>
            </w:r>
            <w:r w:rsidRPr="00D04D22">
              <w:rPr>
                <w:color w:val="000000"/>
                <w:sz w:val="20"/>
                <w:lang w:val="fr-FR" w:eastAsia="fr-FR"/>
              </w:rPr>
              <w:t>28</w:t>
            </w:r>
          </w:p>
        </w:tc>
        <w:tc>
          <w:tcPr>
            <w:tcW w:w="1280" w:type="dxa"/>
            <w:tcBorders>
              <w:top w:val="nil"/>
              <w:left w:val="nil"/>
              <w:bottom w:val="nil"/>
              <w:right w:val="nil"/>
            </w:tcBorders>
            <w:shd w:val="clear" w:color="auto" w:fill="auto"/>
            <w:noWrap/>
            <w:vAlign w:val="bottom"/>
            <w:hideMark/>
          </w:tcPr>
          <w:p w14:paraId="1A132A0E" w14:textId="1D7EFEE7"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512182</w:t>
            </w:r>
          </w:p>
        </w:tc>
        <w:tc>
          <w:tcPr>
            <w:tcW w:w="1280" w:type="dxa"/>
            <w:tcBorders>
              <w:top w:val="nil"/>
              <w:left w:val="nil"/>
              <w:bottom w:val="nil"/>
              <w:right w:val="nil"/>
            </w:tcBorders>
            <w:shd w:val="clear" w:color="auto" w:fill="auto"/>
            <w:noWrap/>
            <w:vAlign w:val="bottom"/>
            <w:hideMark/>
          </w:tcPr>
          <w:p w14:paraId="6C41299C" w14:textId="6FEC5413"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1AE62D4D" w14:textId="4CB5335B"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7</w:t>
            </w:r>
          </w:p>
        </w:tc>
        <w:tc>
          <w:tcPr>
            <w:tcW w:w="500" w:type="dxa"/>
            <w:tcBorders>
              <w:top w:val="nil"/>
              <w:left w:val="nil"/>
              <w:bottom w:val="nil"/>
              <w:right w:val="nil"/>
            </w:tcBorders>
            <w:shd w:val="clear" w:color="auto" w:fill="auto"/>
            <w:noWrap/>
            <w:vAlign w:val="bottom"/>
            <w:hideMark/>
          </w:tcPr>
          <w:p w14:paraId="0B649E8B" w14:textId="71A66EC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458D29FA" w14:textId="77777777" w:rsidTr="00D04D22">
        <w:trPr>
          <w:trHeight w:val="255"/>
        </w:trPr>
        <w:tc>
          <w:tcPr>
            <w:tcW w:w="1620" w:type="dxa"/>
            <w:tcBorders>
              <w:top w:val="nil"/>
              <w:left w:val="nil"/>
              <w:bottom w:val="nil"/>
              <w:right w:val="nil"/>
            </w:tcBorders>
            <w:shd w:val="clear" w:color="auto" w:fill="auto"/>
            <w:noWrap/>
            <w:vAlign w:val="bottom"/>
            <w:hideMark/>
          </w:tcPr>
          <w:p w14:paraId="0F63405D"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6DA8D9BE" w14:textId="77777777" w:rsidR="00D04D22" w:rsidRPr="00D04D22" w:rsidRDefault="00D04D22" w:rsidP="00D04D22">
            <w:pPr>
              <w:rPr>
                <w:color w:val="000000"/>
                <w:sz w:val="20"/>
                <w:lang w:val="fr-FR" w:eastAsia="fr-FR"/>
              </w:rPr>
            </w:pPr>
            <w:r w:rsidRPr="00D04D22">
              <w:rPr>
                <w:color w:val="000000"/>
                <w:sz w:val="20"/>
                <w:lang w:val="fr-FR" w:eastAsia="fr-FR"/>
              </w:rPr>
              <w:t>1520</w:t>
            </w:r>
          </w:p>
        </w:tc>
        <w:tc>
          <w:tcPr>
            <w:tcW w:w="1280" w:type="dxa"/>
            <w:tcBorders>
              <w:top w:val="nil"/>
              <w:left w:val="nil"/>
              <w:bottom w:val="nil"/>
              <w:right w:val="nil"/>
            </w:tcBorders>
            <w:shd w:val="clear" w:color="auto" w:fill="auto"/>
            <w:noWrap/>
            <w:vAlign w:val="bottom"/>
            <w:hideMark/>
          </w:tcPr>
          <w:p w14:paraId="01B64371" w14:textId="6D894A77" w:rsidR="00D04D22" w:rsidRPr="00D04D22" w:rsidRDefault="00D04D22" w:rsidP="00D04D22">
            <w:pPr>
              <w:rPr>
                <w:color w:val="000000"/>
                <w:sz w:val="20"/>
                <w:lang w:val="fr-FR" w:eastAsia="fr-FR"/>
              </w:rPr>
            </w:pPr>
            <w:r w:rsidRPr="00D04D22">
              <w:rPr>
                <w:color w:val="000000"/>
                <w:sz w:val="20"/>
                <w:lang w:val="fr-FR" w:eastAsia="fr-FR"/>
              </w:rPr>
              <w:t>44</w:t>
            </w:r>
            <w:r w:rsidR="00811C57">
              <w:rPr>
                <w:color w:val="000000"/>
                <w:sz w:val="20"/>
                <w:lang w:val="fr-FR" w:eastAsia="fr-FR"/>
              </w:rPr>
              <w:t>.</w:t>
            </w:r>
            <w:r w:rsidRPr="00D04D22">
              <w:rPr>
                <w:color w:val="000000"/>
                <w:sz w:val="20"/>
                <w:lang w:val="fr-FR" w:eastAsia="fr-FR"/>
              </w:rPr>
              <w:t>55</w:t>
            </w:r>
          </w:p>
        </w:tc>
        <w:tc>
          <w:tcPr>
            <w:tcW w:w="1280" w:type="dxa"/>
            <w:tcBorders>
              <w:top w:val="nil"/>
              <w:left w:val="nil"/>
              <w:bottom w:val="nil"/>
              <w:right w:val="nil"/>
            </w:tcBorders>
            <w:shd w:val="clear" w:color="auto" w:fill="auto"/>
            <w:noWrap/>
            <w:vAlign w:val="bottom"/>
            <w:hideMark/>
          </w:tcPr>
          <w:p w14:paraId="4845EB71" w14:textId="16FDC14F"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512175</w:t>
            </w:r>
          </w:p>
        </w:tc>
        <w:tc>
          <w:tcPr>
            <w:tcW w:w="1280" w:type="dxa"/>
            <w:tcBorders>
              <w:top w:val="nil"/>
              <w:left w:val="nil"/>
              <w:bottom w:val="nil"/>
              <w:right w:val="nil"/>
            </w:tcBorders>
            <w:shd w:val="clear" w:color="auto" w:fill="auto"/>
            <w:noWrap/>
            <w:vAlign w:val="bottom"/>
            <w:hideMark/>
          </w:tcPr>
          <w:p w14:paraId="3D661A08" w14:textId="79E8A9E4"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1101766E" w14:textId="0B3BA02A"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9</w:t>
            </w:r>
          </w:p>
        </w:tc>
        <w:tc>
          <w:tcPr>
            <w:tcW w:w="500" w:type="dxa"/>
            <w:tcBorders>
              <w:top w:val="nil"/>
              <w:left w:val="nil"/>
              <w:bottom w:val="nil"/>
              <w:right w:val="nil"/>
            </w:tcBorders>
            <w:shd w:val="clear" w:color="auto" w:fill="auto"/>
            <w:noWrap/>
            <w:vAlign w:val="bottom"/>
            <w:hideMark/>
          </w:tcPr>
          <w:p w14:paraId="0029256B" w14:textId="7ACD974B"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4A8A840A" w14:textId="77777777" w:rsidTr="00D04D22">
        <w:trPr>
          <w:trHeight w:val="255"/>
        </w:trPr>
        <w:tc>
          <w:tcPr>
            <w:tcW w:w="1620" w:type="dxa"/>
            <w:tcBorders>
              <w:top w:val="nil"/>
              <w:left w:val="nil"/>
              <w:bottom w:val="nil"/>
              <w:right w:val="nil"/>
            </w:tcBorders>
            <w:shd w:val="clear" w:color="auto" w:fill="auto"/>
            <w:noWrap/>
            <w:vAlign w:val="bottom"/>
            <w:hideMark/>
          </w:tcPr>
          <w:p w14:paraId="539026D3"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5C2E4E0F" w14:textId="77777777" w:rsidR="00D04D22" w:rsidRPr="00D04D22" w:rsidRDefault="00D04D22" w:rsidP="00D04D22">
            <w:pPr>
              <w:rPr>
                <w:color w:val="000000"/>
                <w:sz w:val="20"/>
                <w:lang w:val="fr-FR" w:eastAsia="fr-FR"/>
              </w:rPr>
            </w:pPr>
            <w:r w:rsidRPr="00D04D22">
              <w:rPr>
                <w:color w:val="000000"/>
                <w:sz w:val="20"/>
                <w:lang w:val="fr-FR" w:eastAsia="fr-FR"/>
              </w:rPr>
              <w:t>1560</w:t>
            </w:r>
          </w:p>
        </w:tc>
        <w:tc>
          <w:tcPr>
            <w:tcW w:w="1280" w:type="dxa"/>
            <w:tcBorders>
              <w:top w:val="nil"/>
              <w:left w:val="nil"/>
              <w:bottom w:val="nil"/>
              <w:right w:val="nil"/>
            </w:tcBorders>
            <w:shd w:val="clear" w:color="auto" w:fill="auto"/>
            <w:noWrap/>
            <w:vAlign w:val="bottom"/>
            <w:hideMark/>
          </w:tcPr>
          <w:p w14:paraId="77757461" w14:textId="65C76937" w:rsidR="00D04D22" w:rsidRPr="00D04D22" w:rsidRDefault="00D04D22" w:rsidP="00D04D22">
            <w:pPr>
              <w:rPr>
                <w:color w:val="000000"/>
                <w:sz w:val="20"/>
                <w:lang w:val="fr-FR" w:eastAsia="fr-FR"/>
              </w:rPr>
            </w:pPr>
            <w:r w:rsidRPr="00D04D22">
              <w:rPr>
                <w:color w:val="000000"/>
                <w:sz w:val="20"/>
                <w:lang w:val="fr-FR" w:eastAsia="fr-FR"/>
              </w:rPr>
              <w:t>46</w:t>
            </w:r>
            <w:r w:rsidR="00811C57">
              <w:rPr>
                <w:color w:val="000000"/>
                <w:sz w:val="20"/>
                <w:lang w:val="fr-FR" w:eastAsia="fr-FR"/>
              </w:rPr>
              <w:t>.</w:t>
            </w:r>
            <w:r w:rsidRPr="00D04D22">
              <w:rPr>
                <w:color w:val="000000"/>
                <w:sz w:val="20"/>
                <w:lang w:val="fr-FR" w:eastAsia="fr-FR"/>
              </w:rPr>
              <w:t>20</w:t>
            </w:r>
          </w:p>
        </w:tc>
        <w:tc>
          <w:tcPr>
            <w:tcW w:w="1280" w:type="dxa"/>
            <w:tcBorders>
              <w:top w:val="nil"/>
              <w:left w:val="nil"/>
              <w:bottom w:val="nil"/>
              <w:right w:val="nil"/>
            </w:tcBorders>
            <w:shd w:val="clear" w:color="auto" w:fill="auto"/>
            <w:noWrap/>
            <w:vAlign w:val="bottom"/>
            <w:hideMark/>
          </w:tcPr>
          <w:p w14:paraId="6FFEB2C2" w14:textId="110A7FC7"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512165</w:t>
            </w:r>
          </w:p>
        </w:tc>
        <w:tc>
          <w:tcPr>
            <w:tcW w:w="1280" w:type="dxa"/>
            <w:tcBorders>
              <w:top w:val="nil"/>
              <w:left w:val="nil"/>
              <w:bottom w:val="nil"/>
              <w:right w:val="nil"/>
            </w:tcBorders>
            <w:shd w:val="clear" w:color="auto" w:fill="auto"/>
            <w:noWrap/>
            <w:vAlign w:val="bottom"/>
            <w:hideMark/>
          </w:tcPr>
          <w:p w14:paraId="191CB08B" w14:textId="2B3BC0AA" w:rsidR="00D04D22" w:rsidRPr="00D04D22" w:rsidRDefault="00D04D22" w:rsidP="00D04D22">
            <w:pPr>
              <w:rPr>
                <w:color w:val="000000"/>
                <w:sz w:val="20"/>
                <w:lang w:val="fr-FR" w:eastAsia="fr-FR"/>
              </w:rPr>
            </w:pPr>
            <w:r w:rsidRPr="00D04D22">
              <w:rPr>
                <w:color w:val="000000"/>
                <w:sz w:val="20"/>
                <w:lang w:val="fr-FR" w:eastAsia="fr-FR"/>
              </w:rPr>
              <w:t>7</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7CAD85E8" w14:textId="7245FD37"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1</w:t>
            </w:r>
          </w:p>
        </w:tc>
        <w:tc>
          <w:tcPr>
            <w:tcW w:w="500" w:type="dxa"/>
            <w:tcBorders>
              <w:top w:val="nil"/>
              <w:left w:val="nil"/>
              <w:bottom w:val="nil"/>
              <w:right w:val="nil"/>
            </w:tcBorders>
            <w:shd w:val="clear" w:color="auto" w:fill="auto"/>
            <w:noWrap/>
            <w:vAlign w:val="bottom"/>
            <w:hideMark/>
          </w:tcPr>
          <w:p w14:paraId="27F70513" w14:textId="3EADFF6A"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5ED19D1C" w14:textId="77777777" w:rsidTr="00D04D22">
        <w:trPr>
          <w:trHeight w:val="255"/>
        </w:trPr>
        <w:tc>
          <w:tcPr>
            <w:tcW w:w="1620" w:type="dxa"/>
            <w:tcBorders>
              <w:top w:val="nil"/>
              <w:left w:val="nil"/>
              <w:bottom w:val="nil"/>
              <w:right w:val="nil"/>
            </w:tcBorders>
            <w:shd w:val="clear" w:color="auto" w:fill="auto"/>
            <w:noWrap/>
            <w:vAlign w:val="bottom"/>
            <w:hideMark/>
          </w:tcPr>
          <w:p w14:paraId="3EF8612E"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59B4EA9D" w14:textId="77777777" w:rsidR="00D04D22" w:rsidRPr="00D04D22" w:rsidRDefault="00D04D22" w:rsidP="00D04D22">
            <w:pPr>
              <w:rPr>
                <w:color w:val="000000"/>
                <w:sz w:val="20"/>
                <w:lang w:val="fr-FR" w:eastAsia="fr-FR"/>
              </w:rPr>
            </w:pPr>
            <w:r w:rsidRPr="00D04D22">
              <w:rPr>
                <w:color w:val="000000"/>
                <w:sz w:val="20"/>
                <w:lang w:val="fr-FR" w:eastAsia="fr-FR"/>
              </w:rPr>
              <w:t>1580</w:t>
            </w:r>
          </w:p>
        </w:tc>
        <w:tc>
          <w:tcPr>
            <w:tcW w:w="1280" w:type="dxa"/>
            <w:tcBorders>
              <w:top w:val="nil"/>
              <w:left w:val="nil"/>
              <w:bottom w:val="nil"/>
              <w:right w:val="nil"/>
            </w:tcBorders>
            <w:shd w:val="clear" w:color="auto" w:fill="auto"/>
            <w:noWrap/>
            <w:vAlign w:val="bottom"/>
            <w:hideMark/>
          </w:tcPr>
          <w:p w14:paraId="0C997F20" w14:textId="234A796B" w:rsidR="00D04D22" w:rsidRPr="00D04D22" w:rsidRDefault="00D04D22" w:rsidP="00D04D22">
            <w:pPr>
              <w:rPr>
                <w:color w:val="000000"/>
                <w:sz w:val="20"/>
                <w:lang w:val="fr-FR" w:eastAsia="fr-FR"/>
              </w:rPr>
            </w:pPr>
            <w:r w:rsidRPr="00D04D22">
              <w:rPr>
                <w:color w:val="000000"/>
                <w:sz w:val="20"/>
                <w:lang w:val="fr-FR" w:eastAsia="fr-FR"/>
              </w:rPr>
              <w:t>47</w:t>
            </w:r>
            <w:r w:rsidR="00811C57">
              <w:rPr>
                <w:color w:val="000000"/>
                <w:sz w:val="20"/>
                <w:lang w:val="fr-FR" w:eastAsia="fr-FR"/>
              </w:rPr>
              <w:t>.</w:t>
            </w:r>
            <w:r w:rsidRPr="00D04D22">
              <w:rPr>
                <w:color w:val="000000"/>
                <w:sz w:val="20"/>
                <w:lang w:val="fr-FR" w:eastAsia="fr-FR"/>
              </w:rPr>
              <w:t>04</w:t>
            </w:r>
          </w:p>
        </w:tc>
        <w:tc>
          <w:tcPr>
            <w:tcW w:w="1280" w:type="dxa"/>
            <w:tcBorders>
              <w:top w:val="nil"/>
              <w:left w:val="nil"/>
              <w:bottom w:val="nil"/>
              <w:right w:val="nil"/>
            </w:tcBorders>
            <w:shd w:val="clear" w:color="auto" w:fill="auto"/>
            <w:noWrap/>
            <w:vAlign w:val="bottom"/>
            <w:hideMark/>
          </w:tcPr>
          <w:p w14:paraId="77AEAC4A" w14:textId="315FE813"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512151</w:t>
            </w:r>
          </w:p>
        </w:tc>
        <w:tc>
          <w:tcPr>
            <w:tcW w:w="1280" w:type="dxa"/>
            <w:tcBorders>
              <w:top w:val="nil"/>
              <w:left w:val="nil"/>
              <w:bottom w:val="nil"/>
              <w:right w:val="nil"/>
            </w:tcBorders>
            <w:shd w:val="clear" w:color="auto" w:fill="auto"/>
            <w:noWrap/>
            <w:vAlign w:val="bottom"/>
            <w:hideMark/>
          </w:tcPr>
          <w:p w14:paraId="03147F88" w14:textId="6A888E9D" w:rsidR="00D04D22" w:rsidRPr="00D04D22" w:rsidRDefault="00D04D22" w:rsidP="00D04D22">
            <w:pPr>
              <w:rPr>
                <w:color w:val="000000"/>
                <w:sz w:val="20"/>
                <w:lang w:val="fr-FR" w:eastAsia="fr-FR"/>
              </w:rPr>
            </w:pPr>
            <w:r w:rsidRPr="00D04D22">
              <w:rPr>
                <w:color w:val="000000"/>
                <w:sz w:val="20"/>
                <w:lang w:val="fr-FR" w:eastAsia="fr-FR"/>
              </w:rPr>
              <w:t>5</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446D466B" w14:textId="484DA30B"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3</w:t>
            </w:r>
          </w:p>
        </w:tc>
        <w:tc>
          <w:tcPr>
            <w:tcW w:w="500" w:type="dxa"/>
            <w:tcBorders>
              <w:top w:val="nil"/>
              <w:left w:val="nil"/>
              <w:bottom w:val="nil"/>
              <w:right w:val="nil"/>
            </w:tcBorders>
            <w:shd w:val="clear" w:color="auto" w:fill="auto"/>
            <w:noWrap/>
            <w:vAlign w:val="bottom"/>
            <w:hideMark/>
          </w:tcPr>
          <w:p w14:paraId="2F3351B0" w14:textId="49F8BD04"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1</w:t>
            </w:r>
          </w:p>
        </w:tc>
      </w:tr>
      <w:tr w:rsidR="00D04D22" w:rsidRPr="00D04D22" w14:paraId="3042447A" w14:textId="77777777" w:rsidTr="00D04D22">
        <w:trPr>
          <w:trHeight w:val="255"/>
        </w:trPr>
        <w:tc>
          <w:tcPr>
            <w:tcW w:w="1620" w:type="dxa"/>
            <w:tcBorders>
              <w:top w:val="nil"/>
              <w:left w:val="nil"/>
              <w:bottom w:val="nil"/>
              <w:right w:val="nil"/>
            </w:tcBorders>
            <w:shd w:val="clear" w:color="auto" w:fill="auto"/>
            <w:noWrap/>
            <w:vAlign w:val="bottom"/>
            <w:hideMark/>
          </w:tcPr>
          <w:p w14:paraId="2A8522A6" w14:textId="77777777" w:rsidR="00D04D22" w:rsidRPr="00D04D22" w:rsidRDefault="00D04D22" w:rsidP="00D04D22">
            <w:pPr>
              <w:rPr>
                <w:color w:val="000000"/>
                <w:sz w:val="20"/>
                <w:lang w:val="fr-FR" w:eastAsia="fr-FR"/>
              </w:rPr>
            </w:pPr>
            <w:r w:rsidRPr="00D04D22">
              <w:rPr>
                <w:color w:val="000000"/>
                <w:sz w:val="20"/>
                <w:lang w:val="fr-FR" w:eastAsia="fr-FR"/>
              </w:rPr>
              <w:t>MD04-2842</w:t>
            </w:r>
          </w:p>
        </w:tc>
        <w:tc>
          <w:tcPr>
            <w:tcW w:w="1280" w:type="dxa"/>
            <w:tcBorders>
              <w:top w:val="nil"/>
              <w:left w:val="nil"/>
              <w:bottom w:val="nil"/>
              <w:right w:val="nil"/>
            </w:tcBorders>
            <w:shd w:val="clear" w:color="auto" w:fill="auto"/>
            <w:noWrap/>
            <w:vAlign w:val="bottom"/>
            <w:hideMark/>
          </w:tcPr>
          <w:p w14:paraId="508F0E39" w14:textId="77777777" w:rsidR="00D04D22" w:rsidRPr="00D04D22" w:rsidRDefault="00D04D22" w:rsidP="00D04D22">
            <w:pPr>
              <w:rPr>
                <w:color w:val="000000"/>
                <w:sz w:val="20"/>
                <w:lang w:val="fr-FR" w:eastAsia="fr-FR"/>
              </w:rPr>
            </w:pPr>
            <w:r w:rsidRPr="00D04D22">
              <w:rPr>
                <w:color w:val="000000"/>
                <w:sz w:val="20"/>
                <w:lang w:val="fr-FR" w:eastAsia="fr-FR"/>
              </w:rPr>
              <w:t>1600</w:t>
            </w:r>
          </w:p>
        </w:tc>
        <w:tc>
          <w:tcPr>
            <w:tcW w:w="1280" w:type="dxa"/>
            <w:tcBorders>
              <w:top w:val="nil"/>
              <w:left w:val="nil"/>
              <w:bottom w:val="nil"/>
              <w:right w:val="nil"/>
            </w:tcBorders>
            <w:shd w:val="clear" w:color="auto" w:fill="auto"/>
            <w:noWrap/>
            <w:vAlign w:val="bottom"/>
            <w:hideMark/>
          </w:tcPr>
          <w:p w14:paraId="1B218B55" w14:textId="2AD0A4AD" w:rsidR="00D04D22" w:rsidRPr="00D04D22" w:rsidRDefault="00D04D22" w:rsidP="00D04D22">
            <w:pPr>
              <w:rPr>
                <w:color w:val="000000"/>
                <w:sz w:val="20"/>
                <w:lang w:val="fr-FR" w:eastAsia="fr-FR"/>
              </w:rPr>
            </w:pPr>
            <w:r w:rsidRPr="00D04D22">
              <w:rPr>
                <w:color w:val="000000"/>
                <w:sz w:val="20"/>
                <w:lang w:val="fr-FR" w:eastAsia="fr-FR"/>
              </w:rPr>
              <w:t>47</w:t>
            </w:r>
            <w:r w:rsidR="00811C57">
              <w:rPr>
                <w:color w:val="000000"/>
                <w:sz w:val="20"/>
                <w:lang w:val="fr-FR" w:eastAsia="fr-FR"/>
              </w:rPr>
              <w:t>.</w:t>
            </w:r>
            <w:r w:rsidRPr="00D04D22">
              <w:rPr>
                <w:color w:val="000000"/>
                <w:sz w:val="20"/>
                <w:lang w:val="fr-FR" w:eastAsia="fr-FR"/>
              </w:rPr>
              <w:t>96</w:t>
            </w:r>
          </w:p>
        </w:tc>
        <w:tc>
          <w:tcPr>
            <w:tcW w:w="1280" w:type="dxa"/>
            <w:tcBorders>
              <w:top w:val="nil"/>
              <w:left w:val="nil"/>
              <w:bottom w:val="nil"/>
              <w:right w:val="nil"/>
            </w:tcBorders>
            <w:shd w:val="clear" w:color="auto" w:fill="auto"/>
            <w:noWrap/>
            <w:vAlign w:val="bottom"/>
            <w:hideMark/>
          </w:tcPr>
          <w:p w14:paraId="70EB018F" w14:textId="39B743F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512158</w:t>
            </w:r>
          </w:p>
        </w:tc>
        <w:tc>
          <w:tcPr>
            <w:tcW w:w="1280" w:type="dxa"/>
            <w:tcBorders>
              <w:top w:val="nil"/>
              <w:left w:val="nil"/>
              <w:bottom w:val="nil"/>
              <w:right w:val="nil"/>
            </w:tcBorders>
            <w:shd w:val="clear" w:color="auto" w:fill="auto"/>
            <w:noWrap/>
            <w:vAlign w:val="bottom"/>
            <w:hideMark/>
          </w:tcPr>
          <w:p w14:paraId="02A7C84F" w14:textId="5A042E58" w:rsidR="00D04D22" w:rsidRPr="00D04D22" w:rsidRDefault="00D04D22" w:rsidP="00D04D22">
            <w:pPr>
              <w:rPr>
                <w:color w:val="000000"/>
                <w:sz w:val="20"/>
                <w:lang w:val="fr-FR" w:eastAsia="fr-FR"/>
              </w:rPr>
            </w:pPr>
            <w:r w:rsidRPr="00D04D22">
              <w:rPr>
                <w:color w:val="000000"/>
                <w:sz w:val="20"/>
                <w:lang w:val="fr-FR" w:eastAsia="fr-FR"/>
              </w:rPr>
              <w:t>8</w:t>
            </w:r>
            <w:r w:rsidR="00811C57">
              <w:rPr>
                <w:color w:val="000000"/>
                <w:sz w:val="20"/>
                <w:lang w:val="fr-FR" w:eastAsia="fr-FR"/>
              </w:rPr>
              <w:t>.</w:t>
            </w:r>
            <w:r w:rsidRPr="00D04D22">
              <w:rPr>
                <w:color w:val="000000"/>
                <w:sz w:val="20"/>
                <w:lang w:val="fr-FR" w:eastAsia="fr-FR"/>
              </w:rPr>
              <w:t>000E-06</w:t>
            </w:r>
          </w:p>
        </w:tc>
        <w:tc>
          <w:tcPr>
            <w:tcW w:w="760" w:type="dxa"/>
            <w:tcBorders>
              <w:top w:val="nil"/>
              <w:left w:val="nil"/>
              <w:bottom w:val="nil"/>
              <w:right w:val="nil"/>
            </w:tcBorders>
            <w:shd w:val="clear" w:color="auto" w:fill="auto"/>
            <w:noWrap/>
            <w:vAlign w:val="bottom"/>
            <w:hideMark/>
          </w:tcPr>
          <w:p w14:paraId="79BC2DD3" w14:textId="698DD354" w:rsidR="00D04D22" w:rsidRPr="00D04D22" w:rsidRDefault="00D04D22" w:rsidP="00D04D22">
            <w:pPr>
              <w:rPr>
                <w:color w:val="000000"/>
                <w:sz w:val="20"/>
                <w:lang w:val="fr-FR" w:eastAsia="fr-FR"/>
              </w:rPr>
            </w:pPr>
            <w:r w:rsidRPr="00D04D22">
              <w:rPr>
                <w:color w:val="000000"/>
                <w:sz w:val="20"/>
                <w:lang w:val="fr-FR" w:eastAsia="fr-FR"/>
              </w:rPr>
              <w:t>-9</w:t>
            </w:r>
            <w:r w:rsidR="00811C57">
              <w:rPr>
                <w:color w:val="000000"/>
                <w:sz w:val="20"/>
                <w:lang w:val="fr-FR" w:eastAsia="fr-FR"/>
              </w:rPr>
              <w:t>.</w:t>
            </w:r>
            <w:r w:rsidRPr="00D04D22">
              <w:rPr>
                <w:color w:val="000000"/>
                <w:sz w:val="20"/>
                <w:lang w:val="fr-FR" w:eastAsia="fr-FR"/>
              </w:rPr>
              <w:t>2</w:t>
            </w:r>
          </w:p>
        </w:tc>
        <w:tc>
          <w:tcPr>
            <w:tcW w:w="500" w:type="dxa"/>
            <w:tcBorders>
              <w:top w:val="nil"/>
              <w:left w:val="nil"/>
              <w:bottom w:val="nil"/>
              <w:right w:val="nil"/>
            </w:tcBorders>
            <w:shd w:val="clear" w:color="auto" w:fill="auto"/>
            <w:noWrap/>
            <w:vAlign w:val="bottom"/>
            <w:hideMark/>
          </w:tcPr>
          <w:p w14:paraId="43370186" w14:textId="41B70F11" w:rsidR="00D04D22" w:rsidRPr="00D04D22" w:rsidRDefault="00D04D22" w:rsidP="00D04D22">
            <w:pPr>
              <w:rPr>
                <w:color w:val="000000"/>
                <w:sz w:val="20"/>
                <w:lang w:val="fr-FR" w:eastAsia="fr-FR"/>
              </w:rPr>
            </w:pPr>
            <w:r w:rsidRPr="00D04D22">
              <w:rPr>
                <w:color w:val="000000"/>
                <w:sz w:val="20"/>
                <w:lang w:val="fr-FR" w:eastAsia="fr-FR"/>
              </w:rPr>
              <w:t>0</w:t>
            </w:r>
            <w:r w:rsidR="00811C57">
              <w:rPr>
                <w:color w:val="000000"/>
                <w:sz w:val="20"/>
                <w:lang w:val="fr-FR" w:eastAsia="fr-FR"/>
              </w:rPr>
              <w:t>.</w:t>
            </w:r>
            <w:r w:rsidRPr="00D04D22">
              <w:rPr>
                <w:color w:val="000000"/>
                <w:sz w:val="20"/>
                <w:lang w:val="fr-FR" w:eastAsia="fr-FR"/>
              </w:rPr>
              <w:t>2</w:t>
            </w:r>
          </w:p>
        </w:tc>
      </w:tr>
      <w:tr w:rsidR="00D04D22" w:rsidRPr="00D04D22" w14:paraId="5841C6DE" w14:textId="77777777" w:rsidTr="00D04D22">
        <w:trPr>
          <w:trHeight w:val="102"/>
        </w:trPr>
        <w:tc>
          <w:tcPr>
            <w:tcW w:w="1620" w:type="dxa"/>
            <w:tcBorders>
              <w:top w:val="nil"/>
              <w:left w:val="nil"/>
              <w:bottom w:val="single" w:sz="4" w:space="0" w:color="auto"/>
              <w:right w:val="nil"/>
            </w:tcBorders>
            <w:shd w:val="clear" w:color="auto" w:fill="auto"/>
            <w:noWrap/>
            <w:vAlign w:val="bottom"/>
            <w:hideMark/>
          </w:tcPr>
          <w:p w14:paraId="7949CB24" w14:textId="77777777" w:rsidR="00D04D22" w:rsidRPr="00D04D22" w:rsidRDefault="00D04D22" w:rsidP="00D04D22">
            <w:pPr>
              <w:rPr>
                <w:rFonts w:ascii="Arial" w:hAnsi="Arial" w:cs="Arial"/>
                <w:color w:val="000000"/>
                <w:sz w:val="20"/>
                <w:lang w:val="fr-FR" w:eastAsia="fr-FR"/>
              </w:rPr>
            </w:pPr>
            <w:r w:rsidRPr="00D04D22">
              <w:rPr>
                <w:rFonts w:ascii="Arial" w:hAnsi="Arial" w:cs="Arial"/>
                <w:color w:val="000000"/>
                <w:sz w:val="20"/>
                <w:lang w:val="fr-FR" w:eastAsia="fr-FR"/>
              </w:rPr>
              <w:t> </w:t>
            </w:r>
          </w:p>
        </w:tc>
        <w:tc>
          <w:tcPr>
            <w:tcW w:w="1280" w:type="dxa"/>
            <w:tcBorders>
              <w:top w:val="nil"/>
              <w:left w:val="nil"/>
              <w:bottom w:val="single" w:sz="4" w:space="0" w:color="auto"/>
              <w:right w:val="nil"/>
            </w:tcBorders>
            <w:shd w:val="clear" w:color="auto" w:fill="auto"/>
            <w:noWrap/>
            <w:vAlign w:val="bottom"/>
            <w:hideMark/>
          </w:tcPr>
          <w:p w14:paraId="1F032794" w14:textId="77777777" w:rsidR="00D04D22" w:rsidRPr="00D04D22" w:rsidRDefault="00D04D22" w:rsidP="00D04D22">
            <w:pPr>
              <w:rPr>
                <w:rFonts w:ascii="Arial" w:hAnsi="Arial" w:cs="Arial"/>
                <w:color w:val="000000"/>
                <w:sz w:val="20"/>
                <w:lang w:val="fr-FR" w:eastAsia="fr-FR"/>
              </w:rPr>
            </w:pPr>
            <w:r w:rsidRPr="00D04D22">
              <w:rPr>
                <w:rFonts w:ascii="Arial" w:hAnsi="Arial" w:cs="Arial"/>
                <w:color w:val="000000"/>
                <w:sz w:val="20"/>
                <w:lang w:val="fr-FR" w:eastAsia="fr-FR"/>
              </w:rPr>
              <w:t> </w:t>
            </w:r>
          </w:p>
        </w:tc>
        <w:tc>
          <w:tcPr>
            <w:tcW w:w="1280" w:type="dxa"/>
            <w:tcBorders>
              <w:top w:val="nil"/>
              <w:left w:val="nil"/>
              <w:bottom w:val="single" w:sz="4" w:space="0" w:color="auto"/>
              <w:right w:val="nil"/>
            </w:tcBorders>
            <w:shd w:val="clear" w:color="auto" w:fill="auto"/>
            <w:noWrap/>
            <w:vAlign w:val="bottom"/>
            <w:hideMark/>
          </w:tcPr>
          <w:p w14:paraId="57122A36" w14:textId="77777777" w:rsidR="00D04D22" w:rsidRPr="00D04D22" w:rsidRDefault="00D04D22" w:rsidP="00D04D22">
            <w:pPr>
              <w:rPr>
                <w:rFonts w:ascii="Arial" w:hAnsi="Arial" w:cs="Arial"/>
                <w:color w:val="000000"/>
                <w:sz w:val="20"/>
                <w:lang w:val="fr-FR" w:eastAsia="fr-FR"/>
              </w:rPr>
            </w:pPr>
            <w:r w:rsidRPr="00D04D22">
              <w:rPr>
                <w:rFonts w:ascii="Arial" w:hAnsi="Arial" w:cs="Arial"/>
                <w:color w:val="000000"/>
                <w:sz w:val="20"/>
                <w:lang w:val="fr-FR" w:eastAsia="fr-FR"/>
              </w:rPr>
              <w:t> </w:t>
            </w:r>
          </w:p>
        </w:tc>
        <w:tc>
          <w:tcPr>
            <w:tcW w:w="1280" w:type="dxa"/>
            <w:tcBorders>
              <w:top w:val="nil"/>
              <w:left w:val="nil"/>
              <w:bottom w:val="single" w:sz="4" w:space="0" w:color="auto"/>
              <w:right w:val="nil"/>
            </w:tcBorders>
            <w:shd w:val="clear" w:color="auto" w:fill="auto"/>
            <w:noWrap/>
            <w:vAlign w:val="bottom"/>
            <w:hideMark/>
          </w:tcPr>
          <w:p w14:paraId="6EEA4476" w14:textId="77777777" w:rsidR="00D04D22" w:rsidRPr="00D04D22" w:rsidRDefault="00D04D22" w:rsidP="00D04D22">
            <w:pPr>
              <w:rPr>
                <w:rFonts w:ascii="Arial" w:hAnsi="Arial" w:cs="Arial"/>
                <w:color w:val="000000"/>
                <w:sz w:val="20"/>
                <w:lang w:val="fr-FR" w:eastAsia="fr-FR"/>
              </w:rPr>
            </w:pPr>
            <w:r w:rsidRPr="00D04D22">
              <w:rPr>
                <w:rFonts w:ascii="Arial" w:hAnsi="Arial" w:cs="Arial"/>
                <w:color w:val="000000"/>
                <w:sz w:val="20"/>
                <w:lang w:val="fr-FR" w:eastAsia="fr-FR"/>
              </w:rPr>
              <w:t> </w:t>
            </w:r>
          </w:p>
        </w:tc>
        <w:tc>
          <w:tcPr>
            <w:tcW w:w="1280" w:type="dxa"/>
            <w:tcBorders>
              <w:top w:val="nil"/>
              <w:left w:val="nil"/>
              <w:bottom w:val="single" w:sz="4" w:space="0" w:color="auto"/>
              <w:right w:val="nil"/>
            </w:tcBorders>
            <w:shd w:val="clear" w:color="auto" w:fill="auto"/>
            <w:noWrap/>
            <w:vAlign w:val="bottom"/>
            <w:hideMark/>
          </w:tcPr>
          <w:p w14:paraId="2C5163D2" w14:textId="77777777" w:rsidR="00D04D22" w:rsidRPr="00D04D22" w:rsidRDefault="00D04D22" w:rsidP="00D04D22">
            <w:pPr>
              <w:rPr>
                <w:rFonts w:ascii="Arial" w:hAnsi="Arial" w:cs="Arial"/>
                <w:color w:val="000000"/>
                <w:sz w:val="20"/>
                <w:lang w:val="fr-FR" w:eastAsia="fr-FR"/>
              </w:rPr>
            </w:pPr>
            <w:r w:rsidRPr="00D04D22">
              <w:rPr>
                <w:rFonts w:ascii="Arial" w:hAnsi="Arial" w:cs="Arial"/>
                <w:color w:val="000000"/>
                <w:sz w:val="20"/>
                <w:lang w:val="fr-FR" w:eastAsia="fr-FR"/>
              </w:rPr>
              <w:t> </w:t>
            </w:r>
          </w:p>
        </w:tc>
        <w:tc>
          <w:tcPr>
            <w:tcW w:w="760" w:type="dxa"/>
            <w:tcBorders>
              <w:top w:val="nil"/>
              <w:left w:val="nil"/>
              <w:bottom w:val="single" w:sz="4" w:space="0" w:color="auto"/>
              <w:right w:val="nil"/>
            </w:tcBorders>
            <w:shd w:val="clear" w:color="auto" w:fill="auto"/>
            <w:noWrap/>
            <w:vAlign w:val="bottom"/>
            <w:hideMark/>
          </w:tcPr>
          <w:p w14:paraId="496F39FE" w14:textId="77777777" w:rsidR="00D04D22" w:rsidRPr="00D04D22" w:rsidRDefault="00D04D22" w:rsidP="00D04D22">
            <w:pPr>
              <w:rPr>
                <w:rFonts w:ascii="Arial" w:hAnsi="Arial" w:cs="Arial"/>
                <w:color w:val="000000"/>
                <w:sz w:val="20"/>
                <w:lang w:val="fr-FR" w:eastAsia="fr-FR"/>
              </w:rPr>
            </w:pPr>
            <w:r w:rsidRPr="00D04D22">
              <w:rPr>
                <w:rFonts w:ascii="Arial" w:hAnsi="Arial" w:cs="Arial"/>
                <w:color w:val="000000"/>
                <w:sz w:val="20"/>
                <w:lang w:val="fr-FR" w:eastAsia="fr-FR"/>
              </w:rPr>
              <w:t> </w:t>
            </w:r>
          </w:p>
        </w:tc>
        <w:tc>
          <w:tcPr>
            <w:tcW w:w="500" w:type="dxa"/>
            <w:tcBorders>
              <w:top w:val="nil"/>
              <w:left w:val="nil"/>
              <w:bottom w:val="single" w:sz="4" w:space="0" w:color="auto"/>
              <w:right w:val="nil"/>
            </w:tcBorders>
            <w:shd w:val="clear" w:color="auto" w:fill="auto"/>
            <w:noWrap/>
            <w:vAlign w:val="bottom"/>
            <w:hideMark/>
          </w:tcPr>
          <w:p w14:paraId="4B10A2C9" w14:textId="77777777" w:rsidR="00D04D22" w:rsidRPr="00D04D22" w:rsidRDefault="00D04D22" w:rsidP="00D04D22">
            <w:pPr>
              <w:rPr>
                <w:rFonts w:ascii="Arial" w:hAnsi="Arial" w:cs="Arial"/>
                <w:color w:val="000000"/>
                <w:sz w:val="20"/>
                <w:lang w:val="fr-FR" w:eastAsia="fr-FR"/>
              </w:rPr>
            </w:pPr>
            <w:r w:rsidRPr="00D04D22">
              <w:rPr>
                <w:rFonts w:ascii="Arial" w:hAnsi="Arial" w:cs="Arial"/>
                <w:color w:val="000000"/>
                <w:sz w:val="20"/>
                <w:lang w:val="fr-FR" w:eastAsia="fr-FR"/>
              </w:rPr>
              <w:t> </w:t>
            </w:r>
          </w:p>
        </w:tc>
      </w:tr>
    </w:tbl>
    <w:p w14:paraId="59FD75E2" w14:textId="0F945454" w:rsidR="001D0351" w:rsidRDefault="00D04D22" w:rsidP="00D04D22">
      <w:pPr>
        <w:pStyle w:val="SMHeading"/>
        <w:jc w:val="both"/>
        <w:rPr>
          <w:rFonts w:ascii="Myriad Pro" w:hAnsi="Myriad Pro"/>
          <w:b w:val="0"/>
          <w:sz w:val="22"/>
          <w:szCs w:val="22"/>
          <w:lang w:val="en-GB"/>
        </w:rPr>
      </w:pPr>
      <w:r>
        <w:rPr>
          <w:rFonts w:ascii="Myriad Pro" w:hAnsi="Myriad Pro"/>
          <w:sz w:val="22"/>
          <w:szCs w:val="22"/>
        </w:rPr>
        <w:t>T</w:t>
      </w:r>
      <w:r w:rsidR="00D35CE1">
        <w:rPr>
          <w:rFonts w:ascii="Myriad Pro" w:hAnsi="Myriad Pro"/>
          <w:sz w:val="22"/>
          <w:szCs w:val="22"/>
        </w:rPr>
        <w:t>able </w:t>
      </w:r>
      <w:r w:rsidRPr="00506257">
        <w:rPr>
          <w:rFonts w:ascii="Myriad Pro" w:hAnsi="Myriad Pro"/>
          <w:sz w:val="22"/>
          <w:szCs w:val="22"/>
        </w:rPr>
        <w:t>S</w:t>
      </w:r>
      <w:r w:rsidR="00384B1D">
        <w:rPr>
          <w:rFonts w:ascii="Myriad Pro" w:hAnsi="Myriad Pro"/>
          <w:sz w:val="22"/>
          <w:szCs w:val="22"/>
        </w:rPr>
        <w:t>6</w:t>
      </w:r>
      <w:r w:rsidRPr="00506257">
        <w:rPr>
          <w:rFonts w:ascii="Myriad Pro" w:hAnsi="Myriad Pro"/>
          <w:sz w:val="22"/>
          <w:szCs w:val="22"/>
        </w:rPr>
        <w:t>.</w:t>
      </w:r>
      <w:r w:rsidRPr="00506257">
        <w:rPr>
          <w:rFonts w:ascii="Myriad Pro" w:hAnsi="Myriad Pro"/>
          <w:b w:val="0"/>
          <w:sz w:val="22"/>
          <w:szCs w:val="22"/>
        </w:rPr>
        <w:t xml:space="preserve"> </w:t>
      </w:r>
      <w:r w:rsidR="00B6637E">
        <w:rPr>
          <w:rFonts w:ascii="Myriad Pro" w:hAnsi="Myriad Pro"/>
          <w:b w:val="0"/>
          <w:sz w:val="22"/>
          <w:szCs w:val="22"/>
        </w:rPr>
        <w:t xml:space="preserve">Radiogenic </w:t>
      </w:r>
      <w:r w:rsidR="00B6637E">
        <w:rPr>
          <w:rFonts w:ascii="Myriad Pro" w:hAnsi="Myriad Pro"/>
          <w:b w:val="0"/>
          <w:sz w:val="22"/>
          <w:szCs w:val="22"/>
          <w:lang w:val="en-GB"/>
        </w:rPr>
        <w:t>n</w:t>
      </w:r>
      <w:r w:rsidR="00811C57">
        <w:rPr>
          <w:rFonts w:ascii="Myriad Pro" w:hAnsi="Myriad Pro"/>
          <w:b w:val="0"/>
          <w:sz w:val="22"/>
          <w:szCs w:val="22"/>
          <w:lang w:val="en-GB"/>
        </w:rPr>
        <w:t>eo</w:t>
      </w:r>
      <w:r>
        <w:rPr>
          <w:rFonts w:ascii="Myriad Pro" w:hAnsi="Myriad Pro"/>
          <w:b w:val="0"/>
          <w:sz w:val="22"/>
          <w:szCs w:val="22"/>
          <w:lang w:val="en-GB"/>
        </w:rPr>
        <w:t>d</w:t>
      </w:r>
      <w:r w:rsidR="00811C57">
        <w:rPr>
          <w:rFonts w:ascii="Myriad Pro" w:hAnsi="Myriad Pro"/>
          <w:b w:val="0"/>
          <w:sz w:val="22"/>
          <w:szCs w:val="22"/>
          <w:lang w:val="en-GB"/>
        </w:rPr>
        <w:t>ymium</w:t>
      </w:r>
      <w:r>
        <w:rPr>
          <w:rFonts w:ascii="Myriad Pro" w:hAnsi="Myriad Pro"/>
          <w:b w:val="0"/>
          <w:sz w:val="22"/>
          <w:szCs w:val="22"/>
          <w:lang w:val="en-GB"/>
        </w:rPr>
        <w:t xml:space="preserve"> isotope ratios of planktonic foraminifera</w:t>
      </w:r>
      <w:r w:rsidR="00B6637E">
        <w:rPr>
          <w:rFonts w:ascii="Myriad Pro" w:hAnsi="Myriad Pro"/>
          <w:b w:val="0"/>
          <w:sz w:val="22"/>
          <w:szCs w:val="22"/>
          <w:lang w:val="en-GB"/>
        </w:rPr>
        <w:t xml:space="preserve"> (</w:t>
      </w:r>
      <w:r w:rsidR="00B6637E" w:rsidRPr="00E76ABA">
        <w:rPr>
          <w:rFonts w:ascii="Myriad Pro" w:hAnsi="Myriad Pro"/>
          <w:b w:val="0"/>
          <w:color w:val="FF0000"/>
          <w:sz w:val="22"/>
          <w:szCs w:val="22"/>
          <w:lang w:val="en-GB"/>
        </w:rPr>
        <w:t xml:space="preserve">Figure </w:t>
      </w:r>
      <w:proofErr w:type="gramStart"/>
      <w:r w:rsidR="00B6637E" w:rsidRPr="00E76ABA">
        <w:rPr>
          <w:rFonts w:ascii="Myriad Pro" w:hAnsi="Myriad Pro"/>
          <w:b w:val="0"/>
          <w:color w:val="FF0000"/>
          <w:sz w:val="22"/>
          <w:szCs w:val="22"/>
          <w:lang w:val="en-GB"/>
        </w:rPr>
        <w:t>4d</w:t>
      </w:r>
      <w:proofErr w:type="gramEnd"/>
      <w:r w:rsidR="00B6637E">
        <w:rPr>
          <w:rFonts w:ascii="Myriad Pro" w:hAnsi="Myriad Pro"/>
          <w:b w:val="0"/>
          <w:sz w:val="22"/>
          <w:szCs w:val="22"/>
          <w:lang w:val="en-GB"/>
        </w:rPr>
        <w:t>)</w:t>
      </w:r>
      <w:r>
        <w:rPr>
          <w:rFonts w:ascii="Myriad Pro" w:hAnsi="Myriad Pro"/>
          <w:b w:val="0"/>
          <w:sz w:val="22"/>
          <w:szCs w:val="22"/>
          <w:lang w:val="en-GB"/>
        </w:rPr>
        <w:t xml:space="preserve">. </w:t>
      </w:r>
      <w:r w:rsidRPr="00506257">
        <w:rPr>
          <w:rFonts w:ascii="Myriad Pro" w:hAnsi="Myriad Pro"/>
          <w:b w:val="0"/>
          <w:sz w:val="22"/>
          <w:szCs w:val="22"/>
          <w:lang w:val="en-GB"/>
        </w:rPr>
        <w:t xml:space="preserve">See the main text for details about </w:t>
      </w:r>
      <w:r>
        <w:rPr>
          <w:rFonts w:ascii="Myriad Pro" w:hAnsi="Myriad Pro"/>
          <w:b w:val="0"/>
          <w:sz w:val="22"/>
          <w:szCs w:val="22"/>
          <w:lang w:val="en-GB"/>
        </w:rPr>
        <w:t>methods (Section 3.2)</w:t>
      </w:r>
      <w:r w:rsidRPr="00506257">
        <w:rPr>
          <w:rFonts w:ascii="Myriad Pro" w:hAnsi="Myriad Pro"/>
          <w:b w:val="0"/>
          <w:sz w:val="22"/>
          <w:szCs w:val="22"/>
          <w:lang w:val="en-GB"/>
        </w:rPr>
        <w:t>.</w:t>
      </w:r>
    </w:p>
    <w:p w14:paraId="409AEEE3" w14:textId="77777777" w:rsidR="00E01552" w:rsidRDefault="00E01552" w:rsidP="00D04D22">
      <w:pPr>
        <w:pStyle w:val="SMHeading"/>
        <w:jc w:val="both"/>
        <w:rPr>
          <w:rFonts w:ascii="Myriad Pro" w:hAnsi="Myriad Pro"/>
          <w:b w:val="0"/>
          <w:sz w:val="22"/>
          <w:szCs w:val="22"/>
          <w:lang w:val="en-GB"/>
        </w:rPr>
        <w:sectPr w:rsidR="00E01552" w:rsidSect="00D04D22">
          <w:pgSz w:w="12240" w:h="15840"/>
          <w:pgMar w:top="1440" w:right="1800" w:bottom="1440" w:left="1800" w:header="720" w:footer="720" w:gutter="0"/>
          <w:pgNumType w:start="1"/>
          <w:cols w:space="720"/>
          <w:docGrid w:linePitch="360"/>
        </w:sectPr>
      </w:pPr>
    </w:p>
    <w:p w14:paraId="33EDBA7E" w14:textId="7CB84538" w:rsidR="001D0351" w:rsidRDefault="001D0351" w:rsidP="001D0351">
      <w:pPr>
        <w:pStyle w:val="Bibliographie"/>
        <w:spacing w:line="240" w:lineRule="auto"/>
        <w:rPr>
          <w:rFonts w:ascii="Myriad Pro" w:hAnsi="Myriad Pro"/>
          <w:b/>
          <w:bCs/>
          <w:szCs w:val="24"/>
        </w:rPr>
      </w:pPr>
      <w:r>
        <w:rPr>
          <w:rFonts w:ascii="Myriad Pro" w:hAnsi="Myriad Pro"/>
          <w:b/>
          <w:bCs/>
          <w:szCs w:val="24"/>
        </w:rPr>
        <w:lastRenderedPageBreak/>
        <w:t>References</w:t>
      </w:r>
    </w:p>
    <w:p w14:paraId="444475A9" w14:textId="77777777" w:rsidR="00D35CE1" w:rsidRPr="00D35CE1" w:rsidRDefault="00D35CE1" w:rsidP="00D35CE1"/>
    <w:p w14:paraId="074F7CB8" w14:textId="7B581B4E" w:rsidR="00F169F5" w:rsidRPr="00F169F5" w:rsidRDefault="00854E58" w:rsidP="00F169F5">
      <w:pPr>
        <w:pStyle w:val="Bibliographie"/>
        <w:rPr>
          <w:sz w:val="20"/>
        </w:rPr>
      </w:pPr>
      <w:r w:rsidRPr="003007D3">
        <w:rPr>
          <w:rFonts w:ascii="Myriad Pro" w:hAnsi="Myriad Pro"/>
          <w:b/>
          <w:sz w:val="20"/>
          <w:lang w:val="en-GB"/>
        </w:rPr>
        <w:fldChar w:fldCharType="begin"/>
      </w:r>
      <w:r w:rsidR="00233B97" w:rsidRPr="003007D3">
        <w:rPr>
          <w:rFonts w:ascii="Myriad Pro" w:hAnsi="Myriad Pro"/>
          <w:b/>
          <w:sz w:val="20"/>
          <w:lang w:val="en-GB"/>
        </w:rPr>
        <w:instrText xml:space="preserve"> ADDIN ZOTERO_BIBL {"uncited":[],"omitted":[],"custom":[]} CSL_BIBLIOGRAPHY </w:instrText>
      </w:r>
      <w:r w:rsidRPr="003007D3">
        <w:rPr>
          <w:rFonts w:ascii="Myriad Pro" w:hAnsi="Myriad Pro"/>
          <w:b/>
          <w:sz w:val="20"/>
          <w:lang w:val="en-GB"/>
        </w:rPr>
        <w:fldChar w:fldCharType="separate"/>
      </w:r>
      <w:r w:rsidR="00F169F5" w:rsidRPr="00F169F5">
        <w:rPr>
          <w:sz w:val="20"/>
        </w:rPr>
        <w:t>Alley, R. B.</w:t>
      </w:r>
      <w:r w:rsidR="00181BD9">
        <w:rPr>
          <w:sz w:val="20"/>
        </w:rPr>
        <w:t xml:space="preserve">, Anandakrishnan, S., &amp; Jung, A. </w:t>
      </w:r>
      <w:r w:rsidR="00F169F5" w:rsidRPr="00F169F5">
        <w:rPr>
          <w:sz w:val="20"/>
        </w:rPr>
        <w:t xml:space="preserve">P. (2001). Stochastic resonance in the North Atlantic. </w:t>
      </w:r>
      <w:r w:rsidR="00F169F5" w:rsidRPr="00F169F5">
        <w:rPr>
          <w:i/>
          <w:iCs/>
          <w:sz w:val="20"/>
        </w:rPr>
        <w:t>Paleoceanography</w:t>
      </w:r>
      <w:r w:rsidR="00F169F5" w:rsidRPr="00F169F5">
        <w:rPr>
          <w:sz w:val="20"/>
        </w:rPr>
        <w:t xml:space="preserve">, </w:t>
      </w:r>
      <w:r w:rsidR="00F169F5" w:rsidRPr="00F169F5">
        <w:rPr>
          <w:i/>
          <w:iCs/>
          <w:sz w:val="20"/>
        </w:rPr>
        <w:t>16</w:t>
      </w:r>
      <w:r w:rsidR="00F169F5" w:rsidRPr="00F169F5">
        <w:rPr>
          <w:sz w:val="20"/>
        </w:rPr>
        <w:t>(2), 190–198.</w:t>
      </w:r>
    </w:p>
    <w:p w14:paraId="0F705F10" w14:textId="77777777" w:rsidR="00F169F5" w:rsidRPr="00F169F5" w:rsidRDefault="00F169F5" w:rsidP="00F169F5">
      <w:pPr>
        <w:pStyle w:val="Bibliographie"/>
        <w:rPr>
          <w:sz w:val="20"/>
        </w:rPr>
      </w:pPr>
      <w:r w:rsidRPr="00F169F5">
        <w:rPr>
          <w:sz w:val="20"/>
        </w:rPr>
        <w:t xml:space="preserve">Andersen, K. K., Svensson, A., Johnsen, S., Rasmussen, S. O., Bigler, M., Rothlisberger, R., et al. (2006). The Greenland Ice Core Chronology 2005, 15-42 kyr. Part 1: constructing the time scale. </w:t>
      </w:r>
      <w:r w:rsidRPr="00F169F5">
        <w:rPr>
          <w:i/>
          <w:iCs/>
          <w:sz w:val="20"/>
        </w:rPr>
        <w:t>Quaternary Science Reviews</w:t>
      </w:r>
      <w:r w:rsidRPr="00F169F5">
        <w:rPr>
          <w:sz w:val="20"/>
        </w:rPr>
        <w:t xml:space="preserve">, </w:t>
      </w:r>
      <w:r w:rsidRPr="00F169F5">
        <w:rPr>
          <w:i/>
          <w:iCs/>
          <w:sz w:val="20"/>
        </w:rPr>
        <w:t>25</w:t>
      </w:r>
      <w:r w:rsidRPr="00F169F5">
        <w:rPr>
          <w:sz w:val="20"/>
        </w:rPr>
        <w:t>(23–24), 3246–3257.</w:t>
      </w:r>
    </w:p>
    <w:p w14:paraId="64FB8F79" w14:textId="77777777" w:rsidR="00F169F5" w:rsidRPr="00F169F5" w:rsidRDefault="00F169F5" w:rsidP="00F169F5">
      <w:pPr>
        <w:pStyle w:val="Bibliographie"/>
        <w:rPr>
          <w:sz w:val="20"/>
        </w:rPr>
      </w:pPr>
      <w:r w:rsidRPr="00F169F5">
        <w:rPr>
          <w:sz w:val="20"/>
        </w:rPr>
        <w:t xml:space="preserve">Arz, H. W., Lamy, F., Ganopolski, A., Nowaczyk, N., &amp; Patzold, J. (2007). Dominant Northern Hemisphere climate control over millenial-scale glacial sea-level variability. </w:t>
      </w:r>
      <w:r w:rsidRPr="00F169F5">
        <w:rPr>
          <w:i/>
          <w:iCs/>
          <w:sz w:val="20"/>
        </w:rPr>
        <w:t>Quaternary Science Reviews</w:t>
      </w:r>
      <w:r w:rsidRPr="00F169F5">
        <w:rPr>
          <w:sz w:val="20"/>
        </w:rPr>
        <w:t xml:space="preserve">, </w:t>
      </w:r>
      <w:r w:rsidRPr="00F169F5">
        <w:rPr>
          <w:i/>
          <w:iCs/>
          <w:sz w:val="20"/>
        </w:rPr>
        <w:t>26</w:t>
      </w:r>
      <w:r w:rsidRPr="00F169F5">
        <w:rPr>
          <w:sz w:val="20"/>
        </w:rPr>
        <w:t>(3–4), 312–321.</w:t>
      </w:r>
    </w:p>
    <w:p w14:paraId="21BC0AAC" w14:textId="77777777" w:rsidR="00F169F5" w:rsidRPr="00F169F5" w:rsidRDefault="00F169F5" w:rsidP="00F169F5">
      <w:pPr>
        <w:pStyle w:val="Bibliographie"/>
        <w:rPr>
          <w:sz w:val="20"/>
        </w:rPr>
      </w:pPr>
      <w:r w:rsidRPr="00F169F5">
        <w:rPr>
          <w:sz w:val="20"/>
        </w:rPr>
        <w:t xml:space="preserve">Auffret, G., Zaragosi, S., Dennielou, B., Cortijo, E., Van Rooij, D., Grousset, F., et al. (2002). Terrigenous fluxes at the Celtic margin during the last glacial cycle. </w:t>
      </w:r>
      <w:r w:rsidRPr="00F169F5">
        <w:rPr>
          <w:i/>
          <w:iCs/>
          <w:sz w:val="20"/>
        </w:rPr>
        <w:t>Marine Geology</w:t>
      </w:r>
      <w:r w:rsidRPr="00F169F5">
        <w:rPr>
          <w:sz w:val="20"/>
        </w:rPr>
        <w:t xml:space="preserve">, </w:t>
      </w:r>
      <w:r w:rsidRPr="00F169F5">
        <w:rPr>
          <w:i/>
          <w:iCs/>
          <w:sz w:val="20"/>
        </w:rPr>
        <w:t>188</w:t>
      </w:r>
      <w:r w:rsidRPr="00F169F5">
        <w:rPr>
          <w:sz w:val="20"/>
        </w:rPr>
        <w:t>(1–2), 79–108.</w:t>
      </w:r>
    </w:p>
    <w:p w14:paraId="45F229AC" w14:textId="77777777" w:rsidR="00F169F5" w:rsidRPr="00F169F5" w:rsidRDefault="00F169F5" w:rsidP="00F169F5">
      <w:pPr>
        <w:pStyle w:val="Bibliographie"/>
        <w:rPr>
          <w:sz w:val="20"/>
        </w:rPr>
      </w:pPr>
      <w:r w:rsidRPr="00F169F5">
        <w:rPr>
          <w:sz w:val="20"/>
        </w:rPr>
        <w:t xml:space="preserve">Blaauw, M. (2010). Methods and code for “classical” age-modelling of radiocarbon sequences. </w:t>
      </w:r>
      <w:r w:rsidRPr="00F169F5">
        <w:rPr>
          <w:i/>
          <w:iCs/>
          <w:sz w:val="20"/>
        </w:rPr>
        <w:t>Quaternary Geochronology</w:t>
      </w:r>
      <w:r w:rsidRPr="00F169F5">
        <w:rPr>
          <w:sz w:val="20"/>
        </w:rPr>
        <w:t xml:space="preserve">, </w:t>
      </w:r>
      <w:r w:rsidRPr="00F169F5">
        <w:rPr>
          <w:i/>
          <w:iCs/>
          <w:sz w:val="20"/>
        </w:rPr>
        <w:t>5</w:t>
      </w:r>
      <w:r w:rsidRPr="00F169F5">
        <w:rPr>
          <w:sz w:val="20"/>
        </w:rPr>
        <w:t>, 512–518.</w:t>
      </w:r>
    </w:p>
    <w:p w14:paraId="7635865F" w14:textId="77777777" w:rsidR="00F169F5" w:rsidRPr="00F169F5" w:rsidRDefault="00F169F5" w:rsidP="00F169F5">
      <w:pPr>
        <w:pStyle w:val="Bibliographie"/>
        <w:rPr>
          <w:sz w:val="20"/>
        </w:rPr>
      </w:pPr>
      <w:r w:rsidRPr="00F169F5">
        <w:rPr>
          <w:sz w:val="20"/>
        </w:rPr>
        <w:t>Bourillet, J. F. (2009). BOBGEO cruise, R/V Pourquoi Pas?. https://doi.org/10.17600/9030060.</w:t>
      </w:r>
    </w:p>
    <w:p w14:paraId="7E70D103" w14:textId="77777777" w:rsidR="00F169F5" w:rsidRPr="00F169F5" w:rsidRDefault="00F169F5" w:rsidP="00F169F5">
      <w:pPr>
        <w:pStyle w:val="Bibliographie"/>
        <w:rPr>
          <w:sz w:val="20"/>
        </w:rPr>
      </w:pPr>
      <w:r w:rsidRPr="00F169F5">
        <w:rPr>
          <w:sz w:val="20"/>
        </w:rPr>
        <w:t>Bourillet, J. F., de Chambure, L., &amp; Loubrieu, B. (2012). Sur les traces des coraux d’eau froide du golfe de Gascogne: 8 cartes bathymorphologiques et géomorphologiques au 1/100 000. Editions Quae.</w:t>
      </w:r>
    </w:p>
    <w:p w14:paraId="490F4C83" w14:textId="77777777" w:rsidR="00F169F5" w:rsidRPr="00F169F5" w:rsidRDefault="00F169F5" w:rsidP="00F169F5">
      <w:pPr>
        <w:pStyle w:val="Bibliographie"/>
        <w:rPr>
          <w:sz w:val="20"/>
        </w:rPr>
      </w:pPr>
      <w:r w:rsidRPr="00F169F5">
        <w:rPr>
          <w:sz w:val="20"/>
        </w:rPr>
        <w:t xml:space="preserve">Clark, P. U., Dyke, A. S., Shakun, J. D., Carlson, A. E., Clark, J., Wohlfarth, B., et al. (2009). The Last Glacial Maximum. </w:t>
      </w:r>
      <w:r w:rsidRPr="00F169F5">
        <w:rPr>
          <w:i/>
          <w:iCs/>
          <w:sz w:val="20"/>
        </w:rPr>
        <w:t>Science</w:t>
      </w:r>
      <w:r w:rsidRPr="00F169F5">
        <w:rPr>
          <w:sz w:val="20"/>
        </w:rPr>
        <w:t xml:space="preserve">, </w:t>
      </w:r>
      <w:r w:rsidRPr="00F169F5">
        <w:rPr>
          <w:i/>
          <w:iCs/>
          <w:sz w:val="20"/>
        </w:rPr>
        <w:t>325</w:t>
      </w:r>
      <w:r w:rsidRPr="00F169F5">
        <w:rPr>
          <w:sz w:val="20"/>
        </w:rPr>
        <w:t>, 710–714.</w:t>
      </w:r>
    </w:p>
    <w:p w14:paraId="6AF71122" w14:textId="77777777" w:rsidR="00F169F5" w:rsidRPr="00F169F5" w:rsidRDefault="00F169F5" w:rsidP="00F169F5">
      <w:pPr>
        <w:pStyle w:val="Bibliographie"/>
        <w:rPr>
          <w:sz w:val="20"/>
        </w:rPr>
      </w:pPr>
      <w:r w:rsidRPr="00F169F5">
        <w:rPr>
          <w:sz w:val="20"/>
        </w:rPr>
        <w:t xml:space="preserve">Copard, K., Colin, C., Frank, N., Jeandel, C., Montero‐Serrano, J., Reverdin, G., &amp; Ferron, B. (2011). Nd isotopic composition of water masses and dilution of the Mediterranean outflow along the southwest European margin. </w:t>
      </w:r>
      <w:r w:rsidRPr="00F169F5">
        <w:rPr>
          <w:i/>
          <w:iCs/>
          <w:sz w:val="20"/>
        </w:rPr>
        <w:t>Geochemistry, Geophysics, Geosystems</w:t>
      </w:r>
      <w:r w:rsidRPr="00F169F5">
        <w:rPr>
          <w:sz w:val="20"/>
        </w:rPr>
        <w:t xml:space="preserve">, </w:t>
      </w:r>
      <w:r w:rsidRPr="00F169F5">
        <w:rPr>
          <w:i/>
          <w:iCs/>
          <w:sz w:val="20"/>
        </w:rPr>
        <w:t>12</w:t>
      </w:r>
      <w:r w:rsidRPr="00F169F5">
        <w:rPr>
          <w:sz w:val="20"/>
        </w:rPr>
        <w:t>(6).</w:t>
      </w:r>
    </w:p>
    <w:p w14:paraId="23593380" w14:textId="77777777" w:rsidR="00F169F5" w:rsidRPr="00F169F5" w:rsidRDefault="00F169F5" w:rsidP="00F169F5">
      <w:pPr>
        <w:pStyle w:val="Bibliographie"/>
        <w:rPr>
          <w:sz w:val="20"/>
        </w:rPr>
      </w:pPr>
      <w:r w:rsidRPr="00F169F5">
        <w:rPr>
          <w:sz w:val="20"/>
        </w:rPr>
        <w:t xml:space="preserve">Crocker, A. J., Chalk, T. B., Bailey, I., Spencer, M. R., Gutjahr, M., Foster, G. L., &amp; Wilson, P. A. (2016). Geochemical response of the mid-depth Northeast Atlantic Ocean to freshwater input during Heinrich events 1 to 4. </w:t>
      </w:r>
      <w:r w:rsidRPr="00F169F5">
        <w:rPr>
          <w:i/>
          <w:iCs/>
          <w:sz w:val="20"/>
        </w:rPr>
        <w:t>Quaternary Science Reviews</w:t>
      </w:r>
      <w:r w:rsidRPr="00F169F5">
        <w:rPr>
          <w:sz w:val="20"/>
        </w:rPr>
        <w:t xml:space="preserve">, </w:t>
      </w:r>
      <w:r w:rsidRPr="00F169F5">
        <w:rPr>
          <w:i/>
          <w:iCs/>
          <w:sz w:val="20"/>
        </w:rPr>
        <w:t>151</w:t>
      </w:r>
      <w:r w:rsidRPr="00F169F5">
        <w:rPr>
          <w:sz w:val="20"/>
        </w:rPr>
        <w:t>, 236–254.</w:t>
      </w:r>
    </w:p>
    <w:p w14:paraId="30196994" w14:textId="77777777" w:rsidR="00F169F5" w:rsidRPr="00F169F5" w:rsidRDefault="00F169F5" w:rsidP="00F169F5">
      <w:pPr>
        <w:pStyle w:val="Bibliographie"/>
        <w:rPr>
          <w:sz w:val="20"/>
        </w:rPr>
      </w:pPr>
      <w:r w:rsidRPr="00F169F5">
        <w:rPr>
          <w:sz w:val="20"/>
        </w:rPr>
        <w:t xml:space="preserve">Dubois-Dauphin, Q., Colin, C., Bonneau, L., Montagna, P., Wu, Q., Van Rooij, D., et al. (2017). Fingerprinting Northeast Atlantic water masses using Neodymium isotopes. </w:t>
      </w:r>
      <w:r w:rsidRPr="00F169F5">
        <w:rPr>
          <w:i/>
          <w:iCs/>
          <w:sz w:val="20"/>
        </w:rPr>
        <w:t>Geochimica et Cosmochimica Acta</w:t>
      </w:r>
      <w:r w:rsidRPr="00F169F5">
        <w:rPr>
          <w:sz w:val="20"/>
        </w:rPr>
        <w:t xml:space="preserve">, </w:t>
      </w:r>
      <w:r w:rsidRPr="00F169F5">
        <w:rPr>
          <w:i/>
          <w:iCs/>
          <w:sz w:val="20"/>
        </w:rPr>
        <w:t>210</w:t>
      </w:r>
      <w:r w:rsidRPr="00F169F5">
        <w:rPr>
          <w:sz w:val="20"/>
        </w:rPr>
        <w:t>, 267–288.</w:t>
      </w:r>
    </w:p>
    <w:p w14:paraId="59F40F75" w14:textId="77777777" w:rsidR="00F169F5" w:rsidRPr="00F169F5" w:rsidRDefault="00F169F5" w:rsidP="00F169F5">
      <w:pPr>
        <w:pStyle w:val="Bibliographie"/>
        <w:rPr>
          <w:sz w:val="20"/>
        </w:rPr>
      </w:pPr>
      <w:r w:rsidRPr="00F169F5">
        <w:rPr>
          <w:sz w:val="20"/>
        </w:rPr>
        <w:lastRenderedPageBreak/>
        <w:t xml:space="preserve">Durrieu de Madron, X., Castaing, P., Nyffeler, F., &amp; Courp, T. (1999). Slope transport of suspended particulate matter on the Aquitanian margin of the Bay of Biscay. </w:t>
      </w:r>
      <w:r w:rsidRPr="00F169F5">
        <w:rPr>
          <w:i/>
          <w:iCs/>
          <w:sz w:val="20"/>
        </w:rPr>
        <w:t>Deep Sea Research Part II: Topical Studies in Oceanography</w:t>
      </w:r>
      <w:r w:rsidRPr="00F169F5">
        <w:rPr>
          <w:sz w:val="20"/>
        </w:rPr>
        <w:t xml:space="preserve">, </w:t>
      </w:r>
      <w:r w:rsidRPr="00F169F5">
        <w:rPr>
          <w:i/>
          <w:iCs/>
          <w:sz w:val="20"/>
        </w:rPr>
        <w:t>46</w:t>
      </w:r>
      <w:r w:rsidRPr="00F169F5">
        <w:rPr>
          <w:sz w:val="20"/>
        </w:rPr>
        <w:t>(10), 2003–2027.</w:t>
      </w:r>
    </w:p>
    <w:p w14:paraId="0301DA4B" w14:textId="77777777" w:rsidR="00F169F5" w:rsidRPr="00F169F5" w:rsidRDefault="00F169F5" w:rsidP="00F169F5">
      <w:pPr>
        <w:pStyle w:val="Bibliographie"/>
        <w:rPr>
          <w:sz w:val="20"/>
        </w:rPr>
      </w:pPr>
      <w:r w:rsidRPr="00F169F5">
        <w:rPr>
          <w:sz w:val="20"/>
        </w:rPr>
        <w:t>Dussud, L. (2010). CABTEX cruise, R/V Pourquoi Pas?. https://doi.org/10.17600/10030050.</w:t>
      </w:r>
    </w:p>
    <w:p w14:paraId="79201A1A" w14:textId="77777777" w:rsidR="00F169F5" w:rsidRPr="00F169F5" w:rsidRDefault="00F169F5" w:rsidP="00F169F5">
      <w:pPr>
        <w:pStyle w:val="Bibliographie"/>
        <w:rPr>
          <w:sz w:val="20"/>
        </w:rPr>
      </w:pPr>
      <w:r w:rsidRPr="00F169F5">
        <w:rPr>
          <w:sz w:val="20"/>
        </w:rPr>
        <w:t xml:space="preserve">Eynaud, F., Zaragosi, S., Scourse, J. D., Mojtahid, M., Bourillet, J. F., Hall, I. R., et al. (2007). Deglacial laminated facies on the NW European continental margin: the hydrographic significance of British Ice sheet deglaciation and Fleuve Manche paleoriver discharges. </w:t>
      </w:r>
      <w:r w:rsidRPr="00F169F5">
        <w:rPr>
          <w:i/>
          <w:iCs/>
          <w:sz w:val="20"/>
        </w:rPr>
        <w:t>Geochemistry, Geophysics, Geosystems</w:t>
      </w:r>
      <w:r w:rsidRPr="00F169F5">
        <w:rPr>
          <w:sz w:val="20"/>
        </w:rPr>
        <w:t xml:space="preserve">, </w:t>
      </w:r>
      <w:r w:rsidRPr="00F169F5">
        <w:rPr>
          <w:i/>
          <w:iCs/>
          <w:sz w:val="20"/>
        </w:rPr>
        <w:t>8, doi:10.1029/2006GC001496</w:t>
      </w:r>
      <w:r w:rsidRPr="00F169F5">
        <w:rPr>
          <w:sz w:val="20"/>
        </w:rPr>
        <w:t>.</w:t>
      </w:r>
    </w:p>
    <w:p w14:paraId="5F9653C1" w14:textId="77777777" w:rsidR="00F169F5" w:rsidRPr="00F169F5" w:rsidRDefault="00F169F5" w:rsidP="00F169F5">
      <w:pPr>
        <w:pStyle w:val="Bibliographie"/>
        <w:rPr>
          <w:sz w:val="20"/>
        </w:rPr>
      </w:pPr>
      <w:r w:rsidRPr="00F169F5">
        <w:rPr>
          <w:sz w:val="20"/>
        </w:rPr>
        <w:t xml:space="preserve">Grant, K. M., Rohling, E. J., Bronk Ramsey, C., Cheng, H., Edwards, R. L., Florindo, F., et al. (2014). Sea-level variability over five glacial cycles. </w:t>
      </w:r>
      <w:r w:rsidRPr="00F169F5">
        <w:rPr>
          <w:i/>
          <w:iCs/>
          <w:sz w:val="20"/>
        </w:rPr>
        <w:t>Nature Communications</w:t>
      </w:r>
      <w:r w:rsidRPr="00F169F5">
        <w:rPr>
          <w:sz w:val="20"/>
        </w:rPr>
        <w:t xml:space="preserve">, </w:t>
      </w:r>
      <w:r w:rsidRPr="00F169F5">
        <w:rPr>
          <w:i/>
          <w:iCs/>
          <w:sz w:val="20"/>
        </w:rPr>
        <w:t>5</w:t>
      </w:r>
      <w:r w:rsidRPr="00F169F5">
        <w:rPr>
          <w:sz w:val="20"/>
        </w:rPr>
        <w:t>, 5076.</w:t>
      </w:r>
    </w:p>
    <w:p w14:paraId="2517EAB5" w14:textId="77777777" w:rsidR="00F169F5" w:rsidRPr="00F169F5" w:rsidRDefault="00F169F5" w:rsidP="00F169F5">
      <w:pPr>
        <w:pStyle w:val="Bibliographie"/>
        <w:rPr>
          <w:sz w:val="20"/>
        </w:rPr>
      </w:pPr>
      <w:r w:rsidRPr="00F169F5">
        <w:rPr>
          <w:sz w:val="20"/>
        </w:rPr>
        <w:t xml:space="preserve">Grousset, F. E., Pujol, C., Labeyrie, L., Auffret, G., &amp; Boelaert, A. (2000). Were the North Atlantic Heinrich events triggered by the behavior of the European ice sheets? </w:t>
      </w:r>
      <w:r w:rsidRPr="00F169F5">
        <w:rPr>
          <w:i/>
          <w:iCs/>
          <w:sz w:val="20"/>
        </w:rPr>
        <w:t>Geology</w:t>
      </w:r>
      <w:r w:rsidRPr="00F169F5">
        <w:rPr>
          <w:sz w:val="20"/>
        </w:rPr>
        <w:t xml:space="preserve">, </w:t>
      </w:r>
      <w:r w:rsidRPr="00F169F5">
        <w:rPr>
          <w:i/>
          <w:iCs/>
          <w:sz w:val="20"/>
        </w:rPr>
        <w:t>28</w:t>
      </w:r>
      <w:r w:rsidRPr="00F169F5">
        <w:rPr>
          <w:sz w:val="20"/>
        </w:rPr>
        <w:t>(2), 123–126.</w:t>
      </w:r>
    </w:p>
    <w:p w14:paraId="2193E232" w14:textId="77777777" w:rsidR="00F169F5" w:rsidRPr="00F169F5" w:rsidRDefault="00F169F5" w:rsidP="00F169F5">
      <w:pPr>
        <w:pStyle w:val="Bibliographie"/>
        <w:rPr>
          <w:sz w:val="20"/>
        </w:rPr>
      </w:pPr>
      <w:r w:rsidRPr="00F169F5">
        <w:rPr>
          <w:sz w:val="20"/>
        </w:rPr>
        <w:t xml:space="preserve">Hemming, S. R. (2004). Heinrich events: Massive late Pleistocene detritus layers of the North Atlantic and their global climate imprint. </w:t>
      </w:r>
      <w:r w:rsidRPr="00F169F5">
        <w:rPr>
          <w:i/>
          <w:iCs/>
          <w:sz w:val="20"/>
        </w:rPr>
        <w:t>Reviews of Geophysics</w:t>
      </w:r>
      <w:r w:rsidRPr="00F169F5">
        <w:rPr>
          <w:sz w:val="20"/>
        </w:rPr>
        <w:t xml:space="preserve">, </w:t>
      </w:r>
      <w:r w:rsidRPr="00F169F5">
        <w:rPr>
          <w:i/>
          <w:iCs/>
          <w:sz w:val="20"/>
        </w:rPr>
        <w:t>42</w:t>
      </w:r>
      <w:r w:rsidRPr="00F169F5">
        <w:rPr>
          <w:sz w:val="20"/>
        </w:rPr>
        <w:t>(1), RG1005 1-43.</w:t>
      </w:r>
    </w:p>
    <w:p w14:paraId="415953BB" w14:textId="77777777" w:rsidR="00F169F5" w:rsidRPr="00F169F5" w:rsidRDefault="00F169F5" w:rsidP="00F169F5">
      <w:pPr>
        <w:pStyle w:val="Bibliographie"/>
        <w:rPr>
          <w:sz w:val="20"/>
        </w:rPr>
      </w:pPr>
      <w:r w:rsidRPr="00F169F5">
        <w:rPr>
          <w:sz w:val="20"/>
        </w:rPr>
        <w:t xml:space="preserve">Howe, J., Stoker, M., &amp; Stow, D. (1994). Late Cenozoic sediment drift complex, northeast Rockall Trough, north Atlantic. </w:t>
      </w:r>
      <w:r w:rsidRPr="00F169F5">
        <w:rPr>
          <w:i/>
          <w:iCs/>
          <w:sz w:val="20"/>
        </w:rPr>
        <w:t>Paleoceanography</w:t>
      </w:r>
      <w:r w:rsidRPr="00F169F5">
        <w:rPr>
          <w:sz w:val="20"/>
        </w:rPr>
        <w:t xml:space="preserve">, </w:t>
      </w:r>
      <w:r w:rsidRPr="00F169F5">
        <w:rPr>
          <w:i/>
          <w:iCs/>
          <w:sz w:val="20"/>
        </w:rPr>
        <w:t>9</w:t>
      </w:r>
      <w:r w:rsidRPr="00F169F5">
        <w:rPr>
          <w:sz w:val="20"/>
        </w:rPr>
        <w:t>(6), 989–999.</w:t>
      </w:r>
    </w:p>
    <w:p w14:paraId="1AEE1649" w14:textId="77777777" w:rsidR="00F169F5" w:rsidRPr="00F169F5" w:rsidRDefault="00F169F5" w:rsidP="00F169F5">
      <w:pPr>
        <w:pStyle w:val="Bibliographie"/>
        <w:rPr>
          <w:sz w:val="20"/>
        </w:rPr>
      </w:pPr>
      <w:r w:rsidRPr="00F169F5">
        <w:rPr>
          <w:sz w:val="20"/>
        </w:rPr>
        <w:t>Labeyrie, L., Turon, J. L., &amp; Lancelot, Y. (1995). IMAGES 1-MD101 cruise, R/V Marion Dufresne. https://doi.org/10.17600/95200110.</w:t>
      </w:r>
    </w:p>
    <w:p w14:paraId="3AD9B0D5" w14:textId="77777777" w:rsidR="00F169F5" w:rsidRPr="00F169F5" w:rsidRDefault="00F169F5" w:rsidP="00F169F5">
      <w:pPr>
        <w:pStyle w:val="Bibliographie"/>
        <w:rPr>
          <w:sz w:val="20"/>
        </w:rPr>
      </w:pPr>
      <w:r w:rsidRPr="00F169F5">
        <w:rPr>
          <w:sz w:val="20"/>
        </w:rPr>
        <w:t xml:space="preserve">Labeyrie, L., Jennings, A. E., &amp; Anderson, D. (1999). </w:t>
      </w:r>
      <w:r w:rsidRPr="00F169F5">
        <w:rPr>
          <w:i/>
          <w:iCs/>
          <w:sz w:val="20"/>
        </w:rPr>
        <w:t>IMAGES V LEG4-MD114 cruise, R/V Marion Dufresne. https://doi.org/10.17600/99200070.</w:t>
      </w:r>
    </w:p>
    <w:p w14:paraId="4C61ABB4" w14:textId="77777777" w:rsidR="00F169F5" w:rsidRPr="00F169F5" w:rsidRDefault="00F169F5" w:rsidP="00F169F5">
      <w:pPr>
        <w:pStyle w:val="Bibliographie"/>
        <w:rPr>
          <w:sz w:val="20"/>
        </w:rPr>
      </w:pPr>
      <w:r w:rsidRPr="00F169F5">
        <w:rPr>
          <w:sz w:val="20"/>
        </w:rPr>
        <w:t xml:space="preserve">Lynch-Stieglitz, J., Schmidt, M. W., Henry, L. G., Curry, W. B., Skinner, L. C., Mulitza, S., et al. (2014). Muted change in Atlantic overturning circulation over some glacial-aged Heinrich events. </w:t>
      </w:r>
      <w:r w:rsidRPr="00F169F5">
        <w:rPr>
          <w:i/>
          <w:iCs/>
          <w:sz w:val="20"/>
        </w:rPr>
        <w:t>Nature Geoscience</w:t>
      </w:r>
      <w:r w:rsidRPr="00F169F5">
        <w:rPr>
          <w:sz w:val="20"/>
        </w:rPr>
        <w:t xml:space="preserve">, </w:t>
      </w:r>
      <w:r w:rsidRPr="00F169F5">
        <w:rPr>
          <w:i/>
          <w:iCs/>
          <w:sz w:val="20"/>
        </w:rPr>
        <w:t>7</w:t>
      </w:r>
      <w:r w:rsidRPr="00F169F5">
        <w:rPr>
          <w:sz w:val="20"/>
        </w:rPr>
        <w:t>(2), 144–150.</w:t>
      </w:r>
    </w:p>
    <w:p w14:paraId="5A04E770" w14:textId="77777777" w:rsidR="00F169F5" w:rsidRPr="00F169F5" w:rsidRDefault="00F169F5" w:rsidP="00F169F5">
      <w:pPr>
        <w:pStyle w:val="Bibliographie"/>
        <w:rPr>
          <w:sz w:val="20"/>
        </w:rPr>
      </w:pPr>
      <w:r w:rsidRPr="00F169F5">
        <w:rPr>
          <w:sz w:val="20"/>
        </w:rPr>
        <w:t xml:space="preserve">Marcott, S. A., Clark, P. U., Padman, L., Klinkhammer, G. P., Springer, S. R., Liu, Z., et al. (2011). Ice-shelf collapse from subsurface warming as a trigger for Heinrich events. </w:t>
      </w:r>
      <w:r w:rsidRPr="00F169F5">
        <w:rPr>
          <w:i/>
          <w:iCs/>
          <w:sz w:val="20"/>
        </w:rPr>
        <w:t>Proceedings of the National Academy of Sciences</w:t>
      </w:r>
      <w:r w:rsidRPr="00F169F5">
        <w:rPr>
          <w:sz w:val="20"/>
        </w:rPr>
        <w:t xml:space="preserve">, </w:t>
      </w:r>
      <w:r w:rsidRPr="00F169F5">
        <w:rPr>
          <w:i/>
          <w:iCs/>
          <w:sz w:val="20"/>
        </w:rPr>
        <w:t>108</w:t>
      </w:r>
      <w:r w:rsidRPr="00F169F5">
        <w:rPr>
          <w:sz w:val="20"/>
        </w:rPr>
        <w:t>(33), 13415–13419.</w:t>
      </w:r>
    </w:p>
    <w:p w14:paraId="092FA5BB" w14:textId="77777777" w:rsidR="00F169F5" w:rsidRPr="00F169F5" w:rsidRDefault="00F169F5" w:rsidP="00F169F5">
      <w:pPr>
        <w:pStyle w:val="Bibliographie"/>
        <w:rPr>
          <w:sz w:val="20"/>
        </w:rPr>
      </w:pPr>
      <w:r w:rsidRPr="00F169F5">
        <w:rPr>
          <w:sz w:val="20"/>
        </w:rPr>
        <w:lastRenderedPageBreak/>
        <w:t xml:space="preserve">McCave, I., Hall, I. R., Antia, A., Chou, L., Dehairs, F., Lampitt, R., et al. (2001). Distribution, composition and flux of particulate material over the European margin at 47–50 N. </w:t>
      </w:r>
      <w:r w:rsidRPr="00F169F5">
        <w:rPr>
          <w:i/>
          <w:iCs/>
          <w:sz w:val="20"/>
        </w:rPr>
        <w:t>Deep Sea Research Part II: Topical Studies in Oceanography</w:t>
      </w:r>
      <w:r w:rsidRPr="00F169F5">
        <w:rPr>
          <w:sz w:val="20"/>
        </w:rPr>
        <w:t xml:space="preserve">, </w:t>
      </w:r>
      <w:r w:rsidRPr="00F169F5">
        <w:rPr>
          <w:i/>
          <w:iCs/>
          <w:sz w:val="20"/>
        </w:rPr>
        <w:t>48</w:t>
      </w:r>
      <w:r w:rsidRPr="00F169F5">
        <w:rPr>
          <w:sz w:val="20"/>
        </w:rPr>
        <w:t>(14–15), 3107–3139.</w:t>
      </w:r>
    </w:p>
    <w:p w14:paraId="03F5BBF2" w14:textId="77777777" w:rsidR="00F169F5" w:rsidRPr="00F169F5" w:rsidRDefault="00F169F5" w:rsidP="00F169F5">
      <w:pPr>
        <w:pStyle w:val="Bibliographie"/>
        <w:rPr>
          <w:sz w:val="20"/>
        </w:rPr>
      </w:pPr>
      <w:r w:rsidRPr="00F169F5">
        <w:rPr>
          <w:sz w:val="20"/>
        </w:rPr>
        <w:t xml:space="preserve">McCave, I., Thornalley, D., &amp; Hall, I. (2017). Relation of sortable silt grain-size to deep-sea current speeds: Calibration of the ‘Mud Current Meter.’ </w:t>
      </w:r>
      <w:r w:rsidRPr="00F169F5">
        <w:rPr>
          <w:i/>
          <w:iCs/>
          <w:sz w:val="20"/>
        </w:rPr>
        <w:t>Deep Sea Research Part I: Oceanographic Research Papers</w:t>
      </w:r>
      <w:r w:rsidRPr="00F169F5">
        <w:rPr>
          <w:sz w:val="20"/>
        </w:rPr>
        <w:t xml:space="preserve">, </w:t>
      </w:r>
      <w:r w:rsidRPr="00F169F5">
        <w:rPr>
          <w:i/>
          <w:iCs/>
          <w:sz w:val="20"/>
        </w:rPr>
        <w:t>127</w:t>
      </w:r>
      <w:r w:rsidRPr="00F169F5">
        <w:rPr>
          <w:sz w:val="20"/>
        </w:rPr>
        <w:t>, 1–12.</w:t>
      </w:r>
    </w:p>
    <w:p w14:paraId="0537F18F" w14:textId="77777777" w:rsidR="00F169F5" w:rsidRPr="00F169F5" w:rsidRDefault="00F169F5" w:rsidP="00F169F5">
      <w:pPr>
        <w:pStyle w:val="Bibliographie"/>
        <w:rPr>
          <w:sz w:val="20"/>
        </w:rPr>
      </w:pPr>
      <w:r w:rsidRPr="00F169F5">
        <w:rPr>
          <w:sz w:val="20"/>
        </w:rPr>
        <w:t xml:space="preserve">McCave, I. N., &amp; Andrews, J. T. (2019). Distinguishing current effects in sediments delivered to the ocean by ice. I. Principles, methods and examples. </w:t>
      </w:r>
      <w:r w:rsidRPr="00F169F5">
        <w:rPr>
          <w:i/>
          <w:iCs/>
          <w:sz w:val="20"/>
        </w:rPr>
        <w:t>Quaternary Science Reviews</w:t>
      </w:r>
      <w:r w:rsidRPr="00F169F5">
        <w:rPr>
          <w:sz w:val="20"/>
        </w:rPr>
        <w:t xml:space="preserve">, </w:t>
      </w:r>
      <w:r w:rsidRPr="00F169F5">
        <w:rPr>
          <w:i/>
          <w:iCs/>
          <w:sz w:val="20"/>
        </w:rPr>
        <w:t>212</w:t>
      </w:r>
      <w:r w:rsidRPr="00F169F5">
        <w:rPr>
          <w:sz w:val="20"/>
        </w:rPr>
        <w:t>, 92–107.</w:t>
      </w:r>
    </w:p>
    <w:p w14:paraId="4E3AA8BB" w14:textId="77777777" w:rsidR="00F169F5" w:rsidRPr="00F169F5" w:rsidRDefault="00F169F5" w:rsidP="00F169F5">
      <w:pPr>
        <w:pStyle w:val="Bibliographie"/>
        <w:rPr>
          <w:sz w:val="20"/>
        </w:rPr>
      </w:pPr>
      <w:r w:rsidRPr="00F169F5">
        <w:rPr>
          <w:sz w:val="20"/>
        </w:rPr>
        <w:t xml:space="preserve">McCave, I. N., &amp; Hall, I. R. (2006). Size sorting in marine muds : Processes, pitfalls, and prospects for paleoflow-speed  proxies. </w:t>
      </w:r>
      <w:r w:rsidRPr="00F169F5">
        <w:rPr>
          <w:i/>
          <w:iCs/>
          <w:sz w:val="20"/>
        </w:rPr>
        <w:t>Geochemistry, Geophysics, Geosystems</w:t>
      </w:r>
      <w:r w:rsidRPr="00F169F5">
        <w:rPr>
          <w:sz w:val="20"/>
        </w:rPr>
        <w:t xml:space="preserve">, </w:t>
      </w:r>
      <w:r w:rsidRPr="00F169F5">
        <w:rPr>
          <w:i/>
          <w:iCs/>
          <w:sz w:val="20"/>
        </w:rPr>
        <w:t>7</w:t>
      </w:r>
      <w:r w:rsidRPr="00F169F5">
        <w:rPr>
          <w:sz w:val="20"/>
        </w:rPr>
        <w:t>(10), 1–37, Q10N05, doi:10.1029/2006GC001284.</w:t>
      </w:r>
    </w:p>
    <w:p w14:paraId="3B67E719" w14:textId="77777777" w:rsidR="00F169F5" w:rsidRPr="00F169F5" w:rsidRDefault="00F169F5" w:rsidP="00F169F5">
      <w:pPr>
        <w:pStyle w:val="Bibliographie"/>
        <w:rPr>
          <w:sz w:val="20"/>
        </w:rPr>
      </w:pPr>
      <w:r w:rsidRPr="00F169F5">
        <w:rPr>
          <w:sz w:val="20"/>
        </w:rPr>
        <w:t xml:space="preserve">McCave, I. N., Manighetti, B., &amp; Robinson, S. G. (1995). Sortable silt and fine sediment size/composition slicing: Parameters for palaeocurrent speed and palaeoceanography. </w:t>
      </w:r>
      <w:r w:rsidRPr="00F169F5">
        <w:rPr>
          <w:i/>
          <w:iCs/>
          <w:sz w:val="20"/>
        </w:rPr>
        <w:t>Paleoceanography</w:t>
      </w:r>
      <w:r w:rsidRPr="00F169F5">
        <w:rPr>
          <w:sz w:val="20"/>
        </w:rPr>
        <w:t xml:space="preserve">, </w:t>
      </w:r>
      <w:r w:rsidRPr="00F169F5">
        <w:rPr>
          <w:i/>
          <w:iCs/>
          <w:sz w:val="20"/>
        </w:rPr>
        <w:t>10</w:t>
      </w:r>
      <w:r w:rsidRPr="00F169F5">
        <w:rPr>
          <w:sz w:val="20"/>
        </w:rPr>
        <w:t>, 593–610.</w:t>
      </w:r>
    </w:p>
    <w:p w14:paraId="1C1989C5" w14:textId="77777777" w:rsidR="00F169F5" w:rsidRPr="00F169F5" w:rsidRDefault="00F169F5" w:rsidP="00F169F5">
      <w:pPr>
        <w:pStyle w:val="Bibliographie"/>
        <w:rPr>
          <w:sz w:val="20"/>
        </w:rPr>
      </w:pPr>
      <w:r w:rsidRPr="00F169F5">
        <w:rPr>
          <w:sz w:val="20"/>
        </w:rPr>
        <w:t xml:space="preserve">Peck, V. L., Hall, I. R., Zahn, R., &amp; Scourse, J. D. (2007). Progressive reduction in NE Atlantic intermediate water ventilation prior to Heinrich events: Response to NW European ice sheet instabilities? </w:t>
      </w:r>
      <w:r w:rsidRPr="00F169F5">
        <w:rPr>
          <w:i/>
          <w:iCs/>
          <w:sz w:val="20"/>
        </w:rPr>
        <w:t>Geochemistry, Geophysics, Geosystems</w:t>
      </w:r>
      <w:r w:rsidRPr="00F169F5">
        <w:rPr>
          <w:sz w:val="20"/>
        </w:rPr>
        <w:t xml:space="preserve">, </w:t>
      </w:r>
      <w:r w:rsidRPr="00F169F5">
        <w:rPr>
          <w:i/>
          <w:iCs/>
          <w:sz w:val="20"/>
        </w:rPr>
        <w:t>8</w:t>
      </w:r>
      <w:r w:rsidRPr="00F169F5">
        <w:rPr>
          <w:sz w:val="20"/>
        </w:rPr>
        <w:t>(1).</w:t>
      </w:r>
    </w:p>
    <w:p w14:paraId="1AC6FC52" w14:textId="77777777" w:rsidR="00F169F5" w:rsidRPr="00F169F5" w:rsidRDefault="00F169F5" w:rsidP="00F169F5">
      <w:pPr>
        <w:pStyle w:val="Bibliographie"/>
        <w:rPr>
          <w:sz w:val="20"/>
        </w:rPr>
      </w:pPr>
      <w:r w:rsidRPr="00F169F5">
        <w:rPr>
          <w:sz w:val="20"/>
        </w:rPr>
        <w:t xml:space="preserve">Pingree, R. D., &amp; Le Cann, B. (1989). Celtic and Armorican slope and shelf residual currents. </w:t>
      </w:r>
      <w:r w:rsidRPr="00F169F5">
        <w:rPr>
          <w:i/>
          <w:iCs/>
          <w:sz w:val="20"/>
        </w:rPr>
        <w:t>Continental Shelf Research</w:t>
      </w:r>
      <w:r w:rsidRPr="00F169F5">
        <w:rPr>
          <w:sz w:val="20"/>
        </w:rPr>
        <w:t xml:space="preserve">, </w:t>
      </w:r>
      <w:r w:rsidRPr="00F169F5">
        <w:rPr>
          <w:i/>
          <w:iCs/>
          <w:sz w:val="20"/>
        </w:rPr>
        <w:t>23</w:t>
      </w:r>
      <w:r w:rsidRPr="00F169F5">
        <w:rPr>
          <w:sz w:val="20"/>
        </w:rPr>
        <w:t>, 303–338.</w:t>
      </w:r>
    </w:p>
    <w:p w14:paraId="5ECAA0A4" w14:textId="77777777" w:rsidR="00F169F5" w:rsidRPr="00F169F5" w:rsidRDefault="00F169F5" w:rsidP="00F169F5">
      <w:pPr>
        <w:pStyle w:val="Bibliographie"/>
        <w:rPr>
          <w:sz w:val="20"/>
        </w:rPr>
      </w:pPr>
      <w:r w:rsidRPr="00F169F5">
        <w:rPr>
          <w:sz w:val="20"/>
        </w:rPr>
        <w:t xml:space="preserve">Pingree, R. D., &amp; Le Cann, B. (1990). Structure, strength and seasonality of the slope currents in the Bay of Biscay region. </w:t>
      </w:r>
      <w:r w:rsidRPr="00F169F5">
        <w:rPr>
          <w:i/>
          <w:iCs/>
          <w:sz w:val="20"/>
        </w:rPr>
        <w:t>Journal of the Marine Biological Association of the United Kingdom</w:t>
      </w:r>
      <w:r w:rsidRPr="00F169F5">
        <w:rPr>
          <w:sz w:val="20"/>
        </w:rPr>
        <w:t xml:space="preserve">, </w:t>
      </w:r>
      <w:r w:rsidRPr="00F169F5">
        <w:rPr>
          <w:i/>
          <w:iCs/>
          <w:sz w:val="20"/>
        </w:rPr>
        <w:t>70</w:t>
      </w:r>
      <w:r w:rsidRPr="00F169F5">
        <w:rPr>
          <w:sz w:val="20"/>
        </w:rPr>
        <w:t>(4), 857–885.</w:t>
      </w:r>
    </w:p>
    <w:p w14:paraId="1E819F07" w14:textId="77777777" w:rsidR="00F169F5" w:rsidRPr="00F169F5" w:rsidRDefault="00F169F5" w:rsidP="00F169F5">
      <w:pPr>
        <w:pStyle w:val="Bibliographie"/>
        <w:rPr>
          <w:sz w:val="20"/>
        </w:rPr>
      </w:pPr>
      <w:r w:rsidRPr="00F169F5">
        <w:rPr>
          <w:sz w:val="20"/>
        </w:rPr>
        <w:t xml:space="preserve">Rasmussen, S. O., Andersen, K. K., Svensson, A. M., Steffensen, J. P., Vinther, B. M., Clausen, H. B., et al. (2006). A new Greenland ice core chronology for the last glacial termination. </w:t>
      </w:r>
      <w:r w:rsidRPr="00F169F5">
        <w:rPr>
          <w:i/>
          <w:iCs/>
          <w:sz w:val="20"/>
        </w:rPr>
        <w:t>Journal of Geophysical Research</w:t>
      </w:r>
      <w:r w:rsidRPr="00F169F5">
        <w:rPr>
          <w:sz w:val="20"/>
        </w:rPr>
        <w:t xml:space="preserve">, </w:t>
      </w:r>
      <w:r w:rsidRPr="00F169F5">
        <w:rPr>
          <w:i/>
          <w:iCs/>
          <w:sz w:val="20"/>
        </w:rPr>
        <w:t>111, D06102, doi:10.1029/2005JD006079</w:t>
      </w:r>
      <w:r w:rsidRPr="00F169F5">
        <w:rPr>
          <w:sz w:val="20"/>
        </w:rPr>
        <w:t>.</w:t>
      </w:r>
    </w:p>
    <w:p w14:paraId="6DBE9526" w14:textId="77777777" w:rsidR="00F169F5" w:rsidRPr="00F169F5" w:rsidRDefault="00F169F5" w:rsidP="00F169F5">
      <w:pPr>
        <w:pStyle w:val="Bibliographie"/>
        <w:rPr>
          <w:sz w:val="20"/>
        </w:rPr>
      </w:pPr>
      <w:r w:rsidRPr="00F169F5">
        <w:rPr>
          <w:sz w:val="20"/>
        </w:rPr>
        <w:t xml:space="preserve">Rebesco, M., Hernández-Molina, F. J., Van Rooij, D., &amp; Wåhlin, A. (2014). Contourites and associated sediments controlled by deep-water circulation processes: state-of-the-art and future considerations. </w:t>
      </w:r>
      <w:r w:rsidRPr="00F169F5">
        <w:rPr>
          <w:i/>
          <w:iCs/>
          <w:sz w:val="20"/>
        </w:rPr>
        <w:t>Marine Geology</w:t>
      </w:r>
      <w:r w:rsidRPr="00F169F5">
        <w:rPr>
          <w:sz w:val="20"/>
        </w:rPr>
        <w:t xml:space="preserve">, </w:t>
      </w:r>
      <w:r w:rsidRPr="00F169F5">
        <w:rPr>
          <w:i/>
          <w:iCs/>
          <w:sz w:val="20"/>
        </w:rPr>
        <w:t>352</w:t>
      </w:r>
      <w:r w:rsidRPr="00F169F5">
        <w:rPr>
          <w:sz w:val="20"/>
        </w:rPr>
        <w:t>, 111–154.</w:t>
      </w:r>
    </w:p>
    <w:p w14:paraId="436CC931" w14:textId="77777777" w:rsidR="00F169F5" w:rsidRPr="00F169F5" w:rsidRDefault="00F169F5" w:rsidP="00F169F5">
      <w:pPr>
        <w:pStyle w:val="Bibliographie"/>
        <w:rPr>
          <w:sz w:val="20"/>
        </w:rPr>
      </w:pPr>
      <w:r w:rsidRPr="00F169F5">
        <w:rPr>
          <w:sz w:val="20"/>
        </w:rPr>
        <w:lastRenderedPageBreak/>
        <w:t xml:space="preserve">Reimer, P. J., Bard, E., Bayliss, A., Beck, J. W., Blackwell, P. G., Bronk Ramsey, C., et al. (2013). Intcal13 and Marine13 radiocarbon age calibration curves 0-50,000 years cal BP. </w:t>
      </w:r>
      <w:r w:rsidRPr="00F169F5">
        <w:rPr>
          <w:i/>
          <w:iCs/>
          <w:sz w:val="20"/>
        </w:rPr>
        <w:t>Radiocarbon</w:t>
      </w:r>
      <w:r w:rsidRPr="00F169F5">
        <w:rPr>
          <w:sz w:val="20"/>
        </w:rPr>
        <w:t xml:space="preserve">, </w:t>
      </w:r>
      <w:r w:rsidRPr="00F169F5">
        <w:rPr>
          <w:i/>
          <w:iCs/>
          <w:sz w:val="20"/>
        </w:rPr>
        <w:t>55</w:t>
      </w:r>
      <w:r w:rsidRPr="00F169F5">
        <w:rPr>
          <w:sz w:val="20"/>
        </w:rPr>
        <w:t>(4), 1869–1887.</w:t>
      </w:r>
    </w:p>
    <w:p w14:paraId="3F6F3657" w14:textId="77777777" w:rsidR="00F169F5" w:rsidRPr="00F169F5" w:rsidRDefault="00F169F5" w:rsidP="00F169F5">
      <w:pPr>
        <w:pStyle w:val="Bibliographie"/>
        <w:rPr>
          <w:sz w:val="20"/>
        </w:rPr>
      </w:pPr>
      <w:r w:rsidRPr="00F169F5">
        <w:rPr>
          <w:sz w:val="20"/>
        </w:rPr>
        <w:t xml:space="preserve">Schrag, D. P., Adkins, J. F., McIntyre, K., Alexander, J. L., Hodell, D. A., Charles, C. D., &amp; McManus, J. F. (2002). The oxygen isotopic composition of seawater during the Last Glacial Maximum. </w:t>
      </w:r>
      <w:r w:rsidRPr="00F169F5">
        <w:rPr>
          <w:i/>
          <w:iCs/>
          <w:sz w:val="20"/>
        </w:rPr>
        <w:t>Quaternary Science Reviews</w:t>
      </w:r>
      <w:r w:rsidRPr="00F169F5">
        <w:rPr>
          <w:sz w:val="20"/>
        </w:rPr>
        <w:t xml:space="preserve">, </w:t>
      </w:r>
      <w:r w:rsidRPr="00F169F5">
        <w:rPr>
          <w:i/>
          <w:iCs/>
          <w:sz w:val="20"/>
        </w:rPr>
        <w:t>21</w:t>
      </w:r>
      <w:r w:rsidRPr="00F169F5">
        <w:rPr>
          <w:sz w:val="20"/>
        </w:rPr>
        <w:t>(1–3), 331–342.</w:t>
      </w:r>
    </w:p>
    <w:p w14:paraId="288483C5" w14:textId="77777777" w:rsidR="00F169F5" w:rsidRPr="00F169F5" w:rsidRDefault="00F169F5" w:rsidP="00F169F5">
      <w:pPr>
        <w:pStyle w:val="Bibliographie"/>
        <w:rPr>
          <w:sz w:val="20"/>
        </w:rPr>
      </w:pPr>
      <w:r w:rsidRPr="00F169F5">
        <w:rPr>
          <w:sz w:val="20"/>
        </w:rPr>
        <w:t xml:space="preserve">Siddall, M., Rohling, E. J., Almogi-Labin, A., Hemleben, C., Meischner, D., Scheizmer, I., &amp; Smeed, D. A. (2003). Sea-level fluctuations during the last glacial cycle. </w:t>
      </w:r>
      <w:r w:rsidRPr="00F169F5">
        <w:rPr>
          <w:i/>
          <w:iCs/>
          <w:sz w:val="20"/>
        </w:rPr>
        <w:t>Nature</w:t>
      </w:r>
      <w:r w:rsidRPr="00F169F5">
        <w:rPr>
          <w:sz w:val="20"/>
        </w:rPr>
        <w:t xml:space="preserve">, </w:t>
      </w:r>
      <w:r w:rsidRPr="00F169F5">
        <w:rPr>
          <w:i/>
          <w:iCs/>
          <w:sz w:val="20"/>
        </w:rPr>
        <w:t>423</w:t>
      </w:r>
      <w:r w:rsidRPr="00F169F5">
        <w:rPr>
          <w:sz w:val="20"/>
        </w:rPr>
        <w:t>, 853–858.</w:t>
      </w:r>
    </w:p>
    <w:p w14:paraId="7EBFE013" w14:textId="77777777" w:rsidR="00F169F5" w:rsidRPr="00F169F5" w:rsidRDefault="00F169F5" w:rsidP="00F169F5">
      <w:pPr>
        <w:pStyle w:val="Bibliographie"/>
        <w:rPr>
          <w:sz w:val="20"/>
        </w:rPr>
      </w:pPr>
      <w:r w:rsidRPr="00F169F5">
        <w:rPr>
          <w:sz w:val="20"/>
        </w:rPr>
        <w:t xml:space="preserve">Sierro, F. J., Andersen, N., Bassetti, M. A., Berné, S., Canals, M., Curtis, J. H., et al. (2009). Phase relationship between sea level and abrupt climate changes. </w:t>
      </w:r>
      <w:r w:rsidRPr="00F169F5">
        <w:rPr>
          <w:i/>
          <w:iCs/>
          <w:sz w:val="20"/>
        </w:rPr>
        <w:t>Quaternary Science Reviews</w:t>
      </w:r>
      <w:r w:rsidRPr="00F169F5">
        <w:rPr>
          <w:sz w:val="20"/>
        </w:rPr>
        <w:t xml:space="preserve">, </w:t>
      </w:r>
      <w:r w:rsidRPr="00F169F5">
        <w:rPr>
          <w:i/>
          <w:iCs/>
          <w:sz w:val="20"/>
        </w:rPr>
        <w:t>28</w:t>
      </w:r>
      <w:r w:rsidRPr="00F169F5">
        <w:rPr>
          <w:sz w:val="20"/>
        </w:rPr>
        <w:t>(25–26), 2867–2881.</w:t>
      </w:r>
    </w:p>
    <w:p w14:paraId="22042BFF" w14:textId="77777777" w:rsidR="00F169F5" w:rsidRPr="00F169F5" w:rsidRDefault="00F169F5" w:rsidP="00F169F5">
      <w:pPr>
        <w:pStyle w:val="Bibliographie"/>
        <w:rPr>
          <w:sz w:val="20"/>
        </w:rPr>
      </w:pPr>
      <w:r w:rsidRPr="00F169F5">
        <w:rPr>
          <w:sz w:val="20"/>
        </w:rPr>
        <w:t xml:space="preserve">Stern, J. V., &amp; Lisiecki, L. E. (2013). North Atlantic circulation and reservoir age changes over the past 41,000 years. </w:t>
      </w:r>
      <w:r w:rsidRPr="00F169F5">
        <w:rPr>
          <w:i/>
          <w:iCs/>
          <w:sz w:val="20"/>
        </w:rPr>
        <w:t>Geophysical Research Letters</w:t>
      </w:r>
      <w:r w:rsidRPr="00F169F5">
        <w:rPr>
          <w:sz w:val="20"/>
        </w:rPr>
        <w:t xml:space="preserve">, </w:t>
      </w:r>
      <w:r w:rsidRPr="00F169F5">
        <w:rPr>
          <w:i/>
          <w:iCs/>
          <w:sz w:val="20"/>
        </w:rPr>
        <w:t>40</w:t>
      </w:r>
      <w:r w:rsidRPr="00F169F5">
        <w:rPr>
          <w:sz w:val="20"/>
        </w:rPr>
        <w:t>, 3693–3697.</w:t>
      </w:r>
    </w:p>
    <w:p w14:paraId="1518891E" w14:textId="77777777" w:rsidR="00F169F5" w:rsidRPr="00F169F5" w:rsidRDefault="00F169F5" w:rsidP="00F169F5">
      <w:pPr>
        <w:pStyle w:val="Bibliographie"/>
        <w:rPr>
          <w:sz w:val="20"/>
        </w:rPr>
      </w:pPr>
      <w:r w:rsidRPr="00F169F5">
        <w:rPr>
          <w:sz w:val="20"/>
        </w:rPr>
        <w:t xml:space="preserve">Stow, D., &amp; Holbrook, J. (1984). North Atlantic contourites: an overview. </w:t>
      </w:r>
      <w:r w:rsidRPr="00F169F5">
        <w:rPr>
          <w:i/>
          <w:iCs/>
          <w:sz w:val="20"/>
        </w:rPr>
        <w:t>Geological Society, London, Special Publications</w:t>
      </w:r>
      <w:r w:rsidRPr="00F169F5">
        <w:rPr>
          <w:sz w:val="20"/>
        </w:rPr>
        <w:t xml:space="preserve">, </w:t>
      </w:r>
      <w:r w:rsidRPr="00F169F5">
        <w:rPr>
          <w:i/>
          <w:iCs/>
          <w:sz w:val="20"/>
        </w:rPr>
        <w:t>15</w:t>
      </w:r>
      <w:r w:rsidRPr="00F169F5">
        <w:rPr>
          <w:sz w:val="20"/>
        </w:rPr>
        <w:t>(1), 245–256.</w:t>
      </w:r>
    </w:p>
    <w:p w14:paraId="6950EF34" w14:textId="77777777" w:rsidR="00F169F5" w:rsidRPr="00F169F5" w:rsidRDefault="00F169F5" w:rsidP="00F169F5">
      <w:pPr>
        <w:pStyle w:val="Bibliographie"/>
        <w:rPr>
          <w:sz w:val="20"/>
        </w:rPr>
      </w:pPr>
      <w:r w:rsidRPr="00F169F5">
        <w:rPr>
          <w:sz w:val="20"/>
        </w:rPr>
        <w:t xml:space="preserve">Svensson, A., Andersen, K. K., Bigler, M., Clausen, H. B., Dahl-Jensen, D., Davies, S. M., et al. (2008). A 60,000 year Greenland stratigraphic ice core chronology. </w:t>
      </w:r>
      <w:r w:rsidRPr="00F169F5">
        <w:rPr>
          <w:i/>
          <w:iCs/>
          <w:sz w:val="20"/>
        </w:rPr>
        <w:t>Climate of the Past</w:t>
      </w:r>
      <w:r w:rsidRPr="00F169F5">
        <w:rPr>
          <w:sz w:val="20"/>
        </w:rPr>
        <w:t xml:space="preserve">, </w:t>
      </w:r>
      <w:r w:rsidRPr="00F169F5">
        <w:rPr>
          <w:i/>
          <w:iCs/>
          <w:sz w:val="20"/>
        </w:rPr>
        <w:t>4</w:t>
      </w:r>
      <w:r w:rsidRPr="00F169F5">
        <w:rPr>
          <w:sz w:val="20"/>
        </w:rPr>
        <w:t>, 47–57.</w:t>
      </w:r>
    </w:p>
    <w:p w14:paraId="60F59DA4" w14:textId="77777777" w:rsidR="00F169F5" w:rsidRPr="00F169F5" w:rsidRDefault="00F169F5" w:rsidP="00F169F5">
      <w:pPr>
        <w:pStyle w:val="Bibliographie"/>
        <w:rPr>
          <w:sz w:val="20"/>
        </w:rPr>
      </w:pPr>
      <w:r w:rsidRPr="00F169F5">
        <w:rPr>
          <w:sz w:val="20"/>
        </w:rPr>
        <w:t>Toucanne, S. (2015). GITAN cruise, R/V Pourquoi Pas?. https://doi.org/10.17600/15017800.</w:t>
      </w:r>
    </w:p>
    <w:p w14:paraId="49AD912B" w14:textId="77777777" w:rsidR="00F169F5" w:rsidRPr="00F169F5" w:rsidRDefault="00F169F5" w:rsidP="00F169F5">
      <w:pPr>
        <w:pStyle w:val="Bibliographie"/>
        <w:rPr>
          <w:sz w:val="20"/>
        </w:rPr>
      </w:pPr>
      <w:r w:rsidRPr="00F169F5">
        <w:rPr>
          <w:sz w:val="20"/>
        </w:rPr>
        <w:t xml:space="preserve">Toucanne, S., Zaragosi, S., Bourillet, J. F., Naughton, F., Cremer, M., Eynaud, F., &amp; Dennielou, B. (2008). Activity of the turbidite levees of the Celtic-Armorican margin (Bay of Biscay) during the last 30,000 years: Imprints of the last European deglaciation and Heinrich events. </w:t>
      </w:r>
      <w:r w:rsidRPr="00F169F5">
        <w:rPr>
          <w:i/>
          <w:iCs/>
          <w:sz w:val="20"/>
        </w:rPr>
        <w:t>Marine Geology</w:t>
      </w:r>
      <w:r w:rsidRPr="00F169F5">
        <w:rPr>
          <w:sz w:val="20"/>
        </w:rPr>
        <w:t xml:space="preserve">, </w:t>
      </w:r>
      <w:r w:rsidRPr="00F169F5">
        <w:rPr>
          <w:i/>
          <w:iCs/>
          <w:sz w:val="20"/>
        </w:rPr>
        <w:t>247</w:t>
      </w:r>
      <w:r w:rsidRPr="00F169F5">
        <w:rPr>
          <w:sz w:val="20"/>
        </w:rPr>
        <w:t>(1–2), 84–103.</w:t>
      </w:r>
    </w:p>
    <w:p w14:paraId="22A6EA60" w14:textId="77777777" w:rsidR="00F169F5" w:rsidRPr="00F169F5" w:rsidRDefault="00F169F5" w:rsidP="00F169F5">
      <w:pPr>
        <w:pStyle w:val="Bibliographie"/>
        <w:rPr>
          <w:sz w:val="20"/>
        </w:rPr>
      </w:pPr>
      <w:r w:rsidRPr="00F169F5">
        <w:rPr>
          <w:sz w:val="20"/>
        </w:rPr>
        <w:t xml:space="preserve">Toucanne, S., Zaragosi, S., Bourillet, J. F., Marieu, V., Cremer, M., Kageyama, M., et al. (2010). The first estimation of Fleuve Manche palaeoriver discharge during the last deglaciation: Evidence for Fennoscandian ice sheet meltwater flow in the English Channel ca 20-18 ka ago. </w:t>
      </w:r>
      <w:r w:rsidRPr="00F169F5">
        <w:rPr>
          <w:i/>
          <w:iCs/>
          <w:sz w:val="20"/>
        </w:rPr>
        <w:t>Earth and Planetary Science Letters</w:t>
      </w:r>
      <w:r w:rsidRPr="00F169F5">
        <w:rPr>
          <w:sz w:val="20"/>
        </w:rPr>
        <w:t xml:space="preserve">, </w:t>
      </w:r>
      <w:r w:rsidRPr="00F169F5">
        <w:rPr>
          <w:i/>
          <w:iCs/>
          <w:sz w:val="20"/>
        </w:rPr>
        <w:t>290</w:t>
      </w:r>
      <w:r w:rsidRPr="00F169F5">
        <w:rPr>
          <w:sz w:val="20"/>
        </w:rPr>
        <w:t>, 459–473.</w:t>
      </w:r>
    </w:p>
    <w:p w14:paraId="787A30D9" w14:textId="77777777" w:rsidR="00F169F5" w:rsidRPr="00F169F5" w:rsidRDefault="00F169F5" w:rsidP="00F169F5">
      <w:pPr>
        <w:pStyle w:val="Bibliographie"/>
        <w:rPr>
          <w:sz w:val="20"/>
        </w:rPr>
      </w:pPr>
      <w:r w:rsidRPr="00F169F5">
        <w:rPr>
          <w:sz w:val="20"/>
        </w:rPr>
        <w:lastRenderedPageBreak/>
        <w:t xml:space="preserve">Toucanne, S., Soulet, G., Freslon, N., Silva Jacinto, R., Dennielou, B., Zaragosi, S., et al. (2015). Millennial-scale fluctuations of the European Ice Sheet at the end of the last glacial, and their potential impact on global climate. </w:t>
      </w:r>
      <w:r w:rsidRPr="00F169F5">
        <w:rPr>
          <w:i/>
          <w:iCs/>
          <w:sz w:val="20"/>
        </w:rPr>
        <w:t>Quaternary Science Reviews</w:t>
      </w:r>
      <w:r w:rsidRPr="00F169F5">
        <w:rPr>
          <w:sz w:val="20"/>
        </w:rPr>
        <w:t xml:space="preserve">, </w:t>
      </w:r>
      <w:r w:rsidRPr="00F169F5">
        <w:rPr>
          <w:i/>
          <w:iCs/>
          <w:sz w:val="20"/>
        </w:rPr>
        <w:t>123</w:t>
      </w:r>
      <w:r w:rsidRPr="00F169F5">
        <w:rPr>
          <w:sz w:val="20"/>
        </w:rPr>
        <w:t>, 113–133.</w:t>
      </w:r>
    </w:p>
    <w:p w14:paraId="02B0FC15" w14:textId="77777777" w:rsidR="00F169F5" w:rsidRPr="00F169F5" w:rsidRDefault="00F169F5" w:rsidP="00F169F5">
      <w:pPr>
        <w:pStyle w:val="Bibliographie"/>
        <w:rPr>
          <w:sz w:val="20"/>
        </w:rPr>
      </w:pPr>
      <w:r w:rsidRPr="00F169F5">
        <w:rPr>
          <w:sz w:val="20"/>
        </w:rPr>
        <w:t>Turon, J. L., &amp; Bourillet, J. F. (2004). MD142 / ALIENOR 2 cruise, R/V Marion Dufresne. https://doi.org/10.17600/4200200.</w:t>
      </w:r>
    </w:p>
    <w:p w14:paraId="5AC35FDC" w14:textId="77777777" w:rsidR="00F169F5" w:rsidRPr="00F169F5" w:rsidRDefault="00F169F5" w:rsidP="00F169F5">
      <w:pPr>
        <w:pStyle w:val="Bibliographie"/>
        <w:rPr>
          <w:sz w:val="20"/>
        </w:rPr>
      </w:pPr>
      <w:r w:rsidRPr="00F169F5">
        <w:rPr>
          <w:sz w:val="20"/>
        </w:rPr>
        <w:t xml:space="preserve">Zahn, R., Schönfeld, J., Kudrass, H.-R., Park, M.-H., Erlenkeuser, H., &amp; Grootes, P. (1997). Thermohaline instability in the North Atlantic during meltwater events: Stable isotope and ice‐rafted detritus records from Core SO75‐26KL, Portuguese Margin. </w:t>
      </w:r>
      <w:r w:rsidRPr="00F169F5">
        <w:rPr>
          <w:i/>
          <w:iCs/>
          <w:sz w:val="20"/>
        </w:rPr>
        <w:t>Paleoceanography</w:t>
      </w:r>
      <w:r w:rsidRPr="00F169F5">
        <w:rPr>
          <w:sz w:val="20"/>
        </w:rPr>
        <w:t xml:space="preserve">, </w:t>
      </w:r>
      <w:r w:rsidRPr="00F169F5">
        <w:rPr>
          <w:i/>
          <w:iCs/>
          <w:sz w:val="20"/>
        </w:rPr>
        <w:t>12</w:t>
      </w:r>
      <w:r w:rsidRPr="00F169F5">
        <w:rPr>
          <w:sz w:val="20"/>
        </w:rPr>
        <w:t>(5), 696–710.</w:t>
      </w:r>
    </w:p>
    <w:p w14:paraId="1441578A" w14:textId="77777777" w:rsidR="00F169F5" w:rsidRPr="00F169F5" w:rsidRDefault="00F169F5" w:rsidP="00F169F5">
      <w:pPr>
        <w:pStyle w:val="Bibliographie"/>
        <w:rPr>
          <w:sz w:val="20"/>
        </w:rPr>
      </w:pPr>
      <w:r w:rsidRPr="00F169F5">
        <w:rPr>
          <w:sz w:val="20"/>
        </w:rPr>
        <w:t xml:space="preserve">Zaragosi, S., Eynaud, F., Pujol, C., Auffret, G. A., Turon, J. L., &amp; Garlan, T. (2001). Initiation of the European deglaciation as recorded in the northwestern Bay of Biscay slope environments (Meriadzek Terrace and Trevelyan Escarpment): a multi-proxy approach. </w:t>
      </w:r>
      <w:r w:rsidRPr="00F169F5">
        <w:rPr>
          <w:i/>
          <w:iCs/>
          <w:sz w:val="20"/>
        </w:rPr>
        <w:t>Earth and Planetary Science Letters</w:t>
      </w:r>
      <w:r w:rsidRPr="00F169F5">
        <w:rPr>
          <w:sz w:val="20"/>
        </w:rPr>
        <w:t xml:space="preserve">, </w:t>
      </w:r>
      <w:r w:rsidRPr="00F169F5">
        <w:rPr>
          <w:i/>
          <w:iCs/>
          <w:sz w:val="20"/>
        </w:rPr>
        <w:t>188</w:t>
      </w:r>
      <w:r w:rsidRPr="00F169F5">
        <w:rPr>
          <w:sz w:val="20"/>
        </w:rPr>
        <w:t>(3–4), 493–507.</w:t>
      </w:r>
    </w:p>
    <w:p w14:paraId="29C800BB" w14:textId="77777777" w:rsidR="00F169F5" w:rsidRPr="00F169F5" w:rsidRDefault="00F169F5" w:rsidP="00F169F5">
      <w:pPr>
        <w:pStyle w:val="Bibliographie"/>
        <w:rPr>
          <w:sz w:val="20"/>
        </w:rPr>
      </w:pPr>
      <w:r w:rsidRPr="00F169F5">
        <w:rPr>
          <w:sz w:val="20"/>
        </w:rPr>
        <w:t xml:space="preserve">Zaragosi, S., Bourillet, J. F., Eynaud, F., Toucanne, S., Denhard, B., Van Toer, A., &amp; Lanfumey, V. (2006). The impact of the last European deglaciation on the deep-sea turbidite systems of the Celtic-Armorican margin (Bay of Biscay). </w:t>
      </w:r>
      <w:r w:rsidRPr="00F169F5">
        <w:rPr>
          <w:i/>
          <w:iCs/>
          <w:sz w:val="20"/>
        </w:rPr>
        <w:t>Geo-Marine Letters</w:t>
      </w:r>
      <w:r w:rsidRPr="00F169F5">
        <w:rPr>
          <w:sz w:val="20"/>
        </w:rPr>
        <w:t xml:space="preserve">, </w:t>
      </w:r>
      <w:r w:rsidRPr="00F169F5">
        <w:rPr>
          <w:i/>
          <w:iCs/>
          <w:sz w:val="20"/>
        </w:rPr>
        <w:t>26</w:t>
      </w:r>
      <w:r w:rsidRPr="00F169F5">
        <w:rPr>
          <w:sz w:val="20"/>
        </w:rPr>
        <w:t>(6), 317–329.</w:t>
      </w:r>
    </w:p>
    <w:p w14:paraId="78D0D73A" w14:textId="77777777" w:rsidR="00F169F5" w:rsidRPr="00F169F5" w:rsidRDefault="00F169F5" w:rsidP="00F169F5">
      <w:pPr>
        <w:pStyle w:val="Bibliographie"/>
        <w:rPr>
          <w:sz w:val="20"/>
        </w:rPr>
      </w:pPr>
      <w:r w:rsidRPr="00F169F5">
        <w:rPr>
          <w:sz w:val="20"/>
        </w:rPr>
        <w:t xml:space="preserve">Zumaque, J., Eynaud, F., &amp; de Vernal, A. (2017). Holocene paleoceanography of the Bay of Biscay: Evidence for west-east linkages in the North Atlantic based on dinocyst data. </w:t>
      </w:r>
      <w:r w:rsidRPr="00F169F5">
        <w:rPr>
          <w:i/>
          <w:iCs/>
          <w:sz w:val="20"/>
        </w:rPr>
        <w:t>Palaeogeography, Palaeoclimatology, Palaeoecology</w:t>
      </w:r>
      <w:r w:rsidRPr="00F169F5">
        <w:rPr>
          <w:sz w:val="20"/>
        </w:rPr>
        <w:t xml:space="preserve">, </w:t>
      </w:r>
      <w:r w:rsidRPr="00F169F5">
        <w:rPr>
          <w:i/>
          <w:iCs/>
          <w:sz w:val="20"/>
        </w:rPr>
        <w:t>468</w:t>
      </w:r>
      <w:r w:rsidRPr="00F169F5">
        <w:rPr>
          <w:sz w:val="20"/>
        </w:rPr>
        <w:t>, 403–413.</w:t>
      </w:r>
    </w:p>
    <w:p w14:paraId="594A68B5" w14:textId="5B147DFA" w:rsidR="0034732B" w:rsidRDefault="00854E58" w:rsidP="00D35CE1">
      <w:pPr>
        <w:pStyle w:val="Bibliographie"/>
        <w:spacing w:line="360" w:lineRule="auto"/>
        <w:rPr>
          <w:rFonts w:ascii="Myriad Pro" w:hAnsi="Myriad Pro"/>
          <w:b/>
          <w:sz w:val="22"/>
          <w:szCs w:val="22"/>
          <w:lang w:val="en-GB"/>
        </w:rPr>
      </w:pPr>
      <w:r w:rsidRPr="003007D3">
        <w:rPr>
          <w:rFonts w:ascii="Myriad Pro" w:hAnsi="Myriad Pro"/>
          <w:b/>
          <w:sz w:val="20"/>
          <w:lang w:val="en-GB"/>
        </w:rPr>
        <w:fldChar w:fldCharType="end"/>
      </w:r>
    </w:p>
    <w:sectPr w:rsidR="0034732B" w:rsidSect="00D04D2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F9E31" w14:textId="77777777" w:rsidR="000460B3" w:rsidRDefault="000460B3">
      <w:r>
        <w:separator/>
      </w:r>
    </w:p>
  </w:endnote>
  <w:endnote w:type="continuationSeparator" w:id="0">
    <w:p w14:paraId="5000E20B" w14:textId="77777777" w:rsidR="000460B3" w:rsidRDefault="00046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3180fb">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E7ED" w14:textId="7948446C" w:rsidR="00456F65" w:rsidRDefault="00456F65">
    <w:pPr>
      <w:pStyle w:val="Pieddepage"/>
      <w:jc w:val="right"/>
    </w:pPr>
    <w:r>
      <w:fldChar w:fldCharType="begin"/>
    </w:r>
    <w:r>
      <w:instrText xml:space="preserve"> PAGE   \* MERGEFORMAT </w:instrText>
    </w:r>
    <w:r>
      <w:fldChar w:fldCharType="separate"/>
    </w:r>
    <w:r w:rsidR="0003378B">
      <w:rPr>
        <w:noProof/>
      </w:rPr>
      <w:t>2</w:t>
    </w:r>
    <w:r>
      <w:fldChar w:fldCharType="end"/>
    </w:r>
  </w:p>
  <w:p w14:paraId="486656F3" w14:textId="77777777" w:rsidR="00456F65" w:rsidRDefault="00456F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C65BB" w14:textId="77777777" w:rsidR="000460B3" w:rsidRDefault="000460B3">
      <w:r>
        <w:separator/>
      </w:r>
    </w:p>
  </w:footnote>
  <w:footnote w:type="continuationSeparator" w:id="0">
    <w:p w14:paraId="4B5F4D07" w14:textId="77777777" w:rsidR="000460B3" w:rsidRDefault="00046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3C1C" w14:textId="77777777" w:rsidR="00456F65" w:rsidRPr="005001AC" w:rsidRDefault="00456F65" w:rsidP="005001AC">
    <w:pPr>
      <w:jc w:val="right"/>
      <w:rPr>
        <w:sz w:val="20"/>
      </w:rPr>
    </w:pPr>
  </w:p>
  <w:p w14:paraId="18F8F636" w14:textId="77777777" w:rsidR="00456F65" w:rsidRDefault="00456F6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504D46"/>
    <w:multiLevelType w:val="hybridMultilevel"/>
    <w:tmpl w:val="B97A2974"/>
    <w:lvl w:ilvl="0" w:tplc="4F84EE76">
      <w:start w:val="2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295689"/>
    <w:multiLevelType w:val="hybridMultilevel"/>
    <w:tmpl w:val="637A9F04"/>
    <w:lvl w:ilvl="0" w:tplc="6E46FB26">
      <w:numFmt w:val="bullet"/>
      <w:lvlText w:val="-"/>
      <w:lvlJc w:val="left"/>
      <w:pPr>
        <w:ind w:left="720" w:hanging="360"/>
      </w:pPr>
      <w:rPr>
        <w:rFonts w:ascii="Myriad Pro" w:eastAsia="Times New Roman" w:hAnsi="Myriad 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6B19"/>
    <w:rsid w:val="000078FA"/>
    <w:rsid w:val="00015F74"/>
    <w:rsid w:val="00020DF7"/>
    <w:rsid w:val="00022BB3"/>
    <w:rsid w:val="00030D31"/>
    <w:rsid w:val="00033126"/>
    <w:rsid w:val="0003378B"/>
    <w:rsid w:val="00043571"/>
    <w:rsid w:val="000460B3"/>
    <w:rsid w:val="000602BD"/>
    <w:rsid w:val="00065EBD"/>
    <w:rsid w:val="00067588"/>
    <w:rsid w:val="00071FF2"/>
    <w:rsid w:val="00083B44"/>
    <w:rsid w:val="000850DC"/>
    <w:rsid w:val="0008647D"/>
    <w:rsid w:val="00094365"/>
    <w:rsid w:val="000B2E64"/>
    <w:rsid w:val="000B5717"/>
    <w:rsid w:val="000C2771"/>
    <w:rsid w:val="000C5EBC"/>
    <w:rsid w:val="000D68BD"/>
    <w:rsid w:val="000E2694"/>
    <w:rsid w:val="000E2C6C"/>
    <w:rsid w:val="000E54ED"/>
    <w:rsid w:val="000F0857"/>
    <w:rsid w:val="000F0DCE"/>
    <w:rsid w:val="000F1E52"/>
    <w:rsid w:val="00103CFF"/>
    <w:rsid w:val="00107144"/>
    <w:rsid w:val="00111843"/>
    <w:rsid w:val="00112C5B"/>
    <w:rsid w:val="00113908"/>
    <w:rsid w:val="00114193"/>
    <w:rsid w:val="00114B0A"/>
    <w:rsid w:val="00114B83"/>
    <w:rsid w:val="001154E6"/>
    <w:rsid w:val="00115A38"/>
    <w:rsid w:val="0011687B"/>
    <w:rsid w:val="00121731"/>
    <w:rsid w:val="0012373A"/>
    <w:rsid w:val="00124F82"/>
    <w:rsid w:val="001278E3"/>
    <w:rsid w:val="00130743"/>
    <w:rsid w:val="00130B50"/>
    <w:rsid w:val="001310CA"/>
    <w:rsid w:val="001403BF"/>
    <w:rsid w:val="00153FC2"/>
    <w:rsid w:val="0016337A"/>
    <w:rsid w:val="00164269"/>
    <w:rsid w:val="00164815"/>
    <w:rsid w:val="00166105"/>
    <w:rsid w:val="00181BD9"/>
    <w:rsid w:val="00185118"/>
    <w:rsid w:val="001922EA"/>
    <w:rsid w:val="001966FD"/>
    <w:rsid w:val="00197826"/>
    <w:rsid w:val="001A1BDE"/>
    <w:rsid w:val="001B0718"/>
    <w:rsid w:val="001B482C"/>
    <w:rsid w:val="001C506A"/>
    <w:rsid w:val="001C7B4E"/>
    <w:rsid w:val="001D0351"/>
    <w:rsid w:val="001D570B"/>
    <w:rsid w:val="001D6E7C"/>
    <w:rsid w:val="001E108F"/>
    <w:rsid w:val="001F0876"/>
    <w:rsid w:val="001F167C"/>
    <w:rsid w:val="001F5E91"/>
    <w:rsid w:val="0020183F"/>
    <w:rsid w:val="002077B9"/>
    <w:rsid w:val="00215F85"/>
    <w:rsid w:val="0021677C"/>
    <w:rsid w:val="0022121D"/>
    <w:rsid w:val="00221348"/>
    <w:rsid w:val="00221C70"/>
    <w:rsid w:val="002251AF"/>
    <w:rsid w:val="00227D86"/>
    <w:rsid w:val="00232A1F"/>
    <w:rsid w:val="00233B97"/>
    <w:rsid w:val="00235772"/>
    <w:rsid w:val="00235A1D"/>
    <w:rsid w:val="00240DF7"/>
    <w:rsid w:val="00243B68"/>
    <w:rsid w:val="00246439"/>
    <w:rsid w:val="002468F2"/>
    <w:rsid w:val="002559C9"/>
    <w:rsid w:val="002573D0"/>
    <w:rsid w:val="00262D72"/>
    <w:rsid w:val="00267EBA"/>
    <w:rsid w:val="00270F11"/>
    <w:rsid w:val="002800B6"/>
    <w:rsid w:val="002803AB"/>
    <w:rsid w:val="00285FE4"/>
    <w:rsid w:val="002A1A79"/>
    <w:rsid w:val="002A54D2"/>
    <w:rsid w:val="002B0653"/>
    <w:rsid w:val="002B35D4"/>
    <w:rsid w:val="002B5F24"/>
    <w:rsid w:val="002C030F"/>
    <w:rsid w:val="002C17C9"/>
    <w:rsid w:val="002C1FCD"/>
    <w:rsid w:val="002D6803"/>
    <w:rsid w:val="002E2BD7"/>
    <w:rsid w:val="002E5712"/>
    <w:rsid w:val="002F3966"/>
    <w:rsid w:val="003007D3"/>
    <w:rsid w:val="0031448E"/>
    <w:rsid w:val="0031615D"/>
    <w:rsid w:val="00320E2C"/>
    <w:rsid w:val="0032486F"/>
    <w:rsid w:val="00331D75"/>
    <w:rsid w:val="0034732B"/>
    <w:rsid w:val="00355362"/>
    <w:rsid w:val="00363E44"/>
    <w:rsid w:val="00365E78"/>
    <w:rsid w:val="00370CFE"/>
    <w:rsid w:val="003715A9"/>
    <w:rsid w:val="00384B1D"/>
    <w:rsid w:val="00393A16"/>
    <w:rsid w:val="00395E86"/>
    <w:rsid w:val="003A0517"/>
    <w:rsid w:val="003A2FD8"/>
    <w:rsid w:val="003A43FC"/>
    <w:rsid w:val="003B40E6"/>
    <w:rsid w:val="003B75A2"/>
    <w:rsid w:val="003C007A"/>
    <w:rsid w:val="003C288F"/>
    <w:rsid w:val="003E1980"/>
    <w:rsid w:val="003E516F"/>
    <w:rsid w:val="003F6E14"/>
    <w:rsid w:val="003F749C"/>
    <w:rsid w:val="00400BA8"/>
    <w:rsid w:val="004041BB"/>
    <w:rsid w:val="004052F7"/>
    <w:rsid w:val="00405336"/>
    <w:rsid w:val="00412B0A"/>
    <w:rsid w:val="00415910"/>
    <w:rsid w:val="00415F1A"/>
    <w:rsid w:val="004218FD"/>
    <w:rsid w:val="004219C7"/>
    <w:rsid w:val="00424FCE"/>
    <w:rsid w:val="00437EB8"/>
    <w:rsid w:val="004511FE"/>
    <w:rsid w:val="00454F28"/>
    <w:rsid w:val="004568BC"/>
    <w:rsid w:val="00456AC3"/>
    <w:rsid w:val="00456F65"/>
    <w:rsid w:val="004571D5"/>
    <w:rsid w:val="00462F1B"/>
    <w:rsid w:val="0046356B"/>
    <w:rsid w:val="00470C7E"/>
    <w:rsid w:val="00477182"/>
    <w:rsid w:val="004779CB"/>
    <w:rsid w:val="00481118"/>
    <w:rsid w:val="00481D2B"/>
    <w:rsid w:val="004855C2"/>
    <w:rsid w:val="004871B9"/>
    <w:rsid w:val="00492042"/>
    <w:rsid w:val="004A32D6"/>
    <w:rsid w:val="004A62EC"/>
    <w:rsid w:val="004B2481"/>
    <w:rsid w:val="004B28DC"/>
    <w:rsid w:val="004C2892"/>
    <w:rsid w:val="004D12A3"/>
    <w:rsid w:val="004D2A8C"/>
    <w:rsid w:val="004D69AE"/>
    <w:rsid w:val="004E42D8"/>
    <w:rsid w:val="004E6876"/>
    <w:rsid w:val="004E7BA2"/>
    <w:rsid w:val="004F7EDF"/>
    <w:rsid w:val="005001AC"/>
    <w:rsid w:val="00506257"/>
    <w:rsid w:val="00512619"/>
    <w:rsid w:val="00517016"/>
    <w:rsid w:val="00527422"/>
    <w:rsid w:val="00527D71"/>
    <w:rsid w:val="00527D84"/>
    <w:rsid w:val="005314B5"/>
    <w:rsid w:val="005349C5"/>
    <w:rsid w:val="0054432F"/>
    <w:rsid w:val="00547653"/>
    <w:rsid w:val="005512FC"/>
    <w:rsid w:val="00552C23"/>
    <w:rsid w:val="005607B9"/>
    <w:rsid w:val="005607DD"/>
    <w:rsid w:val="00563D76"/>
    <w:rsid w:val="00572DFF"/>
    <w:rsid w:val="00576BA9"/>
    <w:rsid w:val="005835BB"/>
    <w:rsid w:val="005925B9"/>
    <w:rsid w:val="005A1242"/>
    <w:rsid w:val="005A2C42"/>
    <w:rsid w:val="005A558C"/>
    <w:rsid w:val="005B1279"/>
    <w:rsid w:val="005B16EC"/>
    <w:rsid w:val="005B186E"/>
    <w:rsid w:val="005B742B"/>
    <w:rsid w:val="005C11AE"/>
    <w:rsid w:val="005C3300"/>
    <w:rsid w:val="005C641B"/>
    <w:rsid w:val="005C6651"/>
    <w:rsid w:val="005D2A28"/>
    <w:rsid w:val="005D6D71"/>
    <w:rsid w:val="005D7C7B"/>
    <w:rsid w:val="005E1B2C"/>
    <w:rsid w:val="005E28F8"/>
    <w:rsid w:val="005E6513"/>
    <w:rsid w:val="005F0710"/>
    <w:rsid w:val="005F51DF"/>
    <w:rsid w:val="00604E9E"/>
    <w:rsid w:val="00611F9E"/>
    <w:rsid w:val="006237D4"/>
    <w:rsid w:val="006245C2"/>
    <w:rsid w:val="00635A35"/>
    <w:rsid w:val="00636BB0"/>
    <w:rsid w:val="00651114"/>
    <w:rsid w:val="006622CF"/>
    <w:rsid w:val="00664A12"/>
    <w:rsid w:val="0066722B"/>
    <w:rsid w:val="00670299"/>
    <w:rsid w:val="00671274"/>
    <w:rsid w:val="006738CC"/>
    <w:rsid w:val="00676183"/>
    <w:rsid w:val="0068469F"/>
    <w:rsid w:val="00690B63"/>
    <w:rsid w:val="00691985"/>
    <w:rsid w:val="006962C1"/>
    <w:rsid w:val="006967E2"/>
    <w:rsid w:val="006A0626"/>
    <w:rsid w:val="006A174C"/>
    <w:rsid w:val="006A1B64"/>
    <w:rsid w:val="006A52B4"/>
    <w:rsid w:val="006B03AD"/>
    <w:rsid w:val="006B679D"/>
    <w:rsid w:val="006C017A"/>
    <w:rsid w:val="006C4C02"/>
    <w:rsid w:val="006C6916"/>
    <w:rsid w:val="006D55EE"/>
    <w:rsid w:val="006E20BA"/>
    <w:rsid w:val="006E27CF"/>
    <w:rsid w:val="006E58B5"/>
    <w:rsid w:val="006E79B8"/>
    <w:rsid w:val="006E7F12"/>
    <w:rsid w:val="006F602A"/>
    <w:rsid w:val="006F711C"/>
    <w:rsid w:val="0070056B"/>
    <w:rsid w:val="0070078C"/>
    <w:rsid w:val="00703A76"/>
    <w:rsid w:val="007108F5"/>
    <w:rsid w:val="00713AF2"/>
    <w:rsid w:val="00713E5B"/>
    <w:rsid w:val="007217BC"/>
    <w:rsid w:val="00735EFC"/>
    <w:rsid w:val="007402FC"/>
    <w:rsid w:val="007411A1"/>
    <w:rsid w:val="00746D27"/>
    <w:rsid w:val="00752B00"/>
    <w:rsid w:val="007563F2"/>
    <w:rsid w:val="0076118A"/>
    <w:rsid w:val="00764008"/>
    <w:rsid w:val="007679D1"/>
    <w:rsid w:val="00770782"/>
    <w:rsid w:val="007876BD"/>
    <w:rsid w:val="00794A14"/>
    <w:rsid w:val="007A2A85"/>
    <w:rsid w:val="007A7718"/>
    <w:rsid w:val="007B29D1"/>
    <w:rsid w:val="007D0A16"/>
    <w:rsid w:val="007D0F86"/>
    <w:rsid w:val="007D354C"/>
    <w:rsid w:val="007D4060"/>
    <w:rsid w:val="007E1224"/>
    <w:rsid w:val="0080691B"/>
    <w:rsid w:val="00807D35"/>
    <w:rsid w:val="008115D9"/>
    <w:rsid w:val="00811C57"/>
    <w:rsid w:val="00812A77"/>
    <w:rsid w:val="00814B08"/>
    <w:rsid w:val="008157D7"/>
    <w:rsid w:val="00815D4B"/>
    <w:rsid w:val="008229F4"/>
    <w:rsid w:val="00825950"/>
    <w:rsid w:val="0085065D"/>
    <w:rsid w:val="00854E58"/>
    <w:rsid w:val="00883F86"/>
    <w:rsid w:val="00885C9B"/>
    <w:rsid w:val="008879B2"/>
    <w:rsid w:val="00891999"/>
    <w:rsid w:val="008927D0"/>
    <w:rsid w:val="008A6E74"/>
    <w:rsid w:val="008C5ABB"/>
    <w:rsid w:val="008D5D2A"/>
    <w:rsid w:val="008D5DBF"/>
    <w:rsid w:val="008D76EC"/>
    <w:rsid w:val="008E2CF1"/>
    <w:rsid w:val="008F08DC"/>
    <w:rsid w:val="008F35B0"/>
    <w:rsid w:val="008F37A0"/>
    <w:rsid w:val="008F3C36"/>
    <w:rsid w:val="008F5A8A"/>
    <w:rsid w:val="00901EC1"/>
    <w:rsid w:val="009055D1"/>
    <w:rsid w:val="0091284A"/>
    <w:rsid w:val="00914B63"/>
    <w:rsid w:val="00922705"/>
    <w:rsid w:val="00924546"/>
    <w:rsid w:val="00926C0A"/>
    <w:rsid w:val="00932FE5"/>
    <w:rsid w:val="009354F3"/>
    <w:rsid w:val="00942699"/>
    <w:rsid w:val="009447DC"/>
    <w:rsid w:val="009528D0"/>
    <w:rsid w:val="00955C01"/>
    <w:rsid w:val="00961BA5"/>
    <w:rsid w:val="00962F70"/>
    <w:rsid w:val="00966347"/>
    <w:rsid w:val="009743A9"/>
    <w:rsid w:val="00975720"/>
    <w:rsid w:val="009859A7"/>
    <w:rsid w:val="0098674F"/>
    <w:rsid w:val="00990587"/>
    <w:rsid w:val="009966A8"/>
    <w:rsid w:val="00997FF5"/>
    <w:rsid w:val="009A5287"/>
    <w:rsid w:val="009B2AC5"/>
    <w:rsid w:val="009B76F3"/>
    <w:rsid w:val="009B7984"/>
    <w:rsid w:val="009C4994"/>
    <w:rsid w:val="009C4E11"/>
    <w:rsid w:val="009E01C1"/>
    <w:rsid w:val="009E29AF"/>
    <w:rsid w:val="009E49FE"/>
    <w:rsid w:val="009E7DF7"/>
    <w:rsid w:val="009F4BED"/>
    <w:rsid w:val="009F5681"/>
    <w:rsid w:val="009F621C"/>
    <w:rsid w:val="009F7D93"/>
    <w:rsid w:val="00A04AC5"/>
    <w:rsid w:val="00A069F9"/>
    <w:rsid w:val="00A06AAB"/>
    <w:rsid w:val="00A25705"/>
    <w:rsid w:val="00A276DF"/>
    <w:rsid w:val="00A3084A"/>
    <w:rsid w:val="00A3403B"/>
    <w:rsid w:val="00A37AF8"/>
    <w:rsid w:val="00A50033"/>
    <w:rsid w:val="00A51A12"/>
    <w:rsid w:val="00A54F85"/>
    <w:rsid w:val="00A627D4"/>
    <w:rsid w:val="00A71C19"/>
    <w:rsid w:val="00A743F8"/>
    <w:rsid w:val="00A74DA2"/>
    <w:rsid w:val="00A92688"/>
    <w:rsid w:val="00A92733"/>
    <w:rsid w:val="00AA06FD"/>
    <w:rsid w:val="00AA0B16"/>
    <w:rsid w:val="00AA76F3"/>
    <w:rsid w:val="00AC7DA6"/>
    <w:rsid w:val="00AD499C"/>
    <w:rsid w:val="00AD6376"/>
    <w:rsid w:val="00AE0749"/>
    <w:rsid w:val="00B30334"/>
    <w:rsid w:val="00B3147F"/>
    <w:rsid w:val="00B34B4E"/>
    <w:rsid w:val="00B36869"/>
    <w:rsid w:val="00B429C4"/>
    <w:rsid w:val="00B43B31"/>
    <w:rsid w:val="00B43DE7"/>
    <w:rsid w:val="00B440DB"/>
    <w:rsid w:val="00B47CFA"/>
    <w:rsid w:val="00B55C03"/>
    <w:rsid w:val="00B56B22"/>
    <w:rsid w:val="00B57F00"/>
    <w:rsid w:val="00B626CB"/>
    <w:rsid w:val="00B65439"/>
    <w:rsid w:val="00B6637E"/>
    <w:rsid w:val="00B7003A"/>
    <w:rsid w:val="00B7560C"/>
    <w:rsid w:val="00B77E40"/>
    <w:rsid w:val="00B82C22"/>
    <w:rsid w:val="00B83AF8"/>
    <w:rsid w:val="00B93DBA"/>
    <w:rsid w:val="00B9440A"/>
    <w:rsid w:val="00B952C1"/>
    <w:rsid w:val="00B968D7"/>
    <w:rsid w:val="00BA3953"/>
    <w:rsid w:val="00BA566F"/>
    <w:rsid w:val="00BB2D2A"/>
    <w:rsid w:val="00BD341C"/>
    <w:rsid w:val="00BD58CF"/>
    <w:rsid w:val="00BD7ECD"/>
    <w:rsid w:val="00BE289E"/>
    <w:rsid w:val="00BF1BEB"/>
    <w:rsid w:val="00BF1BF9"/>
    <w:rsid w:val="00C008D7"/>
    <w:rsid w:val="00C02537"/>
    <w:rsid w:val="00C04CC1"/>
    <w:rsid w:val="00C06515"/>
    <w:rsid w:val="00C071FC"/>
    <w:rsid w:val="00C07663"/>
    <w:rsid w:val="00C14BC5"/>
    <w:rsid w:val="00C176DB"/>
    <w:rsid w:val="00C21316"/>
    <w:rsid w:val="00C21C99"/>
    <w:rsid w:val="00C22C02"/>
    <w:rsid w:val="00C243D7"/>
    <w:rsid w:val="00C27F6F"/>
    <w:rsid w:val="00C301E9"/>
    <w:rsid w:val="00C30E83"/>
    <w:rsid w:val="00C324EA"/>
    <w:rsid w:val="00C34E49"/>
    <w:rsid w:val="00C50C6D"/>
    <w:rsid w:val="00C55F0B"/>
    <w:rsid w:val="00C600D9"/>
    <w:rsid w:val="00C634D7"/>
    <w:rsid w:val="00C7230A"/>
    <w:rsid w:val="00C72E22"/>
    <w:rsid w:val="00C73E09"/>
    <w:rsid w:val="00C80448"/>
    <w:rsid w:val="00C85383"/>
    <w:rsid w:val="00C87503"/>
    <w:rsid w:val="00C91240"/>
    <w:rsid w:val="00C92F19"/>
    <w:rsid w:val="00C94BB5"/>
    <w:rsid w:val="00C9592D"/>
    <w:rsid w:val="00CA0B43"/>
    <w:rsid w:val="00CC1384"/>
    <w:rsid w:val="00CD3720"/>
    <w:rsid w:val="00CE6EAA"/>
    <w:rsid w:val="00CF1848"/>
    <w:rsid w:val="00CF5C2F"/>
    <w:rsid w:val="00D02B46"/>
    <w:rsid w:val="00D04BCF"/>
    <w:rsid w:val="00D04D22"/>
    <w:rsid w:val="00D10134"/>
    <w:rsid w:val="00D14040"/>
    <w:rsid w:val="00D143D9"/>
    <w:rsid w:val="00D16BC8"/>
    <w:rsid w:val="00D16F48"/>
    <w:rsid w:val="00D21874"/>
    <w:rsid w:val="00D27396"/>
    <w:rsid w:val="00D2739B"/>
    <w:rsid w:val="00D35CE1"/>
    <w:rsid w:val="00D3610B"/>
    <w:rsid w:val="00D4372A"/>
    <w:rsid w:val="00D60BB0"/>
    <w:rsid w:val="00D6183E"/>
    <w:rsid w:val="00D635D4"/>
    <w:rsid w:val="00D65708"/>
    <w:rsid w:val="00D71A10"/>
    <w:rsid w:val="00D733B0"/>
    <w:rsid w:val="00D756AC"/>
    <w:rsid w:val="00D8159F"/>
    <w:rsid w:val="00D90409"/>
    <w:rsid w:val="00D90D04"/>
    <w:rsid w:val="00D91E57"/>
    <w:rsid w:val="00D91E68"/>
    <w:rsid w:val="00D92EB8"/>
    <w:rsid w:val="00DB6D02"/>
    <w:rsid w:val="00DC0638"/>
    <w:rsid w:val="00DC13EE"/>
    <w:rsid w:val="00DD1D04"/>
    <w:rsid w:val="00DD456A"/>
    <w:rsid w:val="00DD79D7"/>
    <w:rsid w:val="00DF0C75"/>
    <w:rsid w:val="00DF4E8D"/>
    <w:rsid w:val="00DF72D5"/>
    <w:rsid w:val="00E01552"/>
    <w:rsid w:val="00E20431"/>
    <w:rsid w:val="00E23268"/>
    <w:rsid w:val="00E257C8"/>
    <w:rsid w:val="00E40896"/>
    <w:rsid w:val="00E41461"/>
    <w:rsid w:val="00E43D2D"/>
    <w:rsid w:val="00E449CB"/>
    <w:rsid w:val="00E44E9A"/>
    <w:rsid w:val="00E5192B"/>
    <w:rsid w:val="00E63760"/>
    <w:rsid w:val="00E64049"/>
    <w:rsid w:val="00E730CA"/>
    <w:rsid w:val="00E76ABA"/>
    <w:rsid w:val="00E9773B"/>
    <w:rsid w:val="00EA0589"/>
    <w:rsid w:val="00EC13A3"/>
    <w:rsid w:val="00EC19AE"/>
    <w:rsid w:val="00EC7C85"/>
    <w:rsid w:val="00ED69CA"/>
    <w:rsid w:val="00EE0353"/>
    <w:rsid w:val="00EE35AB"/>
    <w:rsid w:val="00EE749D"/>
    <w:rsid w:val="00EF25A3"/>
    <w:rsid w:val="00EF2E10"/>
    <w:rsid w:val="00EF505A"/>
    <w:rsid w:val="00EF7B73"/>
    <w:rsid w:val="00F125EE"/>
    <w:rsid w:val="00F12E98"/>
    <w:rsid w:val="00F169F5"/>
    <w:rsid w:val="00F22029"/>
    <w:rsid w:val="00F23E46"/>
    <w:rsid w:val="00F248BF"/>
    <w:rsid w:val="00F3515C"/>
    <w:rsid w:val="00F37B6F"/>
    <w:rsid w:val="00F469D5"/>
    <w:rsid w:val="00F47BA3"/>
    <w:rsid w:val="00F51ACA"/>
    <w:rsid w:val="00F541B6"/>
    <w:rsid w:val="00F56E67"/>
    <w:rsid w:val="00F57066"/>
    <w:rsid w:val="00F630EA"/>
    <w:rsid w:val="00F6474F"/>
    <w:rsid w:val="00F65B0A"/>
    <w:rsid w:val="00F7007E"/>
    <w:rsid w:val="00F7113A"/>
    <w:rsid w:val="00F73193"/>
    <w:rsid w:val="00F74F95"/>
    <w:rsid w:val="00F80705"/>
    <w:rsid w:val="00F824A4"/>
    <w:rsid w:val="00F8554E"/>
    <w:rsid w:val="00FA1481"/>
    <w:rsid w:val="00FA5F2B"/>
    <w:rsid w:val="00FB1C42"/>
    <w:rsid w:val="00FB32EC"/>
    <w:rsid w:val="00FF04E3"/>
    <w:rsid w:val="00FF0645"/>
    <w:rsid w:val="00FF30FF"/>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docId w15:val="{B22F54D0-2331-4475-B9A2-B2D8D1F4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character" w:styleId="Numrodepage">
    <w:name w:val="page number"/>
    <w:basedOn w:val="Policepardfaut"/>
    <w:semiHidden/>
    <w:rsid w:val="00477182"/>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pPr>
      <w:spacing w:line="480" w:lineRule="auto"/>
      <w:ind w:left="720" w:hanging="720"/>
    </w:pPr>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semiHidden/>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semiHidden/>
    <w:rsid w:val="002800B6"/>
    <w:rPr>
      <w:sz w:val="16"/>
      <w:szCs w:val="16"/>
    </w:rPr>
  </w:style>
  <w:style w:type="paragraph" w:customStyle="1" w:styleId="Authors">
    <w:name w:val="Authors"/>
    <w:basedOn w:val="Normal"/>
    <w:rsid w:val="008F35B0"/>
    <w:pPr>
      <w:spacing w:before="120" w:after="360"/>
    </w:pPr>
    <w:rPr>
      <w:b/>
      <w:szCs w:val="24"/>
    </w:rPr>
  </w:style>
  <w:style w:type="paragraph" w:customStyle="1" w:styleId="Affiliation">
    <w:name w:val="Affiliation"/>
    <w:basedOn w:val="Normal"/>
    <w:qFormat/>
    <w:rsid w:val="008F35B0"/>
    <w:pPr>
      <w:spacing w:before="1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51925886">
      <w:bodyDiv w:val="1"/>
      <w:marLeft w:val="0"/>
      <w:marRight w:val="0"/>
      <w:marTop w:val="0"/>
      <w:marBottom w:val="0"/>
      <w:divBdr>
        <w:top w:val="none" w:sz="0" w:space="0" w:color="auto"/>
        <w:left w:val="none" w:sz="0" w:space="0" w:color="auto"/>
        <w:bottom w:val="none" w:sz="0" w:space="0" w:color="auto"/>
        <w:right w:val="none" w:sz="0" w:space="0" w:color="auto"/>
      </w:divBdr>
    </w:div>
    <w:div w:id="65150783">
      <w:bodyDiv w:val="1"/>
      <w:marLeft w:val="0"/>
      <w:marRight w:val="0"/>
      <w:marTop w:val="0"/>
      <w:marBottom w:val="0"/>
      <w:divBdr>
        <w:top w:val="none" w:sz="0" w:space="0" w:color="auto"/>
        <w:left w:val="none" w:sz="0" w:space="0" w:color="auto"/>
        <w:bottom w:val="none" w:sz="0" w:space="0" w:color="auto"/>
        <w:right w:val="none" w:sz="0" w:space="0" w:color="auto"/>
      </w:divBdr>
    </w:div>
    <w:div w:id="96561953">
      <w:bodyDiv w:val="1"/>
      <w:marLeft w:val="0"/>
      <w:marRight w:val="0"/>
      <w:marTop w:val="0"/>
      <w:marBottom w:val="0"/>
      <w:divBdr>
        <w:top w:val="none" w:sz="0" w:space="0" w:color="auto"/>
        <w:left w:val="none" w:sz="0" w:space="0" w:color="auto"/>
        <w:bottom w:val="none" w:sz="0" w:space="0" w:color="auto"/>
        <w:right w:val="none" w:sz="0" w:space="0" w:color="auto"/>
      </w:divBdr>
    </w:div>
    <w:div w:id="136193685">
      <w:bodyDiv w:val="1"/>
      <w:marLeft w:val="0"/>
      <w:marRight w:val="0"/>
      <w:marTop w:val="0"/>
      <w:marBottom w:val="0"/>
      <w:divBdr>
        <w:top w:val="none" w:sz="0" w:space="0" w:color="auto"/>
        <w:left w:val="none" w:sz="0" w:space="0" w:color="auto"/>
        <w:bottom w:val="none" w:sz="0" w:space="0" w:color="auto"/>
        <w:right w:val="none" w:sz="0" w:space="0" w:color="auto"/>
      </w:divBdr>
    </w:div>
    <w:div w:id="182667631">
      <w:bodyDiv w:val="1"/>
      <w:marLeft w:val="0"/>
      <w:marRight w:val="0"/>
      <w:marTop w:val="0"/>
      <w:marBottom w:val="0"/>
      <w:divBdr>
        <w:top w:val="none" w:sz="0" w:space="0" w:color="auto"/>
        <w:left w:val="none" w:sz="0" w:space="0" w:color="auto"/>
        <w:bottom w:val="none" w:sz="0" w:space="0" w:color="auto"/>
        <w:right w:val="none" w:sz="0" w:space="0" w:color="auto"/>
      </w:divBdr>
    </w:div>
    <w:div w:id="233274049">
      <w:bodyDiv w:val="1"/>
      <w:marLeft w:val="0"/>
      <w:marRight w:val="0"/>
      <w:marTop w:val="0"/>
      <w:marBottom w:val="0"/>
      <w:divBdr>
        <w:top w:val="none" w:sz="0" w:space="0" w:color="auto"/>
        <w:left w:val="none" w:sz="0" w:space="0" w:color="auto"/>
        <w:bottom w:val="none" w:sz="0" w:space="0" w:color="auto"/>
        <w:right w:val="none" w:sz="0" w:space="0" w:color="auto"/>
      </w:divBdr>
    </w:div>
    <w:div w:id="257911820">
      <w:bodyDiv w:val="1"/>
      <w:marLeft w:val="0"/>
      <w:marRight w:val="0"/>
      <w:marTop w:val="0"/>
      <w:marBottom w:val="0"/>
      <w:divBdr>
        <w:top w:val="none" w:sz="0" w:space="0" w:color="auto"/>
        <w:left w:val="none" w:sz="0" w:space="0" w:color="auto"/>
        <w:bottom w:val="none" w:sz="0" w:space="0" w:color="auto"/>
        <w:right w:val="none" w:sz="0" w:space="0" w:color="auto"/>
      </w:divBdr>
    </w:div>
    <w:div w:id="287006211">
      <w:bodyDiv w:val="1"/>
      <w:marLeft w:val="0"/>
      <w:marRight w:val="0"/>
      <w:marTop w:val="0"/>
      <w:marBottom w:val="0"/>
      <w:divBdr>
        <w:top w:val="none" w:sz="0" w:space="0" w:color="auto"/>
        <w:left w:val="none" w:sz="0" w:space="0" w:color="auto"/>
        <w:bottom w:val="none" w:sz="0" w:space="0" w:color="auto"/>
        <w:right w:val="none" w:sz="0" w:space="0" w:color="auto"/>
      </w:divBdr>
    </w:div>
    <w:div w:id="577978320">
      <w:bodyDiv w:val="1"/>
      <w:marLeft w:val="0"/>
      <w:marRight w:val="0"/>
      <w:marTop w:val="0"/>
      <w:marBottom w:val="0"/>
      <w:divBdr>
        <w:top w:val="none" w:sz="0" w:space="0" w:color="auto"/>
        <w:left w:val="none" w:sz="0" w:space="0" w:color="auto"/>
        <w:bottom w:val="none" w:sz="0" w:space="0" w:color="auto"/>
        <w:right w:val="none" w:sz="0" w:space="0" w:color="auto"/>
      </w:divBdr>
    </w:div>
    <w:div w:id="595019328">
      <w:bodyDiv w:val="1"/>
      <w:marLeft w:val="0"/>
      <w:marRight w:val="0"/>
      <w:marTop w:val="0"/>
      <w:marBottom w:val="0"/>
      <w:divBdr>
        <w:top w:val="none" w:sz="0" w:space="0" w:color="auto"/>
        <w:left w:val="none" w:sz="0" w:space="0" w:color="auto"/>
        <w:bottom w:val="none" w:sz="0" w:space="0" w:color="auto"/>
        <w:right w:val="none" w:sz="0" w:space="0" w:color="auto"/>
      </w:divBdr>
    </w:div>
    <w:div w:id="662203194">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00695943">
      <w:bodyDiv w:val="1"/>
      <w:marLeft w:val="0"/>
      <w:marRight w:val="0"/>
      <w:marTop w:val="0"/>
      <w:marBottom w:val="0"/>
      <w:divBdr>
        <w:top w:val="none" w:sz="0" w:space="0" w:color="auto"/>
        <w:left w:val="none" w:sz="0" w:space="0" w:color="auto"/>
        <w:bottom w:val="none" w:sz="0" w:space="0" w:color="auto"/>
        <w:right w:val="none" w:sz="0" w:space="0" w:color="auto"/>
      </w:divBdr>
    </w:div>
    <w:div w:id="1059406017">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39371063">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768503271">
      <w:bodyDiv w:val="1"/>
      <w:marLeft w:val="0"/>
      <w:marRight w:val="0"/>
      <w:marTop w:val="0"/>
      <w:marBottom w:val="0"/>
      <w:divBdr>
        <w:top w:val="none" w:sz="0" w:space="0" w:color="auto"/>
        <w:left w:val="none" w:sz="0" w:space="0" w:color="auto"/>
        <w:bottom w:val="none" w:sz="0" w:space="0" w:color="auto"/>
        <w:right w:val="none" w:sz="0" w:space="0" w:color="auto"/>
      </w:divBdr>
    </w:div>
    <w:div w:id="1859811075">
      <w:bodyDiv w:val="1"/>
      <w:marLeft w:val="0"/>
      <w:marRight w:val="0"/>
      <w:marTop w:val="0"/>
      <w:marBottom w:val="0"/>
      <w:divBdr>
        <w:top w:val="none" w:sz="0" w:space="0" w:color="auto"/>
        <w:left w:val="none" w:sz="0" w:space="0" w:color="auto"/>
        <w:bottom w:val="none" w:sz="0" w:space="0" w:color="auto"/>
        <w:right w:val="none" w:sz="0" w:space="0" w:color="auto"/>
      </w:divBdr>
    </w:div>
    <w:div w:id="1890411246">
      <w:bodyDiv w:val="1"/>
      <w:marLeft w:val="0"/>
      <w:marRight w:val="0"/>
      <w:marTop w:val="0"/>
      <w:marBottom w:val="0"/>
      <w:divBdr>
        <w:top w:val="none" w:sz="0" w:space="0" w:color="auto"/>
        <w:left w:val="none" w:sz="0" w:space="0" w:color="auto"/>
        <w:bottom w:val="none" w:sz="0" w:space="0" w:color="auto"/>
        <w:right w:val="none" w:sz="0" w:space="0" w:color="auto"/>
      </w:divBdr>
    </w:div>
    <w:div w:id="1982417325">
      <w:bodyDiv w:val="1"/>
      <w:marLeft w:val="0"/>
      <w:marRight w:val="0"/>
      <w:marTop w:val="0"/>
      <w:marBottom w:val="0"/>
      <w:divBdr>
        <w:top w:val="none" w:sz="0" w:space="0" w:color="auto"/>
        <w:left w:val="none" w:sz="0" w:space="0" w:color="auto"/>
        <w:bottom w:val="none" w:sz="0" w:space="0" w:color="auto"/>
        <w:right w:val="none" w:sz="0" w:space="0" w:color="auto"/>
      </w:divBdr>
    </w:div>
    <w:div w:id="2018455385">
      <w:bodyDiv w:val="1"/>
      <w:marLeft w:val="0"/>
      <w:marRight w:val="0"/>
      <w:marTop w:val="0"/>
      <w:marBottom w:val="0"/>
      <w:divBdr>
        <w:top w:val="none" w:sz="0" w:space="0" w:color="auto"/>
        <w:left w:val="none" w:sz="0" w:space="0" w:color="auto"/>
        <w:bottom w:val="none" w:sz="0" w:space="0" w:color="auto"/>
        <w:right w:val="none" w:sz="0" w:space="0" w:color="auto"/>
      </w:divBdr>
    </w:div>
    <w:div w:id="212206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1.bin"/><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oleObject" Target="embeddings/oleObject16.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oleObject" Target="embeddings/oleObject10.bin"/><Relationship Id="rId33" Type="http://schemas.openxmlformats.org/officeDocument/2006/relationships/image" Target="media/image11.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image" Target="media/image4.png"/><Relationship Id="rId29"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oleObject" Target="embeddings/oleObject15.bin"/><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6.bin"/><Relationship Id="rId23" Type="http://schemas.openxmlformats.org/officeDocument/2006/relationships/image" Target="media/image7.png"/><Relationship Id="rId28" Type="http://schemas.openxmlformats.org/officeDocument/2006/relationships/oleObject" Target="embeddings/oleObject12.bin"/><Relationship Id="rId36" Type="http://schemas.openxmlformats.org/officeDocument/2006/relationships/oleObject" Target="embeddings/oleObject18.bin"/><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5.bin"/><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oleObject" Target="embeddings/oleObject14.bin"/><Relationship Id="rId35" Type="http://schemas.openxmlformats.org/officeDocument/2006/relationships/oleObject" Target="embeddings/oleObject17.bin"/><Relationship Id="rId8" Type="http://schemas.openxmlformats.org/officeDocument/2006/relationships/hyperlink" Target="mailto:stoucann@ifremer.f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24</Pages>
  <Words>14879</Words>
  <Characters>81839</Characters>
  <Application>Microsoft Office Word</Application>
  <DocSecurity>0</DocSecurity>
  <Lines>681</Lines>
  <Paragraphs>193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96525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Hanson;Dawit Tegbaru;Brian Sedora</dc:creator>
  <cp:lastModifiedBy>toto</cp:lastModifiedBy>
  <cp:revision>9</cp:revision>
  <cp:lastPrinted>2014-09-30T16:49:00Z</cp:lastPrinted>
  <dcterms:created xsi:type="dcterms:W3CDTF">2020-12-17T14:28:00Z</dcterms:created>
  <dcterms:modified xsi:type="dcterms:W3CDTF">2021-02-18T14:02:00Z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id="gfaXxZeN"/&gt;&lt;style id="http://www.zotero.org/styles/paleoceanography" hasBibliography="1" bibliographyStyleHasBeenSet="1"/&gt;&lt;prefs&gt;&lt;pref name="fieldType" value="Field"/&gt;&lt;/prefs&gt;&lt;/data&gt;</vt:lpwstr>
  </property>
</Properties>
</file>