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F53FD" w14:textId="5924A04D" w:rsidR="00986131" w:rsidRDefault="00E86CF0" w:rsidP="00A0089A">
      <w:pPr>
        <w:spacing w:line="480" w:lineRule="auto"/>
        <w:contextualSpacing/>
        <w:rPr>
          <w:rFonts w:ascii="Times New Roman" w:hAnsi="Times New Roman" w:cs="Times New Roman"/>
          <w:b/>
          <w:sz w:val="24"/>
        </w:rPr>
      </w:pPr>
      <w:bookmarkStart w:id="0" w:name="_Hlk46255623"/>
      <w:bookmarkStart w:id="1" w:name="_GoBack"/>
      <w:bookmarkEnd w:id="0"/>
      <w:bookmarkEnd w:id="1"/>
      <w:r>
        <w:rPr>
          <w:rFonts w:ascii="Times New Roman" w:hAnsi="Times New Roman" w:cs="Times New Roman"/>
          <w:b/>
          <w:sz w:val="24"/>
        </w:rPr>
        <w:t>Supplementary Information for:</w:t>
      </w:r>
    </w:p>
    <w:p w14:paraId="5A4134C3" w14:textId="04ED5ABF" w:rsidR="00761586" w:rsidRPr="00BD5A67" w:rsidRDefault="00A0089A" w:rsidP="00761586">
      <w:pPr>
        <w:spacing w:line="480" w:lineRule="auto"/>
        <w:contextualSpacing/>
        <w:rPr>
          <w:rFonts w:ascii="Times New Roman" w:hAnsi="Times New Roman" w:cs="Times New Roman"/>
          <w:b/>
          <w:sz w:val="24"/>
        </w:rPr>
      </w:pPr>
      <w:r>
        <w:rPr>
          <w:rFonts w:ascii="Times New Roman" w:hAnsi="Times New Roman" w:cs="Times New Roman"/>
          <w:b/>
          <w:sz w:val="24"/>
        </w:rPr>
        <w:t>Investigating the microbial ecology of coastal hotspots of marine nitrogen fixation in the western North Atlantic</w:t>
      </w:r>
    </w:p>
    <w:p w14:paraId="129207D7" w14:textId="77777777" w:rsidR="00761586" w:rsidRPr="00370218" w:rsidRDefault="00761586" w:rsidP="00761586">
      <w:pPr>
        <w:spacing w:line="480" w:lineRule="auto"/>
        <w:contextualSpacing/>
        <w:rPr>
          <w:rFonts w:ascii="Times New Roman" w:hAnsi="Times New Roman" w:cs="Times New Roman"/>
          <w:sz w:val="24"/>
        </w:rPr>
      </w:pPr>
      <w:proofErr w:type="spellStart"/>
      <w:r>
        <w:rPr>
          <w:rFonts w:ascii="Times New Roman" w:hAnsi="Times New Roman" w:cs="Times New Roman"/>
          <w:sz w:val="24"/>
        </w:rPr>
        <w:t>Seaver</w:t>
      </w:r>
      <w:proofErr w:type="spellEnd"/>
      <w:r>
        <w:rPr>
          <w:rFonts w:ascii="Times New Roman" w:hAnsi="Times New Roman" w:cs="Times New Roman"/>
          <w:sz w:val="24"/>
        </w:rPr>
        <w:t xml:space="preserve"> </w:t>
      </w:r>
      <w:proofErr w:type="spellStart"/>
      <w:r>
        <w:rPr>
          <w:rFonts w:ascii="Times New Roman" w:hAnsi="Times New Roman" w:cs="Times New Roman"/>
          <w:sz w:val="24"/>
        </w:rPr>
        <w:t>Wang</w:t>
      </w:r>
      <w:r>
        <w:rPr>
          <w:rFonts w:ascii="Times New Roman" w:hAnsi="Times New Roman" w:cs="Times New Roman"/>
          <w:sz w:val="24"/>
          <w:vertAlign w:val="superscript"/>
        </w:rPr>
        <w:t>a</w:t>
      </w:r>
      <w:proofErr w:type="spellEnd"/>
      <w:r>
        <w:rPr>
          <w:rFonts w:ascii="Times New Roman" w:hAnsi="Times New Roman" w:cs="Times New Roman"/>
          <w:sz w:val="24"/>
        </w:rPr>
        <w:t xml:space="preserve">, </w:t>
      </w:r>
      <w:proofErr w:type="spellStart"/>
      <w:r>
        <w:rPr>
          <w:rFonts w:ascii="Times New Roman" w:hAnsi="Times New Roman" w:cs="Times New Roman"/>
          <w:sz w:val="24"/>
        </w:rPr>
        <w:t>Weiyi</w:t>
      </w:r>
      <w:proofErr w:type="spellEnd"/>
      <w:r>
        <w:rPr>
          <w:rFonts w:ascii="Times New Roman" w:hAnsi="Times New Roman" w:cs="Times New Roman"/>
          <w:sz w:val="24"/>
        </w:rPr>
        <w:t xml:space="preserve"> </w:t>
      </w:r>
      <w:proofErr w:type="spellStart"/>
      <w:r>
        <w:rPr>
          <w:rFonts w:ascii="Times New Roman" w:hAnsi="Times New Roman" w:cs="Times New Roman"/>
          <w:sz w:val="24"/>
        </w:rPr>
        <w:t>Tang</w:t>
      </w:r>
      <w:r>
        <w:rPr>
          <w:rFonts w:ascii="Times New Roman" w:hAnsi="Times New Roman" w:cs="Times New Roman"/>
          <w:sz w:val="24"/>
          <w:vertAlign w:val="superscript"/>
        </w:rPr>
        <w:t>b</w:t>
      </w:r>
      <w:proofErr w:type="spellEnd"/>
      <w:r>
        <w:rPr>
          <w:rFonts w:ascii="Times New Roman" w:hAnsi="Times New Roman" w:cs="Times New Roman"/>
          <w:sz w:val="24"/>
        </w:rPr>
        <w:t xml:space="preserve">, </w:t>
      </w:r>
      <w:proofErr w:type="spellStart"/>
      <w:r>
        <w:rPr>
          <w:rFonts w:ascii="Times New Roman" w:hAnsi="Times New Roman" w:cs="Times New Roman"/>
          <w:sz w:val="24"/>
        </w:rPr>
        <w:t>Erwan</w:t>
      </w:r>
      <w:proofErr w:type="spellEnd"/>
      <w:r>
        <w:rPr>
          <w:rFonts w:ascii="Times New Roman" w:hAnsi="Times New Roman" w:cs="Times New Roman"/>
          <w:sz w:val="24"/>
        </w:rPr>
        <w:t xml:space="preserve"> </w:t>
      </w:r>
      <w:proofErr w:type="spellStart"/>
      <w:r>
        <w:rPr>
          <w:rFonts w:ascii="Times New Roman" w:hAnsi="Times New Roman" w:cs="Times New Roman"/>
          <w:sz w:val="24"/>
        </w:rPr>
        <w:t>Delage</w:t>
      </w:r>
      <w:r>
        <w:rPr>
          <w:rFonts w:ascii="Times New Roman" w:hAnsi="Times New Roman" w:cs="Times New Roman"/>
          <w:sz w:val="24"/>
          <w:vertAlign w:val="superscript"/>
        </w:rPr>
        <w:t>c</w:t>
      </w:r>
      <w:proofErr w:type="spellEnd"/>
      <w:r>
        <w:rPr>
          <w:rFonts w:ascii="Times New Roman" w:hAnsi="Times New Roman" w:cs="Times New Roman"/>
          <w:sz w:val="24"/>
        </w:rPr>
        <w:t xml:space="preserve">, Scott </w:t>
      </w:r>
      <w:proofErr w:type="spellStart"/>
      <w:r>
        <w:rPr>
          <w:rFonts w:ascii="Times New Roman" w:hAnsi="Times New Roman" w:cs="Times New Roman"/>
          <w:sz w:val="24"/>
        </w:rPr>
        <w:t>Gifford</w:t>
      </w:r>
      <w:r>
        <w:rPr>
          <w:rFonts w:ascii="Times New Roman" w:hAnsi="Times New Roman" w:cs="Times New Roman"/>
          <w:sz w:val="24"/>
          <w:vertAlign w:val="superscript"/>
        </w:rPr>
        <w:t>d</w:t>
      </w:r>
      <w:proofErr w:type="spellEnd"/>
      <w:r w:rsidRPr="00E84A04">
        <w:rPr>
          <w:rFonts w:ascii="Times New Roman" w:hAnsi="Times New Roman" w:cs="Times New Roman"/>
          <w:sz w:val="24"/>
        </w:rPr>
        <w:t xml:space="preserve">, </w:t>
      </w:r>
      <w:r>
        <w:rPr>
          <w:rFonts w:ascii="Times New Roman" w:hAnsi="Times New Roman" w:cs="Times New Roman"/>
          <w:sz w:val="24"/>
        </w:rPr>
        <w:t xml:space="preserve">Hannah </w:t>
      </w:r>
      <w:proofErr w:type="spellStart"/>
      <w:r>
        <w:rPr>
          <w:rFonts w:ascii="Times New Roman" w:hAnsi="Times New Roman" w:cs="Times New Roman"/>
          <w:sz w:val="24"/>
        </w:rPr>
        <w:t>Whitby</w:t>
      </w:r>
      <w:r>
        <w:rPr>
          <w:rFonts w:ascii="Times New Roman" w:hAnsi="Times New Roman" w:cs="Times New Roman"/>
          <w:sz w:val="24"/>
          <w:vertAlign w:val="superscript"/>
        </w:rPr>
        <w:t>e</w:t>
      </w:r>
      <w:proofErr w:type="spellEnd"/>
      <w:r>
        <w:rPr>
          <w:rFonts w:ascii="Times New Roman" w:hAnsi="Times New Roman" w:cs="Times New Roman"/>
          <w:sz w:val="24"/>
        </w:rPr>
        <w:t xml:space="preserve">, </w:t>
      </w:r>
      <w:proofErr w:type="spellStart"/>
      <w:r>
        <w:rPr>
          <w:rFonts w:ascii="Times New Roman" w:hAnsi="Times New Roman" w:cs="Times New Roman"/>
          <w:sz w:val="24"/>
        </w:rPr>
        <w:t>Aridane</w:t>
      </w:r>
      <w:proofErr w:type="spellEnd"/>
      <w:r>
        <w:rPr>
          <w:rFonts w:ascii="Times New Roman" w:hAnsi="Times New Roman" w:cs="Times New Roman"/>
          <w:sz w:val="24"/>
        </w:rPr>
        <w:t xml:space="preserve"> G. </w:t>
      </w:r>
      <w:proofErr w:type="spellStart"/>
      <w:r>
        <w:rPr>
          <w:rFonts w:ascii="Times New Roman" w:hAnsi="Times New Roman" w:cs="Times New Roman"/>
          <w:sz w:val="24"/>
        </w:rPr>
        <w:t>González</w:t>
      </w:r>
      <w:r>
        <w:rPr>
          <w:rFonts w:ascii="Times New Roman" w:hAnsi="Times New Roman" w:cs="Times New Roman"/>
          <w:sz w:val="24"/>
          <w:vertAlign w:val="superscript"/>
        </w:rPr>
        <w:t>f,</w:t>
      </w:r>
      <w:r w:rsidRPr="00D844B6">
        <w:rPr>
          <w:rFonts w:ascii="Times New Roman" w:hAnsi="Times New Roman" w:cs="Times New Roman"/>
          <w:sz w:val="24"/>
          <w:vertAlign w:val="superscript"/>
        </w:rPr>
        <w:t>g</w:t>
      </w:r>
      <w:proofErr w:type="spellEnd"/>
      <w:r>
        <w:rPr>
          <w:rFonts w:ascii="Times New Roman" w:hAnsi="Times New Roman" w:cs="Times New Roman"/>
          <w:sz w:val="24"/>
        </w:rPr>
        <w:t xml:space="preserve">, Damien </w:t>
      </w:r>
      <w:proofErr w:type="spellStart"/>
      <w:r>
        <w:rPr>
          <w:rFonts w:ascii="Times New Roman" w:hAnsi="Times New Roman" w:cs="Times New Roman"/>
          <w:sz w:val="24"/>
        </w:rPr>
        <w:t>Eveillard</w:t>
      </w:r>
      <w:r>
        <w:rPr>
          <w:rFonts w:ascii="Times New Roman" w:hAnsi="Times New Roman" w:cs="Times New Roman"/>
          <w:sz w:val="24"/>
          <w:vertAlign w:val="superscript"/>
        </w:rPr>
        <w:t>c</w:t>
      </w:r>
      <w:proofErr w:type="spellEnd"/>
      <w:r>
        <w:rPr>
          <w:rFonts w:ascii="Times New Roman" w:hAnsi="Times New Roman" w:cs="Times New Roman"/>
          <w:sz w:val="24"/>
        </w:rPr>
        <w:t xml:space="preserve">, Hélène </w:t>
      </w:r>
      <w:proofErr w:type="spellStart"/>
      <w:r>
        <w:rPr>
          <w:rFonts w:ascii="Times New Roman" w:hAnsi="Times New Roman" w:cs="Times New Roman"/>
          <w:sz w:val="24"/>
        </w:rPr>
        <w:t>Planquette</w:t>
      </w:r>
      <w:r>
        <w:rPr>
          <w:rFonts w:ascii="Times New Roman" w:hAnsi="Times New Roman" w:cs="Times New Roman"/>
          <w:sz w:val="24"/>
          <w:vertAlign w:val="superscript"/>
        </w:rPr>
        <w:t>g</w:t>
      </w:r>
      <w:proofErr w:type="spellEnd"/>
      <w:r>
        <w:rPr>
          <w:rFonts w:ascii="Times New Roman" w:hAnsi="Times New Roman" w:cs="Times New Roman"/>
          <w:sz w:val="24"/>
        </w:rPr>
        <w:t xml:space="preserve">, Nicolas </w:t>
      </w:r>
      <w:proofErr w:type="spellStart"/>
      <w:r>
        <w:rPr>
          <w:rFonts w:ascii="Times New Roman" w:hAnsi="Times New Roman" w:cs="Times New Roman"/>
          <w:sz w:val="24"/>
        </w:rPr>
        <w:t>Cassar</w:t>
      </w:r>
      <w:r>
        <w:rPr>
          <w:rFonts w:ascii="Times New Roman" w:hAnsi="Times New Roman" w:cs="Times New Roman"/>
          <w:sz w:val="24"/>
          <w:vertAlign w:val="superscript"/>
        </w:rPr>
        <w:t>a,g</w:t>
      </w:r>
      <w:proofErr w:type="spellEnd"/>
      <w:r>
        <w:rPr>
          <w:rFonts w:ascii="Times New Roman" w:hAnsi="Times New Roman" w:cs="Times New Roman"/>
          <w:sz w:val="24"/>
        </w:rPr>
        <w:t>*</w:t>
      </w:r>
    </w:p>
    <w:p w14:paraId="07438545" w14:textId="77777777" w:rsidR="00761586" w:rsidRDefault="00761586" w:rsidP="00761586">
      <w:pPr>
        <w:tabs>
          <w:tab w:val="left" w:pos="972"/>
        </w:tabs>
        <w:spacing w:line="480" w:lineRule="auto"/>
        <w:contextualSpacing/>
        <w:rPr>
          <w:rFonts w:ascii="Times New Roman" w:hAnsi="Times New Roman" w:cs="Times New Roman"/>
          <w:sz w:val="24"/>
        </w:rPr>
      </w:pPr>
      <w:r>
        <w:rPr>
          <w:rFonts w:ascii="Times New Roman" w:hAnsi="Times New Roman" w:cs="Times New Roman"/>
          <w:sz w:val="24"/>
        </w:rPr>
        <w:tab/>
      </w:r>
    </w:p>
    <w:p w14:paraId="445C6A74" w14:textId="77777777" w:rsidR="00761586" w:rsidRDefault="00761586" w:rsidP="00761586">
      <w:pPr>
        <w:tabs>
          <w:tab w:val="left" w:pos="972"/>
        </w:tabs>
        <w:spacing w:line="480" w:lineRule="auto"/>
        <w:contextualSpacing/>
        <w:rPr>
          <w:rFonts w:ascii="Times New Roman" w:hAnsi="Times New Roman" w:cs="Times New Roman"/>
          <w:sz w:val="24"/>
        </w:rPr>
      </w:pPr>
      <w:proofErr w:type="spellStart"/>
      <w:r>
        <w:rPr>
          <w:rFonts w:ascii="Times New Roman" w:hAnsi="Times New Roman" w:cs="Times New Roman"/>
          <w:sz w:val="24"/>
          <w:vertAlign w:val="superscript"/>
        </w:rPr>
        <w:t>a</w:t>
      </w:r>
      <w:r>
        <w:rPr>
          <w:rFonts w:ascii="Times New Roman" w:hAnsi="Times New Roman" w:cs="Times New Roman"/>
          <w:sz w:val="24"/>
        </w:rPr>
        <w:t>Division</w:t>
      </w:r>
      <w:proofErr w:type="spellEnd"/>
      <w:r>
        <w:rPr>
          <w:rFonts w:ascii="Times New Roman" w:hAnsi="Times New Roman" w:cs="Times New Roman"/>
          <w:sz w:val="24"/>
        </w:rPr>
        <w:t xml:space="preserve"> of Earth and Ocean Sciences, Duke University, Durham, NC, USA.</w:t>
      </w:r>
    </w:p>
    <w:p w14:paraId="286CBB6F" w14:textId="77777777" w:rsidR="00761586" w:rsidRDefault="00761586" w:rsidP="00761586">
      <w:pPr>
        <w:tabs>
          <w:tab w:val="left" w:pos="972"/>
        </w:tabs>
        <w:spacing w:line="480" w:lineRule="auto"/>
        <w:contextualSpacing/>
        <w:rPr>
          <w:rFonts w:ascii="Times New Roman" w:hAnsi="Times New Roman" w:cs="Times New Roman"/>
          <w:sz w:val="24"/>
        </w:rPr>
      </w:pPr>
      <w:proofErr w:type="spellStart"/>
      <w:r>
        <w:rPr>
          <w:rFonts w:ascii="Times New Roman" w:hAnsi="Times New Roman" w:cs="Times New Roman"/>
          <w:sz w:val="24"/>
          <w:vertAlign w:val="superscript"/>
        </w:rPr>
        <w:t>b</w:t>
      </w:r>
      <w:r>
        <w:rPr>
          <w:rFonts w:ascii="Times New Roman" w:hAnsi="Times New Roman" w:cs="Times New Roman"/>
          <w:sz w:val="24"/>
        </w:rPr>
        <w:t>Department</w:t>
      </w:r>
      <w:proofErr w:type="spellEnd"/>
      <w:r>
        <w:rPr>
          <w:rFonts w:ascii="Times New Roman" w:hAnsi="Times New Roman" w:cs="Times New Roman"/>
          <w:sz w:val="24"/>
        </w:rPr>
        <w:t xml:space="preserve"> of Geosciences, Princeton University, Princeton, NJ, USA.</w:t>
      </w:r>
    </w:p>
    <w:p w14:paraId="6E5F5C40" w14:textId="77777777" w:rsidR="00761586" w:rsidRDefault="00761586" w:rsidP="00761586">
      <w:pPr>
        <w:tabs>
          <w:tab w:val="left" w:pos="972"/>
        </w:tabs>
        <w:spacing w:line="480" w:lineRule="auto"/>
        <w:contextualSpacing/>
        <w:rPr>
          <w:rFonts w:ascii="Times New Roman" w:hAnsi="Times New Roman" w:cs="Times New Roman"/>
          <w:sz w:val="24"/>
          <w:vertAlign w:val="superscript"/>
        </w:rPr>
      </w:pPr>
      <w:proofErr w:type="spellStart"/>
      <w:r>
        <w:rPr>
          <w:rFonts w:ascii="Times New Roman" w:hAnsi="Times New Roman" w:cs="Times New Roman"/>
          <w:sz w:val="24"/>
          <w:vertAlign w:val="superscript"/>
        </w:rPr>
        <w:t>c</w:t>
      </w:r>
      <w:r>
        <w:rPr>
          <w:rFonts w:ascii="Times New Roman" w:hAnsi="Times New Roman" w:cs="Times New Roman"/>
          <w:sz w:val="24"/>
        </w:rPr>
        <w:t>Université</w:t>
      </w:r>
      <w:proofErr w:type="spellEnd"/>
      <w:r>
        <w:rPr>
          <w:rFonts w:ascii="Times New Roman" w:hAnsi="Times New Roman" w:cs="Times New Roman"/>
          <w:sz w:val="24"/>
        </w:rPr>
        <w:t xml:space="preserve"> de Nantes, </w:t>
      </w:r>
      <w:proofErr w:type="spellStart"/>
      <w:r>
        <w:rPr>
          <w:rFonts w:ascii="Times New Roman" w:hAnsi="Times New Roman" w:cs="Times New Roman"/>
          <w:sz w:val="24"/>
        </w:rPr>
        <w:t>CNRS</w:t>
      </w:r>
      <w:proofErr w:type="spellEnd"/>
      <w:r>
        <w:rPr>
          <w:rFonts w:ascii="Times New Roman" w:hAnsi="Times New Roman" w:cs="Times New Roman"/>
          <w:sz w:val="24"/>
        </w:rPr>
        <w:t>, UMR 6004, LS2N, F-44000 Nantes, France.</w:t>
      </w:r>
    </w:p>
    <w:p w14:paraId="5B62F5AA" w14:textId="77777777" w:rsidR="00761586" w:rsidRDefault="00761586" w:rsidP="00761586">
      <w:pPr>
        <w:tabs>
          <w:tab w:val="left" w:pos="972"/>
        </w:tabs>
        <w:spacing w:line="480" w:lineRule="auto"/>
        <w:contextualSpacing/>
        <w:rPr>
          <w:rFonts w:ascii="Times New Roman" w:hAnsi="Times New Roman" w:cs="Times New Roman"/>
          <w:sz w:val="24"/>
        </w:rPr>
      </w:pPr>
      <w:proofErr w:type="spellStart"/>
      <w:r>
        <w:rPr>
          <w:rFonts w:ascii="Times New Roman" w:hAnsi="Times New Roman" w:cs="Times New Roman"/>
          <w:sz w:val="24"/>
          <w:szCs w:val="24"/>
          <w:vertAlign w:val="superscript"/>
        </w:rPr>
        <w:t>d</w:t>
      </w:r>
      <w:r>
        <w:rPr>
          <w:rFonts w:ascii="Times New Roman" w:hAnsi="Times New Roman" w:cs="Times New Roman"/>
          <w:sz w:val="24"/>
        </w:rPr>
        <w:t>Department</w:t>
      </w:r>
      <w:proofErr w:type="spellEnd"/>
      <w:r>
        <w:rPr>
          <w:rFonts w:ascii="Times New Roman" w:hAnsi="Times New Roman" w:cs="Times New Roman"/>
          <w:sz w:val="24"/>
        </w:rPr>
        <w:t xml:space="preserve"> of Marine Sciences, the University of North Carolina at Chapel Hill, Chapel Hill, NC, USA.</w:t>
      </w:r>
    </w:p>
    <w:p w14:paraId="7E7762AE" w14:textId="77777777" w:rsidR="00761586" w:rsidRPr="0052769A" w:rsidRDefault="00761586" w:rsidP="00761586">
      <w:pPr>
        <w:tabs>
          <w:tab w:val="left" w:pos="972"/>
        </w:tabs>
        <w:spacing w:line="480" w:lineRule="auto"/>
        <w:contextualSpacing/>
        <w:rPr>
          <w:rFonts w:ascii="Times New Roman" w:hAnsi="Times New Roman" w:cs="Times New Roman"/>
          <w:sz w:val="24"/>
        </w:rPr>
      </w:pPr>
      <w:proofErr w:type="spellStart"/>
      <w:r>
        <w:rPr>
          <w:rFonts w:ascii="Times New Roman" w:hAnsi="Times New Roman" w:cs="Times New Roman"/>
          <w:sz w:val="24"/>
          <w:vertAlign w:val="superscript"/>
        </w:rPr>
        <w:t>e</w:t>
      </w:r>
      <w:r>
        <w:rPr>
          <w:rFonts w:ascii="Times New Roman" w:hAnsi="Times New Roman" w:cs="Times New Roman"/>
          <w:sz w:val="24"/>
        </w:rPr>
        <w:t>Department</w:t>
      </w:r>
      <w:proofErr w:type="spellEnd"/>
      <w:r>
        <w:rPr>
          <w:rFonts w:ascii="Times New Roman" w:hAnsi="Times New Roman" w:cs="Times New Roman"/>
          <w:sz w:val="24"/>
        </w:rPr>
        <w:t xml:space="preserve"> of Earth, Ocean, and Ecological Sciences, School of Environmental Sciences, U</w:t>
      </w:r>
      <w:r w:rsidRPr="0052769A">
        <w:rPr>
          <w:rFonts w:ascii="Times New Roman" w:hAnsi="Times New Roman" w:cs="Times New Roman"/>
          <w:sz w:val="24"/>
        </w:rPr>
        <w:t>niversity of Liverpool, Liverpool, UK.</w:t>
      </w:r>
    </w:p>
    <w:p w14:paraId="4511AAF1" w14:textId="77777777" w:rsidR="00761586" w:rsidRPr="00344822" w:rsidRDefault="00761586" w:rsidP="00761586">
      <w:pPr>
        <w:tabs>
          <w:tab w:val="left" w:pos="972"/>
        </w:tabs>
        <w:spacing w:line="480" w:lineRule="auto"/>
        <w:contextualSpacing/>
        <w:rPr>
          <w:rFonts w:ascii="Times New Roman" w:hAnsi="Times New Roman" w:cs="Times New Roman"/>
          <w:sz w:val="24"/>
          <w:szCs w:val="24"/>
        </w:rPr>
      </w:pPr>
      <w:proofErr w:type="spellStart"/>
      <w:r>
        <w:rPr>
          <w:rFonts w:ascii="Times New Roman" w:hAnsi="Times New Roman" w:cs="Times New Roman"/>
          <w:sz w:val="24"/>
          <w:szCs w:val="24"/>
          <w:vertAlign w:val="superscript"/>
        </w:rPr>
        <w:t>f</w:t>
      </w:r>
      <w:r>
        <w:rPr>
          <w:rFonts w:ascii="Times New Roman" w:hAnsi="Times New Roman" w:cs="Times New Roman"/>
          <w:sz w:val="24"/>
          <w:szCs w:val="24"/>
        </w:rPr>
        <w:t>Instituto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Oceanografía</w:t>
      </w:r>
      <w:proofErr w:type="spellEnd"/>
      <w:r>
        <w:rPr>
          <w:rFonts w:ascii="Times New Roman" w:hAnsi="Times New Roman" w:cs="Times New Roman"/>
          <w:sz w:val="24"/>
          <w:szCs w:val="24"/>
        </w:rPr>
        <w:t xml:space="preserve"> y Cambio Global (IOCAG), Universidad de Las Palmas de Gran </w:t>
      </w:r>
      <w:proofErr w:type="spellStart"/>
      <w:r>
        <w:rPr>
          <w:rFonts w:ascii="Times New Roman" w:hAnsi="Times New Roman" w:cs="Times New Roman"/>
          <w:sz w:val="24"/>
          <w:szCs w:val="24"/>
        </w:rPr>
        <w:t>Canaria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ULPGC</w:t>
      </w:r>
      <w:proofErr w:type="spellEnd"/>
      <w:r>
        <w:rPr>
          <w:rFonts w:ascii="Times New Roman" w:hAnsi="Times New Roman" w:cs="Times New Roman"/>
          <w:sz w:val="24"/>
          <w:szCs w:val="24"/>
        </w:rPr>
        <w:t>.</w:t>
      </w:r>
    </w:p>
    <w:p w14:paraId="51D7B199" w14:textId="77777777" w:rsidR="00761586" w:rsidRDefault="00761586" w:rsidP="00761586">
      <w:pPr>
        <w:tabs>
          <w:tab w:val="left" w:pos="972"/>
        </w:tabs>
        <w:spacing w:line="480" w:lineRule="auto"/>
        <w:contextualSpacing/>
        <w:rPr>
          <w:rFonts w:ascii="Times New Roman" w:hAnsi="Times New Roman" w:cs="Times New Roman"/>
          <w:sz w:val="24"/>
          <w:szCs w:val="24"/>
        </w:rPr>
      </w:pPr>
      <w:proofErr w:type="spellStart"/>
      <w:r>
        <w:rPr>
          <w:rFonts w:ascii="Times New Roman" w:hAnsi="Times New Roman" w:cs="Times New Roman"/>
          <w:sz w:val="24"/>
          <w:vertAlign w:val="superscript"/>
        </w:rPr>
        <w:t>g</w:t>
      </w:r>
      <w:r>
        <w:rPr>
          <w:rFonts w:ascii="Times New Roman" w:hAnsi="Times New Roman" w:cs="Times New Roman"/>
          <w:sz w:val="24"/>
          <w:szCs w:val="24"/>
        </w:rPr>
        <w:t>L</w:t>
      </w:r>
      <w:r w:rsidRPr="006D39BC">
        <w:rPr>
          <w:rFonts w:ascii="Times New Roman" w:hAnsi="Times New Roman" w:cs="Times New Roman"/>
          <w:sz w:val="24"/>
          <w:szCs w:val="24"/>
        </w:rPr>
        <w:t>aboratoire</w:t>
      </w:r>
      <w:proofErr w:type="spellEnd"/>
      <w:r w:rsidRPr="006D39BC">
        <w:rPr>
          <w:rFonts w:ascii="Times New Roman" w:hAnsi="Times New Roman" w:cs="Times New Roman"/>
          <w:sz w:val="24"/>
          <w:szCs w:val="24"/>
        </w:rPr>
        <w:t xml:space="preserve"> des Sciences de </w:t>
      </w:r>
      <w:proofErr w:type="spellStart"/>
      <w:r w:rsidRPr="006D39BC">
        <w:rPr>
          <w:rFonts w:ascii="Times New Roman" w:hAnsi="Times New Roman" w:cs="Times New Roman"/>
          <w:sz w:val="24"/>
          <w:szCs w:val="24"/>
        </w:rPr>
        <w:t>l'Environnement</w:t>
      </w:r>
      <w:proofErr w:type="spellEnd"/>
      <w:r w:rsidRPr="006D39BC">
        <w:rPr>
          <w:rFonts w:ascii="Times New Roman" w:hAnsi="Times New Roman" w:cs="Times New Roman"/>
          <w:sz w:val="24"/>
          <w:szCs w:val="24"/>
        </w:rPr>
        <w:t xml:space="preserve"> Marin (</w:t>
      </w:r>
      <w:proofErr w:type="spellStart"/>
      <w:r w:rsidRPr="006D39BC">
        <w:rPr>
          <w:rFonts w:ascii="Times New Roman" w:hAnsi="Times New Roman" w:cs="Times New Roman"/>
          <w:sz w:val="24"/>
          <w:szCs w:val="24"/>
        </w:rPr>
        <w:t>LEMAR</w:t>
      </w:r>
      <w:proofErr w:type="spellEnd"/>
      <w:r w:rsidRPr="006D39BC">
        <w:rPr>
          <w:rFonts w:ascii="Times New Roman" w:hAnsi="Times New Roman" w:cs="Times New Roman"/>
          <w:sz w:val="24"/>
          <w:szCs w:val="24"/>
        </w:rPr>
        <w:t xml:space="preserve">), </w:t>
      </w:r>
      <w:proofErr w:type="spellStart"/>
      <w:r w:rsidRPr="006D39BC">
        <w:rPr>
          <w:rFonts w:ascii="Times New Roman" w:hAnsi="Times New Roman" w:cs="Times New Roman"/>
          <w:sz w:val="24"/>
          <w:szCs w:val="24"/>
        </w:rPr>
        <w:t>Institut</w:t>
      </w:r>
      <w:proofErr w:type="spellEnd"/>
      <w:r w:rsidRPr="006D39BC">
        <w:rPr>
          <w:rFonts w:ascii="Times New Roman" w:hAnsi="Times New Roman" w:cs="Times New Roman"/>
          <w:sz w:val="24"/>
          <w:szCs w:val="24"/>
        </w:rPr>
        <w:t xml:space="preserve"> </w:t>
      </w:r>
      <w:proofErr w:type="spellStart"/>
      <w:r w:rsidRPr="006D39BC">
        <w:rPr>
          <w:rFonts w:ascii="Times New Roman" w:hAnsi="Times New Roman" w:cs="Times New Roman"/>
          <w:sz w:val="24"/>
          <w:szCs w:val="24"/>
        </w:rPr>
        <w:t>Universitaire</w:t>
      </w:r>
      <w:proofErr w:type="spellEnd"/>
      <w:r w:rsidRPr="006D39BC">
        <w:rPr>
          <w:rFonts w:ascii="Times New Roman" w:hAnsi="Times New Roman" w:cs="Times New Roman"/>
          <w:sz w:val="24"/>
          <w:szCs w:val="24"/>
        </w:rPr>
        <w:t xml:space="preserve"> </w:t>
      </w:r>
      <w:proofErr w:type="spellStart"/>
      <w:r w:rsidRPr="006D39BC">
        <w:rPr>
          <w:rFonts w:ascii="Times New Roman" w:hAnsi="Times New Roman" w:cs="Times New Roman"/>
          <w:sz w:val="24"/>
          <w:szCs w:val="24"/>
        </w:rPr>
        <w:t>Européen</w:t>
      </w:r>
      <w:proofErr w:type="spellEnd"/>
      <w:r w:rsidRPr="006D39BC">
        <w:rPr>
          <w:rFonts w:ascii="Times New Roman" w:hAnsi="Times New Roman" w:cs="Times New Roman"/>
          <w:sz w:val="24"/>
          <w:szCs w:val="24"/>
        </w:rPr>
        <w:t xml:space="preserve"> de la Mer (</w:t>
      </w:r>
      <w:proofErr w:type="spellStart"/>
      <w:r w:rsidRPr="006D39BC">
        <w:rPr>
          <w:rFonts w:ascii="Times New Roman" w:hAnsi="Times New Roman" w:cs="Times New Roman"/>
          <w:sz w:val="24"/>
          <w:szCs w:val="24"/>
        </w:rPr>
        <w:t>IUEM</w:t>
      </w:r>
      <w:proofErr w:type="spellEnd"/>
      <w:r w:rsidRPr="006D39BC">
        <w:rPr>
          <w:rFonts w:ascii="Times New Roman" w:hAnsi="Times New Roman" w:cs="Times New Roman"/>
          <w:sz w:val="24"/>
          <w:szCs w:val="24"/>
        </w:rPr>
        <w:t xml:space="preserve">), </w:t>
      </w:r>
      <w:proofErr w:type="spellStart"/>
      <w:r w:rsidRPr="001957D0">
        <w:rPr>
          <w:rFonts w:ascii="Times New Roman" w:hAnsi="Times New Roman" w:cs="Times New Roman"/>
          <w:sz w:val="24"/>
          <w:szCs w:val="24"/>
        </w:rPr>
        <w:t>Technopoôle</w:t>
      </w:r>
      <w:proofErr w:type="spellEnd"/>
      <w:r w:rsidRPr="001957D0">
        <w:rPr>
          <w:rFonts w:ascii="Times New Roman" w:hAnsi="Times New Roman" w:cs="Times New Roman"/>
          <w:sz w:val="24"/>
          <w:szCs w:val="24"/>
        </w:rPr>
        <w:t xml:space="preserve"> Brest-</w:t>
      </w:r>
      <w:proofErr w:type="spellStart"/>
      <w:r w:rsidRPr="001957D0">
        <w:rPr>
          <w:rFonts w:ascii="Times New Roman" w:hAnsi="Times New Roman" w:cs="Times New Roman"/>
          <w:sz w:val="24"/>
          <w:szCs w:val="24"/>
        </w:rPr>
        <w:t>Iroise</w:t>
      </w:r>
      <w:proofErr w:type="spellEnd"/>
      <w:r w:rsidRPr="001957D0">
        <w:rPr>
          <w:rFonts w:ascii="Times New Roman" w:hAnsi="Times New Roman" w:cs="Times New Roman"/>
          <w:sz w:val="24"/>
          <w:szCs w:val="24"/>
        </w:rPr>
        <w:t xml:space="preserve">, 13 </w:t>
      </w:r>
      <w:proofErr w:type="spellStart"/>
      <w:r w:rsidRPr="001957D0">
        <w:rPr>
          <w:rFonts w:ascii="Times New Roman" w:hAnsi="Times New Roman" w:cs="Times New Roman"/>
          <w:sz w:val="24"/>
          <w:szCs w:val="24"/>
        </w:rPr>
        <w:t>Plouzaneì</w:t>
      </w:r>
      <w:proofErr w:type="spellEnd"/>
      <w:r w:rsidRPr="001957D0">
        <w:rPr>
          <w:rFonts w:ascii="Times New Roman" w:hAnsi="Times New Roman" w:cs="Times New Roman"/>
          <w:sz w:val="24"/>
          <w:szCs w:val="24"/>
        </w:rPr>
        <w:t xml:space="preserve"> 29280, France</w:t>
      </w:r>
    </w:p>
    <w:p w14:paraId="5AC51073" w14:textId="77777777" w:rsidR="00761586" w:rsidRDefault="00761586" w:rsidP="00761586">
      <w:pPr>
        <w:tabs>
          <w:tab w:val="left" w:pos="972"/>
        </w:tabs>
        <w:spacing w:line="480" w:lineRule="auto"/>
        <w:contextualSpacing/>
        <w:rPr>
          <w:rFonts w:ascii="Times New Roman" w:hAnsi="Times New Roman" w:cs="Times New Roman"/>
          <w:b/>
          <w:sz w:val="24"/>
        </w:rPr>
      </w:pPr>
    </w:p>
    <w:p w14:paraId="5514EBC2" w14:textId="77777777" w:rsidR="00761586" w:rsidRDefault="00761586" w:rsidP="00761586">
      <w:pPr>
        <w:tabs>
          <w:tab w:val="left" w:pos="972"/>
        </w:tabs>
        <w:spacing w:line="480" w:lineRule="auto"/>
        <w:contextualSpacing/>
        <w:rPr>
          <w:rFonts w:ascii="Times New Roman" w:hAnsi="Times New Roman" w:cs="Times New Roman"/>
          <w:b/>
          <w:sz w:val="24"/>
        </w:rPr>
      </w:pPr>
      <w:r>
        <w:rPr>
          <w:rFonts w:ascii="Times New Roman" w:hAnsi="Times New Roman" w:cs="Times New Roman"/>
          <w:b/>
          <w:sz w:val="24"/>
        </w:rPr>
        <w:t>*Corresponding author:</w:t>
      </w:r>
    </w:p>
    <w:p w14:paraId="4A3266F6" w14:textId="6A41B652" w:rsidR="00761586" w:rsidRDefault="00E86CF0" w:rsidP="00E86CF0">
      <w:pPr>
        <w:tabs>
          <w:tab w:val="left" w:pos="972"/>
        </w:tabs>
        <w:spacing w:line="240" w:lineRule="auto"/>
        <w:contextualSpacing/>
        <w:rPr>
          <w:rFonts w:ascii="Times New Roman" w:hAnsi="Times New Roman" w:cs="Times New Roman"/>
          <w:sz w:val="24"/>
        </w:rPr>
      </w:pPr>
      <w:r>
        <w:rPr>
          <w:rFonts w:ascii="Times New Roman" w:hAnsi="Times New Roman" w:cs="Times New Roman"/>
          <w:sz w:val="24"/>
        </w:rPr>
        <w:t xml:space="preserve">Professor </w:t>
      </w:r>
      <w:r w:rsidR="00761586">
        <w:rPr>
          <w:rFonts w:ascii="Times New Roman" w:hAnsi="Times New Roman" w:cs="Times New Roman"/>
          <w:sz w:val="24"/>
        </w:rPr>
        <w:t xml:space="preserve">Nicolas </w:t>
      </w:r>
      <w:proofErr w:type="spellStart"/>
      <w:r w:rsidR="00761586">
        <w:rPr>
          <w:rFonts w:ascii="Times New Roman" w:hAnsi="Times New Roman" w:cs="Times New Roman"/>
          <w:sz w:val="24"/>
        </w:rPr>
        <w:t>Cassar</w:t>
      </w:r>
      <w:proofErr w:type="spellEnd"/>
      <w:r w:rsidR="00761586">
        <w:rPr>
          <w:rFonts w:ascii="Times New Roman" w:hAnsi="Times New Roman" w:cs="Times New Roman"/>
          <w:sz w:val="24"/>
        </w:rPr>
        <w:br/>
        <w:t>Box 90328, Grainger Environment Hall, Duke University</w:t>
      </w:r>
    </w:p>
    <w:p w14:paraId="0AA4D851" w14:textId="77777777" w:rsidR="00761586" w:rsidRDefault="00761586" w:rsidP="00E86CF0">
      <w:pPr>
        <w:tabs>
          <w:tab w:val="left" w:pos="972"/>
        </w:tabs>
        <w:spacing w:line="240" w:lineRule="auto"/>
        <w:contextualSpacing/>
        <w:rPr>
          <w:rFonts w:ascii="Times New Roman" w:hAnsi="Times New Roman" w:cs="Times New Roman"/>
          <w:sz w:val="24"/>
        </w:rPr>
      </w:pPr>
      <w:r>
        <w:rPr>
          <w:rFonts w:ascii="Times New Roman" w:hAnsi="Times New Roman" w:cs="Times New Roman"/>
          <w:sz w:val="24"/>
        </w:rPr>
        <w:t>9 Circuit Drive</w:t>
      </w:r>
      <w:r>
        <w:rPr>
          <w:rFonts w:ascii="Times New Roman" w:hAnsi="Times New Roman" w:cs="Times New Roman"/>
          <w:sz w:val="24"/>
        </w:rPr>
        <w:br/>
        <w:t>Durham, NC 27708</w:t>
      </w:r>
      <w:r>
        <w:rPr>
          <w:rFonts w:ascii="Times New Roman" w:hAnsi="Times New Roman" w:cs="Times New Roman"/>
          <w:sz w:val="24"/>
        </w:rPr>
        <w:br/>
      </w:r>
      <w:hyperlink r:id="rId10" w:history="1">
        <w:r>
          <w:rPr>
            <w:rStyle w:val="Hyperlink"/>
            <w:rFonts w:ascii="Times New Roman" w:hAnsi="Times New Roman" w:cs="Times New Roman"/>
            <w:sz w:val="24"/>
          </w:rPr>
          <w:t>nicolas.cassar</w:t>
        </w:r>
        <w:r w:rsidRPr="00F9208F">
          <w:rPr>
            <w:rStyle w:val="Hyperlink"/>
            <w:rFonts w:ascii="Times New Roman" w:hAnsi="Times New Roman" w:cs="Times New Roman"/>
            <w:sz w:val="24"/>
          </w:rPr>
          <w:t>@duke.edu</w:t>
        </w:r>
      </w:hyperlink>
    </w:p>
    <w:p w14:paraId="353CD427" w14:textId="0FA23346" w:rsidR="003219A4" w:rsidRDefault="00761586" w:rsidP="00E86CF0">
      <w:pPr>
        <w:spacing w:line="240" w:lineRule="auto"/>
        <w:rPr>
          <w:rFonts w:ascii="Times New Roman" w:hAnsi="Times New Roman" w:cs="Times New Roman"/>
          <w:sz w:val="24"/>
        </w:rPr>
      </w:pPr>
      <w:r w:rsidRPr="0047421E">
        <w:rPr>
          <w:rFonts w:ascii="Times New Roman" w:hAnsi="Times New Roman" w:cs="Times New Roman"/>
          <w:sz w:val="24"/>
        </w:rPr>
        <w:t>(919) 681-8865</w:t>
      </w:r>
    </w:p>
    <w:p w14:paraId="5C95BD13" w14:textId="2F01DC24" w:rsidR="00584551" w:rsidRDefault="00584551" w:rsidP="00E86CF0">
      <w:pPr>
        <w:spacing w:line="240" w:lineRule="auto"/>
        <w:rPr>
          <w:rFonts w:ascii="Times New Roman" w:hAnsi="Times New Roman" w:cs="Times New Roman"/>
          <w:sz w:val="24"/>
        </w:rPr>
      </w:pPr>
    </w:p>
    <w:p w14:paraId="4E6E8C13" w14:textId="77777777" w:rsidR="00584551" w:rsidRDefault="00584551" w:rsidP="00E86CF0">
      <w:pPr>
        <w:spacing w:line="240" w:lineRule="auto"/>
        <w:rPr>
          <w:rFonts w:ascii="Times New Roman" w:hAnsi="Times New Roman" w:cs="Times New Roman"/>
          <w:sz w:val="24"/>
        </w:rPr>
      </w:pPr>
    </w:p>
    <w:p w14:paraId="692E04DF" w14:textId="1383115A" w:rsidR="005F0F5E" w:rsidRPr="00584551" w:rsidRDefault="005F0F5E" w:rsidP="005F0F5E">
      <w:pPr>
        <w:spacing w:line="480" w:lineRule="auto"/>
        <w:contextualSpacing/>
        <w:rPr>
          <w:rFonts w:ascii="Times New Roman" w:hAnsi="Times New Roman" w:cs="Times New Roman"/>
          <w:b/>
          <w:bCs/>
          <w:sz w:val="24"/>
        </w:rPr>
      </w:pPr>
      <w:r>
        <w:rPr>
          <w:rFonts w:ascii="Times New Roman" w:hAnsi="Times New Roman" w:cs="Times New Roman"/>
          <w:b/>
          <w:bCs/>
          <w:sz w:val="24"/>
        </w:rPr>
        <w:t>Supplementary Figures</w:t>
      </w:r>
    </w:p>
    <w:p w14:paraId="257DC54A" w14:textId="77777777" w:rsidR="005F0F5E" w:rsidRDefault="005F0F5E" w:rsidP="005F0F5E">
      <w:pPr>
        <w:spacing w:line="480" w:lineRule="auto"/>
        <w:contextualSpacing/>
        <w:rPr>
          <w:rFonts w:ascii="Times New Roman" w:hAnsi="Times New Roman" w:cs="Times New Roman"/>
          <w:sz w:val="24"/>
        </w:rPr>
      </w:pPr>
      <w:r>
        <w:rPr>
          <w:rFonts w:ascii="Times New Roman" w:hAnsi="Times New Roman" w:cs="Times New Roman"/>
          <w:noProof/>
          <w:sz w:val="24"/>
          <w:lang w:val="en-IN" w:eastAsia="en-IN"/>
        </w:rPr>
        <w:drawing>
          <wp:inline distT="0" distB="0" distL="0" distR="0" wp14:anchorId="5392968A" wp14:editId="39A614A9">
            <wp:extent cx="5943600" cy="24428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pplementary Figure 3.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2442845"/>
                    </a:xfrm>
                    <a:prstGeom prst="rect">
                      <a:avLst/>
                    </a:prstGeom>
                  </pic:spPr>
                </pic:pic>
              </a:graphicData>
            </a:graphic>
          </wp:inline>
        </w:drawing>
      </w:r>
    </w:p>
    <w:p w14:paraId="65067F66" w14:textId="02FDBBC1" w:rsidR="005F0F5E" w:rsidRDefault="005F0F5E" w:rsidP="005F0F5E">
      <w:pPr>
        <w:spacing w:line="480" w:lineRule="auto"/>
        <w:contextualSpacing/>
        <w:rPr>
          <w:rFonts w:ascii="Times New Roman" w:hAnsi="Times New Roman" w:cs="Times New Roman"/>
          <w:sz w:val="24"/>
        </w:rPr>
      </w:pPr>
      <w:r>
        <w:rPr>
          <w:rFonts w:ascii="Times New Roman" w:hAnsi="Times New Roman" w:cs="Times New Roman"/>
          <w:b/>
          <w:sz w:val="24"/>
        </w:rPr>
        <w:t>Fig. S</w:t>
      </w:r>
      <w:r w:rsidR="00C03817">
        <w:rPr>
          <w:rFonts w:ascii="Times New Roman" w:hAnsi="Times New Roman" w:cs="Times New Roman"/>
          <w:b/>
          <w:sz w:val="24"/>
        </w:rPr>
        <w:t>1</w:t>
      </w:r>
      <w:r>
        <w:rPr>
          <w:rFonts w:ascii="Times New Roman" w:hAnsi="Times New Roman" w:cs="Times New Roman"/>
          <w:sz w:val="24"/>
        </w:rPr>
        <w:t xml:space="preserve"> </w:t>
      </w:r>
      <w:r>
        <w:rPr>
          <w:rFonts w:ascii="Times New Roman" w:hAnsi="Times New Roman" w:cs="Times New Roman"/>
          <w:b/>
          <w:sz w:val="24"/>
        </w:rPr>
        <w:t>a</w:t>
      </w:r>
      <w:r>
        <w:rPr>
          <w:rFonts w:ascii="Times New Roman" w:hAnsi="Times New Roman" w:cs="Times New Roman"/>
          <w:sz w:val="24"/>
        </w:rPr>
        <w:t xml:space="preserve"> Temperature and </w:t>
      </w:r>
      <w:r>
        <w:rPr>
          <w:rFonts w:ascii="Times New Roman" w:hAnsi="Times New Roman" w:cs="Times New Roman"/>
          <w:b/>
          <w:sz w:val="24"/>
        </w:rPr>
        <w:t>b</w:t>
      </w:r>
      <w:r>
        <w:rPr>
          <w:rFonts w:ascii="Times New Roman" w:hAnsi="Times New Roman" w:cs="Times New Roman"/>
          <w:sz w:val="24"/>
        </w:rPr>
        <w:t xml:space="preserve"> Salinity measurements recorded at sampling stations across </w:t>
      </w:r>
      <w:r w:rsidR="00E742B1">
        <w:rPr>
          <w:rFonts w:ascii="Times New Roman" w:hAnsi="Times New Roman" w:cs="Times New Roman"/>
          <w:sz w:val="24"/>
        </w:rPr>
        <w:t>July-</w:t>
      </w:r>
      <w:r>
        <w:rPr>
          <w:rFonts w:ascii="Times New Roman" w:hAnsi="Times New Roman" w:cs="Times New Roman"/>
          <w:sz w:val="24"/>
        </w:rPr>
        <w:t>August 2015, 2016, and 2017 cruises in the Western North Atlantic</w:t>
      </w:r>
      <w:r w:rsidR="009310BC">
        <w:rPr>
          <w:rFonts w:ascii="Times New Roman" w:hAnsi="Times New Roman" w:cs="Times New Roman"/>
          <w:sz w:val="24"/>
        </w:rPr>
        <w:fldChar w:fldCharType="begin">
          <w:fldData xml:space="preserve">PEVuZE5vdGU+PENpdGU+PEF1dGhvcj5UYW5nPC9BdXRob3I+PFllYXI+MjAyMDwvWWVhcj48UmVj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</w:fldData>
        </w:fldChar>
      </w:r>
      <w:r w:rsidR="00584551">
        <w:rPr>
          <w:rFonts w:ascii="Times New Roman" w:hAnsi="Times New Roman" w:cs="Times New Roman"/>
          <w:sz w:val="24"/>
        </w:rPr>
        <w:instrText xml:space="preserve"> ADDIN EN.CITE </w:instrText>
      </w:r>
      <w:r w:rsidR="00584551">
        <w:rPr>
          <w:rFonts w:ascii="Times New Roman" w:hAnsi="Times New Roman" w:cs="Times New Roman"/>
          <w:sz w:val="24"/>
        </w:rPr>
        <w:fldChar w:fldCharType="begin">
          <w:fldData xml:space="preserve">PEVuZE5vdGU+PENpdGU+PEF1dGhvcj5UYW5nPC9BdXRob3I+PFllYXI+MjAyMDwvWWVhcj48UmVj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</w:fldData>
        </w:fldChar>
      </w:r>
      <w:r w:rsidR="00584551">
        <w:rPr>
          <w:rFonts w:ascii="Times New Roman" w:hAnsi="Times New Roman" w:cs="Times New Roman"/>
          <w:sz w:val="24"/>
        </w:rPr>
        <w:instrText xml:space="preserve"> ADDIN EN.CITE.DATA </w:instrText>
      </w:r>
      <w:r w:rsidR="00584551">
        <w:rPr>
          <w:rFonts w:ascii="Times New Roman" w:hAnsi="Times New Roman" w:cs="Times New Roman"/>
          <w:sz w:val="24"/>
        </w:rPr>
      </w:r>
      <w:r w:rsidR="00584551">
        <w:rPr>
          <w:rFonts w:ascii="Times New Roman" w:hAnsi="Times New Roman" w:cs="Times New Roman"/>
          <w:sz w:val="24"/>
        </w:rPr>
        <w:fldChar w:fldCharType="end"/>
      </w:r>
      <w:r w:rsidR="009310BC">
        <w:rPr>
          <w:rFonts w:ascii="Times New Roman" w:hAnsi="Times New Roman" w:cs="Times New Roman"/>
          <w:sz w:val="24"/>
        </w:rPr>
      </w:r>
      <w:r w:rsidR="009310BC">
        <w:rPr>
          <w:rFonts w:ascii="Times New Roman" w:hAnsi="Times New Roman" w:cs="Times New Roman"/>
          <w:sz w:val="24"/>
        </w:rPr>
        <w:fldChar w:fldCharType="separate"/>
      </w:r>
      <w:r w:rsidR="00584551" w:rsidRPr="00584551">
        <w:rPr>
          <w:rFonts w:ascii="Times New Roman" w:hAnsi="Times New Roman" w:cs="Times New Roman"/>
          <w:noProof/>
          <w:sz w:val="24"/>
          <w:vertAlign w:val="superscript"/>
        </w:rPr>
        <w:t>1,2</w:t>
      </w:r>
      <w:r w:rsidR="009310BC">
        <w:rPr>
          <w:rFonts w:ascii="Times New Roman" w:hAnsi="Times New Roman" w:cs="Times New Roman"/>
          <w:sz w:val="24"/>
        </w:rPr>
        <w:fldChar w:fldCharType="end"/>
      </w:r>
      <w:r w:rsidR="00826715">
        <w:rPr>
          <w:rFonts w:ascii="Times New Roman" w:hAnsi="Times New Roman" w:cs="Times New Roman"/>
          <w:sz w:val="24"/>
        </w:rPr>
        <w:t>.</w:t>
      </w:r>
      <w:r w:rsidR="00301481">
        <w:rPr>
          <w:rFonts w:ascii="Times New Roman" w:hAnsi="Times New Roman" w:cs="Times New Roman"/>
          <w:sz w:val="24"/>
        </w:rPr>
        <w:t xml:space="preserve"> Plots created using Matlab </w:t>
      </w:r>
      <w:proofErr w:type="spellStart"/>
      <w:r w:rsidR="00301481">
        <w:rPr>
          <w:rFonts w:ascii="Times New Roman" w:hAnsi="Times New Roman" w:cs="Times New Roman"/>
          <w:sz w:val="24"/>
        </w:rPr>
        <w:t>2018b</w:t>
      </w:r>
      <w:proofErr w:type="spellEnd"/>
      <w:r w:rsidR="00301481">
        <w:rPr>
          <w:rFonts w:ascii="Times New Roman" w:hAnsi="Times New Roman" w:cs="Times New Roman"/>
          <w:sz w:val="24"/>
        </w:rPr>
        <w:t xml:space="preserve"> (</w:t>
      </w:r>
      <w:hyperlink r:id="rId12" w:history="1">
        <w:r w:rsidR="00584551" w:rsidRPr="00326D68">
          <w:rPr>
            <w:rStyle w:val="Hyperlink"/>
            <w:rFonts w:ascii="Times New Roman" w:hAnsi="Times New Roman" w:cs="Times New Roman"/>
            <w:sz w:val="24"/>
          </w:rPr>
          <w:t>https://www.mathworks.com/products/matlab.html</w:t>
        </w:r>
      </w:hyperlink>
      <w:r w:rsidR="00301481">
        <w:rPr>
          <w:rFonts w:ascii="Times New Roman" w:hAnsi="Times New Roman" w:cs="Times New Roman"/>
          <w:sz w:val="24"/>
        </w:rPr>
        <w:t>).</w:t>
      </w:r>
    </w:p>
    <w:p w14:paraId="3D48ABE0" w14:textId="77777777" w:rsidR="00584551" w:rsidRPr="007B5F2B" w:rsidRDefault="00584551" w:rsidP="005F0F5E">
      <w:pPr>
        <w:spacing w:line="480" w:lineRule="auto"/>
        <w:contextualSpacing/>
        <w:rPr>
          <w:rFonts w:ascii="Times New Roman" w:hAnsi="Times New Roman" w:cs="Times New Roman"/>
          <w:sz w:val="24"/>
        </w:rPr>
      </w:pPr>
    </w:p>
    <w:p w14:paraId="45524BE3" w14:textId="77777777" w:rsidR="005F0F5E" w:rsidRDefault="005F0F5E" w:rsidP="005F0F5E">
      <w:pPr>
        <w:spacing w:line="480" w:lineRule="auto"/>
        <w:contextualSpacing/>
        <w:rPr>
          <w:rFonts w:ascii="Times New Roman" w:hAnsi="Times New Roman" w:cs="Times New Roman"/>
          <w:sz w:val="24"/>
        </w:rPr>
      </w:pPr>
      <w:r>
        <w:rPr>
          <w:rFonts w:ascii="Times New Roman" w:hAnsi="Times New Roman" w:cs="Times New Roman"/>
          <w:noProof/>
          <w:sz w:val="24"/>
          <w:lang w:val="en-IN" w:eastAsia="en-IN"/>
        </w:rPr>
        <w:drawing>
          <wp:inline distT="0" distB="0" distL="0" distR="0" wp14:anchorId="337359C8" wp14:editId="6B4824F2">
            <wp:extent cx="5934075" cy="3619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3619500"/>
                    </a:xfrm>
                    <a:prstGeom prst="rect">
                      <a:avLst/>
                    </a:prstGeom>
                    <a:noFill/>
                    <a:ln>
                      <a:noFill/>
                    </a:ln>
                  </pic:spPr>
                </pic:pic>
              </a:graphicData>
            </a:graphic>
          </wp:inline>
        </w:drawing>
      </w:r>
    </w:p>
    <w:p w14:paraId="01362985" w14:textId="661F5A13" w:rsidR="005F0F5E" w:rsidRDefault="005F0F5E" w:rsidP="005F0F5E">
      <w:pPr>
        <w:spacing w:line="480" w:lineRule="auto"/>
        <w:contextualSpacing/>
        <w:rPr>
          <w:rFonts w:ascii="Times New Roman" w:hAnsi="Times New Roman" w:cs="Times New Roman"/>
          <w:sz w:val="24"/>
        </w:rPr>
      </w:pPr>
      <w:r>
        <w:rPr>
          <w:rFonts w:ascii="Times New Roman" w:hAnsi="Times New Roman" w:cs="Times New Roman"/>
          <w:b/>
          <w:sz w:val="24"/>
        </w:rPr>
        <w:t>Fig. S</w:t>
      </w:r>
      <w:r w:rsidR="00C03817">
        <w:rPr>
          <w:rFonts w:ascii="Times New Roman" w:hAnsi="Times New Roman" w:cs="Times New Roman"/>
          <w:b/>
          <w:sz w:val="24"/>
        </w:rPr>
        <w:t>2</w:t>
      </w:r>
      <w:r>
        <w:rPr>
          <w:rFonts w:ascii="Times New Roman" w:hAnsi="Times New Roman" w:cs="Times New Roman"/>
          <w:sz w:val="24"/>
        </w:rPr>
        <w:t xml:space="preserve"> </w:t>
      </w:r>
      <w:r>
        <w:rPr>
          <w:rFonts w:ascii="Times New Roman" w:hAnsi="Times New Roman" w:cs="Times New Roman"/>
          <w:b/>
          <w:sz w:val="24"/>
        </w:rPr>
        <w:t xml:space="preserve">a </w:t>
      </w:r>
      <w:r>
        <w:rPr>
          <w:rFonts w:ascii="Times New Roman" w:hAnsi="Times New Roman" w:cs="Times New Roman"/>
          <w:sz w:val="24"/>
        </w:rPr>
        <w:t>log NO</w:t>
      </w:r>
      <w:r>
        <w:rPr>
          <w:rFonts w:ascii="Times New Roman" w:hAnsi="Times New Roman" w:cs="Times New Roman"/>
          <w:sz w:val="24"/>
          <w:vertAlign w:val="subscript"/>
        </w:rPr>
        <w:t>2</w:t>
      </w:r>
      <w:r>
        <w:rPr>
          <w:rFonts w:ascii="Times New Roman" w:hAnsi="Times New Roman" w:cs="Times New Roman"/>
          <w:sz w:val="24"/>
        </w:rPr>
        <w:t>+NO</w:t>
      </w:r>
      <w:r>
        <w:rPr>
          <w:rFonts w:ascii="Times New Roman" w:hAnsi="Times New Roman" w:cs="Times New Roman"/>
          <w:sz w:val="24"/>
          <w:vertAlign w:val="subscript"/>
        </w:rPr>
        <w:t>3,</w:t>
      </w:r>
      <w:r>
        <w:rPr>
          <w:rFonts w:ascii="Times New Roman" w:hAnsi="Times New Roman" w:cs="Times New Roman"/>
          <w:sz w:val="24"/>
        </w:rPr>
        <w:t xml:space="preserve"> </w:t>
      </w:r>
      <w:r>
        <w:rPr>
          <w:rFonts w:ascii="Times New Roman" w:hAnsi="Times New Roman" w:cs="Times New Roman"/>
          <w:b/>
          <w:sz w:val="24"/>
        </w:rPr>
        <w:t xml:space="preserve">b </w:t>
      </w:r>
      <w:r w:rsidRPr="00094F0D">
        <w:rPr>
          <w:rFonts w:ascii="Times New Roman" w:hAnsi="Times New Roman" w:cs="Times New Roman"/>
          <w:sz w:val="24"/>
        </w:rPr>
        <w:t xml:space="preserve">log </w:t>
      </w:r>
      <w:r>
        <w:rPr>
          <w:rFonts w:ascii="Times New Roman" w:hAnsi="Times New Roman" w:cs="Times New Roman"/>
          <w:sz w:val="24"/>
        </w:rPr>
        <w:t>PO</w:t>
      </w:r>
      <w:r>
        <w:rPr>
          <w:rFonts w:ascii="Times New Roman" w:hAnsi="Times New Roman" w:cs="Times New Roman"/>
          <w:sz w:val="24"/>
          <w:vertAlign w:val="subscript"/>
        </w:rPr>
        <w:t>4</w:t>
      </w:r>
      <w:r>
        <w:rPr>
          <w:rFonts w:ascii="Times New Roman" w:hAnsi="Times New Roman" w:cs="Times New Roman"/>
          <w:sz w:val="24"/>
        </w:rPr>
        <w:t xml:space="preserve">, and </w:t>
      </w:r>
      <w:r>
        <w:rPr>
          <w:rFonts w:ascii="Times New Roman" w:hAnsi="Times New Roman" w:cs="Times New Roman"/>
          <w:b/>
          <w:sz w:val="24"/>
        </w:rPr>
        <w:t xml:space="preserve">c </w:t>
      </w:r>
      <w:r w:rsidRPr="00094F0D">
        <w:rPr>
          <w:rFonts w:ascii="Times New Roman" w:hAnsi="Times New Roman" w:cs="Times New Roman"/>
          <w:sz w:val="24"/>
        </w:rPr>
        <w:t xml:space="preserve">log </w:t>
      </w:r>
      <w:r>
        <w:rPr>
          <w:rFonts w:ascii="Times New Roman" w:hAnsi="Times New Roman" w:cs="Times New Roman"/>
          <w:sz w:val="24"/>
        </w:rPr>
        <w:t>silicate concentrations across the 2016 and 2017 cruises</w:t>
      </w:r>
      <w:r w:rsidR="009310BC">
        <w:rPr>
          <w:rFonts w:ascii="Times New Roman" w:hAnsi="Times New Roman" w:cs="Times New Roman"/>
          <w:sz w:val="24"/>
        </w:rPr>
        <w:fldChar w:fldCharType="begin">
          <w:fldData xml:space="preserve">PEVuZE5vdGU+PENpdGU+PEF1dGhvcj5UYW5nPC9BdXRob3I+PFllYXI+MjAyMDwvWWVhcj48UmVj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</w:fldData>
        </w:fldChar>
      </w:r>
      <w:r w:rsidR="00584551">
        <w:rPr>
          <w:rFonts w:ascii="Times New Roman" w:hAnsi="Times New Roman" w:cs="Times New Roman"/>
          <w:sz w:val="24"/>
        </w:rPr>
        <w:instrText xml:space="preserve"> ADDIN EN.CITE </w:instrText>
      </w:r>
      <w:r w:rsidR="00584551">
        <w:rPr>
          <w:rFonts w:ascii="Times New Roman" w:hAnsi="Times New Roman" w:cs="Times New Roman"/>
          <w:sz w:val="24"/>
        </w:rPr>
        <w:fldChar w:fldCharType="begin">
          <w:fldData xml:space="preserve">PEVuZE5vdGU+PENpdGU+PEF1dGhvcj5UYW5nPC9BdXRob3I+PFllYXI+MjAyMDwvWWVhcj48UmVj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</w:fldData>
        </w:fldChar>
      </w:r>
      <w:r w:rsidR="00584551">
        <w:rPr>
          <w:rFonts w:ascii="Times New Roman" w:hAnsi="Times New Roman" w:cs="Times New Roman"/>
          <w:sz w:val="24"/>
        </w:rPr>
        <w:instrText xml:space="preserve"> ADDIN EN.CITE.DATA </w:instrText>
      </w:r>
      <w:r w:rsidR="00584551">
        <w:rPr>
          <w:rFonts w:ascii="Times New Roman" w:hAnsi="Times New Roman" w:cs="Times New Roman"/>
          <w:sz w:val="24"/>
        </w:rPr>
      </w:r>
      <w:r w:rsidR="00584551">
        <w:rPr>
          <w:rFonts w:ascii="Times New Roman" w:hAnsi="Times New Roman" w:cs="Times New Roman"/>
          <w:sz w:val="24"/>
        </w:rPr>
        <w:fldChar w:fldCharType="end"/>
      </w:r>
      <w:r w:rsidR="009310BC">
        <w:rPr>
          <w:rFonts w:ascii="Times New Roman" w:hAnsi="Times New Roman" w:cs="Times New Roman"/>
          <w:sz w:val="24"/>
        </w:rPr>
      </w:r>
      <w:r w:rsidR="009310BC">
        <w:rPr>
          <w:rFonts w:ascii="Times New Roman" w:hAnsi="Times New Roman" w:cs="Times New Roman"/>
          <w:sz w:val="24"/>
        </w:rPr>
        <w:fldChar w:fldCharType="separate"/>
      </w:r>
      <w:r w:rsidR="00584551" w:rsidRPr="00584551">
        <w:rPr>
          <w:rFonts w:ascii="Times New Roman" w:hAnsi="Times New Roman" w:cs="Times New Roman"/>
          <w:noProof/>
          <w:sz w:val="24"/>
          <w:vertAlign w:val="superscript"/>
        </w:rPr>
        <w:t>1,2</w:t>
      </w:r>
      <w:r w:rsidR="009310BC">
        <w:rPr>
          <w:rFonts w:ascii="Times New Roman" w:hAnsi="Times New Roman" w:cs="Times New Roman"/>
          <w:sz w:val="24"/>
        </w:rPr>
        <w:fldChar w:fldCharType="end"/>
      </w:r>
      <w:r w:rsidR="00826715">
        <w:rPr>
          <w:rFonts w:ascii="Times New Roman" w:hAnsi="Times New Roman" w:cs="Times New Roman"/>
          <w:sz w:val="24"/>
        </w:rPr>
        <w:t>.</w:t>
      </w:r>
      <w:r>
        <w:rPr>
          <w:rFonts w:ascii="Times New Roman" w:hAnsi="Times New Roman" w:cs="Times New Roman"/>
          <w:sz w:val="24"/>
        </w:rPr>
        <w:t xml:space="preserve"> </w:t>
      </w:r>
      <w:r w:rsidRPr="00E71E86">
        <w:rPr>
          <w:rFonts w:ascii="Times New Roman" w:hAnsi="Times New Roman" w:cs="Times New Roman"/>
          <w:b/>
          <w:sz w:val="24"/>
        </w:rPr>
        <w:t>d</w:t>
      </w:r>
      <w:r>
        <w:rPr>
          <w:rFonts w:ascii="Times New Roman" w:hAnsi="Times New Roman" w:cs="Times New Roman"/>
          <w:sz w:val="24"/>
        </w:rPr>
        <w:t xml:space="preserve"> NO</w:t>
      </w:r>
      <w:r>
        <w:rPr>
          <w:rFonts w:ascii="Times New Roman" w:hAnsi="Times New Roman" w:cs="Times New Roman"/>
          <w:sz w:val="24"/>
          <w:vertAlign w:val="subscript"/>
        </w:rPr>
        <w:t>2</w:t>
      </w:r>
      <w:r>
        <w:rPr>
          <w:rFonts w:ascii="Times New Roman" w:hAnsi="Times New Roman" w:cs="Times New Roman"/>
          <w:sz w:val="24"/>
        </w:rPr>
        <w:t>+NO</w:t>
      </w:r>
      <w:r>
        <w:rPr>
          <w:rFonts w:ascii="Times New Roman" w:hAnsi="Times New Roman" w:cs="Times New Roman"/>
          <w:sz w:val="24"/>
          <w:vertAlign w:val="subscript"/>
        </w:rPr>
        <w:t>3</w:t>
      </w:r>
      <w:r>
        <w:rPr>
          <w:rFonts w:ascii="Times New Roman" w:hAnsi="Times New Roman" w:cs="Times New Roman"/>
          <w:sz w:val="24"/>
        </w:rPr>
        <w:t xml:space="preserve">, </w:t>
      </w:r>
      <w:r w:rsidRPr="00E71E86">
        <w:rPr>
          <w:rFonts w:ascii="Times New Roman" w:hAnsi="Times New Roman" w:cs="Times New Roman"/>
          <w:b/>
          <w:sz w:val="24"/>
        </w:rPr>
        <w:t>e</w:t>
      </w:r>
      <w:r>
        <w:rPr>
          <w:rFonts w:ascii="Times New Roman" w:hAnsi="Times New Roman" w:cs="Times New Roman"/>
          <w:sz w:val="24"/>
        </w:rPr>
        <w:t xml:space="preserve"> PO</w:t>
      </w:r>
      <w:r>
        <w:rPr>
          <w:rFonts w:ascii="Times New Roman" w:hAnsi="Times New Roman" w:cs="Times New Roman"/>
          <w:sz w:val="24"/>
          <w:vertAlign w:val="subscript"/>
        </w:rPr>
        <w:t>4</w:t>
      </w:r>
      <w:r>
        <w:rPr>
          <w:rFonts w:ascii="Times New Roman" w:hAnsi="Times New Roman" w:cs="Times New Roman"/>
          <w:sz w:val="24"/>
        </w:rPr>
        <w:t xml:space="preserve">, and </w:t>
      </w:r>
      <w:r w:rsidRPr="00E71E86">
        <w:rPr>
          <w:rFonts w:ascii="Times New Roman" w:hAnsi="Times New Roman" w:cs="Times New Roman"/>
          <w:b/>
          <w:sz w:val="24"/>
        </w:rPr>
        <w:t>f</w:t>
      </w:r>
      <w:r>
        <w:rPr>
          <w:rFonts w:ascii="Times New Roman" w:hAnsi="Times New Roman" w:cs="Times New Roman"/>
          <w:sz w:val="24"/>
        </w:rPr>
        <w:t xml:space="preserve"> silicate concentrations.</w:t>
      </w:r>
      <w:r w:rsidR="00301481">
        <w:rPr>
          <w:rFonts w:ascii="Times New Roman" w:hAnsi="Times New Roman" w:cs="Times New Roman"/>
          <w:sz w:val="24"/>
        </w:rPr>
        <w:t xml:space="preserve"> Plots created using Matlab </w:t>
      </w:r>
      <w:proofErr w:type="spellStart"/>
      <w:r w:rsidR="00301481">
        <w:rPr>
          <w:rFonts w:ascii="Times New Roman" w:hAnsi="Times New Roman" w:cs="Times New Roman"/>
          <w:sz w:val="24"/>
        </w:rPr>
        <w:t>2018b</w:t>
      </w:r>
      <w:proofErr w:type="spellEnd"/>
      <w:r w:rsidR="00301481">
        <w:rPr>
          <w:rFonts w:ascii="Times New Roman" w:hAnsi="Times New Roman" w:cs="Times New Roman"/>
          <w:sz w:val="24"/>
        </w:rPr>
        <w:t xml:space="preserve"> (</w:t>
      </w:r>
      <w:hyperlink r:id="rId14" w:history="1">
        <w:r w:rsidR="00584551" w:rsidRPr="00326D68">
          <w:rPr>
            <w:rStyle w:val="Hyperlink"/>
            <w:rFonts w:ascii="Times New Roman" w:hAnsi="Times New Roman" w:cs="Times New Roman"/>
            <w:sz w:val="24"/>
          </w:rPr>
          <w:t>https://www.mathworks.com/products/matlab.html</w:t>
        </w:r>
      </w:hyperlink>
      <w:r w:rsidR="00301481">
        <w:rPr>
          <w:rFonts w:ascii="Times New Roman" w:hAnsi="Times New Roman" w:cs="Times New Roman"/>
          <w:sz w:val="24"/>
        </w:rPr>
        <w:t>).</w:t>
      </w:r>
    </w:p>
    <w:p w14:paraId="69A00F9D" w14:textId="38B30ABF" w:rsidR="00584551" w:rsidRDefault="00584551" w:rsidP="005F0F5E">
      <w:pPr>
        <w:spacing w:line="480" w:lineRule="auto"/>
        <w:contextualSpacing/>
        <w:rPr>
          <w:rFonts w:ascii="Times New Roman" w:hAnsi="Times New Roman" w:cs="Times New Roman"/>
          <w:sz w:val="24"/>
        </w:rPr>
      </w:pPr>
    </w:p>
    <w:p w14:paraId="47B0112F" w14:textId="796847A1" w:rsidR="00584551" w:rsidRDefault="00584551" w:rsidP="005F0F5E">
      <w:pPr>
        <w:spacing w:line="480" w:lineRule="auto"/>
        <w:contextualSpacing/>
        <w:rPr>
          <w:rFonts w:ascii="Times New Roman" w:hAnsi="Times New Roman" w:cs="Times New Roman"/>
          <w:sz w:val="24"/>
        </w:rPr>
      </w:pPr>
    </w:p>
    <w:p w14:paraId="3090DB0F" w14:textId="77777777" w:rsidR="00584551" w:rsidRDefault="00584551" w:rsidP="005F0F5E">
      <w:pPr>
        <w:spacing w:line="480" w:lineRule="auto"/>
        <w:contextualSpacing/>
        <w:rPr>
          <w:rFonts w:ascii="Times New Roman" w:hAnsi="Times New Roman" w:cs="Times New Roman"/>
          <w:sz w:val="24"/>
        </w:rPr>
      </w:pPr>
    </w:p>
    <w:p w14:paraId="15E395EE" w14:textId="77777777" w:rsidR="005F0F5E" w:rsidRDefault="005F0F5E" w:rsidP="005F0F5E">
      <w:pPr>
        <w:spacing w:line="480" w:lineRule="auto"/>
        <w:contextualSpacing/>
        <w:rPr>
          <w:rFonts w:ascii="Times New Roman" w:hAnsi="Times New Roman" w:cs="Times New Roman"/>
          <w:sz w:val="24"/>
        </w:rPr>
      </w:pPr>
    </w:p>
    <w:p w14:paraId="56FB914B" w14:textId="19F8E31E" w:rsidR="005F0F5E" w:rsidRDefault="00834715" w:rsidP="005F0F5E">
      <w:pPr>
        <w:spacing w:line="480" w:lineRule="auto"/>
        <w:contextualSpacing/>
        <w:rPr>
          <w:rFonts w:ascii="Times New Roman" w:hAnsi="Times New Roman" w:cs="Times New Roman"/>
          <w:sz w:val="24"/>
        </w:rPr>
      </w:pPr>
      <w:r>
        <w:rPr>
          <w:rFonts w:ascii="Times New Roman" w:hAnsi="Times New Roman" w:cs="Times New Roman"/>
          <w:noProof/>
          <w:sz w:val="24"/>
          <w:lang w:val="en-IN" w:eastAsia="en-IN"/>
        </w:rPr>
        <w:drawing>
          <wp:inline distT="0" distB="0" distL="0" distR="0" wp14:anchorId="7C2DB4C3" wp14:editId="08CDF569">
            <wp:extent cx="5943600" cy="20173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S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2017395"/>
                    </a:xfrm>
                    <a:prstGeom prst="rect">
                      <a:avLst/>
                    </a:prstGeom>
                  </pic:spPr>
                </pic:pic>
              </a:graphicData>
            </a:graphic>
          </wp:inline>
        </w:drawing>
      </w:r>
    </w:p>
    <w:p w14:paraId="0C01DAAE" w14:textId="42FE79A4" w:rsidR="005F0F5E" w:rsidRDefault="005F0F5E" w:rsidP="005F0F5E">
      <w:pPr>
        <w:spacing w:line="480" w:lineRule="auto"/>
        <w:contextualSpacing/>
        <w:rPr>
          <w:rFonts w:ascii="Times New Roman" w:hAnsi="Times New Roman" w:cs="Times New Roman"/>
          <w:sz w:val="24"/>
        </w:rPr>
      </w:pPr>
    </w:p>
    <w:p w14:paraId="3E2EFAB6" w14:textId="007581E2" w:rsidR="005F0F5E" w:rsidRDefault="005F0F5E" w:rsidP="005F0F5E">
      <w:pPr>
        <w:spacing w:line="480" w:lineRule="auto"/>
        <w:contextualSpacing/>
        <w:rPr>
          <w:rFonts w:ascii="Times New Roman" w:hAnsi="Times New Roman" w:cs="Times New Roman"/>
          <w:sz w:val="24"/>
        </w:rPr>
      </w:pPr>
      <w:r>
        <w:rPr>
          <w:rFonts w:ascii="Times New Roman" w:hAnsi="Times New Roman" w:cs="Times New Roman"/>
          <w:b/>
          <w:sz w:val="24"/>
        </w:rPr>
        <w:t>Fig. S</w:t>
      </w:r>
      <w:r w:rsidR="00C03817">
        <w:rPr>
          <w:rFonts w:ascii="Times New Roman" w:hAnsi="Times New Roman" w:cs="Times New Roman"/>
          <w:b/>
          <w:sz w:val="24"/>
        </w:rPr>
        <w:t>3</w:t>
      </w:r>
      <w:r>
        <w:rPr>
          <w:rFonts w:ascii="Times New Roman" w:hAnsi="Times New Roman" w:cs="Times New Roman"/>
          <w:sz w:val="24"/>
        </w:rPr>
        <w:t xml:space="preserve"> Maps showing the strength of associations between each WGCNA-derived module and the sampled sites. </w:t>
      </w:r>
      <w:r w:rsidR="00EE3B86" w:rsidRPr="00194DB4">
        <w:rPr>
          <w:rFonts w:ascii="Times New Roman" w:hAnsi="Times New Roman" w:cs="Times New Roman"/>
          <w:sz w:val="24"/>
        </w:rPr>
        <w:t>Subnetwork 1 (2015 MAB, high N</w:t>
      </w:r>
      <w:r w:rsidR="00EE3B86" w:rsidRPr="00194DB4">
        <w:rPr>
          <w:rFonts w:ascii="Times New Roman" w:hAnsi="Times New Roman" w:cs="Times New Roman"/>
          <w:sz w:val="24"/>
          <w:vertAlign w:val="subscript"/>
        </w:rPr>
        <w:t>2</w:t>
      </w:r>
      <w:r w:rsidR="00EE3B86" w:rsidRPr="00194DB4">
        <w:rPr>
          <w:rFonts w:ascii="Times New Roman" w:hAnsi="Times New Roman" w:cs="Times New Roman"/>
          <w:sz w:val="24"/>
        </w:rPr>
        <w:t xml:space="preserve"> fixation)</w:t>
      </w:r>
      <w:r w:rsidR="00EE3B86">
        <w:rPr>
          <w:rFonts w:ascii="Times New Roman" w:hAnsi="Times New Roman" w:cs="Times New Roman"/>
          <w:sz w:val="24"/>
        </w:rPr>
        <w:t xml:space="preserve">, </w:t>
      </w:r>
      <w:r w:rsidR="00EE3B86" w:rsidRPr="00194DB4">
        <w:rPr>
          <w:rFonts w:ascii="Times New Roman" w:hAnsi="Times New Roman" w:cs="Times New Roman"/>
          <w:sz w:val="24"/>
        </w:rPr>
        <w:t>Subnetwork 2 (2015+2017 MAB, high N</w:t>
      </w:r>
      <w:r w:rsidR="00EE3B86" w:rsidRPr="00194DB4">
        <w:rPr>
          <w:rFonts w:ascii="Times New Roman" w:hAnsi="Times New Roman" w:cs="Times New Roman"/>
          <w:sz w:val="24"/>
          <w:vertAlign w:val="subscript"/>
        </w:rPr>
        <w:t>2</w:t>
      </w:r>
      <w:r w:rsidR="00EE3B86" w:rsidRPr="00194DB4">
        <w:rPr>
          <w:rFonts w:ascii="Times New Roman" w:hAnsi="Times New Roman" w:cs="Times New Roman"/>
          <w:sz w:val="24"/>
        </w:rPr>
        <w:t xml:space="preserve"> fixation) and Subnetwork 3 (open ocean, low N</w:t>
      </w:r>
      <w:r w:rsidR="00EE3B86" w:rsidRPr="00194DB4">
        <w:rPr>
          <w:rFonts w:ascii="Times New Roman" w:hAnsi="Times New Roman" w:cs="Times New Roman"/>
          <w:sz w:val="24"/>
          <w:vertAlign w:val="subscript"/>
        </w:rPr>
        <w:t>2</w:t>
      </w:r>
      <w:r w:rsidR="00EE3B86" w:rsidRPr="00194DB4">
        <w:rPr>
          <w:rFonts w:ascii="Times New Roman" w:hAnsi="Times New Roman" w:cs="Times New Roman"/>
          <w:sz w:val="24"/>
        </w:rPr>
        <w:t xml:space="preserve"> fixation)</w:t>
      </w:r>
      <w:r w:rsidR="00EE3B86">
        <w:rPr>
          <w:rFonts w:ascii="Times New Roman" w:hAnsi="Times New Roman" w:cs="Times New Roman"/>
          <w:sz w:val="24"/>
        </w:rPr>
        <w:t xml:space="preserve">. </w:t>
      </w:r>
      <w:r>
        <w:rPr>
          <w:rFonts w:ascii="Times New Roman" w:hAnsi="Times New Roman" w:cs="Times New Roman"/>
          <w:sz w:val="24"/>
        </w:rPr>
        <w:t>The color of each point represents the magnitude of the eigenvalue for that module corresponding to the sampled station.</w:t>
      </w:r>
      <w:r w:rsidR="00301481">
        <w:rPr>
          <w:rFonts w:ascii="Times New Roman" w:hAnsi="Times New Roman" w:cs="Times New Roman"/>
          <w:sz w:val="24"/>
        </w:rPr>
        <w:t xml:space="preserve"> Plots created using Matlab </w:t>
      </w:r>
      <w:proofErr w:type="spellStart"/>
      <w:r w:rsidR="00301481">
        <w:rPr>
          <w:rFonts w:ascii="Times New Roman" w:hAnsi="Times New Roman" w:cs="Times New Roman"/>
          <w:sz w:val="24"/>
        </w:rPr>
        <w:t>2018b</w:t>
      </w:r>
      <w:proofErr w:type="spellEnd"/>
      <w:r w:rsidR="00301481">
        <w:rPr>
          <w:rFonts w:ascii="Times New Roman" w:hAnsi="Times New Roman" w:cs="Times New Roman"/>
          <w:sz w:val="24"/>
        </w:rPr>
        <w:t xml:space="preserve"> (</w:t>
      </w:r>
      <w:r w:rsidR="00301481" w:rsidRPr="00DD2BDA">
        <w:rPr>
          <w:rFonts w:ascii="Times New Roman" w:hAnsi="Times New Roman" w:cs="Times New Roman"/>
          <w:sz w:val="24"/>
        </w:rPr>
        <w:t>https://www.mathworks.com/products/matlab.html</w:t>
      </w:r>
      <w:r w:rsidR="00301481">
        <w:rPr>
          <w:rFonts w:ascii="Times New Roman" w:hAnsi="Times New Roman" w:cs="Times New Roman"/>
          <w:sz w:val="24"/>
        </w:rPr>
        <w:t>).</w:t>
      </w:r>
    </w:p>
    <w:p w14:paraId="2B54E61E" w14:textId="77777777" w:rsidR="005F0F5E" w:rsidRDefault="005F0F5E" w:rsidP="005F0F5E">
      <w:pPr>
        <w:spacing w:line="480" w:lineRule="auto"/>
        <w:contextualSpacing/>
        <w:rPr>
          <w:rFonts w:ascii="Times New Roman" w:hAnsi="Times New Roman" w:cs="Times New Roman"/>
          <w:sz w:val="24"/>
        </w:rPr>
      </w:pPr>
    </w:p>
    <w:p w14:paraId="730CEA1B" w14:textId="77777777" w:rsidR="005F0F5E" w:rsidRDefault="005F0F5E" w:rsidP="005F0F5E">
      <w:pPr>
        <w:spacing w:line="480" w:lineRule="auto"/>
        <w:contextualSpacing/>
        <w:rPr>
          <w:rFonts w:ascii="Times New Roman" w:hAnsi="Times New Roman" w:cs="Times New Roman"/>
          <w:sz w:val="24"/>
        </w:rPr>
      </w:pPr>
      <w:r>
        <w:rPr>
          <w:rFonts w:ascii="Times New Roman" w:hAnsi="Times New Roman" w:cs="Times New Roman"/>
          <w:noProof/>
          <w:sz w:val="24"/>
          <w:lang w:val="en-IN" w:eastAsia="en-IN"/>
        </w:rPr>
        <w:drawing>
          <wp:inline distT="0" distB="0" distL="0" distR="0" wp14:anchorId="5EFB922F" wp14:editId="74240BD5">
            <wp:extent cx="5934075" cy="37909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3790950"/>
                    </a:xfrm>
                    <a:prstGeom prst="rect">
                      <a:avLst/>
                    </a:prstGeom>
                    <a:noFill/>
                    <a:ln>
                      <a:noFill/>
                    </a:ln>
                  </pic:spPr>
                </pic:pic>
              </a:graphicData>
            </a:graphic>
          </wp:inline>
        </w:drawing>
      </w:r>
    </w:p>
    <w:p w14:paraId="517E0C83" w14:textId="596038E5" w:rsidR="005F0F5E" w:rsidRPr="00FF580E" w:rsidRDefault="005F0F5E" w:rsidP="005F0F5E">
      <w:pPr>
        <w:spacing w:line="480" w:lineRule="auto"/>
        <w:contextualSpacing/>
        <w:rPr>
          <w:rFonts w:ascii="Times New Roman" w:hAnsi="Times New Roman" w:cs="Times New Roman"/>
          <w:sz w:val="24"/>
        </w:rPr>
      </w:pPr>
      <w:r>
        <w:rPr>
          <w:rFonts w:ascii="Times New Roman" w:hAnsi="Times New Roman" w:cs="Times New Roman"/>
          <w:b/>
          <w:sz w:val="24"/>
        </w:rPr>
        <w:t>Fig. S</w:t>
      </w:r>
      <w:r w:rsidR="00C03817">
        <w:rPr>
          <w:rFonts w:ascii="Times New Roman" w:hAnsi="Times New Roman" w:cs="Times New Roman"/>
          <w:b/>
          <w:sz w:val="24"/>
        </w:rPr>
        <w:t>4</w:t>
      </w:r>
      <w:r>
        <w:rPr>
          <w:rFonts w:ascii="Times New Roman" w:hAnsi="Times New Roman" w:cs="Times New Roman"/>
          <w:b/>
          <w:sz w:val="24"/>
        </w:rPr>
        <w:t xml:space="preserve"> </w:t>
      </w:r>
      <w:r>
        <w:rPr>
          <w:rFonts w:ascii="Times New Roman" w:hAnsi="Times New Roman" w:cs="Times New Roman"/>
          <w:sz w:val="24"/>
        </w:rPr>
        <w:t xml:space="preserve">Histograms of the distribution of log-scaled internal standard recovery ratios for </w:t>
      </w:r>
      <w:r w:rsidRPr="00CD1B5F">
        <w:rPr>
          <w:rFonts w:ascii="Times New Roman" w:hAnsi="Times New Roman" w:cs="Times New Roman"/>
          <w:b/>
          <w:sz w:val="24"/>
        </w:rPr>
        <w:t>a</w:t>
      </w:r>
      <w:r>
        <w:rPr>
          <w:rFonts w:ascii="Times New Roman" w:hAnsi="Times New Roman" w:cs="Times New Roman"/>
          <w:sz w:val="24"/>
        </w:rPr>
        <w:t xml:space="preserve"> 16S rDNA and </w:t>
      </w:r>
      <w:r w:rsidRPr="00CD1B5F">
        <w:rPr>
          <w:rFonts w:ascii="Times New Roman" w:hAnsi="Times New Roman" w:cs="Times New Roman"/>
          <w:b/>
          <w:sz w:val="24"/>
        </w:rPr>
        <w:t>b</w:t>
      </w:r>
      <w:r>
        <w:rPr>
          <w:rFonts w:ascii="Times New Roman" w:hAnsi="Times New Roman" w:cs="Times New Roman"/>
          <w:sz w:val="24"/>
        </w:rPr>
        <w:t xml:space="preserve"> 18S rDNA molecular samples. </w:t>
      </w:r>
      <w:r w:rsidRPr="00302ACA">
        <w:rPr>
          <w:rFonts w:ascii="Times New Roman" w:hAnsi="Times New Roman" w:cs="Times New Roman"/>
          <w:sz w:val="24"/>
        </w:rPr>
        <w:t>Box</w:t>
      </w:r>
      <w:r>
        <w:rPr>
          <w:rFonts w:ascii="Times New Roman" w:hAnsi="Times New Roman" w:cs="Times New Roman"/>
          <w:sz w:val="24"/>
        </w:rPr>
        <w:t xml:space="preserve">-and-whisker plots of log-scaled recovery ratios for </w:t>
      </w:r>
      <w:r>
        <w:rPr>
          <w:rFonts w:ascii="Times New Roman" w:hAnsi="Times New Roman" w:cs="Times New Roman"/>
          <w:b/>
          <w:sz w:val="24"/>
        </w:rPr>
        <w:t>c</w:t>
      </w:r>
      <w:r>
        <w:rPr>
          <w:rFonts w:ascii="Times New Roman" w:hAnsi="Times New Roman" w:cs="Times New Roman"/>
          <w:sz w:val="24"/>
        </w:rPr>
        <w:t xml:space="preserve"> the overall 16S rDNA and 18S rDNA datasets and </w:t>
      </w:r>
      <w:r>
        <w:rPr>
          <w:rFonts w:ascii="Times New Roman" w:hAnsi="Times New Roman" w:cs="Times New Roman"/>
          <w:b/>
          <w:sz w:val="24"/>
        </w:rPr>
        <w:t>d</w:t>
      </w:r>
      <w:r>
        <w:rPr>
          <w:rFonts w:ascii="Times New Roman" w:hAnsi="Times New Roman" w:cs="Times New Roman"/>
          <w:sz w:val="24"/>
        </w:rPr>
        <w:t xml:space="preserve"> 16S rDNA and 18S rDNA samples subdivided by year. B</w:t>
      </w:r>
      <w:r w:rsidRPr="007917EB">
        <w:rPr>
          <w:rFonts w:ascii="Times New Roman" w:hAnsi="Times New Roman" w:cs="Times New Roman"/>
          <w:sz w:val="24"/>
        </w:rPr>
        <w:t>ox</w:t>
      </w:r>
      <w:r>
        <w:rPr>
          <w:rFonts w:ascii="Times New Roman" w:hAnsi="Times New Roman" w:cs="Times New Roman"/>
          <w:sz w:val="24"/>
        </w:rPr>
        <w:t xml:space="preserve"> edges</w:t>
      </w:r>
      <w:r w:rsidRPr="007917EB">
        <w:rPr>
          <w:rFonts w:ascii="Times New Roman" w:hAnsi="Times New Roman" w:cs="Times New Roman"/>
          <w:sz w:val="24"/>
        </w:rPr>
        <w:t xml:space="preserve"> </w:t>
      </w:r>
      <w:r>
        <w:rPr>
          <w:rFonts w:ascii="Times New Roman" w:hAnsi="Times New Roman" w:cs="Times New Roman"/>
          <w:sz w:val="24"/>
        </w:rPr>
        <w:t>are</w:t>
      </w:r>
      <w:r w:rsidRPr="007917EB">
        <w:rPr>
          <w:rFonts w:ascii="Times New Roman" w:hAnsi="Times New Roman" w:cs="Times New Roman"/>
          <w:sz w:val="24"/>
        </w:rPr>
        <w:t xml:space="preserve"> defined by the first and third quartiles of the data. </w:t>
      </w:r>
      <w:r>
        <w:rPr>
          <w:rFonts w:ascii="Times New Roman" w:hAnsi="Times New Roman" w:cs="Times New Roman"/>
          <w:sz w:val="24"/>
        </w:rPr>
        <w:t xml:space="preserve">Individual points are shown only if identified as outliers, located &gt;1.5x the full length of the box away from the nearest edge of the box. </w:t>
      </w:r>
      <w:r w:rsidRPr="007917EB">
        <w:rPr>
          <w:rFonts w:ascii="Times New Roman" w:hAnsi="Times New Roman" w:cs="Times New Roman"/>
          <w:sz w:val="24"/>
        </w:rPr>
        <w:t xml:space="preserve">Whiskers are </w:t>
      </w:r>
      <w:r>
        <w:rPr>
          <w:rFonts w:ascii="Times New Roman" w:hAnsi="Times New Roman" w:cs="Times New Roman"/>
          <w:sz w:val="24"/>
        </w:rPr>
        <w:t>positioned at the lowest and highest values that are not identified as outliers.</w:t>
      </w:r>
      <w:r w:rsidR="00301481" w:rsidRPr="00301481">
        <w:rPr>
          <w:rFonts w:ascii="Times New Roman" w:hAnsi="Times New Roman" w:cs="Times New Roman"/>
          <w:sz w:val="24"/>
        </w:rPr>
        <w:t xml:space="preserve"> </w:t>
      </w:r>
      <w:r w:rsidR="00301481">
        <w:rPr>
          <w:rFonts w:ascii="Times New Roman" w:hAnsi="Times New Roman" w:cs="Times New Roman"/>
          <w:sz w:val="24"/>
        </w:rPr>
        <w:t>Figure created in R 3.5.2 (</w:t>
      </w:r>
      <w:r w:rsidR="00301481" w:rsidRPr="00DD2BDA">
        <w:rPr>
          <w:rFonts w:ascii="Times New Roman" w:hAnsi="Times New Roman" w:cs="Times New Roman"/>
          <w:sz w:val="24"/>
        </w:rPr>
        <w:t>https://www.r-project.org/</w:t>
      </w:r>
      <w:r w:rsidR="00301481">
        <w:rPr>
          <w:rFonts w:ascii="Times New Roman" w:hAnsi="Times New Roman" w:cs="Times New Roman"/>
          <w:sz w:val="24"/>
        </w:rPr>
        <w:t>).</w:t>
      </w:r>
    </w:p>
    <w:p w14:paraId="6BB2DD6C" w14:textId="77777777" w:rsidR="005F0F5E" w:rsidRDefault="005F0F5E" w:rsidP="005F0F5E">
      <w:pPr>
        <w:spacing w:line="480" w:lineRule="auto"/>
        <w:contextualSpacing/>
        <w:rPr>
          <w:rFonts w:ascii="Times New Roman" w:hAnsi="Times New Roman" w:cs="Times New Roman"/>
          <w:sz w:val="24"/>
        </w:rPr>
      </w:pPr>
      <w:r>
        <w:rPr>
          <w:rFonts w:ascii="Times New Roman" w:hAnsi="Times New Roman" w:cs="Times New Roman"/>
          <w:noProof/>
          <w:sz w:val="24"/>
          <w:lang w:val="en-IN" w:eastAsia="en-IN"/>
        </w:rPr>
        <w:drawing>
          <wp:inline distT="0" distB="0" distL="0" distR="0" wp14:anchorId="25E6E6C3" wp14:editId="262F8E66">
            <wp:extent cx="5937885" cy="5427980"/>
            <wp:effectExtent l="0" t="0" r="5715"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7885" cy="5427980"/>
                    </a:xfrm>
                    <a:prstGeom prst="rect">
                      <a:avLst/>
                    </a:prstGeom>
                    <a:noFill/>
                    <a:ln>
                      <a:noFill/>
                    </a:ln>
                  </pic:spPr>
                </pic:pic>
              </a:graphicData>
            </a:graphic>
          </wp:inline>
        </w:drawing>
      </w:r>
    </w:p>
    <w:p w14:paraId="47E55E49" w14:textId="150D8D25" w:rsidR="005F0F5E" w:rsidRDefault="005F0F5E" w:rsidP="005F0F5E">
      <w:pPr>
        <w:spacing w:line="480" w:lineRule="auto"/>
        <w:contextualSpacing/>
        <w:rPr>
          <w:rFonts w:ascii="Times New Roman" w:hAnsi="Times New Roman" w:cs="Times New Roman"/>
          <w:sz w:val="24"/>
        </w:rPr>
      </w:pPr>
      <w:r>
        <w:rPr>
          <w:rFonts w:ascii="Times New Roman" w:hAnsi="Times New Roman" w:cs="Times New Roman"/>
          <w:b/>
          <w:sz w:val="24"/>
        </w:rPr>
        <w:t>Fig. S</w:t>
      </w:r>
      <w:r w:rsidR="00C03817">
        <w:rPr>
          <w:rFonts w:ascii="Times New Roman" w:hAnsi="Times New Roman" w:cs="Times New Roman"/>
          <w:b/>
          <w:sz w:val="24"/>
        </w:rPr>
        <w:t>5</w:t>
      </w:r>
      <w:r>
        <w:rPr>
          <w:rFonts w:ascii="Times New Roman" w:hAnsi="Times New Roman" w:cs="Times New Roman"/>
          <w:b/>
          <w:sz w:val="24"/>
        </w:rPr>
        <w:t xml:space="preserve"> </w:t>
      </w:r>
      <w:r>
        <w:rPr>
          <w:rFonts w:ascii="Times New Roman" w:hAnsi="Times New Roman" w:cs="Times New Roman"/>
          <w:sz w:val="24"/>
        </w:rPr>
        <w:t xml:space="preserve">Scatter plot and goodness-of-fit of relationships between </w:t>
      </w:r>
      <w:r w:rsidRPr="000E2860">
        <w:rPr>
          <w:rFonts w:ascii="Times New Roman" w:hAnsi="Times New Roman" w:cs="Times New Roman"/>
          <w:b/>
          <w:sz w:val="24"/>
        </w:rPr>
        <w:t>a</w:t>
      </w:r>
      <w:r>
        <w:rPr>
          <w:rFonts w:ascii="Times New Roman" w:hAnsi="Times New Roman" w:cs="Times New Roman"/>
          <w:b/>
          <w:sz w:val="24"/>
        </w:rPr>
        <w:t xml:space="preserve"> </w:t>
      </w:r>
      <w:proofErr w:type="spellStart"/>
      <w:r>
        <w:rPr>
          <w:rFonts w:ascii="Times New Roman" w:hAnsi="Times New Roman" w:cs="Times New Roman"/>
          <w:i/>
          <w:sz w:val="24"/>
        </w:rPr>
        <w:t>Prochlorococcus</w:t>
      </w:r>
      <w:proofErr w:type="spellEnd"/>
      <w:r>
        <w:rPr>
          <w:rFonts w:ascii="Times New Roman" w:hAnsi="Times New Roman" w:cs="Times New Roman"/>
          <w:sz w:val="24"/>
        </w:rPr>
        <w:t xml:space="preserve"> and </w:t>
      </w:r>
      <w:r>
        <w:rPr>
          <w:rFonts w:ascii="Times New Roman" w:hAnsi="Times New Roman" w:cs="Times New Roman"/>
          <w:b/>
          <w:sz w:val="24"/>
        </w:rPr>
        <w:t>b</w:t>
      </w:r>
      <w:r>
        <w:rPr>
          <w:rFonts w:ascii="Times New Roman" w:hAnsi="Times New Roman" w:cs="Times New Roman"/>
          <w:sz w:val="24"/>
        </w:rPr>
        <w:t xml:space="preserve"> </w:t>
      </w:r>
      <w:proofErr w:type="spellStart"/>
      <w:r>
        <w:rPr>
          <w:rFonts w:ascii="Times New Roman" w:hAnsi="Times New Roman" w:cs="Times New Roman"/>
          <w:i/>
          <w:sz w:val="24"/>
        </w:rPr>
        <w:t>Synechococcus</w:t>
      </w:r>
      <w:proofErr w:type="spellEnd"/>
      <w:r>
        <w:rPr>
          <w:rFonts w:ascii="Times New Roman" w:hAnsi="Times New Roman" w:cs="Times New Roman"/>
          <w:sz w:val="24"/>
        </w:rPr>
        <w:t xml:space="preserve"> flow cytometry cell counts and corrected quantitative 16S rDNA amplicon abundances. </w:t>
      </w:r>
      <w:proofErr w:type="spellStart"/>
      <w:r>
        <w:rPr>
          <w:rFonts w:ascii="Times New Roman" w:hAnsi="Times New Roman" w:cs="Times New Roman"/>
          <w:sz w:val="24"/>
        </w:rPr>
        <w:t>Barplots</w:t>
      </w:r>
      <w:proofErr w:type="spellEnd"/>
      <w:r>
        <w:rPr>
          <w:rFonts w:ascii="Times New Roman" w:hAnsi="Times New Roman" w:cs="Times New Roman"/>
          <w:sz w:val="24"/>
        </w:rPr>
        <w:t xml:space="preserve"> illustrating abundances of </w:t>
      </w:r>
      <w:r>
        <w:rPr>
          <w:rFonts w:ascii="Times New Roman" w:hAnsi="Times New Roman" w:cs="Times New Roman"/>
          <w:b/>
          <w:sz w:val="24"/>
        </w:rPr>
        <w:t>c</w:t>
      </w:r>
      <w:r>
        <w:rPr>
          <w:rFonts w:ascii="Times New Roman" w:hAnsi="Times New Roman" w:cs="Times New Roman"/>
          <w:sz w:val="24"/>
        </w:rPr>
        <w:t xml:space="preserve"> </w:t>
      </w:r>
      <w:proofErr w:type="spellStart"/>
      <w:r>
        <w:rPr>
          <w:rFonts w:ascii="Times New Roman" w:hAnsi="Times New Roman" w:cs="Times New Roman"/>
          <w:i/>
          <w:sz w:val="24"/>
        </w:rPr>
        <w:t>Prochlorococcus</w:t>
      </w:r>
      <w:proofErr w:type="spellEnd"/>
      <w:r>
        <w:rPr>
          <w:rFonts w:ascii="Times New Roman" w:hAnsi="Times New Roman" w:cs="Times New Roman"/>
          <w:i/>
          <w:sz w:val="24"/>
        </w:rPr>
        <w:t xml:space="preserve"> </w:t>
      </w:r>
      <w:r>
        <w:rPr>
          <w:rFonts w:ascii="Times New Roman" w:hAnsi="Times New Roman" w:cs="Times New Roman"/>
          <w:sz w:val="24"/>
        </w:rPr>
        <w:t xml:space="preserve">and </w:t>
      </w:r>
      <w:r>
        <w:rPr>
          <w:rFonts w:ascii="Times New Roman" w:hAnsi="Times New Roman" w:cs="Times New Roman"/>
          <w:b/>
          <w:sz w:val="24"/>
        </w:rPr>
        <w:t xml:space="preserve">d </w:t>
      </w:r>
      <w:proofErr w:type="spellStart"/>
      <w:r>
        <w:rPr>
          <w:rFonts w:ascii="Times New Roman" w:hAnsi="Times New Roman" w:cs="Times New Roman"/>
          <w:i/>
          <w:sz w:val="24"/>
        </w:rPr>
        <w:t>Synechococcus</w:t>
      </w:r>
      <w:proofErr w:type="spellEnd"/>
      <w:r>
        <w:rPr>
          <w:rFonts w:ascii="Times New Roman" w:hAnsi="Times New Roman" w:cs="Times New Roman"/>
          <w:i/>
          <w:sz w:val="24"/>
        </w:rPr>
        <w:t xml:space="preserve"> </w:t>
      </w:r>
      <w:r>
        <w:rPr>
          <w:rFonts w:ascii="Times New Roman" w:hAnsi="Times New Roman" w:cs="Times New Roman"/>
          <w:sz w:val="24"/>
        </w:rPr>
        <w:t>as determined using flow cytometry cell counts and (corrected 2015) 16S rDNA gene abundances across the three-year sample dataset.</w:t>
      </w:r>
      <w:r w:rsidR="00301481" w:rsidRPr="00301481">
        <w:rPr>
          <w:rFonts w:ascii="Times New Roman" w:hAnsi="Times New Roman" w:cs="Times New Roman"/>
          <w:sz w:val="24"/>
        </w:rPr>
        <w:t xml:space="preserve"> </w:t>
      </w:r>
      <w:r w:rsidR="00301481">
        <w:rPr>
          <w:rFonts w:ascii="Times New Roman" w:hAnsi="Times New Roman" w:cs="Times New Roman"/>
          <w:sz w:val="24"/>
        </w:rPr>
        <w:t>Figure created in R 3.5.2 (</w:t>
      </w:r>
      <w:r w:rsidR="00301481" w:rsidRPr="00DD2BDA">
        <w:rPr>
          <w:rFonts w:ascii="Times New Roman" w:hAnsi="Times New Roman" w:cs="Times New Roman"/>
          <w:sz w:val="24"/>
        </w:rPr>
        <w:t>https://www.r-project.org/</w:t>
      </w:r>
      <w:r w:rsidR="00301481">
        <w:rPr>
          <w:rFonts w:ascii="Times New Roman" w:hAnsi="Times New Roman" w:cs="Times New Roman"/>
          <w:sz w:val="24"/>
        </w:rPr>
        <w:t>).</w:t>
      </w:r>
    </w:p>
    <w:p w14:paraId="455EFFA5" w14:textId="77777777" w:rsidR="005F0F5E" w:rsidRPr="003140FC" w:rsidRDefault="005F0F5E" w:rsidP="005F0F5E">
      <w:pPr>
        <w:spacing w:line="480" w:lineRule="auto"/>
        <w:contextualSpacing/>
        <w:rPr>
          <w:rFonts w:ascii="Times New Roman" w:hAnsi="Times New Roman" w:cs="Times New Roman"/>
          <w:sz w:val="24"/>
        </w:rPr>
      </w:pPr>
    </w:p>
    <w:p w14:paraId="688230B6" w14:textId="77777777" w:rsidR="005F0F5E" w:rsidRDefault="005F0F5E" w:rsidP="005F0F5E">
      <w:pPr>
        <w:spacing w:line="480" w:lineRule="auto"/>
        <w:contextualSpacing/>
        <w:rPr>
          <w:rFonts w:ascii="Times New Roman" w:hAnsi="Times New Roman" w:cs="Times New Roman"/>
          <w:sz w:val="24"/>
        </w:rPr>
      </w:pPr>
      <w:r>
        <w:rPr>
          <w:rFonts w:ascii="Times New Roman" w:hAnsi="Times New Roman" w:cs="Times New Roman"/>
          <w:noProof/>
          <w:sz w:val="24"/>
          <w:lang w:val="en-IN" w:eastAsia="en-IN"/>
        </w:rPr>
        <w:drawing>
          <wp:inline distT="0" distB="0" distL="0" distR="0" wp14:anchorId="0976A471" wp14:editId="278F3E2C">
            <wp:extent cx="5943600" cy="53568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5356860"/>
                    </a:xfrm>
                    <a:prstGeom prst="rect">
                      <a:avLst/>
                    </a:prstGeom>
                    <a:noFill/>
                    <a:ln>
                      <a:noFill/>
                    </a:ln>
                  </pic:spPr>
                </pic:pic>
              </a:graphicData>
            </a:graphic>
          </wp:inline>
        </w:drawing>
      </w:r>
    </w:p>
    <w:p w14:paraId="659392CD" w14:textId="62CED5FC" w:rsidR="005F0F5E" w:rsidRPr="008A5C1D" w:rsidRDefault="005F0F5E" w:rsidP="005F0F5E">
      <w:pPr>
        <w:spacing w:line="480" w:lineRule="auto"/>
        <w:contextualSpacing/>
        <w:rPr>
          <w:rFonts w:ascii="Times New Roman" w:hAnsi="Times New Roman" w:cs="Times New Roman"/>
          <w:sz w:val="24"/>
        </w:rPr>
      </w:pPr>
      <w:r>
        <w:rPr>
          <w:rFonts w:ascii="Times New Roman" w:hAnsi="Times New Roman" w:cs="Times New Roman"/>
          <w:b/>
          <w:sz w:val="24"/>
        </w:rPr>
        <w:t>Fig. S</w:t>
      </w:r>
      <w:r w:rsidR="00C03817">
        <w:rPr>
          <w:rFonts w:ascii="Times New Roman" w:hAnsi="Times New Roman" w:cs="Times New Roman"/>
          <w:b/>
          <w:sz w:val="24"/>
        </w:rPr>
        <w:t>6</w:t>
      </w:r>
      <w:r>
        <w:rPr>
          <w:rFonts w:ascii="Times New Roman" w:hAnsi="Times New Roman" w:cs="Times New Roman"/>
          <w:b/>
          <w:sz w:val="24"/>
        </w:rPr>
        <w:t xml:space="preserve"> </w:t>
      </w:r>
      <w:r>
        <w:rPr>
          <w:rFonts w:ascii="Times New Roman" w:hAnsi="Times New Roman" w:cs="Times New Roman"/>
          <w:sz w:val="24"/>
        </w:rPr>
        <w:t>Heatmap illustrating correlations between WGCNA modules and metadata parameters. Positive correlations are denoted using a warm color scale, while negative correlations are shown in cool colors. Pearson correlation coefficients are given in each cell, with p-values shown in parentheses below.</w:t>
      </w:r>
      <w:r w:rsidR="00301481" w:rsidRPr="00301481">
        <w:rPr>
          <w:rFonts w:ascii="Times New Roman" w:hAnsi="Times New Roman" w:cs="Times New Roman"/>
          <w:sz w:val="24"/>
        </w:rPr>
        <w:t xml:space="preserve"> </w:t>
      </w:r>
      <w:r w:rsidR="00301481">
        <w:rPr>
          <w:rFonts w:ascii="Times New Roman" w:hAnsi="Times New Roman" w:cs="Times New Roman"/>
          <w:sz w:val="24"/>
        </w:rPr>
        <w:t>Figure created in R 3.5.2 (</w:t>
      </w:r>
      <w:r w:rsidR="00301481" w:rsidRPr="00DD2BDA">
        <w:rPr>
          <w:rFonts w:ascii="Times New Roman" w:hAnsi="Times New Roman" w:cs="Times New Roman"/>
          <w:sz w:val="24"/>
        </w:rPr>
        <w:t>https://www.r-project.org/</w:t>
      </w:r>
      <w:r w:rsidR="00301481">
        <w:rPr>
          <w:rFonts w:ascii="Times New Roman" w:hAnsi="Times New Roman" w:cs="Times New Roman"/>
          <w:sz w:val="24"/>
        </w:rPr>
        <w:t>).</w:t>
      </w:r>
    </w:p>
    <w:p w14:paraId="6973B6C2" w14:textId="77777777" w:rsidR="005F0F5E" w:rsidRDefault="005F0F5E" w:rsidP="005F0F5E">
      <w:pPr>
        <w:spacing w:line="480" w:lineRule="auto"/>
        <w:contextualSpacing/>
        <w:rPr>
          <w:rFonts w:ascii="Times New Roman" w:hAnsi="Times New Roman" w:cs="Times New Roman"/>
          <w:sz w:val="24"/>
        </w:rPr>
      </w:pPr>
    </w:p>
    <w:p w14:paraId="17372D16" w14:textId="77777777" w:rsidR="005F0F5E" w:rsidRDefault="005F0F5E" w:rsidP="005F0F5E">
      <w:pPr>
        <w:spacing w:line="480" w:lineRule="auto"/>
        <w:contextualSpacing/>
        <w:rPr>
          <w:rFonts w:ascii="Times New Roman" w:hAnsi="Times New Roman" w:cs="Times New Roman"/>
          <w:sz w:val="24"/>
        </w:rPr>
      </w:pPr>
    </w:p>
    <w:p w14:paraId="3AC95B17" w14:textId="77777777" w:rsidR="005F0F5E" w:rsidRDefault="005F0F5E" w:rsidP="005F0F5E">
      <w:pPr>
        <w:spacing w:line="480" w:lineRule="auto"/>
        <w:contextualSpacing/>
        <w:rPr>
          <w:rFonts w:ascii="Times New Roman" w:hAnsi="Times New Roman" w:cs="Times New Roman"/>
          <w:sz w:val="24"/>
        </w:rPr>
      </w:pPr>
    </w:p>
    <w:p w14:paraId="59B860BD" w14:textId="77777777" w:rsidR="005F0F5E" w:rsidRDefault="005F0F5E" w:rsidP="005F0F5E">
      <w:pPr>
        <w:spacing w:line="480" w:lineRule="auto"/>
        <w:contextualSpacing/>
        <w:rPr>
          <w:rFonts w:ascii="Times New Roman" w:hAnsi="Times New Roman" w:cs="Times New Roman"/>
          <w:sz w:val="24"/>
        </w:rPr>
      </w:pPr>
      <w:r>
        <w:rPr>
          <w:rFonts w:ascii="Times New Roman" w:hAnsi="Times New Roman" w:cs="Times New Roman"/>
          <w:b/>
          <w:noProof/>
          <w:sz w:val="24"/>
          <w:lang w:val="en-IN" w:eastAsia="en-IN"/>
        </w:rPr>
        <w:drawing>
          <wp:inline distT="0" distB="0" distL="0" distR="0" wp14:anchorId="3D50DD86" wp14:editId="624F38B7">
            <wp:extent cx="5935980" cy="318516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5980" cy="3185160"/>
                    </a:xfrm>
                    <a:prstGeom prst="rect">
                      <a:avLst/>
                    </a:prstGeom>
                    <a:noFill/>
                    <a:ln>
                      <a:noFill/>
                    </a:ln>
                  </pic:spPr>
                </pic:pic>
              </a:graphicData>
            </a:graphic>
          </wp:inline>
        </w:drawing>
      </w:r>
    </w:p>
    <w:p w14:paraId="11641545" w14:textId="30CA693E" w:rsidR="005F0F5E" w:rsidRPr="00603670" w:rsidRDefault="005F0F5E" w:rsidP="005F0F5E">
      <w:pPr>
        <w:spacing w:line="480" w:lineRule="auto"/>
        <w:contextualSpacing/>
        <w:rPr>
          <w:rFonts w:ascii="Times New Roman" w:hAnsi="Times New Roman" w:cs="Times New Roman"/>
          <w:sz w:val="24"/>
        </w:rPr>
      </w:pPr>
      <w:r>
        <w:rPr>
          <w:rFonts w:ascii="Times New Roman" w:hAnsi="Times New Roman" w:cs="Times New Roman"/>
          <w:b/>
          <w:sz w:val="24"/>
        </w:rPr>
        <w:t>Fig.</w:t>
      </w:r>
      <w:r>
        <w:rPr>
          <w:rFonts w:ascii="Times New Roman" w:hAnsi="Times New Roman" w:cs="Times New Roman"/>
          <w:sz w:val="24"/>
        </w:rPr>
        <w:t xml:space="preserve"> </w:t>
      </w:r>
      <w:r>
        <w:rPr>
          <w:rFonts w:ascii="Times New Roman" w:hAnsi="Times New Roman" w:cs="Times New Roman"/>
          <w:b/>
          <w:sz w:val="24"/>
        </w:rPr>
        <w:t>S</w:t>
      </w:r>
      <w:r w:rsidR="00C03817">
        <w:rPr>
          <w:rFonts w:ascii="Times New Roman" w:hAnsi="Times New Roman" w:cs="Times New Roman"/>
          <w:b/>
          <w:sz w:val="24"/>
        </w:rPr>
        <w:t>7</w:t>
      </w:r>
      <w:r>
        <w:rPr>
          <w:rFonts w:ascii="Times New Roman" w:hAnsi="Times New Roman" w:cs="Times New Roman"/>
          <w:sz w:val="24"/>
        </w:rPr>
        <w:t xml:space="preserve"> Heatmaps showing PLS-derived correlations between abundances of specific </w:t>
      </w:r>
      <w:r w:rsidRPr="00A83500">
        <w:rPr>
          <w:rFonts w:ascii="Times New Roman" w:hAnsi="Times New Roman" w:cs="Times New Roman"/>
          <w:b/>
          <w:sz w:val="24"/>
        </w:rPr>
        <w:t>a</w:t>
      </w:r>
      <w:r>
        <w:rPr>
          <w:rFonts w:ascii="Times New Roman" w:hAnsi="Times New Roman" w:cs="Times New Roman"/>
          <w:sz w:val="24"/>
        </w:rPr>
        <w:t xml:space="preserve"> prokaryotic 16S and </w:t>
      </w:r>
      <w:r w:rsidRPr="00A83500">
        <w:rPr>
          <w:rFonts w:ascii="Times New Roman" w:hAnsi="Times New Roman" w:cs="Times New Roman"/>
          <w:b/>
          <w:sz w:val="24"/>
        </w:rPr>
        <w:t>b</w:t>
      </w:r>
      <w:r>
        <w:rPr>
          <w:rFonts w:ascii="Times New Roman" w:hAnsi="Times New Roman" w:cs="Times New Roman"/>
          <w:sz w:val="24"/>
        </w:rPr>
        <w:t xml:space="preserve"> eukaryotic 18S taxa and measured trace metal and nutrient concentrations from 2016 and 2017. Strength of correlations is illustrated by the color scale, with positive and negative correlations shown using warm and cool tones. Taxa are binned at the fourth taxonomic rank for both 16S and 18S data.</w:t>
      </w:r>
      <w:r w:rsidRPr="006301FD">
        <w:rPr>
          <w:rFonts w:ascii="Times New Roman" w:hAnsi="Times New Roman" w:cs="Times New Roman"/>
          <w:sz w:val="24"/>
        </w:rPr>
        <w:t xml:space="preserve"> </w:t>
      </w:r>
      <w:r>
        <w:rPr>
          <w:rFonts w:ascii="Times New Roman" w:hAnsi="Times New Roman" w:cs="Times New Roman"/>
          <w:sz w:val="24"/>
        </w:rPr>
        <w:t>Only</w:t>
      </w:r>
      <w:r w:rsidRPr="004F62F2">
        <w:rPr>
          <w:rFonts w:ascii="Times New Roman" w:hAnsi="Times New Roman" w:cs="Times New Roman"/>
          <w:sz w:val="24"/>
        </w:rPr>
        <w:t xml:space="preserve"> </w:t>
      </w:r>
      <w:r>
        <w:rPr>
          <w:rFonts w:ascii="Times New Roman" w:hAnsi="Times New Roman" w:cs="Times New Roman"/>
          <w:sz w:val="24"/>
        </w:rPr>
        <w:t>taxa</w:t>
      </w:r>
      <w:r w:rsidRPr="004F62F2">
        <w:rPr>
          <w:rFonts w:ascii="Times New Roman" w:hAnsi="Times New Roman" w:cs="Times New Roman"/>
          <w:sz w:val="24"/>
        </w:rPr>
        <w:t xml:space="preserve"> for which the sum of </w:t>
      </w:r>
      <w:r>
        <w:rPr>
          <w:rFonts w:ascii="Times New Roman" w:hAnsi="Times New Roman" w:cs="Times New Roman"/>
          <w:sz w:val="24"/>
        </w:rPr>
        <w:t>corresponding reads</w:t>
      </w:r>
      <w:r w:rsidRPr="004F62F2">
        <w:rPr>
          <w:rFonts w:ascii="Times New Roman" w:hAnsi="Times New Roman" w:cs="Times New Roman"/>
          <w:sz w:val="24"/>
        </w:rPr>
        <w:t xml:space="preserve"> are </w:t>
      </w:r>
      <w:r>
        <w:rPr>
          <w:rFonts w:ascii="Times New Roman" w:hAnsi="Times New Roman" w:cs="Times New Roman"/>
          <w:sz w:val="24"/>
        </w:rPr>
        <w:t>more than 0.5% of</w:t>
      </w:r>
      <w:r w:rsidRPr="004F62F2">
        <w:rPr>
          <w:rFonts w:ascii="Times New Roman" w:hAnsi="Times New Roman" w:cs="Times New Roman"/>
          <w:sz w:val="24"/>
        </w:rPr>
        <w:t xml:space="preserve"> the total sum of all</w:t>
      </w:r>
      <w:r>
        <w:rPr>
          <w:rFonts w:ascii="Times New Roman" w:hAnsi="Times New Roman" w:cs="Times New Roman"/>
          <w:sz w:val="24"/>
        </w:rPr>
        <w:t xml:space="preserve"> 18S or 16S</w:t>
      </w:r>
      <w:r w:rsidRPr="004F62F2">
        <w:rPr>
          <w:rFonts w:ascii="Times New Roman" w:hAnsi="Times New Roman" w:cs="Times New Roman"/>
          <w:sz w:val="24"/>
        </w:rPr>
        <w:t xml:space="preserve"> </w:t>
      </w:r>
      <w:r>
        <w:rPr>
          <w:rFonts w:ascii="Times New Roman" w:hAnsi="Times New Roman" w:cs="Times New Roman"/>
          <w:sz w:val="24"/>
        </w:rPr>
        <w:t>reads are displayed. Dendrograms drawn to the left of each heatmap illustrate phylogenetic relationships between row taxa. Note that horizontal branch lengths have been compressed for layout reasons and no longer represent meaningful distances.</w:t>
      </w:r>
      <w:r w:rsidR="00301481" w:rsidRPr="00301481">
        <w:rPr>
          <w:rFonts w:ascii="Times New Roman" w:hAnsi="Times New Roman" w:cs="Times New Roman"/>
          <w:sz w:val="24"/>
        </w:rPr>
        <w:t xml:space="preserve"> </w:t>
      </w:r>
      <w:r w:rsidR="00301481">
        <w:rPr>
          <w:rFonts w:ascii="Times New Roman" w:hAnsi="Times New Roman" w:cs="Times New Roman"/>
          <w:sz w:val="24"/>
        </w:rPr>
        <w:t>Figure created in R 3.5.2 (</w:t>
      </w:r>
      <w:r w:rsidR="00301481" w:rsidRPr="00DD2BDA">
        <w:rPr>
          <w:rFonts w:ascii="Times New Roman" w:hAnsi="Times New Roman" w:cs="Times New Roman"/>
          <w:sz w:val="24"/>
        </w:rPr>
        <w:t>https://www.r-project.org/</w:t>
      </w:r>
      <w:r w:rsidR="00301481">
        <w:rPr>
          <w:rFonts w:ascii="Times New Roman" w:hAnsi="Times New Roman" w:cs="Times New Roman"/>
          <w:sz w:val="24"/>
        </w:rPr>
        <w:t>).</w:t>
      </w:r>
    </w:p>
    <w:p w14:paraId="4790AD0A" w14:textId="78FC3CE4" w:rsidR="005F0F5E" w:rsidRDefault="005F0F5E" w:rsidP="005F0F5E">
      <w:pPr>
        <w:spacing w:line="480" w:lineRule="auto"/>
        <w:contextualSpacing/>
        <w:rPr>
          <w:rFonts w:ascii="Times New Roman" w:hAnsi="Times New Roman" w:cs="Times New Roman"/>
          <w:sz w:val="24"/>
        </w:rPr>
      </w:pPr>
    </w:p>
    <w:p w14:paraId="7FB8F7C7" w14:textId="5C9DAAC4" w:rsidR="00584551" w:rsidRDefault="00584551" w:rsidP="005F0F5E">
      <w:pPr>
        <w:spacing w:line="480" w:lineRule="auto"/>
        <w:contextualSpacing/>
        <w:rPr>
          <w:rFonts w:ascii="Times New Roman" w:hAnsi="Times New Roman" w:cs="Times New Roman"/>
          <w:sz w:val="24"/>
        </w:rPr>
      </w:pPr>
    </w:p>
    <w:p w14:paraId="27ACF606" w14:textId="673CA719" w:rsidR="00584551" w:rsidRDefault="00584551" w:rsidP="005F0F5E">
      <w:pPr>
        <w:spacing w:line="480" w:lineRule="auto"/>
        <w:contextualSpacing/>
        <w:rPr>
          <w:rFonts w:ascii="Times New Roman" w:hAnsi="Times New Roman" w:cs="Times New Roman"/>
          <w:sz w:val="24"/>
        </w:rPr>
      </w:pPr>
    </w:p>
    <w:p w14:paraId="1CE35DB3" w14:textId="77777777" w:rsidR="00584551" w:rsidRDefault="00584551" w:rsidP="005F0F5E">
      <w:pPr>
        <w:spacing w:line="480" w:lineRule="auto"/>
        <w:contextualSpacing/>
        <w:rPr>
          <w:rFonts w:ascii="Times New Roman" w:hAnsi="Times New Roman" w:cs="Times New Roman"/>
          <w:sz w:val="24"/>
        </w:rPr>
      </w:pPr>
    </w:p>
    <w:p w14:paraId="144B4296" w14:textId="77777777" w:rsidR="005F0F5E" w:rsidRDefault="005F0F5E" w:rsidP="005F0F5E">
      <w:pPr>
        <w:spacing w:line="240" w:lineRule="auto"/>
        <w:contextualSpacing/>
        <w:rPr>
          <w:rFonts w:ascii="Times New Roman" w:hAnsi="Times New Roman" w:cs="Times New Roman"/>
          <w:sz w:val="24"/>
        </w:rPr>
      </w:pPr>
      <w:r w:rsidRPr="009E6AB1">
        <w:rPr>
          <w:rFonts w:ascii="Times New Roman" w:hAnsi="Times New Roman" w:cs="Times New Roman"/>
          <w:b/>
          <w:sz w:val="24"/>
        </w:rPr>
        <w:t xml:space="preserve">Table </w:t>
      </w:r>
      <w:r>
        <w:rPr>
          <w:rFonts w:ascii="Times New Roman" w:hAnsi="Times New Roman" w:cs="Times New Roman"/>
          <w:b/>
          <w:sz w:val="24"/>
        </w:rPr>
        <w:t>S</w:t>
      </w:r>
      <w:r w:rsidRPr="009E6AB1">
        <w:rPr>
          <w:rFonts w:ascii="Times New Roman" w:hAnsi="Times New Roman" w:cs="Times New Roman"/>
          <w:b/>
          <w:sz w:val="24"/>
        </w:rPr>
        <w:t>1</w:t>
      </w:r>
      <w:r>
        <w:rPr>
          <w:rFonts w:ascii="Times New Roman" w:hAnsi="Times New Roman" w:cs="Times New Roman"/>
          <w:b/>
          <w:sz w:val="24"/>
        </w:rPr>
        <w:t xml:space="preserve"> </w:t>
      </w:r>
      <w:r>
        <w:rPr>
          <w:rFonts w:ascii="Times New Roman" w:hAnsi="Times New Roman" w:cs="Times New Roman"/>
          <w:sz w:val="24"/>
        </w:rPr>
        <w:t xml:space="preserve">Comparison of </w:t>
      </w:r>
      <w:proofErr w:type="spellStart"/>
      <w:r>
        <w:rPr>
          <w:rFonts w:ascii="Times New Roman" w:hAnsi="Times New Roman" w:cs="Times New Roman"/>
          <w:i/>
          <w:sz w:val="24"/>
        </w:rPr>
        <w:t>Prochlorococcus</w:t>
      </w:r>
      <w:proofErr w:type="spellEnd"/>
      <w:r>
        <w:rPr>
          <w:rFonts w:ascii="Times New Roman" w:hAnsi="Times New Roman" w:cs="Times New Roman"/>
          <w:sz w:val="24"/>
        </w:rPr>
        <w:t xml:space="preserve">, </w:t>
      </w:r>
      <w:proofErr w:type="spellStart"/>
      <w:r>
        <w:rPr>
          <w:rFonts w:ascii="Times New Roman" w:hAnsi="Times New Roman" w:cs="Times New Roman"/>
          <w:i/>
          <w:sz w:val="24"/>
        </w:rPr>
        <w:t>Syncechococcus</w:t>
      </w:r>
      <w:proofErr w:type="spellEnd"/>
      <w:r>
        <w:rPr>
          <w:rFonts w:ascii="Times New Roman" w:hAnsi="Times New Roman" w:cs="Times New Roman"/>
          <w:sz w:val="24"/>
        </w:rPr>
        <w:t xml:space="preserve">, and </w:t>
      </w:r>
      <w:proofErr w:type="spellStart"/>
      <w:r>
        <w:rPr>
          <w:rFonts w:ascii="Times New Roman" w:hAnsi="Times New Roman" w:cs="Times New Roman"/>
          <w:sz w:val="24"/>
        </w:rPr>
        <w:t>SAR11</w:t>
      </w:r>
      <w:proofErr w:type="spellEnd"/>
      <w:r>
        <w:rPr>
          <w:rFonts w:ascii="Times New Roman" w:hAnsi="Times New Roman" w:cs="Times New Roman"/>
          <w:sz w:val="24"/>
        </w:rPr>
        <w:t xml:space="preserve"> cell concentrations from the literature and from flow cytometry samples with quantitative </w:t>
      </w:r>
      <w:proofErr w:type="spellStart"/>
      <w:r>
        <w:rPr>
          <w:rFonts w:ascii="Times New Roman" w:hAnsi="Times New Roman" w:cs="Times New Roman"/>
          <w:i/>
          <w:sz w:val="24"/>
        </w:rPr>
        <w:t>Prochlorococcus</w:t>
      </w:r>
      <w:proofErr w:type="spellEnd"/>
      <w:r>
        <w:rPr>
          <w:rFonts w:ascii="Times New Roman" w:hAnsi="Times New Roman" w:cs="Times New Roman"/>
          <w:sz w:val="24"/>
        </w:rPr>
        <w:t xml:space="preserve">, </w:t>
      </w:r>
      <w:proofErr w:type="spellStart"/>
      <w:r>
        <w:rPr>
          <w:rFonts w:ascii="Times New Roman" w:hAnsi="Times New Roman" w:cs="Times New Roman"/>
          <w:i/>
          <w:sz w:val="24"/>
        </w:rPr>
        <w:t>Syncechococcus</w:t>
      </w:r>
      <w:proofErr w:type="spellEnd"/>
      <w:r>
        <w:rPr>
          <w:rFonts w:ascii="Times New Roman" w:hAnsi="Times New Roman" w:cs="Times New Roman"/>
          <w:sz w:val="24"/>
        </w:rPr>
        <w:t xml:space="preserve">, and </w:t>
      </w:r>
      <w:proofErr w:type="spellStart"/>
      <w:r>
        <w:rPr>
          <w:rFonts w:ascii="Times New Roman" w:hAnsi="Times New Roman" w:cs="Times New Roman"/>
          <w:sz w:val="24"/>
        </w:rPr>
        <w:t>SAR11</w:t>
      </w:r>
      <w:proofErr w:type="spellEnd"/>
      <w:r>
        <w:rPr>
          <w:rFonts w:ascii="Times New Roman" w:hAnsi="Times New Roman" w:cs="Times New Roman"/>
          <w:sz w:val="24"/>
        </w:rPr>
        <w:t xml:space="preserve"> </w:t>
      </w:r>
      <w:proofErr w:type="spellStart"/>
      <w:r>
        <w:rPr>
          <w:rFonts w:ascii="Times New Roman" w:hAnsi="Times New Roman" w:cs="Times New Roman"/>
          <w:sz w:val="24"/>
        </w:rPr>
        <w:t>16S</w:t>
      </w:r>
      <w:proofErr w:type="spellEnd"/>
      <w:r>
        <w:rPr>
          <w:rFonts w:ascii="Times New Roman" w:hAnsi="Times New Roman" w:cs="Times New Roman"/>
          <w:sz w:val="24"/>
        </w:rPr>
        <w:t xml:space="preserve"> rDNA gene abundances.</w:t>
      </w:r>
      <w:r w:rsidRPr="009E6AB1">
        <w:br/>
      </w:r>
    </w:p>
    <w:tbl>
      <w:tblPr>
        <w:tblStyle w:val="TableGrid"/>
        <w:tblW w:w="0" w:type="auto"/>
        <w:tblLook w:val="04A0" w:firstRow="1" w:lastRow="0" w:firstColumn="1" w:lastColumn="0" w:noHBand="0" w:noVBand="1"/>
      </w:tblPr>
      <w:tblGrid>
        <w:gridCol w:w="2345"/>
        <w:gridCol w:w="1558"/>
        <w:gridCol w:w="1529"/>
        <w:gridCol w:w="1704"/>
        <w:gridCol w:w="2214"/>
      </w:tblGrid>
      <w:tr w:rsidR="005F0F5E" w:rsidRPr="00ED7628" w14:paraId="31BE1129" w14:textId="77777777" w:rsidTr="00921FF5">
        <w:trPr>
          <w:trHeight w:val="288"/>
        </w:trPr>
        <w:tc>
          <w:tcPr>
            <w:tcW w:w="3140" w:type="dxa"/>
            <w:noWrap/>
            <w:hideMark/>
          </w:tcPr>
          <w:p w14:paraId="264621D3" w14:textId="77777777" w:rsidR="005F0F5E" w:rsidRPr="00ED7628" w:rsidRDefault="005F0F5E" w:rsidP="00921FF5">
            <w:pPr>
              <w:contextualSpacing/>
              <w:rPr>
                <w:rFonts w:ascii="Times New Roman" w:hAnsi="Times New Roman" w:cs="Times New Roman"/>
                <w:b/>
                <w:bCs/>
                <w:sz w:val="24"/>
              </w:rPr>
            </w:pPr>
            <w:r w:rsidRPr="00ED7628">
              <w:rPr>
                <w:rFonts w:ascii="Times New Roman" w:hAnsi="Times New Roman" w:cs="Times New Roman"/>
                <w:b/>
                <w:bCs/>
                <w:sz w:val="24"/>
              </w:rPr>
              <w:t>16S abundances, this study</w:t>
            </w:r>
          </w:p>
        </w:tc>
        <w:tc>
          <w:tcPr>
            <w:tcW w:w="2060" w:type="dxa"/>
            <w:noWrap/>
            <w:hideMark/>
          </w:tcPr>
          <w:p w14:paraId="6B8C715E" w14:textId="77777777" w:rsidR="005F0F5E" w:rsidRPr="00ED7628" w:rsidRDefault="005F0F5E" w:rsidP="00921FF5">
            <w:pPr>
              <w:contextualSpacing/>
              <w:rPr>
                <w:rFonts w:ascii="Times New Roman" w:hAnsi="Times New Roman" w:cs="Times New Roman"/>
                <w:b/>
                <w:bCs/>
                <w:sz w:val="24"/>
              </w:rPr>
            </w:pPr>
            <w:r w:rsidRPr="00ED7628">
              <w:rPr>
                <w:rFonts w:ascii="Times New Roman" w:hAnsi="Times New Roman" w:cs="Times New Roman"/>
                <w:b/>
                <w:bCs/>
                <w:sz w:val="24"/>
              </w:rPr>
              <w:t>Pro median copies/L</w:t>
            </w:r>
          </w:p>
        </w:tc>
        <w:tc>
          <w:tcPr>
            <w:tcW w:w="2020" w:type="dxa"/>
            <w:noWrap/>
            <w:hideMark/>
          </w:tcPr>
          <w:p w14:paraId="05E61B90" w14:textId="77777777" w:rsidR="005F0F5E" w:rsidRPr="00ED7628" w:rsidRDefault="005F0F5E" w:rsidP="00921FF5">
            <w:pPr>
              <w:contextualSpacing/>
              <w:rPr>
                <w:rFonts w:ascii="Times New Roman" w:hAnsi="Times New Roman" w:cs="Times New Roman"/>
                <w:b/>
                <w:bCs/>
                <w:sz w:val="24"/>
              </w:rPr>
            </w:pPr>
            <w:r w:rsidRPr="00ED7628">
              <w:rPr>
                <w:rFonts w:ascii="Times New Roman" w:hAnsi="Times New Roman" w:cs="Times New Roman"/>
                <w:b/>
                <w:bCs/>
                <w:sz w:val="24"/>
              </w:rPr>
              <w:t>Syn median copies/L</w:t>
            </w:r>
          </w:p>
        </w:tc>
        <w:tc>
          <w:tcPr>
            <w:tcW w:w="2260" w:type="dxa"/>
            <w:noWrap/>
            <w:hideMark/>
          </w:tcPr>
          <w:p w14:paraId="67BC12E4" w14:textId="77777777" w:rsidR="005F0F5E" w:rsidRPr="00ED7628" w:rsidRDefault="005F0F5E" w:rsidP="00921FF5">
            <w:pPr>
              <w:contextualSpacing/>
              <w:rPr>
                <w:rFonts w:ascii="Times New Roman" w:hAnsi="Times New Roman" w:cs="Times New Roman"/>
                <w:b/>
                <w:bCs/>
                <w:sz w:val="24"/>
              </w:rPr>
            </w:pPr>
            <w:r w:rsidRPr="00ED7628">
              <w:rPr>
                <w:rFonts w:ascii="Times New Roman" w:hAnsi="Times New Roman" w:cs="Times New Roman"/>
                <w:b/>
                <w:bCs/>
                <w:sz w:val="24"/>
              </w:rPr>
              <w:t>SAR11 median copies/L</w:t>
            </w:r>
          </w:p>
        </w:tc>
        <w:tc>
          <w:tcPr>
            <w:tcW w:w="2960" w:type="dxa"/>
            <w:noWrap/>
            <w:hideMark/>
          </w:tcPr>
          <w:p w14:paraId="352D9BC8" w14:textId="77777777" w:rsidR="005F0F5E" w:rsidRPr="00ED7628" w:rsidRDefault="005F0F5E" w:rsidP="00921FF5">
            <w:pPr>
              <w:contextualSpacing/>
              <w:rPr>
                <w:rFonts w:ascii="Times New Roman" w:hAnsi="Times New Roman" w:cs="Times New Roman"/>
                <w:b/>
                <w:bCs/>
                <w:sz w:val="24"/>
              </w:rPr>
            </w:pPr>
            <w:r w:rsidRPr="00ED7628">
              <w:rPr>
                <w:rFonts w:ascii="Times New Roman" w:hAnsi="Times New Roman" w:cs="Times New Roman"/>
                <w:b/>
                <w:bCs/>
                <w:sz w:val="24"/>
              </w:rPr>
              <w:t>Notes</w:t>
            </w:r>
          </w:p>
        </w:tc>
      </w:tr>
      <w:tr w:rsidR="005F0F5E" w:rsidRPr="00ED7628" w14:paraId="4DEADBFA" w14:textId="77777777" w:rsidTr="00921FF5">
        <w:trPr>
          <w:trHeight w:val="288"/>
        </w:trPr>
        <w:tc>
          <w:tcPr>
            <w:tcW w:w="3140" w:type="dxa"/>
            <w:noWrap/>
            <w:hideMark/>
          </w:tcPr>
          <w:p w14:paraId="63A53300" w14:textId="77777777" w:rsidR="005F0F5E" w:rsidRPr="00ED7628" w:rsidRDefault="005F0F5E" w:rsidP="00921FF5">
            <w:pPr>
              <w:contextualSpacing/>
              <w:rPr>
                <w:rFonts w:ascii="Times New Roman" w:hAnsi="Times New Roman" w:cs="Times New Roman"/>
                <w:b/>
                <w:bCs/>
                <w:sz w:val="24"/>
              </w:rPr>
            </w:pPr>
            <w:r w:rsidRPr="00ED7628">
              <w:rPr>
                <w:rFonts w:ascii="Times New Roman" w:hAnsi="Times New Roman" w:cs="Times New Roman"/>
                <w:b/>
                <w:bCs/>
                <w:sz w:val="24"/>
              </w:rPr>
              <w:t>2015</w:t>
            </w:r>
          </w:p>
        </w:tc>
        <w:tc>
          <w:tcPr>
            <w:tcW w:w="2060" w:type="dxa"/>
            <w:noWrap/>
            <w:hideMark/>
          </w:tcPr>
          <w:p w14:paraId="53A2706C" w14:textId="77777777" w:rsidR="005F0F5E" w:rsidRPr="00ED7628" w:rsidRDefault="005F0F5E" w:rsidP="00921FF5">
            <w:pPr>
              <w:contextualSpacing/>
              <w:rPr>
                <w:rFonts w:ascii="Times New Roman" w:hAnsi="Times New Roman" w:cs="Times New Roman"/>
                <w:sz w:val="24"/>
              </w:rPr>
            </w:pPr>
            <w:r w:rsidRPr="00ED7628">
              <w:rPr>
                <w:rFonts w:ascii="Times New Roman" w:hAnsi="Times New Roman" w:cs="Times New Roman"/>
                <w:sz w:val="24"/>
              </w:rPr>
              <w:t>1.70E+08</w:t>
            </w:r>
          </w:p>
        </w:tc>
        <w:tc>
          <w:tcPr>
            <w:tcW w:w="2020" w:type="dxa"/>
            <w:noWrap/>
            <w:hideMark/>
          </w:tcPr>
          <w:p w14:paraId="19BFCEE1" w14:textId="77777777" w:rsidR="005F0F5E" w:rsidRPr="00ED7628" w:rsidRDefault="005F0F5E" w:rsidP="00921FF5">
            <w:pPr>
              <w:contextualSpacing/>
              <w:rPr>
                <w:rFonts w:ascii="Times New Roman" w:hAnsi="Times New Roman" w:cs="Times New Roman"/>
                <w:sz w:val="24"/>
              </w:rPr>
            </w:pPr>
            <w:r w:rsidRPr="00ED7628">
              <w:rPr>
                <w:rFonts w:ascii="Times New Roman" w:hAnsi="Times New Roman" w:cs="Times New Roman"/>
                <w:sz w:val="24"/>
              </w:rPr>
              <w:t>1.85E+07</w:t>
            </w:r>
          </w:p>
        </w:tc>
        <w:tc>
          <w:tcPr>
            <w:tcW w:w="2260" w:type="dxa"/>
            <w:noWrap/>
            <w:hideMark/>
          </w:tcPr>
          <w:p w14:paraId="6E7059F0" w14:textId="77777777" w:rsidR="005F0F5E" w:rsidRPr="00ED7628" w:rsidRDefault="005F0F5E" w:rsidP="00921FF5">
            <w:pPr>
              <w:contextualSpacing/>
              <w:rPr>
                <w:rFonts w:ascii="Times New Roman" w:hAnsi="Times New Roman" w:cs="Times New Roman"/>
                <w:sz w:val="24"/>
              </w:rPr>
            </w:pPr>
            <w:r w:rsidRPr="00ED7628">
              <w:rPr>
                <w:rFonts w:ascii="Times New Roman" w:hAnsi="Times New Roman" w:cs="Times New Roman"/>
                <w:sz w:val="24"/>
              </w:rPr>
              <w:t>6.50E+08</w:t>
            </w:r>
          </w:p>
        </w:tc>
        <w:tc>
          <w:tcPr>
            <w:tcW w:w="2960" w:type="dxa"/>
            <w:noWrap/>
            <w:hideMark/>
          </w:tcPr>
          <w:p w14:paraId="673741F9" w14:textId="77777777" w:rsidR="005F0F5E" w:rsidRPr="00ED7628" w:rsidRDefault="005F0F5E" w:rsidP="00921FF5">
            <w:pPr>
              <w:contextualSpacing/>
              <w:rPr>
                <w:rFonts w:ascii="Times New Roman" w:hAnsi="Times New Roman" w:cs="Times New Roman"/>
                <w:sz w:val="24"/>
              </w:rPr>
            </w:pPr>
            <w:r w:rsidRPr="00ED7628">
              <w:rPr>
                <w:rFonts w:ascii="Times New Roman" w:hAnsi="Times New Roman" w:cs="Times New Roman"/>
                <w:sz w:val="24"/>
              </w:rPr>
              <w:t>Samples &lt;400km from Bermuda</w:t>
            </w:r>
          </w:p>
        </w:tc>
      </w:tr>
      <w:tr w:rsidR="005F0F5E" w:rsidRPr="00ED7628" w14:paraId="5689694C" w14:textId="77777777" w:rsidTr="00921FF5">
        <w:trPr>
          <w:trHeight w:val="288"/>
        </w:trPr>
        <w:tc>
          <w:tcPr>
            <w:tcW w:w="3140" w:type="dxa"/>
            <w:noWrap/>
            <w:hideMark/>
          </w:tcPr>
          <w:p w14:paraId="4605DC96" w14:textId="77777777" w:rsidR="005F0F5E" w:rsidRPr="00ED7628" w:rsidRDefault="005F0F5E" w:rsidP="00921FF5">
            <w:pPr>
              <w:contextualSpacing/>
              <w:rPr>
                <w:rFonts w:ascii="Times New Roman" w:hAnsi="Times New Roman" w:cs="Times New Roman"/>
                <w:b/>
                <w:bCs/>
                <w:sz w:val="24"/>
              </w:rPr>
            </w:pPr>
            <w:r w:rsidRPr="00ED7628">
              <w:rPr>
                <w:rFonts w:ascii="Times New Roman" w:hAnsi="Times New Roman" w:cs="Times New Roman"/>
                <w:b/>
                <w:bCs/>
                <w:sz w:val="24"/>
              </w:rPr>
              <w:t>2016</w:t>
            </w:r>
          </w:p>
        </w:tc>
        <w:tc>
          <w:tcPr>
            <w:tcW w:w="2060" w:type="dxa"/>
            <w:noWrap/>
            <w:hideMark/>
          </w:tcPr>
          <w:p w14:paraId="69EC4D5E" w14:textId="77777777" w:rsidR="005F0F5E" w:rsidRPr="00ED7628" w:rsidRDefault="005F0F5E" w:rsidP="00921FF5">
            <w:pPr>
              <w:contextualSpacing/>
              <w:rPr>
                <w:rFonts w:ascii="Times New Roman" w:hAnsi="Times New Roman" w:cs="Times New Roman"/>
                <w:sz w:val="24"/>
              </w:rPr>
            </w:pPr>
            <w:r w:rsidRPr="00ED7628">
              <w:rPr>
                <w:rFonts w:ascii="Times New Roman" w:hAnsi="Times New Roman" w:cs="Times New Roman"/>
                <w:sz w:val="24"/>
              </w:rPr>
              <w:t>1.70E+07</w:t>
            </w:r>
          </w:p>
        </w:tc>
        <w:tc>
          <w:tcPr>
            <w:tcW w:w="2020" w:type="dxa"/>
            <w:noWrap/>
            <w:hideMark/>
          </w:tcPr>
          <w:p w14:paraId="2960F80D" w14:textId="77777777" w:rsidR="005F0F5E" w:rsidRPr="00ED7628" w:rsidRDefault="005F0F5E" w:rsidP="00921FF5">
            <w:pPr>
              <w:contextualSpacing/>
              <w:rPr>
                <w:rFonts w:ascii="Times New Roman" w:hAnsi="Times New Roman" w:cs="Times New Roman"/>
                <w:sz w:val="24"/>
              </w:rPr>
            </w:pPr>
            <w:r w:rsidRPr="00ED7628">
              <w:rPr>
                <w:rFonts w:ascii="Times New Roman" w:hAnsi="Times New Roman" w:cs="Times New Roman"/>
                <w:sz w:val="24"/>
              </w:rPr>
              <w:t>3.29E+06</w:t>
            </w:r>
          </w:p>
        </w:tc>
        <w:tc>
          <w:tcPr>
            <w:tcW w:w="2260" w:type="dxa"/>
            <w:noWrap/>
            <w:hideMark/>
          </w:tcPr>
          <w:p w14:paraId="0818C997" w14:textId="77777777" w:rsidR="005F0F5E" w:rsidRPr="00ED7628" w:rsidRDefault="005F0F5E" w:rsidP="00921FF5">
            <w:pPr>
              <w:contextualSpacing/>
              <w:rPr>
                <w:rFonts w:ascii="Times New Roman" w:hAnsi="Times New Roman" w:cs="Times New Roman"/>
                <w:sz w:val="24"/>
              </w:rPr>
            </w:pPr>
            <w:r w:rsidRPr="00ED7628">
              <w:rPr>
                <w:rFonts w:ascii="Times New Roman" w:hAnsi="Times New Roman" w:cs="Times New Roman"/>
                <w:sz w:val="24"/>
              </w:rPr>
              <w:t>1.41E+08</w:t>
            </w:r>
          </w:p>
        </w:tc>
        <w:tc>
          <w:tcPr>
            <w:tcW w:w="2960" w:type="dxa"/>
            <w:noWrap/>
            <w:hideMark/>
          </w:tcPr>
          <w:p w14:paraId="39FA688B" w14:textId="77777777" w:rsidR="005F0F5E" w:rsidRPr="00ED7628" w:rsidRDefault="005F0F5E" w:rsidP="00921FF5">
            <w:pPr>
              <w:contextualSpacing/>
              <w:rPr>
                <w:rFonts w:ascii="Times New Roman" w:hAnsi="Times New Roman" w:cs="Times New Roman"/>
                <w:sz w:val="24"/>
              </w:rPr>
            </w:pPr>
            <w:r w:rsidRPr="00ED7628">
              <w:rPr>
                <w:rFonts w:ascii="Times New Roman" w:hAnsi="Times New Roman" w:cs="Times New Roman"/>
                <w:sz w:val="24"/>
              </w:rPr>
              <w:t>Samples &lt;400km from Bermuda</w:t>
            </w:r>
          </w:p>
        </w:tc>
      </w:tr>
      <w:tr w:rsidR="005F0F5E" w:rsidRPr="00ED7628" w14:paraId="2D452BF9" w14:textId="77777777" w:rsidTr="00921FF5">
        <w:trPr>
          <w:trHeight w:val="288"/>
        </w:trPr>
        <w:tc>
          <w:tcPr>
            <w:tcW w:w="3140" w:type="dxa"/>
            <w:noWrap/>
            <w:hideMark/>
          </w:tcPr>
          <w:p w14:paraId="7099696A" w14:textId="77777777" w:rsidR="005F0F5E" w:rsidRPr="00ED7628" w:rsidRDefault="005F0F5E" w:rsidP="00921FF5">
            <w:pPr>
              <w:contextualSpacing/>
              <w:rPr>
                <w:rFonts w:ascii="Times New Roman" w:hAnsi="Times New Roman" w:cs="Times New Roman"/>
                <w:b/>
                <w:bCs/>
                <w:sz w:val="24"/>
              </w:rPr>
            </w:pPr>
            <w:r w:rsidRPr="00ED7628">
              <w:rPr>
                <w:rFonts w:ascii="Times New Roman" w:hAnsi="Times New Roman" w:cs="Times New Roman"/>
                <w:b/>
                <w:bCs/>
                <w:sz w:val="24"/>
              </w:rPr>
              <w:t>2017</w:t>
            </w:r>
          </w:p>
        </w:tc>
        <w:tc>
          <w:tcPr>
            <w:tcW w:w="2060" w:type="dxa"/>
            <w:noWrap/>
            <w:hideMark/>
          </w:tcPr>
          <w:p w14:paraId="486DFB6C" w14:textId="77777777" w:rsidR="005F0F5E" w:rsidRPr="00ED7628" w:rsidRDefault="005F0F5E" w:rsidP="00921FF5">
            <w:pPr>
              <w:contextualSpacing/>
              <w:rPr>
                <w:rFonts w:ascii="Times New Roman" w:hAnsi="Times New Roman" w:cs="Times New Roman"/>
                <w:sz w:val="24"/>
              </w:rPr>
            </w:pPr>
            <w:r w:rsidRPr="00ED7628">
              <w:rPr>
                <w:rFonts w:ascii="Times New Roman" w:hAnsi="Times New Roman" w:cs="Times New Roman"/>
                <w:sz w:val="24"/>
              </w:rPr>
              <w:t>2.15E+07</w:t>
            </w:r>
          </w:p>
        </w:tc>
        <w:tc>
          <w:tcPr>
            <w:tcW w:w="2020" w:type="dxa"/>
            <w:noWrap/>
            <w:hideMark/>
          </w:tcPr>
          <w:p w14:paraId="3E533813" w14:textId="77777777" w:rsidR="005F0F5E" w:rsidRPr="00ED7628" w:rsidRDefault="005F0F5E" w:rsidP="00921FF5">
            <w:pPr>
              <w:contextualSpacing/>
              <w:rPr>
                <w:rFonts w:ascii="Times New Roman" w:hAnsi="Times New Roman" w:cs="Times New Roman"/>
                <w:sz w:val="24"/>
              </w:rPr>
            </w:pPr>
            <w:r w:rsidRPr="00ED7628">
              <w:rPr>
                <w:rFonts w:ascii="Times New Roman" w:hAnsi="Times New Roman" w:cs="Times New Roman"/>
                <w:sz w:val="24"/>
              </w:rPr>
              <w:t>2.90E+06</w:t>
            </w:r>
          </w:p>
        </w:tc>
        <w:tc>
          <w:tcPr>
            <w:tcW w:w="2260" w:type="dxa"/>
            <w:noWrap/>
            <w:hideMark/>
          </w:tcPr>
          <w:p w14:paraId="199B0294" w14:textId="77777777" w:rsidR="005F0F5E" w:rsidRPr="00ED7628" w:rsidRDefault="005F0F5E" w:rsidP="00921FF5">
            <w:pPr>
              <w:contextualSpacing/>
              <w:rPr>
                <w:rFonts w:ascii="Times New Roman" w:hAnsi="Times New Roman" w:cs="Times New Roman"/>
                <w:sz w:val="24"/>
              </w:rPr>
            </w:pPr>
            <w:r w:rsidRPr="00ED7628">
              <w:rPr>
                <w:rFonts w:ascii="Times New Roman" w:hAnsi="Times New Roman" w:cs="Times New Roman"/>
                <w:sz w:val="24"/>
              </w:rPr>
              <w:t>1.38E+08</w:t>
            </w:r>
          </w:p>
        </w:tc>
        <w:tc>
          <w:tcPr>
            <w:tcW w:w="2960" w:type="dxa"/>
            <w:noWrap/>
            <w:hideMark/>
          </w:tcPr>
          <w:p w14:paraId="6ABE9ACA" w14:textId="77777777" w:rsidR="005F0F5E" w:rsidRPr="00ED7628" w:rsidRDefault="005F0F5E" w:rsidP="00921FF5">
            <w:pPr>
              <w:contextualSpacing/>
              <w:rPr>
                <w:rFonts w:ascii="Times New Roman" w:hAnsi="Times New Roman" w:cs="Times New Roman"/>
                <w:sz w:val="24"/>
              </w:rPr>
            </w:pPr>
            <w:r w:rsidRPr="00ED7628">
              <w:rPr>
                <w:rFonts w:ascii="Times New Roman" w:hAnsi="Times New Roman" w:cs="Times New Roman"/>
                <w:sz w:val="24"/>
              </w:rPr>
              <w:t>Samples &lt;400km from Bermuda</w:t>
            </w:r>
          </w:p>
        </w:tc>
      </w:tr>
      <w:tr w:rsidR="005F0F5E" w:rsidRPr="00ED7628" w14:paraId="381CFDF4" w14:textId="77777777" w:rsidTr="00921FF5">
        <w:trPr>
          <w:trHeight w:val="288"/>
        </w:trPr>
        <w:tc>
          <w:tcPr>
            <w:tcW w:w="3140" w:type="dxa"/>
            <w:noWrap/>
            <w:hideMark/>
          </w:tcPr>
          <w:p w14:paraId="51B4BB35" w14:textId="77777777" w:rsidR="005F0F5E" w:rsidRPr="00ED7628" w:rsidRDefault="005F0F5E" w:rsidP="00921FF5">
            <w:pPr>
              <w:contextualSpacing/>
              <w:rPr>
                <w:rFonts w:ascii="Times New Roman" w:hAnsi="Times New Roman" w:cs="Times New Roman"/>
                <w:b/>
                <w:bCs/>
                <w:sz w:val="24"/>
              </w:rPr>
            </w:pPr>
            <w:r w:rsidRPr="00ED7628">
              <w:rPr>
                <w:rFonts w:ascii="Times New Roman" w:hAnsi="Times New Roman" w:cs="Times New Roman"/>
                <w:b/>
                <w:bCs/>
                <w:sz w:val="24"/>
              </w:rPr>
              <w:t>corrected 2015</w:t>
            </w:r>
          </w:p>
        </w:tc>
        <w:tc>
          <w:tcPr>
            <w:tcW w:w="2060" w:type="dxa"/>
            <w:noWrap/>
            <w:hideMark/>
          </w:tcPr>
          <w:p w14:paraId="1D7ED299" w14:textId="77777777" w:rsidR="005F0F5E" w:rsidRPr="00ED7628" w:rsidRDefault="005F0F5E" w:rsidP="00921FF5">
            <w:pPr>
              <w:contextualSpacing/>
              <w:rPr>
                <w:rFonts w:ascii="Times New Roman" w:hAnsi="Times New Roman" w:cs="Times New Roman"/>
                <w:sz w:val="24"/>
              </w:rPr>
            </w:pPr>
            <w:r w:rsidRPr="00ED7628">
              <w:rPr>
                <w:rFonts w:ascii="Times New Roman" w:hAnsi="Times New Roman" w:cs="Times New Roman"/>
                <w:sz w:val="24"/>
              </w:rPr>
              <w:t>3.58E+07</w:t>
            </w:r>
          </w:p>
        </w:tc>
        <w:tc>
          <w:tcPr>
            <w:tcW w:w="2020" w:type="dxa"/>
            <w:noWrap/>
            <w:hideMark/>
          </w:tcPr>
          <w:p w14:paraId="2561F21A" w14:textId="77777777" w:rsidR="005F0F5E" w:rsidRPr="00ED7628" w:rsidRDefault="005F0F5E" w:rsidP="00921FF5">
            <w:pPr>
              <w:contextualSpacing/>
              <w:rPr>
                <w:rFonts w:ascii="Times New Roman" w:hAnsi="Times New Roman" w:cs="Times New Roman"/>
                <w:sz w:val="24"/>
              </w:rPr>
            </w:pPr>
            <w:r w:rsidRPr="00ED7628">
              <w:rPr>
                <w:rFonts w:ascii="Times New Roman" w:hAnsi="Times New Roman" w:cs="Times New Roman"/>
                <w:sz w:val="24"/>
              </w:rPr>
              <w:t>3.89E+06</w:t>
            </w:r>
          </w:p>
        </w:tc>
        <w:tc>
          <w:tcPr>
            <w:tcW w:w="2260" w:type="dxa"/>
            <w:noWrap/>
            <w:hideMark/>
          </w:tcPr>
          <w:p w14:paraId="3991A3F7" w14:textId="77777777" w:rsidR="005F0F5E" w:rsidRPr="00ED7628" w:rsidRDefault="005F0F5E" w:rsidP="00921FF5">
            <w:pPr>
              <w:contextualSpacing/>
              <w:rPr>
                <w:rFonts w:ascii="Times New Roman" w:hAnsi="Times New Roman" w:cs="Times New Roman"/>
                <w:sz w:val="24"/>
              </w:rPr>
            </w:pPr>
            <w:r w:rsidRPr="00ED7628">
              <w:rPr>
                <w:rFonts w:ascii="Times New Roman" w:hAnsi="Times New Roman" w:cs="Times New Roman"/>
                <w:sz w:val="24"/>
              </w:rPr>
              <w:t>1.36E+08</w:t>
            </w:r>
          </w:p>
        </w:tc>
        <w:tc>
          <w:tcPr>
            <w:tcW w:w="2960" w:type="dxa"/>
            <w:noWrap/>
            <w:hideMark/>
          </w:tcPr>
          <w:p w14:paraId="234C1060" w14:textId="77777777" w:rsidR="005F0F5E" w:rsidRPr="00ED7628" w:rsidRDefault="005F0F5E" w:rsidP="00921FF5">
            <w:pPr>
              <w:contextualSpacing/>
              <w:rPr>
                <w:rFonts w:ascii="Times New Roman" w:hAnsi="Times New Roman" w:cs="Times New Roman"/>
                <w:sz w:val="24"/>
              </w:rPr>
            </w:pPr>
          </w:p>
        </w:tc>
      </w:tr>
      <w:tr w:rsidR="005F0F5E" w:rsidRPr="00ED7628" w14:paraId="791917AF" w14:textId="77777777" w:rsidTr="00921FF5">
        <w:trPr>
          <w:trHeight w:val="288"/>
        </w:trPr>
        <w:tc>
          <w:tcPr>
            <w:tcW w:w="3140" w:type="dxa"/>
            <w:noWrap/>
            <w:hideMark/>
          </w:tcPr>
          <w:p w14:paraId="4B4753A1" w14:textId="77777777" w:rsidR="005F0F5E" w:rsidRPr="00ED7628" w:rsidRDefault="005F0F5E" w:rsidP="00921FF5">
            <w:pPr>
              <w:contextualSpacing/>
              <w:rPr>
                <w:rFonts w:ascii="Times New Roman" w:hAnsi="Times New Roman" w:cs="Times New Roman"/>
                <w:sz w:val="24"/>
              </w:rPr>
            </w:pPr>
          </w:p>
        </w:tc>
        <w:tc>
          <w:tcPr>
            <w:tcW w:w="2060" w:type="dxa"/>
            <w:noWrap/>
            <w:hideMark/>
          </w:tcPr>
          <w:p w14:paraId="0A60271A" w14:textId="77777777" w:rsidR="005F0F5E" w:rsidRPr="00ED7628" w:rsidRDefault="005F0F5E" w:rsidP="00921FF5">
            <w:pPr>
              <w:contextualSpacing/>
              <w:rPr>
                <w:rFonts w:ascii="Times New Roman" w:hAnsi="Times New Roman" w:cs="Times New Roman"/>
                <w:sz w:val="24"/>
              </w:rPr>
            </w:pPr>
          </w:p>
        </w:tc>
        <w:tc>
          <w:tcPr>
            <w:tcW w:w="2020" w:type="dxa"/>
            <w:noWrap/>
            <w:hideMark/>
          </w:tcPr>
          <w:p w14:paraId="25C8BB3B" w14:textId="77777777" w:rsidR="005F0F5E" w:rsidRPr="00ED7628" w:rsidRDefault="005F0F5E" w:rsidP="00921FF5">
            <w:pPr>
              <w:contextualSpacing/>
              <w:rPr>
                <w:rFonts w:ascii="Times New Roman" w:hAnsi="Times New Roman" w:cs="Times New Roman"/>
                <w:sz w:val="24"/>
              </w:rPr>
            </w:pPr>
          </w:p>
        </w:tc>
        <w:tc>
          <w:tcPr>
            <w:tcW w:w="2260" w:type="dxa"/>
            <w:noWrap/>
            <w:hideMark/>
          </w:tcPr>
          <w:p w14:paraId="20C39569" w14:textId="77777777" w:rsidR="005F0F5E" w:rsidRPr="00ED7628" w:rsidRDefault="005F0F5E" w:rsidP="00921FF5">
            <w:pPr>
              <w:contextualSpacing/>
              <w:rPr>
                <w:rFonts w:ascii="Times New Roman" w:hAnsi="Times New Roman" w:cs="Times New Roman"/>
                <w:sz w:val="24"/>
              </w:rPr>
            </w:pPr>
          </w:p>
        </w:tc>
        <w:tc>
          <w:tcPr>
            <w:tcW w:w="2960" w:type="dxa"/>
            <w:noWrap/>
            <w:hideMark/>
          </w:tcPr>
          <w:p w14:paraId="0A47A1DB" w14:textId="77777777" w:rsidR="005F0F5E" w:rsidRPr="00ED7628" w:rsidRDefault="005F0F5E" w:rsidP="00921FF5">
            <w:pPr>
              <w:contextualSpacing/>
              <w:rPr>
                <w:rFonts w:ascii="Times New Roman" w:hAnsi="Times New Roman" w:cs="Times New Roman"/>
                <w:sz w:val="24"/>
              </w:rPr>
            </w:pPr>
          </w:p>
        </w:tc>
      </w:tr>
      <w:tr w:rsidR="005F0F5E" w:rsidRPr="00ED7628" w14:paraId="04A64F23" w14:textId="77777777" w:rsidTr="00921FF5">
        <w:trPr>
          <w:trHeight w:val="288"/>
        </w:trPr>
        <w:tc>
          <w:tcPr>
            <w:tcW w:w="3140" w:type="dxa"/>
            <w:noWrap/>
            <w:hideMark/>
          </w:tcPr>
          <w:p w14:paraId="52AE9F91" w14:textId="77777777" w:rsidR="005F0F5E" w:rsidRPr="00ED7628" w:rsidRDefault="005F0F5E" w:rsidP="00921FF5">
            <w:pPr>
              <w:contextualSpacing/>
              <w:rPr>
                <w:rFonts w:ascii="Times New Roman" w:hAnsi="Times New Roman" w:cs="Times New Roman"/>
                <w:sz w:val="24"/>
              </w:rPr>
            </w:pPr>
          </w:p>
        </w:tc>
        <w:tc>
          <w:tcPr>
            <w:tcW w:w="2060" w:type="dxa"/>
            <w:noWrap/>
            <w:hideMark/>
          </w:tcPr>
          <w:p w14:paraId="102C556C" w14:textId="77777777" w:rsidR="005F0F5E" w:rsidRPr="00ED7628" w:rsidRDefault="005F0F5E" w:rsidP="00921FF5">
            <w:pPr>
              <w:contextualSpacing/>
              <w:rPr>
                <w:rFonts w:ascii="Times New Roman" w:hAnsi="Times New Roman" w:cs="Times New Roman"/>
                <w:sz w:val="24"/>
              </w:rPr>
            </w:pPr>
          </w:p>
        </w:tc>
        <w:tc>
          <w:tcPr>
            <w:tcW w:w="2020" w:type="dxa"/>
            <w:noWrap/>
            <w:hideMark/>
          </w:tcPr>
          <w:p w14:paraId="0FD5B840" w14:textId="77777777" w:rsidR="005F0F5E" w:rsidRPr="00ED7628" w:rsidRDefault="005F0F5E" w:rsidP="00921FF5">
            <w:pPr>
              <w:contextualSpacing/>
              <w:rPr>
                <w:rFonts w:ascii="Times New Roman" w:hAnsi="Times New Roman" w:cs="Times New Roman"/>
                <w:sz w:val="24"/>
              </w:rPr>
            </w:pPr>
          </w:p>
        </w:tc>
        <w:tc>
          <w:tcPr>
            <w:tcW w:w="2260" w:type="dxa"/>
            <w:noWrap/>
            <w:hideMark/>
          </w:tcPr>
          <w:p w14:paraId="150A2294" w14:textId="77777777" w:rsidR="005F0F5E" w:rsidRPr="00ED7628" w:rsidRDefault="005F0F5E" w:rsidP="00921FF5">
            <w:pPr>
              <w:contextualSpacing/>
              <w:rPr>
                <w:rFonts w:ascii="Times New Roman" w:hAnsi="Times New Roman" w:cs="Times New Roman"/>
                <w:sz w:val="24"/>
              </w:rPr>
            </w:pPr>
          </w:p>
        </w:tc>
        <w:tc>
          <w:tcPr>
            <w:tcW w:w="2960" w:type="dxa"/>
            <w:noWrap/>
            <w:hideMark/>
          </w:tcPr>
          <w:p w14:paraId="40DD4B80" w14:textId="77777777" w:rsidR="005F0F5E" w:rsidRPr="00ED7628" w:rsidRDefault="005F0F5E" w:rsidP="00921FF5">
            <w:pPr>
              <w:contextualSpacing/>
              <w:rPr>
                <w:rFonts w:ascii="Times New Roman" w:hAnsi="Times New Roman" w:cs="Times New Roman"/>
                <w:sz w:val="24"/>
              </w:rPr>
            </w:pPr>
          </w:p>
        </w:tc>
      </w:tr>
      <w:tr w:rsidR="005F0F5E" w:rsidRPr="00ED7628" w14:paraId="103A79E7" w14:textId="77777777" w:rsidTr="00921FF5">
        <w:trPr>
          <w:trHeight w:val="288"/>
        </w:trPr>
        <w:tc>
          <w:tcPr>
            <w:tcW w:w="3140" w:type="dxa"/>
            <w:noWrap/>
            <w:hideMark/>
          </w:tcPr>
          <w:p w14:paraId="7B3698D3" w14:textId="77777777" w:rsidR="005F0F5E" w:rsidRPr="00ED7628" w:rsidRDefault="005F0F5E" w:rsidP="00921FF5">
            <w:pPr>
              <w:contextualSpacing/>
              <w:rPr>
                <w:rFonts w:ascii="Times New Roman" w:hAnsi="Times New Roman" w:cs="Times New Roman"/>
                <w:sz w:val="24"/>
              </w:rPr>
            </w:pPr>
          </w:p>
        </w:tc>
        <w:tc>
          <w:tcPr>
            <w:tcW w:w="2060" w:type="dxa"/>
            <w:noWrap/>
            <w:hideMark/>
          </w:tcPr>
          <w:p w14:paraId="7891CFCF" w14:textId="77777777" w:rsidR="005F0F5E" w:rsidRPr="00ED7628" w:rsidRDefault="005F0F5E" w:rsidP="00921FF5">
            <w:pPr>
              <w:contextualSpacing/>
              <w:rPr>
                <w:rFonts w:ascii="Times New Roman" w:hAnsi="Times New Roman" w:cs="Times New Roman"/>
                <w:b/>
                <w:bCs/>
                <w:sz w:val="24"/>
              </w:rPr>
            </w:pPr>
            <w:r w:rsidRPr="00ED7628">
              <w:rPr>
                <w:rFonts w:ascii="Times New Roman" w:hAnsi="Times New Roman" w:cs="Times New Roman"/>
                <w:b/>
                <w:bCs/>
                <w:sz w:val="24"/>
              </w:rPr>
              <w:t>Pro (cells/L)</w:t>
            </w:r>
          </w:p>
        </w:tc>
        <w:tc>
          <w:tcPr>
            <w:tcW w:w="2020" w:type="dxa"/>
            <w:noWrap/>
            <w:hideMark/>
          </w:tcPr>
          <w:p w14:paraId="0CDE2D77" w14:textId="77777777" w:rsidR="005F0F5E" w:rsidRPr="00ED7628" w:rsidRDefault="005F0F5E" w:rsidP="00921FF5">
            <w:pPr>
              <w:contextualSpacing/>
              <w:rPr>
                <w:rFonts w:ascii="Times New Roman" w:hAnsi="Times New Roman" w:cs="Times New Roman"/>
                <w:b/>
                <w:bCs/>
                <w:sz w:val="24"/>
              </w:rPr>
            </w:pPr>
            <w:r w:rsidRPr="00ED7628">
              <w:rPr>
                <w:rFonts w:ascii="Times New Roman" w:hAnsi="Times New Roman" w:cs="Times New Roman"/>
                <w:b/>
                <w:bCs/>
                <w:sz w:val="24"/>
              </w:rPr>
              <w:t>Syn (cells/L)</w:t>
            </w:r>
          </w:p>
        </w:tc>
        <w:tc>
          <w:tcPr>
            <w:tcW w:w="2260" w:type="dxa"/>
            <w:noWrap/>
            <w:hideMark/>
          </w:tcPr>
          <w:p w14:paraId="4282EC0C" w14:textId="77777777" w:rsidR="005F0F5E" w:rsidRPr="00ED7628" w:rsidRDefault="005F0F5E" w:rsidP="00921FF5">
            <w:pPr>
              <w:contextualSpacing/>
              <w:rPr>
                <w:rFonts w:ascii="Times New Roman" w:hAnsi="Times New Roman" w:cs="Times New Roman"/>
                <w:b/>
                <w:bCs/>
                <w:sz w:val="24"/>
              </w:rPr>
            </w:pPr>
            <w:r w:rsidRPr="00ED7628">
              <w:rPr>
                <w:rFonts w:ascii="Times New Roman" w:hAnsi="Times New Roman" w:cs="Times New Roman"/>
                <w:b/>
                <w:bCs/>
                <w:sz w:val="24"/>
              </w:rPr>
              <w:t>SAR11 (cells/L)</w:t>
            </w:r>
          </w:p>
        </w:tc>
        <w:tc>
          <w:tcPr>
            <w:tcW w:w="2960" w:type="dxa"/>
            <w:noWrap/>
            <w:hideMark/>
          </w:tcPr>
          <w:p w14:paraId="33A65C94" w14:textId="77777777" w:rsidR="005F0F5E" w:rsidRPr="00ED7628" w:rsidRDefault="005F0F5E" w:rsidP="00921FF5">
            <w:pPr>
              <w:contextualSpacing/>
              <w:rPr>
                <w:rFonts w:ascii="Times New Roman" w:hAnsi="Times New Roman" w:cs="Times New Roman"/>
                <w:b/>
                <w:bCs/>
                <w:sz w:val="24"/>
              </w:rPr>
            </w:pPr>
            <w:r w:rsidRPr="00ED7628">
              <w:rPr>
                <w:rFonts w:ascii="Times New Roman" w:hAnsi="Times New Roman" w:cs="Times New Roman"/>
                <w:b/>
                <w:bCs/>
                <w:sz w:val="24"/>
              </w:rPr>
              <w:t>Notes</w:t>
            </w:r>
          </w:p>
        </w:tc>
      </w:tr>
      <w:tr w:rsidR="005F0F5E" w:rsidRPr="00ED7628" w14:paraId="35CF2F3A" w14:textId="77777777" w:rsidTr="00921FF5">
        <w:trPr>
          <w:trHeight w:val="288"/>
        </w:trPr>
        <w:tc>
          <w:tcPr>
            <w:tcW w:w="3140" w:type="dxa"/>
            <w:noWrap/>
            <w:hideMark/>
          </w:tcPr>
          <w:p w14:paraId="2E63481E" w14:textId="77777777" w:rsidR="005F0F5E" w:rsidRPr="00ED7628" w:rsidRDefault="005F0F5E" w:rsidP="00921FF5">
            <w:pPr>
              <w:contextualSpacing/>
              <w:rPr>
                <w:rFonts w:ascii="Times New Roman" w:hAnsi="Times New Roman" w:cs="Times New Roman"/>
                <w:b/>
                <w:bCs/>
                <w:sz w:val="24"/>
              </w:rPr>
            </w:pPr>
            <w:r w:rsidRPr="00ED7628">
              <w:rPr>
                <w:rFonts w:ascii="Times New Roman" w:hAnsi="Times New Roman" w:cs="Times New Roman"/>
                <w:b/>
                <w:bCs/>
                <w:sz w:val="24"/>
              </w:rPr>
              <w:t>Morris et al 2002</w:t>
            </w:r>
          </w:p>
        </w:tc>
        <w:tc>
          <w:tcPr>
            <w:tcW w:w="2060" w:type="dxa"/>
            <w:noWrap/>
            <w:hideMark/>
          </w:tcPr>
          <w:p w14:paraId="31D27F64" w14:textId="77777777" w:rsidR="005F0F5E" w:rsidRPr="00ED7628" w:rsidRDefault="005F0F5E" w:rsidP="00921FF5">
            <w:pPr>
              <w:contextualSpacing/>
              <w:rPr>
                <w:rFonts w:ascii="Times New Roman" w:hAnsi="Times New Roman" w:cs="Times New Roman"/>
                <w:b/>
                <w:bCs/>
                <w:sz w:val="24"/>
              </w:rPr>
            </w:pPr>
          </w:p>
        </w:tc>
        <w:tc>
          <w:tcPr>
            <w:tcW w:w="2020" w:type="dxa"/>
            <w:noWrap/>
            <w:hideMark/>
          </w:tcPr>
          <w:p w14:paraId="736DE6A8" w14:textId="77777777" w:rsidR="005F0F5E" w:rsidRPr="00ED7628" w:rsidRDefault="005F0F5E" w:rsidP="00921FF5">
            <w:pPr>
              <w:contextualSpacing/>
              <w:rPr>
                <w:rFonts w:ascii="Times New Roman" w:hAnsi="Times New Roman" w:cs="Times New Roman"/>
                <w:sz w:val="24"/>
              </w:rPr>
            </w:pPr>
          </w:p>
        </w:tc>
        <w:tc>
          <w:tcPr>
            <w:tcW w:w="2260" w:type="dxa"/>
            <w:noWrap/>
            <w:hideMark/>
          </w:tcPr>
          <w:p w14:paraId="5A36B83C" w14:textId="77777777" w:rsidR="005F0F5E" w:rsidRPr="00ED7628" w:rsidRDefault="005F0F5E" w:rsidP="00921FF5">
            <w:pPr>
              <w:contextualSpacing/>
              <w:rPr>
                <w:rFonts w:ascii="Times New Roman" w:hAnsi="Times New Roman" w:cs="Times New Roman"/>
                <w:sz w:val="24"/>
              </w:rPr>
            </w:pPr>
            <w:r w:rsidRPr="00ED7628">
              <w:rPr>
                <w:rFonts w:ascii="Times New Roman" w:hAnsi="Times New Roman" w:cs="Times New Roman"/>
                <w:sz w:val="24"/>
              </w:rPr>
              <w:t>1.6E+08 to 2E+08</w:t>
            </w:r>
          </w:p>
        </w:tc>
        <w:tc>
          <w:tcPr>
            <w:tcW w:w="2960" w:type="dxa"/>
            <w:noWrap/>
            <w:hideMark/>
          </w:tcPr>
          <w:p w14:paraId="0046C3B9" w14:textId="77777777" w:rsidR="005F0F5E" w:rsidRPr="00ED7628" w:rsidRDefault="005F0F5E" w:rsidP="00921FF5">
            <w:pPr>
              <w:contextualSpacing/>
              <w:rPr>
                <w:rFonts w:ascii="Times New Roman" w:hAnsi="Times New Roman" w:cs="Times New Roman"/>
                <w:sz w:val="24"/>
              </w:rPr>
            </w:pPr>
            <w:r w:rsidRPr="00ED7628">
              <w:rPr>
                <w:rFonts w:ascii="Times New Roman" w:hAnsi="Times New Roman" w:cs="Times New Roman"/>
                <w:sz w:val="24"/>
              </w:rPr>
              <w:t>August 2001 vicinity of Bermuda</w:t>
            </w:r>
          </w:p>
        </w:tc>
      </w:tr>
      <w:tr w:rsidR="005F0F5E" w:rsidRPr="00ED7628" w14:paraId="17C0DAE9" w14:textId="77777777" w:rsidTr="00921FF5">
        <w:trPr>
          <w:trHeight w:val="288"/>
        </w:trPr>
        <w:tc>
          <w:tcPr>
            <w:tcW w:w="3140" w:type="dxa"/>
            <w:noWrap/>
            <w:hideMark/>
          </w:tcPr>
          <w:p w14:paraId="6853A58D" w14:textId="77777777" w:rsidR="005F0F5E" w:rsidRPr="00ED7628" w:rsidRDefault="005F0F5E" w:rsidP="00921FF5">
            <w:pPr>
              <w:contextualSpacing/>
              <w:rPr>
                <w:rFonts w:ascii="Times New Roman" w:hAnsi="Times New Roman" w:cs="Times New Roman"/>
                <w:b/>
                <w:bCs/>
                <w:sz w:val="24"/>
              </w:rPr>
            </w:pPr>
            <w:r w:rsidRPr="00ED7628">
              <w:rPr>
                <w:rFonts w:ascii="Times New Roman" w:hAnsi="Times New Roman" w:cs="Times New Roman"/>
                <w:b/>
                <w:bCs/>
                <w:sz w:val="24"/>
              </w:rPr>
              <w:t>Carlson et al 2008</w:t>
            </w:r>
          </w:p>
        </w:tc>
        <w:tc>
          <w:tcPr>
            <w:tcW w:w="2060" w:type="dxa"/>
            <w:noWrap/>
            <w:hideMark/>
          </w:tcPr>
          <w:p w14:paraId="6C030682" w14:textId="77777777" w:rsidR="005F0F5E" w:rsidRPr="00ED7628" w:rsidRDefault="005F0F5E" w:rsidP="00921FF5">
            <w:pPr>
              <w:contextualSpacing/>
              <w:rPr>
                <w:rFonts w:ascii="Times New Roman" w:hAnsi="Times New Roman" w:cs="Times New Roman"/>
                <w:b/>
                <w:bCs/>
                <w:sz w:val="24"/>
              </w:rPr>
            </w:pPr>
          </w:p>
        </w:tc>
        <w:tc>
          <w:tcPr>
            <w:tcW w:w="2020" w:type="dxa"/>
            <w:noWrap/>
            <w:hideMark/>
          </w:tcPr>
          <w:p w14:paraId="4B1DA5D5" w14:textId="77777777" w:rsidR="005F0F5E" w:rsidRPr="00ED7628" w:rsidRDefault="005F0F5E" w:rsidP="00921FF5">
            <w:pPr>
              <w:contextualSpacing/>
              <w:rPr>
                <w:rFonts w:ascii="Times New Roman" w:hAnsi="Times New Roman" w:cs="Times New Roman"/>
                <w:sz w:val="24"/>
              </w:rPr>
            </w:pPr>
          </w:p>
        </w:tc>
        <w:tc>
          <w:tcPr>
            <w:tcW w:w="2260" w:type="dxa"/>
            <w:noWrap/>
            <w:hideMark/>
          </w:tcPr>
          <w:p w14:paraId="4B6FB8EA" w14:textId="77777777" w:rsidR="005F0F5E" w:rsidRPr="00ED7628" w:rsidRDefault="005F0F5E" w:rsidP="00921FF5">
            <w:pPr>
              <w:contextualSpacing/>
              <w:rPr>
                <w:rFonts w:ascii="Times New Roman" w:hAnsi="Times New Roman" w:cs="Times New Roman"/>
                <w:sz w:val="24"/>
              </w:rPr>
            </w:pPr>
            <w:r w:rsidRPr="00ED7628">
              <w:rPr>
                <w:rFonts w:ascii="Times New Roman" w:hAnsi="Times New Roman" w:cs="Times New Roman"/>
                <w:sz w:val="24"/>
              </w:rPr>
              <w:t>1.50E+08</w:t>
            </w:r>
          </w:p>
        </w:tc>
        <w:tc>
          <w:tcPr>
            <w:tcW w:w="2960" w:type="dxa"/>
            <w:noWrap/>
            <w:hideMark/>
          </w:tcPr>
          <w:p w14:paraId="1815CF5D" w14:textId="77777777" w:rsidR="005F0F5E" w:rsidRPr="00ED7628" w:rsidRDefault="005F0F5E" w:rsidP="00921FF5">
            <w:pPr>
              <w:contextualSpacing/>
              <w:rPr>
                <w:rFonts w:ascii="Times New Roman" w:hAnsi="Times New Roman" w:cs="Times New Roman"/>
                <w:sz w:val="24"/>
              </w:rPr>
            </w:pPr>
            <w:r w:rsidRPr="00ED7628">
              <w:rPr>
                <w:rFonts w:ascii="Times New Roman" w:hAnsi="Times New Roman" w:cs="Times New Roman"/>
                <w:sz w:val="24"/>
              </w:rPr>
              <w:t>Summer, BATS</w:t>
            </w:r>
          </w:p>
        </w:tc>
      </w:tr>
      <w:tr w:rsidR="005F0F5E" w:rsidRPr="00ED7628" w14:paraId="2F96CE3D" w14:textId="77777777" w:rsidTr="00921FF5">
        <w:trPr>
          <w:trHeight w:val="288"/>
        </w:trPr>
        <w:tc>
          <w:tcPr>
            <w:tcW w:w="3140" w:type="dxa"/>
            <w:noWrap/>
            <w:hideMark/>
          </w:tcPr>
          <w:p w14:paraId="5C9AD1FE" w14:textId="77777777" w:rsidR="005F0F5E" w:rsidRPr="00ED7628" w:rsidRDefault="005F0F5E" w:rsidP="00921FF5">
            <w:pPr>
              <w:contextualSpacing/>
              <w:rPr>
                <w:rFonts w:ascii="Times New Roman" w:hAnsi="Times New Roman" w:cs="Times New Roman"/>
                <w:b/>
                <w:bCs/>
                <w:sz w:val="24"/>
              </w:rPr>
            </w:pPr>
            <w:proofErr w:type="spellStart"/>
            <w:r w:rsidRPr="00ED7628">
              <w:rPr>
                <w:rFonts w:ascii="Times New Roman" w:hAnsi="Times New Roman" w:cs="Times New Roman"/>
                <w:b/>
                <w:bCs/>
                <w:sz w:val="24"/>
              </w:rPr>
              <w:t>Zinser</w:t>
            </w:r>
            <w:proofErr w:type="spellEnd"/>
            <w:r w:rsidRPr="00ED7628">
              <w:rPr>
                <w:rFonts w:ascii="Times New Roman" w:hAnsi="Times New Roman" w:cs="Times New Roman"/>
                <w:b/>
                <w:bCs/>
                <w:sz w:val="24"/>
              </w:rPr>
              <w:t xml:space="preserve"> et al 2006 AEM</w:t>
            </w:r>
          </w:p>
        </w:tc>
        <w:tc>
          <w:tcPr>
            <w:tcW w:w="2060" w:type="dxa"/>
            <w:noWrap/>
            <w:hideMark/>
          </w:tcPr>
          <w:p w14:paraId="3A76E3B3" w14:textId="77777777" w:rsidR="005F0F5E" w:rsidRPr="00ED7628" w:rsidRDefault="005F0F5E" w:rsidP="00921FF5">
            <w:pPr>
              <w:contextualSpacing/>
              <w:rPr>
                <w:rFonts w:ascii="Times New Roman" w:hAnsi="Times New Roman" w:cs="Times New Roman"/>
                <w:sz w:val="24"/>
              </w:rPr>
            </w:pPr>
            <w:r w:rsidRPr="00ED7628">
              <w:rPr>
                <w:rFonts w:ascii="Times New Roman" w:hAnsi="Times New Roman" w:cs="Times New Roman"/>
                <w:sz w:val="24"/>
              </w:rPr>
              <w:t>5E+07 to 1E+08</w:t>
            </w:r>
          </w:p>
        </w:tc>
        <w:tc>
          <w:tcPr>
            <w:tcW w:w="2020" w:type="dxa"/>
            <w:noWrap/>
            <w:hideMark/>
          </w:tcPr>
          <w:p w14:paraId="7E0A2F7A" w14:textId="77777777" w:rsidR="005F0F5E" w:rsidRPr="00ED7628" w:rsidRDefault="005F0F5E" w:rsidP="00921FF5">
            <w:pPr>
              <w:contextualSpacing/>
              <w:rPr>
                <w:rFonts w:ascii="Times New Roman" w:hAnsi="Times New Roman" w:cs="Times New Roman"/>
                <w:sz w:val="24"/>
              </w:rPr>
            </w:pPr>
          </w:p>
        </w:tc>
        <w:tc>
          <w:tcPr>
            <w:tcW w:w="2260" w:type="dxa"/>
            <w:noWrap/>
            <w:hideMark/>
          </w:tcPr>
          <w:p w14:paraId="67CC5946" w14:textId="77777777" w:rsidR="005F0F5E" w:rsidRPr="00ED7628" w:rsidRDefault="005F0F5E" w:rsidP="00921FF5">
            <w:pPr>
              <w:contextualSpacing/>
              <w:rPr>
                <w:rFonts w:ascii="Times New Roman" w:hAnsi="Times New Roman" w:cs="Times New Roman"/>
                <w:sz w:val="24"/>
              </w:rPr>
            </w:pPr>
          </w:p>
        </w:tc>
        <w:tc>
          <w:tcPr>
            <w:tcW w:w="2960" w:type="dxa"/>
            <w:noWrap/>
            <w:hideMark/>
          </w:tcPr>
          <w:p w14:paraId="2589B94F" w14:textId="77777777" w:rsidR="005F0F5E" w:rsidRPr="00ED7628" w:rsidRDefault="005F0F5E" w:rsidP="00921FF5">
            <w:pPr>
              <w:contextualSpacing/>
              <w:rPr>
                <w:rFonts w:ascii="Times New Roman" w:hAnsi="Times New Roman" w:cs="Times New Roman"/>
                <w:sz w:val="24"/>
              </w:rPr>
            </w:pPr>
            <w:r w:rsidRPr="00ED7628">
              <w:rPr>
                <w:rFonts w:ascii="Times New Roman" w:hAnsi="Times New Roman" w:cs="Times New Roman"/>
                <w:sz w:val="24"/>
              </w:rPr>
              <w:t>August 2002 near Bermuda</w:t>
            </w:r>
          </w:p>
        </w:tc>
      </w:tr>
      <w:tr w:rsidR="005F0F5E" w:rsidRPr="00ED7628" w14:paraId="1E8C22B0" w14:textId="77777777" w:rsidTr="00921FF5">
        <w:trPr>
          <w:trHeight w:val="288"/>
        </w:trPr>
        <w:tc>
          <w:tcPr>
            <w:tcW w:w="3140" w:type="dxa"/>
            <w:noWrap/>
            <w:hideMark/>
          </w:tcPr>
          <w:p w14:paraId="4772B906" w14:textId="77777777" w:rsidR="005F0F5E" w:rsidRPr="00ED7628" w:rsidRDefault="005F0F5E" w:rsidP="00921FF5">
            <w:pPr>
              <w:contextualSpacing/>
              <w:rPr>
                <w:rFonts w:ascii="Times New Roman" w:hAnsi="Times New Roman" w:cs="Times New Roman"/>
                <w:b/>
                <w:bCs/>
                <w:sz w:val="24"/>
              </w:rPr>
            </w:pPr>
            <w:proofErr w:type="spellStart"/>
            <w:r w:rsidRPr="00ED7628">
              <w:rPr>
                <w:rFonts w:ascii="Times New Roman" w:hAnsi="Times New Roman" w:cs="Times New Roman"/>
                <w:b/>
                <w:bCs/>
                <w:sz w:val="24"/>
              </w:rPr>
              <w:t>Zinser</w:t>
            </w:r>
            <w:proofErr w:type="spellEnd"/>
            <w:r w:rsidRPr="00ED7628">
              <w:rPr>
                <w:rFonts w:ascii="Times New Roman" w:hAnsi="Times New Roman" w:cs="Times New Roman"/>
                <w:b/>
                <w:bCs/>
                <w:sz w:val="24"/>
              </w:rPr>
              <w:t xml:space="preserve"> et al 2007</w:t>
            </w:r>
          </w:p>
        </w:tc>
        <w:tc>
          <w:tcPr>
            <w:tcW w:w="2060" w:type="dxa"/>
            <w:noWrap/>
            <w:hideMark/>
          </w:tcPr>
          <w:p w14:paraId="1731043B" w14:textId="77777777" w:rsidR="005F0F5E" w:rsidRPr="00ED7628" w:rsidRDefault="005F0F5E" w:rsidP="00921FF5">
            <w:pPr>
              <w:contextualSpacing/>
              <w:rPr>
                <w:rFonts w:ascii="Times New Roman" w:hAnsi="Times New Roman" w:cs="Times New Roman"/>
                <w:sz w:val="24"/>
              </w:rPr>
            </w:pPr>
            <w:r w:rsidRPr="00ED7628">
              <w:rPr>
                <w:rFonts w:ascii="Times New Roman" w:hAnsi="Times New Roman" w:cs="Times New Roman"/>
                <w:sz w:val="24"/>
              </w:rPr>
              <w:t>3E+07 to 6E+07</w:t>
            </w:r>
          </w:p>
        </w:tc>
        <w:tc>
          <w:tcPr>
            <w:tcW w:w="2020" w:type="dxa"/>
            <w:noWrap/>
            <w:hideMark/>
          </w:tcPr>
          <w:p w14:paraId="4E7C183C" w14:textId="77777777" w:rsidR="005F0F5E" w:rsidRPr="00ED7628" w:rsidRDefault="005F0F5E" w:rsidP="00921FF5">
            <w:pPr>
              <w:contextualSpacing/>
              <w:rPr>
                <w:rFonts w:ascii="Times New Roman" w:hAnsi="Times New Roman" w:cs="Times New Roman"/>
                <w:sz w:val="24"/>
              </w:rPr>
            </w:pPr>
          </w:p>
        </w:tc>
        <w:tc>
          <w:tcPr>
            <w:tcW w:w="2260" w:type="dxa"/>
            <w:noWrap/>
            <w:hideMark/>
          </w:tcPr>
          <w:p w14:paraId="09BA969C" w14:textId="77777777" w:rsidR="005F0F5E" w:rsidRPr="00ED7628" w:rsidRDefault="005F0F5E" w:rsidP="00921FF5">
            <w:pPr>
              <w:contextualSpacing/>
              <w:rPr>
                <w:rFonts w:ascii="Times New Roman" w:hAnsi="Times New Roman" w:cs="Times New Roman"/>
                <w:sz w:val="24"/>
              </w:rPr>
            </w:pPr>
          </w:p>
        </w:tc>
        <w:tc>
          <w:tcPr>
            <w:tcW w:w="2960" w:type="dxa"/>
            <w:noWrap/>
            <w:hideMark/>
          </w:tcPr>
          <w:p w14:paraId="563085DC" w14:textId="77777777" w:rsidR="005F0F5E" w:rsidRPr="00ED7628" w:rsidRDefault="005F0F5E" w:rsidP="00921FF5">
            <w:pPr>
              <w:contextualSpacing/>
              <w:rPr>
                <w:rFonts w:ascii="Times New Roman" w:hAnsi="Times New Roman" w:cs="Times New Roman"/>
                <w:sz w:val="24"/>
              </w:rPr>
            </w:pPr>
            <w:r w:rsidRPr="00ED7628">
              <w:rPr>
                <w:rFonts w:ascii="Times New Roman" w:hAnsi="Times New Roman" w:cs="Times New Roman"/>
                <w:sz w:val="24"/>
              </w:rPr>
              <w:t>late August near Bermuda</w:t>
            </w:r>
          </w:p>
        </w:tc>
      </w:tr>
      <w:tr w:rsidR="005F0F5E" w:rsidRPr="00ED7628" w14:paraId="1B339B77" w14:textId="77777777" w:rsidTr="00921FF5">
        <w:trPr>
          <w:trHeight w:val="288"/>
        </w:trPr>
        <w:tc>
          <w:tcPr>
            <w:tcW w:w="3140" w:type="dxa"/>
            <w:noWrap/>
            <w:hideMark/>
          </w:tcPr>
          <w:p w14:paraId="011B84A5" w14:textId="77777777" w:rsidR="005F0F5E" w:rsidRPr="00ED7628" w:rsidRDefault="005F0F5E" w:rsidP="00921FF5">
            <w:pPr>
              <w:contextualSpacing/>
              <w:rPr>
                <w:rFonts w:ascii="Times New Roman" w:hAnsi="Times New Roman" w:cs="Times New Roman"/>
                <w:b/>
                <w:bCs/>
                <w:sz w:val="24"/>
              </w:rPr>
            </w:pPr>
            <w:r w:rsidRPr="00ED7628">
              <w:rPr>
                <w:rFonts w:ascii="Times New Roman" w:hAnsi="Times New Roman" w:cs="Times New Roman"/>
                <w:b/>
                <w:bCs/>
                <w:sz w:val="24"/>
              </w:rPr>
              <w:t>Singh et al 2015</w:t>
            </w:r>
          </w:p>
        </w:tc>
        <w:tc>
          <w:tcPr>
            <w:tcW w:w="2060" w:type="dxa"/>
            <w:noWrap/>
            <w:hideMark/>
          </w:tcPr>
          <w:p w14:paraId="17BC6517" w14:textId="77777777" w:rsidR="005F0F5E" w:rsidRPr="00ED7628" w:rsidRDefault="005F0F5E" w:rsidP="00921FF5">
            <w:pPr>
              <w:contextualSpacing/>
              <w:rPr>
                <w:rFonts w:ascii="Times New Roman" w:hAnsi="Times New Roman" w:cs="Times New Roman"/>
                <w:sz w:val="24"/>
              </w:rPr>
            </w:pPr>
            <w:r w:rsidRPr="00ED7628">
              <w:rPr>
                <w:rFonts w:ascii="Times New Roman" w:hAnsi="Times New Roman" w:cs="Times New Roman"/>
                <w:sz w:val="24"/>
              </w:rPr>
              <w:t>1E+07 to 2E+07</w:t>
            </w:r>
          </w:p>
        </w:tc>
        <w:tc>
          <w:tcPr>
            <w:tcW w:w="2020" w:type="dxa"/>
            <w:noWrap/>
            <w:hideMark/>
          </w:tcPr>
          <w:p w14:paraId="317EF135" w14:textId="77777777" w:rsidR="005F0F5E" w:rsidRPr="00ED7628" w:rsidRDefault="005F0F5E" w:rsidP="00921FF5">
            <w:pPr>
              <w:contextualSpacing/>
              <w:rPr>
                <w:rFonts w:ascii="Times New Roman" w:hAnsi="Times New Roman" w:cs="Times New Roman"/>
                <w:sz w:val="24"/>
              </w:rPr>
            </w:pPr>
            <w:r w:rsidRPr="00ED7628">
              <w:rPr>
                <w:rFonts w:ascii="Times New Roman" w:hAnsi="Times New Roman" w:cs="Times New Roman"/>
                <w:sz w:val="24"/>
              </w:rPr>
              <w:t>1.00E+07</w:t>
            </w:r>
          </w:p>
        </w:tc>
        <w:tc>
          <w:tcPr>
            <w:tcW w:w="2260" w:type="dxa"/>
            <w:noWrap/>
            <w:hideMark/>
          </w:tcPr>
          <w:p w14:paraId="6DF85907" w14:textId="77777777" w:rsidR="005F0F5E" w:rsidRPr="00ED7628" w:rsidRDefault="005F0F5E" w:rsidP="00921FF5">
            <w:pPr>
              <w:contextualSpacing/>
              <w:rPr>
                <w:rFonts w:ascii="Times New Roman" w:hAnsi="Times New Roman" w:cs="Times New Roman"/>
                <w:sz w:val="24"/>
              </w:rPr>
            </w:pPr>
          </w:p>
        </w:tc>
        <w:tc>
          <w:tcPr>
            <w:tcW w:w="2960" w:type="dxa"/>
            <w:noWrap/>
            <w:hideMark/>
          </w:tcPr>
          <w:p w14:paraId="6B7C50C6" w14:textId="77777777" w:rsidR="005F0F5E" w:rsidRPr="00ED7628" w:rsidRDefault="005F0F5E" w:rsidP="00921FF5">
            <w:pPr>
              <w:contextualSpacing/>
              <w:rPr>
                <w:rFonts w:ascii="Times New Roman" w:hAnsi="Times New Roman" w:cs="Times New Roman"/>
                <w:sz w:val="24"/>
              </w:rPr>
            </w:pPr>
            <w:r w:rsidRPr="00ED7628">
              <w:rPr>
                <w:rFonts w:ascii="Times New Roman" w:hAnsi="Times New Roman" w:cs="Times New Roman"/>
                <w:sz w:val="24"/>
              </w:rPr>
              <w:t>Summer, BATS, multiple years</w:t>
            </w:r>
          </w:p>
        </w:tc>
      </w:tr>
      <w:tr w:rsidR="005F0F5E" w:rsidRPr="00ED7628" w14:paraId="5B750721" w14:textId="77777777" w:rsidTr="00921FF5">
        <w:trPr>
          <w:trHeight w:val="288"/>
        </w:trPr>
        <w:tc>
          <w:tcPr>
            <w:tcW w:w="3140" w:type="dxa"/>
            <w:noWrap/>
            <w:hideMark/>
          </w:tcPr>
          <w:p w14:paraId="25DFEE7D" w14:textId="77777777" w:rsidR="005F0F5E" w:rsidRPr="00ED7628" w:rsidRDefault="005F0F5E" w:rsidP="00921FF5">
            <w:pPr>
              <w:contextualSpacing/>
              <w:rPr>
                <w:rFonts w:ascii="Times New Roman" w:hAnsi="Times New Roman" w:cs="Times New Roman"/>
                <w:b/>
                <w:bCs/>
                <w:sz w:val="24"/>
              </w:rPr>
            </w:pPr>
            <w:r w:rsidRPr="00ED7628">
              <w:rPr>
                <w:rFonts w:ascii="Times New Roman" w:hAnsi="Times New Roman" w:cs="Times New Roman"/>
                <w:b/>
                <w:bCs/>
                <w:sz w:val="24"/>
              </w:rPr>
              <w:t>Parsons et al 2012</w:t>
            </w:r>
          </w:p>
        </w:tc>
        <w:tc>
          <w:tcPr>
            <w:tcW w:w="2060" w:type="dxa"/>
            <w:noWrap/>
            <w:hideMark/>
          </w:tcPr>
          <w:p w14:paraId="1ACCE51D" w14:textId="77777777" w:rsidR="005F0F5E" w:rsidRPr="00ED7628" w:rsidRDefault="005F0F5E" w:rsidP="00921FF5">
            <w:pPr>
              <w:contextualSpacing/>
              <w:rPr>
                <w:rFonts w:ascii="Times New Roman" w:hAnsi="Times New Roman" w:cs="Times New Roman"/>
                <w:sz w:val="24"/>
              </w:rPr>
            </w:pPr>
            <w:r w:rsidRPr="00ED7628">
              <w:rPr>
                <w:rFonts w:ascii="Times New Roman" w:hAnsi="Times New Roman" w:cs="Times New Roman"/>
                <w:sz w:val="24"/>
              </w:rPr>
              <w:t>2.5E+07 to 5E+07</w:t>
            </w:r>
          </w:p>
        </w:tc>
        <w:tc>
          <w:tcPr>
            <w:tcW w:w="2020" w:type="dxa"/>
            <w:noWrap/>
            <w:hideMark/>
          </w:tcPr>
          <w:p w14:paraId="417E49C0" w14:textId="77777777" w:rsidR="005F0F5E" w:rsidRPr="00ED7628" w:rsidRDefault="005F0F5E" w:rsidP="00921FF5">
            <w:pPr>
              <w:contextualSpacing/>
              <w:rPr>
                <w:rFonts w:ascii="Times New Roman" w:hAnsi="Times New Roman" w:cs="Times New Roman"/>
                <w:sz w:val="24"/>
              </w:rPr>
            </w:pPr>
            <w:r w:rsidRPr="00ED7628">
              <w:rPr>
                <w:rFonts w:ascii="Times New Roman" w:hAnsi="Times New Roman" w:cs="Times New Roman"/>
                <w:sz w:val="24"/>
              </w:rPr>
              <w:t>1E+07 to 2E+07</w:t>
            </w:r>
          </w:p>
        </w:tc>
        <w:tc>
          <w:tcPr>
            <w:tcW w:w="2260" w:type="dxa"/>
            <w:noWrap/>
            <w:hideMark/>
          </w:tcPr>
          <w:p w14:paraId="24E017C7" w14:textId="77777777" w:rsidR="005F0F5E" w:rsidRPr="00ED7628" w:rsidRDefault="005F0F5E" w:rsidP="00921FF5">
            <w:pPr>
              <w:contextualSpacing/>
              <w:rPr>
                <w:rFonts w:ascii="Times New Roman" w:hAnsi="Times New Roman" w:cs="Times New Roman"/>
                <w:sz w:val="24"/>
              </w:rPr>
            </w:pPr>
            <w:r w:rsidRPr="00ED7628">
              <w:rPr>
                <w:rFonts w:ascii="Times New Roman" w:hAnsi="Times New Roman" w:cs="Times New Roman"/>
                <w:sz w:val="24"/>
              </w:rPr>
              <w:t>1E+08 to 2E+08</w:t>
            </w:r>
          </w:p>
        </w:tc>
        <w:tc>
          <w:tcPr>
            <w:tcW w:w="2960" w:type="dxa"/>
            <w:noWrap/>
            <w:hideMark/>
          </w:tcPr>
          <w:p w14:paraId="43FCFCA4" w14:textId="77777777" w:rsidR="005F0F5E" w:rsidRPr="00ED7628" w:rsidRDefault="005F0F5E" w:rsidP="00921FF5">
            <w:pPr>
              <w:contextualSpacing/>
              <w:rPr>
                <w:rFonts w:ascii="Times New Roman" w:hAnsi="Times New Roman" w:cs="Times New Roman"/>
                <w:sz w:val="24"/>
              </w:rPr>
            </w:pPr>
            <w:r w:rsidRPr="00ED7628">
              <w:rPr>
                <w:rFonts w:ascii="Times New Roman" w:hAnsi="Times New Roman" w:cs="Times New Roman"/>
                <w:sz w:val="24"/>
              </w:rPr>
              <w:t>Summer, BATS, multiple years</w:t>
            </w:r>
          </w:p>
        </w:tc>
      </w:tr>
      <w:tr w:rsidR="005F0F5E" w:rsidRPr="00ED7628" w14:paraId="7CC80821" w14:textId="77777777" w:rsidTr="00921FF5">
        <w:trPr>
          <w:trHeight w:val="288"/>
        </w:trPr>
        <w:tc>
          <w:tcPr>
            <w:tcW w:w="3140" w:type="dxa"/>
            <w:noWrap/>
            <w:hideMark/>
          </w:tcPr>
          <w:p w14:paraId="339F57E1" w14:textId="77777777" w:rsidR="005F0F5E" w:rsidRPr="00ED7628" w:rsidRDefault="005F0F5E" w:rsidP="00921FF5">
            <w:pPr>
              <w:contextualSpacing/>
              <w:rPr>
                <w:rFonts w:ascii="Times New Roman" w:hAnsi="Times New Roman" w:cs="Times New Roman"/>
                <w:b/>
                <w:bCs/>
                <w:sz w:val="24"/>
              </w:rPr>
            </w:pPr>
            <w:r w:rsidRPr="00ED7628">
              <w:rPr>
                <w:rFonts w:ascii="Times New Roman" w:hAnsi="Times New Roman" w:cs="Times New Roman"/>
                <w:b/>
                <w:bCs/>
                <w:sz w:val="24"/>
              </w:rPr>
              <w:t>Range of FCM counts (this study)</w:t>
            </w:r>
          </w:p>
        </w:tc>
        <w:tc>
          <w:tcPr>
            <w:tcW w:w="2060" w:type="dxa"/>
            <w:noWrap/>
            <w:hideMark/>
          </w:tcPr>
          <w:p w14:paraId="02FB12E2" w14:textId="77777777" w:rsidR="005F0F5E" w:rsidRPr="00ED7628" w:rsidRDefault="005F0F5E" w:rsidP="00921FF5">
            <w:pPr>
              <w:contextualSpacing/>
              <w:rPr>
                <w:rFonts w:ascii="Times New Roman" w:hAnsi="Times New Roman" w:cs="Times New Roman"/>
                <w:sz w:val="24"/>
              </w:rPr>
            </w:pPr>
            <w:r w:rsidRPr="00ED7628">
              <w:rPr>
                <w:rFonts w:ascii="Times New Roman" w:hAnsi="Times New Roman" w:cs="Times New Roman"/>
                <w:sz w:val="24"/>
              </w:rPr>
              <w:t>2.2E+07 to 4.2E+07</w:t>
            </w:r>
          </w:p>
        </w:tc>
        <w:tc>
          <w:tcPr>
            <w:tcW w:w="2020" w:type="dxa"/>
            <w:noWrap/>
            <w:hideMark/>
          </w:tcPr>
          <w:p w14:paraId="751007CB" w14:textId="77777777" w:rsidR="005F0F5E" w:rsidRPr="00ED7628" w:rsidRDefault="005F0F5E" w:rsidP="00921FF5">
            <w:pPr>
              <w:contextualSpacing/>
              <w:rPr>
                <w:rFonts w:ascii="Times New Roman" w:hAnsi="Times New Roman" w:cs="Times New Roman"/>
                <w:sz w:val="24"/>
              </w:rPr>
            </w:pPr>
            <w:r w:rsidRPr="00ED7628">
              <w:rPr>
                <w:rFonts w:ascii="Times New Roman" w:hAnsi="Times New Roman" w:cs="Times New Roman"/>
                <w:sz w:val="24"/>
              </w:rPr>
              <w:t>8.1E+06 to 1.1E+07</w:t>
            </w:r>
          </w:p>
        </w:tc>
        <w:tc>
          <w:tcPr>
            <w:tcW w:w="2260" w:type="dxa"/>
            <w:noWrap/>
            <w:hideMark/>
          </w:tcPr>
          <w:p w14:paraId="0307F096" w14:textId="77777777" w:rsidR="005F0F5E" w:rsidRPr="00ED7628" w:rsidRDefault="005F0F5E" w:rsidP="00921FF5">
            <w:pPr>
              <w:contextualSpacing/>
              <w:rPr>
                <w:rFonts w:ascii="Times New Roman" w:hAnsi="Times New Roman" w:cs="Times New Roman"/>
                <w:sz w:val="24"/>
              </w:rPr>
            </w:pPr>
          </w:p>
        </w:tc>
        <w:tc>
          <w:tcPr>
            <w:tcW w:w="2960" w:type="dxa"/>
            <w:noWrap/>
            <w:hideMark/>
          </w:tcPr>
          <w:p w14:paraId="62A55C05" w14:textId="77777777" w:rsidR="005F0F5E" w:rsidRPr="00ED7628" w:rsidRDefault="005F0F5E" w:rsidP="00921FF5">
            <w:pPr>
              <w:contextualSpacing/>
              <w:rPr>
                <w:rFonts w:ascii="Times New Roman" w:hAnsi="Times New Roman" w:cs="Times New Roman"/>
                <w:sz w:val="24"/>
              </w:rPr>
            </w:pPr>
          </w:p>
        </w:tc>
      </w:tr>
      <w:tr w:rsidR="005F0F5E" w:rsidRPr="00ED7628" w14:paraId="6DCCC5C3" w14:textId="77777777" w:rsidTr="00921FF5">
        <w:trPr>
          <w:trHeight w:val="288"/>
        </w:trPr>
        <w:tc>
          <w:tcPr>
            <w:tcW w:w="3140" w:type="dxa"/>
            <w:noWrap/>
            <w:hideMark/>
          </w:tcPr>
          <w:p w14:paraId="20ECC271" w14:textId="77777777" w:rsidR="005F0F5E" w:rsidRPr="00ED7628" w:rsidRDefault="005F0F5E" w:rsidP="00921FF5">
            <w:pPr>
              <w:contextualSpacing/>
              <w:rPr>
                <w:rFonts w:ascii="Times New Roman" w:hAnsi="Times New Roman" w:cs="Times New Roman"/>
                <w:sz w:val="24"/>
              </w:rPr>
            </w:pPr>
          </w:p>
        </w:tc>
        <w:tc>
          <w:tcPr>
            <w:tcW w:w="2060" w:type="dxa"/>
            <w:noWrap/>
            <w:hideMark/>
          </w:tcPr>
          <w:p w14:paraId="35EC249F" w14:textId="77777777" w:rsidR="005F0F5E" w:rsidRPr="00ED7628" w:rsidRDefault="005F0F5E" w:rsidP="00921FF5">
            <w:pPr>
              <w:contextualSpacing/>
              <w:rPr>
                <w:rFonts w:ascii="Times New Roman" w:hAnsi="Times New Roman" w:cs="Times New Roman"/>
                <w:sz w:val="24"/>
              </w:rPr>
            </w:pPr>
          </w:p>
        </w:tc>
        <w:tc>
          <w:tcPr>
            <w:tcW w:w="2020" w:type="dxa"/>
            <w:noWrap/>
            <w:hideMark/>
          </w:tcPr>
          <w:p w14:paraId="3F45AABF" w14:textId="77777777" w:rsidR="005F0F5E" w:rsidRPr="00ED7628" w:rsidRDefault="005F0F5E" w:rsidP="00921FF5">
            <w:pPr>
              <w:contextualSpacing/>
              <w:rPr>
                <w:rFonts w:ascii="Times New Roman" w:hAnsi="Times New Roman" w:cs="Times New Roman"/>
                <w:sz w:val="24"/>
              </w:rPr>
            </w:pPr>
          </w:p>
        </w:tc>
        <w:tc>
          <w:tcPr>
            <w:tcW w:w="2260" w:type="dxa"/>
            <w:noWrap/>
            <w:hideMark/>
          </w:tcPr>
          <w:p w14:paraId="6EB44A0F" w14:textId="77777777" w:rsidR="005F0F5E" w:rsidRPr="00ED7628" w:rsidRDefault="005F0F5E" w:rsidP="00921FF5">
            <w:pPr>
              <w:contextualSpacing/>
              <w:rPr>
                <w:rFonts w:ascii="Times New Roman" w:hAnsi="Times New Roman" w:cs="Times New Roman"/>
                <w:sz w:val="24"/>
              </w:rPr>
            </w:pPr>
          </w:p>
        </w:tc>
        <w:tc>
          <w:tcPr>
            <w:tcW w:w="2960" w:type="dxa"/>
            <w:noWrap/>
            <w:hideMark/>
          </w:tcPr>
          <w:p w14:paraId="158A1823" w14:textId="77777777" w:rsidR="005F0F5E" w:rsidRPr="00ED7628" w:rsidRDefault="005F0F5E" w:rsidP="00921FF5">
            <w:pPr>
              <w:contextualSpacing/>
              <w:rPr>
                <w:rFonts w:ascii="Times New Roman" w:hAnsi="Times New Roman" w:cs="Times New Roman"/>
                <w:sz w:val="24"/>
              </w:rPr>
            </w:pPr>
          </w:p>
        </w:tc>
      </w:tr>
      <w:tr w:rsidR="005F0F5E" w:rsidRPr="00ED7628" w14:paraId="21A25E9C" w14:textId="77777777" w:rsidTr="00921FF5">
        <w:trPr>
          <w:trHeight w:val="288"/>
        </w:trPr>
        <w:tc>
          <w:tcPr>
            <w:tcW w:w="3140" w:type="dxa"/>
            <w:noWrap/>
            <w:hideMark/>
          </w:tcPr>
          <w:p w14:paraId="63CBBBE1" w14:textId="77777777" w:rsidR="005F0F5E" w:rsidRPr="00ED7628" w:rsidRDefault="005F0F5E" w:rsidP="00921FF5">
            <w:pPr>
              <w:contextualSpacing/>
              <w:rPr>
                <w:rFonts w:ascii="Times New Roman" w:hAnsi="Times New Roman" w:cs="Times New Roman"/>
                <w:b/>
                <w:bCs/>
                <w:sz w:val="24"/>
              </w:rPr>
            </w:pPr>
            <w:r w:rsidRPr="00ED7628">
              <w:rPr>
                <w:rFonts w:ascii="Times New Roman" w:hAnsi="Times New Roman" w:cs="Times New Roman"/>
                <w:b/>
                <w:bCs/>
                <w:sz w:val="24"/>
              </w:rPr>
              <w:t>Correction factor, SAR11</w:t>
            </w:r>
          </w:p>
        </w:tc>
        <w:tc>
          <w:tcPr>
            <w:tcW w:w="2060" w:type="dxa"/>
            <w:noWrap/>
            <w:hideMark/>
          </w:tcPr>
          <w:p w14:paraId="19F39243" w14:textId="77777777" w:rsidR="005F0F5E" w:rsidRPr="00ED7628" w:rsidRDefault="005F0F5E" w:rsidP="00921FF5">
            <w:pPr>
              <w:contextualSpacing/>
              <w:rPr>
                <w:rFonts w:ascii="Times New Roman" w:hAnsi="Times New Roman" w:cs="Times New Roman"/>
                <w:b/>
                <w:bCs/>
                <w:sz w:val="24"/>
              </w:rPr>
            </w:pPr>
            <w:r w:rsidRPr="00ED7628">
              <w:rPr>
                <w:rFonts w:ascii="Times New Roman" w:hAnsi="Times New Roman" w:cs="Times New Roman"/>
                <w:b/>
                <w:bCs/>
                <w:sz w:val="24"/>
              </w:rPr>
              <w:t>multiply 2015 by 0.21</w:t>
            </w:r>
          </w:p>
        </w:tc>
        <w:tc>
          <w:tcPr>
            <w:tcW w:w="2020" w:type="dxa"/>
            <w:noWrap/>
            <w:hideMark/>
          </w:tcPr>
          <w:p w14:paraId="303EE0EB" w14:textId="77777777" w:rsidR="005F0F5E" w:rsidRPr="00ED7628" w:rsidRDefault="005F0F5E" w:rsidP="00921FF5">
            <w:pPr>
              <w:contextualSpacing/>
              <w:rPr>
                <w:rFonts w:ascii="Times New Roman" w:hAnsi="Times New Roman" w:cs="Times New Roman"/>
                <w:b/>
                <w:bCs/>
                <w:sz w:val="24"/>
              </w:rPr>
            </w:pPr>
          </w:p>
        </w:tc>
        <w:tc>
          <w:tcPr>
            <w:tcW w:w="2260" w:type="dxa"/>
            <w:noWrap/>
            <w:hideMark/>
          </w:tcPr>
          <w:p w14:paraId="77476345" w14:textId="77777777" w:rsidR="005F0F5E" w:rsidRPr="00ED7628" w:rsidRDefault="005F0F5E" w:rsidP="00921FF5">
            <w:pPr>
              <w:contextualSpacing/>
              <w:rPr>
                <w:rFonts w:ascii="Times New Roman" w:hAnsi="Times New Roman" w:cs="Times New Roman"/>
                <w:sz w:val="24"/>
              </w:rPr>
            </w:pPr>
          </w:p>
        </w:tc>
        <w:tc>
          <w:tcPr>
            <w:tcW w:w="2960" w:type="dxa"/>
            <w:noWrap/>
            <w:hideMark/>
          </w:tcPr>
          <w:p w14:paraId="08B84E59" w14:textId="77777777" w:rsidR="005F0F5E" w:rsidRPr="00ED7628" w:rsidRDefault="005F0F5E" w:rsidP="00921FF5">
            <w:pPr>
              <w:contextualSpacing/>
              <w:rPr>
                <w:rFonts w:ascii="Times New Roman" w:hAnsi="Times New Roman" w:cs="Times New Roman"/>
                <w:sz w:val="24"/>
              </w:rPr>
            </w:pPr>
          </w:p>
        </w:tc>
      </w:tr>
    </w:tbl>
    <w:p w14:paraId="6D145BF0" w14:textId="77777777" w:rsidR="005F0F5E" w:rsidRDefault="005F0F5E" w:rsidP="005F0F5E">
      <w:pPr>
        <w:spacing w:line="480" w:lineRule="auto"/>
        <w:contextualSpacing/>
        <w:rPr>
          <w:rFonts w:ascii="Times New Roman" w:hAnsi="Times New Roman" w:cs="Times New Roman"/>
          <w:sz w:val="24"/>
        </w:rPr>
      </w:pPr>
    </w:p>
    <w:p w14:paraId="4117FB27" w14:textId="5881F7A3" w:rsidR="005F0F5E" w:rsidRDefault="005F0F5E" w:rsidP="005F0F5E">
      <w:pPr>
        <w:spacing w:line="480" w:lineRule="auto"/>
        <w:contextualSpacing/>
        <w:rPr>
          <w:rFonts w:ascii="Times New Roman" w:hAnsi="Times New Roman" w:cs="Times New Roman"/>
          <w:sz w:val="24"/>
        </w:rPr>
      </w:pPr>
    </w:p>
    <w:p w14:paraId="0D060C53" w14:textId="5824794A" w:rsidR="00495E78" w:rsidRDefault="00495E78" w:rsidP="005F0F5E">
      <w:pPr>
        <w:spacing w:line="480" w:lineRule="auto"/>
        <w:contextualSpacing/>
        <w:rPr>
          <w:rFonts w:ascii="Times New Roman" w:hAnsi="Times New Roman" w:cs="Times New Roman"/>
          <w:sz w:val="24"/>
        </w:rPr>
      </w:pPr>
    </w:p>
    <w:p w14:paraId="0A4DFD7A" w14:textId="13F85452" w:rsidR="00584551" w:rsidRDefault="00584551" w:rsidP="005F0F5E">
      <w:pPr>
        <w:spacing w:line="480" w:lineRule="auto"/>
        <w:contextualSpacing/>
        <w:rPr>
          <w:rFonts w:ascii="Times New Roman" w:hAnsi="Times New Roman" w:cs="Times New Roman"/>
          <w:sz w:val="24"/>
        </w:rPr>
      </w:pPr>
    </w:p>
    <w:p w14:paraId="38C78084" w14:textId="77777777" w:rsidR="00584551" w:rsidRDefault="00584551" w:rsidP="005F0F5E">
      <w:pPr>
        <w:spacing w:line="480" w:lineRule="auto"/>
        <w:contextualSpacing/>
        <w:rPr>
          <w:rFonts w:ascii="Times New Roman" w:hAnsi="Times New Roman" w:cs="Times New Roman"/>
          <w:sz w:val="24"/>
        </w:rPr>
      </w:pPr>
    </w:p>
    <w:p w14:paraId="500ACF79" w14:textId="3CAA0D9F" w:rsidR="005F0F5E" w:rsidRDefault="005F0F5E" w:rsidP="005F0F5E">
      <w:pPr>
        <w:spacing w:line="480" w:lineRule="auto"/>
        <w:contextualSpacing/>
        <w:rPr>
          <w:rFonts w:ascii="Times New Roman" w:hAnsi="Times New Roman" w:cs="Times New Roman"/>
          <w:b/>
          <w:sz w:val="24"/>
        </w:rPr>
      </w:pPr>
      <w:r w:rsidRPr="00346011">
        <w:rPr>
          <w:rFonts w:ascii="Times New Roman" w:hAnsi="Times New Roman" w:cs="Times New Roman"/>
          <w:b/>
          <w:sz w:val="24"/>
        </w:rPr>
        <w:t xml:space="preserve">Table </w:t>
      </w:r>
      <w:r>
        <w:rPr>
          <w:rFonts w:ascii="Times New Roman" w:hAnsi="Times New Roman" w:cs="Times New Roman"/>
          <w:b/>
          <w:sz w:val="24"/>
        </w:rPr>
        <w:t>S</w:t>
      </w:r>
      <w:r w:rsidRPr="00346011">
        <w:rPr>
          <w:rFonts w:ascii="Times New Roman" w:hAnsi="Times New Roman" w:cs="Times New Roman"/>
          <w:b/>
          <w:sz w:val="24"/>
        </w:rPr>
        <w:t>2</w:t>
      </w:r>
      <w:r w:rsidRPr="0073079E">
        <w:rPr>
          <w:rFonts w:ascii="Times New Roman" w:hAnsi="Times New Roman" w:cs="Times New Roman"/>
          <w:sz w:val="24"/>
        </w:rPr>
        <w:t xml:space="preserve"> </w:t>
      </w:r>
      <w:r>
        <w:rPr>
          <w:rFonts w:ascii="Times New Roman" w:hAnsi="Times New Roman" w:cs="Times New Roman"/>
          <w:sz w:val="24"/>
        </w:rPr>
        <w:t xml:space="preserve">Table of correlation coefficients for relationships between 16S rDNA and 18S rDNA Shannon’s H diversity and metadata variables. </w:t>
      </w:r>
      <w:proofErr w:type="spellStart"/>
      <w:r w:rsidR="00BA679E">
        <w:rPr>
          <w:rFonts w:ascii="Times New Roman" w:hAnsi="Times New Roman" w:cs="Times New Roman"/>
          <w:sz w:val="24"/>
        </w:rPr>
        <w:t>dFe</w:t>
      </w:r>
      <w:proofErr w:type="spellEnd"/>
      <w:r w:rsidR="00BA679E">
        <w:rPr>
          <w:rFonts w:ascii="Times New Roman" w:hAnsi="Times New Roman" w:cs="Times New Roman"/>
          <w:sz w:val="24"/>
        </w:rPr>
        <w:t xml:space="preserve">, </w:t>
      </w:r>
      <w:proofErr w:type="spellStart"/>
      <w:r w:rsidR="00BA679E">
        <w:rPr>
          <w:rFonts w:ascii="Times New Roman" w:hAnsi="Times New Roman" w:cs="Times New Roman"/>
          <w:sz w:val="24"/>
        </w:rPr>
        <w:t>dCu</w:t>
      </w:r>
      <w:proofErr w:type="spellEnd"/>
      <w:r w:rsidR="00BA679E">
        <w:rPr>
          <w:rFonts w:ascii="Times New Roman" w:hAnsi="Times New Roman" w:cs="Times New Roman"/>
          <w:sz w:val="24"/>
        </w:rPr>
        <w:t xml:space="preserve">, etc… denote dissolved trace metals. </w:t>
      </w:r>
      <w:proofErr w:type="spellStart"/>
      <w:r w:rsidR="00BA679E">
        <w:rPr>
          <w:rFonts w:ascii="Times New Roman" w:hAnsi="Times New Roman" w:cs="Times New Roman"/>
          <w:sz w:val="24"/>
        </w:rPr>
        <w:t>pFe</w:t>
      </w:r>
      <w:proofErr w:type="spellEnd"/>
      <w:r w:rsidR="00BA679E">
        <w:rPr>
          <w:rFonts w:ascii="Times New Roman" w:hAnsi="Times New Roman" w:cs="Times New Roman"/>
          <w:sz w:val="24"/>
        </w:rPr>
        <w:t xml:space="preserve">, </w:t>
      </w:r>
      <w:proofErr w:type="spellStart"/>
      <w:r w:rsidR="00BA679E">
        <w:rPr>
          <w:rFonts w:ascii="Times New Roman" w:hAnsi="Times New Roman" w:cs="Times New Roman"/>
          <w:sz w:val="24"/>
        </w:rPr>
        <w:t>pCu</w:t>
      </w:r>
      <w:proofErr w:type="spellEnd"/>
      <w:r w:rsidR="00BA679E">
        <w:rPr>
          <w:rFonts w:ascii="Times New Roman" w:hAnsi="Times New Roman" w:cs="Times New Roman"/>
          <w:sz w:val="24"/>
        </w:rPr>
        <w:t xml:space="preserve">, etc… represent particulate trace metals. </w:t>
      </w:r>
      <w:r w:rsidR="00B971B6">
        <w:rPr>
          <w:rFonts w:ascii="Times New Roman" w:hAnsi="Times New Roman" w:cs="Times New Roman"/>
          <w:sz w:val="24"/>
        </w:rPr>
        <w:t>Correlations are calculated for all three years of data for NCP, N</w:t>
      </w:r>
      <w:r w:rsidR="00B971B6">
        <w:rPr>
          <w:rFonts w:ascii="Times New Roman" w:hAnsi="Times New Roman" w:cs="Times New Roman"/>
          <w:sz w:val="24"/>
          <w:vertAlign w:val="subscript"/>
        </w:rPr>
        <w:t>2</w:t>
      </w:r>
      <w:r w:rsidR="00B971B6">
        <w:rPr>
          <w:rFonts w:ascii="Times New Roman" w:hAnsi="Times New Roman" w:cs="Times New Roman"/>
          <w:sz w:val="24"/>
        </w:rPr>
        <w:t xml:space="preserve"> fixation, Lat, Lon, Temperature, Salinity, </w:t>
      </w:r>
      <w:proofErr w:type="spellStart"/>
      <w:r w:rsidR="00B971B6">
        <w:rPr>
          <w:rFonts w:ascii="Times New Roman" w:hAnsi="Times New Roman" w:cs="Times New Roman"/>
          <w:sz w:val="24"/>
        </w:rPr>
        <w:t>Chl</w:t>
      </w:r>
      <w:proofErr w:type="spellEnd"/>
      <w:r w:rsidR="00B971B6">
        <w:rPr>
          <w:rFonts w:ascii="Times New Roman" w:hAnsi="Times New Roman" w:cs="Times New Roman"/>
          <w:sz w:val="24"/>
        </w:rPr>
        <w:t xml:space="preserve">-a, and </w:t>
      </w:r>
      <w:proofErr w:type="spellStart"/>
      <w:r w:rsidR="00B971B6">
        <w:rPr>
          <w:rFonts w:ascii="Times New Roman" w:hAnsi="Times New Roman" w:cs="Times New Roman"/>
          <w:sz w:val="24"/>
        </w:rPr>
        <w:t>MLD</w:t>
      </w:r>
      <w:proofErr w:type="spellEnd"/>
      <w:r w:rsidR="00B971B6">
        <w:rPr>
          <w:rFonts w:ascii="Times New Roman" w:hAnsi="Times New Roman" w:cs="Times New Roman"/>
          <w:sz w:val="24"/>
        </w:rPr>
        <w:t xml:space="preserve">. Correlations for macronutrients and micronutrients, which were only sampled in 2016 and 2017, are only made against molecular data from those years. </w:t>
      </w:r>
      <w:r>
        <w:rPr>
          <w:rFonts w:ascii="Times New Roman" w:hAnsi="Times New Roman" w:cs="Times New Roman"/>
          <w:sz w:val="24"/>
        </w:rPr>
        <w:t>Bold values significant at p&lt;0.05</w:t>
      </w:r>
      <w:r w:rsidR="00B971B6">
        <w:rPr>
          <w:rFonts w:ascii="Times New Roman" w:hAnsi="Times New Roman" w:cs="Times New Roman"/>
          <w:sz w:val="24"/>
        </w:rPr>
        <w:t>.</w:t>
      </w:r>
      <w:r w:rsidR="00CD0FDD">
        <w:rPr>
          <w:rFonts w:ascii="Times New Roman" w:hAnsi="Times New Roman" w:cs="Times New Roman"/>
          <w:sz w:val="24"/>
        </w:rPr>
        <w:t xml:space="preserve"> </w:t>
      </w:r>
    </w:p>
    <w:p w14:paraId="49C639A9" w14:textId="77777777" w:rsidR="005F0F5E" w:rsidRDefault="005F0F5E" w:rsidP="005F0F5E">
      <w:pPr>
        <w:spacing w:line="240" w:lineRule="auto"/>
        <w:contextualSpacing/>
        <w:rPr>
          <w:rFonts w:ascii="Times New Roman" w:hAnsi="Times New Roman" w:cs="Times New Roman"/>
          <w:b/>
          <w:sz w:val="24"/>
        </w:rPr>
      </w:pPr>
    </w:p>
    <w:tbl>
      <w:tblPr>
        <w:tblStyle w:val="TableGrid"/>
        <w:tblW w:w="0" w:type="auto"/>
        <w:tblLook w:val="04A0" w:firstRow="1" w:lastRow="0" w:firstColumn="1" w:lastColumn="0" w:noHBand="0" w:noVBand="1"/>
      </w:tblPr>
      <w:tblGrid>
        <w:gridCol w:w="1427"/>
        <w:gridCol w:w="1721"/>
        <w:gridCol w:w="1012"/>
        <w:gridCol w:w="1169"/>
        <w:gridCol w:w="1840"/>
        <w:gridCol w:w="1012"/>
        <w:gridCol w:w="1169"/>
      </w:tblGrid>
      <w:tr w:rsidR="005B2A98" w:rsidRPr="00D802B5" w14:paraId="575552ED" w14:textId="77777777" w:rsidTr="0042577C">
        <w:trPr>
          <w:trHeight w:val="288"/>
        </w:trPr>
        <w:tc>
          <w:tcPr>
            <w:tcW w:w="1435" w:type="dxa"/>
            <w:noWrap/>
            <w:hideMark/>
          </w:tcPr>
          <w:p w14:paraId="549EE707" w14:textId="77777777" w:rsidR="005B2A98" w:rsidRPr="00354980" w:rsidRDefault="005B2A98" w:rsidP="00921FF5">
            <w:pPr>
              <w:contextualSpacing/>
              <w:rPr>
                <w:rFonts w:ascii="Times New Roman" w:hAnsi="Times New Roman" w:cs="Times New Roman"/>
                <w:sz w:val="20"/>
                <w:szCs w:val="20"/>
              </w:rPr>
            </w:pPr>
            <w:bookmarkStart w:id="2" w:name="_Hlk56350166"/>
          </w:p>
        </w:tc>
        <w:tc>
          <w:tcPr>
            <w:tcW w:w="3898" w:type="dxa"/>
            <w:gridSpan w:val="3"/>
            <w:noWrap/>
            <w:hideMark/>
          </w:tcPr>
          <w:p w14:paraId="388E93D3" w14:textId="04C8FF0F" w:rsidR="005B2A98" w:rsidRPr="00354980" w:rsidRDefault="005B2A98" w:rsidP="00921FF5">
            <w:pPr>
              <w:contextualSpacing/>
              <w:rPr>
                <w:rFonts w:ascii="Times New Roman" w:hAnsi="Times New Roman" w:cs="Times New Roman"/>
                <w:b/>
                <w:sz w:val="20"/>
                <w:szCs w:val="20"/>
              </w:rPr>
            </w:pPr>
            <w:r w:rsidRPr="00354980">
              <w:rPr>
                <w:rFonts w:ascii="Times New Roman" w:hAnsi="Times New Roman" w:cs="Times New Roman"/>
                <w:b/>
                <w:sz w:val="20"/>
                <w:szCs w:val="20"/>
              </w:rPr>
              <w:t>Correlation w 18S Shannon diversity</w:t>
            </w:r>
          </w:p>
        </w:tc>
        <w:tc>
          <w:tcPr>
            <w:tcW w:w="4017" w:type="dxa"/>
            <w:gridSpan w:val="3"/>
            <w:noWrap/>
            <w:hideMark/>
          </w:tcPr>
          <w:p w14:paraId="28D03A32" w14:textId="413AAEF2" w:rsidR="005B2A98" w:rsidRPr="00354980" w:rsidRDefault="005B2A98" w:rsidP="00921FF5">
            <w:pPr>
              <w:contextualSpacing/>
              <w:rPr>
                <w:rFonts w:ascii="Times New Roman" w:hAnsi="Times New Roman" w:cs="Times New Roman"/>
                <w:sz w:val="20"/>
                <w:szCs w:val="20"/>
              </w:rPr>
            </w:pPr>
            <w:r w:rsidRPr="00354980">
              <w:rPr>
                <w:rFonts w:ascii="Times New Roman" w:hAnsi="Times New Roman" w:cs="Times New Roman"/>
                <w:b/>
                <w:sz w:val="20"/>
                <w:szCs w:val="20"/>
              </w:rPr>
              <w:t>Correlation w 16S Shannon diversity</w:t>
            </w:r>
          </w:p>
        </w:tc>
      </w:tr>
      <w:tr w:rsidR="005F0F5E" w:rsidRPr="00D802B5" w14:paraId="5E2E103A" w14:textId="77777777" w:rsidTr="0042577C">
        <w:trPr>
          <w:trHeight w:val="288"/>
        </w:trPr>
        <w:tc>
          <w:tcPr>
            <w:tcW w:w="1435" w:type="dxa"/>
            <w:noWrap/>
            <w:hideMark/>
          </w:tcPr>
          <w:p w14:paraId="7F5B21DD" w14:textId="77777777" w:rsidR="005F0F5E" w:rsidRPr="00354980" w:rsidRDefault="005F0F5E" w:rsidP="00921FF5">
            <w:pPr>
              <w:contextualSpacing/>
              <w:rPr>
                <w:rFonts w:ascii="Times New Roman" w:hAnsi="Times New Roman" w:cs="Times New Roman"/>
                <w:sz w:val="20"/>
                <w:szCs w:val="20"/>
              </w:rPr>
            </w:pPr>
          </w:p>
        </w:tc>
        <w:tc>
          <w:tcPr>
            <w:tcW w:w="1730" w:type="dxa"/>
            <w:noWrap/>
            <w:hideMark/>
          </w:tcPr>
          <w:p w14:paraId="662F1E55"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Pearson</w:t>
            </w:r>
          </w:p>
        </w:tc>
        <w:tc>
          <w:tcPr>
            <w:tcW w:w="994" w:type="dxa"/>
            <w:noWrap/>
            <w:hideMark/>
          </w:tcPr>
          <w:p w14:paraId="38AB973E"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Spearman</w:t>
            </w:r>
          </w:p>
        </w:tc>
        <w:tc>
          <w:tcPr>
            <w:tcW w:w="1174" w:type="dxa"/>
            <w:noWrap/>
            <w:hideMark/>
          </w:tcPr>
          <w:p w14:paraId="29D602BC" w14:textId="77777777" w:rsidR="005F0F5E" w:rsidRPr="00354980" w:rsidRDefault="005F0F5E" w:rsidP="00921FF5">
            <w:pPr>
              <w:contextualSpacing/>
              <w:rPr>
                <w:rFonts w:ascii="Times New Roman" w:hAnsi="Times New Roman" w:cs="Times New Roman"/>
                <w:sz w:val="20"/>
                <w:szCs w:val="20"/>
                <w:vertAlign w:val="superscript"/>
              </w:rPr>
            </w:pPr>
            <w:r w:rsidRPr="00354980">
              <w:rPr>
                <w:rFonts w:ascii="Times New Roman" w:hAnsi="Times New Roman" w:cs="Times New Roman"/>
                <w:sz w:val="20"/>
                <w:szCs w:val="20"/>
              </w:rPr>
              <w:t>Linear model R</w:t>
            </w:r>
            <w:r w:rsidRPr="00354980">
              <w:rPr>
                <w:rFonts w:ascii="Times New Roman" w:hAnsi="Times New Roman" w:cs="Times New Roman"/>
                <w:sz w:val="20"/>
                <w:szCs w:val="20"/>
                <w:vertAlign w:val="superscript"/>
              </w:rPr>
              <w:t>2</w:t>
            </w:r>
          </w:p>
        </w:tc>
        <w:tc>
          <w:tcPr>
            <w:tcW w:w="1849" w:type="dxa"/>
            <w:noWrap/>
            <w:hideMark/>
          </w:tcPr>
          <w:p w14:paraId="1233BEA4"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Pearson</w:t>
            </w:r>
          </w:p>
        </w:tc>
        <w:tc>
          <w:tcPr>
            <w:tcW w:w="994" w:type="dxa"/>
            <w:noWrap/>
            <w:hideMark/>
          </w:tcPr>
          <w:p w14:paraId="662552F9"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Spearman</w:t>
            </w:r>
          </w:p>
        </w:tc>
        <w:tc>
          <w:tcPr>
            <w:tcW w:w="1174" w:type="dxa"/>
            <w:noWrap/>
            <w:hideMark/>
          </w:tcPr>
          <w:p w14:paraId="40ECF98B"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Linear model R</w:t>
            </w:r>
            <w:r w:rsidRPr="00354980">
              <w:rPr>
                <w:rFonts w:ascii="Times New Roman" w:hAnsi="Times New Roman" w:cs="Times New Roman"/>
                <w:sz w:val="20"/>
                <w:szCs w:val="20"/>
                <w:vertAlign w:val="superscript"/>
              </w:rPr>
              <w:t>2</w:t>
            </w:r>
          </w:p>
        </w:tc>
      </w:tr>
      <w:tr w:rsidR="005F0F5E" w:rsidRPr="00D802B5" w14:paraId="053CA711" w14:textId="77777777" w:rsidTr="0042577C">
        <w:trPr>
          <w:trHeight w:val="288"/>
        </w:trPr>
        <w:tc>
          <w:tcPr>
            <w:tcW w:w="1435" w:type="dxa"/>
            <w:noWrap/>
            <w:hideMark/>
          </w:tcPr>
          <w:p w14:paraId="28316CE5" w14:textId="77777777" w:rsidR="005F0F5E" w:rsidRPr="00354980" w:rsidRDefault="005F0F5E" w:rsidP="00921FF5">
            <w:pPr>
              <w:contextualSpacing/>
              <w:rPr>
                <w:rFonts w:ascii="Times New Roman" w:hAnsi="Times New Roman" w:cs="Times New Roman"/>
                <w:b/>
                <w:sz w:val="20"/>
                <w:szCs w:val="20"/>
              </w:rPr>
            </w:pPr>
            <w:r w:rsidRPr="00354980">
              <w:rPr>
                <w:rFonts w:ascii="Times New Roman" w:hAnsi="Times New Roman" w:cs="Times New Roman"/>
                <w:b/>
                <w:sz w:val="20"/>
                <w:szCs w:val="20"/>
              </w:rPr>
              <w:t>NCP</w:t>
            </w:r>
          </w:p>
        </w:tc>
        <w:tc>
          <w:tcPr>
            <w:tcW w:w="1730" w:type="dxa"/>
            <w:noWrap/>
            <w:hideMark/>
          </w:tcPr>
          <w:p w14:paraId="0B2B4F48"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-0.7</w:t>
            </w:r>
          </w:p>
        </w:tc>
        <w:tc>
          <w:tcPr>
            <w:tcW w:w="994" w:type="dxa"/>
            <w:noWrap/>
            <w:hideMark/>
          </w:tcPr>
          <w:p w14:paraId="178D3894"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-0.31</w:t>
            </w:r>
          </w:p>
        </w:tc>
        <w:tc>
          <w:tcPr>
            <w:tcW w:w="1174" w:type="dxa"/>
            <w:noWrap/>
            <w:hideMark/>
          </w:tcPr>
          <w:p w14:paraId="1FC03AD1"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0.48</w:t>
            </w:r>
          </w:p>
        </w:tc>
        <w:tc>
          <w:tcPr>
            <w:tcW w:w="1849" w:type="dxa"/>
            <w:noWrap/>
            <w:hideMark/>
          </w:tcPr>
          <w:p w14:paraId="2C9D2E7B"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0.12</w:t>
            </w:r>
          </w:p>
        </w:tc>
        <w:tc>
          <w:tcPr>
            <w:tcW w:w="994" w:type="dxa"/>
            <w:noWrap/>
            <w:hideMark/>
          </w:tcPr>
          <w:p w14:paraId="250CF442"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0.19</w:t>
            </w:r>
          </w:p>
        </w:tc>
        <w:tc>
          <w:tcPr>
            <w:tcW w:w="1174" w:type="dxa"/>
            <w:noWrap/>
            <w:hideMark/>
          </w:tcPr>
          <w:p w14:paraId="7D035E11"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0.001</w:t>
            </w:r>
          </w:p>
        </w:tc>
      </w:tr>
      <w:tr w:rsidR="005F0F5E" w:rsidRPr="00D802B5" w14:paraId="381E2034" w14:textId="77777777" w:rsidTr="0042577C">
        <w:trPr>
          <w:trHeight w:val="288"/>
        </w:trPr>
        <w:tc>
          <w:tcPr>
            <w:tcW w:w="1435" w:type="dxa"/>
            <w:noWrap/>
            <w:hideMark/>
          </w:tcPr>
          <w:p w14:paraId="02E1F871" w14:textId="77777777" w:rsidR="005F0F5E" w:rsidRPr="00354980" w:rsidRDefault="005F0F5E" w:rsidP="00921FF5">
            <w:pPr>
              <w:contextualSpacing/>
              <w:rPr>
                <w:rFonts w:ascii="Times New Roman" w:hAnsi="Times New Roman" w:cs="Times New Roman"/>
                <w:b/>
                <w:sz w:val="20"/>
                <w:szCs w:val="20"/>
              </w:rPr>
            </w:pPr>
            <w:r w:rsidRPr="00354980">
              <w:rPr>
                <w:rFonts w:ascii="Times New Roman" w:hAnsi="Times New Roman" w:cs="Times New Roman"/>
                <w:b/>
                <w:sz w:val="20"/>
                <w:szCs w:val="20"/>
              </w:rPr>
              <w:t>N</w:t>
            </w:r>
            <w:r w:rsidRPr="00354980">
              <w:rPr>
                <w:rFonts w:ascii="Times New Roman" w:hAnsi="Times New Roman" w:cs="Times New Roman"/>
                <w:b/>
                <w:sz w:val="20"/>
                <w:szCs w:val="20"/>
                <w:vertAlign w:val="subscript"/>
              </w:rPr>
              <w:t xml:space="preserve">2 </w:t>
            </w:r>
            <w:r w:rsidRPr="00354980">
              <w:rPr>
                <w:rFonts w:ascii="Times New Roman" w:hAnsi="Times New Roman" w:cs="Times New Roman"/>
                <w:b/>
                <w:sz w:val="20"/>
                <w:szCs w:val="20"/>
              </w:rPr>
              <w:t>fixation</w:t>
            </w:r>
          </w:p>
        </w:tc>
        <w:tc>
          <w:tcPr>
            <w:tcW w:w="1730" w:type="dxa"/>
            <w:noWrap/>
            <w:hideMark/>
          </w:tcPr>
          <w:p w14:paraId="3204C28C"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-0.73</w:t>
            </w:r>
          </w:p>
        </w:tc>
        <w:tc>
          <w:tcPr>
            <w:tcW w:w="994" w:type="dxa"/>
            <w:noWrap/>
            <w:hideMark/>
          </w:tcPr>
          <w:p w14:paraId="7BA830E0"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-0.21</w:t>
            </w:r>
          </w:p>
        </w:tc>
        <w:tc>
          <w:tcPr>
            <w:tcW w:w="1174" w:type="dxa"/>
            <w:noWrap/>
            <w:hideMark/>
          </w:tcPr>
          <w:p w14:paraId="7E68052C"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0.52</w:t>
            </w:r>
          </w:p>
        </w:tc>
        <w:tc>
          <w:tcPr>
            <w:tcW w:w="1849" w:type="dxa"/>
            <w:noWrap/>
            <w:hideMark/>
          </w:tcPr>
          <w:p w14:paraId="779B564D"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0.3</w:t>
            </w:r>
          </w:p>
        </w:tc>
        <w:tc>
          <w:tcPr>
            <w:tcW w:w="994" w:type="dxa"/>
            <w:noWrap/>
            <w:hideMark/>
          </w:tcPr>
          <w:p w14:paraId="1D4AC8C7"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0.48</w:t>
            </w:r>
          </w:p>
        </w:tc>
        <w:tc>
          <w:tcPr>
            <w:tcW w:w="1174" w:type="dxa"/>
            <w:noWrap/>
            <w:hideMark/>
          </w:tcPr>
          <w:p w14:paraId="5905370F"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0.08</w:t>
            </w:r>
          </w:p>
        </w:tc>
      </w:tr>
      <w:bookmarkEnd w:id="2"/>
      <w:tr w:rsidR="005F0F5E" w:rsidRPr="00D802B5" w14:paraId="3F80B0D2" w14:textId="77777777" w:rsidTr="0042577C">
        <w:trPr>
          <w:trHeight w:val="288"/>
        </w:trPr>
        <w:tc>
          <w:tcPr>
            <w:tcW w:w="1435" w:type="dxa"/>
            <w:noWrap/>
            <w:hideMark/>
          </w:tcPr>
          <w:p w14:paraId="76C637FD" w14:textId="77777777" w:rsidR="005F0F5E" w:rsidRPr="00354980" w:rsidRDefault="005F0F5E" w:rsidP="00921FF5">
            <w:pPr>
              <w:contextualSpacing/>
              <w:rPr>
                <w:rFonts w:ascii="Times New Roman" w:hAnsi="Times New Roman" w:cs="Times New Roman"/>
                <w:b/>
                <w:sz w:val="20"/>
                <w:szCs w:val="20"/>
              </w:rPr>
            </w:pPr>
            <w:r w:rsidRPr="00354980">
              <w:rPr>
                <w:rFonts w:ascii="Times New Roman" w:hAnsi="Times New Roman" w:cs="Times New Roman"/>
                <w:b/>
                <w:sz w:val="20"/>
                <w:szCs w:val="20"/>
              </w:rPr>
              <w:t>Latitude</w:t>
            </w:r>
          </w:p>
        </w:tc>
        <w:tc>
          <w:tcPr>
            <w:tcW w:w="1730" w:type="dxa"/>
            <w:noWrap/>
            <w:hideMark/>
          </w:tcPr>
          <w:p w14:paraId="2D5EE198"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-0.48</w:t>
            </w:r>
          </w:p>
        </w:tc>
        <w:tc>
          <w:tcPr>
            <w:tcW w:w="994" w:type="dxa"/>
            <w:noWrap/>
            <w:hideMark/>
          </w:tcPr>
          <w:p w14:paraId="2C014149"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-0.14</w:t>
            </w:r>
          </w:p>
        </w:tc>
        <w:tc>
          <w:tcPr>
            <w:tcW w:w="1174" w:type="dxa"/>
            <w:noWrap/>
            <w:hideMark/>
          </w:tcPr>
          <w:p w14:paraId="473268C8"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0.22</w:t>
            </w:r>
          </w:p>
        </w:tc>
        <w:tc>
          <w:tcPr>
            <w:tcW w:w="1849" w:type="dxa"/>
            <w:noWrap/>
            <w:hideMark/>
          </w:tcPr>
          <w:p w14:paraId="73EAA3A2"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0.37</w:t>
            </w:r>
          </w:p>
        </w:tc>
        <w:tc>
          <w:tcPr>
            <w:tcW w:w="994" w:type="dxa"/>
            <w:noWrap/>
            <w:hideMark/>
          </w:tcPr>
          <w:p w14:paraId="0B947C09"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0.49</w:t>
            </w:r>
          </w:p>
        </w:tc>
        <w:tc>
          <w:tcPr>
            <w:tcW w:w="1174" w:type="dxa"/>
            <w:noWrap/>
            <w:hideMark/>
          </w:tcPr>
          <w:p w14:paraId="5A671440"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0.12</w:t>
            </w:r>
          </w:p>
        </w:tc>
      </w:tr>
      <w:tr w:rsidR="005F0F5E" w:rsidRPr="00D802B5" w14:paraId="4817E57D" w14:textId="77777777" w:rsidTr="0042577C">
        <w:trPr>
          <w:trHeight w:val="288"/>
        </w:trPr>
        <w:tc>
          <w:tcPr>
            <w:tcW w:w="1435" w:type="dxa"/>
            <w:noWrap/>
            <w:hideMark/>
          </w:tcPr>
          <w:p w14:paraId="470C2C66" w14:textId="77777777" w:rsidR="005F0F5E" w:rsidRPr="00354980" w:rsidRDefault="005F0F5E" w:rsidP="00921FF5">
            <w:pPr>
              <w:contextualSpacing/>
              <w:rPr>
                <w:rFonts w:ascii="Times New Roman" w:hAnsi="Times New Roman" w:cs="Times New Roman"/>
                <w:b/>
                <w:sz w:val="20"/>
                <w:szCs w:val="20"/>
              </w:rPr>
            </w:pPr>
            <w:r w:rsidRPr="00354980">
              <w:rPr>
                <w:rFonts w:ascii="Times New Roman" w:hAnsi="Times New Roman" w:cs="Times New Roman"/>
                <w:b/>
                <w:sz w:val="20"/>
                <w:szCs w:val="20"/>
              </w:rPr>
              <w:t>Longitude</w:t>
            </w:r>
          </w:p>
        </w:tc>
        <w:tc>
          <w:tcPr>
            <w:tcW w:w="1730" w:type="dxa"/>
            <w:noWrap/>
            <w:hideMark/>
          </w:tcPr>
          <w:p w14:paraId="3910232A"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-0.004</w:t>
            </w:r>
          </w:p>
        </w:tc>
        <w:tc>
          <w:tcPr>
            <w:tcW w:w="994" w:type="dxa"/>
            <w:noWrap/>
            <w:hideMark/>
          </w:tcPr>
          <w:p w14:paraId="3B21E17E"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-0.03</w:t>
            </w:r>
          </w:p>
        </w:tc>
        <w:tc>
          <w:tcPr>
            <w:tcW w:w="1174" w:type="dxa"/>
            <w:noWrap/>
            <w:hideMark/>
          </w:tcPr>
          <w:p w14:paraId="1DD47372"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-0.01</w:t>
            </w:r>
          </w:p>
        </w:tc>
        <w:tc>
          <w:tcPr>
            <w:tcW w:w="1849" w:type="dxa"/>
            <w:noWrap/>
            <w:hideMark/>
          </w:tcPr>
          <w:p w14:paraId="7A5D99A1"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-0.24</w:t>
            </w:r>
          </w:p>
        </w:tc>
        <w:tc>
          <w:tcPr>
            <w:tcW w:w="994" w:type="dxa"/>
            <w:noWrap/>
            <w:hideMark/>
          </w:tcPr>
          <w:p w14:paraId="73DB9EAF"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-0.26</w:t>
            </w:r>
          </w:p>
        </w:tc>
        <w:tc>
          <w:tcPr>
            <w:tcW w:w="1174" w:type="dxa"/>
            <w:noWrap/>
            <w:hideMark/>
          </w:tcPr>
          <w:p w14:paraId="4B63A0AD"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0.05</w:t>
            </w:r>
          </w:p>
        </w:tc>
      </w:tr>
      <w:tr w:rsidR="005F0F5E" w:rsidRPr="00D802B5" w14:paraId="6D18FC58" w14:textId="77777777" w:rsidTr="0042577C">
        <w:trPr>
          <w:trHeight w:val="288"/>
        </w:trPr>
        <w:tc>
          <w:tcPr>
            <w:tcW w:w="1435" w:type="dxa"/>
            <w:noWrap/>
            <w:hideMark/>
          </w:tcPr>
          <w:p w14:paraId="57CBC1AD" w14:textId="77777777" w:rsidR="005F0F5E" w:rsidRPr="00354980" w:rsidRDefault="005F0F5E" w:rsidP="00921FF5">
            <w:pPr>
              <w:contextualSpacing/>
              <w:rPr>
                <w:rFonts w:ascii="Times New Roman" w:hAnsi="Times New Roman" w:cs="Times New Roman"/>
                <w:b/>
                <w:sz w:val="20"/>
                <w:szCs w:val="20"/>
              </w:rPr>
            </w:pPr>
            <w:r w:rsidRPr="00354980">
              <w:rPr>
                <w:rFonts w:ascii="Times New Roman" w:hAnsi="Times New Roman" w:cs="Times New Roman"/>
                <w:b/>
                <w:sz w:val="20"/>
                <w:szCs w:val="20"/>
              </w:rPr>
              <w:t>Temperature</w:t>
            </w:r>
          </w:p>
        </w:tc>
        <w:tc>
          <w:tcPr>
            <w:tcW w:w="1730" w:type="dxa"/>
            <w:noWrap/>
            <w:hideMark/>
          </w:tcPr>
          <w:p w14:paraId="3ED1FED0"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0.64</w:t>
            </w:r>
          </w:p>
        </w:tc>
        <w:tc>
          <w:tcPr>
            <w:tcW w:w="994" w:type="dxa"/>
            <w:noWrap/>
            <w:hideMark/>
          </w:tcPr>
          <w:p w14:paraId="192939CC"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0.198</w:t>
            </w:r>
          </w:p>
        </w:tc>
        <w:tc>
          <w:tcPr>
            <w:tcW w:w="1174" w:type="dxa"/>
            <w:noWrap/>
            <w:hideMark/>
          </w:tcPr>
          <w:p w14:paraId="5D9AFE7B"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0.4</w:t>
            </w:r>
          </w:p>
        </w:tc>
        <w:tc>
          <w:tcPr>
            <w:tcW w:w="1849" w:type="dxa"/>
            <w:noWrap/>
            <w:hideMark/>
          </w:tcPr>
          <w:p w14:paraId="1E219771"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-0.06</w:t>
            </w:r>
          </w:p>
        </w:tc>
        <w:tc>
          <w:tcPr>
            <w:tcW w:w="994" w:type="dxa"/>
            <w:noWrap/>
            <w:hideMark/>
          </w:tcPr>
          <w:p w14:paraId="09BB8CF7"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-0.45</w:t>
            </w:r>
          </w:p>
        </w:tc>
        <w:tc>
          <w:tcPr>
            <w:tcW w:w="1174" w:type="dxa"/>
            <w:noWrap/>
            <w:hideMark/>
          </w:tcPr>
          <w:p w14:paraId="7B1B9B12"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-0.01</w:t>
            </w:r>
          </w:p>
        </w:tc>
      </w:tr>
      <w:tr w:rsidR="005F0F5E" w:rsidRPr="00D802B5" w14:paraId="7C5612D3" w14:textId="77777777" w:rsidTr="0042577C">
        <w:trPr>
          <w:trHeight w:val="288"/>
        </w:trPr>
        <w:tc>
          <w:tcPr>
            <w:tcW w:w="1435" w:type="dxa"/>
            <w:noWrap/>
            <w:hideMark/>
          </w:tcPr>
          <w:p w14:paraId="7295B114" w14:textId="77777777" w:rsidR="005F0F5E" w:rsidRPr="00354980" w:rsidRDefault="005F0F5E" w:rsidP="00921FF5">
            <w:pPr>
              <w:contextualSpacing/>
              <w:rPr>
                <w:rFonts w:ascii="Times New Roman" w:hAnsi="Times New Roman" w:cs="Times New Roman"/>
                <w:b/>
                <w:sz w:val="20"/>
                <w:szCs w:val="20"/>
              </w:rPr>
            </w:pPr>
            <w:r w:rsidRPr="00354980">
              <w:rPr>
                <w:rFonts w:ascii="Times New Roman" w:hAnsi="Times New Roman" w:cs="Times New Roman"/>
                <w:b/>
                <w:sz w:val="20"/>
                <w:szCs w:val="20"/>
              </w:rPr>
              <w:t>Salinity</w:t>
            </w:r>
          </w:p>
        </w:tc>
        <w:tc>
          <w:tcPr>
            <w:tcW w:w="1730" w:type="dxa"/>
            <w:noWrap/>
            <w:hideMark/>
          </w:tcPr>
          <w:p w14:paraId="73B748DE"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0.8</w:t>
            </w:r>
          </w:p>
        </w:tc>
        <w:tc>
          <w:tcPr>
            <w:tcW w:w="994" w:type="dxa"/>
            <w:noWrap/>
            <w:hideMark/>
          </w:tcPr>
          <w:p w14:paraId="59736F8C"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0.08</w:t>
            </w:r>
          </w:p>
        </w:tc>
        <w:tc>
          <w:tcPr>
            <w:tcW w:w="1174" w:type="dxa"/>
            <w:noWrap/>
            <w:hideMark/>
          </w:tcPr>
          <w:p w14:paraId="3C8B3449"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0.64</w:t>
            </w:r>
          </w:p>
        </w:tc>
        <w:tc>
          <w:tcPr>
            <w:tcW w:w="1849" w:type="dxa"/>
            <w:noWrap/>
            <w:hideMark/>
          </w:tcPr>
          <w:p w14:paraId="4361B9F9"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-0.18</w:t>
            </w:r>
          </w:p>
        </w:tc>
        <w:tc>
          <w:tcPr>
            <w:tcW w:w="994" w:type="dxa"/>
            <w:noWrap/>
            <w:hideMark/>
          </w:tcPr>
          <w:p w14:paraId="17285D0D"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-0.64</w:t>
            </w:r>
          </w:p>
        </w:tc>
        <w:tc>
          <w:tcPr>
            <w:tcW w:w="1174" w:type="dxa"/>
            <w:noWrap/>
            <w:hideMark/>
          </w:tcPr>
          <w:p w14:paraId="02867C2A"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0.02</w:t>
            </w:r>
          </w:p>
        </w:tc>
      </w:tr>
      <w:tr w:rsidR="005F0F5E" w:rsidRPr="00D802B5" w14:paraId="14BA4667" w14:textId="77777777" w:rsidTr="0042577C">
        <w:trPr>
          <w:trHeight w:val="288"/>
        </w:trPr>
        <w:tc>
          <w:tcPr>
            <w:tcW w:w="1435" w:type="dxa"/>
            <w:noWrap/>
            <w:hideMark/>
          </w:tcPr>
          <w:p w14:paraId="0D1D1202" w14:textId="77777777" w:rsidR="005F0F5E" w:rsidRPr="00354980" w:rsidRDefault="005F0F5E" w:rsidP="00921FF5">
            <w:pPr>
              <w:contextualSpacing/>
              <w:rPr>
                <w:rFonts w:ascii="Times New Roman" w:hAnsi="Times New Roman" w:cs="Times New Roman"/>
                <w:b/>
                <w:sz w:val="20"/>
                <w:szCs w:val="20"/>
              </w:rPr>
            </w:pPr>
            <w:r w:rsidRPr="00354980">
              <w:rPr>
                <w:rFonts w:ascii="Times New Roman" w:hAnsi="Times New Roman" w:cs="Times New Roman"/>
                <w:b/>
                <w:sz w:val="20"/>
                <w:szCs w:val="20"/>
              </w:rPr>
              <w:t>N:P</w:t>
            </w:r>
          </w:p>
        </w:tc>
        <w:tc>
          <w:tcPr>
            <w:tcW w:w="1730" w:type="dxa"/>
            <w:noWrap/>
            <w:hideMark/>
          </w:tcPr>
          <w:p w14:paraId="2F4889C1"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0.14</w:t>
            </w:r>
          </w:p>
        </w:tc>
        <w:tc>
          <w:tcPr>
            <w:tcW w:w="994" w:type="dxa"/>
            <w:noWrap/>
            <w:hideMark/>
          </w:tcPr>
          <w:p w14:paraId="0CD97F58"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-0.06</w:t>
            </w:r>
          </w:p>
        </w:tc>
        <w:tc>
          <w:tcPr>
            <w:tcW w:w="1174" w:type="dxa"/>
            <w:noWrap/>
            <w:hideMark/>
          </w:tcPr>
          <w:p w14:paraId="0EF6F85C"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-0.004</w:t>
            </w:r>
          </w:p>
        </w:tc>
        <w:tc>
          <w:tcPr>
            <w:tcW w:w="1849" w:type="dxa"/>
            <w:noWrap/>
            <w:hideMark/>
          </w:tcPr>
          <w:p w14:paraId="33A2AD66"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0.17</w:t>
            </w:r>
          </w:p>
        </w:tc>
        <w:tc>
          <w:tcPr>
            <w:tcW w:w="994" w:type="dxa"/>
            <w:noWrap/>
            <w:hideMark/>
          </w:tcPr>
          <w:p w14:paraId="02E302F1"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0.18</w:t>
            </w:r>
          </w:p>
        </w:tc>
        <w:tc>
          <w:tcPr>
            <w:tcW w:w="1174" w:type="dxa"/>
            <w:noWrap/>
            <w:hideMark/>
          </w:tcPr>
          <w:p w14:paraId="59F485B5"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0.003</w:t>
            </w:r>
          </w:p>
        </w:tc>
      </w:tr>
      <w:tr w:rsidR="005F0F5E" w:rsidRPr="00D802B5" w14:paraId="2C7608BC" w14:textId="77777777" w:rsidTr="0042577C">
        <w:trPr>
          <w:trHeight w:val="288"/>
        </w:trPr>
        <w:tc>
          <w:tcPr>
            <w:tcW w:w="1435" w:type="dxa"/>
            <w:noWrap/>
            <w:hideMark/>
          </w:tcPr>
          <w:p w14:paraId="492B9923" w14:textId="77777777" w:rsidR="005F0F5E" w:rsidRPr="00354980" w:rsidRDefault="005F0F5E" w:rsidP="00921FF5">
            <w:pPr>
              <w:contextualSpacing/>
              <w:rPr>
                <w:rFonts w:ascii="Times New Roman" w:hAnsi="Times New Roman" w:cs="Times New Roman"/>
                <w:b/>
                <w:sz w:val="20"/>
                <w:szCs w:val="20"/>
              </w:rPr>
            </w:pPr>
            <w:r w:rsidRPr="00354980">
              <w:rPr>
                <w:rFonts w:ascii="Times New Roman" w:hAnsi="Times New Roman" w:cs="Times New Roman"/>
                <w:b/>
                <w:sz w:val="20"/>
                <w:szCs w:val="20"/>
              </w:rPr>
              <w:t>NO</w:t>
            </w:r>
            <w:r w:rsidRPr="00354980">
              <w:rPr>
                <w:rFonts w:ascii="Times New Roman" w:hAnsi="Times New Roman" w:cs="Times New Roman"/>
                <w:b/>
                <w:sz w:val="20"/>
                <w:szCs w:val="20"/>
                <w:vertAlign w:val="subscript"/>
              </w:rPr>
              <w:t>2</w:t>
            </w:r>
            <w:r w:rsidRPr="00354980">
              <w:rPr>
                <w:rFonts w:ascii="Times New Roman" w:hAnsi="Times New Roman" w:cs="Times New Roman"/>
                <w:b/>
                <w:sz w:val="20"/>
                <w:szCs w:val="20"/>
              </w:rPr>
              <w:t>/NO</w:t>
            </w:r>
            <w:r w:rsidRPr="00354980">
              <w:rPr>
                <w:rFonts w:ascii="Times New Roman" w:hAnsi="Times New Roman" w:cs="Times New Roman"/>
                <w:b/>
                <w:sz w:val="20"/>
                <w:szCs w:val="20"/>
                <w:vertAlign w:val="subscript"/>
              </w:rPr>
              <w:t>3</w:t>
            </w:r>
          </w:p>
        </w:tc>
        <w:tc>
          <w:tcPr>
            <w:tcW w:w="1730" w:type="dxa"/>
            <w:noWrap/>
            <w:hideMark/>
          </w:tcPr>
          <w:p w14:paraId="289EA4A4"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-0.024</w:t>
            </w:r>
          </w:p>
        </w:tc>
        <w:tc>
          <w:tcPr>
            <w:tcW w:w="994" w:type="dxa"/>
            <w:noWrap/>
            <w:hideMark/>
          </w:tcPr>
          <w:p w14:paraId="691EE1A5"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-0.32</w:t>
            </w:r>
          </w:p>
        </w:tc>
        <w:tc>
          <w:tcPr>
            <w:tcW w:w="1174" w:type="dxa"/>
            <w:noWrap/>
            <w:hideMark/>
          </w:tcPr>
          <w:p w14:paraId="60C36E60"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-0.02</w:t>
            </w:r>
          </w:p>
        </w:tc>
        <w:tc>
          <w:tcPr>
            <w:tcW w:w="1849" w:type="dxa"/>
            <w:noWrap/>
            <w:hideMark/>
          </w:tcPr>
          <w:p w14:paraId="446E473F"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0.072</w:t>
            </w:r>
          </w:p>
        </w:tc>
        <w:tc>
          <w:tcPr>
            <w:tcW w:w="994" w:type="dxa"/>
            <w:noWrap/>
            <w:hideMark/>
          </w:tcPr>
          <w:p w14:paraId="55B004B7"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0.08</w:t>
            </w:r>
          </w:p>
        </w:tc>
        <w:tc>
          <w:tcPr>
            <w:tcW w:w="1174" w:type="dxa"/>
            <w:noWrap/>
            <w:hideMark/>
          </w:tcPr>
          <w:p w14:paraId="5CB1CF99"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-0.02</w:t>
            </w:r>
          </w:p>
        </w:tc>
      </w:tr>
      <w:tr w:rsidR="005F0F5E" w:rsidRPr="00D802B5" w14:paraId="2EAA3FA0" w14:textId="77777777" w:rsidTr="0042577C">
        <w:trPr>
          <w:trHeight w:val="288"/>
        </w:trPr>
        <w:tc>
          <w:tcPr>
            <w:tcW w:w="1435" w:type="dxa"/>
            <w:noWrap/>
            <w:hideMark/>
          </w:tcPr>
          <w:p w14:paraId="4739DA34" w14:textId="77777777" w:rsidR="005F0F5E" w:rsidRPr="00354980" w:rsidRDefault="005F0F5E" w:rsidP="00921FF5">
            <w:pPr>
              <w:contextualSpacing/>
              <w:rPr>
                <w:rFonts w:ascii="Times New Roman" w:hAnsi="Times New Roman" w:cs="Times New Roman"/>
                <w:b/>
                <w:sz w:val="20"/>
                <w:szCs w:val="20"/>
              </w:rPr>
            </w:pPr>
            <w:r w:rsidRPr="00354980">
              <w:rPr>
                <w:rFonts w:ascii="Times New Roman" w:hAnsi="Times New Roman" w:cs="Times New Roman"/>
                <w:b/>
                <w:sz w:val="20"/>
                <w:szCs w:val="20"/>
              </w:rPr>
              <w:t>PO</w:t>
            </w:r>
            <w:r w:rsidRPr="00354980">
              <w:rPr>
                <w:rFonts w:ascii="Times New Roman" w:hAnsi="Times New Roman" w:cs="Times New Roman"/>
                <w:b/>
                <w:sz w:val="20"/>
                <w:szCs w:val="20"/>
                <w:vertAlign w:val="subscript"/>
              </w:rPr>
              <w:t>4</w:t>
            </w:r>
          </w:p>
        </w:tc>
        <w:tc>
          <w:tcPr>
            <w:tcW w:w="1730" w:type="dxa"/>
            <w:noWrap/>
            <w:hideMark/>
          </w:tcPr>
          <w:p w14:paraId="1174E8CA"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-0.56</w:t>
            </w:r>
          </w:p>
        </w:tc>
        <w:tc>
          <w:tcPr>
            <w:tcW w:w="994" w:type="dxa"/>
            <w:noWrap/>
            <w:hideMark/>
          </w:tcPr>
          <w:p w14:paraId="4D135670"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-0.68</w:t>
            </w:r>
          </w:p>
        </w:tc>
        <w:tc>
          <w:tcPr>
            <w:tcW w:w="1174" w:type="dxa"/>
            <w:noWrap/>
            <w:hideMark/>
          </w:tcPr>
          <w:p w14:paraId="79E7E458"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0.29</w:t>
            </w:r>
          </w:p>
        </w:tc>
        <w:tc>
          <w:tcPr>
            <w:tcW w:w="1849" w:type="dxa"/>
            <w:noWrap/>
            <w:hideMark/>
          </w:tcPr>
          <w:p w14:paraId="5030061E"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-0.1</w:t>
            </w:r>
          </w:p>
        </w:tc>
        <w:tc>
          <w:tcPr>
            <w:tcW w:w="994" w:type="dxa"/>
            <w:noWrap/>
            <w:hideMark/>
          </w:tcPr>
          <w:p w14:paraId="5D679A5E"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-0.09</w:t>
            </w:r>
          </w:p>
        </w:tc>
        <w:tc>
          <w:tcPr>
            <w:tcW w:w="1174" w:type="dxa"/>
            <w:noWrap/>
            <w:hideMark/>
          </w:tcPr>
          <w:p w14:paraId="6A99F072"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-0.01</w:t>
            </w:r>
          </w:p>
        </w:tc>
      </w:tr>
      <w:tr w:rsidR="005F0F5E" w:rsidRPr="00D802B5" w14:paraId="0753C09F" w14:textId="77777777" w:rsidTr="0042577C">
        <w:trPr>
          <w:trHeight w:val="288"/>
        </w:trPr>
        <w:tc>
          <w:tcPr>
            <w:tcW w:w="1435" w:type="dxa"/>
            <w:noWrap/>
            <w:hideMark/>
          </w:tcPr>
          <w:p w14:paraId="54579A6A" w14:textId="77777777" w:rsidR="005F0F5E" w:rsidRPr="00354980" w:rsidRDefault="005F0F5E" w:rsidP="00921FF5">
            <w:pPr>
              <w:contextualSpacing/>
              <w:rPr>
                <w:rFonts w:ascii="Times New Roman" w:hAnsi="Times New Roman" w:cs="Times New Roman"/>
                <w:b/>
                <w:sz w:val="20"/>
                <w:szCs w:val="20"/>
              </w:rPr>
            </w:pPr>
            <w:r w:rsidRPr="00354980">
              <w:rPr>
                <w:rFonts w:ascii="Times New Roman" w:hAnsi="Times New Roman" w:cs="Times New Roman"/>
                <w:b/>
                <w:sz w:val="20"/>
                <w:szCs w:val="20"/>
              </w:rPr>
              <w:t>Silica</w:t>
            </w:r>
          </w:p>
        </w:tc>
        <w:tc>
          <w:tcPr>
            <w:tcW w:w="1730" w:type="dxa"/>
            <w:noWrap/>
            <w:hideMark/>
          </w:tcPr>
          <w:p w14:paraId="3FCBC4AD"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-0.19</w:t>
            </w:r>
          </w:p>
        </w:tc>
        <w:tc>
          <w:tcPr>
            <w:tcW w:w="994" w:type="dxa"/>
            <w:noWrap/>
            <w:hideMark/>
          </w:tcPr>
          <w:p w14:paraId="0744F778"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0.02</w:t>
            </w:r>
          </w:p>
        </w:tc>
        <w:tc>
          <w:tcPr>
            <w:tcW w:w="1174" w:type="dxa"/>
            <w:noWrap/>
            <w:hideMark/>
          </w:tcPr>
          <w:p w14:paraId="7BD6692B"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0.01</w:t>
            </w:r>
          </w:p>
        </w:tc>
        <w:tc>
          <w:tcPr>
            <w:tcW w:w="1849" w:type="dxa"/>
            <w:noWrap/>
            <w:hideMark/>
          </w:tcPr>
          <w:p w14:paraId="6B8D87C3"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0.3</w:t>
            </w:r>
          </w:p>
        </w:tc>
        <w:tc>
          <w:tcPr>
            <w:tcW w:w="994" w:type="dxa"/>
            <w:noWrap/>
            <w:hideMark/>
          </w:tcPr>
          <w:p w14:paraId="2F9E2878"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0.13</w:t>
            </w:r>
          </w:p>
        </w:tc>
        <w:tc>
          <w:tcPr>
            <w:tcW w:w="1174" w:type="dxa"/>
            <w:noWrap/>
            <w:hideMark/>
          </w:tcPr>
          <w:p w14:paraId="61835B55"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0.07</w:t>
            </w:r>
          </w:p>
        </w:tc>
      </w:tr>
      <w:tr w:rsidR="005F0F5E" w:rsidRPr="00D802B5" w14:paraId="2CB77E91" w14:textId="77777777" w:rsidTr="0042577C">
        <w:trPr>
          <w:trHeight w:val="288"/>
        </w:trPr>
        <w:tc>
          <w:tcPr>
            <w:tcW w:w="1435" w:type="dxa"/>
            <w:noWrap/>
            <w:hideMark/>
          </w:tcPr>
          <w:p w14:paraId="33114717" w14:textId="77777777" w:rsidR="005F0F5E" w:rsidRPr="00354980" w:rsidRDefault="005F0F5E" w:rsidP="00921FF5">
            <w:pPr>
              <w:contextualSpacing/>
              <w:rPr>
                <w:rFonts w:ascii="Times New Roman" w:hAnsi="Times New Roman" w:cs="Times New Roman"/>
                <w:b/>
                <w:sz w:val="20"/>
                <w:szCs w:val="20"/>
              </w:rPr>
            </w:pPr>
            <w:proofErr w:type="spellStart"/>
            <w:r w:rsidRPr="00354980">
              <w:rPr>
                <w:rFonts w:ascii="Times New Roman" w:hAnsi="Times New Roman" w:cs="Times New Roman"/>
                <w:b/>
                <w:sz w:val="20"/>
                <w:szCs w:val="20"/>
              </w:rPr>
              <w:t>Chl</w:t>
            </w:r>
            <w:proofErr w:type="spellEnd"/>
            <w:r w:rsidRPr="00354980">
              <w:rPr>
                <w:rFonts w:ascii="Times New Roman" w:hAnsi="Times New Roman" w:cs="Times New Roman"/>
                <w:b/>
                <w:sz w:val="20"/>
                <w:szCs w:val="20"/>
              </w:rPr>
              <w:t>-a</w:t>
            </w:r>
          </w:p>
        </w:tc>
        <w:tc>
          <w:tcPr>
            <w:tcW w:w="1730" w:type="dxa"/>
            <w:noWrap/>
            <w:hideMark/>
          </w:tcPr>
          <w:p w14:paraId="38E10117"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-0.46</w:t>
            </w:r>
          </w:p>
        </w:tc>
        <w:tc>
          <w:tcPr>
            <w:tcW w:w="994" w:type="dxa"/>
            <w:noWrap/>
            <w:hideMark/>
          </w:tcPr>
          <w:p w14:paraId="2AF3B0FD"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-0.05</w:t>
            </w:r>
          </w:p>
        </w:tc>
        <w:tc>
          <w:tcPr>
            <w:tcW w:w="1174" w:type="dxa"/>
            <w:noWrap/>
            <w:hideMark/>
          </w:tcPr>
          <w:p w14:paraId="61D9A762" w14:textId="77777777" w:rsidR="005F0F5E" w:rsidRPr="00354980" w:rsidRDefault="005F0F5E" w:rsidP="00921FF5">
            <w:pPr>
              <w:contextualSpacing/>
              <w:rPr>
                <w:rFonts w:ascii="Times New Roman" w:hAnsi="Times New Roman" w:cs="Times New Roman"/>
                <w:bCs/>
                <w:sz w:val="20"/>
                <w:szCs w:val="20"/>
              </w:rPr>
            </w:pPr>
            <w:r w:rsidRPr="00354980">
              <w:rPr>
                <w:rFonts w:ascii="Times New Roman" w:hAnsi="Times New Roman" w:cs="Times New Roman"/>
                <w:bCs/>
                <w:sz w:val="20"/>
                <w:szCs w:val="20"/>
              </w:rPr>
              <w:t>0.2</w:t>
            </w:r>
          </w:p>
        </w:tc>
        <w:tc>
          <w:tcPr>
            <w:tcW w:w="1849" w:type="dxa"/>
            <w:noWrap/>
            <w:hideMark/>
          </w:tcPr>
          <w:p w14:paraId="75F753C2"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0.26</w:t>
            </w:r>
          </w:p>
        </w:tc>
        <w:tc>
          <w:tcPr>
            <w:tcW w:w="994" w:type="dxa"/>
            <w:noWrap/>
            <w:hideMark/>
          </w:tcPr>
          <w:p w14:paraId="2C552EAA"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0.62</w:t>
            </w:r>
          </w:p>
        </w:tc>
        <w:tc>
          <w:tcPr>
            <w:tcW w:w="1174" w:type="dxa"/>
            <w:noWrap/>
            <w:hideMark/>
          </w:tcPr>
          <w:p w14:paraId="5AEC0CE4"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0.06</w:t>
            </w:r>
          </w:p>
        </w:tc>
      </w:tr>
      <w:tr w:rsidR="005F0F5E" w:rsidRPr="00D802B5" w14:paraId="102C014E" w14:textId="77777777" w:rsidTr="0042577C">
        <w:trPr>
          <w:trHeight w:val="288"/>
        </w:trPr>
        <w:tc>
          <w:tcPr>
            <w:tcW w:w="1435" w:type="dxa"/>
            <w:noWrap/>
            <w:hideMark/>
          </w:tcPr>
          <w:p w14:paraId="167F3E32" w14:textId="77777777" w:rsidR="005F0F5E" w:rsidRPr="00354980" w:rsidRDefault="005F0F5E" w:rsidP="00921FF5">
            <w:pPr>
              <w:contextualSpacing/>
              <w:rPr>
                <w:rFonts w:ascii="Times New Roman" w:hAnsi="Times New Roman" w:cs="Times New Roman"/>
                <w:b/>
                <w:sz w:val="20"/>
                <w:szCs w:val="20"/>
              </w:rPr>
            </w:pPr>
            <w:r w:rsidRPr="00354980">
              <w:rPr>
                <w:rFonts w:ascii="Times New Roman" w:hAnsi="Times New Roman" w:cs="Times New Roman"/>
                <w:b/>
                <w:sz w:val="20"/>
                <w:szCs w:val="20"/>
              </w:rPr>
              <w:t>MLD</w:t>
            </w:r>
          </w:p>
        </w:tc>
        <w:tc>
          <w:tcPr>
            <w:tcW w:w="1730" w:type="dxa"/>
            <w:noWrap/>
            <w:hideMark/>
          </w:tcPr>
          <w:p w14:paraId="2A81BC83"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0.47</w:t>
            </w:r>
          </w:p>
        </w:tc>
        <w:tc>
          <w:tcPr>
            <w:tcW w:w="994" w:type="dxa"/>
            <w:noWrap/>
            <w:hideMark/>
          </w:tcPr>
          <w:p w14:paraId="4E29B7D8"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0.37</w:t>
            </w:r>
          </w:p>
        </w:tc>
        <w:tc>
          <w:tcPr>
            <w:tcW w:w="1174" w:type="dxa"/>
            <w:noWrap/>
            <w:hideMark/>
          </w:tcPr>
          <w:p w14:paraId="317EB389"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0.21</w:t>
            </w:r>
          </w:p>
        </w:tc>
        <w:tc>
          <w:tcPr>
            <w:tcW w:w="1849" w:type="dxa"/>
            <w:noWrap/>
            <w:hideMark/>
          </w:tcPr>
          <w:p w14:paraId="64BA4EFB"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0.22</w:t>
            </w:r>
          </w:p>
        </w:tc>
        <w:tc>
          <w:tcPr>
            <w:tcW w:w="994" w:type="dxa"/>
            <w:noWrap/>
            <w:hideMark/>
          </w:tcPr>
          <w:p w14:paraId="5A74E692"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0.13</w:t>
            </w:r>
          </w:p>
        </w:tc>
        <w:tc>
          <w:tcPr>
            <w:tcW w:w="1174" w:type="dxa"/>
            <w:noWrap/>
            <w:hideMark/>
          </w:tcPr>
          <w:p w14:paraId="51BE64C0"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0.04</w:t>
            </w:r>
          </w:p>
        </w:tc>
      </w:tr>
      <w:tr w:rsidR="005F0F5E" w:rsidRPr="00D802B5" w14:paraId="20AF85DC" w14:textId="77777777" w:rsidTr="0042577C">
        <w:trPr>
          <w:trHeight w:val="288"/>
        </w:trPr>
        <w:tc>
          <w:tcPr>
            <w:tcW w:w="1435" w:type="dxa"/>
            <w:noWrap/>
            <w:hideMark/>
          </w:tcPr>
          <w:p w14:paraId="033AC1DD" w14:textId="77777777" w:rsidR="005F0F5E" w:rsidRPr="00354980" w:rsidRDefault="005F0F5E" w:rsidP="00921FF5">
            <w:pPr>
              <w:contextualSpacing/>
              <w:rPr>
                <w:rFonts w:ascii="Times New Roman" w:hAnsi="Times New Roman" w:cs="Times New Roman"/>
                <w:b/>
                <w:sz w:val="20"/>
                <w:szCs w:val="20"/>
              </w:rPr>
            </w:pPr>
            <w:proofErr w:type="spellStart"/>
            <w:r w:rsidRPr="00354980">
              <w:rPr>
                <w:rFonts w:ascii="Times New Roman" w:hAnsi="Times New Roman" w:cs="Times New Roman"/>
                <w:b/>
                <w:sz w:val="20"/>
                <w:szCs w:val="20"/>
              </w:rPr>
              <w:t>dFe</w:t>
            </w:r>
            <w:proofErr w:type="spellEnd"/>
          </w:p>
        </w:tc>
        <w:tc>
          <w:tcPr>
            <w:tcW w:w="1730" w:type="dxa"/>
            <w:noWrap/>
            <w:hideMark/>
          </w:tcPr>
          <w:p w14:paraId="002BFB6E"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0.18</w:t>
            </w:r>
          </w:p>
        </w:tc>
        <w:tc>
          <w:tcPr>
            <w:tcW w:w="994" w:type="dxa"/>
            <w:noWrap/>
            <w:hideMark/>
          </w:tcPr>
          <w:p w14:paraId="32594AA9"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0.24</w:t>
            </w:r>
          </w:p>
        </w:tc>
        <w:tc>
          <w:tcPr>
            <w:tcW w:w="1174" w:type="dxa"/>
            <w:noWrap/>
            <w:hideMark/>
          </w:tcPr>
          <w:p w14:paraId="2691F980"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0.19</w:t>
            </w:r>
          </w:p>
        </w:tc>
        <w:tc>
          <w:tcPr>
            <w:tcW w:w="1849" w:type="dxa"/>
            <w:noWrap/>
            <w:hideMark/>
          </w:tcPr>
          <w:p w14:paraId="491D715A"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0.09</w:t>
            </w:r>
          </w:p>
        </w:tc>
        <w:tc>
          <w:tcPr>
            <w:tcW w:w="994" w:type="dxa"/>
            <w:noWrap/>
            <w:hideMark/>
          </w:tcPr>
          <w:p w14:paraId="099258F9"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0.045</w:t>
            </w:r>
          </w:p>
        </w:tc>
        <w:tc>
          <w:tcPr>
            <w:tcW w:w="1174" w:type="dxa"/>
            <w:noWrap/>
            <w:hideMark/>
          </w:tcPr>
          <w:p w14:paraId="4E6C02AD"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0.54</w:t>
            </w:r>
          </w:p>
        </w:tc>
      </w:tr>
      <w:tr w:rsidR="005F0F5E" w:rsidRPr="00D802B5" w14:paraId="2F39232A" w14:textId="77777777" w:rsidTr="0042577C">
        <w:trPr>
          <w:trHeight w:val="288"/>
        </w:trPr>
        <w:tc>
          <w:tcPr>
            <w:tcW w:w="1435" w:type="dxa"/>
            <w:noWrap/>
            <w:hideMark/>
          </w:tcPr>
          <w:p w14:paraId="08AF08B1" w14:textId="77777777" w:rsidR="005F0F5E" w:rsidRPr="00354980" w:rsidRDefault="005F0F5E" w:rsidP="00921FF5">
            <w:pPr>
              <w:contextualSpacing/>
              <w:rPr>
                <w:rFonts w:ascii="Times New Roman" w:hAnsi="Times New Roman" w:cs="Times New Roman"/>
                <w:b/>
                <w:sz w:val="20"/>
                <w:szCs w:val="20"/>
              </w:rPr>
            </w:pPr>
            <w:proofErr w:type="spellStart"/>
            <w:r w:rsidRPr="00354980">
              <w:rPr>
                <w:rFonts w:ascii="Times New Roman" w:hAnsi="Times New Roman" w:cs="Times New Roman"/>
                <w:b/>
                <w:sz w:val="20"/>
                <w:szCs w:val="20"/>
              </w:rPr>
              <w:t>pFe</w:t>
            </w:r>
            <w:proofErr w:type="spellEnd"/>
          </w:p>
        </w:tc>
        <w:tc>
          <w:tcPr>
            <w:tcW w:w="1730" w:type="dxa"/>
            <w:noWrap/>
            <w:hideMark/>
          </w:tcPr>
          <w:p w14:paraId="3DED1184"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0.07</w:t>
            </w:r>
          </w:p>
        </w:tc>
        <w:tc>
          <w:tcPr>
            <w:tcW w:w="994" w:type="dxa"/>
            <w:noWrap/>
            <w:hideMark/>
          </w:tcPr>
          <w:p w14:paraId="4AC5DD07"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-0.04</w:t>
            </w:r>
          </w:p>
        </w:tc>
        <w:tc>
          <w:tcPr>
            <w:tcW w:w="1174" w:type="dxa"/>
            <w:noWrap/>
            <w:hideMark/>
          </w:tcPr>
          <w:p w14:paraId="23BD3AD9"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-0.02</w:t>
            </w:r>
          </w:p>
        </w:tc>
        <w:tc>
          <w:tcPr>
            <w:tcW w:w="1849" w:type="dxa"/>
            <w:noWrap/>
            <w:hideMark/>
          </w:tcPr>
          <w:p w14:paraId="2D87607D"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-0.18</w:t>
            </w:r>
          </w:p>
        </w:tc>
        <w:tc>
          <w:tcPr>
            <w:tcW w:w="994" w:type="dxa"/>
            <w:noWrap/>
            <w:hideMark/>
          </w:tcPr>
          <w:p w14:paraId="3D8D6417"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-0.32</w:t>
            </w:r>
          </w:p>
        </w:tc>
        <w:tc>
          <w:tcPr>
            <w:tcW w:w="1174" w:type="dxa"/>
            <w:noWrap/>
            <w:hideMark/>
          </w:tcPr>
          <w:p w14:paraId="7445A789"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0.01</w:t>
            </w:r>
          </w:p>
        </w:tc>
      </w:tr>
      <w:tr w:rsidR="005F0F5E" w:rsidRPr="00D802B5" w14:paraId="1D4BED93" w14:textId="77777777" w:rsidTr="0042577C">
        <w:trPr>
          <w:trHeight w:val="288"/>
        </w:trPr>
        <w:tc>
          <w:tcPr>
            <w:tcW w:w="1435" w:type="dxa"/>
            <w:noWrap/>
            <w:hideMark/>
          </w:tcPr>
          <w:p w14:paraId="3E06C76B" w14:textId="77777777" w:rsidR="005F0F5E" w:rsidRPr="00354980" w:rsidRDefault="005F0F5E" w:rsidP="00921FF5">
            <w:pPr>
              <w:contextualSpacing/>
              <w:rPr>
                <w:rFonts w:ascii="Times New Roman" w:hAnsi="Times New Roman" w:cs="Times New Roman"/>
                <w:b/>
                <w:sz w:val="20"/>
                <w:szCs w:val="20"/>
              </w:rPr>
            </w:pPr>
            <w:proofErr w:type="spellStart"/>
            <w:r w:rsidRPr="00354980">
              <w:rPr>
                <w:rFonts w:ascii="Times New Roman" w:hAnsi="Times New Roman" w:cs="Times New Roman"/>
                <w:b/>
                <w:sz w:val="20"/>
                <w:szCs w:val="20"/>
              </w:rPr>
              <w:t>dCu</w:t>
            </w:r>
            <w:proofErr w:type="spellEnd"/>
          </w:p>
        </w:tc>
        <w:tc>
          <w:tcPr>
            <w:tcW w:w="1730" w:type="dxa"/>
            <w:noWrap/>
            <w:hideMark/>
          </w:tcPr>
          <w:p w14:paraId="251D2073"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-0.81</w:t>
            </w:r>
          </w:p>
        </w:tc>
        <w:tc>
          <w:tcPr>
            <w:tcW w:w="994" w:type="dxa"/>
            <w:noWrap/>
            <w:hideMark/>
          </w:tcPr>
          <w:p w14:paraId="6972A7AD"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-0.42</w:t>
            </w:r>
          </w:p>
        </w:tc>
        <w:tc>
          <w:tcPr>
            <w:tcW w:w="1174" w:type="dxa"/>
            <w:noWrap/>
            <w:hideMark/>
          </w:tcPr>
          <w:p w14:paraId="6E97981F"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-0.64</w:t>
            </w:r>
          </w:p>
        </w:tc>
        <w:tc>
          <w:tcPr>
            <w:tcW w:w="1849" w:type="dxa"/>
            <w:noWrap/>
            <w:hideMark/>
          </w:tcPr>
          <w:p w14:paraId="48B3DC44"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0.29</w:t>
            </w:r>
          </w:p>
        </w:tc>
        <w:tc>
          <w:tcPr>
            <w:tcW w:w="994" w:type="dxa"/>
            <w:noWrap/>
            <w:hideMark/>
          </w:tcPr>
          <w:p w14:paraId="3715F20C"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0.12</w:t>
            </w:r>
          </w:p>
        </w:tc>
        <w:tc>
          <w:tcPr>
            <w:tcW w:w="1174" w:type="dxa"/>
            <w:noWrap/>
            <w:hideMark/>
          </w:tcPr>
          <w:p w14:paraId="5FF38BED"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0.06</w:t>
            </w:r>
          </w:p>
        </w:tc>
      </w:tr>
      <w:tr w:rsidR="005F0F5E" w:rsidRPr="00D802B5" w14:paraId="55C66D94" w14:textId="77777777" w:rsidTr="0042577C">
        <w:trPr>
          <w:trHeight w:val="288"/>
        </w:trPr>
        <w:tc>
          <w:tcPr>
            <w:tcW w:w="1435" w:type="dxa"/>
            <w:noWrap/>
            <w:hideMark/>
          </w:tcPr>
          <w:p w14:paraId="04E5D827" w14:textId="77777777" w:rsidR="005F0F5E" w:rsidRPr="00354980" w:rsidRDefault="005F0F5E" w:rsidP="00921FF5">
            <w:pPr>
              <w:contextualSpacing/>
              <w:rPr>
                <w:rFonts w:ascii="Times New Roman" w:hAnsi="Times New Roman" w:cs="Times New Roman"/>
                <w:b/>
                <w:sz w:val="20"/>
                <w:szCs w:val="20"/>
              </w:rPr>
            </w:pPr>
            <w:proofErr w:type="spellStart"/>
            <w:r w:rsidRPr="00354980">
              <w:rPr>
                <w:rFonts w:ascii="Times New Roman" w:hAnsi="Times New Roman" w:cs="Times New Roman"/>
                <w:b/>
                <w:sz w:val="20"/>
                <w:szCs w:val="20"/>
              </w:rPr>
              <w:t>pCu</w:t>
            </w:r>
            <w:proofErr w:type="spellEnd"/>
          </w:p>
        </w:tc>
        <w:tc>
          <w:tcPr>
            <w:tcW w:w="1730" w:type="dxa"/>
            <w:noWrap/>
            <w:hideMark/>
          </w:tcPr>
          <w:p w14:paraId="00A2090B"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-0.46</w:t>
            </w:r>
          </w:p>
        </w:tc>
        <w:tc>
          <w:tcPr>
            <w:tcW w:w="994" w:type="dxa"/>
            <w:noWrap/>
            <w:hideMark/>
          </w:tcPr>
          <w:p w14:paraId="6341994D"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-0.61</w:t>
            </w:r>
          </w:p>
        </w:tc>
        <w:tc>
          <w:tcPr>
            <w:tcW w:w="1174" w:type="dxa"/>
            <w:noWrap/>
            <w:hideMark/>
          </w:tcPr>
          <w:p w14:paraId="66A3028D"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0.2</w:t>
            </w:r>
          </w:p>
        </w:tc>
        <w:tc>
          <w:tcPr>
            <w:tcW w:w="1849" w:type="dxa"/>
            <w:noWrap/>
            <w:hideMark/>
          </w:tcPr>
          <w:p w14:paraId="16A5CFE4"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0.1</w:t>
            </w:r>
          </w:p>
        </w:tc>
        <w:tc>
          <w:tcPr>
            <w:tcW w:w="994" w:type="dxa"/>
            <w:noWrap/>
            <w:hideMark/>
          </w:tcPr>
          <w:p w14:paraId="72250A2F"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-0.23</w:t>
            </w:r>
          </w:p>
        </w:tc>
        <w:tc>
          <w:tcPr>
            <w:tcW w:w="1174" w:type="dxa"/>
            <w:noWrap/>
            <w:hideMark/>
          </w:tcPr>
          <w:p w14:paraId="12049B4C"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-0.02</w:t>
            </w:r>
          </w:p>
        </w:tc>
      </w:tr>
      <w:tr w:rsidR="005F0F5E" w:rsidRPr="00D802B5" w14:paraId="63760622" w14:textId="77777777" w:rsidTr="0042577C">
        <w:trPr>
          <w:trHeight w:val="288"/>
        </w:trPr>
        <w:tc>
          <w:tcPr>
            <w:tcW w:w="1435" w:type="dxa"/>
            <w:noWrap/>
            <w:hideMark/>
          </w:tcPr>
          <w:p w14:paraId="38669EBB" w14:textId="77777777" w:rsidR="005F0F5E" w:rsidRPr="00354980" w:rsidRDefault="005F0F5E" w:rsidP="00921FF5">
            <w:pPr>
              <w:contextualSpacing/>
              <w:rPr>
                <w:rFonts w:ascii="Times New Roman" w:hAnsi="Times New Roman" w:cs="Times New Roman"/>
                <w:b/>
                <w:sz w:val="20"/>
                <w:szCs w:val="20"/>
              </w:rPr>
            </w:pPr>
            <w:proofErr w:type="spellStart"/>
            <w:r w:rsidRPr="00354980">
              <w:rPr>
                <w:rFonts w:ascii="Times New Roman" w:hAnsi="Times New Roman" w:cs="Times New Roman"/>
                <w:b/>
                <w:sz w:val="20"/>
                <w:szCs w:val="20"/>
              </w:rPr>
              <w:t>dZn</w:t>
            </w:r>
            <w:proofErr w:type="spellEnd"/>
          </w:p>
        </w:tc>
        <w:tc>
          <w:tcPr>
            <w:tcW w:w="1730" w:type="dxa"/>
            <w:noWrap/>
            <w:hideMark/>
          </w:tcPr>
          <w:p w14:paraId="53E44F36"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0.16</w:t>
            </w:r>
          </w:p>
        </w:tc>
        <w:tc>
          <w:tcPr>
            <w:tcW w:w="994" w:type="dxa"/>
            <w:noWrap/>
            <w:hideMark/>
          </w:tcPr>
          <w:p w14:paraId="78BFBE4E"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0.25</w:t>
            </w:r>
          </w:p>
        </w:tc>
        <w:tc>
          <w:tcPr>
            <w:tcW w:w="1174" w:type="dxa"/>
            <w:noWrap/>
            <w:hideMark/>
          </w:tcPr>
          <w:p w14:paraId="6EF4A18E"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0.01</w:t>
            </w:r>
          </w:p>
        </w:tc>
        <w:tc>
          <w:tcPr>
            <w:tcW w:w="1849" w:type="dxa"/>
            <w:noWrap/>
            <w:hideMark/>
          </w:tcPr>
          <w:p w14:paraId="39E6C217"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0.11</w:t>
            </w:r>
          </w:p>
        </w:tc>
        <w:tc>
          <w:tcPr>
            <w:tcW w:w="994" w:type="dxa"/>
            <w:noWrap/>
            <w:hideMark/>
          </w:tcPr>
          <w:p w14:paraId="64B0CFC9"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0.22</w:t>
            </w:r>
          </w:p>
        </w:tc>
        <w:tc>
          <w:tcPr>
            <w:tcW w:w="1174" w:type="dxa"/>
            <w:noWrap/>
            <w:hideMark/>
          </w:tcPr>
          <w:p w14:paraId="6E202D48"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-0.01</w:t>
            </w:r>
          </w:p>
        </w:tc>
      </w:tr>
      <w:tr w:rsidR="005F0F5E" w:rsidRPr="00D802B5" w14:paraId="3A91435A" w14:textId="77777777" w:rsidTr="0042577C">
        <w:trPr>
          <w:trHeight w:val="288"/>
        </w:trPr>
        <w:tc>
          <w:tcPr>
            <w:tcW w:w="1435" w:type="dxa"/>
            <w:noWrap/>
            <w:hideMark/>
          </w:tcPr>
          <w:p w14:paraId="41D6449B" w14:textId="77777777" w:rsidR="005F0F5E" w:rsidRPr="00354980" w:rsidRDefault="005F0F5E" w:rsidP="00921FF5">
            <w:pPr>
              <w:contextualSpacing/>
              <w:rPr>
                <w:rFonts w:ascii="Times New Roman" w:hAnsi="Times New Roman" w:cs="Times New Roman"/>
                <w:b/>
                <w:sz w:val="20"/>
                <w:szCs w:val="20"/>
              </w:rPr>
            </w:pPr>
            <w:proofErr w:type="spellStart"/>
            <w:r w:rsidRPr="00354980">
              <w:rPr>
                <w:rFonts w:ascii="Times New Roman" w:hAnsi="Times New Roman" w:cs="Times New Roman"/>
                <w:b/>
                <w:sz w:val="20"/>
                <w:szCs w:val="20"/>
              </w:rPr>
              <w:t>dMn</w:t>
            </w:r>
            <w:proofErr w:type="spellEnd"/>
          </w:p>
        </w:tc>
        <w:tc>
          <w:tcPr>
            <w:tcW w:w="1730" w:type="dxa"/>
            <w:noWrap/>
            <w:hideMark/>
          </w:tcPr>
          <w:p w14:paraId="5412CA9F"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-0.61</w:t>
            </w:r>
          </w:p>
        </w:tc>
        <w:tc>
          <w:tcPr>
            <w:tcW w:w="994" w:type="dxa"/>
            <w:noWrap/>
            <w:hideMark/>
          </w:tcPr>
          <w:p w14:paraId="6FF40735"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-0.34</w:t>
            </w:r>
          </w:p>
        </w:tc>
        <w:tc>
          <w:tcPr>
            <w:tcW w:w="1174" w:type="dxa"/>
            <w:noWrap/>
            <w:hideMark/>
          </w:tcPr>
          <w:p w14:paraId="7FC56719"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0.36</w:t>
            </w:r>
          </w:p>
        </w:tc>
        <w:tc>
          <w:tcPr>
            <w:tcW w:w="1849" w:type="dxa"/>
            <w:noWrap/>
            <w:hideMark/>
          </w:tcPr>
          <w:p w14:paraId="53112B2F"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0.28</w:t>
            </w:r>
          </w:p>
        </w:tc>
        <w:tc>
          <w:tcPr>
            <w:tcW w:w="994" w:type="dxa"/>
            <w:noWrap/>
            <w:hideMark/>
          </w:tcPr>
          <w:p w14:paraId="54B282B7"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0.36</w:t>
            </w:r>
          </w:p>
        </w:tc>
        <w:tc>
          <w:tcPr>
            <w:tcW w:w="1174" w:type="dxa"/>
            <w:noWrap/>
            <w:hideMark/>
          </w:tcPr>
          <w:p w14:paraId="5F4D7BBF"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0.06</w:t>
            </w:r>
          </w:p>
        </w:tc>
      </w:tr>
      <w:tr w:rsidR="005F0F5E" w:rsidRPr="00D802B5" w14:paraId="01CBD708" w14:textId="77777777" w:rsidTr="0042577C">
        <w:trPr>
          <w:trHeight w:val="288"/>
        </w:trPr>
        <w:tc>
          <w:tcPr>
            <w:tcW w:w="1435" w:type="dxa"/>
            <w:noWrap/>
            <w:hideMark/>
          </w:tcPr>
          <w:p w14:paraId="71D19BEC" w14:textId="77777777" w:rsidR="005F0F5E" w:rsidRPr="00354980" w:rsidRDefault="005F0F5E" w:rsidP="00921FF5">
            <w:pPr>
              <w:contextualSpacing/>
              <w:rPr>
                <w:rFonts w:ascii="Times New Roman" w:hAnsi="Times New Roman" w:cs="Times New Roman"/>
                <w:b/>
                <w:sz w:val="20"/>
                <w:szCs w:val="20"/>
              </w:rPr>
            </w:pPr>
            <w:proofErr w:type="spellStart"/>
            <w:r w:rsidRPr="00354980">
              <w:rPr>
                <w:rFonts w:ascii="Times New Roman" w:hAnsi="Times New Roman" w:cs="Times New Roman"/>
                <w:b/>
                <w:sz w:val="20"/>
                <w:szCs w:val="20"/>
              </w:rPr>
              <w:t>pMn</w:t>
            </w:r>
            <w:proofErr w:type="spellEnd"/>
          </w:p>
        </w:tc>
        <w:tc>
          <w:tcPr>
            <w:tcW w:w="1730" w:type="dxa"/>
            <w:noWrap/>
            <w:hideMark/>
          </w:tcPr>
          <w:p w14:paraId="1157B0D6"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-0.49</w:t>
            </w:r>
          </w:p>
        </w:tc>
        <w:tc>
          <w:tcPr>
            <w:tcW w:w="994" w:type="dxa"/>
            <w:noWrap/>
            <w:hideMark/>
          </w:tcPr>
          <w:p w14:paraId="6C27BE35"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-0.49</w:t>
            </w:r>
          </w:p>
        </w:tc>
        <w:tc>
          <w:tcPr>
            <w:tcW w:w="1174" w:type="dxa"/>
            <w:noWrap/>
            <w:hideMark/>
          </w:tcPr>
          <w:p w14:paraId="4BB8E77F"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0.23</w:t>
            </w:r>
          </w:p>
        </w:tc>
        <w:tc>
          <w:tcPr>
            <w:tcW w:w="1849" w:type="dxa"/>
            <w:noWrap/>
            <w:hideMark/>
          </w:tcPr>
          <w:p w14:paraId="0F95D0E0"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0.3</w:t>
            </w:r>
          </w:p>
        </w:tc>
        <w:tc>
          <w:tcPr>
            <w:tcW w:w="994" w:type="dxa"/>
            <w:noWrap/>
            <w:hideMark/>
          </w:tcPr>
          <w:p w14:paraId="017ADDC5"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0.16</w:t>
            </w:r>
          </w:p>
        </w:tc>
        <w:tc>
          <w:tcPr>
            <w:tcW w:w="1174" w:type="dxa"/>
            <w:noWrap/>
            <w:hideMark/>
          </w:tcPr>
          <w:p w14:paraId="619A917A"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0.07</w:t>
            </w:r>
          </w:p>
        </w:tc>
      </w:tr>
      <w:tr w:rsidR="005F0F5E" w:rsidRPr="00D802B5" w14:paraId="63D56271" w14:textId="77777777" w:rsidTr="0042577C">
        <w:trPr>
          <w:trHeight w:val="288"/>
        </w:trPr>
        <w:tc>
          <w:tcPr>
            <w:tcW w:w="1435" w:type="dxa"/>
            <w:noWrap/>
            <w:hideMark/>
          </w:tcPr>
          <w:p w14:paraId="04050775" w14:textId="77777777" w:rsidR="005F0F5E" w:rsidRPr="00354980" w:rsidRDefault="005F0F5E" w:rsidP="00921FF5">
            <w:pPr>
              <w:contextualSpacing/>
              <w:rPr>
                <w:rFonts w:ascii="Times New Roman" w:hAnsi="Times New Roman" w:cs="Times New Roman"/>
                <w:b/>
                <w:sz w:val="20"/>
                <w:szCs w:val="20"/>
              </w:rPr>
            </w:pPr>
            <w:proofErr w:type="spellStart"/>
            <w:r w:rsidRPr="00354980">
              <w:rPr>
                <w:rFonts w:ascii="Times New Roman" w:hAnsi="Times New Roman" w:cs="Times New Roman"/>
                <w:b/>
                <w:sz w:val="20"/>
                <w:szCs w:val="20"/>
              </w:rPr>
              <w:t>pAl</w:t>
            </w:r>
            <w:proofErr w:type="spellEnd"/>
          </w:p>
        </w:tc>
        <w:tc>
          <w:tcPr>
            <w:tcW w:w="1730" w:type="dxa"/>
            <w:noWrap/>
            <w:hideMark/>
          </w:tcPr>
          <w:p w14:paraId="4FFBB3CD"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-0.44</w:t>
            </w:r>
          </w:p>
        </w:tc>
        <w:tc>
          <w:tcPr>
            <w:tcW w:w="994" w:type="dxa"/>
            <w:noWrap/>
            <w:hideMark/>
          </w:tcPr>
          <w:p w14:paraId="062D94F6"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-0.2</w:t>
            </w:r>
          </w:p>
        </w:tc>
        <w:tc>
          <w:tcPr>
            <w:tcW w:w="1174" w:type="dxa"/>
            <w:noWrap/>
            <w:hideMark/>
          </w:tcPr>
          <w:p w14:paraId="1DB84F3A"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0.17</w:t>
            </w:r>
          </w:p>
        </w:tc>
        <w:tc>
          <w:tcPr>
            <w:tcW w:w="1849" w:type="dxa"/>
            <w:noWrap/>
            <w:hideMark/>
          </w:tcPr>
          <w:p w14:paraId="42C41DD7"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0.12</w:t>
            </w:r>
          </w:p>
        </w:tc>
        <w:tc>
          <w:tcPr>
            <w:tcW w:w="994" w:type="dxa"/>
            <w:noWrap/>
            <w:hideMark/>
          </w:tcPr>
          <w:p w14:paraId="78B99CAA"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-0.04</w:t>
            </w:r>
          </w:p>
        </w:tc>
        <w:tc>
          <w:tcPr>
            <w:tcW w:w="1174" w:type="dxa"/>
            <w:noWrap/>
            <w:hideMark/>
          </w:tcPr>
          <w:p w14:paraId="03BC249E"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-0.01</w:t>
            </w:r>
          </w:p>
        </w:tc>
      </w:tr>
      <w:tr w:rsidR="005F0F5E" w:rsidRPr="00D802B5" w14:paraId="37C321C6" w14:textId="77777777" w:rsidTr="0042577C">
        <w:trPr>
          <w:trHeight w:val="288"/>
        </w:trPr>
        <w:tc>
          <w:tcPr>
            <w:tcW w:w="1435" w:type="dxa"/>
            <w:noWrap/>
            <w:hideMark/>
          </w:tcPr>
          <w:p w14:paraId="0C2E66DD" w14:textId="77777777" w:rsidR="005F0F5E" w:rsidRPr="00354980" w:rsidRDefault="005F0F5E" w:rsidP="00921FF5">
            <w:pPr>
              <w:contextualSpacing/>
              <w:rPr>
                <w:rFonts w:ascii="Times New Roman" w:hAnsi="Times New Roman" w:cs="Times New Roman"/>
                <w:b/>
                <w:sz w:val="20"/>
                <w:szCs w:val="20"/>
              </w:rPr>
            </w:pPr>
            <w:proofErr w:type="spellStart"/>
            <w:r w:rsidRPr="00354980">
              <w:rPr>
                <w:rFonts w:ascii="Times New Roman" w:hAnsi="Times New Roman" w:cs="Times New Roman"/>
                <w:b/>
                <w:sz w:val="20"/>
                <w:szCs w:val="20"/>
              </w:rPr>
              <w:t>pBa</w:t>
            </w:r>
            <w:proofErr w:type="spellEnd"/>
          </w:p>
        </w:tc>
        <w:tc>
          <w:tcPr>
            <w:tcW w:w="1730" w:type="dxa"/>
            <w:noWrap/>
            <w:hideMark/>
          </w:tcPr>
          <w:p w14:paraId="6B2CEFA5"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-0.05</w:t>
            </w:r>
          </w:p>
        </w:tc>
        <w:tc>
          <w:tcPr>
            <w:tcW w:w="994" w:type="dxa"/>
            <w:noWrap/>
            <w:hideMark/>
          </w:tcPr>
          <w:p w14:paraId="35F27218"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-0.21</w:t>
            </w:r>
          </w:p>
        </w:tc>
        <w:tc>
          <w:tcPr>
            <w:tcW w:w="1174" w:type="dxa"/>
            <w:noWrap/>
            <w:hideMark/>
          </w:tcPr>
          <w:p w14:paraId="310FE4F3"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-0.02</w:t>
            </w:r>
          </w:p>
        </w:tc>
        <w:tc>
          <w:tcPr>
            <w:tcW w:w="1849" w:type="dxa"/>
            <w:noWrap/>
            <w:hideMark/>
          </w:tcPr>
          <w:p w14:paraId="49CF1D23"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0.05</w:t>
            </w:r>
          </w:p>
        </w:tc>
        <w:tc>
          <w:tcPr>
            <w:tcW w:w="994" w:type="dxa"/>
            <w:noWrap/>
            <w:hideMark/>
          </w:tcPr>
          <w:p w14:paraId="299D9FE8"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0.001</w:t>
            </w:r>
          </w:p>
        </w:tc>
        <w:tc>
          <w:tcPr>
            <w:tcW w:w="1174" w:type="dxa"/>
            <w:noWrap/>
            <w:hideMark/>
          </w:tcPr>
          <w:p w14:paraId="1F0C591B"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-0.02</w:t>
            </w:r>
          </w:p>
        </w:tc>
      </w:tr>
      <w:tr w:rsidR="005F0F5E" w:rsidRPr="00D802B5" w14:paraId="1E8D91D1" w14:textId="77777777" w:rsidTr="0042577C">
        <w:trPr>
          <w:trHeight w:val="288"/>
        </w:trPr>
        <w:tc>
          <w:tcPr>
            <w:tcW w:w="1435" w:type="dxa"/>
            <w:noWrap/>
            <w:hideMark/>
          </w:tcPr>
          <w:p w14:paraId="53F36EE9" w14:textId="77777777" w:rsidR="005F0F5E" w:rsidRPr="00354980" w:rsidRDefault="005F0F5E" w:rsidP="00921FF5">
            <w:pPr>
              <w:contextualSpacing/>
              <w:rPr>
                <w:rFonts w:ascii="Times New Roman" w:hAnsi="Times New Roman" w:cs="Times New Roman"/>
                <w:b/>
                <w:sz w:val="20"/>
                <w:szCs w:val="20"/>
              </w:rPr>
            </w:pPr>
            <w:proofErr w:type="spellStart"/>
            <w:r w:rsidRPr="00354980">
              <w:rPr>
                <w:rFonts w:ascii="Times New Roman" w:hAnsi="Times New Roman" w:cs="Times New Roman"/>
                <w:b/>
                <w:sz w:val="20"/>
                <w:szCs w:val="20"/>
              </w:rPr>
              <w:t>dCo</w:t>
            </w:r>
            <w:proofErr w:type="spellEnd"/>
          </w:p>
        </w:tc>
        <w:tc>
          <w:tcPr>
            <w:tcW w:w="1730" w:type="dxa"/>
            <w:noWrap/>
            <w:hideMark/>
          </w:tcPr>
          <w:p w14:paraId="3CF2D383"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-0.22</w:t>
            </w:r>
          </w:p>
        </w:tc>
        <w:tc>
          <w:tcPr>
            <w:tcW w:w="994" w:type="dxa"/>
            <w:noWrap/>
            <w:hideMark/>
          </w:tcPr>
          <w:p w14:paraId="4AA90D86"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-0.08</w:t>
            </w:r>
          </w:p>
        </w:tc>
        <w:tc>
          <w:tcPr>
            <w:tcW w:w="1174" w:type="dxa"/>
            <w:noWrap/>
            <w:hideMark/>
          </w:tcPr>
          <w:p w14:paraId="5278ABB7"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0.01</w:t>
            </w:r>
          </w:p>
        </w:tc>
        <w:tc>
          <w:tcPr>
            <w:tcW w:w="1849" w:type="dxa"/>
            <w:noWrap/>
            <w:hideMark/>
          </w:tcPr>
          <w:p w14:paraId="7A6063BE"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0.16</w:t>
            </w:r>
          </w:p>
        </w:tc>
        <w:tc>
          <w:tcPr>
            <w:tcW w:w="994" w:type="dxa"/>
            <w:noWrap/>
            <w:hideMark/>
          </w:tcPr>
          <w:p w14:paraId="5EDF6F2D"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0.07</w:t>
            </w:r>
          </w:p>
        </w:tc>
        <w:tc>
          <w:tcPr>
            <w:tcW w:w="1174" w:type="dxa"/>
            <w:noWrap/>
            <w:hideMark/>
          </w:tcPr>
          <w:p w14:paraId="3CB8F4A1"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-0.01</w:t>
            </w:r>
          </w:p>
        </w:tc>
      </w:tr>
      <w:tr w:rsidR="005F0F5E" w:rsidRPr="00D802B5" w14:paraId="754C4F03" w14:textId="77777777" w:rsidTr="0042577C">
        <w:trPr>
          <w:trHeight w:val="288"/>
        </w:trPr>
        <w:tc>
          <w:tcPr>
            <w:tcW w:w="1435" w:type="dxa"/>
            <w:noWrap/>
            <w:hideMark/>
          </w:tcPr>
          <w:p w14:paraId="381FC3C9" w14:textId="77777777" w:rsidR="005F0F5E" w:rsidRPr="00354980" w:rsidRDefault="005F0F5E" w:rsidP="00921FF5">
            <w:pPr>
              <w:contextualSpacing/>
              <w:rPr>
                <w:rFonts w:ascii="Times New Roman" w:hAnsi="Times New Roman" w:cs="Times New Roman"/>
                <w:b/>
                <w:sz w:val="20"/>
                <w:szCs w:val="20"/>
              </w:rPr>
            </w:pPr>
            <w:proofErr w:type="spellStart"/>
            <w:r w:rsidRPr="00354980">
              <w:rPr>
                <w:rFonts w:ascii="Times New Roman" w:hAnsi="Times New Roman" w:cs="Times New Roman"/>
                <w:b/>
                <w:sz w:val="20"/>
                <w:szCs w:val="20"/>
              </w:rPr>
              <w:t>pCo</w:t>
            </w:r>
            <w:proofErr w:type="spellEnd"/>
          </w:p>
        </w:tc>
        <w:tc>
          <w:tcPr>
            <w:tcW w:w="1730" w:type="dxa"/>
            <w:noWrap/>
            <w:hideMark/>
          </w:tcPr>
          <w:p w14:paraId="35A6CD16"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-0.62</w:t>
            </w:r>
          </w:p>
        </w:tc>
        <w:tc>
          <w:tcPr>
            <w:tcW w:w="994" w:type="dxa"/>
            <w:noWrap/>
            <w:hideMark/>
          </w:tcPr>
          <w:p w14:paraId="5B16A161"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-0.65</w:t>
            </w:r>
          </w:p>
        </w:tc>
        <w:tc>
          <w:tcPr>
            <w:tcW w:w="1174" w:type="dxa"/>
            <w:noWrap/>
            <w:hideMark/>
          </w:tcPr>
          <w:p w14:paraId="0E39DEA8"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0.38</w:t>
            </w:r>
          </w:p>
        </w:tc>
        <w:tc>
          <w:tcPr>
            <w:tcW w:w="1849" w:type="dxa"/>
            <w:noWrap/>
            <w:hideMark/>
          </w:tcPr>
          <w:p w14:paraId="5D1F9365"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0.04</w:t>
            </w:r>
          </w:p>
        </w:tc>
        <w:tc>
          <w:tcPr>
            <w:tcW w:w="994" w:type="dxa"/>
            <w:noWrap/>
            <w:hideMark/>
          </w:tcPr>
          <w:p w14:paraId="1F6664A8"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-0.16</w:t>
            </w:r>
          </w:p>
        </w:tc>
        <w:tc>
          <w:tcPr>
            <w:tcW w:w="1174" w:type="dxa"/>
            <w:noWrap/>
            <w:hideMark/>
          </w:tcPr>
          <w:p w14:paraId="36304824"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-0.02</w:t>
            </w:r>
          </w:p>
        </w:tc>
      </w:tr>
      <w:tr w:rsidR="005F0F5E" w:rsidRPr="00D802B5" w14:paraId="05F60CBD" w14:textId="77777777" w:rsidTr="0042577C">
        <w:trPr>
          <w:trHeight w:val="288"/>
        </w:trPr>
        <w:tc>
          <w:tcPr>
            <w:tcW w:w="1435" w:type="dxa"/>
            <w:noWrap/>
            <w:hideMark/>
          </w:tcPr>
          <w:p w14:paraId="0B80204D" w14:textId="77777777" w:rsidR="005F0F5E" w:rsidRPr="00354980" w:rsidRDefault="005F0F5E" w:rsidP="00921FF5">
            <w:pPr>
              <w:contextualSpacing/>
              <w:rPr>
                <w:rFonts w:ascii="Times New Roman" w:hAnsi="Times New Roman" w:cs="Times New Roman"/>
                <w:b/>
                <w:sz w:val="20"/>
                <w:szCs w:val="20"/>
              </w:rPr>
            </w:pPr>
            <w:proofErr w:type="spellStart"/>
            <w:r w:rsidRPr="00354980">
              <w:rPr>
                <w:rFonts w:ascii="Times New Roman" w:hAnsi="Times New Roman" w:cs="Times New Roman"/>
                <w:b/>
                <w:sz w:val="20"/>
                <w:szCs w:val="20"/>
              </w:rPr>
              <w:t>dNi</w:t>
            </w:r>
            <w:proofErr w:type="spellEnd"/>
          </w:p>
        </w:tc>
        <w:tc>
          <w:tcPr>
            <w:tcW w:w="1730" w:type="dxa"/>
            <w:noWrap/>
            <w:hideMark/>
          </w:tcPr>
          <w:p w14:paraId="4D63E757"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-0.85</w:t>
            </w:r>
          </w:p>
        </w:tc>
        <w:tc>
          <w:tcPr>
            <w:tcW w:w="994" w:type="dxa"/>
            <w:noWrap/>
            <w:hideMark/>
          </w:tcPr>
          <w:p w14:paraId="0CAEC562"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-0.71</w:t>
            </w:r>
          </w:p>
        </w:tc>
        <w:tc>
          <w:tcPr>
            <w:tcW w:w="1174" w:type="dxa"/>
            <w:noWrap/>
            <w:hideMark/>
          </w:tcPr>
          <w:p w14:paraId="27D6ECBC" w14:textId="77777777" w:rsidR="005F0F5E" w:rsidRPr="00354980" w:rsidRDefault="005F0F5E" w:rsidP="00921FF5">
            <w:pPr>
              <w:contextualSpacing/>
              <w:rPr>
                <w:rFonts w:ascii="Times New Roman" w:hAnsi="Times New Roman" w:cs="Times New Roman"/>
                <w:b/>
                <w:bCs/>
                <w:sz w:val="20"/>
                <w:szCs w:val="20"/>
              </w:rPr>
            </w:pPr>
            <w:r w:rsidRPr="00354980">
              <w:rPr>
                <w:rFonts w:ascii="Times New Roman" w:hAnsi="Times New Roman" w:cs="Times New Roman"/>
                <w:b/>
                <w:bCs/>
                <w:sz w:val="20"/>
                <w:szCs w:val="20"/>
              </w:rPr>
              <w:t>0.71</w:t>
            </w:r>
          </w:p>
        </w:tc>
        <w:tc>
          <w:tcPr>
            <w:tcW w:w="1849" w:type="dxa"/>
            <w:noWrap/>
            <w:hideMark/>
          </w:tcPr>
          <w:p w14:paraId="7B44C19C"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-0.24</w:t>
            </w:r>
          </w:p>
        </w:tc>
        <w:tc>
          <w:tcPr>
            <w:tcW w:w="994" w:type="dxa"/>
            <w:noWrap/>
            <w:hideMark/>
          </w:tcPr>
          <w:p w14:paraId="17C46B4B"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-0.21</w:t>
            </w:r>
          </w:p>
        </w:tc>
        <w:tc>
          <w:tcPr>
            <w:tcW w:w="1174" w:type="dxa"/>
            <w:noWrap/>
            <w:hideMark/>
          </w:tcPr>
          <w:p w14:paraId="6554EC31"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0.002</w:t>
            </w:r>
          </w:p>
        </w:tc>
      </w:tr>
      <w:tr w:rsidR="005F0F5E" w:rsidRPr="00D802B5" w14:paraId="2D6CBF12" w14:textId="77777777" w:rsidTr="0042577C">
        <w:trPr>
          <w:trHeight w:val="288"/>
        </w:trPr>
        <w:tc>
          <w:tcPr>
            <w:tcW w:w="1435" w:type="dxa"/>
            <w:noWrap/>
            <w:hideMark/>
          </w:tcPr>
          <w:p w14:paraId="4B536894" w14:textId="77777777" w:rsidR="005F0F5E" w:rsidRPr="00354980" w:rsidRDefault="005F0F5E" w:rsidP="00921FF5">
            <w:pPr>
              <w:contextualSpacing/>
              <w:rPr>
                <w:rFonts w:ascii="Times New Roman" w:hAnsi="Times New Roman" w:cs="Times New Roman"/>
                <w:b/>
                <w:sz w:val="20"/>
                <w:szCs w:val="20"/>
              </w:rPr>
            </w:pPr>
            <w:proofErr w:type="spellStart"/>
            <w:r w:rsidRPr="00354980">
              <w:rPr>
                <w:rFonts w:ascii="Times New Roman" w:hAnsi="Times New Roman" w:cs="Times New Roman"/>
                <w:b/>
                <w:sz w:val="20"/>
                <w:szCs w:val="20"/>
              </w:rPr>
              <w:t>pNi</w:t>
            </w:r>
            <w:proofErr w:type="spellEnd"/>
          </w:p>
        </w:tc>
        <w:tc>
          <w:tcPr>
            <w:tcW w:w="1730" w:type="dxa"/>
            <w:noWrap/>
            <w:hideMark/>
          </w:tcPr>
          <w:p w14:paraId="59DFDF43"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0.21</w:t>
            </w:r>
          </w:p>
        </w:tc>
        <w:tc>
          <w:tcPr>
            <w:tcW w:w="994" w:type="dxa"/>
            <w:noWrap/>
            <w:hideMark/>
          </w:tcPr>
          <w:p w14:paraId="7C8503F3"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-0.04</w:t>
            </w:r>
          </w:p>
        </w:tc>
        <w:tc>
          <w:tcPr>
            <w:tcW w:w="1174" w:type="dxa"/>
            <w:noWrap/>
            <w:hideMark/>
          </w:tcPr>
          <w:p w14:paraId="15F56FB9"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0.02</w:t>
            </w:r>
          </w:p>
        </w:tc>
        <w:tc>
          <w:tcPr>
            <w:tcW w:w="1849" w:type="dxa"/>
            <w:noWrap/>
            <w:hideMark/>
          </w:tcPr>
          <w:p w14:paraId="03CBDC29"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-0.19</w:t>
            </w:r>
          </w:p>
        </w:tc>
        <w:tc>
          <w:tcPr>
            <w:tcW w:w="994" w:type="dxa"/>
            <w:noWrap/>
            <w:hideMark/>
          </w:tcPr>
          <w:p w14:paraId="3EC9BD1A"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-0.24</w:t>
            </w:r>
          </w:p>
        </w:tc>
        <w:tc>
          <w:tcPr>
            <w:tcW w:w="1174" w:type="dxa"/>
            <w:noWrap/>
            <w:hideMark/>
          </w:tcPr>
          <w:p w14:paraId="5C686EBA" w14:textId="77777777" w:rsidR="005F0F5E" w:rsidRPr="00354980" w:rsidRDefault="005F0F5E" w:rsidP="00921FF5">
            <w:pPr>
              <w:contextualSpacing/>
              <w:rPr>
                <w:rFonts w:ascii="Times New Roman" w:hAnsi="Times New Roman" w:cs="Times New Roman"/>
                <w:sz w:val="20"/>
                <w:szCs w:val="20"/>
              </w:rPr>
            </w:pPr>
            <w:r w:rsidRPr="00354980">
              <w:rPr>
                <w:rFonts w:ascii="Times New Roman" w:hAnsi="Times New Roman" w:cs="Times New Roman"/>
                <w:sz w:val="20"/>
                <w:szCs w:val="20"/>
              </w:rPr>
              <w:t>0.01</w:t>
            </w:r>
          </w:p>
        </w:tc>
      </w:tr>
    </w:tbl>
    <w:p w14:paraId="6E6E6FBF" w14:textId="153440D6" w:rsidR="005F0F5E" w:rsidRDefault="005F0F5E" w:rsidP="00E86CF0">
      <w:pPr>
        <w:spacing w:line="240" w:lineRule="auto"/>
        <w:rPr>
          <w:rFonts w:ascii="Times New Roman" w:hAnsi="Times New Roman" w:cs="Times New Roman"/>
          <w:sz w:val="24"/>
        </w:rPr>
      </w:pPr>
    </w:p>
    <w:p w14:paraId="10A821B2" w14:textId="77777777" w:rsidR="00584551" w:rsidRDefault="00584551" w:rsidP="00E86CF0">
      <w:pPr>
        <w:spacing w:line="240" w:lineRule="auto"/>
        <w:rPr>
          <w:rFonts w:ascii="Times New Roman" w:hAnsi="Times New Roman" w:cs="Times New Roman"/>
          <w:sz w:val="24"/>
        </w:rPr>
      </w:pPr>
    </w:p>
    <w:p w14:paraId="119FF8EF" w14:textId="35D72D4F" w:rsidR="005F0F5E" w:rsidRPr="005F0F5E" w:rsidRDefault="00CE0A36" w:rsidP="005F0F5E">
      <w:pPr>
        <w:spacing w:line="240" w:lineRule="auto"/>
        <w:rPr>
          <w:rFonts w:ascii="Times New Roman" w:hAnsi="Times New Roman" w:cs="Times New Roman"/>
          <w:b/>
          <w:bCs/>
          <w:sz w:val="24"/>
        </w:rPr>
      </w:pPr>
      <w:r w:rsidRPr="00CE0A36">
        <w:rPr>
          <w:rFonts w:ascii="Times New Roman" w:hAnsi="Times New Roman" w:cs="Times New Roman"/>
          <w:b/>
          <w:bCs/>
          <w:sz w:val="24"/>
        </w:rPr>
        <w:t>Supplementary Material</w:t>
      </w:r>
    </w:p>
    <w:p w14:paraId="51A2FB0C" w14:textId="77777777" w:rsidR="005F0F5E" w:rsidRDefault="005F0F5E" w:rsidP="00DD381E">
      <w:pPr>
        <w:spacing w:line="480" w:lineRule="auto"/>
        <w:contextualSpacing/>
        <w:rPr>
          <w:rFonts w:ascii="Times New Roman" w:hAnsi="Times New Roman" w:cs="Times New Roman"/>
          <w:sz w:val="24"/>
        </w:rPr>
      </w:pPr>
    </w:p>
    <w:p w14:paraId="0C7EBBB6" w14:textId="317A6748" w:rsidR="00DD381E" w:rsidRPr="00DD381E" w:rsidRDefault="00DD381E" w:rsidP="00DD381E">
      <w:pPr>
        <w:spacing w:line="480" w:lineRule="auto"/>
        <w:contextualSpacing/>
        <w:rPr>
          <w:rFonts w:ascii="Times New Roman" w:hAnsi="Times New Roman" w:cs="Times New Roman"/>
          <w:b/>
          <w:bCs/>
          <w:sz w:val="24"/>
        </w:rPr>
      </w:pPr>
      <w:r>
        <w:rPr>
          <w:rFonts w:ascii="Times New Roman" w:hAnsi="Times New Roman" w:cs="Times New Roman"/>
          <w:b/>
          <w:bCs/>
          <w:sz w:val="24"/>
        </w:rPr>
        <w:t>Relationships between microbial abundances, diversity, and nutrient concentrations</w:t>
      </w:r>
    </w:p>
    <w:p w14:paraId="77F4B302" w14:textId="213D8A49" w:rsidR="00420C33" w:rsidRDefault="001B7132" w:rsidP="0042577C">
      <w:pPr>
        <w:spacing w:line="480" w:lineRule="auto"/>
        <w:contextualSpacing/>
        <w:rPr>
          <w:rFonts w:ascii="Times New Roman" w:hAnsi="Times New Roman" w:cs="Times New Roman"/>
          <w:sz w:val="24"/>
        </w:rPr>
      </w:pPr>
      <w:r>
        <w:rPr>
          <w:rFonts w:ascii="Times New Roman" w:hAnsi="Times New Roman" w:cs="Times New Roman"/>
          <w:sz w:val="24"/>
        </w:rPr>
        <w:t>In addition to N</w:t>
      </w:r>
      <w:r>
        <w:rPr>
          <w:rFonts w:ascii="Times New Roman" w:hAnsi="Times New Roman" w:cs="Times New Roman"/>
          <w:sz w:val="24"/>
          <w:vertAlign w:val="subscript"/>
        </w:rPr>
        <w:t>2</w:t>
      </w:r>
      <w:r>
        <w:rPr>
          <w:rFonts w:ascii="Times New Roman" w:hAnsi="Times New Roman" w:cs="Times New Roman"/>
          <w:sz w:val="24"/>
        </w:rPr>
        <w:t xml:space="preserve"> fixation and NCP, this analysis also examined relationships between marine microbial community structure and measured concentrations of macronutrients as well as particulate</w:t>
      </w:r>
      <w:r w:rsidR="008D3987">
        <w:rPr>
          <w:rFonts w:ascii="Times New Roman" w:hAnsi="Times New Roman" w:cs="Times New Roman"/>
          <w:sz w:val="24"/>
        </w:rPr>
        <w:t xml:space="preserve"> (i.e. </w:t>
      </w:r>
      <w:proofErr w:type="spellStart"/>
      <w:r w:rsidR="008D3987">
        <w:rPr>
          <w:rFonts w:ascii="Times New Roman" w:hAnsi="Times New Roman" w:cs="Times New Roman"/>
          <w:sz w:val="24"/>
        </w:rPr>
        <w:t>pFe</w:t>
      </w:r>
      <w:proofErr w:type="spellEnd"/>
      <w:r w:rsidR="008D3987">
        <w:rPr>
          <w:rFonts w:ascii="Times New Roman" w:hAnsi="Times New Roman" w:cs="Times New Roman"/>
          <w:sz w:val="24"/>
        </w:rPr>
        <w:t>)</w:t>
      </w:r>
      <w:r>
        <w:rPr>
          <w:rFonts w:ascii="Times New Roman" w:hAnsi="Times New Roman" w:cs="Times New Roman"/>
          <w:sz w:val="24"/>
        </w:rPr>
        <w:t xml:space="preserve"> and dissolved </w:t>
      </w:r>
      <w:r w:rsidR="008D3987">
        <w:rPr>
          <w:rFonts w:ascii="Times New Roman" w:hAnsi="Times New Roman" w:cs="Times New Roman"/>
          <w:sz w:val="24"/>
        </w:rPr>
        <w:t xml:space="preserve">(i.e. </w:t>
      </w:r>
      <w:proofErr w:type="spellStart"/>
      <w:r w:rsidR="008D3987">
        <w:rPr>
          <w:rFonts w:ascii="Times New Roman" w:hAnsi="Times New Roman" w:cs="Times New Roman"/>
          <w:sz w:val="24"/>
        </w:rPr>
        <w:t>dFe</w:t>
      </w:r>
      <w:proofErr w:type="spellEnd"/>
      <w:r w:rsidR="008D3987">
        <w:rPr>
          <w:rFonts w:ascii="Times New Roman" w:hAnsi="Times New Roman" w:cs="Times New Roman"/>
          <w:sz w:val="24"/>
        </w:rPr>
        <w:t xml:space="preserve">) </w:t>
      </w:r>
      <w:r>
        <w:rPr>
          <w:rFonts w:ascii="Times New Roman" w:hAnsi="Times New Roman" w:cs="Times New Roman"/>
          <w:sz w:val="24"/>
        </w:rPr>
        <w:t xml:space="preserve">trace metals. </w:t>
      </w:r>
      <w:r w:rsidR="00420C33">
        <w:rPr>
          <w:rFonts w:ascii="Times New Roman" w:hAnsi="Times New Roman" w:cs="Times New Roman"/>
          <w:sz w:val="24"/>
        </w:rPr>
        <w:t xml:space="preserve">Overall, low eukaryotic diversity is significantly associated with and high </w:t>
      </w:r>
      <w:proofErr w:type="spellStart"/>
      <w:r w:rsidR="00420C33">
        <w:rPr>
          <w:rFonts w:ascii="Times New Roman" w:hAnsi="Times New Roman" w:cs="Times New Roman"/>
          <w:sz w:val="24"/>
        </w:rPr>
        <w:t>PO</w:t>
      </w:r>
      <w:r w:rsidR="00420C33">
        <w:rPr>
          <w:rFonts w:ascii="Times New Roman" w:hAnsi="Times New Roman" w:cs="Times New Roman"/>
          <w:sz w:val="24"/>
          <w:vertAlign w:val="subscript"/>
        </w:rPr>
        <w:t>4</w:t>
      </w:r>
      <w:proofErr w:type="spellEnd"/>
      <w:r w:rsidR="00420C33">
        <w:rPr>
          <w:rFonts w:ascii="Times New Roman" w:hAnsi="Times New Roman" w:cs="Times New Roman"/>
          <w:sz w:val="24"/>
        </w:rPr>
        <w:t xml:space="preserve">, </w:t>
      </w:r>
      <w:proofErr w:type="spellStart"/>
      <w:r w:rsidR="00420C33">
        <w:rPr>
          <w:rFonts w:ascii="Times New Roman" w:hAnsi="Times New Roman" w:cs="Times New Roman"/>
          <w:sz w:val="24"/>
        </w:rPr>
        <w:t>dCu</w:t>
      </w:r>
      <w:proofErr w:type="spellEnd"/>
      <w:r w:rsidR="00420C33">
        <w:rPr>
          <w:rFonts w:ascii="Times New Roman" w:hAnsi="Times New Roman" w:cs="Times New Roman"/>
          <w:sz w:val="24"/>
        </w:rPr>
        <w:t xml:space="preserve">, </w:t>
      </w:r>
      <w:proofErr w:type="spellStart"/>
      <w:r w:rsidR="00420C33">
        <w:rPr>
          <w:rFonts w:ascii="Times New Roman" w:hAnsi="Times New Roman" w:cs="Times New Roman"/>
          <w:sz w:val="24"/>
        </w:rPr>
        <w:t>pCu</w:t>
      </w:r>
      <w:proofErr w:type="spellEnd"/>
      <w:r w:rsidR="00420C33">
        <w:rPr>
          <w:rFonts w:ascii="Times New Roman" w:hAnsi="Times New Roman" w:cs="Times New Roman"/>
          <w:sz w:val="24"/>
        </w:rPr>
        <w:t xml:space="preserve">, </w:t>
      </w:r>
      <w:proofErr w:type="spellStart"/>
      <w:r w:rsidR="00420C33">
        <w:rPr>
          <w:rFonts w:ascii="Times New Roman" w:hAnsi="Times New Roman" w:cs="Times New Roman"/>
          <w:sz w:val="24"/>
        </w:rPr>
        <w:t>dMn</w:t>
      </w:r>
      <w:proofErr w:type="spellEnd"/>
      <w:r w:rsidR="00420C33">
        <w:rPr>
          <w:rFonts w:ascii="Times New Roman" w:hAnsi="Times New Roman" w:cs="Times New Roman"/>
          <w:sz w:val="24"/>
        </w:rPr>
        <w:t xml:space="preserve">, </w:t>
      </w:r>
      <w:proofErr w:type="spellStart"/>
      <w:r w:rsidR="00420C33">
        <w:rPr>
          <w:rFonts w:ascii="Times New Roman" w:hAnsi="Times New Roman" w:cs="Times New Roman"/>
          <w:sz w:val="24"/>
        </w:rPr>
        <w:t>pMn</w:t>
      </w:r>
      <w:proofErr w:type="spellEnd"/>
      <w:r w:rsidR="00420C33">
        <w:rPr>
          <w:rFonts w:ascii="Times New Roman" w:hAnsi="Times New Roman" w:cs="Times New Roman"/>
          <w:sz w:val="24"/>
        </w:rPr>
        <w:t xml:space="preserve">, and </w:t>
      </w:r>
      <w:proofErr w:type="spellStart"/>
      <w:r w:rsidR="00420C33">
        <w:rPr>
          <w:rFonts w:ascii="Times New Roman" w:hAnsi="Times New Roman" w:cs="Times New Roman"/>
          <w:sz w:val="24"/>
        </w:rPr>
        <w:t>pAl</w:t>
      </w:r>
      <w:proofErr w:type="spellEnd"/>
      <w:r w:rsidR="00420C33">
        <w:rPr>
          <w:rFonts w:ascii="Times New Roman" w:hAnsi="Times New Roman" w:cs="Times New Roman"/>
          <w:sz w:val="24"/>
        </w:rPr>
        <w:t xml:space="preserve"> concentrations (p&lt;0.05 for all) (Table S2). These trends are all significant when tested using alternative diversity metrics (Simpson, raw OTU richness: p&lt;0.05 for all), demonstrating that </w:t>
      </w:r>
      <w:r w:rsidR="00420C33" w:rsidRPr="00640B8D">
        <w:rPr>
          <w:rFonts w:ascii="Times New Roman" w:hAnsi="Times New Roman" w:cs="Times New Roman"/>
          <w:sz w:val="24"/>
        </w:rPr>
        <w:t>the choice of diversity metric does not affect th</w:t>
      </w:r>
      <w:r w:rsidR="00420C33">
        <w:rPr>
          <w:rFonts w:ascii="Times New Roman" w:hAnsi="Times New Roman" w:cs="Times New Roman"/>
          <w:sz w:val="24"/>
        </w:rPr>
        <w:t>is pattern.</w:t>
      </w:r>
      <w:r w:rsidR="00420C33" w:rsidRPr="00420C33">
        <w:rPr>
          <w:rFonts w:ascii="Times New Roman" w:hAnsi="Times New Roman" w:cs="Times New Roman"/>
          <w:sz w:val="24"/>
        </w:rPr>
        <w:t xml:space="preserve"> </w:t>
      </w:r>
      <w:r w:rsidR="00420C33">
        <w:rPr>
          <w:rFonts w:ascii="Times New Roman" w:hAnsi="Times New Roman" w:cs="Times New Roman"/>
          <w:sz w:val="24"/>
        </w:rPr>
        <w:t>Neither eukaryotic nor prokaryotic diversity show relationships with measured iron concentrations.</w:t>
      </w:r>
      <w:r w:rsidR="00D56C6D">
        <w:rPr>
          <w:rFonts w:ascii="Times New Roman" w:hAnsi="Times New Roman" w:cs="Times New Roman"/>
          <w:sz w:val="24"/>
        </w:rPr>
        <w:t xml:space="preserve"> Prokaryotes associated with N</w:t>
      </w:r>
      <w:r w:rsidR="00D56C6D">
        <w:rPr>
          <w:rFonts w:ascii="Times New Roman" w:hAnsi="Times New Roman" w:cs="Times New Roman"/>
          <w:sz w:val="24"/>
          <w:vertAlign w:val="subscript"/>
        </w:rPr>
        <w:t>2</w:t>
      </w:r>
      <w:r w:rsidR="00D56C6D">
        <w:rPr>
          <w:rFonts w:ascii="Times New Roman" w:hAnsi="Times New Roman" w:cs="Times New Roman"/>
          <w:sz w:val="24"/>
        </w:rPr>
        <w:t xml:space="preserve"> fixation and NCP also show strong associations with</w:t>
      </w:r>
      <w:r w:rsidR="00D56C6D" w:rsidRPr="00C03B5F">
        <w:rPr>
          <w:rFonts w:ascii="Times New Roman" w:hAnsi="Times New Roman" w:cs="Times New Roman"/>
          <w:sz w:val="24"/>
        </w:rPr>
        <w:t xml:space="preserve"> </w:t>
      </w:r>
      <w:proofErr w:type="spellStart"/>
      <w:r w:rsidR="00D56C6D">
        <w:rPr>
          <w:rFonts w:ascii="Times New Roman" w:hAnsi="Times New Roman" w:cs="Times New Roman"/>
          <w:sz w:val="24"/>
        </w:rPr>
        <w:t>dCu</w:t>
      </w:r>
      <w:proofErr w:type="spellEnd"/>
      <w:r w:rsidR="00D56C6D">
        <w:rPr>
          <w:rFonts w:ascii="Times New Roman" w:hAnsi="Times New Roman" w:cs="Times New Roman"/>
          <w:sz w:val="24"/>
        </w:rPr>
        <w:t xml:space="preserve">, </w:t>
      </w:r>
      <w:proofErr w:type="spellStart"/>
      <w:r w:rsidR="00D56C6D">
        <w:rPr>
          <w:rFonts w:ascii="Times New Roman" w:hAnsi="Times New Roman" w:cs="Times New Roman"/>
          <w:sz w:val="24"/>
        </w:rPr>
        <w:t>pCu</w:t>
      </w:r>
      <w:proofErr w:type="spellEnd"/>
      <w:r w:rsidR="00D56C6D">
        <w:rPr>
          <w:rFonts w:ascii="Times New Roman" w:hAnsi="Times New Roman" w:cs="Times New Roman"/>
          <w:sz w:val="24"/>
        </w:rPr>
        <w:t xml:space="preserve">, </w:t>
      </w:r>
      <w:proofErr w:type="spellStart"/>
      <w:r w:rsidR="00D56C6D">
        <w:rPr>
          <w:rFonts w:ascii="Times New Roman" w:hAnsi="Times New Roman" w:cs="Times New Roman"/>
          <w:sz w:val="24"/>
        </w:rPr>
        <w:t>dMn</w:t>
      </w:r>
      <w:proofErr w:type="spellEnd"/>
      <w:r w:rsidR="00D56C6D">
        <w:rPr>
          <w:rFonts w:ascii="Times New Roman" w:hAnsi="Times New Roman" w:cs="Times New Roman"/>
          <w:sz w:val="24"/>
        </w:rPr>
        <w:t xml:space="preserve">, </w:t>
      </w:r>
      <w:proofErr w:type="spellStart"/>
      <w:r w:rsidR="00D56C6D">
        <w:rPr>
          <w:rFonts w:ascii="Times New Roman" w:hAnsi="Times New Roman" w:cs="Times New Roman"/>
          <w:sz w:val="24"/>
        </w:rPr>
        <w:t>pMn</w:t>
      </w:r>
      <w:proofErr w:type="spellEnd"/>
      <w:r w:rsidR="00D56C6D">
        <w:rPr>
          <w:rFonts w:ascii="Times New Roman" w:hAnsi="Times New Roman" w:cs="Times New Roman"/>
          <w:sz w:val="24"/>
        </w:rPr>
        <w:t xml:space="preserve">, </w:t>
      </w:r>
      <w:proofErr w:type="spellStart"/>
      <w:r w:rsidR="00D56C6D">
        <w:rPr>
          <w:rFonts w:ascii="Times New Roman" w:hAnsi="Times New Roman" w:cs="Times New Roman"/>
          <w:sz w:val="24"/>
        </w:rPr>
        <w:t>pCo</w:t>
      </w:r>
      <w:proofErr w:type="spellEnd"/>
      <w:r w:rsidR="00D56C6D">
        <w:rPr>
          <w:rFonts w:ascii="Times New Roman" w:hAnsi="Times New Roman" w:cs="Times New Roman"/>
          <w:sz w:val="24"/>
        </w:rPr>
        <w:t xml:space="preserve">, </w:t>
      </w:r>
      <w:proofErr w:type="spellStart"/>
      <w:r w:rsidR="00D56C6D">
        <w:rPr>
          <w:rFonts w:ascii="Times New Roman" w:hAnsi="Times New Roman" w:cs="Times New Roman"/>
          <w:sz w:val="24"/>
        </w:rPr>
        <w:t>pAl</w:t>
      </w:r>
      <w:proofErr w:type="spellEnd"/>
      <w:r w:rsidR="00D56C6D">
        <w:rPr>
          <w:rFonts w:ascii="Times New Roman" w:hAnsi="Times New Roman" w:cs="Times New Roman"/>
          <w:sz w:val="24"/>
        </w:rPr>
        <w:t xml:space="preserve">, </w:t>
      </w:r>
      <w:proofErr w:type="spellStart"/>
      <w:r w:rsidR="00D56C6D">
        <w:rPr>
          <w:rFonts w:ascii="Times New Roman" w:hAnsi="Times New Roman" w:cs="Times New Roman"/>
          <w:sz w:val="24"/>
        </w:rPr>
        <w:t>PO</w:t>
      </w:r>
      <w:r w:rsidR="00D56C6D">
        <w:rPr>
          <w:rFonts w:ascii="Times New Roman" w:hAnsi="Times New Roman" w:cs="Times New Roman"/>
          <w:sz w:val="24"/>
          <w:vertAlign w:val="subscript"/>
        </w:rPr>
        <w:t>4</w:t>
      </w:r>
      <w:proofErr w:type="spellEnd"/>
      <w:r w:rsidR="00D56C6D">
        <w:rPr>
          <w:rFonts w:ascii="Times New Roman" w:hAnsi="Times New Roman" w:cs="Times New Roman"/>
          <w:sz w:val="24"/>
        </w:rPr>
        <w:t>, and Silica (Fig. S</w:t>
      </w:r>
      <w:r w:rsidR="00C03817">
        <w:rPr>
          <w:rFonts w:ascii="Times New Roman" w:hAnsi="Times New Roman" w:cs="Times New Roman"/>
          <w:sz w:val="24"/>
        </w:rPr>
        <w:t>7</w:t>
      </w:r>
      <w:r w:rsidR="00D56C6D">
        <w:rPr>
          <w:rFonts w:ascii="Times New Roman" w:hAnsi="Times New Roman" w:cs="Times New Roman"/>
          <w:sz w:val="24"/>
        </w:rPr>
        <w:t>).</w:t>
      </w:r>
    </w:p>
    <w:p w14:paraId="05DCF249" w14:textId="0870F39A" w:rsidR="00420C33" w:rsidRDefault="00420C33" w:rsidP="00420C33">
      <w:pPr>
        <w:spacing w:line="480" w:lineRule="auto"/>
        <w:ind w:firstLine="720"/>
        <w:contextualSpacing/>
        <w:rPr>
          <w:rFonts w:ascii="Times New Roman" w:hAnsi="Times New Roman" w:cs="Times New Roman"/>
          <w:sz w:val="24"/>
        </w:rPr>
      </w:pPr>
      <w:r>
        <w:rPr>
          <w:rFonts w:ascii="Times New Roman" w:hAnsi="Times New Roman" w:cs="Times New Roman"/>
          <w:sz w:val="24"/>
        </w:rPr>
        <w:t>The significant negative relationship between eukaryotic diversity and both dissolved and particulate Cu</w:t>
      </w:r>
      <w:r w:rsidR="00703607">
        <w:rPr>
          <w:rFonts w:ascii="Times New Roman" w:hAnsi="Times New Roman" w:cs="Times New Roman"/>
          <w:sz w:val="24"/>
        </w:rPr>
        <w:t xml:space="preserve"> (Table S2)</w:t>
      </w:r>
      <w:r>
        <w:rPr>
          <w:rFonts w:ascii="Times New Roman" w:hAnsi="Times New Roman" w:cs="Times New Roman"/>
          <w:sz w:val="24"/>
        </w:rPr>
        <w:t xml:space="preserve"> may suggest another potential exclusion-based mechanism. Elevated concentrations of free Cu are toxic to algae and cyanobacteria</w:t>
      </w:r>
      <w:r>
        <w:rPr>
          <w:rFonts w:ascii="Times New Roman" w:hAnsi="Times New Roman" w:cs="Times New Roman"/>
          <w:sz w:val="24"/>
        </w:rPr>
        <w:fldChar w:fldCharType="begin"/>
      </w:r>
      <w:r w:rsidR="00584551">
        <w:rPr>
          <w:rFonts w:ascii="Times New Roman" w:hAnsi="Times New Roman" w:cs="Times New Roman"/>
          <w:sz w:val="24"/>
        </w:rPr>
        <w:instrText xml:space="preserve"> ADDIN EN.CITE &lt;EndNote&gt;&lt;Cite&gt;&lt;Author&gt;Brand&lt;/Author&gt;&lt;Year&gt;1986&lt;/Year&gt;&lt;RecNum&gt;548&lt;/RecNum&gt;&lt;DisplayText&gt;&lt;style face="superscript"&gt;3&lt;/style&gt;&lt;/DisplayText&gt;&lt;record&gt;&lt;rec-number&gt;548&lt;/rec-number&gt;&lt;foreign-keys&gt;&lt;key app="EN" db-id="5serpfttlaazrbezaeapsws025wrrzs2v9rx" timestamp="1536946643"&gt;548&lt;/key&gt;&lt;/foreign-keys&gt;&lt;ref-type name="Journal Article"&gt;17&lt;/ref-type&gt;&lt;contributors&gt;&lt;authors&gt;&lt;author&gt;Brand, Larry E.&lt;/author&gt;&lt;author&gt;Sunda, William G.&lt;/author&gt;&lt;author&gt;Guillard, Robert R. L.&lt;/author&gt;&lt;/authors&gt;&lt;/contributors&gt;&lt;titles&gt;&lt;title&gt;Reduction of marine phytoplankton reproduction rates by copper and cadmium&lt;/title&gt;&lt;secondary-title&gt;Journal of Experimental Marine Biology and Ecology&lt;/secondary-title&gt;&lt;/titles&gt;&lt;periodical&gt;&lt;full-title&gt;Journal of Experimental Marine Biology and Ecology&lt;/full-title&gt;&lt;/periodical&gt;&lt;pages&gt;225-250&lt;/pages&gt;&lt;volume&gt;96&lt;/volume&gt;&lt;number&gt;3&lt;/number&gt;&lt;keywords&gt;&lt;keyword&gt;phytoplankton&lt;/keyword&gt;&lt;keyword&gt;copper&lt;/keyword&gt;&lt;keyword&gt;cadmium&lt;/keyword&gt;&lt;/keywords&gt;&lt;dates&gt;&lt;year&gt;1986&lt;/year&gt;&lt;pub-dates&gt;&lt;date&gt;1986/05/01/&lt;/date&gt;&lt;/pub-dates&gt;&lt;/dates&gt;&lt;isbn&gt;0022-0981&lt;/isbn&gt;&lt;urls&gt;&lt;related-urls&gt;&lt;url&gt;http://www.sciencedirect.com/science/article/pii/0022098186902054&lt;/url&gt;&lt;/related-urls&gt;&lt;/urls&gt;&lt;electronic-resource-num&gt;https://doi.org/10.1016/0022-0981(86)90205-4&lt;/electronic-resource-num&gt;&lt;/record&gt;&lt;/Cite&gt;&lt;/EndNote&gt;</w:instrText>
      </w:r>
      <w:r>
        <w:rPr>
          <w:rFonts w:ascii="Times New Roman" w:hAnsi="Times New Roman" w:cs="Times New Roman"/>
          <w:sz w:val="24"/>
        </w:rPr>
        <w:fldChar w:fldCharType="separate"/>
      </w:r>
      <w:r w:rsidR="00584551" w:rsidRPr="00584551">
        <w:rPr>
          <w:rFonts w:ascii="Times New Roman" w:hAnsi="Times New Roman" w:cs="Times New Roman"/>
          <w:noProof/>
          <w:sz w:val="24"/>
          <w:vertAlign w:val="superscript"/>
        </w:rPr>
        <w:t>3</w:t>
      </w:r>
      <w:r>
        <w:rPr>
          <w:rFonts w:ascii="Times New Roman" w:hAnsi="Times New Roman" w:cs="Times New Roman"/>
          <w:sz w:val="24"/>
        </w:rPr>
        <w:fldChar w:fldCharType="end"/>
      </w:r>
      <w:r>
        <w:rPr>
          <w:rFonts w:ascii="Times New Roman" w:hAnsi="Times New Roman" w:cs="Times New Roman"/>
          <w:sz w:val="24"/>
        </w:rPr>
        <w:t>, inducing production of protective organic ligands to bind free Cu</w:t>
      </w:r>
      <w:r w:rsidR="00FC34C0">
        <w:rPr>
          <w:rFonts w:ascii="Times New Roman" w:hAnsi="Times New Roman" w:cs="Times New Roman"/>
          <w:sz w:val="24"/>
        </w:rPr>
        <w:t xml:space="preserve"> </w:t>
      </w:r>
      <w:r>
        <w:rPr>
          <w:rFonts w:ascii="Times New Roman" w:hAnsi="Times New Roman" w:cs="Times New Roman"/>
          <w:sz w:val="24"/>
        </w:rPr>
        <w:t>and impacting cyanobacterial N</w:t>
      </w:r>
      <w:r>
        <w:rPr>
          <w:rFonts w:ascii="Times New Roman" w:hAnsi="Times New Roman" w:cs="Times New Roman"/>
          <w:sz w:val="24"/>
          <w:vertAlign w:val="subscript"/>
        </w:rPr>
        <w:t>2</w:t>
      </w:r>
      <w:r>
        <w:rPr>
          <w:rFonts w:ascii="Times New Roman" w:hAnsi="Times New Roman" w:cs="Times New Roman"/>
          <w:sz w:val="24"/>
        </w:rPr>
        <w:t xml:space="preserve"> fixation</w:t>
      </w:r>
      <w:r>
        <w:rPr>
          <w:rFonts w:ascii="Times New Roman" w:hAnsi="Times New Roman" w:cs="Times New Roman"/>
          <w:sz w:val="24"/>
        </w:rPr>
        <w:fldChar w:fldCharType="begin"/>
      </w:r>
      <w:r w:rsidR="00584551">
        <w:rPr>
          <w:rFonts w:ascii="Times New Roman" w:hAnsi="Times New Roman" w:cs="Times New Roman"/>
          <w:sz w:val="24"/>
        </w:rPr>
        <w:instrText xml:space="preserve"> ADDIN EN.CITE &lt;EndNote&gt;&lt;Cite&gt;&lt;Author&gt;Wurtsbaugh&lt;/Author&gt;&lt;Year&gt;1982&lt;/Year&gt;&lt;RecNum&gt;549&lt;/RecNum&gt;&lt;DisplayText&gt;&lt;style face="superscript"&gt;4&lt;/style&gt;&lt;/DisplayText&gt;&lt;record&gt;&lt;rec-number&gt;549&lt;/rec-number&gt;&lt;foreign-keys&gt;&lt;key app="EN" db-id="5serpfttlaazrbezaeapsws025wrrzs2v9rx" timestamp="1536947174"&gt;549&lt;/key&gt;&lt;/foreign-keys&gt;&lt;ref-type name="Journal Article"&gt;17&lt;/ref-type&gt;&lt;contributors&gt;&lt;authors&gt;&lt;author&gt;Wurtsbaugh, Wayne A.&lt;/author&gt;&lt;author&gt;Horne, Alexander J.&lt;/author&gt;&lt;/authors&gt;&lt;/contributors&gt;&lt;titles&gt;&lt;title&gt;Effects of Copper on Nitrogen Fixation and Growth of Blue-Green Algae in Natural Plankton Associations&lt;/title&gt;&lt;secondary-title&gt;Canadian Journal of Fisheries and Aquatic Sciences&lt;/secondary-title&gt;&lt;/titles&gt;&lt;periodical&gt;&lt;full-title&gt;Canadian Journal of Fisheries and Aquatic Sciences&lt;/full-title&gt;&lt;/periodical&gt;&lt;pages&gt;1636-1641&lt;/pages&gt;&lt;volume&gt;39&lt;/volume&gt;&lt;number&gt;12&lt;/number&gt;&lt;dates&gt;&lt;year&gt;1982&lt;/year&gt;&lt;pub-dates&gt;&lt;date&gt;1982/12/01&lt;/date&gt;&lt;/pub-dates&gt;&lt;/dates&gt;&lt;publisher&gt;NRC Research Press&lt;/publisher&gt;&lt;isbn&gt;0706-652X&lt;/isbn&gt;&lt;urls&gt;&lt;related-urls&gt;&lt;url&gt;https://doi.org/10.1139/f82-220&lt;/url&gt;&lt;/related-urls&gt;&lt;/urls&gt;&lt;electronic-resource-num&gt;10.1139/f82-220&lt;/electronic-resource-num&gt;&lt;access-date&gt;2018/09/14&lt;/access-date&gt;&lt;/record&gt;&lt;/Cite&gt;&lt;/EndNote&gt;</w:instrText>
      </w:r>
      <w:r>
        <w:rPr>
          <w:rFonts w:ascii="Times New Roman" w:hAnsi="Times New Roman" w:cs="Times New Roman"/>
          <w:sz w:val="24"/>
        </w:rPr>
        <w:fldChar w:fldCharType="separate"/>
      </w:r>
      <w:r w:rsidR="00584551" w:rsidRPr="00584551">
        <w:rPr>
          <w:rFonts w:ascii="Times New Roman" w:hAnsi="Times New Roman" w:cs="Times New Roman"/>
          <w:noProof/>
          <w:sz w:val="24"/>
          <w:vertAlign w:val="superscript"/>
        </w:rPr>
        <w:t>4</w:t>
      </w:r>
      <w:r>
        <w:rPr>
          <w:rFonts w:ascii="Times New Roman" w:hAnsi="Times New Roman" w:cs="Times New Roman"/>
          <w:sz w:val="24"/>
        </w:rPr>
        <w:fldChar w:fldCharType="end"/>
      </w:r>
      <w:r w:rsidR="00826715">
        <w:rPr>
          <w:rFonts w:ascii="Times New Roman" w:hAnsi="Times New Roman" w:cs="Times New Roman"/>
          <w:sz w:val="24"/>
        </w:rPr>
        <w:t>.</w:t>
      </w:r>
      <w:r>
        <w:rPr>
          <w:rFonts w:ascii="Times New Roman" w:hAnsi="Times New Roman" w:cs="Times New Roman"/>
          <w:sz w:val="24"/>
        </w:rPr>
        <w:t xml:space="preserve"> Cu concentrations observed at low-diversity stations were relatively high, with </w:t>
      </w:r>
      <w:proofErr w:type="spellStart"/>
      <w:r>
        <w:rPr>
          <w:rFonts w:ascii="Times New Roman" w:hAnsi="Times New Roman" w:cs="Times New Roman"/>
          <w:sz w:val="24"/>
        </w:rPr>
        <w:t>dCu</w:t>
      </w:r>
      <w:proofErr w:type="spellEnd"/>
      <w:r>
        <w:rPr>
          <w:rFonts w:ascii="Times New Roman" w:hAnsi="Times New Roman" w:cs="Times New Roman"/>
          <w:sz w:val="24"/>
        </w:rPr>
        <w:t xml:space="preserve"> reaching 4.1 </w:t>
      </w:r>
      <w:proofErr w:type="spellStart"/>
      <w:r>
        <w:rPr>
          <w:rFonts w:ascii="Times New Roman" w:hAnsi="Times New Roman" w:cs="Times New Roman"/>
          <w:sz w:val="24"/>
        </w:rPr>
        <w:t>nM</w:t>
      </w:r>
      <w:r w:rsidR="00FC34C0">
        <w:rPr>
          <w:rFonts w:ascii="Times New Roman" w:hAnsi="Times New Roman" w:cs="Times New Roman"/>
          <w:sz w:val="24"/>
        </w:rPr>
        <w:fldChar w:fldCharType="begin"/>
      </w:r>
      <w:r w:rsidR="00584551">
        <w:rPr>
          <w:rFonts w:ascii="Times New Roman" w:hAnsi="Times New Roman" w:cs="Times New Roman"/>
          <w:sz w:val="24"/>
        </w:rPr>
        <w:instrText xml:space="preserve"> ADDIN EN.CITE &lt;EndNote&gt;&lt;Cite&gt;&lt;Author&gt;Tang&lt;/Author&gt;&lt;Year&gt;2020&lt;/Year&gt;&lt;RecNum&gt;709&lt;/RecNum&gt;&lt;DisplayText&gt;&lt;style face="superscript"&gt;1&lt;/style&gt;&lt;/DisplayText&gt;&lt;record&gt;&lt;rec-number&gt;709&lt;/rec-number&gt;&lt;foreign-keys&gt;&lt;key app="EN" db-id="5serpfttlaazrbezaeapsws025wrrzs2v9rx" timestamp="1594176537"&gt;709&lt;/key&gt;&lt;/foreign-keys&gt;&lt;ref-type name="Journal Article"&gt;17&lt;/ref-type&gt;&lt;contributors&gt;&lt;authors&gt;&lt;author&gt;Tang, Weiyi&lt;/author&gt;&lt;author&gt;Cerdán-García, Elena&lt;/author&gt;&lt;author&gt;Berthelot, Hugo&lt;/author&gt;&lt;author&gt;Polyviou, Despo&lt;/author&gt;&lt;author&gt;Wang, Seaver&lt;/author&gt;&lt;author&gt;Baylay, Alison&lt;/author&gt;&lt;author&gt;Whitby, Hannah&lt;/author&gt;&lt;author&gt;Planquette, Hélène&lt;/author&gt;&lt;author&gt;Mowlem, Matthew&lt;/author&gt;&lt;author&gt;Robidart, Julie&lt;/author&gt;&lt;author&gt;Cassar, Nicolas&lt;/author&gt;&lt;/authors&gt;&lt;/contributors&gt;&lt;titles&gt;&lt;title&gt;New insights into the distributions of nitrogen fixation and diazotrophs revealed by high-resolution sensing and sampling methods&lt;/title&gt;&lt;secondary-title&gt;The ISME Journal&lt;/secondary-title&gt;&lt;/titles&gt;&lt;periodical&gt;&lt;full-title&gt;The ISME Journal&lt;/full-title&gt;&lt;/periodical&gt;&lt;dates&gt;&lt;year&gt;2020&lt;/year&gt;&lt;pub-dates&gt;&lt;date&gt;2020/06/24&lt;/date&gt;&lt;/pub-dates&gt;&lt;/dates&gt;&lt;isbn&gt;1751-7370&lt;/isbn&gt;&lt;urls&gt;&lt;related-urls&gt;&lt;url&gt;https://doi.org/10.1038/s41396-020-0703-6&lt;/url&gt;&lt;/related-urls&gt;&lt;/urls&gt;&lt;electronic-resource-num&gt;10.1038/s41396-020-0703-6&lt;/electronic-resource-num&gt;&lt;/record&gt;&lt;/Cite&gt;&lt;/EndNote&gt;</w:instrText>
      </w:r>
      <w:r w:rsidR="00FC34C0">
        <w:rPr>
          <w:rFonts w:ascii="Times New Roman" w:hAnsi="Times New Roman" w:cs="Times New Roman"/>
          <w:sz w:val="24"/>
        </w:rPr>
        <w:fldChar w:fldCharType="separate"/>
      </w:r>
      <w:r w:rsidR="00584551" w:rsidRPr="00584551">
        <w:rPr>
          <w:rFonts w:ascii="Times New Roman" w:hAnsi="Times New Roman" w:cs="Times New Roman"/>
          <w:noProof/>
          <w:sz w:val="24"/>
          <w:vertAlign w:val="superscript"/>
        </w:rPr>
        <w:t>1</w:t>
      </w:r>
      <w:proofErr w:type="spellEnd"/>
      <w:r w:rsidR="00FC34C0">
        <w:rPr>
          <w:rFonts w:ascii="Times New Roman" w:hAnsi="Times New Roman" w:cs="Times New Roman"/>
          <w:sz w:val="24"/>
        </w:rPr>
        <w:fldChar w:fldCharType="end"/>
      </w:r>
      <w:r>
        <w:rPr>
          <w:rFonts w:ascii="Times New Roman" w:hAnsi="Times New Roman" w:cs="Times New Roman"/>
          <w:sz w:val="24"/>
        </w:rPr>
        <w:t>, similar to values considered toxic to the most sensitive marine microbial species</w:t>
      </w:r>
      <w:r>
        <w:rPr>
          <w:rFonts w:ascii="Times New Roman" w:hAnsi="Times New Roman" w:cs="Times New Roman"/>
          <w:sz w:val="24"/>
        </w:rPr>
        <w:fldChar w:fldCharType="begin"/>
      </w:r>
      <w:r w:rsidR="00584551">
        <w:rPr>
          <w:rFonts w:ascii="Times New Roman" w:hAnsi="Times New Roman" w:cs="Times New Roman"/>
          <w:sz w:val="24"/>
        </w:rPr>
        <w:instrText xml:space="preserve"> ADDIN EN.CITE &lt;EndNote&gt;&lt;Cite&gt;&lt;Author&gt;Levy&lt;/Author&gt;&lt;Year&gt;2007&lt;/Year&gt;&lt;RecNum&gt;597&lt;/RecNum&gt;&lt;DisplayText&gt;&lt;style face="superscript"&gt;5&lt;/style&gt;&lt;/DisplayText&gt;&lt;record&gt;&lt;rec-number&gt;597&lt;/rec-number&gt;&lt;foreign-keys&gt;&lt;key app="EN" db-id="5serpfttlaazrbezaeapsws025wrrzs2v9rx" timestamp="1542988409"&gt;597&lt;/key&gt;&lt;/foreign-keys&gt;&lt;ref-type name="Journal Article"&gt;17&lt;/ref-type&gt;&lt;contributors&gt;&lt;authors&gt;&lt;author&gt;Levy, Jacqueline L.&lt;/author&gt;&lt;author&gt;Stauber, Jennifer L.&lt;/author&gt;&lt;author&gt;Jolley, Dianne F.&lt;/author&gt;&lt;/authors&gt;&lt;/contributors&gt;&lt;titles&gt;&lt;title&gt;Sensitivity of marine microalgae to copper: The effect of biotic factors on copper adsorption and toxicity&lt;/title&gt;&lt;secondary-title&gt;Science of The Total Environment&lt;/secondary-title&gt;&lt;/titles&gt;&lt;periodical&gt;&lt;full-title&gt;Science of The Total Environment&lt;/full-title&gt;&lt;/periodical&gt;&lt;pages&gt;141-154&lt;/pages&gt;&lt;volume&gt;387&lt;/volume&gt;&lt;number&gt;1&lt;/number&gt;&lt;keywords&gt;&lt;keyword&gt;Toxicity&lt;/keyword&gt;&lt;keyword&gt;Marine&lt;/keyword&gt;&lt;keyword&gt;Microalgae&lt;/keyword&gt;&lt;keyword&gt;Copper&lt;/keyword&gt;&lt;keyword&gt;Adsorption&lt;/keyword&gt;&lt;/keywords&gt;&lt;dates&gt;&lt;year&gt;2007&lt;/year&gt;&lt;pub-dates&gt;&lt;date&gt;2007/11/15/&lt;/date&gt;&lt;/pub-dates&gt;&lt;/dates&gt;&lt;isbn&gt;0048-9697&lt;/isbn&gt;&lt;urls&gt;&lt;related-urls&gt;&lt;url&gt;http://www.sciencedirect.com/science/article/pii/S0048969707007668&lt;/url&gt;&lt;/related-urls&gt;&lt;/urls&gt;&lt;electronic-resource-num&gt;https://doi.org/10.1016/j.scitotenv.2007.07.016&lt;/electronic-resource-num&gt;&lt;/record&gt;&lt;/Cite&gt;&lt;/EndNote&gt;</w:instrText>
      </w:r>
      <w:r>
        <w:rPr>
          <w:rFonts w:ascii="Times New Roman" w:hAnsi="Times New Roman" w:cs="Times New Roman"/>
          <w:sz w:val="24"/>
        </w:rPr>
        <w:fldChar w:fldCharType="separate"/>
      </w:r>
      <w:r w:rsidR="00584551" w:rsidRPr="00584551">
        <w:rPr>
          <w:rFonts w:ascii="Times New Roman" w:hAnsi="Times New Roman" w:cs="Times New Roman"/>
          <w:noProof/>
          <w:sz w:val="24"/>
          <w:vertAlign w:val="superscript"/>
        </w:rPr>
        <w:t>5</w:t>
      </w:r>
      <w:r>
        <w:rPr>
          <w:rFonts w:ascii="Times New Roman" w:hAnsi="Times New Roman" w:cs="Times New Roman"/>
          <w:sz w:val="24"/>
        </w:rPr>
        <w:fldChar w:fldCharType="end"/>
      </w:r>
      <w:r w:rsidR="00826715">
        <w:rPr>
          <w:rFonts w:ascii="Times New Roman" w:hAnsi="Times New Roman" w:cs="Times New Roman"/>
          <w:sz w:val="24"/>
        </w:rPr>
        <w:t>.</w:t>
      </w:r>
      <w:r>
        <w:rPr>
          <w:rFonts w:ascii="Times New Roman" w:hAnsi="Times New Roman" w:cs="Times New Roman"/>
          <w:sz w:val="24"/>
        </w:rPr>
        <w:t xml:space="preserve"> Additionally, numerous species of algae release allelopathic toxins in response to Cu-induced toxicity stress</w:t>
      </w:r>
      <w:r>
        <w:rPr>
          <w:rFonts w:ascii="Times New Roman" w:hAnsi="Times New Roman" w:cs="Times New Roman"/>
          <w:sz w:val="24"/>
        </w:rPr>
        <w:fldChar w:fldCharType="begin">
          <w:fldData xml:space="preserve">PEVuZE5vdGU+PENpdGU+PEF1dGhvcj5NYWxkb25hZG88L0F1dGhvcj48WWVhcj4yMDAyPC9ZZWFy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</w:fldData>
        </w:fldChar>
      </w:r>
      <w:r w:rsidR="00584551">
        <w:rPr>
          <w:rFonts w:ascii="Times New Roman" w:hAnsi="Times New Roman" w:cs="Times New Roman"/>
          <w:sz w:val="24"/>
        </w:rPr>
        <w:instrText xml:space="preserve"> ADDIN EN.CITE </w:instrText>
      </w:r>
      <w:r w:rsidR="00584551">
        <w:rPr>
          <w:rFonts w:ascii="Times New Roman" w:hAnsi="Times New Roman" w:cs="Times New Roman"/>
          <w:sz w:val="24"/>
        </w:rPr>
        <w:fldChar w:fldCharType="begin">
          <w:fldData xml:space="preserve">PEVuZE5vdGU+PENpdGU+PEF1dGhvcj5NYWxkb25hZG88L0F1dGhvcj48WWVhcj4yMDAyPC9ZZWFy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</w:fldData>
        </w:fldChar>
      </w:r>
      <w:r w:rsidR="00584551">
        <w:rPr>
          <w:rFonts w:ascii="Times New Roman" w:hAnsi="Times New Roman" w:cs="Times New Roman"/>
          <w:sz w:val="24"/>
        </w:rPr>
        <w:instrText xml:space="preserve"> ADDIN EN.CITE.DATA </w:instrText>
      </w:r>
      <w:r w:rsidR="00584551">
        <w:rPr>
          <w:rFonts w:ascii="Times New Roman" w:hAnsi="Times New Roman" w:cs="Times New Roman"/>
          <w:sz w:val="24"/>
        </w:rPr>
      </w:r>
      <w:r w:rsidR="00584551">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584551" w:rsidRPr="00584551">
        <w:rPr>
          <w:rFonts w:ascii="Times New Roman" w:hAnsi="Times New Roman" w:cs="Times New Roman"/>
          <w:noProof/>
          <w:sz w:val="24"/>
          <w:vertAlign w:val="superscript"/>
        </w:rPr>
        <w:t>6-8</w:t>
      </w:r>
      <w:r>
        <w:rPr>
          <w:rFonts w:ascii="Times New Roman" w:hAnsi="Times New Roman" w:cs="Times New Roman"/>
          <w:sz w:val="24"/>
        </w:rPr>
        <w:fldChar w:fldCharType="end"/>
      </w:r>
      <w:r>
        <w:rPr>
          <w:rFonts w:ascii="Times New Roman" w:hAnsi="Times New Roman" w:cs="Times New Roman"/>
          <w:sz w:val="24"/>
        </w:rPr>
        <w:t>, possibly contributing to a reduction in biodiversity through competitive exclusion. We acknowledge that Cu toxicity depends on the bioavailability of Cu, linked to its chemical speciation and complexation with natural organic binding ligands, rather than the total metal concentration</w:t>
      </w:r>
      <w:r>
        <w:rPr>
          <w:rFonts w:ascii="Times New Roman" w:hAnsi="Times New Roman" w:cs="Times New Roman"/>
          <w:sz w:val="24"/>
        </w:rPr>
        <w:fldChar w:fldCharType="begin"/>
      </w:r>
      <w:r w:rsidR="00584551">
        <w:rPr>
          <w:rFonts w:ascii="Times New Roman" w:hAnsi="Times New Roman" w:cs="Times New Roman"/>
          <w:sz w:val="24"/>
        </w:rPr>
        <w:instrText xml:space="preserve"> ADDIN EN.CITE &lt;EndNote&gt;&lt;Cite&gt;&lt;Author&gt;Bruland&lt;/Author&gt;&lt;Year&gt;2014&lt;/Year&gt;&lt;RecNum&gt;598&lt;/RecNum&gt;&lt;DisplayText&gt;&lt;style face="superscript"&gt;9&lt;/style&gt;&lt;/DisplayText&gt;&lt;record&gt;&lt;rec-number&gt;598&lt;/rec-number&gt;&lt;foreign-keys&gt;&lt;key app="EN" db-id="5serpfttlaazrbezaeapsws025wrrzs2v9rx" timestamp="1542988987"&gt;598&lt;/key&gt;&lt;/foreign-keys&gt;&lt;ref-type name="Book Section"&gt;5&lt;/ref-type&gt;&lt;contributors&gt;&lt;authors&gt;&lt;author&gt;Bruland, K.W.&lt;/author&gt;&lt;author&gt;Middag, R.&lt;/author&gt;&lt;author&gt;Lohan, M.C.&lt;/author&gt;&lt;/authors&gt;&lt;secondary-authors&gt;&lt;author&gt;Holland, H.D.&lt;/author&gt;&lt;author&gt;Turekian, K.K.&lt;/author&gt;&lt;/secondary-authors&gt;&lt;/contributors&gt;&lt;titles&gt;&lt;title&gt;Controls of Trace Metals in Seawater&lt;/title&gt;&lt;secondary-title&gt;Treatise on Geochemistry, 2nd Edition&lt;/secondary-title&gt;&lt;/titles&gt;&lt;pages&gt;19-51&lt;/pages&gt;&lt;section&gt;8.2&lt;/section&gt;&lt;dates&gt;&lt;year&gt;2014&lt;/year&gt;&lt;/dates&gt;&lt;pub-location&gt;Oxford&lt;/pub-location&gt;&lt;publisher&gt;Elsevier&lt;/publisher&gt;&lt;urls&gt;&lt;/urls&gt;&lt;/record&gt;&lt;/Cite&gt;&lt;/EndNote&gt;</w:instrText>
      </w:r>
      <w:r>
        <w:rPr>
          <w:rFonts w:ascii="Times New Roman" w:hAnsi="Times New Roman" w:cs="Times New Roman"/>
          <w:sz w:val="24"/>
        </w:rPr>
        <w:fldChar w:fldCharType="separate"/>
      </w:r>
      <w:r w:rsidR="00584551" w:rsidRPr="00584551">
        <w:rPr>
          <w:rFonts w:ascii="Times New Roman" w:hAnsi="Times New Roman" w:cs="Times New Roman"/>
          <w:noProof/>
          <w:sz w:val="24"/>
          <w:vertAlign w:val="superscript"/>
        </w:rPr>
        <w:t>9</w:t>
      </w:r>
      <w:r>
        <w:rPr>
          <w:rFonts w:ascii="Times New Roman" w:hAnsi="Times New Roman" w:cs="Times New Roman"/>
          <w:sz w:val="24"/>
        </w:rPr>
        <w:fldChar w:fldCharType="end"/>
      </w:r>
      <w:r w:rsidR="00826715">
        <w:rPr>
          <w:rFonts w:ascii="Times New Roman" w:hAnsi="Times New Roman" w:cs="Times New Roman"/>
          <w:sz w:val="24"/>
        </w:rPr>
        <w:t>.</w:t>
      </w:r>
      <w:r>
        <w:rPr>
          <w:rFonts w:ascii="Times New Roman" w:hAnsi="Times New Roman" w:cs="Times New Roman"/>
          <w:sz w:val="24"/>
        </w:rPr>
        <w:t xml:space="preserve"> That said, Cu has been shown previously to impact the growth of cyanobacteria in this region</w:t>
      </w:r>
      <w:r>
        <w:rPr>
          <w:rFonts w:ascii="Times New Roman" w:hAnsi="Times New Roman" w:cs="Times New Roman"/>
          <w:sz w:val="24"/>
        </w:rPr>
        <w:fldChar w:fldCharType="begin"/>
      </w:r>
      <w:r w:rsidR="00584551">
        <w:rPr>
          <w:rFonts w:ascii="Times New Roman" w:hAnsi="Times New Roman" w:cs="Times New Roman"/>
          <w:sz w:val="24"/>
        </w:rPr>
        <w:instrText xml:space="preserve"> ADDIN EN.CITE &lt;EndNote&gt;&lt;Cite&gt;&lt;Author&gt;Mann&lt;/Author&gt;&lt;Year&gt;2002&lt;/Year&gt;&lt;RecNum&gt;599&lt;/RecNum&gt;&lt;DisplayText&gt;&lt;style face="superscript"&gt;10&lt;/style&gt;&lt;/DisplayText&gt;&lt;record&gt;&lt;rec-number&gt;599&lt;/rec-number&gt;&lt;foreign-keys&gt;&lt;key app="EN" db-id="5serpfttlaazrbezaeapsws025wrrzs2v9rx" timestamp="1542989204"&gt;599&lt;/key&gt;&lt;/foreign-keys&gt;&lt;ref-type name="Journal Article"&gt;17&lt;/ref-type&gt;&lt;contributors&gt;&lt;authors&gt;&lt;author&gt;Mann, Elizabeth L.&lt;/author&gt;&lt;author&gt;Ahlgren, Nathan&lt;/author&gt;&lt;author&gt;Moffett, James W.&lt;/author&gt;&lt;author&gt;Chisholm, Sallie W.&lt;/author&gt;&lt;/authors&gt;&lt;/contributors&gt;&lt;titles&gt;&lt;title&gt;Copper toxicity and cyanobacteria ecology in the Sargasso Sea&lt;/title&gt;&lt;secondary-title&gt;Limnology and Oceanography&lt;/secondary-title&gt;&lt;/titles&gt;&lt;periodical&gt;&lt;full-title&gt;Limnology and Oceanography&lt;/full-title&gt;&lt;/periodical&gt;&lt;pages&gt;976-988&lt;/pages&gt;&lt;volume&gt;47&lt;/volume&gt;&lt;number&gt;4&lt;/number&gt;&lt;dates&gt;&lt;year&gt;2002&lt;/year&gt;&lt;pub-dates&gt;&lt;date&gt;2002/07/01&lt;/date&gt;&lt;/pub-dates&gt;&lt;/dates&gt;&lt;publisher&gt;John Wiley &amp;amp; Sons, Ltd&lt;/publisher&gt;&lt;isbn&gt;0024-3590&lt;/isbn&gt;&lt;urls&gt;&lt;related-urls&gt;&lt;url&gt;https://doi.org/10.4319/lo.2002.47.4.0976&lt;/url&gt;&lt;/related-urls&gt;&lt;/urls&gt;&lt;electronic-resource-num&gt;10.4319/lo.2002.47.4.0976&lt;/electronic-resource-num&gt;&lt;access-date&gt;2018/11/23&lt;/access-date&gt;&lt;/record&gt;&lt;/Cite&gt;&lt;/EndNote&gt;</w:instrText>
      </w:r>
      <w:r>
        <w:rPr>
          <w:rFonts w:ascii="Times New Roman" w:hAnsi="Times New Roman" w:cs="Times New Roman"/>
          <w:sz w:val="24"/>
        </w:rPr>
        <w:fldChar w:fldCharType="separate"/>
      </w:r>
      <w:r w:rsidR="00584551" w:rsidRPr="00584551">
        <w:rPr>
          <w:rFonts w:ascii="Times New Roman" w:hAnsi="Times New Roman" w:cs="Times New Roman"/>
          <w:noProof/>
          <w:sz w:val="24"/>
          <w:vertAlign w:val="superscript"/>
        </w:rPr>
        <w:t>10</w:t>
      </w:r>
      <w:r>
        <w:rPr>
          <w:rFonts w:ascii="Times New Roman" w:hAnsi="Times New Roman" w:cs="Times New Roman"/>
          <w:sz w:val="24"/>
        </w:rPr>
        <w:fldChar w:fldCharType="end"/>
      </w:r>
      <w:r w:rsidR="00826715">
        <w:rPr>
          <w:rFonts w:ascii="Times New Roman" w:hAnsi="Times New Roman" w:cs="Times New Roman"/>
          <w:sz w:val="24"/>
        </w:rPr>
        <w:t>.</w:t>
      </w:r>
      <w:r>
        <w:rPr>
          <w:rFonts w:ascii="Times New Roman" w:hAnsi="Times New Roman" w:cs="Times New Roman"/>
          <w:sz w:val="24"/>
        </w:rPr>
        <w:t xml:space="preserve"> The highest Cu concentrations are measured along the coast in our study, consistent with a terrestrial source. High </w:t>
      </w:r>
      <w:proofErr w:type="spellStart"/>
      <w:r>
        <w:rPr>
          <w:rFonts w:ascii="Times New Roman" w:hAnsi="Times New Roman" w:cs="Times New Roman"/>
          <w:sz w:val="24"/>
        </w:rPr>
        <w:t>pAl</w:t>
      </w:r>
      <w:proofErr w:type="spellEnd"/>
      <w:r>
        <w:rPr>
          <w:rFonts w:ascii="Times New Roman" w:hAnsi="Times New Roman" w:cs="Times New Roman"/>
          <w:sz w:val="24"/>
        </w:rPr>
        <w:t xml:space="preserve"> concentrations associated with these </w:t>
      </w:r>
      <w:r>
        <w:rPr>
          <w:rFonts w:ascii="Times New Roman" w:hAnsi="Times New Roman"/>
          <w:sz w:val="24"/>
          <w:szCs w:val="24"/>
        </w:rPr>
        <w:t>coastal</w:t>
      </w:r>
      <w:r>
        <w:rPr>
          <w:rFonts w:ascii="Times New Roman" w:hAnsi="Times New Roman"/>
          <w:sz w:val="24"/>
          <w:szCs w:val="24"/>
          <w:lang w:val="fr-FR"/>
        </w:rPr>
        <w:t xml:space="preserve"> sites </w:t>
      </w:r>
      <w:r>
        <w:rPr>
          <w:rFonts w:ascii="Times New Roman" w:hAnsi="Times New Roman"/>
          <w:sz w:val="24"/>
          <w:szCs w:val="24"/>
        </w:rPr>
        <w:t>also</w:t>
      </w:r>
      <w:r w:rsidRPr="000B0A1A">
        <w:rPr>
          <w:rFonts w:ascii="Times New Roman" w:hAnsi="Times New Roman"/>
          <w:sz w:val="24"/>
          <w:szCs w:val="24"/>
        </w:rPr>
        <w:t xml:space="preserve"> </w:t>
      </w:r>
      <w:r>
        <w:rPr>
          <w:rFonts w:ascii="Times New Roman" w:hAnsi="Times New Roman"/>
          <w:sz w:val="24"/>
          <w:szCs w:val="24"/>
        </w:rPr>
        <w:t xml:space="preserve">suggest strong </w:t>
      </w:r>
      <w:r>
        <w:rPr>
          <w:rFonts w:ascii="Times New Roman" w:hAnsi="Times New Roman"/>
          <w:sz w:val="24"/>
          <w:szCs w:val="24"/>
          <w:lang w:val="nl-NL"/>
        </w:rPr>
        <w:t>lithogenic</w:t>
      </w:r>
      <w:r>
        <w:rPr>
          <w:rFonts w:ascii="Times New Roman" w:hAnsi="Times New Roman"/>
          <w:sz w:val="24"/>
          <w:szCs w:val="24"/>
        </w:rPr>
        <w:t xml:space="preserve"> influences in the coastal region</w:t>
      </w:r>
      <w:r>
        <w:rPr>
          <w:rFonts w:ascii="Times New Roman" w:hAnsi="Times New Roman"/>
          <w:sz w:val="24"/>
          <w:szCs w:val="24"/>
        </w:rPr>
        <w:fldChar w:fldCharType="begin"/>
      </w:r>
      <w:r w:rsidR="00584551">
        <w:rPr>
          <w:rFonts w:ascii="Times New Roman" w:hAnsi="Times New Roman"/>
          <w:sz w:val="24"/>
          <w:szCs w:val="24"/>
        </w:rPr>
        <w:instrText xml:space="preserve"> ADDIN EN.CITE &lt;EndNote&gt;&lt;Cite&gt;&lt;Author&gt;Orians&lt;/Author&gt;&lt;Year&gt;1986&lt;/Year&gt;&lt;RecNum&gt;614&lt;/RecNum&gt;&lt;DisplayText&gt;&lt;style face="superscript"&gt;11&lt;/style&gt;&lt;/DisplayText&gt;&lt;record&gt;&lt;rec-number&gt;614&lt;/rec-number&gt;&lt;foreign-keys&gt;&lt;key app="EN" db-id="5serpfttlaazrbezaeapsws025wrrzs2v9rx" timestamp="1544460432"&gt;614&lt;/key&gt;&lt;/foreign-keys&gt;&lt;ref-type name="Journal Article"&gt;17&lt;/ref-type&gt;&lt;contributors&gt;&lt;authors&gt;&lt;author&gt;Orians, Kristin J.&lt;/author&gt;&lt;author&gt;Bruland, Kenneth W.&lt;/author&gt;&lt;/authors&gt;&lt;/contributors&gt;&lt;titles&gt;&lt;title&gt;The biogeochemistry of aluminum in the Pacific Ocean&lt;/title&gt;&lt;secondary-title&gt;Earth and Planetary Science Letters&lt;/secondary-title&gt;&lt;/titles&gt;&lt;periodical&gt;&lt;full-title&gt;Earth and Planetary Science Letters&lt;/full-title&gt;&lt;/periodical&gt;&lt;pages&gt;397-410&lt;/pages&gt;&lt;volume&gt;78&lt;/volume&gt;&lt;number&gt;4&lt;/number&gt;&lt;dates&gt;&lt;year&gt;1986&lt;/year&gt;&lt;pub-dates&gt;&lt;date&gt;1986/07/01/&lt;/date&gt;&lt;/pub-dates&gt;&lt;/dates&gt;&lt;isbn&gt;0012-821X&lt;/isbn&gt;&lt;urls&gt;&lt;related-urls&gt;&lt;url&gt;http://www.sciencedirect.com/science/article/pii/0012821X86900063&lt;/url&gt;&lt;/related-urls&gt;&lt;/urls&gt;&lt;electronic-resource-num&gt;https://doi.org/10.1016/0012-821X(86)90006-3&lt;/electronic-resource-num&gt;&lt;/record&gt;&lt;/Cite&gt;&lt;/EndNote&gt;</w:instrText>
      </w:r>
      <w:r>
        <w:rPr>
          <w:rFonts w:ascii="Times New Roman" w:hAnsi="Times New Roman"/>
          <w:sz w:val="24"/>
          <w:szCs w:val="24"/>
        </w:rPr>
        <w:fldChar w:fldCharType="separate"/>
      </w:r>
      <w:r w:rsidR="00584551" w:rsidRPr="00584551">
        <w:rPr>
          <w:rFonts w:ascii="Times New Roman" w:hAnsi="Times New Roman"/>
          <w:noProof/>
          <w:sz w:val="24"/>
          <w:szCs w:val="24"/>
          <w:vertAlign w:val="superscript"/>
        </w:rPr>
        <w:t>11</w:t>
      </w:r>
      <w:r>
        <w:rPr>
          <w:rFonts w:ascii="Times New Roman" w:hAnsi="Times New Roman"/>
          <w:sz w:val="24"/>
          <w:szCs w:val="24"/>
        </w:rPr>
        <w:fldChar w:fldCharType="end"/>
      </w:r>
      <w:r w:rsidR="00826715">
        <w:rPr>
          <w:rFonts w:ascii="Times New Roman" w:hAnsi="Times New Roman"/>
          <w:sz w:val="24"/>
          <w:szCs w:val="24"/>
        </w:rPr>
        <w:t>.</w:t>
      </w:r>
      <w:r>
        <w:rPr>
          <w:rFonts w:ascii="Times New Roman" w:hAnsi="Times New Roman"/>
          <w:sz w:val="24"/>
          <w:szCs w:val="24"/>
        </w:rPr>
        <w:t xml:space="preserve"> Consequently, a strong concentration gradient in </w:t>
      </w:r>
      <w:proofErr w:type="spellStart"/>
      <w:r>
        <w:rPr>
          <w:rFonts w:ascii="Times New Roman" w:hAnsi="Times New Roman"/>
          <w:sz w:val="24"/>
          <w:szCs w:val="24"/>
        </w:rPr>
        <w:t>dCu</w:t>
      </w:r>
      <w:proofErr w:type="spellEnd"/>
      <w:r>
        <w:rPr>
          <w:rFonts w:ascii="Times New Roman" w:hAnsi="Times New Roman"/>
          <w:sz w:val="24"/>
          <w:szCs w:val="24"/>
        </w:rPr>
        <w:t xml:space="preserve"> oriented along proximity to the coast could also mean that correlations with eukaryotic diversity, also distinct between the coast and open ocean, are tied to one or more other variables.</w:t>
      </w:r>
    </w:p>
    <w:p w14:paraId="08C94AC6" w14:textId="77777777" w:rsidR="00FD764A" w:rsidRDefault="00FD764A" w:rsidP="00FD764A">
      <w:pPr>
        <w:spacing w:line="480" w:lineRule="auto"/>
        <w:ind w:firstLine="720"/>
        <w:contextualSpacing/>
        <w:rPr>
          <w:rFonts w:ascii="Times New Roman" w:hAnsi="Times New Roman" w:cs="Times New Roman"/>
          <w:sz w:val="24"/>
        </w:rPr>
      </w:pPr>
      <w:r>
        <w:rPr>
          <w:rFonts w:ascii="Times New Roman" w:hAnsi="Times New Roman" w:cs="Times New Roman"/>
          <w:sz w:val="24"/>
        </w:rPr>
        <w:t>Ultimately, such corresponding patterns complicate attempts to attribute eukaryotic diversity patterns,</w:t>
      </w:r>
      <w:r w:rsidRPr="00C163A6">
        <w:rPr>
          <w:rFonts w:ascii="Times New Roman" w:hAnsi="Times New Roman" w:cs="Times New Roman"/>
          <w:sz w:val="24"/>
        </w:rPr>
        <w:t xml:space="preserve"> </w:t>
      </w:r>
      <w:r>
        <w:rPr>
          <w:rFonts w:ascii="Times New Roman" w:hAnsi="Times New Roman" w:cs="Times New Roman"/>
          <w:sz w:val="24"/>
        </w:rPr>
        <w:t>high N</w:t>
      </w:r>
      <w:r>
        <w:rPr>
          <w:rFonts w:ascii="Times New Roman" w:hAnsi="Times New Roman" w:cs="Times New Roman"/>
          <w:sz w:val="24"/>
          <w:vertAlign w:val="subscript"/>
        </w:rPr>
        <w:t>2</w:t>
      </w:r>
      <w:r>
        <w:rPr>
          <w:rFonts w:ascii="Times New Roman" w:hAnsi="Times New Roman" w:cs="Times New Roman"/>
          <w:sz w:val="24"/>
        </w:rPr>
        <w:t xml:space="preserve"> fixation, or elevated NCP to any factor or combination of factors. Nevertheless, the associations revealed by our survey characterize traits of high N</w:t>
      </w:r>
      <w:r>
        <w:rPr>
          <w:rFonts w:ascii="Times New Roman" w:hAnsi="Times New Roman" w:cs="Times New Roman"/>
          <w:sz w:val="24"/>
          <w:vertAlign w:val="subscript"/>
        </w:rPr>
        <w:t>2</w:t>
      </w:r>
      <w:r>
        <w:rPr>
          <w:rFonts w:ascii="Times New Roman" w:hAnsi="Times New Roman" w:cs="Times New Roman"/>
          <w:sz w:val="24"/>
        </w:rPr>
        <w:t xml:space="preserve"> fixation + NCP sites in this region, providing a starting point for more targeted investigation of the cause(s) responsible for observed trends.</w:t>
      </w:r>
    </w:p>
    <w:p w14:paraId="7BBE29F8" w14:textId="2803DEC0" w:rsidR="00F319DF" w:rsidRDefault="005F079F" w:rsidP="00F319DF">
      <w:pPr>
        <w:spacing w:line="480" w:lineRule="auto"/>
        <w:ind w:firstLine="720"/>
        <w:contextualSpacing/>
        <w:rPr>
          <w:rFonts w:ascii="Times New Roman" w:hAnsi="Times New Roman" w:cs="Times New Roman"/>
          <w:sz w:val="24"/>
        </w:rPr>
      </w:pPr>
      <w:r>
        <w:rPr>
          <w:rFonts w:ascii="Times New Roman" w:hAnsi="Times New Roman" w:cs="Times New Roman"/>
          <w:sz w:val="24"/>
        </w:rPr>
        <w:t>Similar to prokaryotes, N</w:t>
      </w:r>
      <w:r>
        <w:rPr>
          <w:rFonts w:ascii="Times New Roman" w:hAnsi="Times New Roman" w:cs="Times New Roman"/>
          <w:sz w:val="24"/>
          <w:vertAlign w:val="subscript"/>
        </w:rPr>
        <w:t>2</w:t>
      </w:r>
      <w:r>
        <w:rPr>
          <w:rFonts w:ascii="Times New Roman" w:hAnsi="Times New Roman" w:cs="Times New Roman"/>
          <w:sz w:val="24"/>
        </w:rPr>
        <w:t xml:space="preserve"> fixation and productivity-associated eukaryotic taxa also tend to exhibit strong positive associations with </w:t>
      </w:r>
      <w:proofErr w:type="spellStart"/>
      <w:r>
        <w:rPr>
          <w:rFonts w:ascii="Times New Roman" w:hAnsi="Times New Roman" w:cs="Times New Roman"/>
          <w:sz w:val="24"/>
        </w:rPr>
        <w:t>pCu</w:t>
      </w:r>
      <w:proofErr w:type="spellEnd"/>
      <w:r>
        <w:rPr>
          <w:rFonts w:ascii="Times New Roman" w:hAnsi="Times New Roman" w:cs="Times New Roman"/>
          <w:sz w:val="24"/>
        </w:rPr>
        <w:t xml:space="preserve">, </w:t>
      </w:r>
      <w:proofErr w:type="spellStart"/>
      <w:r>
        <w:rPr>
          <w:rFonts w:ascii="Times New Roman" w:hAnsi="Times New Roman" w:cs="Times New Roman"/>
          <w:sz w:val="24"/>
        </w:rPr>
        <w:t>dCu</w:t>
      </w:r>
      <w:proofErr w:type="spellEnd"/>
      <w:r>
        <w:rPr>
          <w:rFonts w:ascii="Times New Roman" w:hAnsi="Times New Roman" w:cs="Times New Roman"/>
          <w:sz w:val="24"/>
        </w:rPr>
        <w:t xml:space="preserve">, </w:t>
      </w:r>
      <w:proofErr w:type="spellStart"/>
      <w:r>
        <w:rPr>
          <w:rFonts w:ascii="Times New Roman" w:hAnsi="Times New Roman" w:cs="Times New Roman"/>
          <w:sz w:val="24"/>
        </w:rPr>
        <w:t>pMn</w:t>
      </w:r>
      <w:proofErr w:type="spellEnd"/>
      <w:r>
        <w:rPr>
          <w:rFonts w:ascii="Times New Roman" w:hAnsi="Times New Roman" w:cs="Times New Roman"/>
          <w:sz w:val="24"/>
        </w:rPr>
        <w:t xml:space="preserve">, </w:t>
      </w:r>
      <w:proofErr w:type="spellStart"/>
      <w:r>
        <w:rPr>
          <w:rFonts w:ascii="Times New Roman" w:hAnsi="Times New Roman" w:cs="Times New Roman"/>
          <w:sz w:val="24"/>
        </w:rPr>
        <w:t>dMn</w:t>
      </w:r>
      <w:proofErr w:type="spellEnd"/>
      <w:r>
        <w:rPr>
          <w:rFonts w:ascii="Times New Roman" w:hAnsi="Times New Roman" w:cs="Times New Roman"/>
          <w:sz w:val="24"/>
        </w:rPr>
        <w:t xml:space="preserve">, </w:t>
      </w:r>
      <w:proofErr w:type="spellStart"/>
      <w:r>
        <w:rPr>
          <w:rFonts w:ascii="Times New Roman" w:hAnsi="Times New Roman" w:cs="Times New Roman"/>
          <w:sz w:val="24"/>
        </w:rPr>
        <w:t>pCo</w:t>
      </w:r>
      <w:proofErr w:type="spellEnd"/>
      <w:r>
        <w:rPr>
          <w:rFonts w:ascii="Times New Roman" w:hAnsi="Times New Roman" w:cs="Times New Roman"/>
          <w:sz w:val="24"/>
        </w:rPr>
        <w:t xml:space="preserve">, </w:t>
      </w:r>
      <w:proofErr w:type="spellStart"/>
      <w:r>
        <w:rPr>
          <w:rFonts w:ascii="Times New Roman" w:hAnsi="Times New Roman" w:cs="Times New Roman"/>
          <w:sz w:val="24"/>
        </w:rPr>
        <w:t>pAl</w:t>
      </w:r>
      <w:proofErr w:type="spellEnd"/>
      <w:r>
        <w:rPr>
          <w:rFonts w:ascii="Times New Roman" w:hAnsi="Times New Roman" w:cs="Times New Roman"/>
          <w:sz w:val="24"/>
        </w:rPr>
        <w:t>, and Silica (Fig. S</w:t>
      </w:r>
      <w:r w:rsidR="00C03817">
        <w:rPr>
          <w:rFonts w:ascii="Times New Roman" w:hAnsi="Times New Roman" w:cs="Times New Roman"/>
          <w:sz w:val="24"/>
        </w:rPr>
        <w:t>7</w:t>
      </w:r>
      <w:r>
        <w:rPr>
          <w:rFonts w:ascii="Times New Roman" w:hAnsi="Times New Roman" w:cs="Times New Roman"/>
          <w:sz w:val="24"/>
        </w:rPr>
        <w:t xml:space="preserve">) and negative associations with temperature and mixed layer depth (Fig. </w:t>
      </w:r>
      <w:r w:rsidR="00C03817">
        <w:rPr>
          <w:rFonts w:ascii="Times New Roman" w:hAnsi="Times New Roman" w:cs="Times New Roman"/>
          <w:sz w:val="24"/>
        </w:rPr>
        <w:t>6</w:t>
      </w:r>
      <w:r>
        <w:rPr>
          <w:rFonts w:ascii="Times New Roman" w:hAnsi="Times New Roman" w:cs="Times New Roman"/>
          <w:sz w:val="24"/>
        </w:rPr>
        <w:t>).</w:t>
      </w:r>
    </w:p>
    <w:p w14:paraId="6510BAAE" w14:textId="33B8B460" w:rsidR="00CE0A36" w:rsidRDefault="00F319DF" w:rsidP="00C101F3">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Despite the prevalent view that much of the surface ocean is N or Fe-limited, few to no eukaryotic or prokaryotic taxa show associations with nitrate + nitrite, N:P, or </w:t>
      </w:r>
      <w:proofErr w:type="spellStart"/>
      <w:r>
        <w:rPr>
          <w:rFonts w:ascii="Times New Roman" w:hAnsi="Times New Roman" w:cs="Times New Roman"/>
          <w:sz w:val="24"/>
        </w:rPr>
        <w:t>dFe</w:t>
      </w:r>
      <w:proofErr w:type="spellEnd"/>
      <w:r>
        <w:rPr>
          <w:rFonts w:ascii="Times New Roman" w:hAnsi="Times New Roman" w:cs="Times New Roman"/>
          <w:sz w:val="24"/>
        </w:rPr>
        <w:t xml:space="preserve"> (Fig. S</w:t>
      </w:r>
      <w:r w:rsidR="00C03817">
        <w:rPr>
          <w:rFonts w:ascii="Times New Roman" w:hAnsi="Times New Roman" w:cs="Times New Roman"/>
          <w:sz w:val="24"/>
        </w:rPr>
        <w:t>7</w:t>
      </w:r>
      <w:r>
        <w:rPr>
          <w:rFonts w:ascii="Times New Roman" w:hAnsi="Times New Roman" w:cs="Times New Roman"/>
          <w:sz w:val="24"/>
        </w:rPr>
        <w:t>). Nitrate concentrations were typically replete along the coastal section of the survey</w:t>
      </w:r>
      <w:r>
        <w:rPr>
          <w:rFonts w:ascii="Times New Roman" w:hAnsi="Times New Roman" w:cs="Times New Roman"/>
          <w:sz w:val="24"/>
        </w:rPr>
        <w:fldChar w:fldCharType="begin"/>
      </w:r>
      <w:r w:rsidR="00584551">
        <w:rPr>
          <w:rFonts w:ascii="Times New Roman" w:hAnsi="Times New Roman" w:cs="Times New Roman"/>
          <w:sz w:val="24"/>
        </w:rPr>
        <w:instrText xml:space="preserve"> ADDIN EN.CITE &lt;EndNote&gt;&lt;Cite&gt;&lt;Author&gt;Tang&lt;/Author&gt;&lt;Year&gt;2020&lt;/Year&gt;&lt;RecNum&gt;709&lt;/RecNum&gt;&lt;DisplayText&gt;&lt;style face="superscript"&gt;1&lt;/style&gt;&lt;/DisplayText&gt;&lt;record&gt;&lt;rec-number&gt;709&lt;/rec-number&gt;&lt;foreign-keys&gt;&lt;key app="EN" db-id="5serpfttlaazrbezaeapsws025wrrzs2v9rx" timestamp="1594176537"&gt;709&lt;/key&gt;&lt;/foreign-keys&gt;&lt;ref-type name="Journal Article"&gt;17&lt;/ref-type&gt;&lt;contributors&gt;&lt;authors&gt;&lt;author&gt;Tang, Weiyi&lt;/author&gt;&lt;author&gt;Cerdán-García, Elena&lt;/author&gt;&lt;author&gt;Berthelot, Hugo&lt;/author&gt;&lt;author&gt;Polyviou, Despo&lt;/author&gt;&lt;author&gt;Wang, Seaver&lt;/author&gt;&lt;author&gt;Baylay, Alison&lt;/author&gt;&lt;author&gt;Whitby, Hannah&lt;/author&gt;&lt;author&gt;Planquette, Hélène&lt;/author&gt;&lt;author&gt;Mowlem, Matthew&lt;/author&gt;&lt;author&gt;Robidart, Julie&lt;/author&gt;&lt;author&gt;Cassar, Nicolas&lt;/author&gt;&lt;/authors&gt;&lt;/contributors&gt;&lt;titles&gt;&lt;title&gt;New insights into the distributions of nitrogen fixation and diazotrophs revealed by high-resolution sensing and sampling methods&lt;/title&gt;&lt;secondary-title&gt;The ISME Journal&lt;/secondary-title&gt;&lt;/titles&gt;&lt;periodical&gt;&lt;full-title&gt;The ISME Journal&lt;/full-title&gt;&lt;/periodical&gt;&lt;dates&gt;&lt;year&gt;2020&lt;/year&gt;&lt;pub-dates&gt;&lt;date&gt;2020/06/24&lt;/date&gt;&lt;/pub-dates&gt;&lt;/dates&gt;&lt;isbn&gt;1751-7370&lt;/isbn&gt;&lt;urls&gt;&lt;related-urls&gt;&lt;url&gt;https://doi.org/10.1038/s41396-020-0703-6&lt;/url&gt;&lt;/related-urls&gt;&lt;/urls&gt;&lt;electronic-resource-num&gt;10.1038/s41396-020-0703-6&lt;/electronic-resource-num&gt;&lt;/record&gt;&lt;/Cite&gt;&lt;/EndNote&gt;</w:instrText>
      </w:r>
      <w:r>
        <w:rPr>
          <w:rFonts w:ascii="Times New Roman" w:hAnsi="Times New Roman" w:cs="Times New Roman"/>
          <w:sz w:val="24"/>
        </w:rPr>
        <w:fldChar w:fldCharType="separate"/>
      </w:r>
      <w:r w:rsidR="00584551" w:rsidRPr="00584551">
        <w:rPr>
          <w:rFonts w:ascii="Times New Roman" w:hAnsi="Times New Roman" w:cs="Times New Roman"/>
          <w:noProof/>
          <w:sz w:val="24"/>
          <w:vertAlign w:val="superscript"/>
        </w:rPr>
        <w:t>1</w:t>
      </w:r>
      <w:r>
        <w:rPr>
          <w:rFonts w:ascii="Times New Roman" w:hAnsi="Times New Roman" w:cs="Times New Roman"/>
          <w:sz w:val="24"/>
        </w:rPr>
        <w:fldChar w:fldCharType="end"/>
      </w:r>
      <w:r w:rsidR="00826715">
        <w:rPr>
          <w:rFonts w:ascii="Times New Roman" w:hAnsi="Times New Roman" w:cs="Times New Roman"/>
          <w:sz w:val="24"/>
        </w:rPr>
        <w:t>.</w:t>
      </w:r>
      <w:r>
        <w:rPr>
          <w:rFonts w:ascii="Times New Roman" w:hAnsi="Times New Roman" w:cs="Times New Roman"/>
          <w:sz w:val="24"/>
        </w:rPr>
        <w:t xml:space="preserve"> Raw inorganic nutrient concentrations also do not necessarily reflect true biological nutrient limitation, but rather the balance between sources and sinks including biological uptake and release. Nutrient ratios can be more informative when attempting to relate community composition to nutrient states</w:t>
      </w:r>
      <w:r>
        <w:rPr>
          <w:rFonts w:ascii="Times New Roman" w:hAnsi="Times New Roman" w:cs="Times New Roman"/>
          <w:sz w:val="24"/>
        </w:rPr>
        <w:fldChar w:fldCharType="begin"/>
      </w:r>
      <w:r w:rsidR="00584551">
        <w:rPr>
          <w:rFonts w:ascii="Times New Roman" w:hAnsi="Times New Roman" w:cs="Times New Roman"/>
          <w:sz w:val="24"/>
        </w:rPr>
        <w:instrText xml:space="preserve"> ADDIN EN.CITE &lt;EndNote&gt;&lt;Cite&gt;&lt;Author&gt;Mousing&lt;/Author&gt;&lt;Year&gt;2018&lt;/Year&gt;&lt;RecNum&gt;512&lt;/RecNum&gt;&lt;DisplayText&gt;&lt;style face="superscript"&gt;12&lt;/style&gt;&lt;/DisplayText&gt;&lt;record&gt;&lt;rec-number&gt;512&lt;/rec-number&gt;&lt;foreign-keys&gt;&lt;key app="EN" db-id="5serpfttlaazrbezaeapsws025wrrzs2v9rx" timestamp="1525822356"&gt;512&lt;/key&gt;&lt;/foreign-keys&gt;&lt;ref-type name="Journal Article"&gt;17&lt;/ref-type&gt;&lt;contributors&gt;&lt;authors&gt;&lt;author&gt;Mousing, Erik&lt;/author&gt;&lt;author&gt;Richardson, Katherine&lt;/author&gt;&lt;author&gt;Ellegaard, Marianne&lt;/author&gt;&lt;/authors&gt;&lt;/contributors&gt;&lt;titles&gt;&lt;title&gt;Global patterns in phytoplankton biomass and community size structure in relation to macronutrients in the open ocean&lt;/title&gt;&lt;secondary-title&gt;Limnology and Oceanography&lt;/secondary-title&gt;&lt;/titles&gt;&lt;periodical&gt;&lt;full-title&gt;Limnology and Oceanography&lt;/full-title&gt;&lt;/periodical&gt;&lt;volume&gt;0&lt;/volume&gt;&lt;number&gt;0&lt;/number&gt;&lt;dates&gt;&lt;year&gt;2018&lt;/year&gt;&lt;/dates&gt;&lt;publisher&gt;Wiley-Blackwell&lt;/publisher&gt;&lt;isbn&gt;0024-3590&lt;/isbn&gt;&lt;urls&gt;&lt;related-urls&gt;&lt;url&gt;https://doi.org/10.1002/lno.10772&lt;/url&gt;&lt;/related-urls&gt;&lt;/urls&gt;&lt;electronic-resource-num&gt;10.1002/lno.10772&lt;/electronic-resource-num&gt;&lt;access-date&gt;2018/05/08&lt;/access-date&gt;&lt;/record&gt;&lt;/Cite&gt;&lt;/EndNote&gt;</w:instrText>
      </w:r>
      <w:r>
        <w:rPr>
          <w:rFonts w:ascii="Times New Roman" w:hAnsi="Times New Roman" w:cs="Times New Roman"/>
          <w:sz w:val="24"/>
        </w:rPr>
        <w:fldChar w:fldCharType="separate"/>
      </w:r>
      <w:r w:rsidR="00584551" w:rsidRPr="00584551">
        <w:rPr>
          <w:rFonts w:ascii="Times New Roman" w:hAnsi="Times New Roman" w:cs="Times New Roman"/>
          <w:noProof/>
          <w:sz w:val="24"/>
          <w:vertAlign w:val="superscript"/>
        </w:rPr>
        <w:t>12</w:t>
      </w:r>
      <w:r>
        <w:rPr>
          <w:rFonts w:ascii="Times New Roman" w:hAnsi="Times New Roman" w:cs="Times New Roman"/>
          <w:sz w:val="24"/>
        </w:rPr>
        <w:fldChar w:fldCharType="end"/>
      </w:r>
      <w:r w:rsidR="00826715">
        <w:rPr>
          <w:rFonts w:ascii="Times New Roman" w:hAnsi="Times New Roman" w:cs="Times New Roman"/>
          <w:sz w:val="24"/>
        </w:rPr>
        <w:t>.</w:t>
      </w:r>
      <w:r>
        <w:rPr>
          <w:rFonts w:ascii="Times New Roman" w:hAnsi="Times New Roman" w:cs="Times New Roman"/>
          <w:sz w:val="24"/>
        </w:rPr>
        <w:t xml:space="preserve"> However, we also do not observe significant relationships between the N:P ratio and community data. These results suggest that specific taxonomic abundances across our study region do not generally vary tightly with nitrogen or iron availability.</w:t>
      </w:r>
    </w:p>
    <w:p w14:paraId="73286030" w14:textId="0AB501EA" w:rsidR="00CE0A36" w:rsidRDefault="00CE0A36" w:rsidP="00E86CF0">
      <w:pPr>
        <w:spacing w:line="240" w:lineRule="auto"/>
        <w:rPr>
          <w:rFonts w:ascii="Times New Roman" w:hAnsi="Times New Roman" w:cs="Times New Roman"/>
          <w:b/>
          <w:bCs/>
          <w:sz w:val="24"/>
        </w:rPr>
      </w:pPr>
      <w:r>
        <w:rPr>
          <w:rFonts w:ascii="Times New Roman" w:hAnsi="Times New Roman" w:cs="Times New Roman"/>
          <w:b/>
          <w:bCs/>
          <w:sz w:val="24"/>
        </w:rPr>
        <w:t>Supplementary Methods</w:t>
      </w:r>
    </w:p>
    <w:p w14:paraId="5D172740" w14:textId="77777777" w:rsidR="00CE0A36" w:rsidRPr="00CE0A36" w:rsidRDefault="00CE0A36" w:rsidP="00E86CF0">
      <w:pPr>
        <w:spacing w:line="240" w:lineRule="auto"/>
        <w:rPr>
          <w:rFonts w:ascii="Times New Roman" w:hAnsi="Times New Roman" w:cs="Times New Roman"/>
          <w:b/>
          <w:bCs/>
          <w:sz w:val="24"/>
        </w:rPr>
      </w:pPr>
    </w:p>
    <w:p w14:paraId="7ECDAE94" w14:textId="33469131" w:rsidR="00CF0576" w:rsidRDefault="005C3C37" w:rsidP="00CF0576">
      <w:pPr>
        <w:spacing w:line="480" w:lineRule="auto"/>
        <w:contextualSpacing/>
        <w:rPr>
          <w:rFonts w:ascii="Times New Roman" w:hAnsi="Times New Roman" w:cs="Times New Roman"/>
          <w:sz w:val="24"/>
        </w:rPr>
      </w:pPr>
      <w:r>
        <w:rPr>
          <w:rFonts w:ascii="Times New Roman" w:hAnsi="Times New Roman" w:cs="Times New Roman"/>
          <w:b/>
          <w:sz w:val="24"/>
        </w:rPr>
        <w:t>Potential impact of vertical fluxes upon estimates</w:t>
      </w:r>
      <w:r w:rsidR="00CF0576">
        <w:rPr>
          <w:rFonts w:ascii="Times New Roman" w:hAnsi="Times New Roman" w:cs="Times New Roman"/>
          <w:b/>
          <w:sz w:val="24"/>
        </w:rPr>
        <w:t xml:space="preserve"> of net community production</w:t>
      </w:r>
    </w:p>
    <w:p w14:paraId="672013D5" w14:textId="77777777" w:rsidR="00CF0576" w:rsidRDefault="00CF0576" w:rsidP="00CF0576">
      <w:pPr>
        <w:pStyle w:val="Default"/>
        <w:spacing w:line="480" w:lineRule="auto"/>
        <w:contextualSpacing/>
        <w:rPr>
          <w:sz w:val="23"/>
          <w:szCs w:val="23"/>
        </w:rPr>
      </w:pPr>
      <w:r>
        <w:rPr>
          <w:sz w:val="23"/>
          <w:szCs w:val="23"/>
        </w:rPr>
        <w:tab/>
        <w:t xml:space="preserve">In addition to biological production and respiration, </w:t>
      </w:r>
      <w:proofErr w:type="spellStart"/>
      <w:r>
        <w:rPr>
          <w:sz w:val="23"/>
          <w:szCs w:val="23"/>
        </w:rPr>
        <w:t>O</w:t>
      </w:r>
      <w:r>
        <w:rPr>
          <w:sz w:val="23"/>
          <w:szCs w:val="23"/>
          <w:vertAlign w:val="subscript"/>
        </w:rPr>
        <w:t>2</w:t>
      </w:r>
      <w:proofErr w:type="spellEnd"/>
      <w:r>
        <w:rPr>
          <w:sz w:val="23"/>
          <w:szCs w:val="23"/>
        </w:rPr>
        <w:t>/Ar in the surface ocean can also be influenced by several other fluxes. Integrated biological oxygen in the mixed layer can be expressed using the following mass balance:</w:t>
      </w:r>
    </w:p>
    <w:p w14:paraId="54A5ADDE" w14:textId="28B7DF71" w:rsidR="00CF0576" w:rsidRDefault="00235FBC" w:rsidP="00CF0576">
      <w:pPr>
        <w:spacing w:line="480" w:lineRule="auto"/>
        <w:contextualSpacing/>
        <w:rPr>
          <w:rFonts w:ascii="Times New Roman" w:hAnsi="Times New Roman" w:cs="Times New Roman"/>
          <w:b/>
          <w:sz w:val="24"/>
        </w:rPr>
      </w:pPr>
      <m:oMathPara>
        <m:oMath>
          <m:r>
            <w:rPr>
              <w:rFonts w:ascii="Cambria Math" w:eastAsiaTheme="minorEastAsia" w:hAnsi="Cambria Math" w:cs="Times New Roman"/>
              <w:sz w:val="24"/>
            </w:rPr>
            <m:t>(</m:t>
          </m:r>
          <m:r>
            <w:rPr>
              <w:rFonts w:ascii="Cambria Math" w:hAnsi="Cambria Math" w:cs="Times New Roman"/>
              <w:sz w:val="24"/>
            </w:rPr>
            <m:t>2)          MLD</m:t>
          </m:r>
          <m:f>
            <m:fPr>
              <m:ctrlPr>
                <w:rPr>
                  <w:rFonts w:ascii="Cambria Math" w:hAnsi="Cambria Math" w:cs="Times New Roman"/>
                  <w:i/>
                  <w:sz w:val="24"/>
                </w:rPr>
              </m:ctrlPr>
            </m:fPr>
            <m:num>
              <m:r>
                <w:rPr>
                  <w:rFonts w:ascii="Cambria Math" w:hAnsi="Cambria Math" w:cs="Times New Roman"/>
                  <w:sz w:val="24"/>
                </w:rPr>
                <m:t>d</m:t>
              </m:r>
              <m:sSub>
                <m:sSubPr>
                  <m:ctrlPr>
                    <w:rPr>
                      <w:rFonts w:ascii="Cambria Math" w:hAnsi="Cambria Math" w:cs="Times New Roman"/>
                      <w:i/>
                      <w:sz w:val="24"/>
                    </w:rPr>
                  </m:ctrlPr>
                </m:sSubPr>
                <m:e>
                  <m:r>
                    <w:rPr>
                      <w:rFonts w:ascii="Cambria Math" w:hAnsi="Cambria Math" w:cs="Times New Roman"/>
                      <w:sz w:val="24"/>
                    </w:rPr>
                    <m:t>O</m:t>
                  </m:r>
                </m:e>
                <m:sub>
                  <m:sSub>
                    <m:sSubPr>
                      <m:ctrlPr>
                        <w:rPr>
                          <w:rFonts w:ascii="Cambria Math" w:hAnsi="Cambria Math" w:cs="Times New Roman"/>
                          <w:i/>
                          <w:sz w:val="24"/>
                        </w:rPr>
                      </m:ctrlPr>
                    </m:sSubPr>
                    <m:e>
                      <m:r>
                        <w:rPr>
                          <w:rFonts w:ascii="Cambria Math" w:hAnsi="Cambria Math" w:cs="Times New Roman"/>
                          <w:sz w:val="24"/>
                        </w:rPr>
                        <m:t>2</m:t>
                      </m:r>
                    </m:e>
                    <m:sub>
                      <m:r>
                        <w:rPr>
                          <w:rFonts w:ascii="Cambria Math" w:hAnsi="Cambria Math" w:cs="Times New Roman"/>
                          <w:sz w:val="24"/>
                        </w:rPr>
                        <m:t>bio</m:t>
                      </m:r>
                    </m:sub>
                  </m:sSub>
                </m:sub>
              </m:sSub>
            </m:num>
            <m:den>
              <m:r>
                <w:rPr>
                  <w:rFonts w:ascii="Cambria Math" w:hAnsi="Cambria Math" w:cs="Times New Roman"/>
                  <w:sz w:val="24"/>
                </w:rPr>
                <m:t>dt</m:t>
              </m:r>
            </m:den>
          </m:f>
          <m:r>
            <w:rPr>
              <w:rFonts w:ascii="Cambria Math" w:hAnsi="Cambria Math" w:cs="Times New Roman"/>
              <w:sz w:val="24"/>
            </w:rPr>
            <m:t>=NCP-</m:t>
          </m:r>
          <m:sSub>
            <m:sSubPr>
              <m:ctrlPr>
                <w:rPr>
                  <w:rFonts w:ascii="Cambria Math" w:hAnsi="Cambria Math" w:cs="Times New Roman"/>
                  <w:i/>
                  <w:sz w:val="24"/>
                </w:rPr>
              </m:ctrlPr>
            </m:sSubPr>
            <m:e>
              <m:r>
                <w:rPr>
                  <w:rFonts w:ascii="Cambria Math" w:hAnsi="Cambria Math" w:cs="Times New Roman"/>
                  <w:sz w:val="24"/>
                </w:rPr>
                <m:t>F</m:t>
              </m:r>
            </m:e>
            <m:sub>
              <m:r>
                <w:rPr>
                  <w:rFonts w:ascii="Cambria Math" w:hAnsi="Cambria Math" w:cs="Times New Roman"/>
                  <w:sz w:val="24"/>
                </w:rPr>
                <m:t>g</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F</m:t>
              </m:r>
            </m:e>
            <m:sub>
              <m:r>
                <w:rPr>
                  <w:rFonts w:ascii="Cambria Math" w:hAnsi="Cambria Math" w:cs="Times New Roman"/>
                  <w:sz w:val="24"/>
                </w:rPr>
                <m:t>v</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F</m:t>
              </m:r>
            </m:e>
            <m:sub>
              <m:r>
                <w:rPr>
                  <w:rFonts w:ascii="Cambria Math" w:hAnsi="Cambria Math" w:cs="Times New Roman"/>
                  <w:sz w:val="24"/>
                </w:rPr>
                <m:t>e</m:t>
              </m:r>
            </m:sub>
          </m:sSub>
        </m:oMath>
      </m:oMathPara>
    </w:p>
    <w:p w14:paraId="730BEF2B" w14:textId="3DF559BC" w:rsidR="00CF0576" w:rsidRDefault="00CF0576" w:rsidP="00CF0576">
      <w:pPr>
        <w:pStyle w:val="Default"/>
        <w:spacing w:line="480" w:lineRule="auto"/>
        <w:contextualSpacing/>
        <w:rPr>
          <w:rFonts w:eastAsiaTheme="minorEastAsia"/>
        </w:rPr>
      </w:pPr>
      <w:r>
        <w:rPr>
          <w:sz w:val="23"/>
          <w:szCs w:val="23"/>
        </w:rPr>
        <w:t xml:space="preserve">where </w:t>
      </w:r>
      <m:oMath>
        <m:sSub>
          <m:sSubPr>
            <m:ctrlPr>
              <w:rPr>
                <w:rFonts w:ascii="Cambria Math" w:hAnsi="Cambria Math"/>
                <w:i/>
              </w:rPr>
            </m:ctrlPr>
          </m:sSubPr>
          <m:e>
            <m:r>
              <w:rPr>
                <w:rFonts w:ascii="Cambria Math" w:hAnsi="Cambria Math"/>
              </w:rPr>
              <m:t>O</m:t>
            </m:r>
          </m:e>
          <m:sub>
            <m:sSub>
              <m:sSubPr>
                <m:ctrlPr>
                  <w:rPr>
                    <w:rFonts w:ascii="Cambria Math" w:hAnsi="Cambria Math"/>
                    <w:i/>
                  </w:rPr>
                </m:ctrlPr>
              </m:sSubPr>
              <m:e>
                <m:r>
                  <w:rPr>
                    <w:rFonts w:ascii="Cambria Math" w:hAnsi="Cambria Math"/>
                  </w:rPr>
                  <m:t>2</m:t>
                </m:r>
              </m:e>
              <m:sub>
                <m:r>
                  <w:rPr>
                    <w:rFonts w:ascii="Cambria Math" w:hAnsi="Cambria Math"/>
                  </w:rPr>
                  <m:t>bio</m:t>
                </m:r>
              </m:sub>
            </m:sSub>
          </m:sub>
        </m:sSub>
      </m:oMath>
      <w:r>
        <w:rPr>
          <w:rFonts w:eastAsiaTheme="minorEastAsia"/>
        </w:rPr>
        <w:t xml:space="preserve"> denotes the biological oxygen concentration within the mixed layer, F</w:t>
      </w:r>
      <w:r>
        <w:rPr>
          <w:rFonts w:eastAsiaTheme="minorEastAsia"/>
          <w:vertAlign w:val="subscript"/>
        </w:rPr>
        <w:t>g</w:t>
      </w:r>
      <w:r>
        <w:rPr>
          <w:rFonts w:eastAsiaTheme="minorEastAsia"/>
        </w:rPr>
        <w:t xml:space="preserve"> the gas exchange term, and </w:t>
      </w:r>
      <w:proofErr w:type="spellStart"/>
      <w:r>
        <w:rPr>
          <w:rFonts w:eastAsiaTheme="minorEastAsia"/>
        </w:rPr>
        <w:t>F</w:t>
      </w:r>
      <w:r>
        <w:rPr>
          <w:rFonts w:eastAsiaTheme="minorEastAsia"/>
          <w:vertAlign w:val="subscript"/>
        </w:rPr>
        <w:t>v</w:t>
      </w:r>
      <w:proofErr w:type="spellEnd"/>
      <w:r>
        <w:rPr>
          <w:rFonts w:eastAsiaTheme="minorEastAsia"/>
        </w:rPr>
        <w:t xml:space="preserve"> and F</w:t>
      </w:r>
      <w:r>
        <w:rPr>
          <w:rFonts w:eastAsiaTheme="minorEastAsia"/>
          <w:vertAlign w:val="subscript"/>
        </w:rPr>
        <w:t>e</w:t>
      </w:r>
      <w:r>
        <w:rPr>
          <w:rFonts w:eastAsiaTheme="minorEastAsia"/>
        </w:rPr>
        <w:t xml:space="preserve"> the fluxes resulting from eddy vertical diffusive mixing and from entrainment of subsurface waters into the mixed layer, respectively. We assume that the system is at steady state, with F</w:t>
      </w:r>
      <w:r>
        <w:rPr>
          <w:rFonts w:eastAsiaTheme="minorEastAsia"/>
          <w:vertAlign w:val="subscript"/>
        </w:rPr>
        <w:t>g</w:t>
      </w:r>
      <w:r>
        <w:rPr>
          <w:rFonts w:eastAsiaTheme="minorEastAsia"/>
        </w:rPr>
        <w:t xml:space="preserve"> equal to </w:t>
      </w:r>
      <w:proofErr w:type="spellStart"/>
      <w:r>
        <w:rPr>
          <w:rFonts w:eastAsiaTheme="minorEastAsia"/>
        </w:rPr>
        <w:t>NCP</w:t>
      </w:r>
      <w:proofErr w:type="spellEnd"/>
      <w:r w:rsidR="002414FE">
        <w:rPr>
          <w:rFonts w:eastAsiaTheme="minorEastAsia"/>
        </w:rPr>
        <w:t xml:space="preserve">, and that </w:t>
      </w:r>
      <w:r w:rsidR="000E1710">
        <w:rPr>
          <w:rFonts w:eastAsiaTheme="minorEastAsia"/>
        </w:rPr>
        <w:t xml:space="preserve">vertical and </w:t>
      </w:r>
      <w:r w:rsidR="002414FE">
        <w:rPr>
          <w:rFonts w:eastAsiaTheme="minorEastAsia"/>
        </w:rPr>
        <w:t xml:space="preserve">horizontal fluxes of </w:t>
      </w:r>
      <w:proofErr w:type="spellStart"/>
      <w:r w:rsidR="002414FE">
        <w:rPr>
          <w:rFonts w:eastAsiaTheme="minorEastAsia"/>
        </w:rPr>
        <w:t>O</w:t>
      </w:r>
      <w:r w:rsidR="002414FE">
        <w:rPr>
          <w:rFonts w:eastAsiaTheme="minorEastAsia"/>
          <w:vertAlign w:val="subscript"/>
        </w:rPr>
        <w:t>2</w:t>
      </w:r>
      <w:proofErr w:type="spellEnd"/>
      <w:r w:rsidR="002414FE">
        <w:rPr>
          <w:rFonts w:eastAsiaTheme="minorEastAsia"/>
        </w:rPr>
        <w:t>/Ar are negligible</w:t>
      </w:r>
      <w:r>
        <w:rPr>
          <w:rFonts w:eastAsiaTheme="minorEastAsia"/>
        </w:rPr>
        <w:t xml:space="preserve">. </w:t>
      </w:r>
    </w:p>
    <w:p w14:paraId="2BE33670" w14:textId="48211AC1" w:rsidR="00CF0576" w:rsidRDefault="00CF0576" w:rsidP="00CF0576">
      <w:pPr>
        <w:pStyle w:val="Default"/>
        <w:spacing w:line="480" w:lineRule="auto"/>
        <w:ind w:firstLine="720"/>
        <w:contextualSpacing/>
        <w:rPr>
          <w:rFonts w:eastAsiaTheme="minorEastAsia"/>
        </w:rPr>
      </w:pPr>
      <w:r>
        <w:rPr>
          <w:rFonts w:eastAsiaTheme="minorEastAsia"/>
        </w:rPr>
        <w:t xml:space="preserve">To determine the potential effect of </w:t>
      </w:r>
      <w:proofErr w:type="spellStart"/>
      <w:r>
        <w:rPr>
          <w:rFonts w:eastAsiaTheme="minorEastAsia"/>
        </w:rPr>
        <w:t>F</w:t>
      </w:r>
      <w:r>
        <w:rPr>
          <w:rFonts w:eastAsiaTheme="minorEastAsia"/>
          <w:vertAlign w:val="subscript"/>
        </w:rPr>
        <w:t>v</w:t>
      </w:r>
      <w:proofErr w:type="spellEnd"/>
      <w:r>
        <w:rPr>
          <w:rFonts w:eastAsiaTheme="minorEastAsia"/>
        </w:rPr>
        <w:t xml:space="preserve"> and F</w:t>
      </w:r>
      <w:r>
        <w:rPr>
          <w:rFonts w:eastAsiaTheme="minorEastAsia"/>
          <w:vertAlign w:val="subscript"/>
        </w:rPr>
        <w:t>e</w:t>
      </w:r>
      <w:r>
        <w:rPr>
          <w:rFonts w:eastAsiaTheme="minorEastAsia"/>
        </w:rPr>
        <w:t xml:space="preserve"> upon calculated productivity rates, we adopted the approach of</w:t>
      </w:r>
      <w:r w:rsidR="003C0831">
        <w:rPr>
          <w:rFonts w:eastAsiaTheme="minorEastAsia"/>
        </w:rPr>
        <w:t xml:space="preserve"> Castro-Morales et al., 2013</w:t>
      </w:r>
      <w:r>
        <w:rPr>
          <w:rFonts w:eastAsiaTheme="minorEastAsia"/>
        </w:rPr>
        <w:fldChar w:fldCharType="begin"/>
      </w:r>
      <w:r w:rsidR="00584551">
        <w:rPr>
          <w:rFonts w:eastAsiaTheme="minorEastAsia"/>
        </w:rPr>
        <w:instrText xml:space="preserve"> ADDIN EN.CITE &lt;EndNote&gt;&lt;Cite&gt;&lt;Author&gt;Castro-Morales&lt;/Author&gt;&lt;Year&gt;2013&lt;/Year&gt;&lt;RecNum&gt;398&lt;/RecNum&gt;&lt;DisplayText&gt;&lt;style face="superscript"&gt;13&lt;/style&gt;&lt;/DisplayText&gt;&lt;record&gt;&lt;rec-number&gt;398&lt;/rec-number&gt;&lt;foreign-keys&gt;&lt;key app="EN" db-id="5serpfttlaazrbezaeapsws025wrrzs2v9rx" timestamp="1498821512"&gt;398&lt;/key&gt;&lt;/foreign-keys&gt;&lt;ref-type name="Journal Article"&gt;17&lt;/ref-type&gt;&lt;contributors&gt;&lt;authors&gt;&lt;author&gt;Castro-Morales, K.&lt;/author&gt;&lt;author&gt;Cassar, N.&lt;/author&gt;&lt;author&gt;Shoosmith, D. R.&lt;/author&gt;&lt;author&gt;Kaiser, J.&lt;/author&gt;&lt;/authors&gt;&lt;/contributors&gt;&lt;titles&gt;&lt;title&gt;Biological production in the Bellingshausen Sea from oxygen-to-argon ratios and oxygen triple isotopes&lt;/title&gt;&lt;secondary-title&gt;Biogeosciences&lt;/secondary-title&gt;&lt;/titles&gt;&lt;periodical&gt;&lt;full-title&gt;Biogeosciences&lt;/full-title&gt;&lt;/periodical&gt;&lt;pages&gt;2273-2291&lt;/pages&gt;&lt;volume&gt;10&lt;/volume&gt;&lt;number&gt;4&lt;/number&gt;&lt;dates&gt;&lt;year&gt;2013&lt;/year&gt;&lt;/dates&gt;&lt;isbn&gt;1726-4170&lt;/isbn&gt;&lt;accession-num&gt;WOS:000318434200007&lt;/accession-num&gt;&lt;urls&gt;&lt;related-urls&gt;&lt;url&gt;&amp;lt;Go to ISI&amp;gt;://WOS:000318434200007&lt;/url&gt;&lt;/related-urls&gt;&lt;/urls&gt;&lt;electronic-resource-num&gt;10.5194/bg-10-2273-2013&lt;/electronic-resource-num&gt;&lt;/record&gt;&lt;/Cite&gt;&lt;/EndNote&gt;</w:instrText>
      </w:r>
      <w:r>
        <w:rPr>
          <w:rFonts w:eastAsiaTheme="minorEastAsia"/>
        </w:rPr>
        <w:fldChar w:fldCharType="separate"/>
      </w:r>
      <w:r w:rsidR="00584551" w:rsidRPr="00584551">
        <w:rPr>
          <w:rFonts w:eastAsiaTheme="minorEastAsia"/>
          <w:noProof/>
          <w:vertAlign w:val="superscript"/>
        </w:rPr>
        <w:t>13</w:t>
      </w:r>
      <w:r>
        <w:rPr>
          <w:rFonts w:eastAsiaTheme="minorEastAsia"/>
        </w:rPr>
        <w:fldChar w:fldCharType="end"/>
      </w:r>
      <w:r>
        <w:rPr>
          <w:rFonts w:eastAsiaTheme="minorEastAsia"/>
        </w:rPr>
        <w:t>, estimating eddy diffusive fluxes using equation (6) and entrainment fluxes from equation (5). For the study region, we use a vertical eddy diffusivity coefficient of 1 x 10</w:t>
      </w:r>
      <w:r>
        <w:rPr>
          <w:rFonts w:eastAsiaTheme="minorEastAsia"/>
          <w:vertAlign w:val="superscript"/>
        </w:rPr>
        <w:t>-5</w:t>
      </w:r>
      <w:r>
        <w:rPr>
          <w:rFonts w:eastAsiaTheme="minorEastAsia"/>
        </w:rPr>
        <w:t xml:space="preserve"> m</w:t>
      </w:r>
      <w:r>
        <w:rPr>
          <w:rFonts w:eastAsiaTheme="minorEastAsia"/>
          <w:vertAlign w:val="superscript"/>
        </w:rPr>
        <w:t>2</w:t>
      </w:r>
      <w:r>
        <w:rPr>
          <w:rFonts w:eastAsiaTheme="minorEastAsia"/>
        </w:rPr>
        <w:t xml:space="preserve"> s</w:t>
      </w:r>
      <w:r>
        <w:rPr>
          <w:rFonts w:eastAsiaTheme="minorEastAsia"/>
          <w:vertAlign w:val="superscript"/>
        </w:rPr>
        <w:t>-1</w:t>
      </w:r>
      <w:r>
        <w:rPr>
          <w:rFonts w:eastAsiaTheme="minorEastAsia"/>
        </w:rPr>
        <w:t>, taken from</w:t>
      </w:r>
      <w:r w:rsidR="003C0831">
        <w:rPr>
          <w:rFonts w:eastAsiaTheme="minorEastAsia"/>
        </w:rPr>
        <w:t xml:space="preserve"> Wallace et al., 1994</w:t>
      </w:r>
      <w:r>
        <w:rPr>
          <w:rFonts w:eastAsiaTheme="minorEastAsia"/>
        </w:rPr>
        <w:fldChar w:fldCharType="begin"/>
      </w:r>
      <w:r w:rsidR="00584551">
        <w:rPr>
          <w:rFonts w:eastAsiaTheme="minorEastAsia"/>
        </w:rPr>
        <w:instrText xml:space="preserve"> ADDIN EN.CITE &lt;EndNote&gt;&lt;Cite&gt;&lt;Author&gt;Wallace&lt;/Author&gt;&lt;Year&gt;1994&lt;/Year&gt;&lt;RecNum&gt;395&lt;/RecNum&gt;&lt;DisplayText&gt;&lt;style face="superscript"&gt;14&lt;/style&gt;&lt;/DisplayText&gt;&lt;record&gt;&lt;rec-number&gt;395&lt;/rec-number&gt;&lt;foreign-keys&gt;&lt;key app="EN" db-id="5serpfttlaazrbezaeapsws025wrrzs2v9rx" timestamp="1498571683"&gt;395&lt;/key&gt;&lt;/foreign-keys&gt;&lt;ref-type name="Journal Article"&gt;17&lt;/ref-type&gt;&lt;contributors&gt;&lt;authors&gt;&lt;author&gt;Wallace, D. W. R.&lt;/author&gt;&lt;/authors&gt;&lt;/contributors&gt;&lt;titles&gt;&lt;title&gt;ANTHROPOGENIC CHLOROFLUOROMETHANES AND SEASONAL MIXING RATES IN THE MIDDLE ATLANTIC BIGHT&lt;/title&gt;&lt;secondary-title&gt;Deep-Sea Research Part Ii-Topical Studies in Oceanography&lt;/secondary-title&gt;&lt;/titles&gt;&lt;periodical&gt;&lt;full-title&gt;Deep-Sea Research Part Ii-Topical Studies in Oceanography&lt;/full-title&gt;&lt;abbr-1&gt;Deep-Sea Res Pt Ii&lt;/abbr-1&gt;&lt;/periodical&gt;&lt;pages&gt;307-324&lt;/pages&gt;&lt;volume&gt;41&lt;/volume&gt;&lt;number&gt;2-3&lt;/number&gt;&lt;dates&gt;&lt;year&gt;1994&lt;/year&gt;&lt;/dates&gt;&lt;isbn&gt;0967-0645&lt;/isbn&gt;&lt;accession-num&gt;WOS:A1994PP98000005&lt;/accession-num&gt;&lt;urls&gt;&lt;related-urls&gt;&lt;url&gt;&amp;lt;Go to ISI&amp;gt;://WOS:A1994PP98000005&lt;/url&gt;&lt;/related-urls&gt;&lt;/urls&gt;&lt;electronic-resource-num&gt;10.1016/0967-0645(94)90025-6&lt;/electronic-resource-num&gt;&lt;/record&gt;&lt;/Cite&gt;&lt;/EndNote&gt;</w:instrText>
      </w:r>
      <w:r>
        <w:rPr>
          <w:rFonts w:eastAsiaTheme="minorEastAsia"/>
        </w:rPr>
        <w:fldChar w:fldCharType="separate"/>
      </w:r>
      <w:r w:rsidR="00584551" w:rsidRPr="00584551">
        <w:rPr>
          <w:rFonts w:eastAsiaTheme="minorEastAsia"/>
          <w:noProof/>
          <w:vertAlign w:val="superscript"/>
        </w:rPr>
        <w:t>14</w:t>
      </w:r>
      <w:r>
        <w:rPr>
          <w:rFonts w:eastAsiaTheme="minorEastAsia"/>
        </w:rPr>
        <w:fldChar w:fldCharType="end"/>
      </w:r>
      <w:r w:rsidR="00826715">
        <w:rPr>
          <w:rFonts w:eastAsiaTheme="minorEastAsia"/>
        </w:rPr>
        <w:t>.</w:t>
      </w:r>
      <w:r>
        <w:rPr>
          <w:rFonts w:eastAsiaTheme="minorEastAsia"/>
        </w:rPr>
        <w:t xml:space="preserve"> Oxygen gradients were calculated from CTD profile data using a Model-II bisector least-squares fit. Mixed-layer depths prior to the date of measurement were taken from the </w:t>
      </w:r>
      <w:r w:rsidRPr="000E2D89">
        <w:rPr>
          <w:rFonts w:eastAsiaTheme="minorEastAsia"/>
        </w:rPr>
        <w:t>JAMSTEC Argo Grid Point Value MLD dataset</w:t>
      </w:r>
      <w:r>
        <w:rPr>
          <w:rFonts w:eastAsiaTheme="minorEastAsia"/>
        </w:rPr>
        <w:fldChar w:fldCharType="begin"/>
      </w:r>
      <w:r w:rsidR="00584551">
        <w:rPr>
          <w:rFonts w:eastAsiaTheme="minorEastAsia"/>
        </w:rPr>
        <w:instrText xml:space="preserve"> ADDIN EN.CITE &lt;EndNote&gt;&lt;Cite&gt;&lt;Author&gt;Hosoda&lt;/Author&gt;&lt;Year&gt;2010&lt;/Year&gt;&lt;RecNum&gt;393&lt;/RecNum&gt;&lt;DisplayText&gt;&lt;style face="superscript"&gt;15&lt;/style&gt;&lt;/DisplayText&gt;&lt;record&gt;&lt;rec-number&gt;393&lt;/rec-number&gt;&lt;foreign-keys&gt;&lt;key app="EN" db-id="5serpfttlaazrbezaeapsws025wrrzs2v9rx" timestamp="1498571683"&gt;393&lt;/key&gt;&lt;/foreign-keys&gt;&lt;ref-type name="Journal Article"&gt;17&lt;/ref-type&gt;&lt;contributors&gt;&lt;authors&gt;&lt;author&gt;Hosoda, S.&lt;/author&gt;&lt;author&gt;Ohira, T.&lt;/author&gt;&lt;author&gt;Sato, K.&lt;/author&gt;&lt;author&gt;Suga, T.&lt;/author&gt;&lt;/authors&gt;&lt;/contributors&gt;&lt;titles&gt;&lt;title&gt;Improved description of global mixed-layer depth using Argo profiling floats&lt;/title&gt;&lt;secondary-title&gt;Journal of Oceanography&lt;/secondary-title&gt;&lt;/titles&gt;&lt;periodical&gt;&lt;full-title&gt;Journal of Oceanography&lt;/full-title&gt;&lt;/periodical&gt;&lt;pages&gt;773-787&lt;/pages&gt;&lt;volume&gt;66&lt;/volume&gt;&lt;number&gt;6&lt;/number&gt;&lt;dates&gt;&lt;year&gt;2010&lt;/year&gt;&lt;pub-dates&gt;&lt;date&gt;Dec&lt;/date&gt;&lt;/pub-dates&gt;&lt;/dates&gt;&lt;isbn&gt;0916-8370&lt;/isbn&gt;&lt;accession-num&gt;WOS:000284902800003&lt;/accession-num&gt;&lt;urls&gt;&lt;related-urls&gt;&lt;url&gt;&amp;lt;Go to ISI&amp;gt;://WOS:000284902800003&lt;/url&gt;&lt;/related-urls&gt;&lt;/urls&gt;&lt;electronic-resource-num&gt;10.1007/s10872-010-0063-3&lt;/electronic-resource-num&gt;&lt;/record&gt;&lt;/Cite&gt;&lt;/EndNote&gt;</w:instrText>
      </w:r>
      <w:r>
        <w:rPr>
          <w:rFonts w:eastAsiaTheme="minorEastAsia"/>
        </w:rPr>
        <w:fldChar w:fldCharType="separate"/>
      </w:r>
      <w:r w:rsidR="00584551" w:rsidRPr="00584551">
        <w:rPr>
          <w:rFonts w:eastAsiaTheme="minorEastAsia"/>
          <w:noProof/>
          <w:vertAlign w:val="superscript"/>
        </w:rPr>
        <w:t>15</w:t>
      </w:r>
      <w:r>
        <w:rPr>
          <w:rFonts w:eastAsiaTheme="minorEastAsia"/>
        </w:rPr>
        <w:fldChar w:fldCharType="end"/>
      </w:r>
      <w:r w:rsidR="00826715">
        <w:rPr>
          <w:rFonts w:eastAsiaTheme="minorEastAsia"/>
        </w:rPr>
        <w:t>.</w:t>
      </w:r>
      <w:r>
        <w:rPr>
          <w:rFonts w:eastAsiaTheme="minorEastAsia"/>
        </w:rPr>
        <w:t xml:space="preserve"> As Argo MLD data coverage for the study region was poor, we also conducted a sensitivity analysis by assuming, at each CTD location, a prior 3</w:t>
      </w:r>
      <w:r w:rsidR="008C67C5">
        <w:rPr>
          <w:rFonts w:eastAsiaTheme="minorEastAsia"/>
        </w:rPr>
        <w:t xml:space="preserve"> </w:t>
      </w:r>
      <w:r>
        <w:rPr>
          <w:rFonts w:eastAsiaTheme="minorEastAsia"/>
        </w:rPr>
        <w:t xml:space="preserve">m entrainment over the median calculated residence time of a given year’s cruise. Estimated depth-integrated </w:t>
      </w:r>
      <w:proofErr w:type="spellStart"/>
      <w:r>
        <w:rPr>
          <w:rFonts w:eastAsiaTheme="minorEastAsia"/>
        </w:rPr>
        <w:t>F</w:t>
      </w:r>
      <w:r>
        <w:rPr>
          <w:rFonts w:eastAsiaTheme="minorEastAsia"/>
          <w:vertAlign w:val="subscript"/>
        </w:rPr>
        <w:t>v</w:t>
      </w:r>
      <w:proofErr w:type="spellEnd"/>
      <w:r>
        <w:rPr>
          <w:rFonts w:eastAsiaTheme="minorEastAsia"/>
        </w:rPr>
        <w:t xml:space="preserve"> fluxes were low, ranging between -2.9 and 0.6 mmol O</w:t>
      </w:r>
      <w:r>
        <w:rPr>
          <w:rFonts w:eastAsiaTheme="minorEastAsia"/>
          <w:vertAlign w:val="subscript"/>
        </w:rPr>
        <w:t>2</w:t>
      </w:r>
      <w:r>
        <w:rPr>
          <w:rFonts w:eastAsiaTheme="minorEastAsia"/>
        </w:rPr>
        <w:t xml:space="preserve"> m</w:t>
      </w:r>
      <w:r>
        <w:rPr>
          <w:rFonts w:eastAsiaTheme="minorEastAsia"/>
          <w:vertAlign w:val="superscript"/>
        </w:rPr>
        <w:t>-2</w:t>
      </w:r>
      <w:r>
        <w:rPr>
          <w:rFonts w:eastAsiaTheme="minorEastAsia"/>
        </w:rPr>
        <w:t xml:space="preserve"> d</w:t>
      </w:r>
      <w:r>
        <w:rPr>
          <w:rFonts w:eastAsiaTheme="minorEastAsia"/>
          <w:vertAlign w:val="superscript"/>
        </w:rPr>
        <w:t>-1</w:t>
      </w:r>
      <w:r>
        <w:rPr>
          <w:rFonts w:eastAsiaTheme="minorEastAsia"/>
        </w:rPr>
        <w:t xml:space="preserve"> (range of integrated NCP values for all three years was -24.5 to 163.4 mmol O</w:t>
      </w:r>
      <w:r>
        <w:rPr>
          <w:rFonts w:eastAsiaTheme="minorEastAsia"/>
          <w:vertAlign w:val="subscript"/>
        </w:rPr>
        <w:t>2</w:t>
      </w:r>
      <w:r>
        <w:rPr>
          <w:rFonts w:eastAsiaTheme="minorEastAsia"/>
        </w:rPr>
        <w:t xml:space="preserve"> m</w:t>
      </w:r>
      <w:r>
        <w:rPr>
          <w:rFonts w:eastAsiaTheme="minorEastAsia"/>
          <w:vertAlign w:val="superscript"/>
        </w:rPr>
        <w:t>-2</w:t>
      </w:r>
      <w:r>
        <w:rPr>
          <w:rFonts w:eastAsiaTheme="minorEastAsia"/>
        </w:rPr>
        <w:t xml:space="preserve"> d</w:t>
      </w:r>
      <w:r>
        <w:rPr>
          <w:rFonts w:eastAsiaTheme="minorEastAsia"/>
          <w:vertAlign w:val="superscript"/>
        </w:rPr>
        <w:t>-1</w:t>
      </w:r>
      <w:r>
        <w:rPr>
          <w:rFonts w:eastAsiaTheme="minorEastAsia"/>
        </w:rPr>
        <w:t>). Sparse Argo MLD data availability for the study region allowed only a few estimates of entrainment flux to be made (n=6), although calculated fluxes were also generally low (0 to -5.5 mmol O</w:t>
      </w:r>
      <w:r>
        <w:rPr>
          <w:rFonts w:eastAsiaTheme="minorEastAsia"/>
          <w:vertAlign w:val="subscript"/>
        </w:rPr>
        <w:t>2</w:t>
      </w:r>
      <w:r>
        <w:rPr>
          <w:rFonts w:eastAsiaTheme="minorEastAsia"/>
        </w:rPr>
        <w:t xml:space="preserve"> m</w:t>
      </w:r>
      <w:r>
        <w:rPr>
          <w:rFonts w:eastAsiaTheme="minorEastAsia"/>
          <w:vertAlign w:val="superscript"/>
        </w:rPr>
        <w:t>-2</w:t>
      </w:r>
      <w:r>
        <w:rPr>
          <w:rFonts w:eastAsiaTheme="minorEastAsia"/>
        </w:rPr>
        <w:t xml:space="preserve"> d</w:t>
      </w:r>
      <w:r>
        <w:rPr>
          <w:rFonts w:eastAsiaTheme="minorEastAsia"/>
          <w:vertAlign w:val="superscript"/>
        </w:rPr>
        <w:t>-1</w:t>
      </w:r>
      <w:r>
        <w:rPr>
          <w:rFonts w:eastAsiaTheme="minorEastAsia"/>
        </w:rPr>
        <w:t>). Assuming a 3</w:t>
      </w:r>
      <w:r w:rsidR="008C67C5">
        <w:rPr>
          <w:rFonts w:eastAsiaTheme="minorEastAsia"/>
        </w:rPr>
        <w:t xml:space="preserve"> </w:t>
      </w:r>
      <w:r>
        <w:rPr>
          <w:rFonts w:eastAsiaTheme="minorEastAsia"/>
        </w:rPr>
        <w:t>m entrainment at each CTD location over the course of the median residence time of oxygen during each cruise produced entrainment fluxes ranging between -6.5 and 1.4 mmol O</w:t>
      </w:r>
      <w:r>
        <w:rPr>
          <w:rFonts w:eastAsiaTheme="minorEastAsia"/>
          <w:vertAlign w:val="subscript"/>
        </w:rPr>
        <w:t>2</w:t>
      </w:r>
      <w:r>
        <w:rPr>
          <w:rFonts w:eastAsiaTheme="minorEastAsia"/>
        </w:rPr>
        <w:t xml:space="preserve"> m</w:t>
      </w:r>
      <w:r>
        <w:rPr>
          <w:rFonts w:eastAsiaTheme="minorEastAsia"/>
          <w:vertAlign w:val="superscript"/>
        </w:rPr>
        <w:t>-2</w:t>
      </w:r>
      <w:r>
        <w:rPr>
          <w:rFonts w:eastAsiaTheme="minorEastAsia"/>
        </w:rPr>
        <w:t xml:space="preserve"> d</w:t>
      </w:r>
      <w:r>
        <w:rPr>
          <w:rFonts w:eastAsiaTheme="minorEastAsia"/>
          <w:vertAlign w:val="superscript"/>
        </w:rPr>
        <w:t>-1</w:t>
      </w:r>
      <w:r>
        <w:rPr>
          <w:rFonts w:eastAsiaTheme="minorEastAsia"/>
        </w:rPr>
        <w:t>.</w:t>
      </w:r>
    </w:p>
    <w:p w14:paraId="46AC3D3B" w14:textId="1011851E" w:rsidR="00CF0576" w:rsidRPr="00FB476E" w:rsidRDefault="00CF0576" w:rsidP="00CF0576">
      <w:pPr>
        <w:pStyle w:val="Default"/>
        <w:spacing w:line="480" w:lineRule="auto"/>
        <w:ind w:firstLine="720"/>
        <w:contextualSpacing/>
        <w:rPr>
          <w:sz w:val="23"/>
          <w:szCs w:val="23"/>
        </w:rPr>
      </w:pPr>
      <w:r>
        <w:rPr>
          <w:rFonts w:eastAsiaTheme="minorEastAsia"/>
        </w:rPr>
        <w:t>These estimates also likely represent an upper bound to the influence of vertical fluxes. The open-ocean Sargasso Sea is seasonally stratified, meaning that entrainment fluxes in the subtropical area of the study region are likely limited. We observed in all three years that total oxygen concentrations generally increased with depth, meaning that any vertical fluxes from the subsurface would increase measured mixed-layer NCP. Consequently, negative NCP values in the open ocean are likely to result from true net heterotrophy as opposed to vertical mixing. Additionally, much of the variability in O</w:t>
      </w:r>
      <w:r>
        <w:rPr>
          <w:rFonts w:eastAsiaTheme="minorEastAsia"/>
          <w:vertAlign w:val="subscript"/>
        </w:rPr>
        <w:t>2</w:t>
      </w:r>
      <w:r>
        <w:rPr>
          <w:rFonts w:eastAsiaTheme="minorEastAsia"/>
        </w:rPr>
        <w:t xml:space="preserve"> saturation with depth is likely thermally-driven. At the same time, subsurface maxima in </w:t>
      </w:r>
      <w:proofErr w:type="spellStart"/>
      <w:r>
        <w:rPr>
          <w:rFonts w:eastAsiaTheme="minorEastAsia"/>
        </w:rPr>
        <w:t>O</w:t>
      </w:r>
      <w:r>
        <w:rPr>
          <w:rFonts w:eastAsiaTheme="minorEastAsia"/>
          <w:vertAlign w:val="subscript"/>
        </w:rPr>
        <w:t>2</w:t>
      </w:r>
      <w:proofErr w:type="spellEnd"/>
      <w:r>
        <w:rPr>
          <w:rFonts w:eastAsiaTheme="minorEastAsia"/>
        </w:rPr>
        <w:t xml:space="preserve">/Ar are </w:t>
      </w:r>
      <w:r w:rsidR="0034046D">
        <w:rPr>
          <w:rFonts w:eastAsiaTheme="minorEastAsia"/>
        </w:rPr>
        <w:t>common</w:t>
      </w:r>
      <w:r>
        <w:rPr>
          <w:rFonts w:eastAsiaTheme="minorEastAsia"/>
        </w:rPr>
        <w:t xml:space="preserve"> in the subtropical oceans during summer and typically result from accumulation of biological oxygen below the stratified thermocline</w:t>
      </w:r>
      <w:r>
        <w:rPr>
          <w:rFonts w:eastAsiaTheme="minorEastAsia"/>
        </w:rPr>
        <w:fldChar w:fldCharType="begin">
          <w:fldData xml:space="preserve">PEVuZE5vdGU+PENpdGU+PEF1dGhvcj5TcGl0emVyPC9BdXRob3I+PFllYXI+MTk4OTwvWWVhcj48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</w:fldData>
        </w:fldChar>
      </w:r>
      <w:r w:rsidR="00584551">
        <w:rPr>
          <w:rFonts w:eastAsiaTheme="minorEastAsia"/>
        </w:rPr>
        <w:instrText xml:space="preserve"> ADDIN EN.CITE </w:instrText>
      </w:r>
      <w:r w:rsidR="00584551">
        <w:rPr>
          <w:rFonts w:eastAsiaTheme="minorEastAsia"/>
        </w:rPr>
        <w:fldChar w:fldCharType="begin">
          <w:fldData xml:space="preserve">PEVuZE5vdGU+PENpdGU+PEF1dGhvcj5TcGl0emVyPC9BdXRob3I+PFllYXI+MTk4OTwvWWVhcj48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</w:fldData>
        </w:fldChar>
      </w:r>
      <w:r w:rsidR="00584551">
        <w:rPr>
          <w:rFonts w:eastAsiaTheme="minorEastAsia"/>
        </w:rPr>
        <w:instrText xml:space="preserve"> ADDIN EN.CITE.DATA </w:instrText>
      </w:r>
      <w:r w:rsidR="00584551">
        <w:rPr>
          <w:rFonts w:eastAsiaTheme="minorEastAsia"/>
        </w:rPr>
      </w:r>
      <w:r w:rsidR="00584551">
        <w:rPr>
          <w:rFonts w:eastAsiaTheme="minorEastAsia"/>
        </w:rPr>
        <w:fldChar w:fldCharType="end"/>
      </w:r>
      <w:r>
        <w:rPr>
          <w:rFonts w:eastAsiaTheme="minorEastAsia"/>
        </w:rPr>
      </w:r>
      <w:r>
        <w:rPr>
          <w:rFonts w:eastAsiaTheme="minorEastAsia"/>
        </w:rPr>
        <w:fldChar w:fldCharType="separate"/>
      </w:r>
      <w:r w:rsidR="00584551" w:rsidRPr="00584551">
        <w:rPr>
          <w:rFonts w:eastAsiaTheme="minorEastAsia"/>
          <w:noProof/>
          <w:vertAlign w:val="superscript"/>
        </w:rPr>
        <w:t>16,17</w:t>
      </w:r>
      <w:r>
        <w:rPr>
          <w:rFonts w:eastAsiaTheme="minorEastAsia"/>
        </w:rPr>
        <w:fldChar w:fldCharType="end"/>
      </w:r>
      <w:r w:rsidR="00826715">
        <w:rPr>
          <w:rFonts w:eastAsiaTheme="minorEastAsia"/>
        </w:rPr>
        <w:t>.</w:t>
      </w:r>
      <w:r>
        <w:rPr>
          <w:rFonts w:eastAsiaTheme="minorEastAsia"/>
        </w:rPr>
        <w:t xml:space="preserve"> Consequently, part of this increase in O</w:t>
      </w:r>
      <w:r>
        <w:rPr>
          <w:rFonts w:eastAsiaTheme="minorEastAsia"/>
          <w:vertAlign w:val="subscript"/>
        </w:rPr>
        <w:t>2</w:t>
      </w:r>
      <w:r>
        <w:rPr>
          <w:rFonts w:eastAsiaTheme="minorEastAsia"/>
        </w:rPr>
        <w:t xml:space="preserve"> below the mixed layer in the open ocean is likely attributable to biology. The </w:t>
      </w:r>
      <w:proofErr w:type="spellStart"/>
      <w:r>
        <w:rPr>
          <w:rFonts w:eastAsiaTheme="minorEastAsia"/>
        </w:rPr>
        <w:t>O</w:t>
      </w:r>
      <w:r>
        <w:rPr>
          <w:rFonts w:eastAsiaTheme="minorEastAsia"/>
          <w:vertAlign w:val="subscript"/>
        </w:rPr>
        <w:t>2</w:t>
      </w:r>
      <w:proofErr w:type="spellEnd"/>
      <w:r>
        <w:rPr>
          <w:rFonts w:eastAsiaTheme="minorEastAsia"/>
        </w:rPr>
        <w:t>/Ar method remains more limited in coastal waters, however, where vertical advection and other mixing may be more dynamic. On and near the coastal shelf, our calculations are unable to account for such factors, and low/negative NCP rates should be interpreted with greater caution.</w:t>
      </w:r>
      <w:r w:rsidR="00517AEA" w:rsidRPr="001C5264">
        <w:t xml:space="preserve"> </w:t>
      </w:r>
      <w:r w:rsidR="00517AEA">
        <w:t>Ultimately</w:t>
      </w:r>
      <w:r w:rsidR="00517AEA" w:rsidRPr="001C5264">
        <w:t xml:space="preserve">, only five molecular stations exhibited undersaturation greater than the error inherent to the </w:t>
      </w:r>
      <w:proofErr w:type="spellStart"/>
      <w:r w:rsidR="00517AEA" w:rsidRPr="001C5264">
        <w:t>O</w:t>
      </w:r>
      <w:r w:rsidR="00517AEA" w:rsidRPr="001C5264">
        <w:rPr>
          <w:vertAlign w:val="subscript"/>
        </w:rPr>
        <w:t>2</w:t>
      </w:r>
      <w:proofErr w:type="spellEnd"/>
      <w:r w:rsidR="00517AEA" w:rsidRPr="001C5264">
        <w:t>/Ar method (</w:t>
      </w:r>
      <w:proofErr w:type="spellStart"/>
      <w:r w:rsidR="00517AEA" w:rsidRPr="001C5264">
        <w:t>ΔO</w:t>
      </w:r>
      <w:r w:rsidR="00517AEA" w:rsidRPr="001C5264">
        <w:rPr>
          <w:vertAlign w:val="subscript"/>
        </w:rPr>
        <w:t>2</w:t>
      </w:r>
      <w:proofErr w:type="spellEnd"/>
      <w:r w:rsidR="00517AEA" w:rsidRPr="001C5264">
        <w:t>/Ar + / - 0.3%), so these measurements have negligible effects on our productivity-taxonomy analyses</w:t>
      </w:r>
      <w:r w:rsidR="004D7290">
        <w:t>.</w:t>
      </w:r>
    </w:p>
    <w:p w14:paraId="4CCBF326" w14:textId="6CCA3645" w:rsidR="00BD5AB3" w:rsidRDefault="00BD5AB3" w:rsidP="00BD5AB3">
      <w:pPr>
        <w:spacing w:after="0" w:line="480" w:lineRule="auto"/>
        <w:rPr>
          <w:rFonts w:ascii="Times New Roman" w:eastAsia="MS Mincho" w:hAnsi="Times New Roman" w:cs="Times New Roman"/>
          <w:sz w:val="20"/>
          <w:szCs w:val="20"/>
          <w:lang w:eastAsia="ja-JP"/>
        </w:rPr>
      </w:pPr>
    </w:p>
    <w:p w14:paraId="5A42A4D6" w14:textId="77777777" w:rsidR="003B099C" w:rsidRDefault="003B099C" w:rsidP="003B099C">
      <w:pPr>
        <w:spacing w:line="480" w:lineRule="auto"/>
        <w:contextualSpacing/>
        <w:rPr>
          <w:rFonts w:ascii="Times New Roman" w:hAnsi="Times New Roman" w:cs="Times New Roman"/>
          <w:sz w:val="24"/>
        </w:rPr>
      </w:pPr>
      <w:r>
        <w:rPr>
          <w:rFonts w:ascii="Times New Roman" w:hAnsi="Times New Roman" w:cs="Times New Roman"/>
          <w:b/>
          <w:sz w:val="24"/>
        </w:rPr>
        <w:t>Nutrient and trace metal sampling</w:t>
      </w:r>
    </w:p>
    <w:p w14:paraId="49BA9C6E" w14:textId="77777777" w:rsidR="003B099C" w:rsidRDefault="003B099C" w:rsidP="003B099C">
      <w:pPr>
        <w:spacing w:line="480" w:lineRule="auto"/>
        <w:ind w:firstLine="720"/>
        <w:contextualSpacing/>
        <w:rPr>
          <w:rFonts w:ascii="Times New Roman" w:hAnsi="Times New Roman" w:cs="Times New Roman"/>
          <w:sz w:val="24"/>
        </w:rPr>
      </w:pPr>
      <w:r>
        <w:rPr>
          <w:rFonts w:ascii="Times New Roman" w:hAnsi="Times New Roman" w:cs="Times New Roman"/>
          <w:sz w:val="24"/>
        </w:rPr>
        <w:t>Surface seawater for nutrient analyses (NO</w:t>
      </w:r>
      <w:r>
        <w:rPr>
          <w:rFonts w:ascii="Times New Roman" w:hAnsi="Times New Roman" w:cs="Times New Roman"/>
          <w:sz w:val="24"/>
          <w:vertAlign w:val="subscript"/>
        </w:rPr>
        <w:t>2</w:t>
      </w:r>
      <w:r>
        <w:rPr>
          <w:rFonts w:ascii="Times New Roman" w:hAnsi="Times New Roman" w:cs="Times New Roman"/>
          <w:sz w:val="24"/>
        </w:rPr>
        <w:t>/NO</w:t>
      </w:r>
      <w:r>
        <w:rPr>
          <w:rFonts w:ascii="Times New Roman" w:hAnsi="Times New Roman" w:cs="Times New Roman"/>
          <w:sz w:val="24"/>
          <w:vertAlign w:val="subscript"/>
        </w:rPr>
        <w:t>3</w:t>
      </w:r>
      <w:r>
        <w:rPr>
          <w:rFonts w:ascii="Times New Roman" w:hAnsi="Times New Roman" w:cs="Times New Roman"/>
          <w:sz w:val="24"/>
        </w:rPr>
        <w:t>, PO</w:t>
      </w:r>
      <w:r>
        <w:rPr>
          <w:rFonts w:ascii="Times New Roman" w:hAnsi="Times New Roman" w:cs="Times New Roman"/>
          <w:sz w:val="24"/>
          <w:vertAlign w:val="subscript"/>
        </w:rPr>
        <w:t>4</w:t>
      </w:r>
      <w:r>
        <w:rPr>
          <w:rFonts w:ascii="Times New Roman" w:hAnsi="Times New Roman" w:cs="Times New Roman"/>
          <w:sz w:val="24"/>
        </w:rPr>
        <w:t>, and silicate) were collected into 15 mL Falcon tubes, sealed, and preserved at -20°C immediately (silicate samples were preserved at 4°C). Concentrations were subsequently analyzed using an Automatic Nutrients Analyzer. The detection limits of the method used were 0.03 µM for NO</w:t>
      </w:r>
      <w:r>
        <w:rPr>
          <w:rFonts w:ascii="Times New Roman" w:hAnsi="Times New Roman" w:cs="Times New Roman"/>
          <w:sz w:val="24"/>
          <w:vertAlign w:val="subscript"/>
        </w:rPr>
        <w:t>2</w:t>
      </w:r>
      <w:r>
        <w:rPr>
          <w:rFonts w:ascii="Times New Roman" w:hAnsi="Times New Roman" w:cs="Times New Roman"/>
          <w:sz w:val="24"/>
        </w:rPr>
        <w:t>+NO</w:t>
      </w:r>
      <w:r>
        <w:rPr>
          <w:rFonts w:ascii="Times New Roman" w:hAnsi="Times New Roman" w:cs="Times New Roman"/>
          <w:sz w:val="24"/>
          <w:vertAlign w:val="subscript"/>
        </w:rPr>
        <w:t>3</w:t>
      </w:r>
      <w:r>
        <w:rPr>
          <w:rFonts w:ascii="Times New Roman" w:hAnsi="Times New Roman" w:cs="Times New Roman"/>
          <w:sz w:val="24"/>
        </w:rPr>
        <w:t>, 0.014 µM for PO</w:t>
      </w:r>
      <w:r>
        <w:rPr>
          <w:rFonts w:ascii="Times New Roman" w:hAnsi="Times New Roman" w:cs="Times New Roman"/>
          <w:sz w:val="24"/>
          <w:vertAlign w:val="subscript"/>
        </w:rPr>
        <w:t>4</w:t>
      </w:r>
      <w:r>
        <w:rPr>
          <w:rFonts w:ascii="Times New Roman" w:hAnsi="Times New Roman" w:cs="Times New Roman"/>
          <w:sz w:val="24"/>
        </w:rPr>
        <w:t>, and 0.05 µM for silicate.</w:t>
      </w:r>
    </w:p>
    <w:p w14:paraId="170FF703" w14:textId="5E8BE560" w:rsidR="003B099C" w:rsidRDefault="00EA69CA" w:rsidP="003B099C">
      <w:pPr>
        <w:widowControl w:val="0"/>
        <w:autoSpaceDE w:val="0"/>
        <w:autoSpaceDN w:val="0"/>
        <w:adjustRightInd w:val="0"/>
        <w:spacing w:after="0" w:line="480" w:lineRule="auto"/>
        <w:ind w:firstLine="720"/>
        <w:rPr>
          <w:rFonts w:ascii="Times New Roman" w:eastAsia="MS Mincho" w:hAnsi="Times New Roman" w:cs="Times New Roman"/>
          <w:sz w:val="24"/>
          <w:szCs w:val="24"/>
          <w:lang w:eastAsia="ja-JP"/>
        </w:rPr>
      </w:pPr>
      <w:r>
        <w:rPr>
          <w:rFonts w:ascii="Times New Roman" w:hAnsi="Times New Roman" w:cs="Times New Roman"/>
          <w:sz w:val="24"/>
        </w:rPr>
        <w:t xml:space="preserve">Sample seawater for </w:t>
      </w:r>
      <w:proofErr w:type="spellStart"/>
      <w:r>
        <w:rPr>
          <w:rFonts w:ascii="Times New Roman" w:hAnsi="Times New Roman" w:cs="Times New Roman"/>
          <w:sz w:val="24"/>
        </w:rPr>
        <w:t>O</w:t>
      </w:r>
      <w:r>
        <w:rPr>
          <w:rFonts w:ascii="Times New Roman" w:hAnsi="Times New Roman" w:cs="Times New Roman"/>
          <w:sz w:val="24"/>
          <w:vertAlign w:val="subscript"/>
        </w:rPr>
        <w:t>2</w:t>
      </w:r>
      <w:proofErr w:type="spellEnd"/>
      <w:r>
        <w:rPr>
          <w:rFonts w:ascii="Times New Roman" w:hAnsi="Times New Roman" w:cs="Times New Roman"/>
          <w:sz w:val="24"/>
        </w:rPr>
        <w:t xml:space="preserve">/Ar, </w:t>
      </w:r>
      <w:proofErr w:type="spellStart"/>
      <w:r>
        <w:rPr>
          <w:rFonts w:ascii="Times New Roman" w:hAnsi="Times New Roman" w:cs="Times New Roman"/>
          <w:sz w:val="24"/>
        </w:rPr>
        <w:t>N</w:t>
      </w:r>
      <w:r>
        <w:rPr>
          <w:rFonts w:ascii="Times New Roman" w:hAnsi="Times New Roman" w:cs="Times New Roman"/>
          <w:sz w:val="24"/>
          <w:vertAlign w:val="subscript"/>
        </w:rPr>
        <w:t>2</w:t>
      </w:r>
      <w:proofErr w:type="spellEnd"/>
      <w:r>
        <w:rPr>
          <w:rFonts w:ascii="Times New Roman" w:hAnsi="Times New Roman" w:cs="Times New Roman"/>
          <w:sz w:val="24"/>
        </w:rPr>
        <w:t xml:space="preserve"> fixation, and trace metals was pumped aboard ship using a trace-metal clean </w:t>
      </w:r>
      <w:proofErr w:type="spellStart"/>
      <w:r>
        <w:rPr>
          <w:rFonts w:ascii="Times New Roman" w:hAnsi="Times New Roman" w:cs="Times New Roman"/>
          <w:sz w:val="24"/>
        </w:rPr>
        <w:t>towfish</w:t>
      </w:r>
      <w:proofErr w:type="spellEnd"/>
      <w:r>
        <w:rPr>
          <w:rFonts w:ascii="Times New Roman" w:hAnsi="Times New Roman" w:cs="Times New Roman"/>
          <w:sz w:val="24"/>
        </w:rPr>
        <w:t xml:space="preserve"> (</w:t>
      </w:r>
      <w:proofErr w:type="spellStart"/>
      <w:r>
        <w:rPr>
          <w:rFonts w:ascii="Times New Roman" w:hAnsi="Times New Roman" w:cs="Times New Roman"/>
          <w:sz w:val="24"/>
        </w:rPr>
        <w:t>Geofish</w:t>
      </w:r>
      <w:proofErr w:type="spellEnd"/>
      <w:r>
        <w:rPr>
          <w:rFonts w:ascii="Times New Roman" w:hAnsi="Times New Roman" w:cs="Times New Roman"/>
          <w:sz w:val="24"/>
        </w:rPr>
        <w:t>) and Teflon plumbing</w:t>
      </w:r>
      <w:r>
        <w:rPr>
          <w:rFonts w:ascii="Times New Roman" w:hAnsi="Times New Roman" w:cs="Times New Roman"/>
          <w:sz w:val="24"/>
        </w:rPr>
        <w:fldChar w:fldCharType="begin"/>
      </w:r>
      <w:r w:rsidR="00584551">
        <w:rPr>
          <w:rFonts w:ascii="Times New Roman" w:hAnsi="Times New Roman" w:cs="Times New Roman"/>
          <w:sz w:val="24"/>
        </w:rPr>
        <w:instrText xml:space="preserve"> ADDIN EN.CITE &lt;EndNote&gt;&lt;Cite&gt;&lt;Author&gt;Bruland&lt;/Author&gt;&lt;Year&gt;2005&lt;/Year&gt;&lt;RecNum&gt;602&lt;/RecNum&gt;&lt;DisplayText&gt;&lt;style face="superscript"&gt;18&lt;/style&gt;&lt;/DisplayText&gt;&lt;record&gt;&lt;rec-number&gt;602&lt;/rec-number&gt;&lt;foreign-keys&gt;&lt;key app="EN" db-id="5serpfttlaazrbezaeapsws025wrrzs2v9rx" timestamp="1543002633"&gt;602&lt;/key&gt;&lt;/foreign-keys&gt;&lt;ref-type name="Journal Article"&gt;17&lt;/ref-type&gt;&lt;contributors&gt;&lt;authors&gt;&lt;author&gt;Bruland, Kenneth W.&lt;/author&gt;&lt;author&gt;Rue, Eden L.&lt;/author&gt;&lt;author&gt;Smith, Geoffrey J.&lt;/author&gt;&lt;author&gt;DiTullio, Giacomo R.&lt;/author&gt;&lt;/authors&gt;&lt;/contributors&gt;&lt;titles&gt;&lt;title&gt;Iron, macronutrients and diatom blooms in the Peru upwelling regime: brown and blue waters of Peru&lt;/title&gt;&lt;secondary-title&gt;Marine Chemistry&lt;/secondary-title&gt;&lt;/titles&gt;&lt;periodical&gt;&lt;full-title&gt;Marine Chemistry&lt;/full-title&gt;&lt;/periodical&gt;&lt;pages&gt;81-103&lt;/pages&gt;&lt;volume&gt;93&lt;/volume&gt;&lt;number&gt;2&lt;/number&gt;&lt;keywords&gt;&lt;keyword&gt;Chlorophyll&lt;/keyword&gt;&lt;keyword&gt;Near-bottom suboxic waters&lt;/keyword&gt;&lt;keyword&gt;Maximal photochemical efficiencies&lt;/keyword&gt;&lt;/keywords&gt;&lt;dates&gt;&lt;year&gt;2005&lt;/year&gt;&lt;pub-dates&gt;&lt;date&gt;2005/01/15/&lt;/date&gt;&lt;/pub-dates&gt;&lt;/dates&gt;&lt;isbn&gt;0304-4203&lt;/isbn&gt;&lt;urls&gt;&lt;related-urls&gt;&lt;url&gt;http://www.sciencedirect.com/science/article/pii/S0304420304001859&lt;/url&gt;&lt;/related-urls&gt;&lt;/urls&gt;&lt;electronic-resource-num&gt;https://doi.org/10.1016/j.marchem.2004.06.011&lt;/electronic-resource-num&gt;&lt;/record&gt;&lt;/Cite&gt;&lt;/EndNote&gt;</w:instrText>
      </w:r>
      <w:r>
        <w:rPr>
          <w:rFonts w:ascii="Times New Roman" w:hAnsi="Times New Roman" w:cs="Times New Roman"/>
          <w:sz w:val="24"/>
        </w:rPr>
        <w:fldChar w:fldCharType="separate"/>
      </w:r>
      <w:r w:rsidR="00584551" w:rsidRPr="00584551">
        <w:rPr>
          <w:rFonts w:ascii="Times New Roman" w:hAnsi="Times New Roman" w:cs="Times New Roman"/>
          <w:noProof/>
          <w:sz w:val="24"/>
          <w:vertAlign w:val="superscript"/>
        </w:rPr>
        <w:t>18</w:t>
      </w:r>
      <w:r>
        <w:rPr>
          <w:rFonts w:ascii="Times New Roman" w:hAnsi="Times New Roman" w:cs="Times New Roman"/>
          <w:sz w:val="24"/>
        </w:rPr>
        <w:fldChar w:fldCharType="end"/>
      </w:r>
      <w:r w:rsidR="00826715">
        <w:rPr>
          <w:rFonts w:ascii="Times New Roman" w:hAnsi="Times New Roman" w:cs="Times New Roman"/>
          <w:sz w:val="24"/>
        </w:rPr>
        <w:t>.</w:t>
      </w:r>
      <w:r>
        <w:rPr>
          <w:rFonts w:ascii="Times New Roman" w:hAnsi="Times New Roman" w:cs="Times New Roman"/>
          <w:sz w:val="24"/>
        </w:rPr>
        <w:t xml:space="preserve"> </w:t>
      </w:r>
      <w:r w:rsidR="003B099C">
        <w:rPr>
          <w:rFonts w:ascii="Times New Roman" w:hAnsi="Times New Roman" w:cs="Times New Roman"/>
          <w:sz w:val="24"/>
        </w:rPr>
        <w:t xml:space="preserve">For dissolved trace metal measurements, </w:t>
      </w:r>
      <w:r w:rsidR="003B099C">
        <w:rPr>
          <w:rFonts w:ascii="Times New Roman" w:eastAsia="MS Mincho" w:hAnsi="Times New Roman" w:cs="Times New Roman"/>
          <w:sz w:val="24"/>
          <w:szCs w:val="24"/>
          <w:lang w:val="en-GB"/>
        </w:rPr>
        <w:t>s</w:t>
      </w:r>
      <w:r w:rsidR="003B099C" w:rsidRPr="00BD5AB3">
        <w:rPr>
          <w:rFonts w:ascii="Times New Roman" w:eastAsia="MS Mincho" w:hAnsi="Times New Roman" w:cs="Times New Roman"/>
          <w:sz w:val="24"/>
          <w:szCs w:val="24"/>
          <w:lang w:val="en-GB"/>
        </w:rPr>
        <w:t xml:space="preserve">eawater was pumped continuously from the </w:t>
      </w:r>
      <w:proofErr w:type="spellStart"/>
      <w:r w:rsidR="003B099C">
        <w:rPr>
          <w:rFonts w:ascii="Times New Roman" w:eastAsia="MS Mincho" w:hAnsi="Times New Roman" w:cs="Times New Roman"/>
          <w:sz w:val="24"/>
          <w:szCs w:val="24"/>
          <w:lang w:val="en-GB"/>
        </w:rPr>
        <w:t>towfish</w:t>
      </w:r>
      <w:proofErr w:type="spellEnd"/>
      <w:r w:rsidR="003B099C" w:rsidRPr="00BD5AB3">
        <w:rPr>
          <w:rFonts w:ascii="Times New Roman" w:eastAsia="MS Mincho" w:hAnsi="Times New Roman" w:cs="Times New Roman"/>
          <w:sz w:val="24"/>
          <w:szCs w:val="24"/>
          <w:lang w:val="en-GB"/>
        </w:rPr>
        <w:t xml:space="preserve"> into a trace metal clean environment (double-layered plastic bubble) pressurised by air from a class-100 laminar flow hood for sampling. </w:t>
      </w:r>
      <w:r w:rsidR="003B099C" w:rsidRPr="00BD5AB3">
        <w:rPr>
          <w:rFonts w:ascii="Times New Roman" w:eastAsia="MS Mincho" w:hAnsi="Times New Roman" w:cs="Times New Roman"/>
          <w:sz w:val="24"/>
          <w:szCs w:val="24"/>
          <w:lang w:eastAsia="ja-JP"/>
        </w:rPr>
        <w:t>The cleaning protocols for sampling bottles and equipment followed GEOTRACES guidelines</w:t>
      </w:r>
      <w:r w:rsidR="003B099C">
        <w:rPr>
          <w:rFonts w:ascii="Times New Roman" w:eastAsia="MS Mincho" w:hAnsi="Times New Roman" w:cs="Times New Roman"/>
          <w:sz w:val="24"/>
          <w:szCs w:val="24"/>
          <w:lang w:eastAsia="ja-JP"/>
        </w:rPr>
        <w:fldChar w:fldCharType="begin"/>
      </w:r>
      <w:r w:rsidR="00584551">
        <w:rPr>
          <w:rFonts w:ascii="Times New Roman" w:eastAsia="MS Mincho" w:hAnsi="Times New Roman" w:cs="Times New Roman"/>
          <w:sz w:val="24"/>
          <w:szCs w:val="24"/>
          <w:lang w:eastAsia="ja-JP"/>
        </w:rPr>
        <w:instrText xml:space="preserve"> ADDIN EN.CITE &lt;EndNote&gt;&lt;Cite&gt;&lt;Author&gt;Cutter&lt;/Author&gt;&lt;Year&gt;2010&lt;/Year&gt;&lt;RecNum&gt;561&lt;/RecNum&gt;&lt;DisplayText&gt;&lt;style face="superscript"&gt;19&lt;/style&gt;&lt;/DisplayText&gt;&lt;record&gt;&lt;rec-number&gt;561&lt;/rec-number&gt;&lt;foreign-keys&gt;&lt;key app="EN" db-id="5serpfttlaazrbezaeapsws025wrrzs2v9rx" timestamp="1539111663"&gt;561&lt;/key&gt;&lt;/foreign-keys&gt;&lt;ref-type name="Generic"&gt;13&lt;/ref-type&gt;&lt;contributors&gt;&lt;authors&gt;&lt;author&gt;Cutter, G.&lt;/author&gt;&lt;author&gt;Andersson, P.&lt;/author&gt;&lt;author&gt;Codispoti, Lou&lt;/author&gt;&lt;author&gt;Croot, P.&lt;/author&gt;&lt;author&gt;François, R.&lt;/author&gt;&lt;author&gt;Lohan, M. C.&lt;/author&gt;&lt;author&gt;Obata, H.&lt;/author&gt;&lt;author&gt;Rutgers v. d. Loeff, Michiel&lt;/author&gt;&lt;/authors&gt;&lt;/contributors&gt;&lt;titles&gt;&lt;title&gt;Sampling and Sample-handling Protocols for GEOTRACES Cruises&lt;/title&gt;&lt;/titles&gt;&lt;dates&gt;&lt;year&gt;2010&lt;/year&gt;&lt;/dates&gt;&lt;publisher&gt;GEOTRACES&lt;/publisher&gt;&lt;label&gt;epic3:34484&lt;/label&gt;&lt;urls&gt;&lt;related-urls&gt;&lt;url&gt;http://epic.awi.de/34484/&lt;/url&gt;&lt;/related-urls&gt;&lt;/urls&gt;&lt;/record&gt;&lt;/Cite&gt;&lt;/EndNote&gt;</w:instrText>
      </w:r>
      <w:r w:rsidR="003B099C">
        <w:rPr>
          <w:rFonts w:ascii="Times New Roman" w:eastAsia="MS Mincho" w:hAnsi="Times New Roman" w:cs="Times New Roman"/>
          <w:sz w:val="24"/>
          <w:szCs w:val="24"/>
          <w:lang w:eastAsia="ja-JP"/>
        </w:rPr>
        <w:fldChar w:fldCharType="separate"/>
      </w:r>
      <w:r w:rsidR="00584551" w:rsidRPr="00584551">
        <w:rPr>
          <w:rFonts w:ascii="Times New Roman" w:eastAsia="MS Mincho" w:hAnsi="Times New Roman" w:cs="Times New Roman"/>
          <w:noProof/>
          <w:sz w:val="24"/>
          <w:szCs w:val="24"/>
          <w:vertAlign w:val="superscript"/>
          <w:lang w:eastAsia="ja-JP"/>
        </w:rPr>
        <w:t>19</w:t>
      </w:r>
      <w:r w:rsidR="003B099C">
        <w:rPr>
          <w:rFonts w:ascii="Times New Roman" w:eastAsia="MS Mincho" w:hAnsi="Times New Roman" w:cs="Times New Roman"/>
          <w:sz w:val="24"/>
          <w:szCs w:val="24"/>
          <w:lang w:eastAsia="ja-JP"/>
        </w:rPr>
        <w:fldChar w:fldCharType="end"/>
      </w:r>
      <w:r w:rsidR="00812C4A">
        <w:rPr>
          <w:rFonts w:ascii="Times New Roman" w:eastAsia="MS Mincho" w:hAnsi="Times New Roman" w:cs="Times New Roman"/>
          <w:sz w:val="24"/>
          <w:szCs w:val="24"/>
          <w:lang w:eastAsia="ja-JP"/>
        </w:rPr>
        <w:t>.</w:t>
      </w:r>
      <w:r w:rsidR="003B099C" w:rsidRPr="00BD5AB3">
        <w:rPr>
          <w:rFonts w:ascii="Times New Roman" w:eastAsia="MS Mincho" w:hAnsi="Times New Roman" w:cs="Times New Roman"/>
          <w:sz w:val="24"/>
          <w:szCs w:val="24"/>
          <w:lang w:val="en-GB"/>
        </w:rPr>
        <w:t xml:space="preserve"> Water taken for analysis of dissolved trace metals was filtered through a 0.2 </w:t>
      </w:r>
      <w:proofErr w:type="spellStart"/>
      <w:r w:rsidR="003B099C" w:rsidRPr="00BD5AB3">
        <w:rPr>
          <w:rFonts w:ascii="Times New Roman" w:eastAsia="MS Mincho" w:hAnsi="Times New Roman" w:cs="Times New Roman"/>
          <w:color w:val="000000"/>
          <w:sz w:val="24"/>
          <w:szCs w:val="24"/>
          <w:lang w:val="en-GB"/>
        </w:rPr>
        <w:t>μ</w:t>
      </w:r>
      <w:r w:rsidR="003B099C">
        <w:rPr>
          <w:rFonts w:ascii="Times New Roman" w:eastAsia="MS Mincho" w:hAnsi="Times New Roman" w:cs="Times New Roman"/>
          <w:color w:val="000000"/>
          <w:sz w:val="24"/>
          <w:szCs w:val="24"/>
          <w:lang w:val="en-GB"/>
        </w:rPr>
        <w:t>m</w:t>
      </w:r>
      <w:proofErr w:type="spellEnd"/>
      <w:r w:rsidR="003B099C" w:rsidRPr="00BD5AB3">
        <w:rPr>
          <w:rFonts w:ascii="Times New Roman" w:eastAsia="MS Mincho" w:hAnsi="Times New Roman" w:cs="Times New Roman"/>
          <w:color w:val="000000"/>
          <w:sz w:val="24"/>
          <w:szCs w:val="24"/>
          <w:lang w:val="en-GB"/>
        </w:rPr>
        <w:t xml:space="preserve"> capsule filter</w:t>
      </w:r>
      <w:r w:rsidR="003B099C" w:rsidRPr="00BD5AB3">
        <w:rPr>
          <w:rFonts w:ascii="Times New Roman" w:eastAsia="MS Mincho" w:hAnsi="Times New Roman" w:cs="Times New Roman"/>
          <w:sz w:val="24"/>
          <w:szCs w:val="24"/>
          <w:lang w:eastAsia="ja-JP"/>
        </w:rPr>
        <w:t xml:space="preserve"> (Sartorius SARTOBRAN® 300)</w:t>
      </w:r>
      <w:r w:rsidR="003B099C" w:rsidRPr="00BD5AB3">
        <w:rPr>
          <w:rFonts w:ascii="Times New Roman" w:eastAsia="MS Mincho" w:hAnsi="Times New Roman" w:cs="Times New Roman"/>
          <w:color w:val="000000"/>
          <w:sz w:val="24"/>
          <w:szCs w:val="24"/>
          <w:lang w:val="en-GB"/>
        </w:rPr>
        <w:t xml:space="preserve">. </w:t>
      </w:r>
      <w:r w:rsidR="003B099C" w:rsidRPr="00BD5AB3">
        <w:rPr>
          <w:rFonts w:ascii="Times New Roman" w:eastAsia="MS Mincho" w:hAnsi="Times New Roman" w:cs="Times New Roman"/>
          <w:sz w:val="24"/>
          <w:szCs w:val="24"/>
          <w:lang w:eastAsia="ja-JP"/>
        </w:rPr>
        <w:t>Seawater was collected in acid-cleaned 60 m</w:t>
      </w:r>
      <w:r w:rsidR="003B099C">
        <w:rPr>
          <w:rFonts w:ascii="Times New Roman" w:eastAsia="MS Mincho" w:hAnsi="Times New Roman" w:cs="Times New Roman"/>
          <w:sz w:val="24"/>
          <w:szCs w:val="24"/>
          <w:lang w:eastAsia="ja-JP"/>
        </w:rPr>
        <w:t>L</w:t>
      </w:r>
      <w:r w:rsidR="003B099C" w:rsidRPr="00BD5AB3">
        <w:rPr>
          <w:rFonts w:ascii="Times New Roman" w:eastAsia="MS Mincho" w:hAnsi="Times New Roman" w:cs="Times New Roman"/>
          <w:sz w:val="24"/>
          <w:szCs w:val="24"/>
          <w:lang w:eastAsia="ja-JP"/>
        </w:rPr>
        <w:t xml:space="preserve"> LDPE bottles, after rinsing three times with about 20 m</w:t>
      </w:r>
      <w:r w:rsidR="003B099C">
        <w:rPr>
          <w:rFonts w:ascii="Times New Roman" w:eastAsia="MS Mincho" w:hAnsi="Times New Roman" w:cs="Times New Roman"/>
          <w:sz w:val="24"/>
          <w:szCs w:val="24"/>
          <w:lang w:eastAsia="ja-JP"/>
        </w:rPr>
        <w:t>L</w:t>
      </w:r>
      <w:r w:rsidR="003B099C" w:rsidRPr="00BD5AB3">
        <w:rPr>
          <w:rFonts w:ascii="Times New Roman" w:eastAsia="MS Mincho" w:hAnsi="Times New Roman" w:cs="Times New Roman"/>
          <w:sz w:val="24"/>
          <w:szCs w:val="24"/>
          <w:lang w:eastAsia="ja-JP"/>
        </w:rPr>
        <w:t xml:space="preserve"> of seawater. Samples were then acidified to ~pH 1.7 with 2 ‰ (v/v) </w:t>
      </w:r>
      <w:proofErr w:type="spellStart"/>
      <w:r w:rsidR="003B099C" w:rsidRPr="00BD5AB3">
        <w:rPr>
          <w:rFonts w:ascii="Times New Roman" w:eastAsia="MS Mincho" w:hAnsi="Times New Roman" w:cs="Times New Roman"/>
          <w:sz w:val="24"/>
          <w:szCs w:val="24"/>
          <w:lang w:eastAsia="ja-JP"/>
        </w:rPr>
        <w:t>HCl</w:t>
      </w:r>
      <w:proofErr w:type="spellEnd"/>
      <w:r w:rsidR="003B099C" w:rsidRPr="00BD5AB3">
        <w:rPr>
          <w:rFonts w:ascii="Times New Roman" w:eastAsia="MS Mincho" w:hAnsi="Times New Roman" w:cs="Times New Roman"/>
          <w:sz w:val="24"/>
          <w:szCs w:val="24"/>
          <w:lang w:eastAsia="ja-JP"/>
        </w:rPr>
        <w:t xml:space="preserve"> (</w:t>
      </w:r>
      <w:proofErr w:type="spellStart"/>
      <w:r w:rsidR="003B099C" w:rsidRPr="00BD5AB3">
        <w:rPr>
          <w:rFonts w:ascii="Times New Roman" w:eastAsia="MS Mincho" w:hAnsi="Times New Roman" w:cs="Times New Roman"/>
          <w:sz w:val="24"/>
          <w:szCs w:val="24"/>
          <w:lang w:eastAsia="ja-JP"/>
        </w:rPr>
        <w:t>Ultrapur</w:t>
      </w:r>
      <w:proofErr w:type="spellEnd"/>
      <w:r w:rsidR="003B099C" w:rsidRPr="00BD5AB3">
        <w:rPr>
          <w:rFonts w:ascii="Times New Roman" w:eastAsia="MS Mincho" w:hAnsi="Times New Roman" w:cs="Times New Roman"/>
          <w:sz w:val="24"/>
          <w:szCs w:val="24"/>
          <w:lang w:eastAsia="ja-JP"/>
        </w:rPr>
        <w:t xml:space="preserve">® Merck) in the laminar flow hood. The sample bottles were then double bagged and stored at ambient temperature in the dark before analysis on shore. </w:t>
      </w:r>
      <w:r w:rsidR="003B099C">
        <w:rPr>
          <w:rFonts w:ascii="Times New Roman" w:eastAsia="MS Mincho" w:hAnsi="Times New Roman" w:cs="Times New Roman"/>
          <w:sz w:val="24"/>
          <w:szCs w:val="24"/>
          <w:lang w:eastAsia="ja-JP"/>
        </w:rPr>
        <w:t>All trace metal sampling as well as macronutrient sampling was conducted at timings precisely coinciding with the collection of samples for DNA extraction.</w:t>
      </w:r>
    </w:p>
    <w:p w14:paraId="2490DFB1" w14:textId="495D8A1E" w:rsidR="003B099C" w:rsidRPr="003B099C" w:rsidRDefault="003B099C" w:rsidP="003B099C">
      <w:pPr>
        <w:widowControl w:val="0"/>
        <w:autoSpaceDE w:val="0"/>
        <w:autoSpaceDN w:val="0"/>
        <w:adjustRightInd w:val="0"/>
        <w:spacing w:after="0" w:line="480" w:lineRule="auto"/>
        <w:ind w:firstLine="720"/>
        <w:rPr>
          <w:rFonts w:ascii="Times New Roman" w:hAnsi="Times New Roman" w:cs="Times New Roman"/>
          <w:sz w:val="24"/>
        </w:rPr>
      </w:pPr>
      <w:r w:rsidRPr="00BD5AB3">
        <w:rPr>
          <w:rFonts w:ascii="Times New Roman" w:eastAsia="MS Mincho" w:hAnsi="Times New Roman" w:cs="Times New Roman"/>
          <w:sz w:val="24"/>
          <w:szCs w:val="24"/>
          <w:lang w:eastAsia="ja-JP"/>
        </w:rPr>
        <w:t xml:space="preserve">Particulate trace elements were collected on </w:t>
      </w:r>
      <w:proofErr w:type="spellStart"/>
      <w:r w:rsidRPr="00BD5AB3">
        <w:rPr>
          <w:rFonts w:ascii="Times New Roman" w:eastAsia="MS Mincho" w:hAnsi="Times New Roman" w:cs="Times New Roman"/>
          <w:sz w:val="24"/>
          <w:szCs w:val="24"/>
          <w:lang w:eastAsia="ja-JP"/>
        </w:rPr>
        <w:t>polyethersulfone</w:t>
      </w:r>
      <w:proofErr w:type="spellEnd"/>
      <w:r w:rsidRPr="00BD5AB3">
        <w:rPr>
          <w:rFonts w:ascii="Times New Roman" w:eastAsia="MS Mincho" w:hAnsi="Times New Roman" w:cs="Times New Roman"/>
          <w:sz w:val="24"/>
          <w:szCs w:val="24"/>
          <w:lang w:eastAsia="ja-JP"/>
        </w:rPr>
        <w:t xml:space="preserve"> filters (0.45 </w:t>
      </w:r>
      <w:proofErr w:type="spellStart"/>
      <w:r w:rsidRPr="00BD5AB3">
        <w:rPr>
          <w:rFonts w:ascii="Times New Roman" w:eastAsia="MS Mincho" w:hAnsi="Times New Roman" w:cs="Times New Roman"/>
          <w:sz w:val="24"/>
          <w:szCs w:val="24"/>
          <w:lang w:eastAsia="ja-JP"/>
        </w:rPr>
        <w:t>μm</w:t>
      </w:r>
      <w:proofErr w:type="spellEnd"/>
      <w:r w:rsidRPr="00BD5AB3">
        <w:rPr>
          <w:rFonts w:ascii="Times New Roman" w:eastAsia="MS Mincho" w:hAnsi="Times New Roman" w:cs="Times New Roman"/>
          <w:sz w:val="24"/>
          <w:szCs w:val="24"/>
          <w:lang w:eastAsia="ja-JP"/>
        </w:rPr>
        <w:t xml:space="preserve"> </w:t>
      </w:r>
      <w:proofErr w:type="spellStart"/>
      <w:r w:rsidRPr="00BD5AB3">
        <w:rPr>
          <w:rFonts w:ascii="Times New Roman" w:eastAsia="MS Mincho" w:hAnsi="Times New Roman" w:cs="Times New Roman"/>
          <w:sz w:val="24"/>
          <w:szCs w:val="24"/>
          <w:lang w:eastAsia="ja-JP"/>
        </w:rPr>
        <w:t>supor</w:t>
      </w:r>
      <w:proofErr w:type="spellEnd"/>
      <w:r w:rsidRPr="00BD5AB3">
        <w:rPr>
          <w:rFonts w:ascii="Times New Roman" w:eastAsia="MS Mincho" w:hAnsi="Times New Roman" w:cs="Times New Roman"/>
          <w:sz w:val="24"/>
          <w:szCs w:val="24"/>
          <w:lang w:eastAsia="ja-JP"/>
        </w:rPr>
        <w:t>®) mounted in Nalgene polycarbonate filtration units. Filters were cleaned according to</w:t>
      </w:r>
      <w:r w:rsidR="00251F56">
        <w:rPr>
          <w:rFonts w:ascii="Times New Roman" w:eastAsia="MS Mincho" w:hAnsi="Times New Roman" w:cs="Times New Roman"/>
          <w:sz w:val="24"/>
          <w:szCs w:val="24"/>
          <w:lang w:eastAsia="ja-JP"/>
        </w:rPr>
        <w:t xml:space="preserve"> </w:t>
      </w:r>
      <w:proofErr w:type="spellStart"/>
      <w:r w:rsidR="00251F56">
        <w:rPr>
          <w:rFonts w:ascii="Times New Roman" w:eastAsia="MS Mincho" w:hAnsi="Times New Roman" w:cs="Times New Roman"/>
          <w:sz w:val="24"/>
          <w:szCs w:val="24"/>
          <w:lang w:eastAsia="ja-JP"/>
        </w:rPr>
        <w:t>Planquette</w:t>
      </w:r>
      <w:proofErr w:type="spellEnd"/>
      <w:r w:rsidR="00251F56">
        <w:rPr>
          <w:rFonts w:ascii="Times New Roman" w:eastAsia="MS Mincho" w:hAnsi="Times New Roman" w:cs="Times New Roman"/>
          <w:sz w:val="24"/>
          <w:szCs w:val="24"/>
          <w:lang w:eastAsia="ja-JP"/>
        </w:rPr>
        <w:t xml:space="preserve"> et al., 2012</w:t>
      </w:r>
      <w:r>
        <w:rPr>
          <w:rFonts w:ascii="Times New Roman" w:eastAsia="MS Mincho" w:hAnsi="Times New Roman" w:cs="Times New Roman"/>
          <w:sz w:val="24"/>
          <w:szCs w:val="24"/>
          <w:lang w:eastAsia="ja-JP"/>
        </w:rPr>
        <w:fldChar w:fldCharType="begin"/>
      </w:r>
      <w:r w:rsidR="00584551">
        <w:rPr>
          <w:rFonts w:ascii="Times New Roman" w:eastAsia="MS Mincho" w:hAnsi="Times New Roman" w:cs="Times New Roman"/>
          <w:sz w:val="24"/>
          <w:szCs w:val="24"/>
          <w:lang w:eastAsia="ja-JP"/>
        </w:rPr>
        <w:instrText xml:space="preserve"> ADDIN EN.CITE &lt;EndNote&gt;&lt;Cite&gt;&lt;Author&gt;Planquette&lt;/Author&gt;&lt;Year&gt;2012&lt;/Year&gt;&lt;RecNum&gt;563&lt;/RecNum&gt;&lt;DisplayText&gt;&lt;style face="superscript"&gt;20&lt;/style&gt;&lt;/DisplayText&gt;&lt;record&gt;&lt;rec-number&gt;563&lt;/rec-number&gt;&lt;foreign-keys&gt;&lt;key app="EN" db-id="5serpfttlaazrbezaeapsws025wrrzs2v9rx" timestamp="1539111749"&gt;563&lt;/key&gt;&lt;/foreign-keys&gt;&lt;ref-type name="Journal Article"&gt;17&lt;/ref-type&gt;&lt;contributors&gt;&lt;authors&gt;&lt;author&gt;Planquette, Hélène&lt;/author&gt;&lt;author&gt;Sherrell, Robert M.&lt;/author&gt;&lt;/authors&gt;&lt;/contributors&gt;&lt;titles&gt;&lt;title&gt;Sampling for particulate trace element determination using water sampling bottles: methodology and comparison to in situ pumps&lt;/title&gt;&lt;secondary-title&gt;Limnology and Oceanography: Methods&lt;/secondary-title&gt;&lt;/titles&gt;&lt;periodical&gt;&lt;full-title&gt;Limnology and Oceanography: Methods&lt;/full-title&gt;&lt;/periodical&gt;&lt;pages&gt;367-388&lt;/pages&gt;&lt;volume&gt;10&lt;/volume&gt;&lt;number&gt;5&lt;/number&gt;&lt;dates&gt;&lt;year&gt;2012&lt;/year&gt;&lt;/dates&gt;&lt;urls&gt;&lt;related-urls&gt;&lt;url&gt;https://aslopubs.onlinelibrary.wiley.com/doi/abs/10.4319/lom.2012.10.367&lt;/url&gt;&lt;/related-urls&gt;&lt;/urls&gt;&lt;electronic-resource-num&gt;doi:10.4319/lom.2012.10.367&lt;/electronic-resource-num&gt;&lt;/record&gt;&lt;/Cite&gt;&lt;/EndNote&gt;</w:instrText>
      </w:r>
      <w:r>
        <w:rPr>
          <w:rFonts w:ascii="Times New Roman" w:eastAsia="MS Mincho" w:hAnsi="Times New Roman" w:cs="Times New Roman"/>
          <w:sz w:val="24"/>
          <w:szCs w:val="24"/>
          <w:lang w:eastAsia="ja-JP"/>
        </w:rPr>
        <w:fldChar w:fldCharType="separate"/>
      </w:r>
      <w:r w:rsidR="00584551" w:rsidRPr="00584551">
        <w:rPr>
          <w:rFonts w:ascii="Times New Roman" w:eastAsia="MS Mincho" w:hAnsi="Times New Roman" w:cs="Times New Roman"/>
          <w:noProof/>
          <w:sz w:val="24"/>
          <w:szCs w:val="24"/>
          <w:vertAlign w:val="superscript"/>
          <w:lang w:eastAsia="ja-JP"/>
        </w:rPr>
        <w:t>20</w:t>
      </w:r>
      <w:r>
        <w:rPr>
          <w:rFonts w:ascii="Times New Roman" w:eastAsia="MS Mincho" w:hAnsi="Times New Roman" w:cs="Times New Roman"/>
          <w:sz w:val="24"/>
          <w:szCs w:val="24"/>
          <w:lang w:eastAsia="ja-JP"/>
        </w:rPr>
        <w:fldChar w:fldCharType="end"/>
      </w:r>
      <w:r>
        <w:rPr>
          <w:rFonts w:ascii="Times New Roman" w:eastAsia="MS Mincho" w:hAnsi="Times New Roman" w:cs="Times New Roman"/>
          <w:sz w:val="24"/>
          <w:szCs w:val="24"/>
          <w:lang w:eastAsia="ja-JP"/>
        </w:rPr>
        <w:t xml:space="preserve"> </w:t>
      </w:r>
      <w:r w:rsidRPr="00BD5AB3">
        <w:rPr>
          <w:rFonts w:ascii="Times New Roman" w:eastAsia="MS Mincho" w:hAnsi="Times New Roman" w:cs="Times New Roman"/>
          <w:sz w:val="24"/>
          <w:szCs w:val="24"/>
          <w:lang w:eastAsia="ja-JP"/>
        </w:rPr>
        <w:t xml:space="preserve">and stored in Milli-Q in acid-cleaned, low density polyethylene bottles (Nalgene) until use. Filtration units were soaked in 0.1 M </w:t>
      </w:r>
      <w:proofErr w:type="spellStart"/>
      <w:r w:rsidRPr="00BD5AB3">
        <w:rPr>
          <w:rFonts w:ascii="Times New Roman" w:eastAsia="MS Mincho" w:hAnsi="Times New Roman" w:cs="Times New Roman"/>
          <w:sz w:val="24"/>
          <w:szCs w:val="24"/>
          <w:lang w:eastAsia="ja-JP"/>
        </w:rPr>
        <w:t>HCl</w:t>
      </w:r>
      <w:proofErr w:type="spellEnd"/>
      <w:r w:rsidRPr="00BD5AB3">
        <w:rPr>
          <w:rFonts w:ascii="Times New Roman" w:eastAsia="MS Mincho" w:hAnsi="Times New Roman" w:cs="Times New Roman"/>
          <w:sz w:val="24"/>
          <w:szCs w:val="24"/>
          <w:lang w:eastAsia="ja-JP"/>
        </w:rPr>
        <w:t xml:space="preserve"> (</w:t>
      </w:r>
      <w:proofErr w:type="spellStart"/>
      <w:r w:rsidRPr="00BD5AB3">
        <w:rPr>
          <w:rFonts w:ascii="Times New Roman" w:eastAsia="MS Mincho" w:hAnsi="Times New Roman" w:cs="Times New Roman"/>
          <w:sz w:val="24"/>
          <w:szCs w:val="24"/>
          <w:lang w:eastAsia="ja-JP"/>
        </w:rPr>
        <w:t>suprapur</w:t>
      </w:r>
      <w:proofErr w:type="spellEnd"/>
      <w:r w:rsidRPr="00BD5AB3">
        <w:rPr>
          <w:rFonts w:ascii="Times New Roman" w:eastAsia="MS Mincho" w:hAnsi="Times New Roman" w:cs="Times New Roman"/>
          <w:sz w:val="24"/>
          <w:szCs w:val="24"/>
          <w:lang w:eastAsia="ja-JP"/>
        </w:rPr>
        <w:t xml:space="preserve"> grade, Merck) and rinsed with ultrapure water (Milli-Q, 18 MΩ.cm), between each use. Seawater was collected in 2</w:t>
      </w:r>
      <w:r>
        <w:rPr>
          <w:rFonts w:ascii="Times New Roman" w:eastAsia="MS Mincho" w:hAnsi="Times New Roman" w:cs="Times New Roman"/>
          <w:sz w:val="24"/>
          <w:szCs w:val="24"/>
          <w:lang w:eastAsia="ja-JP"/>
        </w:rPr>
        <w:t xml:space="preserve"> L</w:t>
      </w:r>
      <w:r w:rsidRPr="00BD5AB3">
        <w:rPr>
          <w:rFonts w:ascii="Times New Roman" w:eastAsia="MS Mincho" w:hAnsi="Times New Roman" w:cs="Times New Roman"/>
          <w:sz w:val="24"/>
          <w:szCs w:val="24"/>
          <w:lang w:eastAsia="ja-JP"/>
        </w:rPr>
        <w:t xml:space="preserve"> LDPE bottles then poured into the filtration unit until the filter was clogged, and the volume recorded. Using plastic tweezers rinsed with Milli-Q between samples, filters were then transferred to acid-cleaned polystyrene Petri slides (Millipore), double bagged and stored frozen at -20</w:t>
      </w:r>
      <w:r w:rsidRPr="00BD5AB3">
        <w:rPr>
          <w:rFonts w:ascii="Times New Roman" w:eastAsia="MS Mincho" w:hAnsi="Times New Roman" w:cs="Times New Roman"/>
          <w:b/>
          <w:color w:val="000000"/>
          <w:sz w:val="24"/>
          <w:szCs w:val="24"/>
          <w:lang w:val="en-GB"/>
        </w:rPr>
        <w:t>°</w:t>
      </w:r>
      <w:r w:rsidRPr="00BD5AB3">
        <w:rPr>
          <w:rFonts w:ascii="Times New Roman" w:eastAsia="MS Mincho" w:hAnsi="Times New Roman" w:cs="Times New Roman"/>
          <w:sz w:val="24"/>
          <w:szCs w:val="24"/>
          <w:lang w:eastAsia="ja-JP"/>
        </w:rPr>
        <w:t>C until analysis.</w:t>
      </w:r>
      <w:r>
        <w:rPr>
          <w:rFonts w:ascii="Times New Roman" w:hAnsi="Times New Roman" w:cs="Times New Roman"/>
          <w:sz w:val="24"/>
        </w:rPr>
        <w:t xml:space="preserve"> Both dissolved (</w:t>
      </w:r>
      <w:proofErr w:type="spellStart"/>
      <w:r>
        <w:rPr>
          <w:rFonts w:ascii="Times New Roman" w:hAnsi="Times New Roman" w:cs="Times New Roman"/>
          <w:sz w:val="24"/>
        </w:rPr>
        <w:t>dTM</w:t>
      </w:r>
      <w:proofErr w:type="spellEnd"/>
      <w:r>
        <w:rPr>
          <w:rFonts w:ascii="Times New Roman" w:hAnsi="Times New Roman" w:cs="Times New Roman"/>
          <w:sz w:val="24"/>
        </w:rPr>
        <w:t>) and particulate (</w:t>
      </w:r>
      <w:proofErr w:type="spellStart"/>
      <w:r>
        <w:rPr>
          <w:rFonts w:ascii="Times New Roman" w:hAnsi="Times New Roman" w:cs="Times New Roman"/>
          <w:sz w:val="24"/>
        </w:rPr>
        <w:t>pTM</w:t>
      </w:r>
      <w:proofErr w:type="spellEnd"/>
      <w:r>
        <w:rPr>
          <w:rFonts w:ascii="Times New Roman" w:hAnsi="Times New Roman" w:cs="Times New Roman"/>
          <w:sz w:val="24"/>
        </w:rPr>
        <w:t>) fractions of trace metals were determined by SF-ICP-MS.</w:t>
      </w:r>
    </w:p>
    <w:p w14:paraId="5832090A" w14:textId="77777777" w:rsidR="003B099C" w:rsidRPr="00BD5AB3" w:rsidRDefault="003B099C" w:rsidP="00BD5AB3">
      <w:pPr>
        <w:spacing w:after="0" w:line="480" w:lineRule="auto"/>
        <w:rPr>
          <w:rFonts w:ascii="Times New Roman" w:eastAsia="MS Mincho" w:hAnsi="Times New Roman" w:cs="Times New Roman"/>
          <w:sz w:val="20"/>
          <w:szCs w:val="20"/>
          <w:lang w:eastAsia="ja-JP"/>
        </w:rPr>
      </w:pPr>
    </w:p>
    <w:p w14:paraId="473BC741" w14:textId="4CF1A193" w:rsidR="00BD5AB3" w:rsidRPr="00BD5AB3" w:rsidRDefault="00BD5AB3" w:rsidP="00BD5AB3">
      <w:pPr>
        <w:widowControl w:val="0"/>
        <w:autoSpaceDE w:val="0"/>
        <w:autoSpaceDN w:val="0"/>
        <w:adjustRightInd w:val="0"/>
        <w:spacing w:after="0" w:line="480" w:lineRule="auto"/>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Trace metal a</w:t>
      </w:r>
      <w:r w:rsidRPr="00BD5AB3">
        <w:rPr>
          <w:rFonts w:ascii="Times New Roman" w:eastAsia="MS Mincho" w:hAnsi="Times New Roman" w:cs="Times New Roman"/>
          <w:b/>
          <w:sz w:val="24"/>
          <w:szCs w:val="24"/>
          <w:lang w:eastAsia="ja-JP"/>
        </w:rPr>
        <w:t>nalytical procedures</w:t>
      </w:r>
    </w:p>
    <w:p w14:paraId="5B57E945" w14:textId="77777777" w:rsidR="00BD5AB3" w:rsidRPr="00BD5AB3" w:rsidRDefault="00BD5AB3" w:rsidP="00BD5AB3">
      <w:pPr>
        <w:widowControl w:val="0"/>
        <w:autoSpaceDE w:val="0"/>
        <w:autoSpaceDN w:val="0"/>
        <w:adjustRightInd w:val="0"/>
        <w:spacing w:after="0" w:line="480" w:lineRule="auto"/>
        <w:rPr>
          <w:rFonts w:ascii="Times New Roman" w:eastAsia="MS Mincho" w:hAnsi="Times New Roman" w:cs="Times New Roman"/>
          <w:i/>
          <w:sz w:val="24"/>
          <w:szCs w:val="24"/>
          <w:lang w:eastAsia="ja-JP"/>
        </w:rPr>
      </w:pPr>
      <w:r w:rsidRPr="00BD5AB3">
        <w:rPr>
          <w:rFonts w:ascii="Times New Roman" w:eastAsia="MS Mincho" w:hAnsi="Times New Roman" w:cs="Times New Roman"/>
          <w:i/>
          <w:sz w:val="24"/>
          <w:szCs w:val="24"/>
          <w:lang w:eastAsia="ja-JP"/>
        </w:rPr>
        <w:t>Dissolved trace metals</w:t>
      </w:r>
    </w:p>
    <w:p w14:paraId="569CE20B" w14:textId="58910701" w:rsidR="00BD5AB3" w:rsidRPr="00BD5AB3" w:rsidRDefault="00BD5AB3" w:rsidP="00BD5AB3">
      <w:pPr>
        <w:widowControl w:val="0"/>
        <w:autoSpaceDE w:val="0"/>
        <w:autoSpaceDN w:val="0"/>
        <w:adjustRightInd w:val="0"/>
        <w:spacing w:after="0" w:line="480" w:lineRule="auto"/>
        <w:rPr>
          <w:rFonts w:ascii="Times New Roman" w:eastAsia="MS Mincho" w:hAnsi="Times New Roman" w:cs="Times New Roman"/>
          <w:sz w:val="24"/>
          <w:szCs w:val="24"/>
          <w:lang w:eastAsia="ja-JP"/>
        </w:rPr>
      </w:pPr>
      <w:r w:rsidRPr="00BD5AB3">
        <w:rPr>
          <w:rFonts w:ascii="Times New Roman" w:eastAsia="MS Mincho" w:hAnsi="Times New Roman" w:cs="Times New Roman"/>
          <w:sz w:val="24"/>
          <w:szCs w:val="24"/>
          <w:lang w:eastAsia="ja-JP"/>
        </w:rPr>
        <w:t xml:space="preserve">Seawater samples were </w:t>
      </w:r>
      <w:r w:rsidR="007551D9" w:rsidRPr="00BD5AB3">
        <w:rPr>
          <w:rFonts w:ascii="Times New Roman" w:eastAsia="MS Mincho" w:hAnsi="Times New Roman" w:cs="Times New Roman"/>
          <w:sz w:val="24"/>
          <w:szCs w:val="24"/>
          <w:lang w:eastAsia="ja-JP"/>
        </w:rPr>
        <w:t>analyzed</w:t>
      </w:r>
      <w:r w:rsidRPr="00BD5AB3">
        <w:rPr>
          <w:rFonts w:ascii="Times New Roman" w:eastAsia="MS Mincho" w:hAnsi="Times New Roman" w:cs="Times New Roman"/>
          <w:sz w:val="24"/>
          <w:szCs w:val="24"/>
          <w:lang w:eastAsia="ja-JP"/>
        </w:rPr>
        <w:t xml:space="preserve"> following the protocol of</w:t>
      </w:r>
      <w:r w:rsidR="00251F56">
        <w:rPr>
          <w:rFonts w:ascii="Times New Roman" w:eastAsia="MS Mincho" w:hAnsi="Times New Roman" w:cs="Times New Roman"/>
          <w:sz w:val="24"/>
          <w:szCs w:val="24"/>
          <w:lang w:eastAsia="ja-JP"/>
        </w:rPr>
        <w:t xml:space="preserve"> </w:t>
      </w:r>
      <w:proofErr w:type="spellStart"/>
      <w:r w:rsidR="00251F56">
        <w:rPr>
          <w:rFonts w:ascii="Times New Roman" w:eastAsia="MS Mincho" w:hAnsi="Times New Roman" w:cs="Times New Roman"/>
          <w:sz w:val="24"/>
          <w:szCs w:val="24"/>
          <w:lang w:eastAsia="ja-JP"/>
        </w:rPr>
        <w:t>Lagerström</w:t>
      </w:r>
      <w:proofErr w:type="spellEnd"/>
      <w:r w:rsidR="00251F56">
        <w:rPr>
          <w:rFonts w:ascii="Times New Roman" w:eastAsia="MS Mincho" w:hAnsi="Times New Roman" w:cs="Times New Roman"/>
          <w:sz w:val="24"/>
          <w:szCs w:val="24"/>
          <w:lang w:eastAsia="ja-JP"/>
        </w:rPr>
        <w:t xml:space="preserve"> et al., 2013</w:t>
      </w:r>
      <w:r w:rsidR="00EC2667">
        <w:rPr>
          <w:rFonts w:ascii="Times New Roman" w:eastAsia="MS Mincho" w:hAnsi="Times New Roman" w:cs="Times New Roman"/>
          <w:sz w:val="24"/>
          <w:szCs w:val="24"/>
          <w:lang w:eastAsia="ja-JP"/>
        </w:rPr>
        <w:fldChar w:fldCharType="begin"/>
      </w:r>
      <w:r w:rsidR="00584551">
        <w:rPr>
          <w:rFonts w:ascii="Times New Roman" w:eastAsia="MS Mincho" w:hAnsi="Times New Roman" w:cs="Times New Roman"/>
          <w:sz w:val="24"/>
          <w:szCs w:val="24"/>
          <w:lang w:eastAsia="ja-JP"/>
        </w:rPr>
        <w:instrText xml:space="preserve"> ADDIN EN.CITE &lt;EndNote&gt;&lt;Cite&gt;&lt;Author&gt;Lagerström&lt;/Author&gt;&lt;Year&gt;2013&lt;/Year&gt;&lt;RecNum&gt;562&lt;/RecNum&gt;&lt;DisplayText&gt;&lt;style face="superscript"&gt;21&lt;/style&gt;&lt;/DisplayText&gt;&lt;record&gt;&lt;rec-number&gt;562&lt;/rec-number&gt;&lt;foreign-keys&gt;&lt;key app="EN" db-id="5serpfttlaazrbezaeapsws025wrrzs2v9rx" timestamp="1539111711"&gt;562&lt;/key&gt;&lt;/foreign-keys&gt;&lt;ref-type name="Journal Article"&gt;17&lt;/ref-type&gt;&lt;contributors&gt;&lt;authors&gt;&lt;author&gt;Lagerström, M. E.&lt;/author&gt;&lt;author&gt;Field, M. P.&lt;/author&gt;&lt;author&gt;Séguret, M.&lt;/author&gt;&lt;author&gt;Fischer, L.&lt;/author&gt;&lt;author&gt;Hann, S.&lt;/author&gt;&lt;author&gt;Sherrell, R. M.&lt;/author&gt;&lt;/authors&gt;&lt;/contributors&gt;&lt;titles&gt;&lt;title&gt;Automated on-line flow-injection ICP-MS determination of trace metals (Mn, Fe, Co, Ni, Cu and Zn) in open ocean seawater: Application to the GEOTRACES program&lt;/title&gt;&lt;secondary-title&gt;Marine Chemistry&lt;/secondary-title&gt;&lt;/titles&gt;&lt;periodical&gt;&lt;full-title&gt;Marine Chemistry&lt;/full-title&gt;&lt;/periodical&gt;&lt;pages&gt;71-80&lt;/pages&gt;&lt;volume&gt;155&lt;/volume&gt;&lt;keywords&gt;&lt;keyword&gt;Trace metals&lt;/keyword&gt;&lt;keyword&gt;Seawater&lt;/keyword&gt;&lt;keyword&gt;ICP-MS&lt;/keyword&gt;&lt;keyword&gt;Flow injection&lt;/keyword&gt;&lt;keyword&gt;Isotope dilution&lt;/keyword&gt;&lt;keyword&gt;Automation&lt;/keyword&gt;&lt;keyword&gt;Chelating resin&lt;/keyword&gt;&lt;keyword&gt;GEOTRACES&lt;/keyword&gt;&lt;/keywords&gt;&lt;dates&gt;&lt;year&gt;2013&lt;/year&gt;&lt;pub-dates&gt;&lt;date&gt;2013/09/20/&lt;/date&gt;&lt;/pub-dates&gt;&lt;/dates&gt;&lt;isbn&gt;0304-4203&lt;/isbn&gt;&lt;urls&gt;&lt;related-urls&gt;&lt;url&gt;http://www.sciencedirect.com/science/article/pii/S0304420313001230&lt;/url&gt;&lt;/related-urls&gt;&lt;/urls&gt;&lt;electronic-resource-num&gt;https://doi.org/10.1016/j.marchem.2013.06.001&lt;/electronic-resource-num&gt;&lt;/record&gt;&lt;/Cite&gt;&lt;/EndNote&gt;</w:instrText>
      </w:r>
      <w:r w:rsidR="00EC2667">
        <w:rPr>
          <w:rFonts w:ascii="Times New Roman" w:eastAsia="MS Mincho" w:hAnsi="Times New Roman" w:cs="Times New Roman"/>
          <w:sz w:val="24"/>
          <w:szCs w:val="24"/>
          <w:lang w:eastAsia="ja-JP"/>
        </w:rPr>
        <w:fldChar w:fldCharType="separate"/>
      </w:r>
      <w:r w:rsidR="00584551" w:rsidRPr="00584551">
        <w:rPr>
          <w:rFonts w:ascii="Times New Roman" w:eastAsia="MS Mincho" w:hAnsi="Times New Roman" w:cs="Times New Roman"/>
          <w:noProof/>
          <w:sz w:val="24"/>
          <w:szCs w:val="24"/>
          <w:vertAlign w:val="superscript"/>
          <w:lang w:eastAsia="ja-JP"/>
        </w:rPr>
        <w:t>21</w:t>
      </w:r>
      <w:r w:rsidR="00EC2667">
        <w:rPr>
          <w:rFonts w:ascii="Times New Roman" w:eastAsia="MS Mincho" w:hAnsi="Times New Roman" w:cs="Times New Roman"/>
          <w:sz w:val="24"/>
          <w:szCs w:val="24"/>
          <w:lang w:eastAsia="ja-JP"/>
        </w:rPr>
        <w:fldChar w:fldCharType="end"/>
      </w:r>
      <w:r w:rsidR="00812C4A">
        <w:rPr>
          <w:rFonts w:ascii="Times New Roman" w:eastAsia="MS Mincho" w:hAnsi="Times New Roman" w:cs="Times New Roman"/>
          <w:sz w:val="24"/>
          <w:szCs w:val="24"/>
          <w:lang w:eastAsia="ja-JP"/>
        </w:rPr>
        <w:t>.</w:t>
      </w:r>
      <w:r w:rsidRPr="00BD5AB3">
        <w:rPr>
          <w:rFonts w:ascii="Times New Roman" w:eastAsia="MS Mincho" w:hAnsi="Times New Roman" w:cs="Times New Roman"/>
          <w:sz w:val="24"/>
          <w:szCs w:val="24"/>
          <w:lang w:eastAsia="ja-JP"/>
        </w:rPr>
        <w:t xml:space="preserve"> Briefly, samples were introduced to a PFA-ST nebulizer and a cyclonic spray chamber via a </w:t>
      </w:r>
      <w:proofErr w:type="spellStart"/>
      <w:r w:rsidRPr="00BD5AB3">
        <w:rPr>
          <w:rFonts w:ascii="Times New Roman" w:eastAsia="MS Mincho" w:hAnsi="Times New Roman" w:cs="Times New Roman"/>
          <w:sz w:val="24"/>
          <w:szCs w:val="24"/>
          <w:lang w:eastAsia="ja-JP"/>
        </w:rPr>
        <w:t>SeaFAST-picoTM</w:t>
      </w:r>
      <w:proofErr w:type="spellEnd"/>
      <w:r w:rsidRPr="00BD5AB3">
        <w:rPr>
          <w:rFonts w:ascii="Times New Roman" w:eastAsia="MS Mincho" w:hAnsi="Times New Roman" w:cs="Times New Roman"/>
          <w:sz w:val="24"/>
          <w:szCs w:val="24"/>
          <w:lang w:eastAsia="ja-JP"/>
        </w:rPr>
        <w:t xml:space="preserve"> introduction system (Elemental Scientific Incorporated, Omaha, NE). A six-point calibration curve was prepared by standard additions of a mixed element standard to our in-house standard seawater (North Atlantic seawater collected during GA01 cruise, see </w:t>
      </w:r>
      <w:r w:rsidR="00EC2667">
        <w:rPr>
          <w:rFonts w:ascii="Times New Roman" w:eastAsia="MS Mincho" w:hAnsi="Times New Roman" w:cs="Times New Roman"/>
          <w:sz w:val="24"/>
          <w:szCs w:val="24"/>
          <w:lang w:eastAsia="ja-JP"/>
        </w:rPr>
        <w:t xml:space="preserve">Supplementary </w:t>
      </w:r>
      <w:r w:rsidRPr="00BD5AB3">
        <w:rPr>
          <w:rFonts w:ascii="Times New Roman" w:eastAsia="MS Mincho" w:hAnsi="Times New Roman" w:cs="Times New Roman"/>
          <w:sz w:val="24"/>
          <w:szCs w:val="24"/>
          <w:lang w:eastAsia="ja-JP"/>
        </w:rPr>
        <w:t xml:space="preserve">Table </w:t>
      </w:r>
      <w:r w:rsidR="0053008C">
        <w:rPr>
          <w:rFonts w:ascii="Times New Roman" w:eastAsia="MS Mincho" w:hAnsi="Times New Roman" w:cs="Times New Roman"/>
          <w:sz w:val="24"/>
          <w:szCs w:val="24"/>
          <w:lang w:eastAsia="ja-JP"/>
        </w:rPr>
        <w:t>2</w:t>
      </w:r>
      <w:r w:rsidR="00EC2667">
        <w:rPr>
          <w:rFonts w:ascii="Times New Roman" w:eastAsia="MS Mincho" w:hAnsi="Times New Roman" w:cs="Times New Roman"/>
          <w:sz w:val="24"/>
          <w:szCs w:val="24"/>
          <w:lang w:eastAsia="ja-JP"/>
        </w:rPr>
        <w:t>)</w:t>
      </w:r>
      <w:r w:rsidRPr="00BD5AB3">
        <w:rPr>
          <w:rFonts w:ascii="Times New Roman" w:eastAsia="MS Mincho" w:hAnsi="Times New Roman" w:cs="Times New Roman"/>
          <w:sz w:val="24"/>
          <w:szCs w:val="24"/>
          <w:lang w:eastAsia="ja-JP"/>
        </w:rPr>
        <w:t>, which was run at the beginning, the middle and the end of each run. Every 10th sample</w:t>
      </w:r>
      <w:r w:rsidR="00EC2667">
        <w:rPr>
          <w:rFonts w:ascii="Times New Roman" w:eastAsia="MS Mincho" w:hAnsi="Times New Roman" w:cs="Times New Roman"/>
          <w:sz w:val="24"/>
          <w:szCs w:val="24"/>
          <w:lang w:eastAsia="ja-JP"/>
        </w:rPr>
        <w:t>,</w:t>
      </w:r>
      <w:r w:rsidRPr="00BD5AB3">
        <w:rPr>
          <w:rFonts w:ascii="Times New Roman" w:eastAsia="MS Mincho" w:hAnsi="Times New Roman" w:cs="Times New Roman"/>
          <w:sz w:val="24"/>
          <w:szCs w:val="24"/>
          <w:lang w:eastAsia="ja-JP"/>
        </w:rPr>
        <w:t xml:space="preserve"> a replicate was run, and accuracy was determined from analysis of consensus (</w:t>
      </w:r>
      <w:proofErr w:type="spellStart"/>
      <w:r w:rsidRPr="00BD5AB3">
        <w:rPr>
          <w:rFonts w:ascii="Times New Roman" w:eastAsia="MS Mincho" w:hAnsi="Times New Roman" w:cs="Times New Roman"/>
          <w:sz w:val="24"/>
          <w:szCs w:val="24"/>
          <w:lang w:eastAsia="ja-JP"/>
        </w:rPr>
        <w:t>SAFe</w:t>
      </w:r>
      <w:proofErr w:type="spellEnd"/>
      <w:r w:rsidRPr="00BD5AB3">
        <w:rPr>
          <w:rFonts w:ascii="Times New Roman" w:eastAsia="MS Mincho" w:hAnsi="Times New Roman" w:cs="Times New Roman"/>
          <w:sz w:val="24"/>
          <w:szCs w:val="24"/>
          <w:lang w:eastAsia="ja-JP"/>
        </w:rPr>
        <w:t xml:space="preserve"> S, </w:t>
      </w:r>
      <w:proofErr w:type="spellStart"/>
      <w:r w:rsidRPr="00BD5AB3">
        <w:rPr>
          <w:rFonts w:ascii="Times New Roman" w:eastAsia="MS Mincho" w:hAnsi="Times New Roman" w:cs="Times New Roman"/>
          <w:sz w:val="24"/>
          <w:szCs w:val="24"/>
          <w:lang w:eastAsia="ja-JP"/>
        </w:rPr>
        <w:t>GSP</w:t>
      </w:r>
      <w:proofErr w:type="spellEnd"/>
      <w:r w:rsidRPr="00BD5AB3">
        <w:rPr>
          <w:rFonts w:ascii="Times New Roman" w:eastAsia="MS Mincho" w:hAnsi="Times New Roman" w:cs="Times New Roman"/>
          <w:sz w:val="24"/>
          <w:szCs w:val="24"/>
          <w:lang w:eastAsia="ja-JP"/>
        </w:rPr>
        <w:t xml:space="preserve">) and certified (NASS-7) seawaters at the beginning, middle and end of each run. </w:t>
      </w:r>
    </w:p>
    <w:p w14:paraId="5B98A200" w14:textId="77777777" w:rsidR="00BD5AB3" w:rsidRPr="00BD5AB3" w:rsidRDefault="00BD5AB3" w:rsidP="00BD5AB3">
      <w:pPr>
        <w:widowControl w:val="0"/>
        <w:autoSpaceDE w:val="0"/>
        <w:autoSpaceDN w:val="0"/>
        <w:adjustRightInd w:val="0"/>
        <w:spacing w:after="0" w:line="480" w:lineRule="auto"/>
        <w:rPr>
          <w:rFonts w:ascii="Times New Roman" w:eastAsia="MS Mincho" w:hAnsi="Times New Roman" w:cs="Times New Roman"/>
          <w:sz w:val="24"/>
          <w:szCs w:val="24"/>
          <w:lang w:eastAsia="ja-JP"/>
        </w:rPr>
      </w:pPr>
    </w:p>
    <w:p w14:paraId="098BCA52" w14:textId="77777777" w:rsidR="00BD5AB3" w:rsidRPr="00BD5AB3" w:rsidRDefault="00BD5AB3" w:rsidP="00BD5AB3">
      <w:pPr>
        <w:spacing w:after="0" w:line="480" w:lineRule="auto"/>
        <w:rPr>
          <w:rFonts w:ascii="Times New Roman" w:eastAsia="MS Mincho" w:hAnsi="Times New Roman" w:cs="Times New Roman"/>
          <w:i/>
          <w:sz w:val="24"/>
          <w:szCs w:val="24"/>
        </w:rPr>
      </w:pPr>
      <w:r w:rsidRPr="00BD5AB3">
        <w:rPr>
          <w:rFonts w:ascii="Times New Roman" w:eastAsia="MS Mincho" w:hAnsi="Times New Roman" w:cs="Times New Roman"/>
          <w:i/>
          <w:sz w:val="24"/>
          <w:szCs w:val="24"/>
        </w:rPr>
        <w:t>Particulate trace elements</w:t>
      </w:r>
    </w:p>
    <w:p w14:paraId="133792E2" w14:textId="4FE01197" w:rsidR="00BD5AB3" w:rsidRPr="00BD5AB3" w:rsidRDefault="00BD5AB3" w:rsidP="00BD5AB3">
      <w:pPr>
        <w:spacing w:after="0" w:line="480" w:lineRule="auto"/>
        <w:rPr>
          <w:rFonts w:ascii="Times New Roman" w:eastAsia="MS Mincho" w:hAnsi="Times New Roman" w:cs="Times New Roman"/>
          <w:sz w:val="24"/>
          <w:szCs w:val="24"/>
        </w:rPr>
      </w:pPr>
      <w:r w:rsidRPr="00BD5AB3">
        <w:rPr>
          <w:rFonts w:ascii="Times New Roman" w:eastAsia="MS Mincho" w:hAnsi="Times New Roman" w:cs="Times New Roman"/>
          <w:sz w:val="24"/>
          <w:szCs w:val="24"/>
        </w:rPr>
        <w:t xml:space="preserve">Sample handling was performed in </w:t>
      </w:r>
      <w:r w:rsidR="00AD4231">
        <w:rPr>
          <w:rFonts w:ascii="Times New Roman" w:eastAsia="MS Mincho" w:hAnsi="Times New Roman" w:cs="Times New Roman"/>
          <w:sz w:val="24"/>
          <w:szCs w:val="24"/>
        </w:rPr>
        <w:t xml:space="preserve">a </w:t>
      </w:r>
      <w:r w:rsidRPr="00BD5AB3">
        <w:rPr>
          <w:rFonts w:ascii="Times New Roman" w:eastAsia="MS Mincho" w:hAnsi="Times New Roman" w:cs="Times New Roman"/>
          <w:sz w:val="24"/>
          <w:szCs w:val="24"/>
        </w:rPr>
        <w:t xml:space="preserve">Class-100 clean room back in the home laboratory. </w:t>
      </w:r>
      <w:r w:rsidRPr="00BD5AB3">
        <w:rPr>
          <w:rFonts w:ascii="Times New Roman" w:eastAsia="MS Mincho" w:hAnsi="Times New Roman" w:cs="Times New Roman"/>
          <w:sz w:val="24"/>
          <w:szCs w:val="24"/>
          <w:lang w:eastAsia="ja-JP"/>
        </w:rPr>
        <w:t>Particulate samples were digested following the protocol described by</w:t>
      </w:r>
      <w:r w:rsidR="00251F56">
        <w:rPr>
          <w:rFonts w:ascii="Times New Roman" w:eastAsia="MS Mincho" w:hAnsi="Times New Roman" w:cs="Times New Roman"/>
          <w:sz w:val="24"/>
          <w:szCs w:val="24"/>
          <w:lang w:eastAsia="ja-JP"/>
        </w:rPr>
        <w:t xml:space="preserve"> </w:t>
      </w:r>
      <w:proofErr w:type="spellStart"/>
      <w:r w:rsidR="00251F56">
        <w:rPr>
          <w:rFonts w:ascii="Times New Roman" w:eastAsia="MS Mincho" w:hAnsi="Times New Roman" w:cs="Times New Roman"/>
          <w:sz w:val="24"/>
          <w:szCs w:val="24"/>
          <w:lang w:eastAsia="ja-JP"/>
        </w:rPr>
        <w:t>Planquette</w:t>
      </w:r>
      <w:proofErr w:type="spellEnd"/>
      <w:r w:rsidR="00251F56">
        <w:rPr>
          <w:rFonts w:ascii="Times New Roman" w:eastAsia="MS Mincho" w:hAnsi="Times New Roman" w:cs="Times New Roman"/>
          <w:sz w:val="24"/>
          <w:szCs w:val="24"/>
          <w:lang w:eastAsia="ja-JP"/>
        </w:rPr>
        <w:t xml:space="preserve"> et al., 2012</w:t>
      </w:r>
      <w:r w:rsidR="00AD4231">
        <w:rPr>
          <w:rFonts w:ascii="Times New Roman" w:eastAsia="MS Mincho" w:hAnsi="Times New Roman" w:cs="Times New Roman"/>
          <w:sz w:val="24"/>
          <w:szCs w:val="24"/>
          <w:lang w:eastAsia="ja-JP"/>
        </w:rPr>
        <w:fldChar w:fldCharType="begin"/>
      </w:r>
      <w:r w:rsidR="00584551">
        <w:rPr>
          <w:rFonts w:ascii="Times New Roman" w:eastAsia="MS Mincho" w:hAnsi="Times New Roman" w:cs="Times New Roman"/>
          <w:sz w:val="24"/>
          <w:szCs w:val="24"/>
          <w:lang w:eastAsia="ja-JP"/>
        </w:rPr>
        <w:instrText xml:space="preserve"> ADDIN EN.CITE &lt;EndNote&gt;&lt;Cite&gt;&lt;Author&gt;Planquette&lt;/Author&gt;&lt;Year&gt;2012&lt;/Year&gt;&lt;RecNum&gt;563&lt;/RecNum&gt;&lt;DisplayText&gt;&lt;style face="superscript"&gt;20&lt;/style&gt;&lt;/DisplayText&gt;&lt;record&gt;&lt;rec-number&gt;563&lt;/rec-number&gt;&lt;foreign-keys&gt;&lt;key app="EN" db-id="5serpfttlaazrbezaeapsws025wrrzs2v9rx" timestamp="1539111749"&gt;563&lt;/key&gt;&lt;/foreign-keys&gt;&lt;ref-type name="Journal Article"&gt;17&lt;/ref-type&gt;&lt;contributors&gt;&lt;authors&gt;&lt;author&gt;Planquette, Hélène&lt;/author&gt;&lt;author&gt;Sherrell, Robert M.&lt;/author&gt;&lt;/authors&gt;&lt;/contributors&gt;&lt;titles&gt;&lt;title&gt;Sampling for particulate trace element determination using water sampling bottles: methodology and comparison to in situ pumps&lt;/title&gt;&lt;secondary-title&gt;Limnology and Oceanography: Methods&lt;/secondary-title&gt;&lt;/titles&gt;&lt;periodical&gt;&lt;full-title&gt;Limnology and Oceanography: Methods&lt;/full-title&gt;&lt;/periodical&gt;&lt;pages&gt;367-388&lt;/pages&gt;&lt;volume&gt;10&lt;/volume&gt;&lt;number&gt;5&lt;/number&gt;&lt;dates&gt;&lt;year&gt;2012&lt;/year&gt;&lt;/dates&gt;&lt;urls&gt;&lt;related-urls&gt;&lt;url&gt;https://aslopubs.onlinelibrary.wiley.com/doi/abs/10.4319/lom.2012.10.367&lt;/url&gt;&lt;/related-urls&gt;&lt;/urls&gt;&lt;electronic-resource-num&gt;doi:10.4319/lom.2012.10.367&lt;/electronic-resource-num&gt;&lt;/record&gt;&lt;/Cite&gt;&lt;/EndNote&gt;</w:instrText>
      </w:r>
      <w:r w:rsidR="00AD4231">
        <w:rPr>
          <w:rFonts w:ascii="Times New Roman" w:eastAsia="MS Mincho" w:hAnsi="Times New Roman" w:cs="Times New Roman"/>
          <w:sz w:val="24"/>
          <w:szCs w:val="24"/>
          <w:lang w:eastAsia="ja-JP"/>
        </w:rPr>
        <w:fldChar w:fldCharType="separate"/>
      </w:r>
      <w:r w:rsidR="00584551" w:rsidRPr="00584551">
        <w:rPr>
          <w:rFonts w:ascii="Times New Roman" w:eastAsia="MS Mincho" w:hAnsi="Times New Roman" w:cs="Times New Roman"/>
          <w:noProof/>
          <w:sz w:val="24"/>
          <w:szCs w:val="24"/>
          <w:vertAlign w:val="superscript"/>
          <w:lang w:eastAsia="ja-JP"/>
        </w:rPr>
        <w:t>20</w:t>
      </w:r>
      <w:r w:rsidR="00AD4231">
        <w:rPr>
          <w:rFonts w:ascii="Times New Roman" w:eastAsia="MS Mincho" w:hAnsi="Times New Roman" w:cs="Times New Roman"/>
          <w:sz w:val="24"/>
          <w:szCs w:val="24"/>
          <w:lang w:eastAsia="ja-JP"/>
        </w:rPr>
        <w:fldChar w:fldCharType="end"/>
      </w:r>
      <w:r w:rsidR="00812C4A">
        <w:rPr>
          <w:rFonts w:ascii="Times New Roman" w:eastAsia="MS Mincho" w:hAnsi="Times New Roman" w:cs="Times New Roman"/>
          <w:sz w:val="24"/>
          <w:szCs w:val="24"/>
          <w:lang w:eastAsia="ja-JP"/>
        </w:rPr>
        <w:t>.</w:t>
      </w:r>
      <w:r w:rsidRPr="00BD5AB3">
        <w:rPr>
          <w:rFonts w:ascii="Times New Roman" w:eastAsia="MS Mincho" w:hAnsi="Times New Roman" w:cs="Times New Roman"/>
          <w:sz w:val="24"/>
          <w:szCs w:val="24"/>
          <w:lang w:eastAsia="ja-JP"/>
        </w:rPr>
        <w:t xml:space="preserve"> Briefly, </w:t>
      </w:r>
      <w:r w:rsidRPr="00BD5AB3">
        <w:rPr>
          <w:rFonts w:ascii="Times New Roman" w:eastAsia="MS Mincho" w:hAnsi="Times New Roman" w:cs="Times New Roman"/>
          <w:sz w:val="24"/>
          <w:szCs w:val="24"/>
        </w:rPr>
        <w:t xml:space="preserve">filters were placed on the inner wall of acid-clean 15 </w:t>
      </w:r>
      <w:r w:rsidR="00A9623E" w:rsidRPr="00BD5AB3">
        <w:rPr>
          <w:rFonts w:ascii="Times New Roman" w:eastAsia="MS Mincho" w:hAnsi="Times New Roman" w:cs="Times New Roman"/>
          <w:sz w:val="24"/>
          <w:szCs w:val="24"/>
        </w:rPr>
        <w:t>m</w:t>
      </w:r>
      <w:r w:rsidR="007037DA">
        <w:rPr>
          <w:rFonts w:ascii="Times New Roman" w:eastAsia="MS Mincho" w:hAnsi="Times New Roman" w:cs="Times New Roman"/>
          <w:sz w:val="24"/>
          <w:szCs w:val="24"/>
        </w:rPr>
        <w:t>L</w:t>
      </w:r>
      <w:r w:rsidR="00A9623E" w:rsidRPr="00BD5AB3">
        <w:rPr>
          <w:rFonts w:ascii="Times New Roman" w:eastAsia="MS Mincho" w:hAnsi="Times New Roman" w:cs="Times New Roman"/>
          <w:sz w:val="24"/>
          <w:szCs w:val="24"/>
        </w:rPr>
        <w:t xml:space="preserve"> </w:t>
      </w:r>
      <w:proofErr w:type="spellStart"/>
      <w:r w:rsidRPr="00BD5AB3">
        <w:rPr>
          <w:rFonts w:ascii="Times New Roman" w:eastAsia="MS Mincho" w:hAnsi="Times New Roman" w:cs="Times New Roman"/>
          <w:sz w:val="24"/>
          <w:szCs w:val="24"/>
        </w:rPr>
        <w:t>PFA</w:t>
      </w:r>
      <w:proofErr w:type="spellEnd"/>
      <w:r w:rsidRPr="00BD5AB3">
        <w:rPr>
          <w:rFonts w:ascii="Times New Roman" w:eastAsia="MS Mincho" w:hAnsi="Times New Roman" w:cs="Times New Roman"/>
          <w:sz w:val="24"/>
          <w:szCs w:val="24"/>
        </w:rPr>
        <w:t xml:space="preserve"> vials (</w:t>
      </w:r>
      <w:proofErr w:type="spellStart"/>
      <w:r w:rsidRPr="00BD5AB3">
        <w:rPr>
          <w:rFonts w:ascii="Times New Roman" w:eastAsia="MS Mincho" w:hAnsi="Times New Roman" w:cs="Times New Roman"/>
          <w:sz w:val="24"/>
          <w:szCs w:val="24"/>
        </w:rPr>
        <w:t>Savillex</w:t>
      </w:r>
      <w:proofErr w:type="spellEnd"/>
      <w:r w:rsidRPr="00BD5AB3">
        <w:rPr>
          <w:rFonts w:ascii="Times New Roman" w:eastAsia="MS Mincho" w:hAnsi="Times New Roman" w:cs="Times New Roman"/>
          <w:sz w:val="24"/>
          <w:szCs w:val="24"/>
        </w:rPr>
        <w:t xml:space="preserve">), and 2 </w:t>
      </w:r>
      <w:r w:rsidR="00A9623E" w:rsidRPr="00BD5AB3">
        <w:rPr>
          <w:rFonts w:ascii="Times New Roman" w:eastAsia="MS Mincho" w:hAnsi="Times New Roman" w:cs="Times New Roman"/>
          <w:sz w:val="24"/>
          <w:szCs w:val="24"/>
        </w:rPr>
        <w:t>m</w:t>
      </w:r>
      <w:r w:rsidR="007037DA">
        <w:rPr>
          <w:rFonts w:ascii="Times New Roman" w:eastAsia="MS Mincho" w:hAnsi="Times New Roman" w:cs="Times New Roman"/>
          <w:sz w:val="24"/>
          <w:szCs w:val="24"/>
        </w:rPr>
        <w:t>L</w:t>
      </w:r>
      <w:r w:rsidR="00A9623E" w:rsidRPr="00BD5AB3">
        <w:rPr>
          <w:rFonts w:ascii="Times New Roman" w:eastAsia="MS Mincho" w:hAnsi="Times New Roman" w:cs="Times New Roman"/>
          <w:sz w:val="24"/>
          <w:szCs w:val="24"/>
        </w:rPr>
        <w:t xml:space="preserve"> </w:t>
      </w:r>
      <w:r w:rsidRPr="00BD5AB3">
        <w:rPr>
          <w:rFonts w:ascii="Times New Roman" w:eastAsia="MS Mincho" w:hAnsi="Times New Roman" w:cs="Times New Roman"/>
          <w:sz w:val="24"/>
          <w:szCs w:val="24"/>
        </w:rPr>
        <w:t>of a solution containing 2.9</w:t>
      </w:r>
      <w:r w:rsidR="007037DA">
        <w:rPr>
          <w:rFonts w:ascii="Times New Roman" w:eastAsia="MS Mincho" w:hAnsi="Times New Roman" w:cs="Times New Roman"/>
          <w:sz w:val="24"/>
          <w:szCs w:val="24"/>
        </w:rPr>
        <w:t xml:space="preserve"> </w:t>
      </w:r>
      <w:r w:rsidRPr="00BD5AB3">
        <w:rPr>
          <w:rFonts w:ascii="Times New Roman" w:eastAsia="MS Mincho" w:hAnsi="Times New Roman" w:cs="Times New Roman"/>
          <w:sz w:val="24"/>
          <w:szCs w:val="24"/>
        </w:rPr>
        <w:t>M hydrofluoric acid (</w:t>
      </w:r>
      <w:proofErr w:type="spellStart"/>
      <w:r w:rsidRPr="00BD5AB3">
        <w:rPr>
          <w:rFonts w:ascii="Times New Roman" w:eastAsia="MS Mincho" w:hAnsi="Times New Roman" w:cs="Times New Roman"/>
          <w:sz w:val="24"/>
          <w:szCs w:val="24"/>
        </w:rPr>
        <w:t>HF</w:t>
      </w:r>
      <w:proofErr w:type="spellEnd"/>
      <w:r w:rsidRPr="00BD5AB3">
        <w:rPr>
          <w:rFonts w:ascii="Times New Roman" w:eastAsia="MS Mincho" w:hAnsi="Times New Roman" w:cs="Times New Roman"/>
          <w:sz w:val="24"/>
          <w:szCs w:val="24"/>
        </w:rPr>
        <w:t xml:space="preserve">, </w:t>
      </w:r>
      <w:proofErr w:type="spellStart"/>
      <w:r w:rsidRPr="00BD5AB3">
        <w:rPr>
          <w:rFonts w:ascii="Times New Roman" w:eastAsia="MS Mincho" w:hAnsi="Times New Roman" w:cs="Times New Roman"/>
          <w:sz w:val="24"/>
          <w:szCs w:val="24"/>
        </w:rPr>
        <w:t>suprapur</w:t>
      </w:r>
      <w:proofErr w:type="spellEnd"/>
      <w:r w:rsidRPr="00BD5AB3">
        <w:rPr>
          <w:rFonts w:ascii="Times New Roman" w:eastAsia="MS Mincho" w:hAnsi="Times New Roman" w:cs="Times New Roman"/>
          <w:sz w:val="24"/>
          <w:szCs w:val="24"/>
        </w:rPr>
        <w:t xml:space="preserve"> grade, Merck) and 8</w:t>
      </w:r>
      <w:r w:rsidR="007037DA">
        <w:rPr>
          <w:rFonts w:ascii="Times New Roman" w:eastAsia="MS Mincho" w:hAnsi="Times New Roman" w:cs="Times New Roman"/>
          <w:sz w:val="24"/>
          <w:szCs w:val="24"/>
        </w:rPr>
        <w:t xml:space="preserve"> </w:t>
      </w:r>
      <w:r w:rsidRPr="00BD5AB3">
        <w:rPr>
          <w:rFonts w:ascii="Times New Roman" w:eastAsia="MS Mincho" w:hAnsi="Times New Roman" w:cs="Times New Roman"/>
          <w:sz w:val="24"/>
          <w:szCs w:val="24"/>
        </w:rPr>
        <w:t>M nitric acid (</w:t>
      </w:r>
      <w:proofErr w:type="spellStart"/>
      <w:r w:rsidRPr="00BD5AB3">
        <w:rPr>
          <w:rFonts w:ascii="Times New Roman" w:eastAsia="MS Mincho" w:hAnsi="Times New Roman" w:cs="Times New Roman"/>
          <w:sz w:val="24"/>
          <w:szCs w:val="24"/>
        </w:rPr>
        <w:t>HNO</w:t>
      </w:r>
      <w:r w:rsidRPr="00BD5AB3">
        <w:rPr>
          <w:rFonts w:ascii="Times New Roman" w:eastAsia="MS Mincho" w:hAnsi="Times New Roman" w:cs="Times New Roman"/>
          <w:sz w:val="24"/>
          <w:szCs w:val="24"/>
          <w:vertAlign w:val="subscript"/>
        </w:rPr>
        <w:t>3</w:t>
      </w:r>
      <w:proofErr w:type="spellEnd"/>
      <w:r w:rsidRPr="00BD5AB3">
        <w:rPr>
          <w:rFonts w:ascii="Times New Roman" w:eastAsia="MS Mincho" w:hAnsi="Times New Roman" w:cs="Times New Roman"/>
          <w:sz w:val="24"/>
          <w:szCs w:val="24"/>
        </w:rPr>
        <w:t xml:space="preserve">, </w:t>
      </w:r>
      <w:proofErr w:type="spellStart"/>
      <w:r w:rsidRPr="00BD5AB3">
        <w:rPr>
          <w:rFonts w:ascii="Times New Roman" w:eastAsia="MS Mincho" w:hAnsi="Times New Roman" w:cs="Times New Roman"/>
          <w:sz w:val="24"/>
          <w:szCs w:val="24"/>
        </w:rPr>
        <w:t>Ultrapur</w:t>
      </w:r>
      <w:proofErr w:type="spellEnd"/>
      <w:r w:rsidRPr="00BD5AB3">
        <w:rPr>
          <w:rFonts w:ascii="Times New Roman" w:eastAsia="MS Mincho" w:hAnsi="Times New Roman" w:cs="Times New Roman"/>
          <w:sz w:val="24"/>
          <w:szCs w:val="24"/>
        </w:rPr>
        <w:t xml:space="preserve"> grade, Merck) was added to each vial. Vials were then sealed and refluxed at 130°C on a hot plate for 4 </w:t>
      </w:r>
      <w:r w:rsidR="00A475F0">
        <w:rPr>
          <w:rFonts w:ascii="Times New Roman" w:eastAsia="MS Mincho" w:hAnsi="Times New Roman" w:cs="Times New Roman"/>
          <w:sz w:val="24"/>
          <w:szCs w:val="24"/>
        </w:rPr>
        <w:t>h</w:t>
      </w:r>
      <w:r w:rsidRPr="00BD5AB3">
        <w:rPr>
          <w:rFonts w:ascii="Times New Roman" w:eastAsia="MS Mincho" w:hAnsi="Times New Roman" w:cs="Times New Roman"/>
          <w:sz w:val="24"/>
          <w:szCs w:val="24"/>
        </w:rPr>
        <w:t xml:space="preserve">. Once cool, the digest solution was evaporated until near-dryness. Subsequently, 100 </w:t>
      </w:r>
      <w:r w:rsidR="00A9623E" w:rsidRPr="00BD5AB3">
        <w:rPr>
          <w:rFonts w:ascii="Times New Roman" w:eastAsia="MS Mincho" w:hAnsi="Times New Roman" w:cs="Times New Roman"/>
          <w:sz w:val="24"/>
          <w:szCs w:val="24"/>
        </w:rPr>
        <w:t>µ</w:t>
      </w:r>
      <w:r w:rsidR="007037DA">
        <w:rPr>
          <w:rFonts w:ascii="Times New Roman" w:eastAsia="MS Mincho" w:hAnsi="Times New Roman" w:cs="Times New Roman"/>
          <w:sz w:val="24"/>
          <w:szCs w:val="24"/>
        </w:rPr>
        <w:t>L</w:t>
      </w:r>
      <w:r w:rsidR="00A9623E" w:rsidRPr="00BD5AB3">
        <w:rPr>
          <w:rFonts w:ascii="Times New Roman" w:eastAsia="MS Mincho" w:hAnsi="Times New Roman" w:cs="Times New Roman"/>
          <w:sz w:val="24"/>
          <w:szCs w:val="24"/>
        </w:rPr>
        <w:t xml:space="preserve"> </w:t>
      </w:r>
      <w:r w:rsidRPr="00BD5AB3">
        <w:rPr>
          <w:rFonts w:ascii="Times New Roman" w:eastAsia="MS Mincho" w:hAnsi="Times New Roman" w:cs="Times New Roman"/>
          <w:sz w:val="24"/>
          <w:szCs w:val="24"/>
        </w:rPr>
        <w:t xml:space="preserve">of concentrated </w:t>
      </w:r>
      <w:proofErr w:type="spellStart"/>
      <w:r w:rsidRPr="00BD5AB3">
        <w:rPr>
          <w:rFonts w:ascii="Times New Roman" w:eastAsia="MS Mincho" w:hAnsi="Times New Roman" w:cs="Times New Roman"/>
          <w:sz w:val="24"/>
          <w:szCs w:val="24"/>
        </w:rPr>
        <w:t>HNO</w:t>
      </w:r>
      <w:r w:rsidRPr="00BD5AB3">
        <w:rPr>
          <w:rFonts w:ascii="Times New Roman" w:eastAsia="MS Mincho" w:hAnsi="Times New Roman" w:cs="Times New Roman"/>
          <w:sz w:val="24"/>
          <w:szCs w:val="24"/>
          <w:vertAlign w:val="subscript"/>
        </w:rPr>
        <w:t>3</w:t>
      </w:r>
      <w:proofErr w:type="spellEnd"/>
      <w:r w:rsidRPr="00BD5AB3">
        <w:rPr>
          <w:rFonts w:ascii="Times New Roman" w:eastAsia="MS Mincho" w:hAnsi="Times New Roman" w:cs="Times New Roman"/>
          <w:sz w:val="24"/>
          <w:szCs w:val="24"/>
        </w:rPr>
        <w:t xml:space="preserve"> (</w:t>
      </w:r>
      <w:proofErr w:type="spellStart"/>
      <w:r w:rsidRPr="00BD5AB3">
        <w:rPr>
          <w:rFonts w:ascii="Times New Roman" w:eastAsia="MS Mincho" w:hAnsi="Times New Roman" w:cs="Times New Roman"/>
          <w:sz w:val="24"/>
          <w:szCs w:val="24"/>
        </w:rPr>
        <w:t>Ultrapur</w:t>
      </w:r>
      <w:proofErr w:type="spellEnd"/>
      <w:r w:rsidRPr="00BD5AB3">
        <w:rPr>
          <w:rFonts w:ascii="Times New Roman" w:eastAsia="MS Mincho" w:hAnsi="Times New Roman" w:cs="Times New Roman"/>
          <w:sz w:val="24"/>
          <w:szCs w:val="24"/>
        </w:rPr>
        <w:t xml:space="preserve"> grade, Merck) was added, and the solution was re-evaporated to remove fluorides. Finally, 3 </w:t>
      </w:r>
      <w:r w:rsidR="00A9623E" w:rsidRPr="00BD5AB3">
        <w:rPr>
          <w:rFonts w:ascii="Times New Roman" w:eastAsia="MS Mincho" w:hAnsi="Times New Roman" w:cs="Times New Roman"/>
          <w:sz w:val="24"/>
          <w:szCs w:val="24"/>
        </w:rPr>
        <w:t>m</w:t>
      </w:r>
      <w:r w:rsidR="007037DA">
        <w:rPr>
          <w:rFonts w:ascii="Times New Roman" w:eastAsia="MS Mincho" w:hAnsi="Times New Roman" w:cs="Times New Roman"/>
          <w:sz w:val="24"/>
          <w:szCs w:val="24"/>
        </w:rPr>
        <w:t>L</w:t>
      </w:r>
      <w:r w:rsidR="00A9623E" w:rsidRPr="00BD5AB3">
        <w:rPr>
          <w:rFonts w:ascii="Times New Roman" w:eastAsia="MS Mincho" w:hAnsi="Times New Roman" w:cs="Times New Roman"/>
          <w:sz w:val="24"/>
          <w:szCs w:val="24"/>
        </w:rPr>
        <w:t xml:space="preserve"> </w:t>
      </w:r>
      <w:r w:rsidRPr="00BD5AB3">
        <w:rPr>
          <w:rFonts w:ascii="Times New Roman" w:eastAsia="MS Mincho" w:hAnsi="Times New Roman" w:cs="Times New Roman"/>
          <w:sz w:val="24"/>
          <w:szCs w:val="24"/>
        </w:rPr>
        <w:t xml:space="preserve">of </w:t>
      </w:r>
      <w:proofErr w:type="spellStart"/>
      <w:r w:rsidRPr="00BD5AB3">
        <w:rPr>
          <w:rFonts w:ascii="Times New Roman" w:eastAsia="MS Mincho" w:hAnsi="Times New Roman" w:cs="Times New Roman"/>
          <w:sz w:val="24"/>
          <w:szCs w:val="24"/>
        </w:rPr>
        <w:t>0.8M</w:t>
      </w:r>
      <w:proofErr w:type="spellEnd"/>
      <w:r w:rsidRPr="00BD5AB3">
        <w:rPr>
          <w:rFonts w:ascii="Times New Roman" w:eastAsia="MS Mincho" w:hAnsi="Times New Roman" w:cs="Times New Roman"/>
          <w:sz w:val="24"/>
          <w:szCs w:val="24"/>
        </w:rPr>
        <w:t xml:space="preserve"> </w:t>
      </w:r>
      <w:proofErr w:type="spellStart"/>
      <w:r w:rsidRPr="00BD5AB3">
        <w:rPr>
          <w:rFonts w:ascii="Times New Roman" w:eastAsia="MS Mincho" w:hAnsi="Times New Roman" w:cs="Times New Roman"/>
          <w:sz w:val="24"/>
          <w:szCs w:val="24"/>
        </w:rPr>
        <w:t>HNO</w:t>
      </w:r>
      <w:r w:rsidRPr="00BD5AB3">
        <w:rPr>
          <w:rFonts w:ascii="Times New Roman" w:eastAsia="MS Mincho" w:hAnsi="Times New Roman" w:cs="Times New Roman"/>
          <w:sz w:val="24"/>
          <w:szCs w:val="24"/>
          <w:vertAlign w:val="subscript"/>
        </w:rPr>
        <w:t>3</w:t>
      </w:r>
      <w:proofErr w:type="spellEnd"/>
      <w:r w:rsidRPr="00BD5AB3">
        <w:rPr>
          <w:rFonts w:ascii="Times New Roman" w:eastAsia="MS Mincho" w:hAnsi="Times New Roman" w:cs="Times New Roman"/>
          <w:sz w:val="24"/>
          <w:szCs w:val="24"/>
        </w:rPr>
        <w:t xml:space="preserve"> (</w:t>
      </w:r>
      <w:proofErr w:type="spellStart"/>
      <w:r w:rsidRPr="00BD5AB3">
        <w:rPr>
          <w:rFonts w:ascii="Times New Roman" w:eastAsia="MS Mincho" w:hAnsi="Times New Roman" w:cs="Times New Roman"/>
          <w:sz w:val="24"/>
          <w:szCs w:val="24"/>
        </w:rPr>
        <w:t>Ultrapur</w:t>
      </w:r>
      <w:proofErr w:type="spellEnd"/>
      <w:r w:rsidRPr="00BD5AB3">
        <w:rPr>
          <w:rFonts w:ascii="Times New Roman" w:eastAsia="MS Mincho" w:hAnsi="Times New Roman" w:cs="Times New Roman"/>
          <w:sz w:val="24"/>
          <w:szCs w:val="24"/>
        </w:rPr>
        <w:t xml:space="preserve"> grade, Merck) was added and the archive solution was transferred to an acid cleaned 15 </w:t>
      </w:r>
      <w:r w:rsidR="00A9623E" w:rsidRPr="00BD5AB3">
        <w:rPr>
          <w:rFonts w:ascii="Times New Roman" w:eastAsia="MS Mincho" w:hAnsi="Times New Roman" w:cs="Times New Roman"/>
          <w:sz w:val="24"/>
          <w:szCs w:val="24"/>
        </w:rPr>
        <w:t>m</w:t>
      </w:r>
      <w:r w:rsidR="000C756A">
        <w:rPr>
          <w:rFonts w:ascii="Times New Roman" w:eastAsia="MS Mincho" w:hAnsi="Times New Roman" w:cs="Times New Roman"/>
          <w:sz w:val="24"/>
          <w:szCs w:val="24"/>
        </w:rPr>
        <w:t>L</w:t>
      </w:r>
      <w:r w:rsidR="00A9623E" w:rsidRPr="00BD5AB3">
        <w:rPr>
          <w:rFonts w:ascii="Times New Roman" w:eastAsia="MS Mincho" w:hAnsi="Times New Roman" w:cs="Times New Roman"/>
          <w:sz w:val="24"/>
          <w:szCs w:val="24"/>
        </w:rPr>
        <w:t xml:space="preserve"> </w:t>
      </w:r>
      <w:r w:rsidRPr="00BD5AB3">
        <w:rPr>
          <w:rFonts w:ascii="Times New Roman" w:eastAsia="MS Mincho" w:hAnsi="Times New Roman" w:cs="Times New Roman"/>
          <w:sz w:val="24"/>
          <w:szCs w:val="24"/>
        </w:rPr>
        <w:t>polypropylene centrifuge tube (Corning®) and stored at 4°C until analyses.</w:t>
      </w:r>
    </w:p>
    <w:p w14:paraId="560AB3A1" w14:textId="2F5EA879" w:rsidR="00BD5AB3" w:rsidRPr="00BD5AB3" w:rsidRDefault="00BD5AB3" w:rsidP="0099468F">
      <w:pPr>
        <w:spacing w:after="0" w:line="480" w:lineRule="auto"/>
        <w:ind w:firstLine="720"/>
        <w:rPr>
          <w:rFonts w:ascii="Times New Roman" w:eastAsia="MS Mincho" w:hAnsi="Times New Roman" w:cs="Times New Roman"/>
          <w:sz w:val="24"/>
          <w:szCs w:val="24"/>
        </w:rPr>
      </w:pPr>
      <w:r w:rsidRPr="00BD5AB3">
        <w:rPr>
          <w:rFonts w:ascii="Times New Roman" w:eastAsia="MS Mincho" w:hAnsi="Times New Roman" w:cs="Times New Roman"/>
          <w:sz w:val="24"/>
          <w:szCs w:val="24"/>
        </w:rPr>
        <w:t xml:space="preserve">All analyses were performed on a SF-ICP-MS Element2 (Thermo) at the </w:t>
      </w:r>
      <w:proofErr w:type="spellStart"/>
      <w:r w:rsidRPr="00BD5AB3">
        <w:rPr>
          <w:rFonts w:ascii="Times New Roman" w:eastAsia="MS Mincho" w:hAnsi="Times New Roman" w:cs="Times New Roman"/>
          <w:sz w:val="24"/>
          <w:szCs w:val="24"/>
        </w:rPr>
        <w:t>Pôle</w:t>
      </w:r>
      <w:proofErr w:type="spellEnd"/>
      <w:r w:rsidRPr="00BD5AB3">
        <w:rPr>
          <w:rFonts w:ascii="Times New Roman" w:eastAsia="MS Mincho" w:hAnsi="Times New Roman" w:cs="Times New Roman"/>
          <w:sz w:val="24"/>
          <w:szCs w:val="24"/>
        </w:rPr>
        <w:t xml:space="preserve"> </w:t>
      </w:r>
      <w:proofErr w:type="spellStart"/>
      <w:r w:rsidRPr="00BD5AB3">
        <w:rPr>
          <w:rFonts w:ascii="Times New Roman" w:eastAsia="MS Mincho" w:hAnsi="Times New Roman" w:cs="Times New Roman"/>
          <w:sz w:val="24"/>
          <w:szCs w:val="24"/>
        </w:rPr>
        <w:t>Spectrométrie</w:t>
      </w:r>
      <w:proofErr w:type="spellEnd"/>
      <w:r w:rsidRPr="00BD5AB3">
        <w:rPr>
          <w:rFonts w:ascii="Times New Roman" w:eastAsia="MS Mincho" w:hAnsi="Times New Roman" w:cs="Times New Roman"/>
          <w:sz w:val="24"/>
          <w:szCs w:val="24"/>
        </w:rPr>
        <w:t xml:space="preserve"> </w:t>
      </w:r>
      <w:proofErr w:type="spellStart"/>
      <w:r w:rsidRPr="00BD5AB3">
        <w:rPr>
          <w:rFonts w:ascii="Times New Roman" w:eastAsia="MS Mincho" w:hAnsi="Times New Roman" w:cs="Times New Roman"/>
          <w:sz w:val="24"/>
          <w:szCs w:val="24"/>
        </w:rPr>
        <w:t>Océans</w:t>
      </w:r>
      <w:proofErr w:type="spellEnd"/>
      <w:r w:rsidRPr="00BD5AB3">
        <w:rPr>
          <w:rFonts w:ascii="Times New Roman" w:eastAsia="MS Mincho" w:hAnsi="Times New Roman" w:cs="Times New Roman"/>
          <w:sz w:val="24"/>
          <w:szCs w:val="24"/>
        </w:rPr>
        <w:t xml:space="preserve">. The archive solution (400 </w:t>
      </w:r>
      <w:r w:rsidR="00A9623E" w:rsidRPr="00BD5AB3">
        <w:rPr>
          <w:rFonts w:ascii="Times New Roman" w:eastAsia="MS Mincho" w:hAnsi="Times New Roman" w:cs="Times New Roman"/>
          <w:sz w:val="24"/>
          <w:szCs w:val="24"/>
        </w:rPr>
        <w:t>µ</w:t>
      </w:r>
      <w:r w:rsidR="000C756A">
        <w:rPr>
          <w:rFonts w:ascii="Times New Roman" w:eastAsia="MS Mincho" w:hAnsi="Times New Roman" w:cs="Times New Roman"/>
          <w:sz w:val="24"/>
          <w:szCs w:val="24"/>
        </w:rPr>
        <w:t>L</w:t>
      </w:r>
      <w:r w:rsidRPr="00BD5AB3">
        <w:rPr>
          <w:rFonts w:ascii="Times New Roman" w:eastAsia="MS Mincho" w:hAnsi="Times New Roman" w:cs="Times New Roman"/>
          <w:sz w:val="24"/>
          <w:szCs w:val="24"/>
        </w:rPr>
        <w:t>) was diluted in 96-well titre plate (</w:t>
      </w:r>
      <w:proofErr w:type="spellStart"/>
      <w:r w:rsidRPr="00BD5AB3">
        <w:rPr>
          <w:rFonts w:ascii="Times New Roman" w:eastAsia="MS Mincho" w:hAnsi="Times New Roman" w:cs="Times New Roman"/>
          <w:sz w:val="24"/>
          <w:szCs w:val="24"/>
        </w:rPr>
        <w:t>ESI</w:t>
      </w:r>
      <w:proofErr w:type="spellEnd"/>
      <w:r w:rsidRPr="00BD5AB3">
        <w:rPr>
          <w:rFonts w:ascii="Times New Roman" w:eastAsia="MS Mincho" w:hAnsi="Times New Roman" w:cs="Times New Roman"/>
          <w:sz w:val="24"/>
          <w:szCs w:val="24"/>
        </w:rPr>
        <w:t xml:space="preserve">) by addition of 2 </w:t>
      </w:r>
      <w:r w:rsidR="00D56329" w:rsidRPr="00BD5AB3">
        <w:rPr>
          <w:rFonts w:ascii="Times New Roman" w:eastAsia="MS Mincho" w:hAnsi="Times New Roman" w:cs="Times New Roman"/>
          <w:sz w:val="24"/>
          <w:szCs w:val="24"/>
        </w:rPr>
        <w:t>m</w:t>
      </w:r>
      <w:r w:rsidR="000C756A">
        <w:rPr>
          <w:rFonts w:ascii="Times New Roman" w:eastAsia="MS Mincho" w:hAnsi="Times New Roman" w:cs="Times New Roman"/>
          <w:sz w:val="24"/>
          <w:szCs w:val="24"/>
        </w:rPr>
        <w:t>L</w:t>
      </w:r>
      <w:r w:rsidR="00D56329" w:rsidRPr="00BD5AB3">
        <w:rPr>
          <w:rFonts w:ascii="Times New Roman" w:eastAsia="MS Mincho" w:hAnsi="Times New Roman" w:cs="Times New Roman"/>
          <w:sz w:val="24"/>
          <w:szCs w:val="24"/>
        </w:rPr>
        <w:t xml:space="preserve"> </w:t>
      </w:r>
      <w:r w:rsidRPr="00BD5AB3">
        <w:rPr>
          <w:rFonts w:ascii="Times New Roman" w:eastAsia="MS Mincho" w:hAnsi="Times New Roman" w:cs="Times New Roman"/>
          <w:sz w:val="24"/>
          <w:szCs w:val="24"/>
        </w:rPr>
        <w:t xml:space="preserve">of 0.8 M </w:t>
      </w:r>
      <w:proofErr w:type="spellStart"/>
      <w:r w:rsidRPr="00BD5AB3">
        <w:rPr>
          <w:rFonts w:ascii="Times New Roman" w:eastAsia="MS Mincho" w:hAnsi="Times New Roman" w:cs="Times New Roman"/>
          <w:sz w:val="24"/>
          <w:szCs w:val="24"/>
        </w:rPr>
        <w:t>HNO</w:t>
      </w:r>
      <w:r w:rsidRPr="00BD5AB3">
        <w:rPr>
          <w:rFonts w:ascii="Times New Roman" w:eastAsia="MS Mincho" w:hAnsi="Times New Roman" w:cs="Times New Roman"/>
          <w:sz w:val="24"/>
          <w:szCs w:val="24"/>
          <w:vertAlign w:val="subscript"/>
        </w:rPr>
        <w:t>3</w:t>
      </w:r>
      <w:proofErr w:type="spellEnd"/>
      <w:r w:rsidRPr="00BD5AB3">
        <w:rPr>
          <w:rFonts w:ascii="Times New Roman" w:eastAsia="MS Mincho" w:hAnsi="Times New Roman" w:cs="Times New Roman"/>
          <w:sz w:val="24"/>
          <w:szCs w:val="24"/>
        </w:rPr>
        <w:t xml:space="preserve"> (</w:t>
      </w:r>
      <w:proofErr w:type="spellStart"/>
      <w:r w:rsidRPr="00BD5AB3">
        <w:rPr>
          <w:rFonts w:ascii="Times New Roman" w:eastAsia="MS Mincho" w:hAnsi="Times New Roman" w:cs="Times New Roman"/>
          <w:sz w:val="24"/>
          <w:szCs w:val="24"/>
        </w:rPr>
        <w:t>Ultrapur</w:t>
      </w:r>
      <w:proofErr w:type="spellEnd"/>
      <w:r w:rsidRPr="00BD5AB3">
        <w:rPr>
          <w:rFonts w:ascii="Times New Roman" w:eastAsia="MS Mincho" w:hAnsi="Times New Roman" w:cs="Times New Roman"/>
          <w:sz w:val="24"/>
          <w:szCs w:val="24"/>
        </w:rPr>
        <w:t xml:space="preserve">, Merck) spiked with 1 ppb </w:t>
      </w:r>
      <w:r w:rsidRPr="00BD5AB3">
        <w:rPr>
          <w:rFonts w:ascii="Times New Roman" w:eastAsia="MS Mincho" w:hAnsi="Times New Roman" w:cs="Times New Roman"/>
          <w:sz w:val="24"/>
          <w:szCs w:val="24"/>
          <w:vertAlign w:val="superscript"/>
        </w:rPr>
        <w:t>115</w:t>
      </w:r>
      <w:r w:rsidRPr="00BD5AB3">
        <w:rPr>
          <w:rFonts w:ascii="Times New Roman" w:eastAsia="MS Mincho" w:hAnsi="Times New Roman" w:cs="Times New Roman"/>
          <w:sz w:val="24"/>
          <w:szCs w:val="24"/>
        </w:rPr>
        <w:t xml:space="preserve">In, in order to monitor instrument drift. Samples were introduced with a PFA-ST nebulizer connected to a quartz cyclonic spray chamber (Elemental Scientific Incorporated, Omaha, NE) via a modified SC-Fast introduction system consisting of an SC-2 autosampler, a six-port valve and a vacuum rinsing pump. The autosampler was contained under a HEPA filtered unit (Elemental Scientific). Two 6-point, multi-element standard curves with acid matrix identical to that of samples and concentrations bracketing the range of the samples were run at the beginning, the middle and the end of the run. Every 10th sample was a replicate to monitor analytical precision and instrument drift was monitored with </w:t>
      </w:r>
      <w:r w:rsidRPr="00BD5AB3">
        <w:rPr>
          <w:rFonts w:ascii="Times New Roman" w:eastAsia="MS Mincho" w:hAnsi="Times New Roman" w:cs="Times New Roman"/>
          <w:sz w:val="24"/>
          <w:szCs w:val="24"/>
          <w:vertAlign w:val="superscript"/>
        </w:rPr>
        <w:t>115</w:t>
      </w:r>
      <w:r w:rsidRPr="00BD5AB3">
        <w:rPr>
          <w:rFonts w:ascii="Times New Roman" w:eastAsia="MS Mincho" w:hAnsi="Times New Roman" w:cs="Times New Roman"/>
          <w:sz w:val="24"/>
          <w:szCs w:val="24"/>
        </w:rPr>
        <w:t>In spiked in all samples. Accuracy was determined by performing digestions of the certified reference material BCR-414 (plankton, Community Bureau of Reference, Commission of the European Communities) following the same protocol as for samples. Recoveries were typically within 10% of the certified values (and within the error of the data, taken from replicate measurements).</w:t>
      </w:r>
    </w:p>
    <w:p w14:paraId="546726F8" w14:textId="6A1FE8FE" w:rsidR="00195B78" w:rsidRDefault="00195B78" w:rsidP="00BD5AB3">
      <w:pPr>
        <w:spacing w:line="480" w:lineRule="auto"/>
        <w:contextualSpacing/>
        <w:rPr>
          <w:rFonts w:ascii="Times New Roman" w:hAnsi="Times New Roman" w:cs="Times New Roman"/>
          <w:b/>
          <w:sz w:val="24"/>
        </w:rPr>
      </w:pPr>
    </w:p>
    <w:p w14:paraId="653A540E" w14:textId="062A0FE4" w:rsidR="00977775" w:rsidRDefault="001A2EEC" w:rsidP="00195B78">
      <w:pPr>
        <w:spacing w:line="480" w:lineRule="auto"/>
        <w:contextualSpacing/>
        <w:rPr>
          <w:rFonts w:ascii="Times New Roman" w:hAnsi="Times New Roman" w:cs="Times New Roman"/>
          <w:b/>
          <w:sz w:val="24"/>
        </w:rPr>
      </w:pPr>
      <w:r>
        <w:rPr>
          <w:rFonts w:ascii="Times New Roman" w:hAnsi="Times New Roman" w:cs="Times New Roman"/>
          <w:b/>
          <w:sz w:val="24"/>
        </w:rPr>
        <w:t xml:space="preserve">Bioinformatic processing of </w:t>
      </w:r>
      <w:r w:rsidR="00852D20">
        <w:rPr>
          <w:rFonts w:ascii="Times New Roman" w:hAnsi="Times New Roman" w:cs="Times New Roman"/>
          <w:b/>
          <w:sz w:val="24"/>
        </w:rPr>
        <w:t>molecular data</w:t>
      </w:r>
    </w:p>
    <w:p w14:paraId="16B04252" w14:textId="05A6F80E" w:rsidR="00852D20" w:rsidRDefault="00852D20" w:rsidP="00195B78">
      <w:pPr>
        <w:spacing w:line="480" w:lineRule="auto"/>
        <w:contextualSpacing/>
        <w:rPr>
          <w:rFonts w:ascii="Times New Roman" w:hAnsi="Times New Roman" w:cs="Times New Roman"/>
          <w:sz w:val="24"/>
        </w:rPr>
      </w:pPr>
      <w:r>
        <w:rPr>
          <w:rFonts w:ascii="Times New Roman" w:hAnsi="Times New Roman" w:cs="Times New Roman"/>
          <w:sz w:val="24"/>
        </w:rPr>
        <w:tab/>
      </w:r>
      <w:r w:rsidR="00CC7A17">
        <w:rPr>
          <w:rFonts w:ascii="Times New Roman" w:hAnsi="Times New Roman" w:cs="Times New Roman"/>
          <w:sz w:val="24"/>
        </w:rPr>
        <w:t>Illumina output</w:t>
      </w:r>
      <w:r w:rsidR="000500BA">
        <w:rPr>
          <w:rFonts w:ascii="Times New Roman" w:hAnsi="Times New Roman" w:cs="Times New Roman"/>
          <w:sz w:val="24"/>
        </w:rPr>
        <w:t xml:space="preserve"> from our </w:t>
      </w:r>
      <w:r w:rsidR="005A7BB8">
        <w:rPr>
          <w:rFonts w:ascii="Times New Roman" w:hAnsi="Times New Roman" w:cs="Times New Roman"/>
          <w:sz w:val="24"/>
        </w:rPr>
        <w:t>2016+2017 samples</w:t>
      </w:r>
      <w:r w:rsidR="00CC7A17">
        <w:rPr>
          <w:rFonts w:ascii="Times New Roman" w:hAnsi="Times New Roman" w:cs="Times New Roman"/>
          <w:sz w:val="24"/>
        </w:rPr>
        <w:t xml:space="preserve"> consisted of </w:t>
      </w:r>
      <w:r w:rsidR="00AA16BE">
        <w:rPr>
          <w:rFonts w:ascii="Times New Roman" w:hAnsi="Times New Roman" w:cs="Times New Roman"/>
          <w:sz w:val="24"/>
        </w:rPr>
        <w:t>22 807 458</w:t>
      </w:r>
      <w:r w:rsidR="00CC7A17">
        <w:rPr>
          <w:rFonts w:ascii="Times New Roman" w:hAnsi="Times New Roman" w:cs="Times New Roman"/>
          <w:sz w:val="24"/>
        </w:rPr>
        <w:t xml:space="preserve"> paired-end reads, which were trimmed, merged, and quality filtered using </w:t>
      </w:r>
      <w:r w:rsidR="009246BF">
        <w:rPr>
          <w:rFonts w:ascii="Times New Roman" w:hAnsi="Times New Roman" w:cs="Times New Roman"/>
          <w:sz w:val="24"/>
        </w:rPr>
        <w:t>pandaseq</w:t>
      </w:r>
      <w:r w:rsidR="009246BF">
        <w:rPr>
          <w:rFonts w:ascii="Times New Roman" w:hAnsi="Times New Roman" w:cs="Times New Roman"/>
          <w:sz w:val="24"/>
        </w:rPr>
        <w:fldChar w:fldCharType="begin"/>
      </w:r>
      <w:r w:rsidR="00584551">
        <w:rPr>
          <w:rFonts w:ascii="Times New Roman" w:hAnsi="Times New Roman" w:cs="Times New Roman"/>
          <w:sz w:val="24"/>
        </w:rPr>
        <w:instrText xml:space="preserve"> ADDIN EN.CITE &lt;EndNote&gt;&lt;Cite&gt;&lt;Author&gt;Masella&lt;/Author&gt;&lt;Year&gt;2012&lt;/Year&gt;&lt;RecNum&gt;232&lt;/RecNum&gt;&lt;DisplayText&gt;&lt;style face="superscript"&gt;22&lt;/style&gt;&lt;/DisplayText&gt;&lt;record&gt;&lt;rec-number&gt;232&lt;/rec-number&gt;&lt;foreign-keys&gt;&lt;key app="EN" db-id="5serpfttlaazrbezaeapsws025wrrzs2v9rx" timestamp="1479589543"&gt;232&lt;/key&gt;&lt;/foreign-keys&gt;&lt;ref-type name="Journal Article"&gt;17&lt;/ref-type&gt;&lt;contributors&gt;&lt;authors&gt;&lt;author&gt;Masella, A. P.&lt;/author&gt;&lt;author&gt;Bartram, A. K.&lt;/author&gt;&lt;author&gt;Truszkowski, J. M.&lt;/author&gt;&lt;author&gt;Brown, D. G.&lt;/author&gt;&lt;author&gt;Neufeld, J. D.&lt;/author&gt;&lt;/authors&gt;&lt;/contributors&gt;&lt;titles&gt;&lt;title&gt;PANDAseq: PAired-eND Assembler for Illumina sequences&lt;/title&gt;&lt;secondary-title&gt;Bmc Bioinformatics&lt;/secondary-title&gt;&lt;/titles&gt;&lt;periodical&gt;&lt;full-title&gt;Bmc Bioinformatics&lt;/full-title&gt;&lt;/periodical&gt;&lt;volume&gt;13&lt;/volume&gt;&lt;dates&gt;&lt;year&gt;2012&lt;/year&gt;&lt;pub-dates&gt;&lt;date&gt;Feb&lt;/date&gt;&lt;/pub-dates&gt;&lt;/dates&gt;&lt;isbn&gt;1471-2105&lt;/isbn&gt;&lt;accession-num&gt;WOS:000302303200001&lt;/accession-num&gt;&lt;urls&gt;&lt;related-urls&gt;&lt;url&gt;&amp;lt;Go to ISI&amp;gt;://WOS:000302303200001&lt;/url&gt;&lt;/related-urls&gt;&lt;/urls&gt;&lt;custom7&gt;31&lt;/custom7&gt;&lt;electronic-resource-num&gt;10.1186/1471-2105-13-31&lt;/electronic-resource-num&gt;&lt;/record&gt;&lt;/Cite&gt;&lt;/EndNote&gt;</w:instrText>
      </w:r>
      <w:r w:rsidR="009246BF">
        <w:rPr>
          <w:rFonts w:ascii="Times New Roman" w:hAnsi="Times New Roman" w:cs="Times New Roman"/>
          <w:sz w:val="24"/>
        </w:rPr>
        <w:fldChar w:fldCharType="separate"/>
      </w:r>
      <w:r w:rsidR="00584551" w:rsidRPr="00584551">
        <w:rPr>
          <w:rFonts w:ascii="Times New Roman" w:hAnsi="Times New Roman" w:cs="Times New Roman"/>
          <w:noProof/>
          <w:sz w:val="24"/>
          <w:vertAlign w:val="superscript"/>
        </w:rPr>
        <w:t>22</w:t>
      </w:r>
      <w:r w:rsidR="009246BF">
        <w:rPr>
          <w:rFonts w:ascii="Times New Roman" w:hAnsi="Times New Roman" w:cs="Times New Roman"/>
          <w:sz w:val="24"/>
        </w:rPr>
        <w:fldChar w:fldCharType="end"/>
      </w:r>
      <w:r w:rsidR="00812C4A">
        <w:rPr>
          <w:rFonts w:ascii="Times New Roman" w:hAnsi="Times New Roman" w:cs="Times New Roman"/>
          <w:sz w:val="24"/>
        </w:rPr>
        <w:t>.</w:t>
      </w:r>
      <w:r w:rsidR="009246BF">
        <w:rPr>
          <w:rFonts w:ascii="Times New Roman" w:hAnsi="Times New Roman" w:cs="Times New Roman"/>
          <w:sz w:val="24"/>
        </w:rPr>
        <w:t xml:space="preserve"> </w:t>
      </w:r>
      <w:r w:rsidR="00040119">
        <w:rPr>
          <w:rFonts w:ascii="Times New Roman" w:hAnsi="Times New Roman" w:cs="Times New Roman"/>
          <w:sz w:val="24"/>
        </w:rPr>
        <w:t xml:space="preserve">Mean 18S </w:t>
      </w:r>
      <w:r w:rsidR="00044088">
        <w:rPr>
          <w:rFonts w:ascii="Times New Roman" w:hAnsi="Times New Roman" w:cs="Times New Roman"/>
          <w:sz w:val="24"/>
        </w:rPr>
        <w:t>amplicon length was 424.2 +</w:t>
      </w:r>
      <w:r w:rsidR="009D1D19">
        <w:rPr>
          <w:rFonts w:ascii="Times New Roman" w:hAnsi="Times New Roman" w:cs="Times New Roman"/>
          <w:sz w:val="24"/>
        </w:rPr>
        <w:t xml:space="preserve"> </w:t>
      </w:r>
      <w:r w:rsidR="00044088">
        <w:rPr>
          <w:rFonts w:ascii="Times New Roman" w:hAnsi="Times New Roman" w:cs="Times New Roman"/>
          <w:sz w:val="24"/>
        </w:rPr>
        <w:t>/</w:t>
      </w:r>
      <w:r w:rsidR="009D1D19">
        <w:rPr>
          <w:rFonts w:ascii="Times New Roman" w:hAnsi="Times New Roman" w:cs="Times New Roman"/>
          <w:sz w:val="24"/>
        </w:rPr>
        <w:t xml:space="preserve"> </w:t>
      </w:r>
      <w:r w:rsidR="00044088">
        <w:rPr>
          <w:rFonts w:ascii="Times New Roman" w:hAnsi="Times New Roman" w:cs="Times New Roman"/>
          <w:sz w:val="24"/>
        </w:rPr>
        <w:t>-</w:t>
      </w:r>
      <w:r w:rsidR="009D1D19">
        <w:rPr>
          <w:rFonts w:ascii="Times New Roman" w:hAnsi="Times New Roman" w:cs="Times New Roman"/>
          <w:sz w:val="24"/>
        </w:rPr>
        <w:t xml:space="preserve"> 4.3 bp</w:t>
      </w:r>
      <w:r w:rsidR="00971A64">
        <w:rPr>
          <w:rFonts w:ascii="Times New Roman" w:hAnsi="Times New Roman" w:cs="Times New Roman"/>
          <w:sz w:val="24"/>
        </w:rPr>
        <w:t xml:space="preserve"> (mean + / - standard deviation)</w:t>
      </w:r>
      <w:r w:rsidR="009D1D19">
        <w:rPr>
          <w:rFonts w:ascii="Times New Roman" w:hAnsi="Times New Roman" w:cs="Times New Roman"/>
          <w:sz w:val="24"/>
        </w:rPr>
        <w:t>, and mean 16S amplicon length was 296.5 + / - 3.0 bp</w:t>
      </w:r>
      <w:r w:rsidR="00971A64">
        <w:rPr>
          <w:rFonts w:ascii="Times New Roman" w:hAnsi="Times New Roman" w:cs="Times New Roman"/>
          <w:sz w:val="24"/>
        </w:rPr>
        <w:t>.</w:t>
      </w:r>
      <w:r w:rsidR="00D82EF6">
        <w:rPr>
          <w:rFonts w:ascii="Times New Roman" w:hAnsi="Times New Roman" w:cs="Times New Roman"/>
          <w:sz w:val="24"/>
        </w:rPr>
        <w:t xml:space="preserve"> </w:t>
      </w:r>
      <w:r w:rsidR="00276ED1">
        <w:rPr>
          <w:rFonts w:ascii="Times New Roman" w:hAnsi="Times New Roman" w:cs="Times New Roman"/>
          <w:sz w:val="24"/>
        </w:rPr>
        <w:t>Reads were subsequently demultiplexed in QIIME</w:t>
      </w:r>
      <w:r w:rsidR="00EF7BBB">
        <w:rPr>
          <w:rFonts w:ascii="Times New Roman" w:hAnsi="Times New Roman" w:cs="Times New Roman"/>
          <w:sz w:val="24"/>
        </w:rPr>
        <w:fldChar w:fldCharType="begin"/>
      </w:r>
      <w:r w:rsidR="00584551">
        <w:rPr>
          <w:rFonts w:ascii="Times New Roman" w:hAnsi="Times New Roman" w:cs="Times New Roman"/>
          <w:sz w:val="24"/>
        </w:rPr>
        <w:instrText xml:space="preserve"> ADDIN EN.CITE &lt;EndNote&gt;&lt;Cite&gt;&lt;Author&gt;Caporaso&lt;/Author&gt;&lt;Year&gt;2010&lt;/Year&gt;&lt;RecNum&gt;280&lt;/RecNum&gt;&lt;DisplayText&gt;&lt;style face="superscript"&gt;23&lt;/style&gt;&lt;/DisplayText&gt;&lt;record&gt;&lt;rec-number&gt;280&lt;/rec-number&gt;&lt;foreign-keys&gt;&lt;key app="EN" db-id="5serpfttlaazrbezaeapsws025wrrzs2v9rx" timestamp="1481496171"&gt;280&lt;/key&gt;&lt;/foreign-keys&gt;&lt;ref-type name="Journal Article"&gt;17&lt;/ref-type&gt;&lt;contributors&gt;&lt;authors&gt;&lt;author&gt;Caporaso, J. G.&lt;/author&gt;&lt;author&gt;Kuczynski, J.&lt;/author&gt;&lt;author&gt;Stombaugh, J.&lt;/author&gt;&lt;author&gt;Bittinger, K.&lt;/author&gt;&lt;author&gt;Bushman, F. D.&lt;/author&gt;&lt;author&gt;Costello, E. K.&lt;/author&gt;&lt;author&gt;Fierer, N.&lt;/author&gt;&lt;author&gt;Pena, A. G.&lt;/author&gt;&lt;author&gt;Goodrich, J. K.&lt;/author&gt;&lt;author&gt;Gordon, J. I.&lt;/author&gt;&lt;author&gt;Huttley, G. A.&lt;/author&gt;&lt;author&gt;Kelley, S. T.&lt;/author&gt;&lt;author&gt;Knights, D.&lt;/author&gt;&lt;author&gt;Koenig, J. E.&lt;/author&gt;&lt;author&gt;Ley, R. E.&lt;/author&gt;&lt;author&gt;Lozupone, C. A.&lt;/author&gt;&lt;author&gt;McDonald, D.&lt;/author&gt;&lt;author&gt;Muegge, B. D.&lt;/author&gt;&lt;author&gt;Pirrung, M.&lt;/author&gt;&lt;author&gt;Reeder, J.&lt;/author&gt;&lt;author&gt;Sevinsky, J. R.&lt;/author&gt;&lt;author&gt;Tumbaugh, P. J.&lt;/author&gt;&lt;author&gt;Walters, W. A.&lt;/author&gt;&lt;author&gt;Widmann, J.&lt;/author&gt;&lt;author&gt;Yatsunenko, T.&lt;/author&gt;&lt;author&gt;Zaneveld, J.&lt;/author&gt;&lt;author&gt;Knight, R.&lt;/author&gt;&lt;/authors&gt;&lt;/contributors&gt;&lt;titles&gt;&lt;title&gt;QIIME allows analysis of high-throughput community sequencing data&lt;/title&gt;&lt;secondary-title&gt;Nature Methods&lt;/secondary-title&gt;&lt;/titles&gt;&lt;periodical&gt;&lt;full-title&gt;Nature Methods&lt;/full-title&gt;&lt;/periodical&gt;&lt;pages&gt;335-336&lt;/pages&gt;&lt;volume&gt;7&lt;/volume&gt;&lt;number&gt;5&lt;/number&gt;&lt;dates&gt;&lt;year&gt;2010&lt;/year&gt;&lt;pub-dates&gt;&lt;date&gt;May&lt;/date&gt;&lt;/pub-dates&gt;&lt;/dates&gt;&lt;isbn&gt;1548-7091&lt;/isbn&gt;&lt;accession-num&gt;WOS:000277175100003&lt;/accession-num&gt;&lt;urls&gt;&lt;related-urls&gt;&lt;url&gt;&amp;lt;Go to ISI&amp;gt;://WOS:000277175100003&lt;/url&gt;&lt;/related-urls&gt;&lt;/urls&gt;&lt;electronic-resource-num&gt;10.1038/nmeth.f.303&lt;/electronic-resource-num&gt;&lt;/record&gt;&lt;/Cite&gt;&lt;/EndNote&gt;</w:instrText>
      </w:r>
      <w:r w:rsidR="00EF7BBB">
        <w:rPr>
          <w:rFonts w:ascii="Times New Roman" w:hAnsi="Times New Roman" w:cs="Times New Roman"/>
          <w:sz w:val="24"/>
        </w:rPr>
        <w:fldChar w:fldCharType="separate"/>
      </w:r>
      <w:r w:rsidR="00584551" w:rsidRPr="00584551">
        <w:rPr>
          <w:rFonts w:ascii="Times New Roman" w:hAnsi="Times New Roman" w:cs="Times New Roman"/>
          <w:noProof/>
          <w:sz w:val="24"/>
          <w:vertAlign w:val="superscript"/>
        </w:rPr>
        <w:t>23</w:t>
      </w:r>
      <w:r w:rsidR="00EF7BBB">
        <w:rPr>
          <w:rFonts w:ascii="Times New Roman" w:hAnsi="Times New Roman" w:cs="Times New Roman"/>
          <w:sz w:val="24"/>
        </w:rPr>
        <w:fldChar w:fldCharType="end"/>
      </w:r>
      <w:r w:rsidR="00EF7BBB">
        <w:rPr>
          <w:rFonts w:ascii="Times New Roman" w:hAnsi="Times New Roman" w:cs="Times New Roman"/>
          <w:sz w:val="24"/>
        </w:rPr>
        <w:t xml:space="preserve"> </w:t>
      </w:r>
      <w:r w:rsidR="00276ED1">
        <w:rPr>
          <w:rFonts w:ascii="Times New Roman" w:hAnsi="Times New Roman" w:cs="Times New Roman"/>
          <w:sz w:val="24"/>
        </w:rPr>
        <w:t>using the script split_libraries_fastq.py</w:t>
      </w:r>
      <w:r w:rsidR="00EF7BBB">
        <w:rPr>
          <w:rFonts w:ascii="Times New Roman" w:hAnsi="Times New Roman" w:cs="Times New Roman"/>
          <w:sz w:val="24"/>
        </w:rPr>
        <w:t>.</w:t>
      </w:r>
      <w:r w:rsidR="00503CBC">
        <w:rPr>
          <w:rFonts w:ascii="Times New Roman" w:hAnsi="Times New Roman" w:cs="Times New Roman"/>
          <w:sz w:val="24"/>
        </w:rPr>
        <w:t xml:space="preserve"> Chimeric sequences were detected and filtered using the </w:t>
      </w:r>
      <w:proofErr w:type="spellStart"/>
      <w:r w:rsidR="00503CBC">
        <w:rPr>
          <w:rFonts w:ascii="Times New Roman" w:hAnsi="Times New Roman" w:cs="Times New Roman"/>
          <w:sz w:val="24"/>
        </w:rPr>
        <w:t>Usearch</w:t>
      </w:r>
      <w:proofErr w:type="spellEnd"/>
      <w:r w:rsidR="00503CBC">
        <w:rPr>
          <w:rFonts w:ascii="Times New Roman" w:hAnsi="Times New Roman" w:cs="Times New Roman"/>
          <w:sz w:val="24"/>
        </w:rPr>
        <w:t xml:space="preserve"> 6.1 </w:t>
      </w:r>
      <w:proofErr w:type="spellStart"/>
      <w:r w:rsidR="00503CBC">
        <w:rPr>
          <w:rFonts w:ascii="Times New Roman" w:hAnsi="Times New Roman" w:cs="Times New Roman"/>
          <w:sz w:val="24"/>
        </w:rPr>
        <w:t>algorithm</w:t>
      </w:r>
      <w:r w:rsidR="00503CBC">
        <w:rPr>
          <w:rFonts w:ascii="Times New Roman" w:hAnsi="Times New Roman" w:cs="Times New Roman"/>
          <w:sz w:val="24"/>
        </w:rPr>
        <w:fldChar w:fldCharType="begin">
          <w:fldData xml:space="preserve">PEVuZE5vdGU+PENpdGU+PEF1dGhvcj5FZGdhcjwvQXV0aG9yPjxZZWFyPjIwMTA8L1llYXI+PFJl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</w:fldData>
        </w:fldChar>
      </w:r>
      <w:r w:rsidR="00584551">
        <w:rPr>
          <w:rFonts w:ascii="Times New Roman" w:hAnsi="Times New Roman" w:cs="Times New Roman"/>
          <w:sz w:val="24"/>
        </w:rPr>
        <w:instrText xml:space="preserve"> ADDIN EN.CITE </w:instrText>
      </w:r>
      <w:r w:rsidR="00584551">
        <w:rPr>
          <w:rFonts w:ascii="Times New Roman" w:hAnsi="Times New Roman" w:cs="Times New Roman"/>
          <w:sz w:val="24"/>
        </w:rPr>
        <w:fldChar w:fldCharType="begin">
          <w:fldData xml:space="preserve">PEVuZE5vdGU+PENpdGU+PEF1dGhvcj5FZGdhcjwvQXV0aG9yPjxZZWFyPjIwMTA8L1llYXI+PFJl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</w:fldData>
        </w:fldChar>
      </w:r>
      <w:r w:rsidR="00584551">
        <w:rPr>
          <w:rFonts w:ascii="Times New Roman" w:hAnsi="Times New Roman" w:cs="Times New Roman"/>
          <w:sz w:val="24"/>
        </w:rPr>
        <w:instrText xml:space="preserve"> ADDIN EN.CITE.DATA </w:instrText>
      </w:r>
      <w:r w:rsidR="00584551">
        <w:rPr>
          <w:rFonts w:ascii="Times New Roman" w:hAnsi="Times New Roman" w:cs="Times New Roman"/>
          <w:sz w:val="24"/>
        </w:rPr>
      </w:r>
      <w:r w:rsidR="00584551">
        <w:rPr>
          <w:rFonts w:ascii="Times New Roman" w:hAnsi="Times New Roman" w:cs="Times New Roman"/>
          <w:sz w:val="24"/>
        </w:rPr>
        <w:fldChar w:fldCharType="end"/>
      </w:r>
      <w:r w:rsidR="00503CBC">
        <w:rPr>
          <w:rFonts w:ascii="Times New Roman" w:hAnsi="Times New Roman" w:cs="Times New Roman"/>
          <w:sz w:val="24"/>
        </w:rPr>
      </w:r>
      <w:r w:rsidR="00503CBC">
        <w:rPr>
          <w:rFonts w:ascii="Times New Roman" w:hAnsi="Times New Roman" w:cs="Times New Roman"/>
          <w:sz w:val="24"/>
        </w:rPr>
        <w:fldChar w:fldCharType="separate"/>
      </w:r>
      <w:r w:rsidR="00584551" w:rsidRPr="00584551">
        <w:rPr>
          <w:rFonts w:ascii="Times New Roman" w:hAnsi="Times New Roman" w:cs="Times New Roman"/>
          <w:noProof/>
          <w:sz w:val="24"/>
          <w:vertAlign w:val="superscript"/>
        </w:rPr>
        <w:t>24,25</w:t>
      </w:r>
      <w:proofErr w:type="spellEnd"/>
      <w:r w:rsidR="00503CBC">
        <w:rPr>
          <w:rFonts w:ascii="Times New Roman" w:hAnsi="Times New Roman" w:cs="Times New Roman"/>
          <w:sz w:val="24"/>
        </w:rPr>
        <w:fldChar w:fldCharType="end"/>
      </w:r>
      <w:r w:rsidR="00F95A23">
        <w:rPr>
          <w:rFonts w:ascii="Times New Roman" w:hAnsi="Times New Roman" w:cs="Times New Roman"/>
          <w:sz w:val="24"/>
        </w:rPr>
        <w:t xml:space="preserve"> at 97% similarity u</w:t>
      </w:r>
      <w:r w:rsidR="00FF0A99">
        <w:rPr>
          <w:rFonts w:ascii="Times New Roman" w:hAnsi="Times New Roman" w:cs="Times New Roman"/>
          <w:sz w:val="24"/>
        </w:rPr>
        <w:t>sing the SILVA 123.1 ribosomal rRNA database</w:t>
      </w:r>
      <w:r w:rsidR="00FF0A99">
        <w:rPr>
          <w:rFonts w:ascii="Times New Roman" w:hAnsi="Times New Roman" w:cs="Times New Roman"/>
          <w:sz w:val="24"/>
        </w:rPr>
        <w:fldChar w:fldCharType="begin"/>
      </w:r>
      <w:r w:rsidR="00584551">
        <w:rPr>
          <w:rFonts w:ascii="Times New Roman" w:hAnsi="Times New Roman" w:cs="Times New Roman"/>
          <w:sz w:val="24"/>
        </w:rPr>
        <w:instrText xml:space="preserve"> ADDIN EN.CITE &lt;EndNote&gt;&lt;Cite&gt;&lt;Author&gt;Pruesse&lt;/Author&gt;&lt;Year&gt;2007&lt;/Year&gt;&lt;RecNum&gt;284&lt;/RecNum&gt;&lt;DisplayText&gt;&lt;style face="superscript"&gt;26&lt;/style&gt;&lt;/DisplayText&gt;&lt;record&gt;&lt;rec-number&gt;284&lt;/rec-number&gt;&lt;foreign-keys&gt;&lt;key app="EN" db-id="5serpfttlaazrbezaeapsws025wrrzs2v9rx" timestamp="1481496172"&gt;284&lt;/key&gt;&lt;/foreign-keys&gt;&lt;ref-type name="Journal Article"&gt;17&lt;/ref-type&gt;&lt;contributors&gt;&lt;authors&gt;&lt;author&gt;Pruesse, E.&lt;/author&gt;&lt;author&gt;Quast, C.&lt;/author&gt;&lt;author&gt;Knittel, K.&lt;/author&gt;&lt;author&gt;Fuchs, B. M.&lt;/author&gt;&lt;author&gt;Ludwig, W. G.&lt;/author&gt;&lt;author&gt;Peplies, J.&lt;/author&gt;&lt;author&gt;Glockner, F. O.&lt;/author&gt;&lt;/authors&gt;&lt;/contributors&gt;&lt;titles&gt;&lt;title&gt;SILVA: a comprehensive online resource for quality checked and aligned ribosomal RNA sequence data compatible with ARB&lt;/title&gt;&lt;secondary-title&gt;Nucleic Acids Research&lt;/secondary-title&gt;&lt;/titles&gt;&lt;periodical&gt;&lt;full-title&gt;Nucleic Acids Research&lt;/full-title&gt;&lt;/periodical&gt;&lt;pages&gt;7188-7196&lt;/pages&gt;&lt;volume&gt;35&lt;/volume&gt;&lt;number&gt;21&lt;/number&gt;&lt;dates&gt;&lt;year&gt;2007&lt;/year&gt;&lt;pub-dates&gt;&lt;date&gt;Dec&lt;/date&gt;&lt;/pub-dates&gt;&lt;/dates&gt;&lt;isbn&gt;0305-1048&lt;/isbn&gt;&lt;accession-num&gt;WOS:000251868800024&lt;/accession-num&gt;&lt;urls&gt;&lt;related-urls&gt;&lt;url&gt;&amp;lt;Go to ISI&amp;gt;://WOS:000251868800024&lt;/url&gt;&lt;/related-urls&gt;&lt;/urls&gt;&lt;electronic-resource-num&gt;10.1093/nar/gkm864&lt;/electronic-resource-num&gt;&lt;/record&gt;&lt;/Cite&gt;&lt;/EndNote&gt;</w:instrText>
      </w:r>
      <w:r w:rsidR="00FF0A99">
        <w:rPr>
          <w:rFonts w:ascii="Times New Roman" w:hAnsi="Times New Roman" w:cs="Times New Roman"/>
          <w:sz w:val="24"/>
        </w:rPr>
        <w:fldChar w:fldCharType="separate"/>
      </w:r>
      <w:r w:rsidR="00584551" w:rsidRPr="00584551">
        <w:rPr>
          <w:rFonts w:ascii="Times New Roman" w:hAnsi="Times New Roman" w:cs="Times New Roman"/>
          <w:noProof/>
          <w:sz w:val="24"/>
          <w:vertAlign w:val="superscript"/>
        </w:rPr>
        <w:t>26</w:t>
      </w:r>
      <w:r w:rsidR="00FF0A99">
        <w:rPr>
          <w:rFonts w:ascii="Times New Roman" w:hAnsi="Times New Roman" w:cs="Times New Roman"/>
          <w:sz w:val="24"/>
        </w:rPr>
        <w:fldChar w:fldCharType="end"/>
      </w:r>
      <w:r w:rsidR="00FF0A99">
        <w:rPr>
          <w:rFonts w:ascii="Times New Roman" w:hAnsi="Times New Roman" w:cs="Times New Roman"/>
          <w:sz w:val="24"/>
        </w:rPr>
        <w:t>.</w:t>
      </w:r>
      <w:r w:rsidR="0090592A">
        <w:rPr>
          <w:rFonts w:ascii="Times New Roman" w:hAnsi="Times New Roman" w:cs="Times New Roman"/>
          <w:sz w:val="24"/>
        </w:rPr>
        <w:t xml:space="preserve"> Primer and non-biological sequences were</w:t>
      </w:r>
      <w:r w:rsidR="00BF58F2">
        <w:rPr>
          <w:rFonts w:ascii="Times New Roman" w:hAnsi="Times New Roman" w:cs="Times New Roman"/>
          <w:sz w:val="24"/>
        </w:rPr>
        <w:t xml:space="preserve"> trimmed and filtered using Tagcleaner</w:t>
      </w:r>
      <w:r w:rsidR="00BF58F2">
        <w:rPr>
          <w:rFonts w:ascii="Times New Roman" w:hAnsi="Times New Roman" w:cs="Times New Roman"/>
          <w:sz w:val="24"/>
        </w:rPr>
        <w:fldChar w:fldCharType="begin"/>
      </w:r>
      <w:r w:rsidR="00584551">
        <w:rPr>
          <w:rFonts w:ascii="Times New Roman" w:hAnsi="Times New Roman" w:cs="Times New Roman"/>
          <w:sz w:val="24"/>
        </w:rPr>
        <w:instrText xml:space="preserve"> ADDIN EN.CITE &lt;EndNote&gt;&lt;Cite&gt;&lt;Author&gt;Schmieder&lt;/Author&gt;&lt;Year&gt;2010&lt;/Year&gt;&lt;RecNum&gt;281&lt;/RecNum&gt;&lt;DisplayText&gt;&lt;style face="superscript"&gt;27&lt;/style&gt;&lt;/DisplayText&gt;&lt;record&gt;&lt;rec-number&gt;281&lt;/rec-number&gt;&lt;foreign-keys&gt;&lt;key app="EN" db-id="5serpfttlaazrbezaeapsws025wrrzs2v9rx" timestamp="1481496172"&gt;281&lt;/key&gt;&lt;/foreign-keys&gt;&lt;ref-type name="Journal Article"&gt;17&lt;/ref-type&gt;&lt;contributors&gt;&lt;authors&gt;&lt;author&gt;Schmieder, R.&lt;/author&gt;&lt;author&gt;Lim, Y. W.&lt;/author&gt;&lt;author&gt;Rohwer, F.&lt;/author&gt;&lt;author&gt;Edwards, R.&lt;/author&gt;&lt;/authors&gt;&lt;/contributors&gt;&lt;titles&gt;&lt;title&gt;TagCleaner: Identification and removal of tag sequences from genomic and metagenomic datasets&lt;/title&gt;&lt;secondary-title&gt;Bmc Bioinformatics&lt;/secondary-title&gt;&lt;/titles&gt;&lt;periodical&gt;&lt;full-title&gt;Bmc Bioinformatics&lt;/full-title&gt;&lt;/periodical&gt;&lt;volume&gt;11&lt;/volume&gt;&lt;dates&gt;&lt;year&gt;2010&lt;/year&gt;&lt;pub-dates&gt;&lt;date&gt;Jun&lt;/date&gt;&lt;/pub-dates&gt;&lt;/dates&gt;&lt;isbn&gt;1471-2105&lt;/isbn&gt;&lt;accession-num&gt;WOS:000280332800002&lt;/accession-num&gt;&lt;urls&gt;&lt;related-urls&gt;&lt;url&gt;&amp;lt;Go to ISI&amp;gt;://WOS:000280332800002&lt;/url&gt;&lt;/related-urls&gt;&lt;/urls&gt;&lt;custom7&gt;341&lt;/custom7&gt;&lt;electronic-resource-num&gt;10.1186/1471-2105-11-341&lt;/electronic-resource-num&gt;&lt;/record&gt;&lt;/Cite&gt;&lt;/EndNote&gt;</w:instrText>
      </w:r>
      <w:r w:rsidR="00BF58F2">
        <w:rPr>
          <w:rFonts w:ascii="Times New Roman" w:hAnsi="Times New Roman" w:cs="Times New Roman"/>
          <w:sz w:val="24"/>
        </w:rPr>
        <w:fldChar w:fldCharType="separate"/>
      </w:r>
      <w:r w:rsidR="00584551" w:rsidRPr="00584551">
        <w:rPr>
          <w:rFonts w:ascii="Times New Roman" w:hAnsi="Times New Roman" w:cs="Times New Roman"/>
          <w:noProof/>
          <w:sz w:val="24"/>
          <w:vertAlign w:val="superscript"/>
        </w:rPr>
        <w:t>27</w:t>
      </w:r>
      <w:r w:rsidR="00BF58F2">
        <w:rPr>
          <w:rFonts w:ascii="Times New Roman" w:hAnsi="Times New Roman" w:cs="Times New Roman"/>
          <w:sz w:val="24"/>
        </w:rPr>
        <w:fldChar w:fldCharType="end"/>
      </w:r>
      <w:r w:rsidR="00BF58F2">
        <w:rPr>
          <w:rFonts w:ascii="Times New Roman" w:hAnsi="Times New Roman" w:cs="Times New Roman"/>
          <w:sz w:val="24"/>
        </w:rPr>
        <w:t>.</w:t>
      </w:r>
    </w:p>
    <w:p w14:paraId="15F8AD6E" w14:textId="50307E8F" w:rsidR="005A7BB8" w:rsidRDefault="005A7BB8" w:rsidP="00195B78">
      <w:pPr>
        <w:spacing w:line="480" w:lineRule="auto"/>
        <w:contextualSpacing/>
        <w:rPr>
          <w:rFonts w:ascii="Times New Roman" w:hAnsi="Times New Roman" w:cs="Times New Roman"/>
          <w:sz w:val="24"/>
        </w:rPr>
      </w:pPr>
      <w:r>
        <w:rPr>
          <w:rFonts w:ascii="Times New Roman" w:hAnsi="Times New Roman" w:cs="Times New Roman"/>
          <w:sz w:val="24"/>
        </w:rPr>
        <w:tab/>
      </w:r>
      <w:proofErr w:type="spellStart"/>
      <w:r w:rsidR="00FB1C0A">
        <w:rPr>
          <w:rFonts w:ascii="Times New Roman" w:hAnsi="Times New Roman" w:cs="Times New Roman"/>
          <w:sz w:val="24"/>
        </w:rPr>
        <w:t>Pandaseq</w:t>
      </w:r>
      <w:proofErr w:type="spellEnd"/>
      <w:r w:rsidR="00FB1C0A">
        <w:rPr>
          <w:rFonts w:ascii="Times New Roman" w:hAnsi="Times New Roman" w:cs="Times New Roman"/>
          <w:sz w:val="24"/>
        </w:rPr>
        <w:t xml:space="preserve">-assembled </w:t>
      </w:r>
      <w:r>
        <w:rPr>
          <w:rFonts w:ascii="Times New Roman" w:hAnsi="Times New Roman" w:cs="Times New Roman"/>
          <w:sz w:val="24"/>
        </w:rPr>
        <w:t>2015 sequencing data</w:t>
      </w:r>
      <w:r w:rsidR="00FB1C0A">
        <w:rPr>
          <w:rFonts w:ascii="Times New Roman" w:hAnsi="Times New Roman" w:cs="Times New Roman"/>
          <w:sz w:val="24"/>
        </w:rPr>
        <w:t xml:space="preserve"> was </w:t>
      </w:r>
      <w:r w:rsidR="00F3304A">
        <w:rPr>
          <w:rFonts w:ascii="Times New Roman" w:hAnsi="Times New Roman" w:cs="Times New Roman"/>
          <w:sz w:val="24"/>
        </w:rPr>
        <w:t xml:space="preserve">processed following the same demultiplexing, chimera detection, and </w:t>
      </w:r>
      <w:proofErr w:type="spellStart"/>
      <w:r w:rsidR="00A050D5">
        <w:rPr>
          <w:rFonts w:ascii="Times New Roman" w:hAnsi="Times New Roman" w:cs="Times New Roman"/>
          <w:sz w:val="24"/>
        </w:rPr>
        <w:t>Tagcleaner</w:t>
      </w:r>
      <w:proofErr w:type="spellEnd"/>
      <w:r w:rsidR="00A050D5">
        <w:rPr>
          <w:rFonts w:ascii="Times New Roman" w:hAnsi="Times New Roman" w:cs="Times New Roman"/>
          <w:sz w:val="24"/>
        </w:rPr>
        <w:t xml:space="preserve"> steps</w:t>
      </w:r>
      <w:r w:rsidR="00DF45D8">
        <w:rPr>
          <w:rFonts w:ascii="Times New Roman" w:hAnsi="Times New Roman" w:cs="Times New Roman"/>
          <w:sz w:val="24"/>
        </w:rPr>
        <w:t xml:space="preserve">. Open-reference OTU picking was then performed upon 2016+2017 sequences and 2015 sequencing in iterative mode due to </w:t>
      </w:r>
      <w:r w:rsidR="00B67F1F">
        <w:rPr>
          <w:rFonts w:ascii="Times New Roman" w:hAnsi="Times New Roman" w:cs="Times New Roman"/>
          <w:sz w:val="24"/>
        </w:rPr>
        <w:t>memory</w:t>
      </w:r>
      <w:r w:rsidR="00DF45D8">
        <w:rPr>
          <w:rFonts w:ascii="Times New Roman" w:hAnsi="Times New Roman" w:cs="Times New Roman"/>
          <w:sz w:val="24"/>
        </w:rPr>
        <w:t xml:space="preserve"> limitations. </w:t>
      </w:r>
      <w:r w:rsidR="00151D16">
        <w:rPr>
          <w:rFonts w:ascii="Times New Roman" w:hAnsi="Times New Roman" w:cs="Times New Roman"/>
          <w:sz w:val="24"/>
        </w:rPr>
        <w:t xml:space="preserve">A 97% similarity threshold was employed, </w:t>
      </w:r>
      <w:r w:rsidR="007C17C1">
        <w:rPr>
          <w:rFonts w:ascii="Times New Roman" w:hAnsi="Times New Roman" w:cs="Times New Roman"/>
          <w:sz w:val="24"/>
        </w:rPr>
        <w:t xml:space="preserve">and OTU picking was performed </w:t>
      </w:r>
      <w:r w:rsidR="00151D16">
        <w:rPr>
          <w:rFonts w:ascii="Times New Roman" w:hAnsi="Times New Roman" w:cs="Times New Roman"/>
          <w:sz w:val="24"/>
        </w:rPr>
        <w:t xml:space="preserve">using the </w:t>
      </w:r>
      <w:proofErr w:type="spellStart"/>
      <w:r w:rsidR="007C17C1">
        <w:rPr>
          <w:rFonts w:ascii="Times New Roman" w:hAnsi="Times New Roman" w:cs="Times New Roman"/>
          <w:sz w:val="24"/>
        </w:rPr>
        <w:t>Usearch</w:t>
      </w:r>
      <w:proofErr w:type="spellEnd"/>
      <w:r w:rsidR="007C17C1">
        <w:rPr>
          <w:rFonts w:ascii="Times New Roman" w:hAnsi="Times New Roman" w:cs="Times New Roman"/>
          <w:sz w:val="24"/>
        </w:rPr>
        <w:t xml:space="preserve"> 6.1 algorithm. The PyNAST</w:t>
      </w:r>
      <w:r w:rsidR="007C17C1">
        <w:rPr>
          <w:rFonts w:ascii="Times New Roman" w:hAnsi="Times New Roman" w:cs="Times New Roman"/>
          <w:sz w:val="24"/>
        </w:rPr>
        <w:fldChar w:fldCharType="begin"/>
      </w:r>
      <w:r w:rsidR="00584551">
        <w:rPr>
          <w:rFonts w:ascii="Times New Roman" w:hAnsi="Times New Roman" w:cs="Times New Roman"/>
          <w:sz w:val="24"/>
        </w:rPr>
        <w:instrText xml:space="preserve"> ADDIN EN.CITE &lt;EndNote&gt;&lt;Cite&gt;&lt;Author&gt;Caporaso&lt;/Author&gt;&lt;Year&gt;2010&lt;/Year&gt;&lt;RecNum&gt;283&lt;/RecNum&gt;&lt;DisplayText&gt;&lt;style face="superscript"&gt;28&lt;/style&gt;&lt;/DisplayText&gt;&lt;record&gt;&lt;rec-number&gt;283&lt;/rec-number&gt;&lt;foreign-keys&gt;&lt;key app="EN" db-id="5serpfttlaazrbezaeapsws025wrrzs2v9rx" timestamp="1481496172"&gt;283&lt;/key&gt;&lt;/foreign-keys&gt;&lt;ref-type name="Journal Article"&gt;17&lt;/ref-type&gt;&lt;contributors&gt;&lt;authors&gt;&lt;author&gt;Caporaso, J. G.&lt;/author&gt;&lt;author&gt;Bittinger, K.&lt;/author&gt;&lt;author&gt;Bushman, F. D.&lt;/author&gt;&lt;author&gt;DeSantis, T. Z.&lt;/author&gt;&lt;author&gt;Andersen, G. L.&lt;/author&gt;&lt;author&gt;Knight, R.&lt;/author&gt;&lt;/authors&gt;&lt;/contributors&gt;&lt;titles&gt;&lt;title&gt;PyNAST: a flexible tool for aligning sequences to a template alignment&lt;/title&gt;&lt;secondary-title&gt;Bioinformatics&lt;/secondary-title&gt;&lt;/titles&gt;&lt;periodical&gt;&lt;full-title&gt;Bioinformatics&lt;/full-title&gt;&lt;/periodical&gt;&lt;pages&gt;266-267&lt;/pages&gt;&lt;volume&gt;26&lt;/volume&gt;&lt;number&gt;2&lt;/number&gt;&lt;dates&gt;&lt;year&gt;2010&lt;/year&gt;&lt;pub-dates&gt;&lt;date&gt;Jan&lt;/date&gt;&lt;/pub-dates&gt;&lt;/dates&gt;&lt;isbn&gt;1367-4803&lt;/isbn&gt;&lt;accession-num&gt;WOS:000273696900018&lt;/accession-num&gt;&lt;urls&gt;&lt;related-urls&gt;&lt;url&gt;&amp;lt;Go to ISI&amp;gt;://WOS:000273696900018&lt;/url&gt;&lt;/related-urls&gt;&lt;/urls&gt;&lt;electronic-resource-num&gt;10.1093/bioinformatics/btp636&lt;/electronic-resource-num&gt;&lt;/record&gt;&lt;/Cite&gt;&lt;/EndNote&gt;</w:instrText>
      </w:r>
      <w:r w:rsidR="007C17C1">
        <w:rPr>
          <w:rFonts w:ascii="Times New Roman" w:hAnsi="Times New Roman" w:cs="Times New Roman"/>
          <w:sz w:val="24"/>
        </w:rPr>
        <w:fldChar w:fldCharType="separate"/>
      </w:r>
      <w:r w:rsidR="00584551" w:rsidRPr="00584551">
        <w:rPr>
          <w:rFonts w:ascii="Times New Roman" w:hAnsi="Times New Roman" w:cs="Times New Roman"/>
          <w:noProof/>
          <w:sz w:val="24"/>
          <w:vertAlign w:val="superscript"/>
        </w:rPr>
        <w:t>28</w:t>
      </w:r>
      <w:r w:rsidR="007C17C1">
        <w:rPr>
          <w:rFonts w:ascii="Times New Roman" w:hAnsi="Times New Roman" w:cs="Times New Roman"/>
          <w:sz w:val="24"/>
        </w:rPr>
        <w:fldChar w:fldCharType="end"/>
      </w:r>
      <w:r w:rsidR="004C1F73">
        <w:rPr>
          <w:rFonts w:ascii="Times New Roman" w:hAnsi="Times New Roman" w:cs="Times New Roman"/>
          <w:sz w:val="24"/>
        </w:rPr>
        <w:t xml:space="preserve"> alignment method was employed</w:t>
      </w:r>
      <w:r w:rsidR="007C17C1">
        <w:rPr>
          <w:rFonts w:ascii="Times New Roman" w:hAnsi="Times New Roman" w:cs="Times New Roman"/>
          <w:sz w:val="24"/>
        </w:rPr>
        <w:t>, and taxonomy assignment</w:t>
      </w:r>
      <w:r w:rsidR="004C1F73">
        <w:rPr>
          <w:rFonts w:ascii="Times New Roman" w:hAnsi="Times New Roman" w:cs="Times New Roman"/>
          <w:sz w:val="24"/>
        </w:rPr>
        <w:t xml:space="preserve"> was performed using the RDP classifier 2.2</w:t>
      </w:r>
      <w:r w:rsidR="00C6087B">
        <w:rPr>
          <w:rFonts w:ascii="Times New Roman" w:hAnsi="Times New Roman" w:cs="Times New Roman"/>
          <w:sz w:val="24"/>
        </w:rPr>
        <w:fldChar w:fldCharType="begin"/>
      </w:r>
      <w:r w:rsidR="00584551">
        <w:rPr>
          <w:rFonts w:ascii="Times New Roman" w:hAnsi="Times New Roman" w:cs="Times New Roman"/>
          <w:sz w:val="24"/>
        </w:rPr>
        <w:instrText xml:space="preserve"> ADDIN EN.CITE &lt;EndNote&gt;&lt;Cite&gt;&lt;Author&gt;Wang&lt;/Author&gt;&lt;Year&gt;2007&lt;/Year&gt;&lt;RecNum&gt;285&lt;/RecNum&gt;&lt;DisplayText&gt;&lt;style face="superscript"&gt;29&lt;/style&gt;&lt;/DisplayText&gt;&lt;record&gt;&lt;rec-number&gt;285&lt;/rec-number&gt;&lt;foreign-keys&gt;&lt;key app="EN" db-id="5serpfttlaazrbezaeapsws025wrrzs2v9rx" timestamp="1481496172"&gt;285&lt;/key&gt;&lt;/foreign-keys&gt;&lt;ref-type name="Journal Article"&gt;17&lt;/ref-type&gt;&lt;contributors&gt;&lt;authors&gt;&lt;author&gt;Wang, Q.&lt;/author&gt;&lt;author&gt;Garrity, G. M.&lt;/author&gt;&lt;author&gt;Tiedje, J. M.&lt;/author&gt;&lt;author&gt;Cole, J. R.&lt;/author&gt;&lt;/authors&gt;&lt;/contributors&gt;&lt;titles&gt;&lt;title&gt;Naive Bayesian classifier for rapid assignment of rRNA sequences into the new bacterial taxonomy&lt;/title&gt;&lt;secondary-title&gt;Applied and Environmental Microbiology&lt;/secondary-title&gt;&lt;/titles&gt;&lt;periodical&gt;&lt;full-title&gt;Applied and Environmental Microbiology&lt;/full-title&gt;&lt;/periodical&gt;&lt;pages&gt;5261-5267&lt;/pages&gt;&lt;volume&gt;73&lt;/volume&gt;&lt;number&gt;16&lt;/number&gt;&lt;dates&gt;&lt;year&gt;2007&lt;/year&gt;&lt;pub-dates&gt;&lt;date&gt;Aug&lt;/date&gt;&lt;/pub-dates&gt;&lt;/dates&gt;&lt;isbn&gt;0099-2240&lt;/isbn&gt;&lt;accession-num&gt;WOS:000248825900024&lt;/accession-num&gt;&lt;urls&gt;&lt;related-urls&gt;&lt;url&gt;&amp;lt;Go to ISI&amp;gt;://WOS:000248825900024&lt;/url&gt;&lt;/related-urls&gt;&lt;/urls&gt;&lt;electronic-resource-num&gt;10.1128/aem.00062-07&lt;/electronic-resource-num&gt;&lt;/record&gt;&lt;/Cite&gt;&lt;/EndNote&gt;</w:instrText>
      </w:r>
      <w:r w:rsidR="00C6087B">
        <w:rPr>
          <w:rFonts w:ascii="Times New Roman" w:hAnsi="Times New Roman" w:cs="Times New Roman"/>
          <w:sz w:val="24"/>
        </w:rPr>
        <w:fldChar w:fldCharType="separate"/>
      </w:r>
      <w:r w:rsidR="00584551" w:rsidRPr="00584551">
        <w:rPr>
          <w:rFonts w:ascii="Times New Roman" w:hAnsi="Times New Roman" w:cs="Times New Roman"/>
          <w:noProof/>
          <w:sz w:val="24"/>
          <w:vertAlign w:val="superscript"/>
        </w:rPr>
        <w:t>29</w:t>
      </w:r>
      <w:r w:rsidR="00C6087B">
        <w:rPr>
          <w:rFonts w:ascii="Times New Roman" w:hAnsi="Times New Roman" w:cs="Times New Roman"/>
          <w:sz w:val="24"/>
        </w:rPr>
        <w:fldChar w:fldCharType="end"/>
      </w:r>
      <w:r w:rsidR="00C6087B">
        <w:rPr>
          <w:rFonts w:ascii="Times New Roman" w:hAnsi="Times New Roman" w:cs="Times New Roman"/>
          <w:sz w:val="24"/>
        </w:rPr>
        <w:t xml:space="preserve">. </w:t>
      </w:r>
      <w:r w:rsidR="00DD584B">
        <w:rPr>
          <w:rFonts w:ascii="Times New Roman" w:hAnsi="Times New Roman" w:cs="Times New Roman"/>
          <w:sz w:val="24"/>
        </w:rPr>
        <w:t xml:space="preserve">Following OTU picking and taxonomy assignment, internal standard sequences as well as </w:t>
      </w:r>
      <w:r w:rsidR="00AB132C">
        <w:rPr>
          <w:rFonts w:ascii="Times New Roman" w:hAnsi="Times New Roman" w:cs="Times New Roman"/>
          <w:sz w:val="24"/>
        </w:rPr>
        <w:t>metazoan and chloroplast + mitochondrial sequences were filtered from the dataset.</w:t>
      </w:r>
    </w:p>
    <w:p w14:paraId="5A7A3EFB" w14:textId="77777777" w:rsidR="00852D20" w:rsidRPr="00927985" w:rsidRDefault="00852D20" w:rsidP="00195B78">
      <w:pPr>
        <w:spacing w:line="480" w:lineRule="auto"/>
        <w:contextualSpacing/>
        <w:rPr>
          <w:rFonts w:ascii="Times New Roman" w:hAnsi="Times New Roman" w:cs="Times New Roman"/>
          <w:sz w:val="24"/>
        </w:rPr>
      </w:pPr>
    </w:p>
    <w:p w14:paraId="2E967279" w14:textId="5A3DADE4" w:rsidR="00195B78" w:rsidRDefault="00195B78" w:rsidP="00195B78">
      <w:pPr>
        <w:spacing w:line="480" w:lineRule="auto"/>
        <w:contextualSpacing/>
        <w:rPr>
          <w:rFonts w:ascii="Times New Roman" w:hAnsi="Times New Roman" w:cs="Times New Roman"/>
          <w:b/>
          <w:sz w:val="24"/>
        </w:rPr>
      </w:pPr>
      <w:r>
        <w:rPr>
          <w:rFonts w:ascii="Times New Roman" w:hAnsi="Times New Roman" w:cs="Times New Roman"/>
          <w:b/>
          <w:sz w:val="24"/>
        </w:rPr>
        <w:t>Statistical analyses</w:t>
      </w:r>
    </w:p>
    <w:p w14:paraId="4E234343" w14:textId="77777777" w:rsidR="007D3927" w:rsidRDefault="00195B78" w:rsidP="000E16FF">
      <w:pPr>
        <w:spacing w:line="480" w:lineRule="auto"/>
        <w:ind w:firstLine="720"/>
        <w:contextualSpacing/>
        <w:rPr>
          <w:rFonts w:ascii="Times New Roman" w:hAnsi="Times New Roman" w:cs="Times New Roman"/>
          <w:sz w:val="24"/>
        </w:rPr>
      </w:pPr>
      <w:r>
        <w:rPr>
          <w:rFonts w:ascii="Times New Roman" w:hAnsi="Times New Roman" w:cs="Times New Roman"/>
          <w:sz w:val="24"/>
        </w:rPr>
        <w:t>Three 16S samples from 2017 to which &lt;5 reads were assigned</w:t>
      </w:r>
      <w:r w:rsidRPr="00F06AD8">
        <w:rPr>
          <w:rFonts w:ascii="Times New Roman" w:hAnsi="Times New Roman" w:cs="Times New Roman"/>
          <w:sz w:val="24"/>
        </w:rPr>
        <w:t xml:space="preserve"> </w:t>
      </w:r>
      <w:r>
        <w:rPr>
          <w:rFonts w:ascii="Times New Roman" w:hAnsi="Times New Roman" w:cs="Times New Roman"/>
          <w:sz w:val="24"/>
        </w:rPr>
        <w:t xml:space="preserve">were excluded from our dataset. One 16S and five 18S samples from 2015 as well as one 16S sample from 2017 were not assigned any reads during demultiplexing. The five defective 18S samples from 2015 were likely the consequence of a faulty forward primer/adapter. </w:t>
      </w:r>
    </w:p>
    <w:p w14:paraId="0D96A355" w14:textId="3FD21359" w:rsidR="00A73193" w:rsidRDefault="007D3927" w:rsidP="00A73193">
      <w:pPr>
        <w:spacing w:line="480" w:lineRule="auto"/>
        <w:ind w:firstLine="720"/>
        <w:contextualSpacing/>
        <w:rPr>
          <w:rFonts w:ascii="Times New Roman" w:hAnsi="Times New Roman" w:cs="Times New Roman"/>
          <w:sz w:val="24"/>
        </w:rPr>
      </w:pPr>
      <w:r>
        <w:rPr>
          <w:rFonts w:ascii="Times New Roman" w:hAnsi="Times New Roman" w:cs="Times New Roman"/>
          <w:sz w:val="24"/>
        </w:rPr>
        <w:t>In addition</w:t>
      </w:r>
      <w:r w:rsidR="005C0540">
        <w:rPr>
          <w:rFonts w:ascii="Times New Roman" w:hAnsi="Times New Roman" w:cs="Times New Roman"/>
          <w:sz w:val="24"/>
        </w:rPr>
        <w:t xml:space="preserve">, a number of samples were excluded from quantitative taxonomic analyses </w:t>
      </w:r>
      <w:r w:rsidR="00A40A9A">
        <w:rPr>
          <w:rFonts w:ascii="Times New Roman" w:hAnsi="Times New Roman" w:cs="Times New Roman"/>
          <w:sz w:val="24"/>
        </w:rPr>
        <w:t xml:space="preserve">on the basis that their internal standard recovery ratios or </w:t>
      </w:r>
      <w:r w:rsidR="001F4307">
        <w:rPr>
          <w:rFonts w:ascii="Times New Roman" w:hAnsi="Times New Roman" w:cs="Times New Roman"/>
          <w:sz w:val="24"/>
        </w:rPr>
        <w:t xml:space="preserve">standard-derived total rDNA gene abundances were statistical outliers. </w:t>
      </w:r>
      <w:r w:rsidR="00BA0AED">
        <w:rPr>
          <w:rFonts w:ascii="Times New Roman" w:hAnsi="Times New Roman" w:cs="Times New Roman"/>
          <w:sz w:val="24"/>
        </w:rPr>
        <w:t xml:space="preserve">Box-and-whisker plots </w:t>
      </w:r>
      <w:r w:rsidR="00004708">
        <w:rPr>
          <w:rFonts w:ascii="Times New Roman" w:hAnsi="Times New Roman" w:cs="Times New Roman"/>
          <w:sz w:val="24"/>
        </w:rPr>
        <w:t xml:space="preserve">of log-scaled recovery ratios </w:t>
      </w:r>
      <w:r w:rsidR="00BA0AED">
        <w:rPr>
          <w:rFonts w:ascii="Times New Roman" w:hAnsi="Times New Roman" w:cs="Times New Roman"/>
          <w:sz w:val="24"/>
        </w:rPr>
        <w:t xml:space="preserve">were used to identify three samples with </w:t>
      </w:r>
      <w:r w:rsidR="00004708">
        <w:rPr>
          <w:rFonts w:ascii="Times New Roman" w:hAnsi="Times New Roman" w:cs="Times New Roman"/>
          <w:sz w:val="24"/>
        </w:rPr>
        <w:t xml:space="preserve">anomalously-high standard recovery rates relative to other </w:t>
      </w:r>
      <w:r w:rsidR="00623341">
        <w:rPr>
          <w:rFonts w:ascii="Times New Roman" w:hAnsi="Times New Roman" w:cs="Times New Roman"/>
          <w:sz w:val="24"/>
        </w:rPr>
        <w:t xml:space="preserve">samples of the same type collected in the same year (Fig. </w:t>
      </w:r>
      <w:r w:rsidR="00C03817">
        <w:rPr>
          <w:rFonts w:ascii="Times New Roman" w:hAnsi="Times New Roman" w:cs="Times New Roman"/>
          <w:sz w:val="24"/>
        </w:rPr>
        <w:t>S4</w:t>
      </w:r>
      <w:r w:rsidR="00623341">
        <w:rPr>
          <w:rFonts w:ascii="Times New Roman" w:hAnsi="Times New Roman" w:cs="Times New Roman"/>
          <w:sz w:val="24"/>
        </w:rPr>
        <w:t>)</w:t>
      </w:r>
      <w:r w:rsidR="00004708">
        <w:rPr>
          <w:rFonts w:ascii="Times New Roman" w:hAnsi="Times New Roman" w:cs="Times New Roman"/>
          <w:sz w:val="24"/>
        </w:rPr>
        <w:t xml:space="preserve">. </w:t>
      </w:r>
      <w:r w:rsidR="00623341">
        <w:rPr>
          <w:rFonts w:ascii="Times New Roman" w:hAnsi="Times New Roman" w:cs="Times New Roman"/>
          <w:sz w:val="24"/>
        </w:rPr>
        <w:t xml:space="preserve">One </w:t>
      </w:r>
      <w:r w:rsidR="00C839DD">
        <w:rPr>
          <w:rFonts w:ascii="Times New Roman" w:hAnsi="Times New Roman" w:cs="Times New Roman"/>
          <w:sz w:val="24"/>
        </w:rPr>
        <w:t xml:space="preserve">2017 </w:t>
      </w:r>
      <w:r w:rsidR="00623341">
        <w:rPr>
          <w:rFonts w:ascii="Times New Roman" w:hAnsi="Times New Roman" w:cs="Times New Roman"/>
          <w:sz w:val="24"/>
        </w:rPr>
        <w:t xml:space="preserve">16S sample was also </w:t>
      </w:r>
      <w:r w:rsidR="003E27B8">
        <w:rPr>
          <w:rFonts w:ascii="Times New Roman" w:hAnsi="Times New Roman" w:cs="Times New Roman"/>
          <w:sz w:val="24"/>
        </w:rPr>
        <w:t xml:space="preserve">filtered from the dataset on account of having a total 16S rDNA gene abundance </w:t>
      </w:r>
      <w:r w:rsidR="00C839DD">
        <w:rPr>
          <w:rFonts w:ascii="Times New Roman" w:hAnsi="Times New Roman" w:cs="Times New Roman"/>
          <w:sz w:val="24"/>
        </w:rPr>
        <w:t xml:space="preserve">well above two standard deviations from the mean for the 2017 16S dataset, giving it a </w:t>
      </w:r>
      <w:r w:rsidR="005E728D">
        <w:rPr>
          <w:rFonts w:ascii="Times New Roman" w:hAnsi="Times New Roman" w:cs="Times New Roman"/>
          <w:sz w:val="24"/>
        </w:rPr>
        <w:t xml:space="preserve">heavily disproportionate weight </w:t>
      </w:r>
      <w:r w:rsidR="00D3161C">
        <w:rPr>
          <w:rFonts w:ascii="Times New Roman" w:hAnsi="Times New Roman" w:cs="Times New Roman"/>
          <w:sz w:val="24"/>
        </w:rPr>
        <w:t>in PLS regression analysis and in co-occurrence network module selection.</w:t>
      </w:r>
      <w:r w:rsidR="00C839DD">
        <w:rPr>
          <w:rFonts w:ascii="Times New Roman" w:hAnsi="Times New Roman" w:cs="Times New Roman"/>
          <w:sz w:val="24"/>
        </w:rPr>
        <w:t xml:space="preserve"> </w:t>
      </w:r>
      <w:r w:rsidR="009E5A79">
        <w:rPr>
          <w:rFonts w:ascii="Times New Roman" w:hAnsi="Times New Roman" w:cs="Times New Roman"/>
          <w:sz w:val="24"/>
        </w:rPr>
        <w:t xml:space="preserve">These </w:t>
      </w:r>
      <w:r w:rsidR="00D3161C">
        <w:rPr>
          <w:rFonts w:ascii="Times New Roman" w:hAnsi="Times New Roman" w:cs="Times New Roman"/>
          <w:sz w:val="24"/>
        </w:rPr>
        <w:t xml:space="preserve">four </w:t>
      </w:r>
      <w:r w:rsidR="008806D5">
        <w:rPr>
          <w:rFonts w:ascii="Times New Roman" w:hAnsi="Times New Roman" w:cs="Times New Roman"/>
          <w:sz w:val="24"/>
        </w:rPr>
        <w:t xml:space="preserve">filtered </w:t>
      </w:r>
      <w:r w:rsidR="009E5A79">
        <w:rPr>
          <w:rFonts w:ascii="Times New Roman" w:hAnsi="Times New Roman" w:cs="Times New Roman"/>
          <w:sz w:val="24"/>
        </w:rPr>
        <w:t xml:space="preserve">samples were </w:t>
      </w:r>
      <w:r w:rsidR="005C0540">
        <w:rPr>
          <w:rFonts w:ascii="Times New Roman" w:hAnsi="Times New Roman" w:cs="Times New Roman"/>
          <w:sz w:val="24"/>
        </w:rPr>
        <w:t>not</w:t>
      </w:r>
      <w:r w:rsidR="009E5A79">
        <w:rPr>
          <w:rFonts w:ascii="Times New Roman" w:hAnsi="Times New Roman" w:cs="Times New Roman"/>
          <w:sz w:val="24"/>
        </w:rPr>
        <w:t>, however, excluded</w:t>
      </w:r>
      <w:r w:rsidR="005C0540">
        <w:rPr>
          <w:rFonts w:ascii="Times New Roman" w:hAnsi="Times New Roman" w:cs="Times New Roman"/>
          <w:sz w:val="24"/>
        </w:rPr>
        <w:t xml:space="preserve"> from </w:t>
      </w:r>
      <w:r w:rsidR="00C6275A">
        <w:rPr>
          <w:rFonts w:ascii="Times New Roman" w:hAnsi="Times New Roman" w:cs="Times New Roman"/>
          <w:sz w:val="24"/>
        </w:rPr>
        <w:t xml:space="preserve">relative abundance-based analyses such as </w:t>
      </w:r>
      <w:r w:rsidR="004D717B">
        <w:rPr>
          <w:rFonts w:ascii="Times New Roman" w:hAnsi="Times New Roman" w:cs="Times New Roman"/>
          <w:sz w:val="24"/>
        </w:rPr>
        <w:t>alpha diversity calculations.</w:t>
      </w:r>
    </w:p>
    <w:p w14:paraId="6E40408A" w14:textId="2EB1C5A2" w:rsidR="00195B78" w:rsidRDefault="00F77ACF" w:rsidP="000E16FF">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 </w:t>
      </w:r>
      <w:r w:rsidR="00195B78">
        <w:rPr>
          <w:rFonts w:ascii="Times New Roman" w:hAnsi="Times New Roman" w:cs="Times New Roman"/>
          <w:sz w:val="24"/>
        </w:rPr>
        <w:t>Exclusion of these samples</w:t>
      </w:r>
      <w:r w:rsidR="008D373E">
        <w:rPr>
          <w:rFonts w:ascii="Times New Roman" w:hAnsi="Times New Roman" w:cs="Times New Roman"/>
          <w:sz w:val="24"/>
        </w:rPr>
        <w:t xml:space="preserve"> along with samples from depth</w:t>
      </w:r>
      <w:r w:rsidR="00195B78">
        <w:rPr>
          <w:rFonts w:ascii="Times New Roman" w:hAnsi="Times New Roman" w:cs="Times New Roman"/>
          <w:sz w:val="24"/>
        </w:rPr>
        <w:t xml:space="preserve"> left</w:t>
      </w:r>
      <w:r w:rsidR="000E16FF">
        <w:rPr>
          <w:rFonts w:ascii="Times New Roman" w:hAnsi="Times New Roman" w:cs="Times New Roman"/>
          <w:sz w:val="24"/>
        </w:rPr>
        <w:t xml:space="preserve"> </w:t>
      </w:r>
      <w:r w:rsidR="00CB2817">
        <w:rPr>
          <w:rFonts w:ascii="Times New Roman" w:hAnsi="Times New Roman" w:cs="Times New Roman"/>
          <w:sz w:val="24"/>
        </w:rPr>
        <w:t>79</w:t>
      </w:r>
      <w:r w:rsidR="000E16FF">
        <w:rPr>
          <w:rFonts w:ascii="Times New Roman" w:hAnsi="Times New Roman" w:cs="Times New Roman"/>
          <w:sz w:val="24"/>
        </w:rPr>
        <w:t xml:space="preserve"> 18S samples and </w:t>
      </w:r>
      <w:r w:rsidR="00DB2F56">
        <w:rPr>
          <w:rFonts w:ascii="Times New Roman" w:hAnsi="Times New Roman" w:cs="Times New Roman"/>
          <w:sz w:val="24"/>
        </w:rPr>
        <w:t>7</w:t>
      </w:r>
      <w:r w:rsidR="000E16FF">
        <w:rPr>
          <w:rFonts w:ascii="Times New Roman" w:hAnsi="Times New Roman" w:cs="Times New Roman"/>
          <w:sz w:val="24"/>
        </w:rPr>
        <w:t>9 16S samples in total</w:t>
      </w:r>
      <w:r w:rsidR="00195B78">
        <w:rPr>
          <w:rFonts w:ascii="Times New Roman" w:hAnsi="Times New Roman" w:cs="Times New Roman"/>
          <w:sz w:val="24"/>
        </w:rPr>
        <w:t>.</w:t>
      </w:r>
      <w:r w:rsidR="0014338F" w:rsidRPr="0014338F">
        <w:rPr>
          <w:rFonts w:ascii="Times New Roman" w:hAnsi="Times New Roman" w:cs="Times New Roman"/>
          <w:sz w:val="24"/>
        </w:rPr>
        <w:t xml:space="preserve"> </w:t>
      </w:r>
      <w:r w:rsidR="0014338F">
        <w:rPr>
          <w:rFonts w:ascii="Times New Roman" w:hAnsi="Times New Roman" w:cs="Times New Roman"/>
          <w:sz w:val="24"/>
        </w:rPr>
        <w:t>Underway metadata was time-averaged around each molecular sampling site using identical criteria as</w:t>
      </w:r>
      <w:r w:rsidR="00251F56">
        <w:rPr>
          <w:rFonts w:ascii="Times New Roman" w:hAnsi="Times New Roman" w:cs="Times New Roman"/>
          <w:sz w:val="24"/>
        </w:rPr>
        <w:t xml:space="preserve"> Wang et al., 2018</w:t>
      </w:r>
      <w:r w:rsidR="0014338F">
        <w:rPr>
          <w:rFonts w:ascii="Times New Roman" w:hAnsi="Times New Roman" w:cs="Times New Roman"/>
          <w:sz w:val="24"/>
        </w:rPr>
        <w:fldChar w:fldCharType="begin"/>
      </w:r>
      <w:r w:rsidR="00584551">
        <w:rPr>
          <w:rFonts w:ascii="Times New Roman" w:hAnsi="Times New Roman" w:cs="Times New Roman"/>
          <w:sz w:val="24"/>
        </w:rPr>
        <w:instrText xml:space="preserve"> ADDIN EN.CITE &lt;EndNote&gt;&lt;Cite&gt;&lt;Author&gt;Wang&lt;/Author&gt;&lt;Year&gt;2018&lt;/Year&gt;&lt;RecNum&gt;515&lt;/RecNum&gt;&lt;DisplayText&gt;&lt;style face="superscript"&gt;30&lt;/style&gt;&lt;/DisplayText&gt;&lt;record&gt;&lt;rec-number&gt;515&lt;/rec-number&gt;&lt;foreign-keys&gt;&lt;key app="EN" db-id="5serpfttlaazrbezaeapsws025wrrzs2v9rx" timestamp="1531081716"&gt;515&lt;/key&gt;&lt;/foreign-keys&gt;&lt;ref-type name="Journal Article"&gt;17&lt;/ref-type&gt;&lt;contributors&gt;&lt;authors&gt;&lt;author&gt;Wang, Seaver&lt;/author&gt;&lt;author&gt;Lin, Yajuan&lt;/author&gt;&lt;author&gt;Gifford, Scott&lt;/author&gt;&lt;author&gt;Eveleth, Rachel&lt;/author&gt;&lt;author&gt;Cassar, Nicolas&lt;/author&gt;&lt;/authors&gt;&lt;/contributors&gt;&lt;titles&gt;&lt;title&gt;Linking patterns of net community production and marine microbial community structure in the western North Atlantic&lt;/title&gt;&lt;secondary-title&gt;The ISME Journal&lt;/secondary-title&gt;&lt;/titles&gt;&lt;periodical&gt;&lt;full-title&gt;The ISME Journal&lt;/full-title&gt;&lt;/periodical&gt;&lt;dates&gt;&lt;year&gt;2018&lt;/year&gt;&lt;pub-dates&gt;&lt;date&gt;2018/06/22&lt;/date&gt;&lt;/pub-dates&gt;&lt;/dates&gt;&lt;isbn&gt;1751-7370&lt;/isbn&gt;&lt;urls&gt;&lt;related-urls&gt;&lt;url&gt;https://doi.org/10.1038/s41396-018-0163-4&lt;/url&gt;&lt;/related-urls&gt;&lt;/urls&gt;&lt;electronic-resource-num&gt;10.1038/s41396-018-0163-4&lt;/electronic-resource-num&gt;&lt;/record&gt;&lt;/Cite&gt;&lt;/EndNote&gt;</w:instrText>
      </w:r>
      <w:r w:rsidR="0014338F">
        <w:rPr>
          <w:rFonts w:ascii="Times New Roman" w:hAnsi="Times New Roman" w:cs="Times New Roman"/>
          <w:sz w:val="24"/>
        </w:rPr>
        <w:fldChar w:fldCharType="separate"/>
      </w:r>
      <w:r w:rsidR="00584551" w:rsidRPr="00584551">
        <w:rPr>
          <w:rFonts w:ascii="Times New Roman" w:hAnsi="Times New Roman" w:cs="Times New Roman"/>
          <w:noProof/>
          <w:sz w:val="24"/>
          <w:vertAlign w:val="superscript"/>
        </w:rPr>
        <w:t>30</w:t>
      </w:r>
      <w:r w:rsidR="0014338F">
        <w:rPr>
          <w:rFonts w:ascii="Times New Roman" w:hAnsi="Times New Roman" w:cs="Times New Roman"/>
          <w:sz w:val="24"/>
        </w:rPr>
        <w:fldChar w:fldCharType="end"/>
      </w:r>
      <w:r w:rsidR="0014338F">
        <w:rPr>
          <w:rFonts w:ascii="Times New Roman" w:hAnsi="Times New Roman" w:cs="Times New Roman"/>
          <w:sz w:val="24"/>
        </w:rPr>
        <w:t>.</w:t>
      </w:r>
    </w:p>
    <w:p w14:paraId="20A89BA7" w14:textId="50F305A6" w:rsidR="00BB61AF" w:rsidRDefault="00807101" w:rsidP="005D17B8">
      <w:pPr>
        <w:spacing w:line="480" w:lineRule="auto"/>
        <w:ind w:firstLine="720"/>
        <w:contextualSpacing/>
        <w:rPr>
          <w:rFonts w:ascii="Times New Roman" w:hAnsi="Times New Roman" w:cs="Times New Roman"/>
          <w:i/>
          <w:sz w:val="24"/>
        </w:rPr>
      </w:pPr>
      <w:r>
        <w:rPr>
          <w:rFonts w:ascii="Times New Roman" w:hAnsi="Times New Roman" w:cs="Times New Roman"/>
          <w:sz w:val="24"/>
        </w:rPr>
        <w:t>For alpha diversity analyses only, 18S and 16S samples were rarefied at an even depth corresponding to the smallest included 18S and 16S library size.</w:t>
      </w:r>
      <w:r w:rsidR="00F64B3E" w:rsidDel="00F64B3E">
        <w:rPr>
          <w:rFonts w:ascii="Times New Roman" w:hAnsi="Times New Roman" w:cs="Times New Roman"/>
          <w:sz w:val="24"/>
        </w:rPr>
        <w:t xml:space="preserve"> </w:t>
      </w:r>
    </w:p>
    <w:p w14:paraId="6A12D6CF" w14:textId="60CAE187" w:rsidR="00BB61AF" w:rsidRDefault="000C0C60" w:rsidP="00927985">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To visualize </w:t>
      </w:r>
      <w:r w:rsidR="003776B9">
        <w:rPr>
          <w:rFonts w:ascii="Times New Roman" w:hAnsi="Times New Roman" w:cs="Times New Roman"/>
          <w:sz w:val="24"/>
        </w:rPr>
        <w:t>differences in whole-community structure across samples, p</w:t>
      </w:r>
      <w:r w:rsidR="00A37FAE">
        <w:rPr>
          <w:rFonts w:ascii="Times New Roman" w:hAnsi="Times New Roman" w:cs="Times New Roman"/>
          <w:sz w:val="24"/>
        </w:rPr>
        <w:t>rincipal Coordinates Analysis (</w:t>
      </w:r>
      <w:proofErr w:type="spellStart"/>
      <w:r w:rsidR="00A37FAE">
        <w:rPr>
          <w:rFonts w:ascii="Times New Roman" w:hAnsi="Times New Roman" w:cs="Times New Roman"/>
          <w:sz w:val="24"/>
        </w:rPr>
        <w:t>PCoA</w:t>
      </w:r>
      <w:proofErr w:type="spellEnd"/>
      <w:r w:rsidR="00A37FAE">
        <w:rPr>
          <w:rFonts w:ascii="Times New Roman" w:hAnsi="Times New Roman" w:cs="Times New Roman"/>
          <w:sz w:val="24"/>
        </w:rPr>
        <w:t xml:space="preserve">) was performed </w:t>
      </w:r>
      <w:r w:rsidR="003331D7">
        <w:rPr>
          <w:rFonts w:ascii="Times New Roman" w:hAnsi="Times New Roman" w:cs="Times New Roman"/>
          <w:sz w:val="24"/>
        </w:rPr>
        <w:t>in the ‘</w:t>
      </w:r>
      <w:proofErr w:type="spellStart"/>
      <w:r w:rsidR="003331D7">
        <w:rPr>
          <w:rFonts w:ascii="Times New Roman" w:hAnsi="Times New Roman" w:cs="Times New Roman"/>
          <w:sz w:val="24"/>
        </w:rPr>
        <w:t>phyloseq</w:t>
      </w:r>
      <w:proofErr w:type="spellEnd"/>
      <w:r w:rsidR="003331D7">
        <w:rPr>
          <w:rFonts w:ascii="Times New Roman" w:hAnsi="Times New Roman" w:cs="Times New Roman"/>
          <w:sz w:val="24"/>
        </w:rPr>
        <w:t xml:space="preserve">’ </w:t>
      </w:r>
      <w:proofErr w:type="spellStart"/>
      <w:r w:rsidR="003331D7">
        <w:rPr>
          <w:rFonts w:ascii="Times New Roman" w:hAnsi="Times New Roman" w:cs="Times New Roman"/>
          <w:sz w:val="24"/>
        </w:rPr>
        <w:t>package</w:t>
      </w:r>
      <w:r w:rsidR="00CD549E">
        <w:rPr>
          <w:rFonts w:ascii="Times New Roman" w:hAnsi="Times New Roman" w:cs="Times New Roman"/>
          <w:sz w:val="24"/>
        </w:rPr>
        <w:fldChar w:fldCharType="begin"/>
      </w:r>
      <w:r w:rsidR="00584551">
        <w:rPr>
          <w:rFonts w:ascii="Times New Roman" w:hAnsi="Times New Roman" w:cs="Times New Roman"/>
          <w:sz w:val="24"/>
        </w:rPr>
        <w:instrText xml:space="preserve"> ADDIN EN.CITE &lt;EndNote&gt;&lt;Cite&gt;&lt;Author&gt;McMurdie&lt;/Author&gt;&lt;Year&gt;2013&lt;/Year&gt;&lt;RecNum&gt;316&lt;/RecNum&gt;&lt;DisplayText&gt;&lt;style face="superscript"&gt;31&lt;/style&gt;&lt;/DisplayText&gt;&lt;record&gt;&lt;rec-number&gt;316&lt;/rec-number&gt;&lt;foreign-keys&gt;&lt;key app="EN" db-id="5serpfttlaazrbezaeapsws025wrrzs2v9rx" timestamp="1488486306"&gt;316&lt;/key&gt;&lt;/foreign-keys&gt;&lt;ref-type name="Journal Article"&gt;17&lt;/ref-type&gt;&lt;contributors&gt;&lt;authors&gt;&lt;author&gt;McMurdie, P. J.&lt;/author&gt;&lt;author&gt;Holmes, S.&lt;/author&gt;&lt;/authors&gt;&lt;/contributors&gt;&lt;titles&gt;&lt;title&gt;phyloseq: An R Package for Reproducible Interactive Analysis and Graphics of Microbiome Census Data&lt;/title&gt;&lt;secondary-title&gt;Plos One&lt;/secondary-title&gt;&lt;/titles&gt;&lt;periodical&gt;&lt;full-title&gt;Plos One&lt;/full-title&gt;&lt;/periodical&gt;&lt;volume&gt;8&lt;/volume&gt;&lt;number&gt;4&lt;/number&gt;&lt;dates&gt;&lt;year&gt;2013&lt;/year&gt;&lt;pub-dates&gt;&lt;date&gt;Apr&lt;/date&gt;&lt;/pub-dates&gt;&lt;/dates&gt;&lt;isbn&gt;1932-6203&lt;/isbn&gt;&lt;accession-num&gt;WOS:000317911500023&lt;/accession-num&gt;&lt;urls&gt;&lt;related-urls&gt;&lt;url&gt;&amp;lt;Go to ISI&amp;gt;://WOS:000317911500023&lt;/url&gt;&lt;/related-urls&gt;&lt;/urls&gt;&lt;custom7&gt;e61217&lt;/custom7&gt;&lt;electronic-resource-num&gt;10.1371/journal.pone.0061217&lt;/electronic-resource-num&gt;&lt;/record&gt;&lt;/Cite&gt;&lt;/EndNote&gt;</w:instrText>
      </w:r>
      <w:r w:rsidR="00CD549E">
        <w:rPr>
          <w:rFonts w:ascii="Times New Roman" w:hAnsi="Times New Roman" w:cs="Times New Roman"/>
          <w:sz w:val="24"/>
        </w:rPr>
        <w:fldChar w:fldCharType="separate"/>
      </w:r>
      <w:r w:rsidR="0042577C" w:rsidRPr="0042577C">
        <w:rPr>
          <w:rFonts w:ascii="Times New Roman" w:hAnsi="Times New Roman" w:cs="Times New Roman"/>
          <w:noProof/>
          <w:sz w:val="24"/>
          <w:vertAlign w:val="superscript"/>
        </w:rPr>
        <w:t>31</w:t>
      </w:r>
      <w:proofErr w:type="spellEnd"/>
      <w:r w:rsidR="00CD549E">
        <w:rPr>
          <w:rFonts w:ascii="Times New Roman" w:hAnsi="Times New Roman" w:cs="Times New Roman"/>
          <w:sz w:val="24"/>
        </w:rPr>
        <w:fldChar w:fldCharType="end"/>
      </w:r>
      <w:r w:rsidR="003331D7">
        <w:rPr>
          <w:rFonts w:ascii="Times New Roman" w:hAnsi="Times New Roman" w:cs="Times New Roman"/>
          <w:sz w:val="24"/>
        </w:rPr>
        <w:t xml:space="preserve"> </w:t>
      </w:r>
      <w:r w:rsidR="00A37FAE">
        <w:rPr>
          <w:rFonts w:ascii="Times New Roman" w:hAnsi="Times New Roman" w:cs="Times New Roman"/>
          <w:sz w:val="24"/>
        </w:rPr>
        <w:t>on both the 18S and 16S community dataset</w:t>
      </w:r>
      <w:r w:rsidR="007D343E">
        <w:rPr>
          <w:rFonts w:ascii="Times New Roman" w:hAnsi="Times New Roman" w:cs="Times New Roman"/>
          <w:sz w:val="24"/>
        </w:rPr>
        <w:t>s, with ecological distances between samples calculated using weighted Bray-Curtis dissimilarities.</w:t>
      </w:r>
      <w:r w:rsidR="006E4769">
        <w:rPr>
          <w:rFonts w:ascii="Times New Roman" w:hAnsi="Times New Roman" w:cs="Times New Roman"/>
          <w:sz w:val="24"/>
        </w:rPr>
        <w:t xml:space="preserve"> </w:t>
      </w:r>
      <w:r w:rsidR="00EC1F80">
        <w:rPr>
          <w:rFonts w:ascii="Times New Roman" w:hAnsi="Times New Roman" w:cs="Times New Roman"/>
          <w:sz w:val="24"/>
        </w:rPr>
        <w:t>Samples were color-coded according to whether they were collected at locations north or south of the northern wall of the Gulf Stream</w:t>
      </w:r>
      <w:r w:rsidR="0064552F">
        <w:rPr>
          <w:rFonts w:ascii="Times New Roman" w:hAnsi="Times New Roman" w:cs="Times New Roman"/>
          <w:sz w:val="24"/>
        </w:rPr>
        <w:t xml:space="preserve"> in that year</w:t>
      </w:r>
      <w:r w:rsidR="00D574BE">
        <w:rPr>
          <w:rFonts w:ascii="Times New Roman" w:hAnsi="Times New Roman" w:cs="Times New Roman"/>
          <w:sz w:val="24"/>
        </w:rPr>
        <w:t>. T</w:t>
      </w:r>
      <w:r w:rsidR="0064552F">
        <w:rPr>
          <w:rFonts w:ascii="Times New Roman" w:hAnsi="Times New Roman" w:cs="Times New Roman"/>
          <w:sz w:val="24"/>
        </w:rPr>
        <w:t xml:space="preserve">he northern boundary of the Gulf Stream </w:t>
      </w:r>
      <w:r w:rsidR="00A92D0B">
        <w:rPr>
          <w:rFonts w:ascii="Times New Roman" w:hAnsi="Times New Roman" w:cs="Times New Roman"/>
          <w:sz w:val="24"/>
        </w:rPr>
        <w:t xml:space="preserve">was determined from monthly EN4 temperature data and </w:t>
      </w:r>
      <w:r w:rsidR="00D574BE">
        <w:rPr>
          <w:rFonts w:ascii="Times New Roman" w:hAnsi="Times New Roman" w:cs="Times New Roman"/>
          <w:sz w:val="24"/>
        </w:rPr>
        <w:t xml:space="preserve">was </w:t>
      </w:r>
      <w:r w:rsidR="00AB167A">
        <w:rPr>
          <w:rFonts w:ascii="Times New Roman" w:hAnsi="Times New Roman" w:cs="Times New Roman"/>
          <w:sz w:val="24"/>
        </w:rPr>
        <w:t>defined as the intersection of the 15°C isotherm with the 200</w:t>
      </w:r>
      <w:r w:rsidR="006E4A90">
        <w:rPr>
          <w:rFonts w:ascii="Times New Roman" w:hAnsi="Times New Roman" w:cs="Times New Roman"/>
          <w:sz w:val="24"/>
        </w:rPr>
        <w:t xml:space="preserve"> </w:t>
      </w:r>
      <w:r w:rsidR="00AB167A">
        <w:rPr>
          <w:rFonts w:ascii="Times New Roman" w:hAnsi="Times New Roman" w:cs="Times New Roman"/>
          <w:sz w:val="24"/>
        </w:rPr>
        <w:t>m isobath</w:t>
      </w:r>
      <w:r w:rsidR="00C92650">
        <w:rPr>
          <w:rFonts w:ascii="Times New Roman" w:hAnsi="Times New Roman" w:cs="Times New Roman"/>
          <w:sz w:val="24"/>
        </w:rPr>
        <w:t>—</w:t>
      </w:r>
      <w:r w:rsidR="0054273C">
        <w:rPr>
          <w:rFonts w:ascii="Times New Roman" w:hAnsi="Times New Roman" w:cs="Times New Roman"/>
          <w:sz w:val="24"/>
        </w:rPr>
        <w:t xml:space="preserve">a </w:t>
      </w:r>
      <w:r w:rsidR="00096CC0">
        <w:rPr>
          <w:rFonts w:ascii="Times New Roman" w:hAnsi="Times New Roman" w:cs="Times New Roman"/>
          <w:sz w:val="24"/>
        </w:rPr>
        <w:t xml:space="preserve">criterion </w:t>
      </w:r>
      <w:r w:rsidR="00EA3E31">
        <w:rPr>
          <w:rFonts w:ascii="Times New Roman" w:hAnsi="Times New Roman" w:cs="Times New Roman"/>
          <w:sz w:val="24"/>
        </w:rPr>
        <w:t>long-</w:t>
      </w:r>
      <w:r w:rsidR="00096CC0">
        <w:rPr>
          <w:rFonts w:ascii="Times New Roman" w:hAnsi="Times New Roman" w:cs="Times New Roman"/>
          <w:sz w:val="24"/>
        </w:rPr>
        <w:t xml:space="preserve">accepted as having a high ability to </w:t>
      </w:r>
      <w:r w:rsidR="00EA3E31">
        <w:rPr>
          <w:rFonts w:ascii="Times New Roman" w:hAnsi="Times New Roman" w:cs="Times New Roman"/>
          <w:sz w:val="24"/>
        </w:rPr>
        <w:t>track the northern limit of the Gulf Stream</w:t>
      </w:r>
      <w:r w:rsidR="006E4769">
        <w:rPr>
          <w:rFonts w:ascii="Times New Roman" w:hAnsi="Times New Roman" w:cs="Times New Roman"/>
          <w:sz w:val="24"/>
        </w:rPr>
        <w:fldChar w:fldCharType="begin">
          <w:fldData xml:space="preserve">PEVuZE5vdGU+PENpdGU+PEF1dGhvcj5Kb3ljZTwvQXV0aG9yPjxZZWFyPjIwMDA8L1llYXI+PFJl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</w:fldData>
        </w:fldChar>
      </w:r>
      <w:r w:rsidR="00584551">
        <w:rPr>
          <w:rFonts w:ascii="Times New Roman" w:hAnsi="Times New Roman" w:cs="Times New Roman"/>
          <w:sz w:val="24"/>
        </w:rPr>
        <w:instrText xml:space="preserve"> ADDIN EN.CITE </w:instrText>
      </w:r>
      <w:r w:rsidR="00584551">
        <w:rPr>
          <w:rFonts w:ascii="Times New Roman" w:hAnsi="Times New Roman" w:cs="Times New Roman"/>
          <w:sz w:val="24"/>
        </w:rPr>
        <w:fldChar w:fldCharType="begin">
          <w:fldData xml:space="preserve">PEVuZE5vdGU+PENpdGU+PEF1dGhvcj5Kb3ljZTwvQXV0aG9yPjxZZWFyPjIwMDA8L1llYXI+PFJl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</w:fldData>
        </w:fldChar>
      </w:r>
      <w:r w:rsidR="00584551">
        <w:rPr>
          <w:rFonts w:ascii="Times New Roman" w:hAnsi="Times New Roman" w:cs="Times New Roman"/>
          <w:sz w:val="24"/>
        </w:rPr>
        <w:instrText xml:space="preserve"> ADDIN EN.CITE.DATA </w:instrText>
      </w:r>
      <w:r w:rsidR="00584551">
        <w:rPr>
          <w:rFonts w:ascii="Times New Roman" w:hAnsi="Times New Roman" w:cs="Times New Roman"/>
          <w:sz w:val="24"/>
        </w:rPr>
      </w:r>
      <w:r w:rsidR="00584551">
        <w:rPr>
          <w:rFonts w:ascii="Times New Roman" w:hAnsi="Times New Roman" w:cs="Times New Roman"/>
          <w:sz w:val="24"/>
        </w:rPr>
        <w:fldChar w:fldCharType="end"/>
      </w:r>
      <w:r w:rsidR="006E4769">
        <w:rPr>
          <w:rFonts w:ascii="Times New Roman" w:hAnsi="Times New Roman" w:cs="Times New Roman"/>
          <w:sz w:val="24"/>
        </w:rPr>
      </w:r>
      <w:r w:rsidR="006E4769">
        <w:rPr>
          <w:rFonts w:ascii="Times New Roman" w:hAnsi="Times New Roman" w:cs="Times New Roman"/>
          <w:sz w:val="24"/>
        </w:rPr>
        <w:fldChar w:fldCharType="separate"/>
      </w:r>
      <w:r w:rsidR="0042577C" w:rsidRPr="0042577C">
        <w:rPr>
          <w:rFonts w:ascii="Times New Roman" w:hAnsi="Times New Roman" w:cs="Times New Roman"/>
          <w:noProof/>
          <w:sz w:val="24"/>
          <w:vertAlign w:val="superscript"/>
        </w:rPr>
        <w:t>32,33</w:t>
      </w:r>
      <w:r w:rsidR="006E4769">
        <w:rPr>
          <w:rFonts w:ascii="Times New Roman" w:hAnsi="Times New Roman" w:cs="Times New Roman"/>
          <w:sz w:val="24"/>
        </w:rPr>
        <w:fldChar w:fldCharType="end"/>
      </w:r>
      <w:r w:rsidR="00602095">
        <w:rPr>
          <w:rFonts w:ascii="Times New Roman" w:hAnsi="Times New Roman" w:cs="Times New Roman"/>
          <w:sz w:val="24"/>
        </w:rPr>
        <w:t>.</w:t>
      </w:r>
      <w:r w:rsidR="00F64B3E" w:rsidRPr="00D576B2" w:rsidDel="00F64B3E">
        <w:rPr>
          <w:rFonts w:ascii="Times New Roman" w:hAnsi="Times New Roman" w:cs="Times New Roman"/>
          <w:sz w:val="24"/>
        </w:rPr>
        <w:t xml:space="preserve"> </w:t>
      </w:r>
    </w:p>
    <w:p w14:paraId="3ED25BDF" w14:textId="77777777" w:rsidR="00544F35" w:rsidRDefault="00544F35" w:rsidP="008F5BD3">
      <w:pPr>
        <w:spacing w:line="480" w:lineRule="auto"/>
        <w:contextualSpacing/>
        <w:rPr>
          <w:rFonts w:ascii="Times New Roman" w:hAnsi="Times New Roman" w:cs="Times New Roman"/>
          <w:sz w:val="24"/>
        </w:rPr>
      </w:pPr>
    </w:p>
    <w:p w14:paraId="7AB7B681" w14:textId="015D57E7" w:rsidR="008F5BD3" w:rsidRDefault="008F5BD3" w:rsidP="008F5BD3">
      <w:pPr>
        <w:spacing w:line="480" w:lineRule="auto"/>
        <w:contextualSpacing/>
        <w:rPr>
          <w:rFonts w:ascii="Times New Roman" w:hAnsi="Times New Roman" w:cs="Times New Roman"/>
          <w:sz w:val="24"/>
        </w:rPr>
      </w:pPr>
      <w:r>
        <w:rPr>
          <w:rFonts w:ascii="Times New Roman" w:hAnsi="Times New Roman" w:cs="Times New Roman"/>
          <w:b/>
          <w:sz w:val="24"/>
        </w:rPr>
        <w:t xml:space="preserve">WGCNA module selection and network analyses using </w:t>
      </w:r>
      <w:proofErr w:type="spellStart"/>
      <w:r>
        <w:rPr>
          <w:rFonts w:ascii="Times New Roman" w:hAnsi="Times New Roman" w:cs="Times New Roman"/>
          <w:b/>
          <w:sz w:val="24"/>
        </w:rPr>
        <w:t>Flashweave</w:t>
      </w:r>
      <w:proofErr w:type="spellEnd"/>
      <w:r>
        <w:rPr>
          <w:rFonts w:ascii="Times New Roman" w:hAnsi="Times New Roman" w:cs="Times New Roman"/>
          <w:b/>
          <w:sz w:val="24"/>
        </w:rPr>
        <w:t>, L-</w:t>
      </w:r>
      <w:proofErr w:type="spellStart"/>
      <w:r>
        <w:rPr>
          <w:rFonts w:ascii="Times New Roman" w:hAnsi="Times New Roman" w:cs="Times New Roman"/>
          <w:b/>
          <w:sz w:val="24"/>
        </w:rPr>
        <w:t>GRAAL</w:t>
      </w:r>
      <w:proofErr w:type="spellEnd"/>
    </w:p>
    <w:p w14:paraId="091093B0" w14:textId="3CAC6AEE" w:rsidR="0036776F" w:rsidRPr="0066636D" w:rsidRDefault="0036776F" w:rsidP="00BB61AF">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Eukaryotic and prokaryotic taxa were agglomerated at the genus level (6th taxonomic rank) in </w:t>
      </w:r>
      <w:proofErr w:type="spellStart"/>
      <w:r>
        <w:rPr>
          <w:rFonts w:ascii="Times New Roman" w:hAnsi="Times New Roman" w:cs="Times New Roman"/>
          <w:sz w:val="24"/>
        </w:rPr>
        <w:t>phyloseq</w:t>
      </w:r>
      <w:proofErr w:type="spellEnd"/>
      <w:r>
        <w:rPr>
          <w:rFonts w:ascii="Times New Roman" w:hAnsi="Times New Roman" w:cs="Times New Roman"/>
          <w:sz w:val="24"/>
        </w:rPr>
        <w:t xml:space="preserve">, then combined into a single abundance table following the removal of samples containing prokaryotic data but no eukaryotic data and vice versa. We forego the Hellinger transformation step, as our abundance data is quantitative. To optimize the scale-free topology fit, we selected a soft-thresholding power of </w:t>
      </w:r>
      <w:r w:rsidR="0058669E">
        <w:rPr>
          <w:rFonts w:ascii="Times New Roman" w:hAnsi="Times New Roman" w:cs="Times New Roman"/>
          <w:sz w:val="24"/>
        </w:rPr>
        <w:t>8</w:t>
      </w:r>
      <w:r w:rsidR="00755735">
        <w:rPr>
          <w:rFonts w:ascii="Times New Roman" w:hAnsi="Times New Roman" w:cs="Times New Roman"/>
          <w:sz w:val="24"/>
        </w:rPr>
        <w:t xml:space="preserve">, yielding nine </w:t>
      </w:r>
      <w:r w:rsidR="00094072">
        <w:rPr>
          <w:rFonts w:ascii="Times New Roman" w:hAnsi="Times New Roman" w:cs="Times New Roman"/>
          <w:sz w:val="24"/>
        </w:rPr>
        <w:t xml:space="preserve">‘modules’ </w:t>
      </w:r>
      <w:r w:rsidR="00AE402F">
        <w:rPr>
          <w:rFonts w:ascii="Times New Roman" w:hAnsi="Times New Roman" w:cs="Times New Roman"/>
          <w:sz w:val="24"/>
        </w:rPr>
        <w:t xml:space="preserve">post-merging </w:t>
      </w:r>
      <w:r w:rsidR="00094072">
        <w:rPr>
          <w:rFonts w:ascii="Times New Roman" w:hAnsi="Times New Roman" w:cs="Times New Roman"/>
          <w:sz w:val="24"/>
        </w:rPr>
        <w:t xml:space="preserve">containing between 31 and 124 </w:t>
      </w:r>
      <w:r w:rsidR="00D33251">
        <w:rPr>
          <w:rFonts w:ascii="Times New Roman" w:hAnsi="Times New Roman" w:cs="Times New Roman"/>
          <w:sz w:val="24"/>
        </w:rPr>
        <w:t>genera</w:t>
      </w:r>
      <w:r>
        <w:rPr>
          <w:rFonts w:ascii="Times New Roman" w:hAnsi="Times New Roman" w:cs="Times New Roman"/>
          <w:sz w:val="24"/>
        </w:rPr>
        <w:t>.</w:t>
      </w:r>
      <w:r w:rsidR="00D46384">
        <w:rPr>
          <w:rFonts w:ascii="Times New Roman" w:hAnsi="Times New Roman" w:cs="Times New Roman"/>
          <w:sz w:val="24"/>
        </w:rPr>
        <w:t xml:space="preserve"> Calculation of </w:t>
      </w:r>
      <w:r w:rsidR="00E06B7E">
        <w:rPr>
          <w:rFonts w:ascii="Times New Roman" w:hAnsi="Times New Roman" w:cs="Times New Roman"/>
          <w:sz w:val="24"/>
        </w:rPr>
        <w:t xml:space="preserve">topological overlap measures followed by hierarchical clustering was </w:t>
      </w:r>
      <w:r w:rsidR="00B16A4A">
        <w:rPr>
          <w:rFonts w:ascii="Times New Roman" w:hAnsi="Times New Roman" w:cs="Times New Roman"/>
          <w:sz w:val="24"/>
        </w:rPr>
        <w:t>executed following the same steps as</w:t>
      </w:r>
      <w:r w:rsidR="00251F56">
        <w:rPr>
          <w:rFonts w:ascii="Times New Roman" w:hAnsi="Times New Roman" w:cs="Times New Roman"/>
          <w:sz w:val="24"/>
        </w:rPr>
        <w:t xml:space="preserve"> </w:t>
      </w:r>
      <w:proofErr w:type="spellStart"/>
      <w:r w:rsidR="00251F56">
        <w:rPr>
          <w:rFonts w:ascii="Times New Roman" w:hAnsi="Times New Roman" w:cs="Times New Roman"/>
          <w:sz w:val="24"/>
        </w:rPr>
        <w:t>Guidi</w:t>
      </w:r>
      <w:proofErr w:type="spellEnd"/>
      <w:r w:rsidR="00251F56">
        <w:rPr>
          <w:rFonts w:ascii="Times New Roman" w:hAnsi="Times New Roman" w:cs="Times New Roman"/>
          <w:sz w:val="24"/>
        </w:rPr>
        <w:t xml:space="preserve"> et al., 2016</w:t>
      </w:r>
      <w:r w:rsidR="00B16A4A">
        <w:rPr>
          <w:rFonts w:ascii="Times New Roman" w:hAnsi="Times New Roman" w:cs="Times New Roman"/>
          <w:sz w:val="24"/>
        </w:rPr>
        <w:fldChar w:fldCharType="begin">
          <w:fldData xml:space="preserve">PEVuZE5vdGU+PENpdGU+PEF1dGhvcj5HdWlkaTwvQXV0aG9yPjxZZWFyPjIwMTY8L1llYXI+PFJl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</w:fldData>
        </w:fldChar>
      </w:r>
      <w:r w:rsidR="00584551">
        <w:rPr>
          <w:rFonts w:ascii="Times New Roman" w:hAnsi="Times New Roman" w:cs="Times New Roman"/>
          <w:sz w:val="24"/>
        </w:rPr>
        <w:instrText xml:space="preserve"> ADDIN EN.CITE </w:instrText>
      </w:r>
      <w:r w:rsidR="00584551">
        <w:rPr>
          <w:rFonts w:ascii="Times New Roman" w:hAnsi="Times New Roman" w:cs="Times New Roman"/>
          <w:sz w:val="24"/>
        </w:rPr>
        <w:fldChar w:fldCharType="begin">
          <w:fldData xml:space="preserve">PEVuZE5vdGU+PENpdGU+PEF1dGhvcj5HdWlkaTwvQXV0aG9yPjxZZWFyPjIwMTY8L1llYXI+PFJl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</w:fldData>
        </w:fldChar>
      </w:r>
      <w:r w:rsidR="00584551">
        <w:rPr>
          <w:rFonts w:ascii="Times New Roman" w:hAnsi="Times New Roman" w:cs="Times New Roman"/>
          <w:sz w:val="24"/>
        </w:rPr>
        <w:instrText xml:space="preserve"> ADDIN EN.CITE.DATA </w:instrText>
      </w:r>
      <w:r w:rsidR="00584551">
        <w:rPr>
          <w:rFonts w:ascii="Times New Roman" w:hAnsi="Times New Roman" w:cs="Times New Roman"/>
          <w:sz w:val="24"/>
        </w:rPr>
      </w:r>
      <w:r w:rsidR="00584551">
        <w:rPr>
          <w:rFonts w:ascii="Times New Roman" w:hAnsi="Times New Roman" w:cs="Times New Roman"/>
          <w:sz w:val="24"/>
        </w:rPr>
        <w:fldChar w:fldCharType="end"/>
      </w:r>
      <w:r w:rsidR="00B16A4A">
        <w:rPr>
          <w:rFonts w:ascii="Times New Roman" w:hAnsi="Times New Roman" w:cs="Times New Roman"/>
          <w:sz w:val="24"/>
        </w:rPr>
      </w:r>
      <w:r w:rsidR="00B16A4A">
        <w:rPr>
          <w:rFonts w:ascii="Times New Roman" w:hAnsi="Times New Roman" w:cs="Times New Roman"/>
          <w:sz w:val="24"/>
        </w:rPr>
        <w:fldChar w:fldCharType="separate"/>
      </w:r>
      <w:r w:rsidR="0042577C" w:rsidRPr="0042577C">
        <w:rPr>
          <w:rFonts w:ascii="Times New Roman" w:hAnsi="Times New Roman" w:cs="Times New Roman"/>
          <w:noProof/>
          <w:sz w:val="24"/>
          <w:vertAlign w:val="superscript"/>
        </w:rPr>
        <w:t>34</w:t>
      </w:r>
      <w:r w:rsidR="00B16A4A">
        <w:rPr>
          <w:rFonts w:ascii="Times New Roman" w:hAnsi="Times New Roman" w:cs="Times New Roman"/>
          <w:sz w:val="24"/>
        </w:rPr>
        <w:fldChar w:fldCharType="end"/>
      </w:r>
      <w:r w:rsidR="00602095">
        <w:rPr>
          <w:rFonts w:ascii="Times New Roman" w:hAnsi="Times New Roman" w:cs="Times New Roman"/>
          <w:sz w:val="24"/>
        </w:rPr>
        <w:t>.</w:t>
      </w:r>
      <w:r>
        <w:rPr>
          <w:rFonts w:ascii="Times New Roman" w:hAnsi="Times New Roman" w:cs="Times New Roman"/>
          <w:sz w:val="24"/>
        </w:rPr>
        <w:t xml:space="preserve"> Partial least squares regression analysis to assess the ability of selected modules to predict NCP and N</w:t>
      </w:r>
      <w:r>
        <w:rPr>
          <w:rFonts w:ascii="Times New Roman" w:hAnsi="Times New Roman" w:cs="Times New Roman"/>
          <w:sz w:val="24"/>
          <w:vertAlign w:val="subscript"/>
        </w:rPr>
        <w:t>2</w:t>
      </w:r>
      <w:r>
        <w:rPr>
          <w:rFonts w:ascii="Times New Roman" w:hAnsi="Times New Roman" w:cs="Times New Roman"/>
          <w:sz w:val="24"/>
        </w:rPr>
        <w:t xml:space="preserve"> fixation were then performed following the procedure used in</w:t>
      </w:r>
      <w:r w:rsidR="00251F56">
        <w:rPr>
          <w:rFonts w:ascii="Times New Roman" w:hAnsi="Times New Roman" w:cs="Times New Roman"/>
          <w:sz w:val="24"/>
        </w:rPr>
        <w:t xml:space="preserve"> </w:t>
      </w:r>
      <w:proofErr w:type="spellStart"/>
      <w:r w:rsidR="00251F56">
        <w:rPr>
          <w:rFonts w:ascii="Times New Roman" w:hAnsi="Times New Roman" w:cs="Times New Roman"/>
          <w:sz w:val="24"/>
        </w:rPr>
        <w:t>Guidi</w:t>
      </w:r>
      <w:proofErr w:type="spellEnd"/>
      <w:r w:rsidR="00251F56">
        <w:rPr>
          <w:rFonts w:ascii="Times New Roman" w:hAnsi="Times New Roman" w:cs="Times New Roman"/>
          <w:sz w:val="24"/>
        </w:rPr>
        <w:t xml:space="preserve"> et al., 2016</w:t>
      </w:r>
      <w:r>
        <w:rPr>
          <w:rFonts w:ascii="Times New Roman" w:hAnsi="Times New Roman" w:cs="Times New Roman"/>
          <w:sz w:val="24"/>
        </w:rPr>
        <w:fldChar w:fldCharType="begin">
          <w:fldData xml:space="preserve">PEVuZE5vdGU+PENpdGU+PEF1dGhvcj5HdWlkaTwvQXV0aG9yPjxZZWFyPjIwMTY8L1llYXI+PFJl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</w:fldData>
        </w:fldChar>
      </w:r>
      <w:r w:rsidR="00584551">
        <w:rPr>
          <w:rFonts w:ascii="Times New Roman" w:hAnsi="Times New Roman" w:cs="Times New Roman"/>
          <w:sz w:val="24"/>
        </w:rPr>
        <w:instrText xml:space="preserve"> ADDIN EN.CITE </w:instrText>
      </w:r>
      <w:r w:rsidR="00584551">
        <w:rPr>
          <w:rFonts w:ascii="Times New Roman" w:hAnsi="Times New Roman" w:cs="Times New Roman"/>
          <w:sz w:val="24"/>
        </w:rPr>
        <w:fldChar w:fldCharType="begin">
          <w:fldData xml:space="preserve">PEVuZE5vdGU+PENpdGU+PEF1dGhvcj5HdWlkaTwvQXV0aG9yPjxZZWFyPjIwMTY8L1llYXI+PFJl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</w:fldData>
        </w:fldChar>
      </w:r>
      <w:r w:rsidR="00584551">
        <w:rPr>
          <w:rFonts w:ascii="Times New Roman" w:hAnsi="Times New Roman" w:cs="Times New Roman"/>
          <w:sz w:val="24"/>
        </w:rPr>
        <w:instrText xml:space="preserve"> ADDIN EN.CITE.DATA </w:instrText>
      </w:r>
      <w:r w:rsidR="00584551">
        <w:rPr>
          <w:rFonts w:ascii="Times New Roman" w:hAnsi="Times New Roman" w:cs="Times New Roman"/>
          <w:sz w:val="24"/>
        </w:rPr>
      </w:r>
      <w:r w:rsidR="00584551">
        <w:rPr>
          <w:rFonts w:ascii="Times New Roman" w:hAnsi="Times New Roman" w:cs="Times New Roman"/>
          <w:sz w:val="24"/>
        </w:rPr>
        <w:fldChar w:fldCharType="end"/>
      </w:r>
      <w:r>
        <w:rPr>
          <w:rFonts w:ascii="Times New Roman" w:hAnsi="Times New Roman" w:cs="Times New Roman"/>
          <w:sz w:val="24"/>
        </w:rPr>
      </w:r>
      <w:r>
        <w:rPr>
          <w:rFonts w:ascii="Times New Roman" w:hAnsi="Times New Roman" w:cs="Times New Roman"/>
          <w:sz w:val="24"/>
        </w:rPr>
        <w:fldChar w:fldCharType="separate"/>
      </w:r>
      <w:r w:rsidR="0042577C" w:rsidRPr="0042577C">
        <w:rPr>
          <w:rFonts w:ascii="Times New Roman" w:hAnsi="Times New Roman" w:cs="Times New Roman"/>
          <w:noProof/>
          <w:sz w:val="24"/>
          <w:vertAlign w:val="superscript"/>
        </w:rPr>
        <w:t>34</w:t>
      </w:r>
      <w:r>
        <w:rPr>
          <w:rFonts w:ascii="Times New Roman" w:hAnsi="Times New Roman" w:cs="Times New Roman"/>
          <w:sz w:val="24"/>
        </w:rPr>
        <w:fldChar w:fldCharType="end"/>
      </w:r>
      <w:r w:rsidR="00602095">
        <w:rPr>
          <w:rFonts w:ascii="Times New Roman" w:hAnsi="Times New Roman" w:cs="Times New Roman"/>
          <w:sz w:val="24"/>
        </w:rPr>
        <w:t>.</w:t>
      </w:r>
      <w:r w:rsidR="00EF0C7E">
        <w:rPr>
          <w:rFonts w:ascii="Times New Roman" w:hAnsi="Times New Roman" w:cs="Times New Roman"/>
          <w:sz w:val="24"/>
        </w:rPr>
        <w:t xml:space="preserve"> For input to Flashweave</w:t>
      </w:r>
      <w:r w:rsidR="00D2297B">
        <w:rPr>
          <w:rFonts w:ascii="Times New Roman" w:hAnsi="Times New Roman" w:cs="Times New Roman"/>
          <w:sz w:val="24"/>
        </w:rPr>
        <w:fldChar w:fldCharType="begin"/>
      </w:r>
      <w:r w:rsidR="00584551">
        <w:rPr>
          <w:rFonts w:ascii="Times New Roman" w:hAnsi="Times New Roman" w:cs="Times New Roman"/>
          <w:sz w:val="24"/>
        </w:rPr>
        <w:instrText xml:space="preserve"> ADDIN EN.CITE &lt;EndNote&gt;&lt;Cite&gt;&lt;Author&gt;Tackmann&lt;/Author&gt;&lt;Year&gt;2018&lt;/Year&gt;&lt;RecNum&gt;593&lt;/RecNum&gt;&lt;DisplayText&gt;&lt;style face="superscript"&gt;35&lt;/style&gt;&lt;/DisplayText&gt;&lt;record&gt;&lt;rec-number&gt;593&lt;/rec-number&gt;&lt;foreign-keys&gt;&lt;key app="EN" db-id="5serpfttlaazrbezaeapsws025wrrzs2v9rx" timestamp="1542767943"&gt;593&lt;/key&gt;&lt;/foreign-keys&gt;&lt;ref-type name="Journal Article"&gt;17&lt;/ref-type&gt;&lt;contributors&gt;&lt;authors&gt;&lt;author&gt;Tackmann, Janko&lt;/author&gt;&lt;author&gt;Rodrigues, Joao Frederico Matias&lt;/author&gt;&lt;author&gt;von Mering, Christian&lt;/author&gt;&lt;/authors&gt;&lt;/contributors&gt;&lt;titles&gt;&lt;title&gt;Rapid inference of direct interactions in large-scale ecological networks from heterogeneous microbial sequencing data&lt;/title&gt;&lt;secondary-title&gt;bioRxiv&lt;/secondary-title&gt;&lt;/titles&gt;&lt;periodical&gt;&lt;full-title&gt;bioRxiv&lt;/full-title&gt;&lt;/periodical&gt;&lt;dates&gt;&lt;year&gt;2018&lt;/year&gt;&lt;/dates&gt;&lt;work-type&gt;10.1101/390195&lt;/work-type&gt;&lt;urls&gt;&lt;related-urls&gt;&lt;url&gt;http://biorxiv.org/content/early/2018/08/13/390195.abstract&lt;/url&gt;&lt;/related-urls&gt;&lt;/urls&gt;&lt;/record&gt;&lt;/Cite&gt;&lt;/EndNote&gt;</w:instrText>
      </w:r>
      <w:r w:rsidR="00D2297B">
        <w:rPr>
          <w:rFonts w:ascii="Times New Roman" w:hAnsi="Times New Roman" w:cs="Times New Roman"/>
          <w:sz w:val="24"/>
        </w:rPr>
        <w:fldChar w:fldCharType="separate"/>
      </w:r>
      <w:r w:rsidR="0042577C" w:rsidRPr="0042577C">
        <w:rPr>
          <w:rFonts w:ascii="Times New Roman" w:hAnsi="Times New Roman" w:cs="Times New Roman"/>
          <w:noProof/>
          <w:sz w:val="24"/>
          <w:vertAlign w:val="superscript"/>
        </w:rPr>
        <w:t>35</w:t>
      </w:r>
      <w:r w:rsidR="00D2297B">
        <w:rPr>
          <w:rFonts w:ascii="Times New Roman" w:hAnsi="Times New Roman" w:cs="Times New Roman"/>
          <w:sz w:val="24"/>
        </w:rPr>
        <w:fldChar w:fldCharType="end"/>
      </w:r>
      <w:r w:rsidR="00896DC8">
        <w:rPr>
          <w:rFonts w:ascii="Times New Roman" w:hAnsi="Times New Roman" w:cs="Times New Roman"/>
          <w:sz w:val="24"/>
        </w:rPr>
        <w:t xml:space="preserve"> </w:t>
      </w:r>
      <w:r w:rsidR="00EF0C7E">
        <w:rPr>
          <w:rFonts w:ascii="Times New Roman" w:hAnsi="Times New Roman" w:cs="Times New Roman"/>
          <w:sz w:val="24"/>
        </w:rPr>
        <w:t>and L-GRAAL</w:t>
      </w:r>
      <w:r w:rsidR="00380110">
        <w:rPr>
          <w:rFonts w:ascii="Times New Roman" w:hAnsi="Times New Roman" w:cs="Times New Roman"/>
          <w:sz w:val="24"/>
        </w:rPr>
        <w:fldChar w:fldCharType="begin"/>
      </w:r>
      <w:r w:rsidR="00584551">
        <w:rPr>
          <w:rFonts w:ascii="Times New Roman" w:hAnsi="Times New Roman" w:cs="Times New Roman"/>
          <w:sz w:val="24"/>
        </w:rPr>
        <w:instrText xml:space="preserve"> ADDIN EN.CITE &lt;EndNote&gt;&lt;Cite&gt;&lt;Author&gt;Malod-Dognin&lt;/Author&gt;&lt;Year&gt;2015&lt;/Year&gt;&lt;RecNum&gt;584&lt;/RecNum&gt;&lt;DisplayText&gt;&lt;style face="superscript"&gt;36&lt;/style&gt;&lt;/DisplayText&gt;&lt;record&gt;&lt;rec-number&gt;584&lt;/rec-number&gt;&lt;foreign-keys&gt;&lt;key app="EN" db-id="5serpfttlaazrbezaeapsws025wrrzs2v9rx" timestamp="1540912875"&gt;584&lt;/key&gt;&lt;/foreign-keys&gt;&lt;ref-type name="Journal Article"&gt;17&lt;/ref-type&gt;&lt;contributors&gt;&lt;authors&gt;&lt;author&gt;Malod-Dognin, Noël&lt;/author&gt;&lt;author&gt;Pržulj, Nataša&lt;/author&gt;&lt;/authors&gt;&lt;/contributors&gt;&lt;titles&gt;&lt;title&gt;L-GRAAL: Lagrangian graphlet-based network aligner&lt;/title&gt;&lt;secondary-title&gt;Bioinformatics&lt;/secondary-title&gt;&lt;/titles&gt;&lt;periodical&gt;&lt;full-title&gt;Bioinformatics&lt;/full-title&gt;&lt;/periodical&gt;&lt;pages&gt;2182-2189&lt;/pages&gt;&lt;volume&gt;31&lt;/volume&gt;&lt;number&gt;13&lt;/number&gt;&lt;dates&gt;&lt;year&gt;2015&lt;/year&gt;&lt;/dates&gt;&lt;isbn&gt;1367-4803&lt;/isbn&gt;&lt;urls&gt;&lt;related-urls&gt;&lt;url&gt;http://dx.doi.org/10.1093/bioinformatics/btv130&lt;/url&gt;&lt;/related-urls&gt;&lt;/urls&gt;&lt;electronic-resource-num&gt;10.1093/bioinformatics/btv130&lt;/electronic-resource-num&gt;&lt;/record&gt;&lt;/Cite&gt;&lt;/EndNote&gt;</w:instrText>
      </w:r>
      <w:r w:rsidR="00380110">
        <w:rPr>
          <w:rFonts w:ascii="Times New Roman" w:hAnsi="Times New Roman" w:cs="Times New Roman"/>
          <w:sz w:val="24"/>
        </w:rPr>
        <w:fldChar w:fldCharType="separate"/>
      </w:r>
      <w:r w:rsidR="0042577C" w:rsidRPr="0042577C">
        <w:rPr>
          <w:rFonts w:ascii="Times New Roman" w:hAnsi="Times New Roman" w:cs="Times New Roman"/>
          <w:noProof/>
          <w:sz w:val="24"/>
          <w:vertAlign w:val="superscript"/>
        </w:rPr>
        <w:t>36</w:t>
      </w:r>
      <w:r w:rsidR="00380110">
        <w:rPr>
          <w:rFonts w:ascii="Times New Roman" w:hAnsi="Times New Roman" w:cs="Times New Roman"/>
          <w:sz w:val="24"/>
        </w:rPr>
        <w:fldChar w:fldCharType="end"/>
      </w:r>
      <w:r w:rsidR="00EF0C7E">
        <w:rPr>
          <w:rFonts w:ascii="Times New Roman" w:hAnsi="Times New Roman" w:cs="Times New Roman"/>
          <w:sz w:val="24"/>
        </w:rPr>
        <w:t>, we selected the two sub-networks most strongly related to productivity and nitrogen fixation</w:t>
      </w:r>
      <w:r w:rsidR="00FB0472">
        <w:rPr>
          <w:rFonts w:ascii="Times New Roman" w:hAnsi="Times New Roman" w:cs="Times New Roman"/>
          <w:sz w:val="24"/>
        </w:rPr>
        <w:t xml:space="preserve"> (Pearson = </w:t>
      </w:r>
      <w:r w:rsidR="0066149B">
        <w:rPr>
          <w:rFonts w:ascii="Times New Roman" w:hAnsi="Times New Roman" w:cs="Times New Roman"/>
          <w:sz w:val="24"/>
        </w:rPr>
        <w:t>0.61 and 0.56</w:t>
      </w:r>
      <w:r w:rsidR="00F56C05">
        <w:rPr>
          <w:rFonts w:ascii="Times New Roman" w:hAnsi="Times New Roman" w:cs="Times New Roman"/>
          <w:sz w:val="24"/>
        </w:rPr>
        <w:t xml:space="preserve"> for NCP</w:t>
      </w:r>
      <w:r w:rsidR="0066149B">
        <w:rPr>
          <w:rFonts w:ascii="Times New Roman" w:hAnsi="Times New Roman" w:cs="Times New Roman"/>
          <w:sz w:val="24"/>
        </w:rPr>
        <w:t xml:space="preserve">, </w:t>
      </w:r>
      <w:r w:rsidR="00F56C05">
        <w:rPr>
          <w:rFonts w:ascii="Times New Roman" w:hAnsi="Times New Roman" w:cs="Times New Roman"/>
          <w:sz w:val="24"/>
        </w:rPr>
        <w:t>Pearson = 0.88 and 0.87 for N</w:t>
      </w:r>
      <w:r w:rsidR="00F56C05">
        <w:rPr>
          <w:rFonts w:ascii="Times New Roman" w:hAnsi="Times New Roman" w:cs="Times New Roman"/>
          <w:sz w:val="24"/>
          <w:vertAlign w:val="subscript"/>
        </w:rPr>
        <w:t>2</w:t>
      </w:r>
      <w:r w:rsidR="00F56C05">
        <w:rPr>
          <w:rFonts w:ascii="Times New Roman" w:hAnsi="Times New Roman" w:cs="Times New Roman"/>
          <w:sz w:val="24"/>
        </w:rPr>
        <w:t xml:space="preserve"> fixation, </w:t>
      </w:r>
      <w:r w:rsidR="0066149B">
        <w:rPr>
          <w:rFonts w:ascii="Times New Roman" w:hAnsi="Times New Roman" w:cs="Times New Roman"/>
          <w:sz w:val="24"/>
        </w:rPr>
        <w:t>p&lt;&lt;0.001 for both)</w:t>
      </w:r>
      <w:r w:rsidR="0066636D">
        <w:rPr>
          <w:rFonts w:ascii="Times New Roman" w:hAnsi="Times New Roman" w:cs="Times New Roman"/>
          <w:sz w:val="24"/>
        </w:rPr>
        <w:t xml:space="preserve">, as well as the module most negatively-associated with NCP </w:t>
      </w:r>
      <w:r w:rsidR="00BF0778">
        <w:rPr>
          <w:rFonts w:ascii="Times New Roman" w:hAnsi="Times New Roman" w:cs="Times New Roman"/>
          <w:sz w:val="24"/>
        </w:rPr>
        <w:t xml:space="preserve">(Pearson = -0.12, p&gt;0.05) </w:t>
      </w:r>
      <w:r w:rsidR="0066636D">
        <w:rPr>
          <w:rFonts w:ascii="Times New Roman" w:hAnsi="Times New Roman" w:cs="Times New Roman"/>
          <w:sz w:val="24"/>
        </w:rPr>
        <w:t>and N</w:t>
      </w:r>
      <w:r w:rsidR="0066636D">
        <w:rPr>
          <w:rFonts w:ascii="Times New Roman" w:hAnsi="Times New Roman" w:cs="Times New Roman"/>
          <w:sz w:val="24"/>
          <w:vertAlign w:val="subscript"/>
        </w:rPr>
        <w:t>2</w:t>
      </w:r>
      <w:r w:rsidR="0066636D">
        <w:rPr>
          <w:rFonts w:ascii="Times New Roman" w:hAnsi="Times New Roman" w:cs="Times New Roman"/>
          <w:sz w:val="24"/>
        </w:rPr>
        <w:t xml:space="preserve"> fixation</w:t>
      </w:r>
      <w:r w:rsidR="00BF0778">
        <w:rPr>
          <w:rFonts w:ascii="Times New Roman" w:hAnsi="Times New Roman" w:cs="Times New Roman"/>
          <w:sz w:val="24"/>
        </w:rPr>
        <w:t xml:space="preserve"> (Pearson = -0.2, p&gt;0.05)</w:t>
      </w:r>
      <w:r w:rsidR="0066636D">
        <w:rPr>
          <w:rFonts w:ascii="Times New Roman" w:hAnsi="Times New Roman" w:cs="Times New Roman"/>
          <w:sz w:val="24"/>
        </w:rPr>
        <w:t xml:space="preserve"> (Fig. </w:t>
      </w:r>
      <w:r w:rsidR="00C03817">
        <w:rPr>
          <w:rFonts w:ascii="Times New Roman" w:hAnsi="Times New Roman" w:cs="Times New Roman"/>
          <w:sz w:val="24"/>
        </w:rPr>
        <w:t>S3</w:t>
      </w:r>
      <w:r w:rsidR="0066636D">
        <w:rPr>
          <w:rFonts w:ascii="Times New Roman" w:hAnsi="Times New Roman" w:cs="Times New Roman"/>
          <w:sz w:val="24"/>
        </w:rPr>
        <w:t>).</w:t>
      </w:r>
      <w:r w:rsidR="005C602E">
        <w:rPr>
          <w:rFonts w:ascii="Times New Roman" w:hAnsi="Times New Roman" w:cs="Times New Roman"/>
          <w:sz w:val="24"/>
        </w:rPr>
        <w:t xml:space="preserve"> </w:t>
      </w:r>
      <w:proofErr w:type="spellStart"/>
      <w:r w:rsidR="005C602E" w:rsidRPr="00927985">
        <w:rPr>
          <w:rFonts w:ascii="Times New Roman" w:hAnsi="Times New Roman" w:cs="Times New Roman"/>
          <w:sz w:val="24"/>
          <w:lang w:val="fr-FR"/>
        </w:rPr>
        <w:t>Flashweave</w:t>
      </w:r>
      <w:proofErr w:type="spellEnd"/>
      <w:r w:rsidR="005C602E" w:rsidRPr="00927985">
        <w:rPr>
          <w:rFonts w:ascii="Times New Roman" w:hAnsi="Times New Roman" w:cs="Times New Roman"/>
          <w:sz w:val="24"/>
          <w:lang w:val="fr-FR"/>
        </w:rPr>
        <w:t xml:space="preserve"> </w:t>
      </w:r>
      <w:proofErr w:type="spellStart"/>
      <w:r w:rsidR="005C602E" w:rsidRPr="00927985">
        <w:rPr>
          <w:rFonts w:ascii="Times New Roman" w:hAnsi="Times New Roman" w:cs="Times New Roman"/>
          <w:sz w:val="24"/>
          <w:lang w:val="fr-FR"/>
        </w:rPr>
        <w:t>was</w:t>
      </w:r>
      <w:proofErr w:type="spellEnd"/>
      <w:r w:rsidR="005C602E" w:rsidRPr="00927985">
        <w:rPr>
          <w:rFonts w:ascii="Times New Roman" w:hAnsi="Times New Roman" w:cs="Times New Roman"/>
          <w:sz w:val="24"/>
          <w:lang w:val="fr-FR"/>
        </w:rPr>
        <w:t xml:space="preserve"> </w:t>
      </w:r>
      <w:proofErr w:type="spellStart"/>
      <w:r w:rsidR="005C602E" w:rsidRPr="00927985">
        <w:rPr>
          <w:rFonts w:ascii="Times New Roman" w:hAnsi="Times New Roman" w:cs="Times New Roman"/>
          <w:sz w:val="24"/>
          <w:lang w:val="fr-FR"/>
        </w:rPr>
        <w:t>run</w:t>
      </w:r>
      <w:proofErr w:type="spellEnd"/>
      <w:r w:rsidR="005C602E" w:rsidRPr="00927985">
        <w:rPr>
          <w:rFonts w:ascii="Times New Roman" w:hAnsi="Times New Roman" w:cs="Times New Roman"/>
          <w:sz w:val="24"/>
          <w:lang w:val="fr-FR"/>
        </w:rPr>
        <w:t xml:space="preserve"> </w:t>
      </w:r>
      <w:proofErr w:type="spellStart"/>
      <w:r w:rsidR="005C602E" w:rsidRPr="00927985">
        <w:rPr>
          <w:rFonts w:ascii="Times New Roman" w:hAnsi="Times New Roman" w:cs="Times New Roman"/>
          <w:sz w:val="24"/>
          <w:lang w:val="fr-FR"/>
        </w:rPr>
        <w:t>with</w:t>
      </w:r>
      <w:proofErr w:type="spellEnd"/>
      <w:r w:rsidR="005C602E" w:rsidRPr="00927985">
        <w:rPr>
          <w:rFonts w:ascii="Times New Roman" w:hAnsi="Times New Roman" w:cs="Times New Roman"/>
          <w:sz w:val="24"/>
          <w:lang w:val="fr-FR"/>
        </w:rPr>
        <w:t xml:space="preserve"> default </w:t>
      </w:r>
      <w:proofErr w:type="spellStart"/>
      <w:r w:rsidR="005C602E" w:rsidRPr="00927985">
        <w:rPr>
          <w:rFonts w:ascii="Times New Roman" w:hAnsi="Times New Roman" w:cs="Times New Roman"/>
          <w:sz w:val="24"/>
          <w:lang w:val="fr-FR"/>
        </w:rPr>
        <w:t>parameters</w:t>
      </w:r>
      <w:proofErr w:type="spellEnd"/>
      <w:r w:rsidR="005C602E" w:rsidRPr="00927985">
        <w:rPr>
          <w:rFonts w:ascii="Times New Roman" w:hAnsi="Times New Roman" w:cs="Times New Roman"/>
          <w:sz w:val="24"/>
          <w:lang w:val="fr-FR"/>
        </w:rPr>
        <w:t xml:space="preserve"> (sensitive=</w:t>
      </w:r>
      <w:proofErr w:type="spellStart"/>
      <w:r w:rsidR="005C602E" w:rsidRPr="00927985">
        <w:rPr>
          <w:rFonts w:ascii="Times New Roman" w:hAnsi="Times New Roman" w:cs="Times New Roman"/>
          <w:sz w:val="24"/>
          <w:lang w:val="fr-FR"/>
        </w:rPr>
        <w:t>TRUE</w:t>
      </w:r>
      <w:proofErr w:type="spellEnd"/>
      <w:r w:rsidR="005C602E" w:rsidRPr="00927985">
        <w:rPr>
          <w:rFonts w:ascii="Times New Roman" w:hAnsi="Times New Roman" w:cs="Times New Roman"/>
          <w:sz w:val="24"/>
          <w:lang w:val="fr-FR"/>
        </w:rPr>
        <w:t xml:space="preserve">, </w:t>
      </w:r>
      <w:proofErr w:type="spellStart"/>
      <w:r w:rsidR="005C602E" w:rsidRPr="00927985">
        <w:rPr>
          <w:rFonts w:ascii="Times New Roman" w:hAnsi="Times New Roman" w:cs="Times New Roman"/>
          <w:sz w:val="24"/>
          <w:lang w:val="fr-FR"/>
        </w:rPr>
        <w:t>heterogeneous</w:t>
      </w:r>
      <w:proofErr w:type="spellEnd"/>
      <w:r w:rsidR="005C602E" w:rsidRPr="00927985">
        <w:rPr>
          <w:rFonts w:ascii="Times New Roman" w:hAnsi="Times New Roman" w:cs="Times New Roman"/>
          <w:sz w:val="24"/>
          <w:lang w:val="fr-FR"/>
        </w:rPr>
        <w:t>=FALSE).  A</w:t>
      </w:r>
      <w:r w:rsidR="006228A9">
        <w:rPr>
          <w:rFonts w:ascii="Times New Roman" w:hAnsi="Times New Roman" w:cs="Times New Roman"/>
          <w:sz w:val="24"/>
          <w:lang w:val="fr-FR"/>
        </w:rPr>
        <w:t>n a</w:t>
      </w:r>
      <w:r w:rsidR="005C602E" w:rsidRPr="00927985">
        <w:rPr>
          <w:rFonts w:ascii="Times New Roman" w:hAnsi="Times New Roman" w:cs="Times New Roman"/>
          <w:sz w:val="24"/>
          <w:lang w:val="fr-FR"/>
        </w:rPr>
        <w:t>lpha</w:t>
      </w:r>
      <w:r w:rsidR="006228A9">
        <w:rPr>
          <w:rFonts w:ascii="Times New Roman" w:hAnsi="Times New Roman" w:cs="Times New Roman"/>
          <w:sz w:val="24"/>
          <w:lang w:val="fr-FR"/>
        </w:rPr>
        <w:t xml:space="preserve"> value of</w:t>
      </w:r>
      <w:r w:rsidR="005C602E" w:rsidRPr="00927985">
        <w:rPr>
          <w:rFonts w:ascii="Times New Roman" w:hAnsi="Times New Roman" w:cs="Times New Roman"/>
          <w:sz w:val="24"/>
          <w:lang w:val="fr-FR"/>
        </w:rPr>
        <w:t xml:space="preserve"> 0.4 </w:t>
      </w:r>
      <w:proofErr w:type="spellStart"/>
      <w:r w:rsidR="005C602E" w:rsidRPr="00927985">
        <w:rPr>
          <w:rFonts w:ascii="Times New Roman" w:hAnsi="Times New Roman" w:cs="Times New Roman"/>
          <w:sz w:val="24"/>
          <w:lang w:val="fr-FR"/>
        </w:rPr>
        <w:t>was</w:t>
      </w:r>
      <w:proofErr w:type="spellEnd"/>
      <w:r w:rsidR="005C602E" w:rsidRPr="00927985">
        <w:rPr>
          <w:rFonts w:ascii="Times New Roman" w:hAnsi="Times New Roman" w:cs="Times New Roman"/>
          <w:sz w:val="24"/>
          <w:lang w:val="fr-FR"/>
        </w:rPr>
        <w:t xml:space="preserve"> </w:t>
      </w:r>
      <w:proofErr w:type="spellStart"/>
      <w:r w:rsidR="005C602E" w:rsidRPr="00927985">
        <w:rPr>
          <w:rFonts w:ascii="Times New Roman" w:hAnsi="Times New Roman" w:cs="Times New Roman"/>
          <w:sz w:val="24"/>
          <w:lang w:val="fr-FR"/>
        </w:rPr>
        <w:t>selected</w:t>
      </w:r>
      <w:proofErr w:type="spellEnd"/>
      <w:r w:rsidR="005C602E" w:rsidRPr="00927985">
        <w:rPr>
          <w:rFonts w:ascii="Times New Roman" w:hAnsi="Times New Roman" w:cs="Times New Roman"/>
          <w:sz w:val="24"/>
          <w:lang w:val="fr-FR"/>
        </w:rPr>
        <w:t xml:space="preserve"> for L-GRAAL </w:t>
      </w:r>
      <w:proofErr w:type="spellStart"/>
      <w:r w:rsidR="005C602E" w:rsidRPr="00927985">
        <w:rPr>
          <w:rFonts w:ascii="Times New Roman" w:hAnsi="Times New Roman" w:cs="Times New Roman"/>
          <w:sz w:val="24"/>
          <w:lang w:val="fr-FR"/>
        </w:rPr>
        <w:t>alignments</w:t>
      </w:r>
      <w:proofErr w:type="spellEnd"/>
      <w:r w:rsidR="005C602E" w:rsidRPr="00927985">
        <w:rPr>
          <w:rFonts w:ascii="Times New Roman" w:hAnsi="Times New Roman" w:cs="Times New Roman"/>
          <w:sz w:val="24"/>
          <w:lang w:val="fr-FR"/>
        </w:rPr>
        <w:t xml:space="preserve"> as in all pair</w:t>
      </w:r>
      <w:r w:rsidR="006228A9">
        <w:rPr>
          <w:rFonts w:ascii="Times New Roman" w:hAnsi="Times New Roman" w:cs="Times New Roman"/>
          <w:sz w:val="24"/>
          <w:lang w:val="fr-FR"/>
        </w:rPr>
        <w:t>s</w:t>
      </w:r>
      <w:r w:rsidR="005C602E" w:rsidRPr="00927985">
        <w:rPr>
          <w:rFonts w:ascii="Times New Roman" w:hAnsi="Times New Roman" w:cs="Times New Roman"/>
          <w:sz w:val="24"/>
          <w:lang w:val="fr-FR"/>
        </w:rPr>
        <w:t xml:space="preserve"> of modules</w:t>
      </w:r>
      <w:r w:rsidR="006228A9">
        <w:rPr>
          <w:rFonts w:ascii="Times New Roman" w:hAnsi="Times New Roman" w:cs="Times New Roman"/>
          <w:sz w:val="24"/>
          <w:lang w:val="fr-FR"/>
        </w:rPr>
        <w:t xml:space="preserve"> </w:t>
      </w:r>
      <w:proofErr w:type="spellStart"/>
      <w:r w:rsidR="005C602E" w:rsidRPr="00927985">
        <w:rPr>
          <w:rFonts w:ascii="Times New Roman" w:hAnsi="Times New Roman" w:cs="Times New Roman"/>
          <w:sz w:val="24"/>
          <w:lang w:val="fr-FR"/>
        </w:rPr>
        <w:t>it</w:t>
      </w:r>
      <w:proofErr w:type="spellEnd"/>
      <w:r w:rsidR="005C602E" w:rsidRPr="00927985">
        <w:rPr>
          <w:rFonts w:ascii="Times New Roman" w:hAnsi="Times New Roman" w:cs="Times New Roman"/>
          <w:sz w:val="24"/>
          <w:lang w:val="fr-FR"/>
        </w:rPr>
        <w:t xml:space="preserve"> </w:t>
      </w:r>
      <w:proofErr w:type="spellStart"/>
      <w:r w:rsidR="005C602E" w:rsidRPr="00927985">
        <w:rPr>
          <w:rFonts w:ascii="Times New Roman" w:hAnsi="Times New Roman" w:cs="Times New Roman"/>
          <w:sz w:val="24"/>
          <w:lang w:val="fr-FR"/>
        </w:rPr>
        <w:t>showed</w:t>
      </w:r>
      <w:proofErr w:type="spellEnd"/>
      <w:r w:rsidR="005C602E" w:rsidRPr="00927985">
        <w:rPr>
          <w:rFonts w:ascii="Times New Roman" w:hAnsi="Times New Roman" w:cs="Times New Roman"/>
          <w:sz w:val="24"/>
          <w:lang w:val="fr-FR"/>
        </w:rPr>
        <w:t xml:space="preserve"> a </w:t>
      </w:r>
      <w:r w:rsidR="00062DCB">
        <w:rPr>
          <w:rFonts w:ascii="Times New Roman" w:hAnsi="Times New Roman" w:cs="Times New Roman"/>
          <w:sz w:val="24"/>
          <w:lang w:val="fr-FR"/>
        </w:rPr>
        <w:t>high</w:t>
      </w:r>
      <w:r w:rsidR="005C602E" w:rsidRPr="00927985">
        <w:rPr>
          <w:rFonts w:ascii="Times New Roman" w:hAnsi="Times New Roman" w:cs="Times New Roman"/>
          <w:sz w:val="24"/>
          <w:lang w:val="fr-FR"/>
        </w:rPr>
        <w:t xml:space="preserve"> consensus </w:t>
      </w:r>
      <w:proofErr w:type="spellStart"/>
      <w:r w:rsidR="005C602E" w:rsidRPr="00927985">
        <w:rPr>
          <w:rFonts w:ascii="Times New Roman" w:hAnsi="Times New Roman" w:cs="Times New Roman"/>
          <w:sz w:val="24"/>
          <w:lang w:val="fr-FR"/>
        </w:rPr>
        <w:t>between</w:t>
      </w:r>
      <w:proofErr w:type="spellEnd"/>
      <w:r w:rsidR="005C602E" w:rsidRPr="00927985">
        <w:rPr>
          <w:rFonts w:ascii="Times New Roman" w:hAnsi="Times New Roman" w:cs="Times New Roman"/>
          <w:sz w:val="24"/>
          <w:lang w:val="fr-FR"/>
        </w:rPr>
        <w:t xml:space="preserve"> </w:t>
      </w:r>
      <w:proofErr w:type="spellStart"/>
      <w:r w:rsidR="005C602E" w:rsidRPr="00927985">
        <w:rPr>
          <w:rFonts w:ascii="Times New Roman" w:hAnsi="Times New Roman" w:cs="Times New Roman"/>
          <w:sz w:val="24"/>
          <w:lang w:val="fr-FR"/>
        </w:rPr>
        <w:t>sequence</w:t>
      </w:r>
      <w:proofErr w:type="spellEnd"/>
      <w:r w:rsidR="005C602E" w:rsidRPr="00927985">
        <w:rPr>
          <w:rFonts w:ascii="Times New Roman" w:hAnsi="Times New Roman" w:cs="Times New Roman"/>
          <w:sz w:val="24"/>
          <w:lang w:val="fr-FR"/>
        </w:rPr>
        <w:t xml:space="preserve"> and </w:t>
      </w:r>
      <w:proofErr w:type="spellStart"/>
      <w:r w:rsidR="005C602E" w:rsidRPr="00927985">
        <w:rPr>
          <w:rFonts w:ascii="Times New Roman" w:hAnsi="Times New Roman" w:cs="Times New Roman"/>
          <w:sz w:val="24"/>
          <w:lang w:val="fr-FR"/>
        </w:rPr>
        <w:t>topological</w:t>
      </w:r>
      <w:proofErr w:type="spellEnd"/>
      <w:r w:rsidR="005C602E" w:rsidRPr="00927985">
        <w:rPr>
          <w:rFonts w:ascii="Times New Roman" w:hAnsi="Times New Roman" w:cs="Times New Roman"/>
          <w:sz w:val="24"/>
          <w:lang w:val="fr-FR"/>
        </w:rPr>
        <w:t xml:space="preserve"> </w:t>
      </w:r>
      <w:proofErr w:type="spellStart"/>
      <w:r w:rsidR="005C602E" w:rsidRPr="00927985">
        <w:rPr>
          <w:rFonts w:ascii="Times New Roman" w:hAnsi="Times New Roman" w:cs="Times New Roman"/>
          <w:sz w:val="24"/>
          <w:lang w:val="fr-FR"/>
        </w:rPr>
        <w:t>similarity</w:t>
      </w:r>
      <w:proofErr w:type="spellEnd"/>
      <w:r w:rsidR="005C602E" w:rsidRPr="00927985">
        <w:rPr>
          <w:rFonts w:ascii="Times New Roman" w:hAnsi="Times New Roman" w:cs="Times New Roman"/>
          <w:sz w:val="24"/>
          <w:lang w:val="fr-FR"/>
        </w:rPr>
        <w:t xml:space="preserve"> </w:t>
      </w:r>
      <w:proofErr w:type="spellStart"/>
      <w:r w:rsidR="005C602E" w:rsidRPr="00927985">
        <w:rPr>
          <w:rFonts w:ascii="Times New Roman" w:hAnsi="Times New Roman" w:cs="Times New Roman"/>
          <w:sz w:val="24"/>
          <w:lang w:val="fr-FR"/>
        </w:rPr>
        <w:t>while</w:t>
      </w:r>
      <w:proofErr w:type="spellEnd"/>
      <w:r w:rsidR="005C602E" w:rsidRPr="00927985">
        <w:rPr>
          <w:rFonts w:ascii="Times New Roman" w:hAnsi="Times New Roman" w:cs="Times New Roman"/>
          <w:sz w:val="24"/>
          <w:lang w:val="fr-FR"/>
        </w:rPr>
        <w:t xml:space="preserve"> </w:t>
      </w:r>
      <w:proofErr w:type="spellStart"/>
      <w:r w:rsidR="005C602E" w:rsidRPr="00927985">
        <w:rPr>
          <w:rFonts w:ascii="Times New Roman" w:hAnsi="Times New Roman" w:cs="Times New Roman"/>
          <w:sz w:val="24"/>
          <w:lang w:val="fr-FR"/>
        </w:rPr>
        <w:t>conserving</w:t>
      </w:r>
      <w:proofErr w:type="spellEnd"/>
      <w:r w:rsidR="005C602E" w:rsidRPr="00927985">
        <w:rPr>
          <w:rFonts w:ascii="Times New Roman" w:hAnsi="Times New Roman" w:cs="Times New Roman"/>
          <w:sz w:val="24"/>
          <w:lang w:val="fr-FR"/>
        </w:rPr>
        <w:t xml:space="preserve"> high </w:t>
      </w:r>
      <w:proofErr w:type="spellStart"/>
      <w:r w:rsidR="005C602E" w:rsidRPr="00927985">
        <w:rPr>
          <w:rFonts w:ascii="Times New Roman" w:hAnsi="Times New Roman" w:cs="Times New Roman"/>
          <w:sz w:val="24"/>
          <w:lang w:val="fr-FR"/>
        </w:rPr>
        <w:t>alignment</w:t>
      </w:r>
      <w:proofErr w:type="spellEnd"/>
      <w:r w:rsidR="005C602E" w:rsidRPr="00927985">
        <w:rPr>
          <w:rFonts w:ascii="Times New Roman" w:hAnsi="Times New Roman" w:cs="Times New Roman"/>
          <w:sz w:val="24"/>
          <w:lang w:val="fr-FR"/>
        </w:rPr>
        <w:t xml:space="preserve"> </w:t>
      </w:r>
      <w:proofErr w:type="spellStart"/>
      <w:r w:rsidR="005C602E" w:rsidRPr="00927985">
        <w:rPr>
          <w:rFonts w:ascii="Times New Roman" w:hAnsi="Times New Roman" w:cs="Times New Roman"/>
          <w:sz w:val="24"/>
          <w:lang w:val="fr-FR"/>
        </w:rPr>
        <w:t>quality</w:t>
      </w:r>
      <w:proofErr w:type="spellEnd"/>
      <w:r w:rsidR="005C602E" w:rsidRPr="00927985">
        <w:rPr>
          <w:rFonts w:ascii="Times New Roman" w:hAnsi="Times New Roman" w:cs="Times New Roman"/>
          <w:sz w:val="24"/>
          <w:lang w:val="fr-FR"/>
        </w:rPr>
        <w:t xml:space="preserve"> scores (</w:t>
      </w:r>
      <w:proofErr w:type="spellStart"/>
      <w:r w:rsidR="005C602E" w:rsidRPr="00927985">
        <w:rPr>
          <w:rFonts w:ascii="Times New Roman" w:hAnsi="Times New Roman" w:cs="Times New Roman"/>
          <w:sz w:val="24"/>
          <w:lang w:val="fr-FR"/>
        </w:rPr>
        <w:t>Edge</w:t>
      </w:r>
      <w:proofErr w:type="spellEnd"/>
      <w:r w:rsidR="005C602E" w:rsidRPr="00927985">
        <w:rPr>
          <w:rFonts w:ascii="Times New Roman" w:hAnsi="Times New Roman" w:cs="Times New Roman"/>
          <w:sz w:val="24"/>
          <w:lang w:val="fr-FR"/>
        </w:rPr>
        <w:t xml:space="preserve"> </w:t>
      </w:r>
      <w:proofErr w:type="spellStart"/>
      <w:r w:rsidR="005C602E" w:rsidRPr="00927985">
        <w:rPr>
          <w:rFonts w:ascii="Times New Roman" w:hAnsi="Times New Roman" w:cs="Times New Roman"/>
          <w:sz w:val="24"/>
          <w:lang w:val="fr-FR"/>
        </w:rPr>
        <w:t>correctness</w:t>
      </w:r>
      <w:proofErr w:type="spellEnd"/>
      <w:r w:rsidR="005C602E" w:rsidRPr="00927985">
        <w:rPr>
          <w:rFonts w:ascii="Times New Roman" w:hAnsi="Times New Roman" w:cs="Times New Roman"/>
          <w:sz w:val="24"/>
          <w:lang w:val="fr-FR"/>
        </w:rPr>
        <w:t xml:space="preserve"> and </w:t>
      </w:r>
      <w:proofErr w:type="spellStart"/>
      <w:r w:rsidR="005C602E" w:rsidRPr="00927985">
        <w:rPr>
          <w:rFonts w:ascii="Times New Roman" w:hAnsi="Times New Roman" w:cs="Times New Roman"/>
          <w:sz w:val="24"/>
          <w:lang w:val="fr-FR"/>
        </w:rPr>
        <w:t>Symmetric</w:t>
      </w:r>
      <w:proofErr w:type="spellEnd"/>
      <w:r w:rsidR="005C602E" w:rsidRPr="00927985">
        <w:rPr>
          <w:rFonts w:ascii="Times New Roman" w:hAnsi="Times New Roman" w:cs="Times New Roman"/>
          <w:sz w:val="24"/>
          <w:lang w:val="fr-FR"/>
        </w:rPr>
        <w:t xml:space="preserve"> substructure scores). </w:t>
      </w:r>
      <w:r w:rsidR="001E03DA" w:rsidRPr="00A14DD5">
        <w:rPr>
          <w:rFonts w:ascii="Times New Roman" w:hAnsi="Times New Roman" w:cs="Times New Roman"/>
          <w:sz w:val="24"/>
        </w:rPr>
        <w:t xml:space="preserve">Centrality </w:t>
      </w:r>
      <w:r w:rsidR="001E03DA">
        <w:rPr>
          <w:rFonts w:ascii="Times New Roman" w:hAnsi="Times New Roman" w:cs="Times New Roman"/>
          <w:sz w:val="24"/>
        </w:rPr>
        <w:t>metrics</w:t>
      </w:r>
      <w:r w:rsidR="001E03DA" w:rsidRPr="00A14DD5">
        <w:rPr>
          <w:rFonts w:ascii="Times New Roman" w:hAnsi="Times New Roman" w:cs="Times New Roman"/>
          <w:sz w:val="24"/>
        </w:rPr>
        <w:t xml:space="preserve"> characterize node importance in a network</w:t>
      </w:r>
      <w:r w:rsidR="001E03DA">
        <w:rPr>
          <w:rFonts w:ascii="Times New Roman" w:hAnsi="Times New Roman" w:cs="Times New Roman"/>
          <w:sz w:val="24"/>
        </w:rPr>
        <w:t>, with different</w:t>
      </w:r>
      <w:r w:rsidR="001E03DA" w:rsidRPr="00A14DD5">
        <w:rPr>
          <w:rFonts w:ascii="Times New Roman" w:hAnsi="Times New Roman" w:cs="Times New Roman"/>
          <w:sz w:val="24"/>
        </w:rPr>
        <w:t xml:space="preserve"> measures spanning from local to global scales. The generalized keystone index introduced in</w:t>
      </w:r>
      <w:r w:rsidR="00251F56">
        <w:rPr>
          <w:rFonts w:ascii="Times New Roman" w:hAnsi="Times New Roman" w:cs="Times New Roman"/>
          <w:sz w:val="24"/>
        </w:rPr>
        <w:t xml:space="preserve"> Estrada et al., 2007</w:t>
      </w:r>
      <w:r w:rsidR="001E03DA" w:rsidRPr="00A14DD5">
        <w:rPr>
          <w:rFonts w:ascii="Times New Roman" w:hAnsi="Times New Roman" w:cs="Times New Roman"/>
          <w:sz w:val="24"/>
        </w:rPr>
        <w:fldChar w:fldCharType="begin"/>
      </w:r>
      <w:r w:rsidR="00584551">
        <w:rPr>
          <w:rFonts w:ascii="Times New Roman" w:hAnsi="Times New Roman" w:cs="Times New Roman"/>
          <w:sz w:val="24"/>
        </w:rPr>
        <w:instrText xml:space="preserve"> ADDIN EN.CITE &lt;EndNote&gt;&lt;Cite&gt;&lt;Author&gt;Estrada&lt;/Author&gt;&lt;Year&gt;2007&lt;/Year&gt;&lt;RecNum&gt;594&lt;/RecNum&gt;&lt;DisplayText&gt;&lt;style face="superscript"&gt;37&lt;/style&gt;&lt;/DisplayText&gt;&lt;record&gt;&lt;rec-number&gt;594&lt;/rec-number&gt;&lt;foreign-keys&gt;&lt;key app="EN" db-id="5serpfttlaazrbezaeapsws025wrrzs2v9rx" timestamp="1542768038"&gt;594&lt;/key&gt;&lt;/foreign-keys&gt;&lt;ref-type name="Journal Article"&gt;17&lt;/ref-type&gt;&lt;contributors&gt;&lt;authors&gt;&lt;author&gt;Estrada, Ernesto&lt;/author&gt;&lt;/authors&gt;&lt;/contributors&gt;&lt;titles&gt;&lt;title&gt;Characterization of topological keystone species: Local, global and “meso-scale” centralities in food webs&lt;/title&gt;&lt;secondary-title&gt;Ecological Complexity&lt;/secondary-title&gt;&lt;/titles&gt;&lt;periodical&gt;&lt;full-title&gt;Ecological Complexity&lt;/full-title&gt;&lt;/periodical&gt;&lt;pages&gt;48-57&lt;/pages&gt;&lt;volume&gt;4&lt;/volume&gt;&lt;number&gt;1&lt;/number&gt;&lt;keywords&gt;&lt;keyword&gt;Network structure&lt;/keyword&gt;&lt;keyword&gt;Centrality&lt;/keyword&gt;&lt;keyword&gt;Betweenness&lt;/keyword&gt;&lt;keyword&gt;Closeness&lt;/keyword&gt;&lt;keyword&gt;Eigenvector&lt;/keyword&gt;&lt;keyword&gt;Subgraph centrality&lt;/keyword&gt;&lt;keyword&gt;Robustness&lt;/keyword&gt;&lt;keyword&gt;Ecoinformatics&lt;/keyword&gt;&lt;/keywords&gt;&lt;dates&gt;&lt;year&gt;2007&lt;/year&gt;&lt;pub-dates&gt;&lt;date&gt;2007/03/01/&lt;/date&gt;&lt;/pub-dates&gt;&lt;/dates&gt;&lt;isbn&gt;1476-945X&lt;/isbn&gt;&lt;urls&gt;&lt;related-urls&gt;&lt;url&gt;http://www.sciencedirect.com/science/article/pii/S1476945X07000189&lt;/url&gt;&lt;/related-urls&gt;&lt;/urls&gt;&lt;electronic-resource-num&gt;https://doi.org/10.1016/j.ecocom.2007.02.018&lt;/electronic-resource-num&gt;&lt;/record&gt;&lt;/Cite&gt;&lt;/EndNote&gt;</w:instrText>
      </w:r>
      <w:r w:rsidR="001E03DA" w:rsidRPr="00A14DD5">
        <w:rPr>
          <w:rFonts w:ascii="Times New Roman" w:hAnsi="Times New Roman" w:cs="Times New Roman"/>
          <w:sz w:val="24"/>
        </w:rPr>
        <w:fldChar w:fldCharType="separate"/>
      </w:r>
      <w:r w:rsidR="0042577C" w:rsidRPr="0042577C">
        <w:rPr>
          <w:rFonts w:ascii="Times New Roman" w:hAnsi="Times New Roman" w:cs="Times New Roman"/>
          <w:noProof/>
          <w:sz w:val="24"/>
          <w:vertAlign w:val="superscript"/>
        </w:rPr>
        <w:t>37</w:t>
      </w:r>
      <w:r w:rsidR="001E03DA" w:rsidRPr="00A14DD5">
        <w:rPr>
          <w:rFonts w:ascii="Times New Roman" w:hAnsi="Times New Roman" w:cs="Times New Roman"/>
          <w:sz w:val="24"/>
        </w:rPr>
        <w:fldChar w:fldCharType="end"/>
      </w:r>
      <w:r w:rsidR="001E03DA" w:rsidRPr="00A14DD5">
        <w:rPr>
          <w:rFonts w:ascii="Times New Roman" w:hAnsi="Times New Roman" w:cs="Times New Roman"/>
          <w:sz w:val="24"/>
        </w:rPr>
        <w:t xml:space="preserve"> </w:t>
      </w:r>
      <w:r w:rsidR="001E03DA">
        <w:rPr>
          <w:rFonts w:ascii="Times New Roman" w:hAnsi="Times New Roman" w:cs="Times New Roman"/>
          <w:sz w:val="24"/>
        </w:rPr>
        <w:t>uses</w:t>
      </w:r>
      <w:r w:rsidR="001E03DA" w:rsidRPr="00A14DD5">
        <w:rPr>
          <w:rFonts w:ascii="Times New Roman" w:hAnsi="Times New Roman" w:cs="Times New Roman"/>
          <w:sz w:val="24"/>
        </w:rPr>
        <w:t xml:space="preserve"> a factor analysis approach that reduces dimensionality by transforming a set of centralities in a linear combination, allowing easy ranking of nodes </w:t>
      </w:r>
      <w:r w:rsidR="001E03DA">
        <w:rPr>
          <w:rFonts w:ascii="Times New Roman" w:hAnsi="Times New Roman" w:cs="Times New Roman"/>
          <w:sz w:val="24"/>
        </w:rPr>
        <w:t>with</w:t>
      </w:r>
      <w:r w:rsidR="001E03DA" w:rsidRPr="00A14DD5">
        <w:rPr>
          <w:rFonts w:ascii="Times New Roman" w:hAnsi="Times New Roman" w:cs="Times New Roman"/>
          <w:sz w:val="24"/>
        </w:rPr>
        <w:t xml:space="preserve"> a single metric.</w:t>
      </w:r>
      <w:r w:rsidR="001E03DA" w:rsidRPr="004B7695">
        <w:rPr>
          <w:rFonts w:ascii="Times New Roman" w:hAnsi="Times New Roman" w:cs="Times New Roman"/>
          <w:sz w:val="24"/>
        </w:rPr>
        <w:t xml:space="preserve"> </w:t>
      </w:r>
      <w:r w:rsidR="001E03DA">
        <w:rPr>
          <w:rFonts w:ascii="Times New Roman" w:hAnsi="Times New Roman" w:cs="Times New Roman"/>
          <w:sz w:val="24"/>
        </w:rPr>
        <w:t>T</w:t>
      </w:r>
      <w:r w:rsidR="001E03DA" w:rsidRPr="004B7695">
        <w:rPr>
          <w:rFonts w:ascii="Times New Roman" w:hAnsi="Times New Roman" w:cs="Times New Roman"/>
          <w:sz w:val="24"/>
        </w:rPr>
        <w:t xml:space="preserve">wo local centralities (degree and betweenness centralities), a </w:t>
      </w:r>
      <w:r w:rsidR="001E03DA">
        <w:rPr>
          <w:rFonts w:ascii="Times New Roman" w:hAnsi="Times New Roman" w:cs="Times New Roman"/>
          <w:sz w:val="24"/>
        </w:rPr>
        <w:t>“</w:t>
      </w:r>
      <w:r w:rsidR="001E03DA" w:rsidRPr="004B7695">
        <w:rPr>
          <w:rFonts w:ascii="Times New Roman" w:hAnsi="Times New Roman" w:cs="Times New Roman"/>
          <w:sz w:val="24"/>
        </w:rPr>
        <w:t>meso-scale</w:t>
      </w:r>
      <w:r w:rsidR="001E03DA">
        <w:rPr>
          <w:rFonts w:ascii="Times New Roman" w:hAnsi="Times New Roman" w:cs="Times New Roman"/>
          <w:sz w:val="24"/>
        </w:rPr>
        <w:t>”</w:t>
      </w:r>
      <w:r w:rsidR="001E03DA" w:rsidRPr="004B7695">
        <w:rPr>
          <w:rFonts w:ascii="Times New Roman" w:hAnsi="Times New Roman" w:cs="Times New Roman"/>
          <w:sz w:val="24"/>
        </w:rPr>
        <w:t xml:space="preserve"> centrality (subgraph centrality) and a global centrality (closeness centrality) were considered. </w:t>
      </w:r>
      <w:proofErr w:type="spellStart"/>
      <w:r w:rsidR="005C602E" w:rsidRPr="00927985">
        <w:rPr>
          <w:rFonts w:ascii="Times New Roman" w:hAnsi="Times New Roman" w:cs="Times New Roman"/>
          <w:sz w:val="24"/>
          <w:lang w:val="fr-FR"/>
        </w:rPr>
        <w:t>HiveAlign</w:t>
      </w:r>
      <w:proofErr w:type="spellEnd"/>
      <w:r w:rsidR="005C602E" w:rsidRPr="00927985">
        <w:rPr>
          <w:rFonts w:ascii="Times New Roman" w:hAnsi="Times New Roman" w:cs="Times New Roman"/>
          <w:sz w:val="24"/>
          <w:lang w:val="fr-FR"/>
        </w:rPr>
        <w:t xml:space="preserve"> (</w:t>
      </w:r>
      <w:hyperlink r:id="rId20" w:history="1">
        <w:r w:rsidR="005C602E" w:rsidRPr="00927985">
          <w:rPr>
            <w:rStyle w:val="Hyperlink"/>
            <w:rFonts w:ascii="Times New Roman" w:hAnsi="Times New Roman" w:cs="Times New Roman"/>
            <w:color w:val="0563C1"/>
            <w:sz w:val="24"/>
            <w:u w:color="0563C1"/>
            <w:lang w:val="pt-PT"/>
          </w:rPr>
          <w:t>https://gitlab.univ-nantes.fr/erwan.delage/HiveAlign.git</w:t>
        </w:r>
      </w:hyperlink>
      <w:r w:rsidR="005C602E" w:rsidRPr="00927985">
        <w:rPr>
          <w:rFonts w:ascii="Times New Roman" w:hAnsi="Times New Roman" w:cs="Times New Roman"/>
          <w:sz w:val="24"/>
          <w:lang w:val="fr-FR"/>
        </w:rPr>
        <w:t xml:space="preserve">) </w:t>
      </w:r>
      <w:proofErr w:type="spellStart"/>
      <w:r w:rsidR="005C602E" w:rsidRPr="00927985">
        <w:rPr>
          <w:rFonts w:ascii="Times New Roman" w:hAnsi="Times New Roman" w:cs="Times New Roman"/>
          <w:sz w:val="24"/>
          <w:lang w:val="fr-FR"/>
        </w:rPr>
        <w:t>was</w:t>
      </w:r>
      <w:proofErr w:type="spellEnd"/>
      <w:r w:rsidR="005C602E" w:rsidRPr="00927985">
        <w:rPr>
          <w:rFonts w:ascii="Times New Roman" w:hAnsi="Times New Roman" w:cs="Times New Roman"/>
          <w:sz w:val="24"/>
          <w:lang w:val="fr-FR"/>
        </w:rPr>
        <w:t xml:space="preserve"> </w:t>
      </w:r>
      <w:proofErr w:type="spellStart"/>
      <w:r w:rsidR="005C602E" w:rsidRPr="00927985">
        <w:rPr>
          <w:rFonts w:ascii="Times New Roman" w:hAnsi="Times New Roman" w:cs="Times New Roman"/>
          <w:sz w:val="24"/>
          <w:lang w:val="fr-FR"/>
        </w:rPr>
        <w:t>then</w:t>
      </w:r>
      <w:proofErr w:type="spellEnd"/>
      <w:r w:rsidR="005C602E" w:rsidRPr="00927985">
        <w:rPr>
          <w:rFonts w:ascii="Times New Roman" w:hAnsi="Times New Roman" w:cs="Times New Roman"/>
          <w:sz w:val="24"/>
          <w:lang w:val="fr-FR"/>
        </w:rPr>
        <w:t xml:space="preserve"> </w:t>
      </w:r>
      <w:proofErr w:type="spellStart"/>
      <w:r w:rsidR="005C602E" w:rsidRPr="00927985">
        <w:rPr>
          <w:rFonts w:ascii="Times New Roman" w:hAnsi="Times New Roman" w:cs="Times New Roman"/>
          <w:sz w:val="24"/>
          <w:lang w:val="fr-FR"/>
        </w:rPr>
        <w:t>used</w:t>
      </w:r>
      <w:proofErr w:type="spellEnd"/>
      <w:r w:rsidR="005C602E" w:rsidRPr="00927985">
        <w:rPr>
          <w:rFonts w:ascii="Times New Roman" w:hAnsi="Times New Roman" w:cs="Times New Roman"/>
          <w:sz w:val="24"/>
          <w:lang w:val="fr-FR"/>
        </w:rPr>
        <w:t xml:space="preserve"> to display the </w:t>
      </w:r>
      <w:proofErr w:type="spellStart"/>
      <w:r w:rsidR="005C602E" w:rsidRPr="00927985">
        <w:rPr>
          <w:rFonts w:ascii="Times New Roman" w:hAnsi="Times New Roman" w:cs="Times New Roman"/>
          <w:sz w:val="24"/>
          <w:lang w:val="fr-FR"/>
        </w:rPr>
        <w:t>produced</w:t>
      </w:r>
      <w:proofErr w:type="spellEnd"/>
      <w:r w:rsidR="005C602E" w:rsidRPr="00927985">
        <w:rPr>
          <w:rFonts w:ascii="Times New Roman" w:hAnsi="Times New Roman" w:cs="Times New Roman"/>
          <w:sz w:val="24"/>
          <w:lang w:val="fr-FR"/>
        </w:rPr>
        <w:t xml:space="preserve"> </w:t>
      </w:r>
      <w:proofErr w:type="spellStart"/>
      <w:r w:rsidR="005C602E" w:rsidRPr="00927985">
        <w:rPr>
          <w:rFonts w:ascii="Times New Roman" w:hAnsi="Times New Roman" w:cs="Times New Roman"/>
          <w:sz w:val="24"/>
          <w:lang w:val="fr-FR"/>
        </w:rPr>
        <w:t>alignments</w:t>
      </w:r>
      <w:proofErr w:type="spellEnd"/>
      <w:r w:rsidR="005C602E" w:rsidRPr="00927985">
        <w:rPr>
          <w:rFonts w:ascii="Times New Roman" w:hAnsi="Times New Roman" w:cs="Times New Roman"/>
          <w:sz w:val="24"/>
          <w:lang w:val="fr-FR"/>
        </w:rPr>
        <w:t>.</w:t>
      </w:r>
    </w:p>
    <w:p w14:paraId="0B44ECE2" w14:textId="31F8CEF1" w:rsidR="00195B78" w:rsidRDefault="00195B78" w:rsidP="00195B78">
      <w:pPr>
        <w:spacing w:line="480" w:lineRule="auto"/>
        <w:contextualSpacing/>
        <w:rPr>
          <w:rFonts w:ascii="Times New Roman" w:hAnsi="Times New Roman" w:cs="Times New Roman"/>
          <w:sz w:val="24"/>
        </w:rPr>
      </w:pPr>
    </w:p>
    <w:p w14:paraId="19F7F55D" w14:textId="31F3AA98" w:rsidR="00080E79" w:rsidRDefault="00080E79" w:rsidP="00195B78">
      <w:pPr>
        <w:spacing w:line="480" w:lineRule="auto"/>
        <w:contextualSpacing/>
        <w:rPr>
          <w:rFonts w:ascii="Times New Roman" w:hAnsi="Times New Roman" w:cs="Times New Roman"/>
          <w:sz w:val="24"/>
        </w:rPr>
      </w:pPr>
    </w:p>
    <w:p w14:paraId="6BE45B90" w14:textId="77777777" w:rsidR="00C101F3" w:rsidRDefault="00C101F3" w:rsidP="00195B78">
      <w:pPr>
        <w:spacing w:line="480" w:lineRule="auto"/>
        <w:contextualSpacing/>
        <w:rPr>
          <w:rFonts w:ascii="Times New Roman" w:hAnsi="Times New Roman" w:cs="Times New Roman"/>
          <w:sz w:val="24"/>
        </w:rPr>
      </w:pPr>
    </w:p>
    <w:p w14:paraId="274FA6F6" w14:textId="2D6AAA2D" w:rsidR="00080E79" w:rsidRPr="00927985" w:rsidRDefault="005C602E" w:rsidP="00195B78">
      <w:pPr>
        <w:spacing w:line="480" w:lineRule="auto"/>
        <w:contextualSpacing/>
        <w:rPr>
          <w:rFonts w:ascii="Times New Roman" w:hAnsi="Times New Roman" w:cs="Times New Roman"/>
          <w:b/>
          <w:sz w:val="24"/>
        </w:rPr>
      </w:pPr>
      <w:r>
        <w:rPr>
          <w:rFonts w:ascii="Times New Roman" w:hAnsi="Times New Roman" w:cs="Times New Roman"/>
          <w:b/>
          <w:sz w:val="24"/>
        </w:rPr>
        <w:t>References:</w:t>
      </w:r>
    </w:p>
    <w:p w14:paraId="05837DA3" w14:textId="77777777" w:rsidR="00584551" w:rsidRPr="00584551" w:rsidRDefault="00080E79" w:rsidP="00584551">
      <w:pPr>
        <w:pStyle w:val="EndNoteBibliography"/>
        <w:spacing w:after="0"/>
        <w:ind w:left="720" w:hanging="720"/>
      </w:pPr>
      <w:r>
        <w:rPr>
          <w:rFonts w:ascii="Times New Roman" w:hAnsi="Times New Roman" w:cs="Times New Roman"/>
          <w:sz w:val="24"/>
        </w:rPr>
        <w:fldChar w:fldCharType="begin"/>
      </w:r>
      <w:r>
        <w:rPr>
          <w:rFonts w:ascii="Times New Roman" w:hAnsi="Times New Roman" w:cs="Times New Roman"/>
          <w:sz w:val="24"/>
        </w:rPr>
        <w:instrText xml:space="preserve"> ADDIN EN.REFLIST </w:instrText>
      </w:r>
      <w:r>
        <w:rPr>
          <w:rFonts w:ascii="Times New Roman" w:hAnsi="Times New Roman" w:cs="Times New Roman"/>
          <w:sz w:val="24"/>
        </w:rPr>
        <w:fldChar w:fldCharType="separate"/>
      </w:r>
      <w:r w:rsidR="00584551" w:rsidRPr="00584551">
        <w:t>1</w:t>
      </w:r>
      <w:r w:rsidR="00584551" w:rsidRPr="00584551">
        <w:tab/>
        <w:t>Tang, W.</w:t>
      </w:r>
      <w:r w:rsidR="00584551" w:rsidRPr="00584551">
        <w:rPr>
          <w:i/>
        </w:rPr>
        <w:t xml:space="preserve"> et al.</w:t>
      </w:r>
      <w:r w:rsidR="00584551" w:rsidRPr="00584551">
        <w:t xml:space="preserve"> New insights into the distributions of nitrogen fixation and diazotrophs revealed by high-resolution sensing and sampling methods. </w:t>
      </w:r>
      <w:r w:rsidR="00584551" w:rsidRPr="00584551">
        <w:rPr>
          <w:i/>
        </w:rPr>
        <w:t>The ISME Journal</w:t>
      </w:r>
      <w:r w:rsidR="00584551" w:rsidRPr="00584551">
        <w:t>, doi:10.1038/s41396-020-0703-6 (2020).</w:t>
      </w:r>
    </w:p>
    <w:p w14:paraId="6DAD4B5C" w14:textId="77777777" w:rsidR="00584551" w:rsidRPr="00584551" w:rsidRDefault="00584551" w:rsidP="00584551">
      <w:pPr>
        <w:pStyle w:val="EndNoteBibliography"/>
        <w:spacing w:after="0"/>
        <w:ind w:left="720" w:hanging="720"/>
      </w:pPr>
      <w:r w:rsidRPr="00584551">
        <w:t>2</w:t>
      </w:r>
      <w:r w:rsidRPr="00584551">
        <w:tab/>
        <w:t>Tang, W.</w:t>
      </w:r>
      <w:r w:rsidRPr="00584551">
        <w:rPr>
          <w:i/>
        </w:rPr>
        <w:t xml:space="preserve"> et al.</w:t>
      </w:r>
      <w:r w:rsidRPr="00584551">
        <w:t xml:space="preserve"> Revisiting the distribution of oceanic N2 fixation and estimating diazotrophic contribution to marine production. </w:t>
      </w:r>
      <w:r w:rsidRPr="00584551">
        <w:rPr>
          <w:i/>
        </w:rPr>
        <w:t>Nat Commun</w:t>
      </w:r>
      <w:r w:rsidRPr="00584551">
        <w:t xml:space="preserve"> </w:t>
      </w:r>
      <w:r w:rsidRPr="00584551">
        <w:rPr>
          <w:b/>
        </w:rPr>
        <w:t>10</w:t>
      </w:r>
      <w:r w:rsidRPr="00584551">
        <w:t>, 831, doi:10.1038/s41467-019-08640-0 (2019).</w:t>
      </w:r>
    </w:p>
    <w:p w14:paraId="54D600E7" w14:textId="2DB81EC3" w:rsidR="00584551" w:rsidRPr="00584551" w:rsidRDefault="00584551" w:rsidP="00584551">
      <w:pPr>
        <w:pStyle w:val="EndNoteBibliography"/>
        <w:spacing w:after="0"/>
        <w:ind w:left="720" w:hanging="720"/>
      </w:pPr>
      <w:r w:rsidRPr="00584551">
        <w:t>3</w:t>
      </w:r>
      <w:r w:rsidRPr="00584551">
        <w:tab/>
        <w:t xml:space="preserve">Brand, L. E., Sunda, W. G. &amp; Guillard, R. R. L. Reduction of marine phytoplankton reproduction rates by copper and cadmium. </w:t>
      </w:r>
      <w:r w:rsidRPr="00584551">
        <w:rPr>
          <w:i/>
        </w:rPr>
        <w:t>Journal of Experimental Marine Biology and Ecology</w:t>
      </w:r>
      <w:r w:rsidRPr="00584551">
        <w:t xml:space="preserve"> </w:t>
      </w:r>
      <w:r w:rsidRPr="00584551">
        <w:rPr>
          <w:b/>
        </w:rPr>
        <w:t>96</w:t>
      </w:r>
      <w:r w:rsidRPr="00584551">
        <w:t>, 225-250, doi:</w:t>
      </w:r>
      <w:hyperlink r:id="rId21" w:history="1">
        <w:r w:rsidRPr="00584551">
          <w:rPr>
            <w:rStyle w:val="Hyperlink"/>
          </w:rPr>
          <w:t>https://doi.org/10.1016/0022-0981(86)90205-4</w:t>
        </w:r>
      </w:hyperlink>
      <w:r w:rsidRPr="00584551">
        <w:t xml:space="preserve"> (1986).</w:t>
      </w:r>
    </w:p>
    <w:p w14:paraId="707059D1" w14:textId="77777777" w:rsidR="00584551" w:rsidRPr="00584551" w:rsidRDefault="00584551" w:rsidP="00584551">
      <w:pPr>
        <w:pStyle w:val="EndNoteBibliography"/>
        <w:spacing w:after="0"/>
        <w:ind w:left="720" w:hanging="720"/>
      </w:pPr>
      <w:r w:rsidRPr="00584551">
        <w:t>4</w:t>
      </w:r>
      <w:r w:rsidRPr="00584551">
        <w:tab/>
        <w:t xml:space="preserve">Wurtsbaugh, W. A. &amp; Horne, A. J. Effects of Copper on Nitrogen Fixation and Growth of Blue-Green Algae in Natural Plankton Associations. </w:t>
      </w:r>
      <w:r w:rsidRPr="00584551">
        <w:rPr>
          <w:i/>
        </w:rPr>
        <w:t>Canadian Journal of Fisheries and Aquatic Sciences</w:t>
      </w:r>
      <w:r w:rsidRPr="00584551">
        <w:t xml:space="preserve"> </w:t>
      </w:r>
      <w:r w:rsidRPr="00584551">
        <w:rPr>
          <w:b/>
        </w:rPr>
        <w:t>39</w:t>
      </w:r>
      <w:r w:rsidRPr="00584551">
        <w:t>, 1636-1641, doi:10.1139/f82-220 (1982).</w:t>
      </w:r>
    </w:p>
    <w:p w14:paraId="04FCBFDE" w14:textId="69E1ABDF" w:rsidR="00584551" w:rsidRPr="00584551" w:rsidRDefault="00584551" w:rsidP="00584551">
      <w:pPr>
        <w:pStyle w:val="EndNoteBibliography"/>
        <w:spacing w:after="0"/>
        <w:ind w:left="720" w:hanging="720"/>
      </w:pPr>
      <w:r w:rsidRPr="00584551">
        <w:t>5</w:t>
      </w:r>
      <w:r w:rsidRPr="00584551">
        <w:tab/>
        <w:t xml:space="preserve">Levy, J. L., Stauber, J. L. &amp; Jolley, D. F. Sensitivity of marine microalgae to copper: The effect of biotic factors on copper adsorption and toxicity. </w:t>
      </w:r>
      <w:r w:rsidRPr="00584551">
        <w:rPr>
          <w:i/>
        </w:rPr>
        <w:t>Science of The Total Environment</w:t>
      </w:r>
      <w:r w:rsidRPr="00584551">
        <w:t xml:space="preserve"> </w:t>
      </w:r>
      <w:r w:rsidRPr="00584551">
        <w:rPr>
          <w:b/>
        </w:rPr>
        <w:t>387</w:t>
      </w:r>
      <w:r w:rsidRPr="00584551">
        <w:t>, 141-154, doi:</w:t>
      </w:r>
      <w:hyperlink r:id="rId22" w:history="1">
        <w:r w:rsidRPr="00584551">
          <w:rPr>
            <w:rStyle w:val="Hyperlink"/>
          </w:rPr>
          <w:t>https://doi.org/10.1016/j.scitotenv.2007.07.016</w:t>
        </w:r>
      </w:hyperlink>
      <w:r w:rsidRPr="00584551">
        <w:t xml:space="preserve"> (2007).</w:t>
      </w:r>
    </w:p>
    <w:p w14:paraId="7F64AD57" w14:textId="77777777" w:rsidR="00584551" w:rsidRPr="00584551" w:rsidRDefault="00584551" w:rsidP="00584551">
      <w:pPr>
        <w:pStyle w:val="EndNoteBibliography"/>
        <w:spacing w:after="0"/>
        <w:ind w:left="720" w:hanging="720"/>
      </w:pPr>
      <w:r w:rsidRPr="00584551">
        <w:t>6</w:t>
      </w:r>
      <w:r w:rsidRPr="00584551">
        <w:tab/>
        <w:t xml:space="preserve">Maldonado, M. T., Hughes, M. P., Rue, E. L. &amp; Wells, M. L. The effect of Fe and Cu on growth and domoic acid production by Pseudo-nitzschia multiseries and Pseudo-nitzschia australis. </w:t>
      </w:r>
      <w:r w:rsidRPr="00584551">
        <w:rPr>
          <w:i/>
        </w:rPr>
        <w:t>Limnology and Oceanography</w:t>
      </w:r>
      <w:r w:rsidRPr="00584551">
        <w:t xml:space="preserve"> </w:t>
      </w:r>
      <w:r w:rsidRPr="00584551">
        <w:rPr>
          <w:b/>
        </w:rPr>
        <w:t>47</w:t>
      </w:r>
      <w:r w:rsidRPr="00584551">
        <w:t>, 515-526, doi:10.4319/lo.2002.47.2.0515 (2002).</w:t>
      </w:r>
    </w:p>
    <w:p w14:paraId="6DBCDCD2" w14:textId="77777777" w:rsidR="00584551" w:rsidRPr="00584551" w:rsidRDefault="00584551" w:rsidP="00584551">
      <w:pPr>
        <w:pStyle w:val="EndNoteBibliography"/>
        <w:spacing w:after="0"/>
        <w:ind w:left="720" w:hanging="720"/>
      </w:pPr>
      <w:r w:rsidRPr="00584551">
        <w:t>7</w:t>
      </w:r>
      <w:r w:rsidRPr="00584551">
        <w:tab/>
        <w:t>Moeller, P. D. R.</w:t>
      </w:r>
      <w:r w:rsidRPr="00584551">
        <w:rPr>
          <w:i/>
        </w:rPr>
        <w:t xml:space="preserve"> et al.</w:t>
      </w:r>
      <w:r w:rsidRPr="00584551">
        <w:t xml:space="preserve"> Metal Complexes and Free Radical Toxins Produced by Pfiesteria piscicida. </w:t>
      </w:r>
      <w:r w:rsidRPr="00584551">
        <w:rPr>
          <w:i/>
        </w:rPr>
        <w:t>Environmental Science &amp; Technology</w:t>
      </w:r>
      <w:r w:rsidRPr="00584551">
        <w:t xml:space="preserve"> </w:t>
      </w:r>
      <w:r w:rsidRPr="00584551">
        <w:rPr>
          <w:b/>
        </w:rPr>
        <w:t>41</w:t>
      </w:r>
      <w:r w:rsidRPr="00584551">
        <w:t>, 1166-1172, doi:10.1021/es0617993 (2007).</w:t>
      </w:r>
    </w:p>
    <w:p w14:paraId="4C457021" w14:textId="77777777" w:rsidR="00584551" w:rsidRPr="00584551" w:rsidRDefault="00584551" w:rsidP="00584551">
      <w:pPr>
        <w:pStyle w:val="EndNoteBibliography"/>
        <w:spacing w:after="0"/>
        <w:ind w:left="720" w:hanging="720"/>
      </w:pPr>
      <w:r w:rsidRPr="00584551">
        <w:t>8</w:t>
      </w:r>
      <w:r w:rsidRPr="00584551">
        <w:tab/>
        <w:t>Long, M.</w:t>
      </w:r>
      <w:r w:rsidRPr="00584551">
        <w:rPr>
          <w:i/>
        </w:rPr>
        <w:t xml:space="preserve"> et al.</w:t>
      </w:r>
      <w:r w:rsidRPr="00584551">
        <w:t xml:space="preserve"> A multi-traits approach reveals the effects of Cu on the physiology of an allelochemical-producing strain of Alexandrium minutum.  (Submitted).</w:t>
      </w:r>
    </w:p>
    <w:p w14:paraId="0800FE1F" w14:textId="77777777" w:rsidR="00584551" w:rsidRPr="00584551" w:rsidRDefault="00584551" w:rsidP="00584551">
      <w:pPr>
        <w:pStyle w:val="EndNoteBibliography"/>
        <w:spacing w:after="0"/>
        <w:ind w:left="720" w:hanging="720"/>
      </w:pPr>
      <w:r w:rsidRPr="00584551">
        <w:t>9</w:t>
      </w:r>
      <w:r w:rsidRPr="00584551">
        <w:tab/>
        <w:t xml:space="preserve">Bruland, K. W., Middag, R. &amp; Lohan, M. C. in </w:t>
      </w:r>
      <w:r w:rsidRPr="00584551">
        <w:rPr>
          <w:i/>
        </w:rPr>
        <w:t>Treatise on Geochemistry, 2nd Edition</w:t>
      </w:r>
      <w:r w:rsidRPr="00584551">
        <w:t xml:space="preserve">   (eds H.D. Holland &amp; K.K. Turekian) Ch. 8.2, 19-51 (Elsevier, 2014).</w:t>
      </w:r>
    </w:p>
    <w:p w14:paraId="7426AB7F" w14:textId="77777777" w:rsidR="00584551" w:rsidRPr="00584551" w:rsidRDefault="00584551" w:rsidP="00584551">
      <w:pPr>
        <w:pStyle w:val="EndNoteBibliography"/>
        <w:spacing w:after="0"/>
        <w:ind w:left="720" w:hanging="720"/>
      </w:pPr>
      <w:r w:rsidRPr="00584551">
        <w:t>10</w:t>
      </w:r>
      <w:r w:rsidRPr="00584551">
        <w:tab/>
        <w:t xml:space="preserve">Mann, E. L., Ahlgren, N., Moffett, J. W. &amp; Chisholm, S. W. Copper toxicity and cyanobacteria ecology in the Sargasso Sea. </w:t>
      </w:r>
      <w:r w:rsidRPr="00584551">
        <w:rPr>
          <w:i/>
        </w:rPr>
        <w:t>Limnology and Oceanography</w:t>
      </w:r>
      <w:r w:rsidRPr="00584551">
        <w:t xml:space="preserve"> </w:t>
      </w:r>
      <w:r w:rsidRPr="00584551">
        <w:rPr>
          <w:b/>
        </w:rPr>
        <w:t>47</w:t>
      </w:r>
      <w:r w:rsidRPr="00584551">
        <w:t>, 976-988, doi:10.4319/lo.2002.47.4.0976 (2002).</w:t>
      </w:r>
    </w:p>
    <w:p w14:paraId="4B31F62B" w14:textId="1E776FAA" w:rsidR="00584551" w:rsidRPr="00584551" w:rsidRDefault="00584551" w:rsidP="00584551">
      <w:pPr>
        <w:pStyle w:val="EndNoteBibliography"/>
        <w:spacing w:after="0"/>
        <w:ind w:left="720" w:hanging="720"/>
      </w:pPr>
      <w:r w:rsidRPr="00584551">
        <w:t>11</w:t>
      </w:r>
      <w:r w:rsidRPr="00584551">
        <w:tab/>
        <w:t xml:space="preserve">Orians, K. J. &amp; Bruland, K. W. The biogeochemistry of aluminum in the Pacific Ocean. </w:t>
      </w:r>
      <w:r w:rsidRPr="00584551">
        <w:rPr>
          <w:i/>
        </w:rPr>
        <w:t>Earth and Planetary Science Letters</w:t>
      </w:r>
      <w:r w:rsidRPr="00584551">
        <w:t xml:space="preserve"> </w:t>
      </w:r>
      <w:r w:rsidRPr="00584551">
        <w:rPr>
          <w:b/>
        </w:rPr>
        <w:t>78</w:t>
      </w:r>
      <w:r w:rsidRPr="00584551">
        <w:t>, 397-410, doi:</w:t>
      </w:r>
      <w:hyperlink r:id="rId23" w:history="1">
        <w:r w:rsidRPr="00584551">
          <w:rPr>
            <w:rStyle w:val="Hyperlink"/>
          </w:rPr>
          <w:t>https://doi.org/10.1016/0012-821X(86)90006-3</w:t>
        </w:r>
      </w:hyperlink>
      <w:r w:rsidRPr="00584551">
        <w:t xml:space="preserve"> (1986).</w:t>
      </w:r>
    </w:p>
    <w:p w14:paraId="46121A6B" w14:textId="77777777" w:rsidR="00584551" w:rsidRPr="00584551" w:rsidRDefault="00584551" w:rsidP="00584551">
      <w:pPr>
        <w:pStyle w:val="EndNoteBibliography"/>
        <w:spacing w:after="0"/>
        <w:ind w:left="720" w:hanging="720"/>
      </w:pPr>
      <w:r w:rsidRPr="00584551">
        <w:t>12</w:t>
      </w:r>
      <w:r w:rsidRPr="00584551">
        <w:tab/>
        <w:t xml:space="preserve">Mousing, E., Richardson, K. &amp; Ellegaard, M. Global patterns in phytoplankton biomass and community size structure in relation to macronutrients in the open ocean. </w:t>
      </w:r>
      <w:r w:rsidRPr="00584551">
        <w:rPr>
          <w:i/>
        </w:rPr>
        <w:t>Limnology and Oceanography</w:t>
      </w:r>
      <w:r w:rsidRPr="00584551">
        <w:t xml:space="preserve"> </w:t>
      </w:r>
      <w:r w:rsidRPr="00584551">
        <w:rPr>
          <w:b/>
        </w:rPr>
        <w:t>0</w:t>
      </w:r>
      <w:r w:rsidRPr="00584551">
        <w:t>, doi:10.1002/lno.10772 (2018).</w:t>
      </w:r>
    </w:p>
    <w:p w14:paraId="74227BC4" w14:textId="77777777" w:rsidR="00584551" w:rsidRPr="00584551" w:rsidRDefault="00584551" w:rsidP="00584551">
      <w:pPr>
        <w:pStyle w:val="EndNoteBibliography"/>
        <w:spacing w:after="0"/>
        <w:ind w:left="720" w:hanging="720"/>
      </w:pPr>
      <w:r w:rsidRPr="00584551">
        <w:t>13</w:t>
      </w:r>
      <w:r w:rsidRPr="00584551">
        <w:tab/>
        <w:t xml:space="preserve">Castro-Morales, K., Cassar, N., Shoosmith, D. R. &amp; Kaiser, J. Biological production in the Bellingshausen Sea from oxygen-to-argon ratios and oxygen triple isotopes. </w:t>
      </w:r>
      <w:r w:rsidRPr="00584551">
        <w:rPr>
          <w:i/>
        </w:rPr>
        <w:t>Biogeosciences</w:t>
      </w:r>
      <w:r w:rsidRPr="00584551">
        <w:t xml:space="preserve"> </w:t>
      </w:r>
      <w:r w:rsidRPr="00584551">
        <w:rPr>
          <w:b/>
        </w:rPr>
        <w:t>10</w:t>
      </w:r>
      <w:r w:rsidRPr="00584551">
        <w:t>, 2273-2291, doi:10.5194/bg-10-2273-2013 (2013).</w:t>
      </w:r>
    </w:p>
    <w:p w14:paraId="570E9579" w14:textId="77777777" w:rsidR="00584551" w:rsidRPr="00584551" w:rsidRDefault="00584551" w:rsidP="00584551">
      <w:pPr>
        <w:pStyle w:val="EndNoteBibliography"/>
        <w:spacing w:after="0"/>
        <w:ind w:left="720" w:hanging="720"/>
      </w:pPr>
      <w:r w:rsidRPr="00584551">
        <w:t>14</w:t>
      </w:r>
      <w:r w:rsidRPr="00584551">
        <w:tab/>
        <w:t xml:space="preserve">Wallace, D. W. R. ANTHROPOGENIC CHLOROFLUOROMETHANES AND SEASONAL MIXING RATES IN THE MIDDLE ATLANTIC BIGHT. </w:t>
      </w:r>
      <w:r w:rsidRPr="00584551">
        <w:rPr>
          <w:i/>
        </w:rPr>
        <w:t>Deep-Sea Res Pt Ii</w:t>
      </w:r>
      <w:r w:rsidRPr="00584551">
        <w:t xml:space="preserve"> </w:t>
      </w:r>
      <w:r w:rsidRPr="00584551">
        <w:rPr>
          <w:b/>
        </w:rPr>
        <w:t>41</w:t>
      </w:r>
      <w:r w:rsidRPr="00584551">
        <w:t>, 307-324, doi:10.1016/0967-0645(94)90025-6 (1994).</w:t>
      </w:r>
    </w:p>
    <w:p w14:paraId="1B98B4C4" w14:textId="77777777" w:rsidR="00584551" w:rsidRPr="00584551" w:rsidRDefault="00584551" w:rsidP="00584551">
      <w:pPr>
        <w:pStyle w:val="EndNoteBibliography"/>
        <w:spacing w:after="0"/>
        <w:ind w:left="720" w:hanging="720"/>
      </w:pPr>
      <w:r w:rsidRPr="00584551">
        <w:t>15</w:t>
      </w:r>
      <w:r w:rsidRPr="00584551">
        <w:tab/>
        <w:t xml:space="preserve">Hosoda, S., Ohira, T., Sato, K. &amp; Suga, T. Improved description of global mixed-layer depth using Argo profiling floats. </w:t>
      </w:r>
      <w:r w:rsidRPr="00584551">
        <w:rPr>
          <w:i/>
        </w:rPr>
        <w:t>Journal of Oceanography</w:t>
      </w:r>
      <w:r w:rsidRPr="00584551">
        <w:t xml:space="preserve"> </w:t>
      </w:r>
      <w:r w:rsidRPr="00584551">
        <w:rPr>
          <w:b/>
        </w:rPr>
        <w:t>66</w:t>
      </w:r>
      <w:r w:rsidRPr="00584551">
        <w:t>, 773-787, doi:10.1007/s10872-010-0063-3 (2010).</w:t>
      </w:r>
    </w:p>
    <w:p w14:paraId="4F848B0B" w14:textId="77777777" w:rsidR="00584551" w:rsidRPr="00584551" w:rsidRDefault="00584551" w:rsidP="00584551">
      <w:pPr>
        <w:pStyle w:val="EndNoteBibliography"/>
        <w:spacing w:after="0"/>
        <w:ind w:left="720" w:hanging="720"/>
      </w:pPr>
      <w:r w:rsidRPr="00584551">
        <w:t>16</w:t>
      </w:r>
      <w:r w:rsidRPr="00584551">
        <w:tab/>
        <w:t xml:space="preserve">Spitzer, W. S. &amp; Jenkins, W. J. RATES OF VERTICAL MIXING, GAS-EXCHANGE AND NEW PRODUCTION - ESTIMATES FROM SEASONAL GAS CYCLES IN THE UPPER OCEAN NEAR BERMUDA. </w:t>
      </w:r>
      <w:r w:rsidRPr="00584551">
        <w:rPr>
          <w:i/>
        </w:rPr>
        <w:t>Journal of Marine Research</w:t>
      </w:r>
      <w:r w:rsidRPr="00584551">
        <w:t xml:space="preserve"> </w:t>
      </w:r>
      <w:r w:rsidRPr="00584551">
        <w:rPr>
          <w:b/>
        </w:rPr>
        <w:t>47</w:t>
      </w:r>
      <w:r w:rsidRPr="00584551">
        <w:t>, 169-196, doi:10.1357/002224089785076370 (1989).</w:t>
      </w:r>
    </w:p>
    <w:p w14:paraId="74277B98" w14:textId="77777777" w:rsidR="00584551" w:rsidRPr="00584551" w:rsidRDefault="00584551" w:rsidP="00584551">
      <w:pPr>
        <w:pStyle w:val="EndNoteBibliography"/>
        <w:spacing w:after="0"/>
        <w:ind w:left="720" w:hanging="720"/>
      </w:pPr>
      <w:r w:rsidRPr="00584551">
        <w:t>17</w:t>
      </w:r>
      <w:r w:rsidRPr="00584551">
        <w:tab/>
        <w:t xml:space="preserve">Hamme, R. C. &amp; Emerson, S. R. Constraining bubble dynamics and mixing with dissolved gases: Implications for productivity measurements by oxygen mass balance. </w:t>
      </w:r>
      <w:r w:rsidRPr="00584551">
        <w:rPr>
          <w:i/>
        </w:rPr>
        <w:t>Journal of Marine Research</w:t>
      </w:r>
      <w:r w:rsidRPr="00584551">
        <w:t xml:space="preserve"> </w:t>
      </w:r>
      <w:r w:rsidRPr="00584551">
        <w:rPr>
          <w:b/>
        </w:rPr>
        <w:t>64</w:t>
      </w:r>
      <w:r w:rsidRPr="00584551">
        <w:t>, 73-95, doi:10.1357/002224006776412322 (2006).</w:t>
      </w:r>
    </w:p>
    <w:p w14:paraId="400D140C" w14:textId="02FFAF86" w:rsidR="00584551" w:rsidRPr="00584551" w:rsidRDefault="00584551" w:rsidP="00584551">
      <w:pPr>
        <w:pStyle w:val="EndNoteBibliography"/>
        <w:spacing w:after="0"/>
        <w:ind w:left="720" w:hanging="720"/>
      </w:pPr>
      <w:r w:rsidRPr="00584551">
        <w:t>18</w:t>
      </w:r>
      <w:r w:rsidRPr="00584551">
        <w:tab/>
        <w:t xml:space="preserve">Bruland, K. W., Rue, E. L., Smith, G. J. &amp; DiTullio, G. R. Iron, macronutrients and diatom blooms in the Peru upwelling regime: brown and blue waters of Peru. </w:t>
      </w:r>
      <w:r w:rsidRPr="00584551">
        <w:rPr>
          <w:i/>
        </w:rPr>
        <w:t>Marine Chemistry</w:t>
      </w:r>
      <w:r w:rsidRPr="00584551">
        <w:t xml:space="preserve"> </w:t>
      </w:r>
      <w:r w:rsidRPr="00584551">
        <w:rPr>
          <w:b/>
        </w:rPr>
        <w:t>93</w:t>
      </w:r>
      <w:r w:rsidRPr="00584551">
        <w:t>, 81-103, doi:</w:t>
      </w:r>
      <w:hyperlink r:id="rId24" w:history="1">
        <w:r w:rsidRPr="00584551">
          <w:rPr>
            <w:rStyle w:val="Hyperlink"/>
          </w:rPr>
          <w:t>https://doi.org/10.1016/j.marchem.2004.06.011</w:t>
        </w:r>
      </w:hyperlink>
      <w:r w:rsidRPr="00584551">
        <w:t xml:space="preserve"> (2005).</w:t>
      </w:r>
    </w:p>
    <w:p w14:paraId="7BA02659" w14:textId="77777777" w:rsidR="00584551" w:rsidRPr="00584551" w:rsidRDefault="00584551" w:rsidP="00584551">
      <w:pPr>
        <w:pStyle w:val="EndNoteBibliography"/>
        <w:spacing w:after="0"/>
        <w:ind w:left="720" w:hanging="720"/>
      </w:pPr>
      <w:r w:rsidRPr="00584551">
        <w:t>19</w:t>
      </w:r>
      <w:r w:rsidRPr="00584551">
        <w:tab/>
        <w:t>Cutter, G.</w:t>
      </w:r>
      <w:r w:rsidRPr="00584551">
        <w:rPr>
          <w:i/>
        </w:rPr>
        <w:t xml:space="preserve"> et al.</w:t>
      </w:r>
      <w:r w:rsidRPr="00584551">
        <w:t xml:space="preserve">     (GEOTRACES, 2010).</w:t>
      </w:r>
    </w:p>
    <w:p w14:paraId="558B0020" w14:textId="77777777" w:rsidR="00584551" w:rsidRPr="00584551" w:rsidRDefault="00584551" w:rsidP="00584551">
      <w:pPr>
        <w:pStyle w:val="EndNoteBibliography"/>
        <w:spacing w:after="0"/>
        <w:ind w:left="720" w:hanging="720"/>
      </w:pPr>
      <w:r w:rsidRPr="00584551">
        <w:t>20</w:t>
      </w:r>
      <w:r w:rsidRPr="00584551">
        <w:tab/>
        <w:t xml:space="preserve">Planquette, H. &amp; Sherrell, R. M. Sampling for particulate trace element determination using water sampling bottles: methodology and comparison to in situ pumps. </w:t>
      </w:r>
      <w:r w:rsidRPr="00584551">
        <w:rPr>
          <w:i/>
        </w:rPr>
        <w:t>Limnology and Oceanography: Methods</w:t>
      </w:r>
      <w:r w:rsidRPr="00584551">
        <w:t xml:space="preserve"> </w:t>
      </w:r>
      <w:r w:rsidRPr="00584551">
        <w:rPr>
          <w:b/>
        </w:rPr>
        <w:t>10</w:t>
      </w:r>
      <w:r w:rsidRPr="00584551">
        <w:t>, 367-388, doi:doi:10.4319/lom.2012.10.367 (2012).</w:t>
      </w:r>
    </w:p>
    <w:p w14:paraId="1E1B2F59" w14:textId="67F6DCDD" w:rsidR="00584551" w:rsidRPr="00584551" w:rsidRDefault="00584551" w:rsidP="00584551">
      <w:pPr>
        <w:pStyle w:val="EndNoteBibliography"/>
        <w:spacing w:after="0"/>
        <w:ind w:left="720" w:hanging="720"/>
      </w:pPr>
      <w:r w:rsidRPr="00584551">
        <w:t>21</w:t>
      </w:r>
      <w:r w:rsidRPr="00584551">
        <w:tab/>
        <w:t>Lagerström, M. E.</w:t>
      </w:r>
      <w:r w:rsidRPr="00584551">
        <w:rPr>
          <w:i/>
        </w:rPr>
        <w:t xml:space="preserve"> et al.</w:t>
      </w:r>
      <w:r w:rsidRPr="00584551">
        <w:t xml:space="preserve"> Automated on-line flow-injection ICP-MS determination of trace metals (Mn, Fe, Co, Ni, Cu and Zn) in open ocean seawater: Application to the GEOTRACES program. </w:t>
      </w:r>
      <w:r w:rsidRPr="00584551">
        <w:rPr>
          <w:i/>
        </w:rPr>
        <w:t>Marine Chemistry</w:t>
      </w:r>
      <w:r w:rsidRPr="00584551">
        <w:t xml:space="preserve"> </w:t>
      </w:r>
      <w:r w:rsidRPr="00584551">
        <w:rPr>
          <w:b/>
        </w:rPr>
        <w:t>155</w:t>
      </w:r>
      <w:r w:rsidRPr="00584551">
        <w:t>, 71-80, doi:</w:t>
      </w:r>
      <w:hyperlink r:id="rId25" w:history="1">
        <w:r w:rsidRPr="00584551">
          <w:rPr>
            <w:rStyle w:val="Hyperlink"/>
          </w:rPr>
          <w:t>https://doi.org/10.1016/j.marchem.2013.06.001</w:t>
        </w:r>
      </w:hyperlink>
      <w:r w:rsidRPr="00584551">
        <w:t xml:space="preserve"> (2013).</w:t>
      </w:r>
    </w:p>
    <w:p w14:paraId="3E8D6A87" w14:textId="77777777" w:rsidR="00584551" w:rsidRPr="00584551" w:rsidRDefault="00584551" w:rsidP="00584551">
      <w:pPr>
        <w:pStyle w:val="EndNoteBibliography"/>
        <w:spacing w:after="0"/>
        <w:ind w:left="720" w:hanging="720"/>
      </w:pPr>
      <w:r w:rsidRPr="00584551">
        <w:t>22</w:t>
      </w:r>
      <w:r w:rsidRPr="00584551">
        <w:tab/>
        <w:t xml:space="preserve">Masella, A. P., Bartram, A. K., Truszkowski, J. M., Brown, D. G. &amp; Neufeld, J. D. PANDAseq: PAired-eND Assembler for Illumina sequences. </w:t>
      </w:r>
      <w:r w:rsidRPr="00584551">
        <w:rPr>
          <w:i/>
        </w:rPr>
        <w:t>Bmc Bioinformatics</w:t>
      </w:r>
      <w:r w:rsidRPr="00584551">
        <w:t xml:space="preserve"> </w:t>
      </w:r>
      <w:r w:rsidRPr="00584551">
        <w:rPr>
          <w:b/>
        </w:rPr>
        <w:t>13</w:t>
      </w:r>
      <w:r w:rsidRPr="00584551">
        <w:t>, doi:10.1186/1471-2105-13-31 (2012).</w:t>
      </w:r>
    </w:p>
    <w:p w14:paraId="76395304" w14:textId="77777777" w:rsidR="00584551" w:rsidRPr="00584551" w:rsidRDefault="00584551" w:rsidP="00584551">
      <w:pPr>
        <w:pStyle w:val="EndNoteBibliography"/>
        <w:spacing w:after="0"/>
        <w:ind w:left="720" w:hanging="720"/>
      </w:pPr>
      <w:r w:rsidRPr="00584551">
        <w:t>23</w:t>
      </w:r>
      <w:r w:rsidRPr="00584551">
        <w:tab/>
        <w:t>Caporaso, J. G.</w:t>
      </w:r>
      <w:r w:rsidRPr="00584551">
        <w:rPr>
          <w:i/>
        </w:rPr>
        <w:t xml:space="preserve"> et al.</w:t>
      </w:r>
      <w:r w:rsidRPr="00584551">
        <w:t xml:space="preserve"> QIIME allows analysis of high-throughput community sequencing data. </w:t>
      </w:r>
      <w:r w:rsidRPr="00584551">
        <w:rPr>
          <w:i/>
        </w:rPr>
        <w:t>Nature Methods</w:t>
      </w:r>
      <w:r w:rsidRPr="00584551">
        <w:t xml:space="preserve"> </w:t>
      </w:r>
      <w:r w:rsidRPr="00584551">
        <w:rPr>
          <w:b/>
        </w:rPr>
        <w:t>7</w:t>
      </w:r>
      <w:r w:rsidRPr="00584551">
        <w:t>, 335-336, doi:10.1038/nmeth.f.303 (2010).</w:t>
      </w:r>
    </w:p>
    <w:p w14:paraId="2CD100CF" w14:textId="77777777" w:rsidR="00584551" w:rsidRPr="00584551" w:rsidRDefault="00584551" w:rsidP="00584551">
      <w:pPr>
        <w:pStyle w:val="EndNoteBibliography"/>
        <w:spacing w:after="0"/>
        <w:ind w:left="720" w:hanging="720"/>
      </w:pPr>
      <w:r w:rsidRPr="00584551">
        <w:t>24</w:t>
      </w:r>
      <w:r w:rsidRPr="00584551">
        <w:tab/>
        <w:t xml:space="preserve">Edgar, R. C. Search and clustering orders of magnitude faster than BLAST. </w:t>
      </w:r>
      <w:r w:rsidRPr="00584551">
        <w:rPr>
          <w:i/>
        </w:rPr>
        <w:t>Bioinformatics</w:t>
      </w:r>
      <w:r w:rsidRPr="00584551">
        <w:t xml:space="preserve"> </w:t>
      </w:r>
      <w:r w:rsidRPr="00584551">
        <w:rPr>
          <w:b/>
        </w:rPr>
        <w:t>26</w:t>
      </w:r>
      <w:r w:rsidRPr="00584551">
        <w:t>, 2460-2461, doi:10.1093/bioinformatics/btq461 (2010).</w:t>
      </w:r>
    </w:p>
    <w:p w14:paraId="03769977" w14:textId="77777777" w:rsidR="00584551" w:rsidRPr="00584551" w:rsidRDefault="00584551" w:rsidP="00584551">
      <w:pPr>
        <w:pStyle w:val="EndNoteBibliography"/>
        <w:spacing w:after="0"/>
        <w:ind w:left="720" w:hanging="720"/>
      </w:pPr>
      <w:r w:rsidRPr="00584551">
        <w:t>25</w:t>
      </w:r>
      <w:r w:rsidRPr="00584551">
        <w:tab/>
        <w:t xml:space="preserve">Edgar, R. C., Haas, B. J., Clemente, J. C., Quince, C. &amp; Knight, R. UCHIME improves sensitivity and speed of chimera detection. </w:t>
      </w:r>
      <w:r w:rsidRPr="00584551">
        <w:rPr>
          <w:i/>
        </w:rPr>
        <w:t>Bioinformatics</w:t>
      </w:r>
      <w:r w:rsidRPr="00584551">
        <w:t xml:space="preserve"> </w:t>
      </w:r>
      <w:r w:rsidRPr="00584551">
        <w:rPr>
          <w:b/>
        </w:rPr>
        <w:t>27</w:t>
      </w:r>
      <w:r w:rsidRPr="00584551">
        <w:t>, 2194-2200, doi:10.1093/bioinformatics/btr381 (2011).</w:t>
      </w:r>
    </w:p>
    <w:p w14:paraId="5E77A893" w14:textId="77777777" w:rsidR="00584551" w:rsidRPr="00584551" w:rsidRDefault="00584551" w:rsidP="00584551">
      <w:pPr>
        <w:pStyle w:val="EndNoteBibliography"/>
        <w:spacing w:after="0"/>
        <w:ind w:left="720" w:hanging="720"/>
      </w:pPr>
      <w:r w:rsidRPr="00584551">
        <w:t>26</w:t>
      </w:r>
      <w:r w:rsidRPr="00584551">
        <w:tab/>
        <w:t>Pruesse, E.</w:t>
      </w:r>
      <w:r w:rsidRPr="00584551">
        <w:rPr>
          <w:i/>
        </w:rPr>
        <w:t xml:space="preserve"> et al.</w:t>
      </w:r>
      <w:r w:rsidRPr="00584551">
        <w:t xml:space="preserve"> SILVA: a comprehensive online resource for quality checked and aligned ribosomal RNA sequence data compatible with ARB. </w:t>
      </w:r>
      <w:r w:rsidRPr="00584551">
        <w:rPr>
          <w:i/>
        </w:rPr>
        <w:t>Nucleic Acids Research</w:t>
      </w:r>
      <w:r w:rsidRPr="00584551">
        <w:t xml:space="preserve"> </w:t>
      </w:r>
      <w:r w:rsidRPr="00584551">
        <w:rPr>
          <w:b/>
        </w:rPr>
        <w:t>35</w:t>
      </w:r>
      <w:r w:rsidRPr="00584551">
        <w:t>, 7188-7196, doi:10.1093/nar/gkm864 (2007).</w:t>
      </w:r>
    </w:p>
    <w:p w14:paraId="02F1355C" w14:textId="77777777" w:rsidR="00584551" w:rsidRPr="00584551" w:rsidRDefault="00584551" w:rsidP="00584551">
      <w:pPr>
        <w:pStyle w:val="EndNoteBibliography"/>
        <w:spacing w:after="0"/>
        <w:ind w:left="720" w:hanging="720"/>
      </w:pPr>
      <w:r w:rsidRPr="00584551">
        <w:t>27</w:t>
      </w:r>
      <w:r w:rsidRPr="00584551">
        <w:tab/>
        <w:t xml:space="preserve">Schmieder, R., Lim, Y. W., Rohwer, F. &amp; Edwards, R. TagCleaner: Identification and removal of tag sequences from genomic and metagenomic datasets. </w:t>
      </w:r>
      <w:r w:rsidRPr="00584551">
        <w:rPr>
          <w:i/>
        </w:rPr>
        <w:t>Bmc Bioinformatics</w:t>
      </w:r>
      <w:r w:rsidRPr="00584551">
        <w:t xml:space="preserve"> </w:t>
      </w:r>
      <w:r w:rsidRPr="00584551">
        <w:rPr>
          <w:b/>
        </w:rPr>
        <w:t>11</w:t>
      </w:r>
      <w:r w:rsidRPr="00584551">
        <w:t>, doi:10.1186/1471-2105-11-341 (2010).</w:t>
      </w:r>
    </w:p>
    <w:p w14:paraId="3251F569" w14:textId="77777777" w:rsidR="00584551" w:rsidRPr="00584551" w:rsidRDefault="00584551" w:rsidP="00584551">
      <w:pPr>
        <w:pStyle w:val="EndNoteBibliography"/>
        <w:spacing w:after="0"/>
        <w:ind w:left="720" w:hanging="720"/>
      </w:pPr>
      <w:r w:rsidRPr="00584551">
        <w:t>28</w:t>
      </w:r>
      <w:r w:rsidRPr="00584551">
        <w:tab/>
        <w:t>Caporaso, J. G.</w:t>
      </w:r>
      <w:r w:rsidRPr="00584551">
        <w:rPr>
          <w:i/>
        </w:rPr>
        <w:t xml:space="preserve"> et al.</w:t>
      </w:r>
      <w:r w:rsidRPr="00584551">
        <w:t xml:space="preserve"> PyNAST: a flexible tool for aligning sequences to a template alignment. </w:t>
      </w:r>
      <w:r w:rsidRPr="00584551">
        <w:rPr>
          <w:i/>
        </w:rPr>
        <w:t>Bioinformatics</w:t>
      </w:r>
      <w:r w:rsidRPr="00584551">
        <w:t xml:space="preserve"> </w:t>
      </w:r>
      <w:r w:rsidRPr="00584551">
        <w:rPr>
          <w:b/>
        </w:rPr>
        <w:t>26</w:t>
      </w:r>
      <w:r w:rsidRPr="00584551">
        <w:t>, 266-267, doi:10.1093/bioinformatics/btp636 (2010).</w:t>
      </w:r>
    </w:p>
    <w:p w14:paraId="05959CAD" w14:textId="77777777" w:rsidR="00584551" w:rsidRPr="00584551" w:rsidRDefault="00584551" w:rsidP="00584551">
      <w:pPr>
        <w:pStyle w:val="EndNoteBibliography"/>
        <w:spacing w:after="0"/>
        <w:ind w:left="720" w:hanging="720"/>
      </w:pPr>
      <w:r w:rsidRPr="00584551">
        <w:t>29</w:t>
      </w:r>
      <w:r w:rsidRPr="00584551">
        <w:tab/>
        <w:t xml:space="preserve">Wang, Q., Garrity, G. M., Tiedje, J. M. &amp; Cole, J. R. Naive Bayesian classifier for rapid assignment of rRNA sequences into the new bacterial taxonomy. </w:t>
      </w:r>
      <w:r w:rsidRPr="00584551">
        <w:rPr>
          <w:i/>
        </w:rPr>
        <w:t>Applied and Environmental Microbiology</w:t>
      </w:r>
      <w:r w:rsidRPr="00584551">
        <w:t xml:space="preserve"> </w:t>
      </w:r>
      <w:r w:rsidRPr="00584551">
        <w:rPr>
          <w:b/>
        </w:rPr>
        <w:t>73</w:t>
      </w:r>
      <w:r w:rsidRPr="00584551">
        <w:t>, 5261-5267, doi:10.1128/aem.00062-07 (2007).</w:t>
      </w:r>
    </w:p>
    <w:p w14:paraId="6640EF8C" w14:textId="77777777" w:rsidR="00584551" w:rsidRPr="00584551" w:rsidRDefault="00584551" w:rsidP="00584551">
      <w:pPr>
        <w:pStyle w:val="EndNoteBibliography"/>
        <w:spacing w:after="0"/>
        <w:ind w:left="720" w:hanging="720"/>
      </w:pPr>
      <w:r w:rsidRPr="00584551">
        <w:t>30</w:t>
      </w:r>
      <w:r w:rsidRPr="00584551">
        <w:tab/>
        <w:t xml:space="preserve">Wang, S., Lin, Y., Gifford, S., Eveleth, R. &amp; Cassar, N. Linking patterns of net community production and marine microbial community structure in the western North Atlantic. </w:t>
      </w:r>
      <w:r w:rsidRPr="00584551">
        <w:rPr>
          <w:i/>
        </w:rPr>
        <w:t>The ISME Journal</w:t>
      </w:r>
      <w:r w:rsidRPr="00584551">
        <w:t>, doi:10.1038/s41396-018-0163-4 (2018).</w:t>
      </w:r>
    </w:p>
    <w:p w14:paraId="3DD1CCC4" w14:textId="77777777" w:rsidR="00584551" w:rsidRPr="00584551" w:rsidRDefault="00584551" w:rsidP="00584551">
      <w:pPr>
        <w:pStyle w:val="EndNoteBibliography"/>
        <w:spacing w:after="0"/>
        <w:ind w:left="720" w:hanging="720"/>
      </w:pPr>
      <w:r w:rsidRPr="00584551">
        <w:t>31</w:t>
      </w:r>
      <w:r w:rsidRPr="00584551">
        <w:tab/>
        <w:t xml:space="preserve">McMurdie, P. J. &amp; Holmes, S. phyloseq: An R Package for Reproducible Interactive Analysis and Graphics of Microbiome Census Data. </w:t>
      </w:r>
      <w:r w:rsidRPr="00584551">
        <w:rPr>
          <w:i/>
        </w:rPr>
        <w:t>Plos One</w:t>
      </w:r>
      <w:r w:rsidRPr="00584551">
        <w:t xml:space="preserve"> </w:t>
      </w:r>
      <w:r w:rsidRPr="00584551">
        <w:rPr>
          <w:b/>
        </w:rPr>
        <w:t>8</w:t>
      </w:r>
      <w:r w:rsidRPr="00584551">
        <w:t>, doi:10.1371/journal.pone.0061217 (2013).</w:t>
      </w:r>
    </w:p>
    <w:p w14:paraId="2799AF2F" w14:textId="77777777" w:rsidR="00584551" w:rsidRPr="00584551" w:rsidRDefault="00584551" w:rsidP="00584551">
      <w:pPr>
        <w:pStyle w:val="EndNoteBibliography"/>
        <w:spacing w:after="0"/>
        <w:ind w:left="720" w:hanging="720"/>
      </w:pPr>
      <w:r w:rsidRPr="00584551">
        <w:t>32</w:t>
      </w:r>
      <w:r w:rsidRPr="00584551">
        <w:tab/>
        <w:t xml:space="preserve">Joyce, T. M., Deser, C. &amp; Spall, M. A. The relation between decadal variability of subtropical mode water and the North Atlantic Oscillation. </w:t>
      </w:r>
      <w:r w:rsidRPr="00584551">
        <w:rPr>
          <w:i/>
        </w:rPr>
        <w:t>Journal of Climate</w:t>
      </w:r>
      <w:r w:rsidRPr="00584551">
        <w:t xml:space="preserve"> </w:t>
      </w:r>
      <w:r w:rsidRPr="00584551">
        <w:rPr>
          <w:b/>
        </w:rPr>
        <w:t>13</w:t>
      </w:r>
      <w:r w:rsidRPr="00584551">
        <w:t>, 2550-2569, doi:10.1175/1520-0442(2000)013&lt;2550:trbdvo&gt;2.0.co;2 (2000).</w:t>
      </w:r>
    </w:p>
    <w:p w14:paraId="028CAFCA" w14:textId="3A046626" w:rsidR="00584551" w:rsidRPr="00584551" w:rsidRDefault="00584551" w:rsidP="00584551">
      <w:pPr>
        <w:pStyle w:val="EndNoteBibliography"/>
        <w:spacing w:after="0"/>
        <w:ind w:left="720" w:hanging="720"/>
      </w:pPr>
      <w:r w:rsidRPr="00584551">
        <w:t>33</w:t>
      </w:r>
      <w:r w:rsidRPr="00584551">
        <w:tab/>
        <w:t xml:space="preserve">Fuglister, F. C. Alternative analyses of current surveys. </w:t>
      </w:r>
      <w:r w:rsidRPr="00584551">
        <w:rPr>
          <w:i/>
        </w:rPr>
        <w:t>Deep Sea Research (1953)</w:t>
      </w:r>
      <w:r w:rsidRPr="00584551">
        <w:t xml:space="preserve"> </w:t>
      </w:r>
      <w:r w:rsidRPr="00584551">
        <w:rPr>
          <w:b/>
        </w:rPr>
        <w:t>2</w:t>
      </w:r>
      <w:r w:rsidRPr="00584551">
        <w:t>, 213-229, doi:</w:t>
      </w:r>
      <w:hyperlink r:id="rId26" w:history="1">
        <w:r w:rsidRPr="00584551">
          <w:rPr>
            <w:rStyle w:val="Hyperlink"/>
          </w:rPr>
          <w:t>https://doi.org/10.1016/0146-6313(55)90026-5</w:t>
        </w:r>
      </w:hyperlink>
      <w:r w:rsidRPr="00584551">
        <w:t xml:space="preserve"> (1955).</w:t>
      </w:r>
    </w:p>
    <w:p w14:paraId="16C1AA15" w14:textId="77777777" w:rsidR="00584551" w:rsidRPr="00584551" w:rsidRDefault="00584551" w:rsidP="00584551">
      <w:pPr>
        <w:pStyle w:val="EndNoteBibliography"/>
        <w:spacing w:after="0"/>
        <w:ind w:left="720" w:hanging="720"/>
      </w:pPr>
      <w:r w:rsidRPr="00584551">
        <w:t>34</w:t>
      </w:r>
      <w:r w:rsidRPr="00584551">
        <w:tab/>
        <w:t>Guidi, L.</w:t>
      </w:r>
      <w:r w:rsidRPr="00584551">
        <w:rPr>
          <w:i/>
        </w:rPr>
        <w:t xml:space="preserve"> et al.</w:t>
      </w:r>
      <w:r w:rsidRPr="00584551">
        <w:t xml:space="preserve"> Plankton networks driving carbon export in the oligotrophic ocean. </w:t>
      </w:r>
      <w:r w:rsidRPr="00584551">
        <w:rPr>
          <w:i/>
        </w:rPr>
        <w:t>Nature</w:t>
      </w:r>
      <w:r w:rsidRPr="00584551">
        <w:t xml:space="preserve"> </w:t>
      </w:r>
      <w:r w:rsidRPr="00584551">
        <w:rPr>
          <w:b/>
        </w:rPr>
        <w:t>532</w:t>
      </w:r>
      <w:r w:rsidRPr="00584551">
        <w:t>, 465-+, doi:10.1038/nature16942 (2016).</w:t>
      </w:r>
    </w:p>
    <w:p w14:paraId="7C08C4E7" w14:textId="77777777" w:rsidR="00584551" w:rsidRPr="00584551" w:rsidRDefault="00584551" w:rsidP="00584551">
      <w:pPr>
        <w:pStyle w:val="EndNoteBibliography"/>
        <w:spacing w:after="0"/>
        <w:ind w:left="720" w:hanging="720"/>
      </w:pPr>
      <w:r w:rsidRPr="00584551">
        <w:t>35</w:t>
      </w:r>
      <w:r w:rsidRPr="00584551">
        <w:tab/>
        <w:t xml:space="preserve">Tackmann, J., Rodrigues, J. F. M. &amp; von Mering, C. Rapid inference of direct interactions in large-scale ecological networks from heterogeneous microbial sequencing data. </w:t>
      </w:r>
      <w:r w:rsidRPr="00584551">
        <w:rPr>
          <w:i/>
        </w:rPr>
        <w:t>bioRxiv</w:t>
      </w:r>
      <w:r w:rsidRPr="00584551">
        <w:t xml:space="preserve"> (2018).</w:t>
      </w:r>
    </w:p>
    <w:p w14:paraId="13E51B9A" w14:textId="77777777" w:rsidR="00584551" w:rsidRPr="00584551" w:rsidRDefault="00584551" w:rsidP="00584551">
      <w:pPr>
        <w:pStyle w:val="EndNoteBibliography"/>
        <w:spacing w:after="0"/>
        <w:ind w:left="720" w:hanging="720"/>
      </w:pPr>
      <w:r w:rsidRPr="00584551">
        <w:t>36</w:t>
      </w:r>
      <w:r w:rsidRPr="00584551">
        <w:tab/>
        <w:t xml:space="preserve">Malod-Dognin, N. &amp; Pržulj, N. L-GRAAL: Lagrangian graphlet-based network aligner. </w:t>
      </w:r>
      <w:r w:rsidRPr="00584551">
        <w:rPr>
          <w:i/>
        </w:rPr>
        <w:t>Bioinformatics</w:t>
      </w:r>
      <w:r w:rsidRPr="00584551">
        <w:t xml:space="preserve"> </w:t>
      </w:r>
      <w:r w:rsidRPr="00584551">
        <w:rPr>
          <w:b/>
        </w:rPr>
        <w:t>31</w:t>
      </w:r>
      <w:r w:rsidRPr="00584551">
        <w:t>, 2182-2189, doi:10.1093/bioinformatics/btv130 (2015).</w:t>
      </w:r>
    </w:p>
    <w:p w14:paraId="6AA215A9" w14:textId="1CCC0C69" w:rsidR="00584551" w:rsidRPr="00584551" w:rsidRDefault="00584551" w:rsidP="00584551">
      <w:pPr>
        <w:pStyle w:val="EndNoteBibliography"/>
        <w:ind w:left="720" w:hanging="720"/>
      </w:pPr>
      <w:r w:rsidRPr="00584551">
        <w:t>37</w:t>
      </w:r>
      <w:r w:rsidRPr="00584551">
        <w:tab/>
        <w:t xml:space="preserve">Estrada, E. Characterization of topological keystone species: Local, global and “meso-scale” centralities in food webs. </w:t>
      </w:r>
      <w:r w:rsidRPr="00584551">
        <w:rPr>
          <w:i/>
        </w:rPr>
        <w:t>Ecological Complexity</w:t>
      </w:r>
      <w:r w:rsidRPr="00584551">
        <w:t xml:space="preserve"> </w:t>
      </w:r>
      <w:r w:rsidRPr="00584551">
        <w:rPr>
          <w:b/>
        </w:rPr>
        <w:t>4</w:t>
      </w:r>
      <w:r w:rsidRPr="00584551">
        <w:t>, 48-57, doi:</w:t>
      </w:r>
      <w:hyperlink r:id="rId27" w:history="1">
        <w:r w:rsidRPr="00584551">
          <w:rPr>
            <w:rStyle w:val="Hyperlink"/>
          </w:rPr>
          <w:t>https://doi.org/10.1016/j.ecocom.2007.02.018</w:t>
        </w:r>
      </w:hyperlink>
      <w:r w:rsidRPr="00584551">
        <w:t xml:space="preserve"> (2007).</w:t>
      </w:r>
    </w:p>
    <w:p w14:paraId="3127C11A" w14:textId="3185873E" w:rsidR="00195B78" w:rsidRDefault="00080E79" w:rsidP="00195B78">
      <w:pPr>
        <w:spacing w:line="480" w:lineRule="auto"/>
        <w:contextualSpacing/>
        <w:rPr>
          <w:rFonts w:ascii="Times New Roman" w:hAnsi="Times New Roman" w:cs="Times New Roman"/>
          <w:sz w:val="24"/>
        </w:rPr>
      </w:pPr>
      <w:r>
        <w:rPr>
          <w:rFonts w:ascii="Times New Roman" w:hAnsi="Times New Roman" w:cs="Times New Roman"/>
          <w:sz w:val="24"/>
        </w:rPr>
        <w:fldChar w:fldCharType="end"/>
      </w:r>
    </w:p>
    <w:sectPr w:rsidR="00195B78" w:rsidSect="00CE086E">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821FD" w14:textId="77777777" w:rsidR="00D76DA5" w:rsidRDefault="00D76DA5" w:rsidP="00134AAF">
      <w:pPr>
        <w:spacing w:after="0" w:line="240" w:lineRule="auto"/>
      </w:pPr>
      <w:r>
        <w:separator/>
      </w:r>
    </w:p>
  </w:endnote>
  <w:endnote w:type="continuationSeparator" w:id="0">
    <w:p w14:paraId="6F8BC352" w14:textId="77777777" w:rsidR="00D76DA5" w:rsidRDefault="00D76DA5" w:rsidP="00134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090BD" w14:textId="77777777" w:rsidR="00D76DA5" w:rsidRDefault="00D76DA5" w:rsidP="00134AAF">
      <w:pPr>
        <w:spacing w:after="0" w:line="240" w:lineRule="auto"/>
      </w:pPr>
      <w:r>
        <w:separator/>
      </w:r>
    </w:p>
  </w:footnote>
  <w:footnote w:type="continuationSeparator" w:id="0">
    <w:p w14:paraId="0B3B1159" w14:textId="77777777" w:rsidR="00D76DA5" w:rsidRDefault="00D76DA5" w:rsidP="00134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9641066"/>
      <w:docPartObj>
        <w:docPartGallery w:val="Page Numbers (Top of Page)"/>
        <w:docPartUnique/>
      </w:docPartObj>
    </w:sdtPr>
    <w:sdtEndPr>
      <w:rPr>
        <w:noProof/>
      </w:rPr>
    </w:sdtEndPr>
    <w:sdtContent>
      <w:p w14:paraId="23BEC042" w14:textId="74A02803" w:rsidR="00CD0FDD" w:rsidRDefault="00CD0FDD">
        <w:pPr>
          <w:pStyle w:val="Header"/>
          <w:jc w:val="right"/>
        </w:pPr>
        <w:r>
          <w:fldChar w:fldCharType="begin"/>
        </w:r>
        <w:r>
          <w:instrText xml:space="preserve"> PAGE   \* MERGEFORMAT </w:instrText>
        </w:r>
        <w:r>
          <w:fldChar w:fldCharType="separate"/>
        </w:r>
        <w:r w:rsidR="00CE086E">
          <w:rPr>
            <w:noProof/>
          </w:rPr>
          <w:t>2</w:t>
        </w:r>
        <w:r>
          <w:rPr>
            <w:noProof/>
          </w:rPr>
          <w:fldChar w:fldCharType="end"/>
        </w:r>
      </w:p>
    </w:sdtContent>
  </w:sdt>
  <w:p w14:paraId="169DB4FB" w14:textId="77777777" w:rsidR="00CD0FDD" w:rsidRDefault="00CD0F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erpfttlaazrbezaeapsws025wrrzs2v9rx&quot;&gt;My EndNote Library&lt;record-ids&gt;&lt;item&gt;232&lt;/item&gt;&lt;item&gt;270&lt;/item&gt;&lt;item&gt;280&lt;/item&gt;&lt;item&gt;281&lt;/item&gt;&lt;item&gt;282&lt;/item&gt;&lt;item&gt;283&lt;/item&gt;&lt;item&gt;284&lt;/item&gt;&lt;item&gt;285&lt;/item&gt;&lt;item&gt;286&lt;/item&gt;&lt;item&gt;288&lt;/item&gt;&lt;item&gt;316&lt;/item&gt;&lt;item&gt;393&lt;/item&gt;&lt;item&gt;395&lt;/item&gt;&lt;item&gt;398&lt;/item&gt;&lt;item&gt;402&lt;/item&gt;&lt;item&gt;512&lt;/item&gt;&lt;item&gt;515&lt;/item&gt;&lt;item&gt;526&lt;/item&gt;&lt;item&gt;548&lt;/item&gt;&lt;item&gt;549&lt;/item&gt;&lt;item&gt;561&lt;/item&gt;&lt;item&gt;562&lt;/item&gt;&lt;item&gt;563&lt;/item&gt;&lt;item&gt;565&lt;/item&gt;&lt;item&gt;584&lt;/item&gt;&lt;item&gt;593&lt;/item&gt;&lt;item&gt;594&lt;/item&gt;&lt;item&gt;595&lt;/item&gt;&lt;item&gt;596&lt;/item&gt;&lt;item&gt;597&lt;/item&gt;&lt;item&gt;598&lt;/item&gt;&lt;item&gt;599&lt;/item&gt;&lt;item&gt;602&lt;/item&gt;&lt;item&gt;613&lt;/item&gt;&lt;item&gt;614&lt;/item&gt;&lt;item&gt;662&lt;/item&gt;&lt;item&gt;709&lt;/item&gt;&lt;/record-ids&gt;&lt;/item&gt;&lt;/Libraries&gt;"/>
  </w:docVars>
  <w:rsids>
    <w:rsidRoot w:val="00202A18"/>
    <w:rsid w:val="0000144A"/>
    <w:rsid w:val="00004708"/>
    <w:rsid w:val="000053A3"/>
    <w:rsid w:val="00012192"/>
    <w:rsid w:val="000155A2"/>
    <w:rsid w:val="00016212"/>
    <w:rsid w:val="00040119"/>
    <w:rsid w:val="00044088"/>
    <w:rsid w:val="000500BA"/>
    <w:rsid w:val="0006039B"/>
    <w:rsid w:val="00062DCB"/>
    <w:rsid w:val="000633D3"/>
    <w:rsid w:val="00080E79"/>
    <w:rsid w:val="00094072"/>
    <w:rsid w:val="00096CC0"/>
    <w:rsid w:val="0009784F"/>
    <w:rsid w:val="000A65CA"/>
    <w:rsid w:val="000B63F7"/>
    <w:rsid w:val="000C0C60"/>
    <w:rsid w:val="000C4CE5"/>
    <w:rsid w:val="000C756A"/>
    <w:rsid w:val="000D5A61"/>
    <w:rsid w:val="000E16FF"/>
    <w:rsid w:val="000E1710"/>
    <w:rsid w:val="000F1A22"/>
    <w:rsid w:val="00100AE4"/>
    <w:rsid w:val="001015D5"/>
    <w:rsid w:val="00103403"/>
    <w:rsid w:val="00106200"/>
    <w:rsid w:val="0011038E"/>
    <w:rsid w:val="001112E8"/>
    <w:rsid w:val="0011145B"/>
    <w:rsid w:val="00134AAF"/>
    <w:rsid w:val="00136BB6"/>
    <w:rsid w:val="0014338F"/>
    <w:rsid w:val="00143548"/>
    <w:rsid w:val="00151D16"/>
    <w:rsid w:val="001618A3"/>
    <w:rsid w:val="00195B78"/>
    <w:rsid w:val="001A2EEC"/>
    <w:rsid w:val="001A355D"/>
    <w:rsid w:val="001B7132"/>
    <w:rsid w:val="001C2C3A"/>
    <w:rsid w:val="001C5264"/>
    <w:rsid w:val="001D371A"/>
    <w:rsid w:val="001D3D9E"/>
    <w:rsid w:val="001D405B"/>
    <w:rsid w:val="001D4D6F"/>
    <w:rsid w:val="001E03DA"/>
    <w:rsid w:val="001E50A5"/>
    <w:rsid w:val="001E6F54"/>
    <w:rsid w:val="001F0142"/>
    <w:rsid w:val="001F02FD"/>
    <w:rsid w:val="001F081D"/>
    <w:rsid w:val="001F0DE3"/>
    <w:rsid w:val="001F2C4A"/>
    <w:rsid w:val="001F4307"/>
    <w:rsid w:val="00202A18"/>
    <w:rsid w:val="00202C08"/>
    <w:rsid w:val="002249FC"/>
    <w:rsid w:val="00226B6F"/>
    <w:rsid w:val="00227FD0"/>
    <w:rsid w:val="00235FBC"/>
    <w:rsid w:val="002414FE"/>
    <w:rsid w:val="002463B7"/>
    <w:rsid w:val="00251DA1"/>
    <w:rsid w:val="00251F56"/>
    <w:rsid w:val="00255C69"/>
    <w:rsid w:val="00272351"/>
    <w:rsid w:val="00276ED1"/>
    <w:rsid w:val="0028662E"/>
    <w:rsid w:val="00290FA4"/>
    <w:rsid w:val="002B3C95"/>
    <w:rsid w:val="002C2384"/>
    <w:rsid w:val="002C4FE6"/>
    <w:rsid w:val="002C7CA2"/>
    <w:rsid w:val="002D262A"/>
    <w:rsid w:val="002D4E70"/>
    <w:rsid w:val="002E6CCD"/>
    <w:rsid w:val="002E6FCB"/>
    <w:rsid w:val="002F03D2"/>
    <w:rsid w:val="002F18CA"/>
    <w:rsid w:val="00301481"/>
    <w:rsid w:val="003044A9"/>
    <w:rsid w:val="0030556B"/>
    <w:rsid w:val="003120C0"/>
    <w:rsid w:val="0031765C"/>
    <w:rsid w:val="00321519"/>
    <w:rsid w:val="003219A4"/>
    <w:rsid w:val="003256C9"/>
    <w:rsid w:val="003331D7"/>
    <w:rsid w:val="0034046D"/>
    <w:rsid w:val="00346011"/>
    <w:rsid w:val="003534B0"/>
    <w:rsid w:val="00354980"/>
    <w:rsid w:val="003641F0"/>
    <w:rsid w:val="003662B7"/>
    <w:rsid w:val="0036776F"/>
    <w:rsid w:val="00371436"/>
    <w:rsid w:val="00372944"/>
    <w:rsid w:val="0037626E"/>
    <w:rsid w:val="003776B9"/>
    <w:rsid w:val="00380110"/>
    <w:rsid w:val="003849AA"/>
    <w:rsid w:val="00397697"/>
    <w:rsid w:val="003A15C9"/>
    <w:rsid w:val="003A5CEF"/>
    <w:rsid w:val="003A6E14"/>
    <w:rsid w:val="003B099C"/>
    <w:rsid w:val="003B4F15"/>
    <w:rsid w:val="003B7CE8"/>
    <w:rsid w:val="003C0831"/>
    <w:rsid w:val="003E27B8"/>
    <w:rsid w:val="003E2B08"/>
    <w:rsid w:val="00406754"/>
    <w:rsid w:val="00420C33"/>
    <w:rsid w:val="00423212"/>
    <w:rsid w:val="00424E6F"/>
    <w:rsid w:val="0042577C"/>
    <w:rsid w:val="00433077"/>
    <w:rsid w:val="00433D35"/>
    <w:rsid w:val="00433E53"/>
    <w:rsid w:val="00447084"/>
    <w:rsid w:val="004610FB"/>
    <w:rsid w:val="00462D9E"/>
    <w:rsid w:val="004771B6"/>
    <w:rsid w:val="00495E78"/>
    <w:rsid w:val="004B50BE"/>
    <w:rsid w:val="004B6BF7"/>
    <w:rsid w:val="004C1F73"/>
    <w:rsid w:val="004D4C08"/>
    <w:rsid w:val="004D6048"/>
    <w:rsid w:val="004D717B"/>
    <w:rsid w:val="004D7290"/>
    <w:rsid w:val="004E2B97"/>
    <w:rsid w:val="004E358B"/>
    <w:rsid w:val="0050399F"/>
    <w:rsid w:val="00503CBC"/>
    <w:rsid w:val="00515707"/>
    <w:rsid w:val="00517AEA"/>
    <w:rsid w:val="005202D5"/>
    <w:rsid w:val="00520B79"/>
    <w:rsid w:val="0052467B"/>
    <w:rsid w:val="0053008C"/>
    <w:rsid w:val="00537DD6"/>
    <w:rsid w:val="0054273C"/>
    <w:rsid w:val="00544F35"/>
    <w:rsid w:val="005453AC"/>
    <w:rsid w:val="00550FE5"/>
    <w:rsid w:val="00557A69"/>
    <w:rsid w:val="00584551"/>
    <w:rsid w:val="0058669E"/>
    <w:rsid w:val="00594878"/>
    <w:rsid w:val="005A29A1"/>
    <w:rsid w:val="005A7679"/>
    <w:rsid w:val="005A7BB8"/>
    <w:rsid w:val="005B2A98"/>
    <w:rsid w:val="005C0540"/>
    <w:rsid w:val="005C3C37"/>
    <w:rsid w:val="005C602E"/>
    <w:rsid w:val="005D17B8"/>
    <w:rsid w:val="005D43E4"/>
    <w:rsid w:val="005E4EAE"/>
    <w:rsid w:val="005E6292"/>
    <w:rsid w:val="005E728D"/>
    <w:rsid w:val="005F0756"/>
    <w:rsid w:val="005F079F"/>
    <w:rsid w:val="005F0F5E"/>
    <w:rsid w:val="005F3147"/>
    <w:rsid w:val="00602095"/>
    <w:rsid w:val="00616F61"/>
    <w:rsid w:val="006228A9"/>
    <w:rsid w:val="00623341"/>
    <w:rsid w:val="006259FC"/>
    <w:rsid w:val="00626F68"/>
    <w:rsid w:val="0064552F"/>
    <w:rsid w:val="0066149B"/>
    <w:rsid w:val="0066636D"/>
    <w:rsid w:val="00666737"/>
    <w:rsid w:val="00674AF6"/>
    <w:rsid w:val="00685AA6"/>
    <w:rsid w:val="006A2020"/>
    <w:rsid w:val="006B3DFF"/>
    <w:rsid w:val="006C57FF"/>
    <w:rsid w:val="006C5FAC"/>
    <w:rsid w:val="006D378C"/>
    <w:rsid w:val="006D4703"/>
    <w:rsid w:val="006E0608"/>
    <w:rsid w:val="006E4769"/>
    <w:rsid w:val="006E4A90"/>
    <w:rsid w:val="006F43F5"/>
    <w:rsid w:val="006F60F9"/>
    <w:rsid w:val="00703607"/>
    <w:rsid w:val="007037DA"/>
    <w:rsid w:val="00705CC0"/>
    <w:rsid w:val="00707229"/>
    <w:rsid w:val="0072795E"/>
    <w:rsid w:val="0073079E"/>
    <w:rsid w:val="007458BF"/>
    <w:rsid w:val="00751182"/>
    <w:rsid w:val="007551D9"/>
    <w:rsid w:val="00755735"/>
    <w:rsid w:val="00757051"/>
    <w:rsid w:val="00761586"/>
    <w:rsid w:val="0076570A"/>
    <w:rsid w:val="00772205"/>
    <w:rsid w:val="0078421D"/>
    <w:rsid w:val="00787D14"/>
    <w:rsid w:val="007A04CE"/>
    <w:rsid w:val="007B7C0C"/>
    <w:rsid w:val="007C17C1"/>
    <w:rsid w:val="007C2B8C"/>
    <w:rsid w:val="007D343E"/>
    <w:rsid w:val="007D3927"/>
    <w:rsid w:val="007D4ADA"/>
    <w:rsid w:val="007D7B5C"/>
    <w:rsid w:val="007E2424"/>
    <w:rsid w:val="007F2717"/>
    <w:rsid w:val="00807101"/>
    <w:rsid w:val="00812C4A"/>
    <w:rsid w:val="00820252"/>
    <w:rsid w:val="00823A8E"/>
    <w:rsid w:val="0082507C"/>
    <w:rsid w:val="00826715"/>
    <w:rsid w:val="00834715"/>
    <w:rsid w:val="0084743D"/>
    <w:rsid w:val="008511F2"/>
    <w:rsid w:val="00852D20"/>
    <w:rsid w:val="0085547F"/>
    <w:rsid w:val="008678EE"/>
    <w:rsid w:val="0087480C"/>
    <w:rsid w:val="00875661"/>
    <w:rsid w:val="00876463"/>
    <w:rsid w:val="008806D5"/>
    <w:rsid w:val="00885550"/>
    <w:rsid w:val="0089170C"/>
    <w:rsid w:val="00896DC8"/>
    <w:rsid w:val="008A12B8"/>
    <w:rsid w:val="008A3BBB"/>
    <w:rsid w:val="008A4519"/>
    <w:rsid w:val="008C67C5"/>
    <w:rsid w:val="008D2F3B"/>
    <w:rsid w:val="008D373E"/>
    <w:rsid w:val="008D3987"/>
    <w:rsid w:val="008D4338"/>
    <w:rsid w:val="008D5490"/>
    <w:rsid w:val="008F5BD3"/>
    <w:rsid w:val="009050E9"/>
    <w:rsid w:val="0090592A"/>
    <w:rsid w:val="00907D2C"/>
    <w:rsid w:val="00921FF5"/>
    <w:rsid w:val="009226C9"/>
    <w:rsid w:val="009246BF"/>
    <w:rsid w:val="00927985"/>
    <w:rsid w:val="00930BF2"/>
    <w:rsid w:val="009310BC"/>
    <w:rsid w:val="009345B8"/>
    <w:rsid w:val="00934911"/>
    <w:rsid w:val="009463F2"/>
    <w:rsid w:val="00955EC2"/>
    <w:rsid w:val="00962677"/>
    <w:rsid w:val="009653B8"/>
    <w:rsid w:val="00971A64"/>
    <w:rsid w:val="00977775"/>
    <w:rsid w:val="00984BA6"/>
    <w:rsid w:val="00986131"/>
    <w:rsid w:val="00992425"/>
    <w:rsid w:val="0099468F"/>
    <w:rsid w:val="00994BB7"/>
    <w:rsid w:val="009A3972"/>
    <w:rsid w:val="009A5D5B"/>
    <w:rsid w:val="009B2B25"/>
    <w:rsid w:val="009B3CC7"/>
    <w:rsid w:val="009D04D3"/>
    <w:rsid w:val="009D1D19"/>
    <w:rsid w:val="009E5A79"/>
    <w:rsid w:val="00A0089A"/>
    <w:rsid w:val="00A00C45"/>
    <w:rsid w:val="00A039B4"/>
    <w:rsid w:val="00A050D5"/>
    <w:rsid w:val="00A11BAF"/>
    <w:rsid w:val="00A120AB"/>
    <w:rsid w:val="00A1715C"/>
    <w:rsid w:val="00A37FAE"/>
    <w:rsid w:val="00A40A9A"/>
    <w:rsid w:val="00A4186F"/>
    <w:rsid w:val="00A475F0"/>
    <w:rsid w:val="00A65EB5"/>
    <w:rsid w:val="00A73193"/>
    <w:rsid w:val="00A7451C"/>
    <w:rsid w:val="00A86AAC"/>
    <w:rsid w:val="00A92D0B"/>
    <w:rsid w:val="00A94E7C"/>
    <w:rsid w:val="00A9623E"/>
    <w:rsid w:val="00AA16BE"/>
    <w:rsid w:val="00AB132C"/>
    <w:rsid w:val="00AB167A"/>
    <w:rsid w:val="00AB485D"/>
    <w:rsid w:val="00AC408D"/>
    <w:rsid w:val="00AD16A6"/>
    <w:rsid w:val="00AD4231"/>
    <w:rsid w:val="00AD6B9D"/>
    <w:rsid w:val="00AE118F"/>
    <w:rsid w:val="00AE402F"/>
    <w:rsid w:val="00AE5870"/>
    <w:rsid w:val="00AE6A81"/>
    <w:rsid w:val="00AF3503"/>
    <w:rsid w:val="00B1577F"/>
    <w:rsid w:val="00B16A4A"/>
    <w:rsid w:val="00B329A8"/>
    <w:rsid w:val="00B57411"/>
    <w:rsid w:val="00B6592E"/>
    <w:rsid w:val="00B67F1F"/>
    <w:rsid w:val="00B72144"/>
    <w:rsid w:val="00B830C4"/>
    <w:rsid w:val="00B971B6"/>
    <w:rsid w:val="00BA0AED"/>
    <w:rsid w:val="00BA0D22"/>
    <w:rsid w:val="00BA0D28"/>
    <w:rsid w:val="00BA147B"/>
    <w:rsid w:val="00BA4A84"/>
    <w:rsid w:val="00BA679E"/>
    <w:rsid w:val="00BB61AF"/>
    <w:rsid w:val="00BC3FC3"/>
    <w:rsid w:val="00BD0693"/>
    <w:rsid w:val="00BD5AB3"/>
    <w:rsid w:val="00BE0CF7"/>
    <w:rsid w:val="00BE6C36"/>
    <w:rsid w:val="00BE7A18"/>
    <w:rsid w:val="00BE7F93"/>
    <w:rsid w:val="00BF0778"/>
    <w:rsid w:val="00BF58F2"/>
    <w:rsid w:val="00C03817"/>
    <w:rsid w:val="00C10136"/>
    <w:rsid w:val="00C101F3"/>
    <w:rsid w:val="00C477EB"/>
    <w:rsid w:val="00C533F2"/>
    <w:rsid w:val="00C6087B"/>
    <w:rsid w:val="00C6275A"/>
    <w:rsid w:val="00C6567D"/>
    <w:rsid w:val="00C77E87"/>
    <w:rsid w:val="00C77EF4"/>
    <w:rsid w:val="00C839DD"/>
    <w:rsid w:val="00C84907"/>
    <w:rsid w:val="00C851CA"/>
    <w:rsid w:val="00C92650"/>
    <w:rsid w:val="00C929C4"/>
    <w:rsid w:val="00C96F5D"/>
    <w:rsid w:val="00CA3405"/>
    <w:rsid w:val="00CA5791"/>
    <w:rsid w:val="00CB0923"/>
    <w:rsid w:val="00CB2817"/>
    <w:rsid w:val="00CB40D4"/>
    <w:rsid w:val="00CB5EFB"/>
    <w:rsid w:val="00CC392B"/>
    <w:rsid w:val="00CC7A17"/>
    <w:rsid w:val="00CD05A2"/>
    <w:rsid w:val="00CD0FDD"/>
    <w:rsid w:val="00CD549E"/>
    <w:rsid w:val="00CE0308"/>
    <w:rsid w:val="00CE086E"/>
    <w:rsid w:val="00CE0A36"/>
    <w:rsid w:val="00CE300E"/>
    <w:rsid w:val="00CF004B"/>
    <w:rsid w:val="00CF0576"/>
    <w:rsid w:val="00CF0E27"/>
    <w:rsid w:val="00D03820"/>
    <w:rsid w:val="00D03F29"/>
    <w:rsid w:val="00D20F41"/>
    <w:rsid w:val="00D2297B"/>
    <w:rsid w:val="00D27E1B"/>
    <w:rsid w:val="00D3161C"/>
    <w:rsid w:val="00D33251"/>
    <w:rsid w:val="00D46384"/>
    <w:rsid w:val="00D56329"/>
    <w:rsid w:val="00D56C6D"/>
    <w:rsid w:val="00D574BE"/>
    <w:rsid w:val="00D576B2"/>
    <w:rsid w:val="00D66D6B"/>
    <w:rsid w:val="00D75127"/>
    <w:rsid w:val="00D76DA5"/>
    <w:rsid w:val="00D802B5"/>
    <w:rsid w:val="00D82EF6"/>
    <w:rsid w:val="00D945CE"/>
    <w:rsid w:val="00DA3844"/>
    <w:rsid w:val="00DA3A45"/>
    <w:rsid w:val="00DB2F56"/>
    <w:rsid w:val="00DC6811"/>
    <w:rsid w:val="00DD381E"/>
    <w:rsid w:val="00DD584B"/>
    <w:rsid w:val="00DE168B"/>
    <w:rsid w:val="00DE1B0C"/>
    <w:rsid w:val="00DF1DBF"/>
    <w:rsid w:val="00DF341E"/>
    <w:rsid w:val="00DF45D8"/>
    <w:rsid w:val="00E04036"/>
    <w:rsid w:val="00E06B7E"/>
    <w:rsid w:val="00E12ECC"/>
    <w:rsid w:val="00E37E4A"/>
    <w:rsid w:val="00E4081A"/>
    <w:rsid w:val="00E52A2F"/>
    <w:rsid w:val="00E64770"/>
    <w:rsid w:val="00E7044D"/>
    <w:rsid w:val="00E70F6B"/>
    <w:rsid w:val="00E72670"/>
    <w:rsid w:val="00E742B1"/>
    <w:rsid w:val="00E761F3"/>
    <w:rsid w:val="00E8003A"/>
    <w:rsid w:val="00E81028"/>
    <w:rsid w:val="00E86CF0"/>
    <w:rsid w:val="00E929BB"/>
    <w:rsid w:val="00E94D5C"/>
    <w:rsid w:val="00E955A7"/>
    <w:rsid w:val="00E96F13"/>
    <w:rsid w:val="00EA3E31"/>
    <w:rsid w:val="00EA69CA"/>
    <w:rsid w:val="00EC0470"/>
    <w:rsid w:val="00EC1F80"/>
    <w:rsid w:val="00EC2667"/>
    <w:rsid w:val="00EC712E"/>
    <w:rsid w:val="00ED124F"/>
    <w:rsid w:val="00ED4A88"/>
    <w:rsid w:val="00ED55E0"/>
    <w:rsid w:val="00ED7628"/>
    <w:rsid w:val="00EE112A"/>
    <w:rsid w:val="00EE3B86"/>
    <w:rsid w:val="00EF0C7E"/>
    <w:rsid w:val="00EF7BBB"/>
    <w:rsid w:val="00F022E0"/>
    <w:rsid w:val="00F0448D"/>
    <w:rsid w:val="00F07965"/>
    <w:rsid w:val="00F2590A"/>
    <w:rsid w:val="00F319DF"/>
    <w:rsid w:val="00F3304A"/>
    <w:rsid w:val="00F34531"/>
    <w:rsid w:val="00F36086"/>
    <w:rsid w:val="00F56C05"/>
    <w:rsid w:val="00F64B3E"/>
    <w:rsid w:val="00F74504"/>
    <w:rsid w:val="00F77ACF"/>
    <w:rsid w:val="00F802A5"/>
    <w:rsid w:val="00F95A23"/>
    <w:rsid w:val="00FB0472"/>
    <w:rsid w:val="00FB1C0A"/>
    <w:rsid w:val="00FB710E"/>
    <w:rsid w:val="00FC34C0"/>
    <w:rsid w:val="00FD764A"/>
    <w:rsid w:val="00FE1E05"/>
    <w:rsid w:val="00FF0A99"/>
    <w:rsid w:val="00FF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C56F8"/>
  <w15:chartTrackingRefBased/>
  <w15:docId w15:val="{06592554-9ED3-4422-B3C8-04C55B29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057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33E53"/>
    <w:rPr>
      <w:sz w:val="16"/>
      <w:szCs w:val="16"/>
    </w:rPr>
  </w:style>
  <w:style w:type="paragraph" w:styleId="CommentText">
    <w:name w:val="annotation text"/>
    <w:basedOn w:val="Normal"/>
    <w:link w:val="CommentTextChar"/>
    <w:uiPriority w:val="99"/>
    <w:semiHidden/>
    <w:unhideWhenUsed/>
    <w:rsid w:val="00433E53"/>
    <w:pPr>
      <w:spacing w:line="240" w:lineRule="auto"/>
    </w:pPr>
    <w:rPr>
      <w:sz w:val="20"/>
      <w:szCs w:val="20"/>
    </w:rPr>
  </w:style>
  <w:style w:type="character" w:customStyle="1" w:styleId="CommentTextChar">
    <w:name w:val="Comment Text Char"/>
    <w:basedOn w:val="DefaultParagraphFont"/>
    <w:link w:val="CommentText"/>
    <w:uiPriority w:val="99"/>
    <w:semiHidden/>
    <w:rsid w:val="00433E53"/>
    <w:rPr>
      <w:sz w:val="20"/>
      <w:szCs w:val="20"/>
    </w:rPr>
  </w:style>
  <w:style w:type="paragraph" w:styleId="BalloonText">
    <w:name w:val="Balloon Text"/>
    <w:basedOn w:val="Normal"/>
    <w:link w:val="BalloonTextChar"/>
    <w:uiPriority w:val="99"/>
    <w:semiHidden/>
    <w:unhideWhenUsed/>
    <w:rsid w:val="00433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E53"/>
    <w:rPr>
      <w:rFonts w:ascii="Segoe UI" w:hAnsi="Segoe UI" w:cs="Segoe UI"/>
      <w:sz w:val="18"/>
      <w:szCs w:val="18"/>
    </w:rPr>
  </w:style>
  <w:style w:type="paragraph" w:customStyle="1" w:styleId="EndNoteBibliographyTitle">
    <w:name w:val="EndNote Bibliography Title"/>
    <w:basedOn w:val="Normal"/>
    <w:link w:val="EndNoteBibliographyTitleChar"/>
    <w:rsid w:val="00080E7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80E79"/>
    <w:rPr>
      <w:rFonts w:ascii="Calibri" w:hAnsi="Calibri" w:cs="Calibri"/>
      <w:noProof/>
    </w:rPr>
  </w:style>
  <w:style w:type="paragraph" w:customStyle="1" w:styleId="EndNoteBibliography">
    <w:name w:val="EndNote Bibliography"/>
    <w:basedOn w:val="Normal"/>
    <w:link w:val="EndNoteBibliographyChar"/>
    <w:rsid w:val="00080E7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80E79"/>
    <w:rPr>
      <w:rFonts w:ascii="Calibri" w:hAnsi="Calibri" w:cs="Calibri"/>
      <w:noProof/>
    </w:rPr>
  </w:style>
  <w:style w:type="paragraph" w:styleId="CommentSubject">
    <w:name w:val="annotation subject"/>
    <w:basedOn w:val="CommentText"/>
    <w:next w:val="CommentText"/>
    <w:link w:val="CommentSubjectChar"/>
    <w:uiPriority w:val="99"/>
    <w:semiHidden/>
    <w:unhideWhenUsed/>
    <w:rsid w:val="00707229"/>
    <w:rPr>
      <w:b/>
      <w:bCs/>
    </w:rPr>
  </w:style>
  <w:style w:type="character" w:customStyle="1" w:styleId="CommentSubjectChar">
    <w:name w:val="Comment Subject Char"/>
    <w:basedOn w:val="CommentTextChar"/>
    <w:link w:val="CommentSubject"/>
    <w:uiPriority w:val="99"/>
    <w:semiHidden/>
    <w:rsid w:val="00707229"/>
    <w:rPr>
      <w:b/>
      <w:bCs/>
      <w:sz w:val="20"/>
      <w:szCs w:val="20"/>
    </w:rPr>
  </w:style>
  <w:style w:type="paragraph" w:customStyle="1" w:styleId="Pardfaut">
    <w:name w:val="Par défaut"/>
    <w:rsid w:val="00AE118F"/>
    <w:pPr>
      <w:spacing w:after="0" w:line="240" w:lineRule="auto"/>
    </w:pPr>
    <w:rPr>
      <w:rFonts w:ascii="Helvetica Neue" w:eastAsia="Helvetica Neue" w:hAnsi="Helvetica Neue" w:cs="Helvetica Neue"/>
      <w:color w:val="000000"/>
    </w:rPr>
  </w:style>
  <w:style w:type="character" w:styleId="Hyperlink">
    <w:name w:val="Hyperlink"/>
    <w:basedOn w:val="DefaultParagraphFont"/>
    <w:uiPriority w:val="99"/>
    <w:unhideWhenUsed/>
    <w:rsid w:val="005C602E"/>
    <w:rPr>
      <w:color w:val="0563C1" w:themeColor="hyperlink"/>
      <w:u w:val="single"/>
    </w:rPr>
  </w:style>
  <w:style w:type="character" w:customStyle="1" w:styleId="Hyperlink0">
    <w:name w:val="Hyperlink.0"/>
    <w:basedOn w:val="Hyperlink"/>
    <w:rsid w:val="005C602E"/>
    <w:rPr>
      <w:color w:val="0563C1"/>
      <w:u w:val="single" w:color="0563C1"/>
    </w:rPr>
  </w:style>
  <w:style w:type="character" w:styleId="LineNumber">
    <w:name w:val="line number"/>
    <w:basedOn w:val="DefaultParagraphFont"/>
    <w:uiPriority w:val="99"/>
    <w:semiHidden/>
    <w:unhideWhenUsed/>
    <w:rsid w:val="00134AAF"/>
  </w:style>
  <w:style w:type="paragraph" w:styleId="Header">
    <w:name w:val="header"/>
    <w:basedOn w:val="Normal"/>
    <w:link w:val="HeaderChar"/>
    <w:uiPriority w:val="99"/>
    <w:unhideWhenUsed/>
    <w:rsid w:val="00134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AAF"/>
  </w:style>
  <w:style w:type="paragraph" w:styleId="Footer">
    <w:name w:val="footer"/>
    <w:basedOn w:val="Normal"/>
    <w:link w:val="FooterChar"/>
    <w:uiPriority w:val="99"/>
    <w:unhideWhenUsed/>
    <w:rsid w:val="00134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AAF"/>
  </w:style>
  <w:style w:type="table" w:styleId="TableGrid">
    <w:name w:val="Table Grid"/>
    <w:basedOn w:val="TableNormal"/>
    <w:uiPriority w:val="39"/>
    <w:rsid w:val="005E4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77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6426">
      <w:bodyDiv w:val="1"/>
      <w:marLeft w:val="0"/>
      <w:marRight w:val="0"/>
      <w:marTop w:val="0"/>
      <w:marBottom w:val="0"/>
      <w:divBdr>
        <w:top w:val="none" w:sz="0" w:space="0" w:color="auto"/>
        <w:left w:val="none" w:sz="0" w:space="0" w:color="auto"/>
        <w:bottom w:val="none" w:sz="0" w:space="0" w:color="auto"/>
        <w:right w:val="none" w:sz="0" w:space="0" w:color="auto"/>
      </w:divBdr>
    </w:div>
    <w:div w:id="152110070">
      <w:bodyDiv w:val="1"/>
      <w:marLeft w:val="0"/>
      <w:marRight w:val="0"/>
      <w:marTop w:val="0"/>
      <w:marBottom w:val="0"/>
      <w:divBdr>
        <w:top w:val="none" w:sz="0" w:space="0" w:color="auto"/>
        <w:left w:val="none" w:sz="0" w:space="0" w:color="auto"/>
        <w:bottom w:val="none" w:sz="0" w:space="0" w:color="auto"/>
        <w:right w:val="none" w:sz="0" w:space="0" w:color="auto"/>
      </w:divBdr>
    </w:div>
    <w:div w:id="196624842">
      <w:bodyDiv w:val="1"/>
      <w:marLeft w:val="0"/>
      <w:marRight w:val="0"/>
      <w:marTop w:val="0"/>
      <w:marBottom w:val="0"/>
      <w:divBdr>
        <w:top w:val="none" w:sz="0" w:space="0" w:color="auto"/>
        <w:left w:val="none" w:sz="0" w:space="0" w:color="auto"/>
        <w:bottom w:val="none" w:sz="0" w:space="0" w:color="auto"/>
        <w:right w:val="none" w:sz="0" w:space="0" w:color="auto"/>
      </w:divBdr>
    </w:div>
    <w:div w:id="1330861732">
      <w:bodyDiv w:val="1"/>
      <w:marLeft w:val="0"/>
      <w:marRight w:val="0"/>
      <w:marTop w:val="0"/>
      <w:marBottom w:val="0"/>
      <w:divBdr>
        <w:top w:val="none" w:sz="0" w:space="0" w:color="auto"/>
        <w:left w:val="none" w:sz="0" w:space="0" w:color="auto"/>
        <w:bottom w:val="none" w:sz="0" w:space="0" w:color="auto"/>
        <w:right w:val="none" w:sz="0" w:space="0" w:color="auto"/>
      </w:divBdr>
    </w:div>
    <w:div w:id="135780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hyperlink" Target="https://doi.org/10.1016/0146-6313(55)90026-5" TargetMode="External"/><Relationship Id="rId3" Type="http://schemas.openxmlformats.org/officeDocument/2006/relationships/customXml" Target="../customXml/item3.xml"/><Relationship Id="rId21" Type="http://schemas.openxmlformats.org/officeDocument/2006/relationships/hyperlink" Target="https://doi.org/10.1016/0022-0981(86)90205-4" TargetMode="External"/><Relationship Id="rId7" Type="http://schemas.openxmlformats.org/officeDocument/2006/relationships/webSettings" Target="webSettings.xml"/><Relationship Id="rId12" Type="http://schemas.openxmlformats.org/officeDocument/2006/relationships/hyperlink" Target="https://www.mathworks.com/products/matlab.html" TargetMode="External"/><Relationship Id="rId17" Type="http://schemas.openxmlformats.org/officeDocument/2006/relationships/image" Target="media/image5.png"/><Relationship Id="rId25" Type="http://schemas.openxmlformats.org/officeDocument/2006/relationships/hyperlink" Target="https://doi.org/10.1016/j.marchem.2013.06.001"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gitlab.univ-nantes.fr/erwan.delage/HiveAlign.g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doi.org/10.1016/j.marchem.2004.06.011"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doi.org/10.1016/0012-821X(86)90006-3" TargetMode="External"/><Relationship Id="rId28" Type="http://schemas.openxmlformats.org/officeDocument/2006/relationships/header" Target="header1.xml"/><Relationship Id="rId10" Type="http://schemas.openxmlformats.org/officeDocument/2006/relationships/hyperlink" Target="mailto:seaver.wang@duke.edu" TargetMode="Externa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mathworks.com/products/matlab.html" TargetMode="External"/><Relationship Id="rId22" Type="http://schemas.openxmlformats.org/officeDocument/2006/relationships/hyperlink" Target="https://doi.org/10.1016/j.scitotenv.2007.07.016" TargetMode="External"/><Relationship Id="rId27" Type="http://schemas.openxmlformats.org/officeDocument/2006/relationships/hyperlink" Target="https://doi.org/10.1016/j.ecocom.2007.02.01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9618EBBFBCD244AE44436B82F696A1" ma:contentTypeVersion="9" ma:contentTypeDescription="Create a new document." ma:contentTypeScope="" ma:versionID="6949eb1035f7486ea36bc385e32d4533">
  <xsd:schema xmlns:xsd="http://www.w3.org/2001/XMLSchema" xmlns:xs="http://www.w3.org/2001/XMLSchema" xmlns:p="http://schemas.microsoft.com/office/2006/metadata/properties" xmlns:ns3="0d4982b1-0ae1-4b46-a9d8-877213e24405" targetNamespace="http://schemas.microsoft.com/office/2006/metadata/properties" ma:root="true" ma:fieldsID="65e8eaeb7120bfd359fdf08b93cb460b" ns3:_="">
    <xsd:import namespace="0d4982b1-0ae1-4b46-a9d8-877213e244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982b1-0ae1-4b46-a9d8-877213e244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B3A0B-CF5D-4751-B9FB-2251C0E6EB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DE45D8-3064-40AE-BEE6-A95EBFEEDAB7}">
  <ds:schemaRefs>
    <ds:schemaRef ds:uri="http://schemas.microsoft.com/sharepoint/v3/contenttype/forms"/>
  </ds:schemaRefs>
</ds:datastoreItem>
</file>

<file path=customXml/itemProps3.xml><?xml version="1.0" encoding="utf-8"?>
<ds:datastoreItem xmlns:ds="http://schemas.openxmlformats.org/officeDocument/2006/customXml" ds:itemID="{0ED9DAD8-2A26-4ABB-AED9-A1F22179A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982b1-0ae1-4b46-a9d8-877213e24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C43577-5F17-4725-829A-DE99B4310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10213</Words>
  <Characters>58218</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Seaver Wang</dc:creator>
  <cp:keywords/>
  <dc:description/>
  <cp:lastModifiedBy>Mary Jenifer.T</cp:lastModifiedBy>
  <cp:revision>6</cp:revision>
  <cp:lastPrinted>2020-02-09T22:50:00Z</cp:lastPrinted>
  <dcterms:created xsi:type="dcterms:W3CDTF">2020-12-20T18:23:00Z</dcterms:created>
  <dcterms:modified xsi:type="dcterms:W3CDTF">2021-02-24T18:09:00Z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0x010100EB9618EBBFBCD244AE44436B82F696A1</vt:lpwstr>
  </property>
</Properties>
</file>