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83D39" w14:textId="77777777" w:rsidR="00FA1481" w:rsidRPr="002D157C" w:rsidRDefault="00664A12" w:rsidP="00E40896">
      <w:pPr>
        <w:jc w:val="center"/>
        <w:rPr>
          <w:color w:val="000000" w:themeColor="text1"/>
          <w:sz w:val="36"/>
          <w:szCs w:val="36"/>
        </w:rPr>
      </w:pPr>
      <w:r w:rsidRPr="002D157C">
        <w:rPr>
          <w:noProof/>
          <w:color w:val="000000" w:themeColor="text1"/>
          <w:sz w:val="36"/>
          <w:szCs w:val="36"/>
          <w:lang w:eastAsia="zh-CN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7A9F7F19" w:rsidR="00CE6EAA" w:rsidRPr="002D157C" w:rsidRDefault="002728BE" w:rsidP="00FF3503">
      <w:pPr>
        <w:spacing w:before="100" w:beforeAutospacing="1" w:after="100" w:afterAutospacing="1"/>
        <w:jc w:val="center"/>
        <w:rPr>
          <w:rFonts w:ascii="Myriad Pro" w:hAnsi="Myriad Pro" w:hint="eastAsia"/>
          <w:i/>
          <w:color w:val="000000" w:themeColor="text1"/>
          <w:sz w:val="22"/>
          <w:szCs w:val="22"/>
          <w:lang w:eastAsia="zh-CN"/>
        </w:rPr>
      </w:pPr>
      <w:r w:rsidRPr="002D157C">
        <w:rPr>
          <w:rFonts w:ascii="Myriad Pro" w:hAnsi="Myriad Pro" w:hint="eastAsia"/>
          <w:i/>
          <w:color w:val="000000" w:themeColor="text1"/>
          <w:sz w:val="22"/>
          <w:szCs w:val="22"/>
          <w:lang w:eastAsia="zh-CN"/>
        </w:rPr>
        <w:t xml:space="preserve">Geophysical </w:t>
      </w:r>
      <w:r w:rsidRPr="002D157C">
        <w:rPr>
          <w:rFonts w:ascii="Myriad Pro" w:hAnsi="Myriad Pro"/>
          <w:i/>
          <w:color w:val="000000" w:themeColor="text1"/>
          <w:sz w:val="22"/>
          <w:szCs w:val="22"/>
          <w:lang w:eastAsia="zh-CN"/>
        </w:rPr>
        <w:t>Research</w:t>
      </w:r>
      <w:r w:rsidRPr="002D157C">
        <w:rPr>
          <w:rFonts w:ascii="Myriad Pro" w:hAnsi="Myriad Pro" w:hint="eastAsia"/>
          <w:i/>
          <w:color w:val="000000" w:themeColor="text1"/>
          <w:sz w:val="22"/>
          <w:szCs w:val="22"/>
          <w:lang w:eastAsia="zh-CN"/>
        </w:rPr>
        <w:t xml:space="preserve"> Letters</w:t>
      </w:r>
    </w:p>
    <w:p w14:paraId="2CB29489" w14:textId="77777777" w:rsidR="00FF3503" w:rsidRPr="007449F8" w:rsidRDefault="00FF3503" w:rsidP="00FF3503">
      <w:pPr>
        <w:spacing w:before="100" w:beforeAutospacing="1" w:after="100" w:afterAutospacing="1"/>
        <w:jc w:val="center"/>
        <w:rPr>
          <w:color w:val="000000" w:themeColor="text1"/>
          <w:sz w:val="22"/>
          <w:szCs w:val="22"/>
        </w:rPr>
      </w:pPr>
      <w:r w:rsidRPr="007449F8">
        <w:rPr>
          <w:color w:val="000000" w:themeColor="text1"/>
          <w:sz w:val="22"/>
          <w:szCs w:val="22"/>
        </w:rPr>
        <w:t>Supporting Information for</w:t>
      </w:r>
    </w:p>
    <w:p w14:paraId="59F910A1" w14:textId="555CAF0D" w:rsidR="00FF3503" w:rsidRPr="007449F8" w:rsidRDefault="004A02B1" w:rsidP="00FF3503">
      <w:pPr>
        <w:spacing w:before="100" w:beforeAutospacing="1" w:after="100" w:afterAutospacing="1"/>
        <w:jc w:val="center"/>
        <w:rPr>
          <w:b/>
          <w:color w:val="000000" w:themeColor="text1"/>
          <w:sz w:val="22"/>
          <w:szCs w:val="22"/>
          <w:lang w:eastAsia="zh-CN"/>
        </w:rPr>
      </w:pPr>
      <w:r w:rsidRPr="007449F8">
        <w:rPr>
          <w:b/>
          <w:color w:val="000000" w:themeColor="text1"/>
          <w:sz w:val="22"/>
          <w:szCs w:val="22"/>
        </w:rPr>
        <w:t xml:space="preserve">Chlorophyll-based model to estimate underwater Photosynthetically Available Radiation for modeling, </w:t>
      </w:r>
      <w:r w:rsidRPr="007449F8">
        <w:rPr>
          <w:b/>
          <w:i/>
          <w:color w:val="000000" w:themeColor="text1"/>
          <w:sz w:val="22"/>
          <w:szCs w:val="22"/>
        </w:rPr>
        <w:t>in-situ</w:t>
      </w:r>
      <w:r w:rsidRPr="007449F8">
        <w:rPr>
          <w:b/>
          <w:color w:val="000000" w:themeColor="text1"/>
          <w:sz w:val="22"/>
          <w:szCs w:val="22"/>
        </w:rPr>
        <w:t xml:space="preserve"> and remote-sensing applications</w:t>
      </w:r>
    </w:p>
    <w:p w14:paraId="42FFC78E" w14:textId="5E83D9B1" w:rsidR="00FF3503" w:rsidRPr="007449F8" w:rsidRDefault="002728BE" w:rsidP="002728BE">
      <w:pPr>
        <w:spacing w:before="100" w:beforeAutospacing="1" w:after="100" w:afterAutospacing="1"/>
        <w:jc w:val="center"/>
        <w:rPr>
          <w:color w:val="000000" w:themeColor="text1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Xiaogang Xing</w:t>
      </w:r>
      <w:r w:rsidRPr="007449F8">
        <w:rPr>
          <w:color w:val="000000" w:themeColor="text1"/>
          <w:sz w:val="22"/>
          <w:szCs w:val="22"/>
          <w:vertAlign w:val="superscript"/>
        </w:rPr>
        <w:t>1</w:t>
      </w:r>
      <w:r w:rsidR="008428D5" w:rsidRPr="007449F8">
        <w:rPr>
          <w:color w:val="000000" w:themeColor="text1"/>
          <w:sz w:val="22"/>
          <w:szCs w:val="22"/>
        </w:rPr>
        <w:t>,</w:t>
      </w:r>
      <w:r w:rsidRPr="007449F8">
        <w:rPr>
          <w:color w:val="000000" w:themeColor="text1"/>
          <w:sz w:val="22"/>
          <w:szCs w:val="22"/>
        </w:rPr>
        <w:t xml:space="preserve"> </w:t>
      </w:r>
      <w:r w:rsidR="004A02B1" w:rsidRPr="007449F8">
        <w:rPr>
          <w:color w:val="000000" w:themeColor="text1"/>
          <w:sz w:val="22"/>
          <w:szCs w:val="22"/>
          <w:lang w:eastAsia="zh-CN"/>
        </w:rPr>
        <w:t>Emmanuel Bos</w:t>
      </w:r>
      <w:r w:rsidRPr="007449F8">
        <w:rPr>
          <w:color w:val="000000" w:themeColor="text1"/>
          <w:sz w:val="22"/>
          <w:szCs w:val="22"/>
        </w:rPr>
        <w:t>s</w:t>
      </w:r>
      <w:r w:rsidR="004A02B1" w:rsidRPr="007449F8">
        <w:rPr>
          <w:color w:val="000000" w:themeColor="text1"/>
          <w:sz w:val="22"/>
          <w:szCs w:val="22"/>
          <w:vertAlign w:val="superscript"/>
          <w:lang w:eastAsia="zh-CN"/>
        </w:rPr>
        <w:t>2</w:t>
      </w:r>
    </w:p>
    <w:p w14:paraId="347237BD" w14:textId="45B3683B" w:rsidR="00094365" w:rsidRPr="007449F8" w:rsidRDefault="002728BE" w:rsidP="00BF40F5">
      <w:pPr>
        <w:spacing w:before="100" w:beforeAutospacing="1" w:after="100" w:afterAutospacing="1" w:line="360" w:lineRule="auto"/>
        <w:jc w:val="center"/>
        <w:rPr>
          <w:color w:val="000000" w:themeColor="text1"/>
          <w:sz w:val="18"/>
          <w:szCs w:val="18"/>
          <w:lang w:eastAsia="zh-CN"/>
        </w:rPr>
      </w:pPr>
      <w:r w:rsidRPr="007449F8">
        <w:rPr>
          <w:color w:val="000000" w:themeColor="text1"/>
          <w:sz w:val="18"/>
          <w:szCs w:val="18"/>
        </w:rPr>
        <w:t>1 State Key Laboratory of Satellite Ocean Environment Dynamics, Second Institute of Oceanography, Ministry of Natural Resources, Hangzhou, China</w:t>
      </w:r>
      <w:r w:rsidRPr="007449F8">
        <w:rPr>
          <w:color w:val="000000" w:themeColor="text1"/>
          <w:sz w:val="18"/>
          <w:szCs w:val="18"/>
          <w:lang w:eastAsia="zh-CN"/>
        </w:rPr>
        <w:br/>
      </w:r>
      <w:r w:rsidRPr="007449F8">
        <w:rPr>
          <w:color w:val="000000" w:themeColor="text1"/>
          <w:sz w:val="18"/>
          <w:szCs w:val="18"/>
        </w:rPr>
        <w:t>2 School of Marine Sciences, University of Maine, Orono, Maine, USA</w:t>
      </w:r>
    </w:p>
    <w:p w14:paraId="1CD128B3" w14:textId="77777777" w:rsidR="00111843" w:rsidRPr="007449F8" w:rsidRDefault="00111843" w:rsidP="00BF40F5">
      <w:pPr>
        <w:pStyle w:val="1"/>
        <w:spacing w:before="480"/>
        <w:rPr>
          <w:bCs w:val="0"/>
          <w:color w:val="000000" w:themeColor="text1"/>
        </w:rPr>
      </w:pPr>
      <w:r w:rsidRPr="007449F8">
        <w:rPr>
          <w:bCs w:val="0"/>
          <w:color w:val="000000" w:themeColor="text1"/>
        </w:rPr>
        <w:t>Contents of this file</w:t>
      </w:r>
      <w:r w:rsidR="00E43D2D" w:rsidRPr="007449F8">
        <w:rPr>
          <w:bCs w:val="0"/>
          <w:color w:val="000000" w:themeColor="text1"/>
        </w:rPr>
        <w:t xml:space="preserve"> </w:t>
      </w:r>
    </w:p>
    <w:p w14:paraId="1F13291B" w14:textId="77777777" w:rsidR="00E43D2D" w:rsidRPr="007449F8" w:rsidRDefault="00E43D2D" w:rsidP="00111843">
      <w:pPr>
        <w:rPr>
          <w:color w:val="000000" w:themeColor="text1"/>
        </w:rPr>
      </w:pPr>
    </w:p>
    <w:p w14:paraId="5C05904B" w14:textId="33A37C2C" w:rsidR="00AD7B6D" w:rsidRPr="007449F8" w:rsidRDefault="00810FFF" w:rsidP="00AD7B6D">
      <w:pPr>
        <w:ind w:left="720"/>
        <w:rPr>
          <w:color w:val="000000" w:themeColor="text1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Text S1</w:t>
      </w:r>
      <w:r w:rsidR="00795633">
        <w:rPr>
          <w:rFonts w:hint="eastAsia"/>
          <w:color w:val="000000" w:themeColor="text1"/>
          <w:sz w:val="22"/>
          <w:szCs w:val="22"/>
          <w:lang w:eastAsia="zh-CN"/>
        </w:rPr>
        <w:t xml:space="preserve"> to S2</w:t>
      </w:r>
    </w:p>
    <w:p w14:paraId="1F61E7D5" w14:textId="3FB93C95" w:rsidR="009966CC" w:rsidRPr="007449F8" w:rsidRDefault="00111843" w:rsidP="00BF40F5">
      <w:pPr>
        <w:ind w:left="720"/>
        <w:rPr>
          <w:color w:val="000000" w:themeColor="text1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Figures S1 to S</w:t>
      </w:r>
      <w:r w:rsidR="006E4652">
        <w:rPr>
          <w:rFonts w:hint="eastAsia"/>
          <w:color w:val="000000" w:themeColor="text1"/>
          <w:sz w:val="22"/>
          <w:szCs w:val="22"/>
          <w:lang w:eastAsia="zh-CN"/>
        </w:rPr>
        <w:t>8</w:t>
      </w:r>
    </w:p>
    <w:p w14:paraId="59A306B3" w14:textId="5A93FD04" w:rsidR="00AD7B6D" w:rsidRPr="007449F8" w:rsidRDefault="00AD7B6D" w:rsidP="00BF40F5">
      <w:pPr>
        <w:ind w:left="720"/>
        <w:rPr>
          <w:color w:val="000000" w:themeColor="text1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  <w:lang w:eastAsia="zh-CN"/>
        </w:rPr>
        <w:t>Table S1</w:t>
      </w:r>
      <w:r w:rsidR="004A02B1" w:rsidRPr="007449F8">
        <w:rPr>
          <w:color w:val="000000" w:themeColor="text1"/>
          <w:sz w:val="22"/>
          <w:szCs w:val="22"/>
          <w:lang w:eastAsia="zh-CN"/>
        </w:rPr>
        <w:t xml:space="preserve"> to S2</w:t>
      </w:r>
    </w:p>
    <w:p w14:paraId="79042C92" w14:textId="77777777" w:rsidR="00FF3503" w:rsidRPr="007449F8" w:rsidRDefault="00FF3503" w:rsidP="00BF40F5">
      <w:pPr>
        <w:pStyle w:val="1"/>
        <w:spacing w:before="480" w:after="120"/>
        <w:rPr>
          <w:bCs w:val="0"/>
          <w:color w:val="000000" w:themeColor="text1"/>
        </w:rPr>
      </w:pPr>
      <w:r w:rsidRPr="007449F8">
        <w:rPr>
          <w:bCs w:val="0"/>
          <w:color w:val="000000" w:themeColor="text1"/>
        </w:rPr>
        <w:t xml:space="preserve">Introduction </w:t>
      </w:r>
    </w:p>
    <w:p w14:paraId="63E8B08D" w14:textId="77777777" w:rsidR="00286223" w:rsidRDefault="004A02B1" w:rsidP="00BC1234">
      <w:pPr>
        <w:spacing w:before="100" w:beforeAutospacing="1" w:after="100" w:afterAutospacing="1"/>
        <w:rPr>
          <w:sz w:val="22"/>
          <w:szCs w:val="22"/>
          <w:lang w:eastAsia="zh-CN"/>
        </w:rPr>
      </w:pPr>
      <w:r w:rsidRPr="007449F8">
        <w:rPr>
          <w:sz w:val="22"/>
          <w:szCs w:val="22"/>
        </w:rPr>
        <w:t>This file contains supporting text</w:t>
      </w:r>
      <w:r w:rsidR="003C1090">
        <w:rPr>
          <w:rFonts w:hint="eastAsia"/>
          <w:sz w:val="22"/>
          <w:szCs w:val="22"/>
          <w:lang w:eastAsia="zh-CN"/>
        </w:rPr>
        <w:t>s</w:t>
      </w:r>
      <w:r w:rsidRPr="007449F8">
        <w:rPr>
          <w:sz w:val="22"/>
          <w:szCs w:val="22"/>
        </w:rPr>
        <w:t xml:space="preserve">, figures and </w:t>
      </w:r>
      <w:r w:rsidR="003C1090">
        <w:rPr>
          <w:rFonts w:hint="eastAsia"/>
          <w:sz w:val="22"/>
          <w:szCs w:val="22"/>
          <w:lang w:eastAsia="zh-CN"/>
        </w:rPr>
        <w:t>t</w:t>
      </w:r>
      <w:r w:rsidRPr="007449F8">
        <w:rPr>
          <w:sz w:val="22"/>
          <w:szCs w:val="22"/>
        </w:rPr>
        <w:t xml:space="preserve">ables. </w:t>
      </w:r>
    </w:p>
    <w:p w14:paraId="0E5CAA34" w14:textId="77777777" w:rsidR="00286223" w:rsidRDefault="004A02B1" w:rsidP="00BC1234">
      <w:pPr>
        <w:spacing w:before="100" w:beforeAutospacing="1" w:after="100" w:afterAutospacing="1"/>
        <w:rPr>
          <w:sz w:val="22"/>
          <w:szCs w:val="22"/>
          <w:lang w:eastAsia="zh-CN"/>
        </w:rPr>
      </w:pPr>
      <w:r w:rsidRPr="007449F8">
        <w:rPr>
          <w:sz w:val="22"/>
          <w:szCs w:val="22"/>
        </w:rPr>
        <w:t xml:space="preserve">Text </w:t>
      </w:r>
      <w:r w:rsidRPr="007449F8">
        <w:rPr>
          <w:sz w:val="22"/>
          <w:szCs w:val="22"/>
          <w:lang w:eastAsia="zh-CN"/>
        </w:rPr>
        <w:t>S</w:t>
      </w:r>
      <w:r w:rsidRPr="007449F8">
        <w:rPr>
          <w:sz w:val="22"/>
          <w:szCs w:val="22"/>
        </w:rPr>
        <w:t xml:space="preserve">1 describes the Uitz06 Chla profile estimate model from surface Chla. </w:t>
      </w:r>
      <w:r w:rsidR="00795633">
        <w:rPr>
          <w:rFonts w:hint="eastAsia"/>
          <w:sz w:val="22"/>
          <w:szCs w:val="22"/>
          <w:lang w:eastAsia="zh-CN"/>
        </w:rPr>
        <w:t xml:space="preserve">Test S2 </w:t>
      </w:r>
      <w:r w:rsidR="00795633">
        <w:rPr>
          <w:sz w:val="22"/>
          <w:szCs w:val="22"/>
          <w:lang w:eastAsia="zh-CN"/>
        </w:rPr>
        <w:t>describes</w:t>
      </w:r>
      <w:r w:rsidR="00795633">
        <w:rPr>
          <w:rFonts w:hint="eastAsia"/>
          <w:sz w:val="22"/>
          <w:szCs w:val="22"/>
          <w:lang w:eastAsia="zh-CN"/>
        </w:rPr>
        <w:t xml:space="preserve"> the quality control procedures of float-observed Chla. </w:t>
      </w:r>
    </w:p>
    <w:p w14:paraId="519069B5" w14:textId="0A3A884C" w:rsidR="00286223" w:rsidRDefault="004A02B1" w:rsidP="00BC1234">
      <w:pPr>
        <w:spacing w:before="100" w:beforeAutospacing="1" w:after="100" w:afterAutospacing="1"/>
        <w:rPr>
          <w:sz w:val="22"/>
          <w:szCs w:val="22"/>
          <w:lang w:eastAsia="zh-CN"/>
        </w:rPr>
      </w:pPr>
      <w:r w:rsidRPr="007449F8">
        <w:rPr>
          <w:sz w:val="22"/>
          <w:szCs w:val="22"/>
        </w:rPr>
        <w:t xml:space="preserve">Figure S1 shows the BGC-Argo data distribution map. Figure S2 </w:t>
      </w:r>
      <w:r w:rsidR="00286223">
        <w:rPr>
          <w:rFonts w:hint="eastAsia"/>
          <w:sz w:val="22"/>
          <w:szCs w:val="22"/>
          <w:lang w:eastAsia="zh-CN"/>
        </w:rPr>
        <w:t xml:space="preserve">and S3 </w:t>
      </w:r>
      <w:r w:rsidRPr="007449F8">
        <w:rPr>
          <w:sz w:val="22"/>
          <w:szCs w:val="22"/>
        </w:rPr>
        <w:t xml:space="preserve">shows the flow chart of GCMM model </w:t>
      </w:r>
      <w:r w:rsidR="00286223">
        <w:rPr>
          <w:rFonts w:hint="eastAsia"/>
          <w:sz w:val="22"/>
          <w:szCs w:val="22"/>
          <w:lang w:eastAsia="zh-CN"/>
        </w:rPr>
        <w:t>and</w:t>
      </w:r>
      <w:r w:rsidRPr="007449F8">
        <w:rPr>
          <w:sz w:val="22"/>
          <w:szCs w:val="22"/>
        </w:rPr>
        <w:t xml:space="preserve"> Uitz06 Chla profile model</w:t>
      </w:r>
      <w:r w:rsidR="00286223">
        <w:rPr>
          <w:rFonts w:hint="eastAsia"/>
          <w:sz w:val="22"/>
          <w:szCs w:val="22"/>
          <w:lang w:eastAsia="zh-CN"/>
        </w:rPr>
        <w:t>, respectively</w:t>
      </w:r>
      <w:r w:rsidRPr="007449F8">
        <w:rPr>
          <w:sz w:val="22"/>
          <w:szCs w:val="22"/>
        </w:rPr>
        <w:t xml:space="preserve">. </w:t>
      </w:r>
      <w:r w:rsidR="00A82768" w:rsidRPr="007449F8">
        <w:rPr>
          <w:sz w:val="22"/>
          <w:szCs w:val="22"/>
          <w:lang w:eastAsia="zh-CN"/>
        </w:rPr>
        <w:t>Figure S4 show</w:t>
      </w:r>
      <w:r w:rsidR="006E4652">
        <w:rPr>
          <w:rFonts w:hint="eastAsia"/>
          <w:sz w:val="22"/>
          <w:szCs w:val="22"/>
          <w:lang w:eastAsia="zh-CN"/>
        </w:rPr>
        <w:t>s</w:t>
      </w:r>
      <w:r w:rsidR="00A82768" w:rsidRPr="007449F8">
        <w:rPr>
          <w:sz w:val="22"/>
          <w:szCs w:val="22"/>
          <w:lang w:eastAsia="zh-CN"/>
        </w:rPr>
        <w:t xml:space="preserve"> the consistency test </w:t>
      </w:r>
      <w:r w:rsidR="0051457E" w:rsidRPr="007449F8">
        <w:rPr>
          <w:sz w:val="22"/>
          <w:szCs w:val="22"/>
          <w:lang w:eastAsia="zh-CN"/>
        </w:rPr>
        <w:t xml:space="preserve">of satellite-retrieved </w:t>
      </w:r>
      <w:proofErr w:type="gramStart"/>
      <w:r w:rsidR="0051457E" w:rsidRPr="007449F8">
        <w:rPr>
          <w:sz w:val="22"/>
          <w:szCs w:val="22"/>
          <w:lang w:eastAsia="zh-CN"/>
        </w:rPr>
        <w:t>K</w:t>
      </w:r>
      <w:r w:rsidR="0051457E" w:rsidRPr="007449F8">
        <w:rPr>
          <w:sz w:val="22"/>
          <w:szCs w:val="22"/>
          <w:vertAlign w:val="subscript"/>
          <w:lang w:eastAsia="zh-CN"/>
        </w:rPr>
        <w:t>d</w:t>
      </w:r>
      <w:r w:rsidR="00527FF6">
        <w:rPr>
          <w:sz w:val="22"/>
          <w:szCs w:val="22"/>
          <w:lang w:eastAsia="zh-CN"/>
        </w:rPr>
        <w:t>(</w:t>
      </w:r>
      <w:proofErr w:type="spellStart"/>
      <w:proofErr w:type="gramEnd"/>
      <w:r w:rsidR="00527FF6">
        <w:rPr>
          <w:sz w:val="22"/>
          <w:szCs w:val="22"/>
          <w:lang w:eastAsia="zh-CN"/>
        </w:rPr>
        <w:t>iPAR,</w:t>
      </w:r>
      <w:r w:rsidR="0051457E" w:rsidRPr="007449F8">
        <w:rPr>
          <w:sz w:val="22"/>
          <w:szCs w:val="22"/>
          <w:lang w:eastAsia="zh-CN"/>
        </w:rPr>
        <w:t>MLD</w:t>
      </w:r>
      <w:proofErr w:type="spellEnd"/>
      <w:r w:rsidR="0051457E" w:rsidRPr="007449F8">
        <w:rPr>
          <w:sz w:val="22"/>
          <w:szCs w:val="22"/>
          <w:lang w:eastAsia="zh-CN"/>
        </w:rPr>
        <w:t>/2) compared to the observed ones. Figure S5 and S6 show th</w:t>
      </w:r>
      <w:r w:rsidR="00476444">
        <w:rPr>
          <w:sz w:val="22"/>
          <w:szCs w:val="22"/>
          <w:lang w:eastAsia="zh-CN"/>
        </w:rPr>
        <w:t xml:space="preserve">e sensitivity of </w:t>
      </w:r>
      <w:r w:rsidR="0051457E" w:rsidRPr="007449F8">
        <w:rPr>
          <w:sz w:val="22"/>
          <w:szCs w:val="22"/>
          <w:lang w:eastAsia="zh-CN"/>
        </w:rPr>
        <w:t>the model</w:t>
      </w:r>
      <w:r w:rsidR="00476444">
        <w:rPr>
          <w:sz w:val="22"/>
          <w:szCs w:val="22"/>
          <w:lang w:eastAsia="zh-CN"/>
        </w:rPr>
        <w:t>s</w:t>
      </w:r>
      <w:r w:rsidR="0051457E" w:rsidRPr="007449F8">
        <w:rPr>
          <w:sz w:val="22"/>
          <w:szCs w:val="22"/>
          <w:lang w:eastAsia="zh-CN"/>
        </w:rPr>
        <w:t xml:space="preserve"> to the solar zenith angle. </w:t>
      </w:r>
      <w:r w:rsidRPr="007449F8">
        <w:rPr>
          <w:sz w:val="22"/>
          <w:szCs w:val="22"/>
        </w:rPr>
        <w:t>Figures S</w:t>
      </w:r>
      <w:r w:rsidR="006E4652">
        <w:rPr>
          <w:rFonts w:hint="eastAsia"/>
          <w:sz w:val="22"/>
          <w:szCs w:val="22"/>
          <w:lang w:eastAsia="zh-CN"/>
        </w:rPr>
        <w:t>7</w:t>
      </w:r>
      <w:r w:rsidRPr="007449F8">
        <w:rPr>
          <w:sz w:val="22"/>
          <w:szCs w:val="22"/>
        </w:rPr>
        <w:t xml:space="preserve"> shows the vertical distribution of averaged relative error for four PAR models in different regions. </w:t>
      </w:r>
      <w:r w:rsidR="00814C6C" w:rsidRPr="007449F8">
        <w:rPr>
          <w:sz w:val="22"/>
          <w:szCs w:val="22"/>
        </w:rPr>
        <w:t>Figure S</w:t>
      </w:r>
      <w:r w:rsidR="006E4652">
        <w:rPr>
          <w:rFonts w:hint="eastAsia"/>
          <w:sz w:val="22"/>
          <w:szCs w:val="22"/>
          <w:lang w:eastAsia="zh-CN"/>
        </w:rPr>
        <w:t>8</w:t>
      </w:r>
      <w:r w:rsidR="00814C6C" w:rsidRPr="007449F8">
        <w:rPr>
          <w:sz w:val="22"/>
          <w:szCs w:val="22"/>
        </w:rPr>
        <w:t xml:space="preserve"> compares float-observed </w:t>
      </w:r>
      <w:proofErr w:type="gramStart"/>
      <w:r w:rsidR="00814C6C" w:rsidRPr="007449F8">
        <w:rPr>
          <w:sz w:val="22"/>
          <w:szCs w:val="22"/>
        </w:rPr>
        <w:t>K</w:t>
      </w:r>
      <w:r w:rsidR="00814C6C" w:rsidRPr="007449F8">
        <w:rPr>
          <w:sz w:val="22"/>
          <w:szCs w:val="22"/>
          <w:vertAlign w:val="subscript"/>
        </w:rPr>
        <w:t>d</w:t>
      </w:r>
      <w:r w:rsidR="00527FF6">
        <w:rPr>
          <w:sz w:val="22"/>
          <w:szCs w:val="22"/>
        </w:rPr>
        <w:t>(</w:t>
      </w:r>
      <w:proofErr w:type="spellStart"/>
      <w:proofErr w:type="gramEnd"/>
      <w:r w:rsidR="00527FF6">
        <w:rPr>
          <w:sz w:val="22"/>
          <w:szCs w:val="22"/>
        </w:rPr>
        <w:t>iPAR,</w:t>
      </w:r>
      <w:r w:rsidR="00814C6C" w:rsidRPr="007449F8">
        <w:rPr>
          <w:sz w:val="22"/>
          <w:szCs w:val="22"/>
        </w:rPr>
        <w:t>MLD</w:t>
      </w:r>
      <w:proofErr w:type="spellEnd"/>
      <w:r w:rsidR="00814C6C" w:rsidRPr="007449F8">
        <w:rPr>
          <w:sz w:val="22"/>
          <w:szCs w:val="22"/>
        </w:rPr>
        <w:t xml:space="preserve">/2) </w:t>
      </w:r>
      <w:r w:rsidR="00476444">
        <w:rPr>
          <w:sz w:val="22"/>
          <w:szCs w:val="22"/>
        </w:rPr>
        <w:t>to</w:t>
      </w:r>
      <w:r w:rsidR="00814C6C" w:rsidRPr="007449F8">
        <w:rPr>
          <w:sz w:val="22"/>
          <w:szCs w:val="22"/>
        </w:rPr>
        <w:t xml:space="preserve"> satellite-estimated ones with the GCMM model in the Southern Ocean, </w:t>
      </w:r>
      <w:r w:rsidR="00476444">
        <w:rPr>
          <w:sz w:val="22"/>
          <w:szCs w:val="22"/>
        </w:rPr>
        <w:t>and</w:t>
      </w:r>
      <w:r w:rsidR="00476444" w:rsidRPr="007449F8">
        <w:rPr>
          <w:sz w:val="22"/>
          <w:szCs w:val="22"/>
        </w:rPr>
        <w:t xml:space="preserve"> </w:t>
      </w:r>
      <w:r w:rsidR="00814C6C" w:rsidRPr="007449F8">
        <w:rPr>
          <w:sz w:val="22"/>
          <w:szCs w:val="22"/>
        </w:rPr>
        <w:t>sho</w:t>
      </w:r>
      <w:r w:rsidR="00476444">
        <w:rPr>
          <w:sz w:val="22"/>
          <w:szCs w:val="22"/>
        </w:rPr>
        <w:t>ws that there is</w:t>
      </w:r>
      <w:r w:rsidR="00814C6C" w:rsidRPr="007449F8">
        <w:rPr>
          <w:sz w:val="22"/>
          <w:szCs w:val="22"/>
        </w:rPr>
        <w:t xml:space="preserve"> no system</w:t>
      </w:r>
      <w:r w:rsidR="00476444">
        <w:rPr>
          <w:sz w:val="22"/>
          <w:szCs w:val="22"/>
        </w:rPr>
        <w:t>atic</w:t>
      </w:r>
      <w:r w:rsidR="00814C6C" w:rsidRPr="007449F8">
        <w:rPr>
          <w:sz w:val="22"/>
          <w:szCs w:val="22"/>
        </w:rPr>
        <w:t xml:space="preserve"> bias of satellite Chla retrieval.</w:t>
      </w:r>
      <w:bookmarkStart w:id="0" w:name="_GoBack"/>
      <w:bookmarkEnd w:id="0"/>
    </w:p>
    <w:p w14:paraId="60B3251C" w14:textId="2C34189A" w:rsidR="004A02B1" w:rsidRPr="007449F8" w:rsidRDefault="004A02B1" w:rsidP="00BC1234">
      <w:pPr>
        <w:spacing w:before="100" w:beforeAutospacing="1" w:after="100" w:afterAutospacing="1"/>
        <w:rPr>
          <w:sz w:val="22"/>
          <w:szCs w:val="22"/>
          <w:lang w:eastAsia="zh-CN"/>
        </w:rPr>
      </w:pPr>
      <w:r w:rsidRPr="007449F8">
        <w:rPr>
          <w:sz w:val="22"/>
          <w:szCs w:val="22"/>
        </w:rPr>
        <w:t>Table 1 lists the criteria for regionalization of BGC-Argo data and profile numbers. Table 2 shows all the empirical coefficients used in the Uitz06 model.</w:t>
      </w:r>
    </w:p>
    <w:p w14:paraId="3CA28513" w14:textId="254A2711" w:rsidR="00977037" w:rsidRPr="007449F8" w:rsidRDefault="00977037" w:rsidP="00BF40F5">
      <w:pPr>
        <w:pStyle w:val="1"/>
        <w:spacing w:before="480" w:after="120"/>
        <w:rPr>
          <w:bCs w:val="0"/>
          <w:color w:val="000000" w:themeColor="text1"/>
        </w:rPr>
      </w:pPr>
      <w:proofErr w:type="gramStart"/>
      <w:r w:rsidRPr="007449F8">
        <w:rPr>
          <w:bCs w:val="0"/>
          <w:color w:val="000000" w:themeColor="text1"/>
        </w:rPr>
        <w:lastRenderedPageBreak/>
        <w:t>Te</w:t>
      </w:r>
      <w:r w:rsidR="000A1378" w:rsidRPr="007449F8">
        <w:rPr>
          <w:bCs w:val="0"/>
          <w:color w:val="000000" w:themeColor="text1"/>
        </w:rPr>
        <w:t>x</w:t>
      </w:r>
      <w:r w:rsidRPr="007449F8">
        <w:rPr>
          <w:bCs w:val="0"/>
          <w:color w:val="000000" w:themeColor="text1"/>
        </w:rPr>
        <w:t>t S1.</w:t>
      </w:r>
      <w:proofErr w:type="gramEnd"/>
      <w:r w:rsidRPr="007449F8">
        <w:rPr>
          <w:bCs w:val="0"/>
          <w:color w:val="000000" w:themeColor="text1"/>
        </w:rPr>
        <w:t xml:space="preserve"> </w:t>
      </w:r>
      <w:r w:rsidR="004A02B1" w:rsidRPr="007449F8">
        <w:rPr>
          <w:bCs w:val="0"/>
          <w:color w:val="000000" w:themeColor="text1"/>
        </w:rPr>
        <w:t>Uitz06 Chla profile model</w:t>
      </w:r>
    </w:p>
    <w:p w14:paraId="63D51E11" w14:textId="77777777" w:rsidR="004A02B1" w:rsidRPr="007449F8" w:rsidRDefault="004A02B1" w:rsidP="004A02B1">
      <w:pPr>
        <w:spacing w:before="100" w:beforeAutospacing="1" w:after="100" w:afterAutospacing="1"/>
        <w:rPr>
          <w:rFonts w:eastAsia="DengXian"/>
          <w:color w:val="000000" w:themeColor="text1"/>
          <w:sz w:val="22"/>
          <w:szCs w:val="24"/>
          <w:lang w:eastAsia="zh-CN"/>
        </w:rPr>
      </w:pPr>
      <w:r w:rsidRPr="007449F8">
        <w:rPr>
          <w:sz w:val="22"/>
          <w:szCs w:val="22"/>
        </w:rPr>
        <w:t>Uitz et al. (2006) proposed a Chla profile estimate model derived from surface Chla and MLD. In this study, we modify slightly in the euphotic depth (z</w:t>
      </w:r>
      <w:r w:rsidRPr="007449F8">
        <w:rPr>
          <w:sz w:val="22"/>
          <w:szCs w:val="22"/>
          <w:vertAlign w:val="subscript"/>
        </w:rPr>
        <w:t>1%</w:t>
      </w:r>
      <w:r w:rsidRPr="007449F8">
        <w:rPr>
          <w:sz w:val="22"/>
          <w:szCs w:val="22"/>
        </w:rPr>
        <w:t>) retrieval as shown in Figure S3. z</w:t>
      </w:r>
      <w:r w:rsidRPr="007449F8">
        <w:rPr>
          <w:sz w:val="22"/>
          <w:szCs w:val="22"/>
          <w:vertAlign w:val="subscript"/>
        </w:rPr>
        <w:t>1%</w:t>
      </w:r>
      <w:r w:rsidRPr="007449F8">
        <w:rPr>
          <w:sz w:val="22"/>
          <w:szCs w:val="22"/>
        </w:rPr>
        <w:t xml:space="preserve"> is first derived from satellite surface Chla based on Morel et al. (2007):</w:t>
      </w:r>
    </w:p>
    <w:p w14:paraId="5460C5D5" w14:textId="2481DBF4" w:rsidR="004A02B1" w:rsidRPr="007449F8" w:rsidRDefault="00955F74" w:rsidP="00795633">
      <w:pPr>
        <w:pStyle w:val="ExpressEquation"/>
        <w:tabs>
          <w:tab w:val="clear" w:pos="4320"/>
          <w:tab w:val="clear" w:pos="7560"/>
          <w:tab w:val="left" w:pos="7655"/>
        </w:tabs>
        <w:spacing w:beforeLines="100" w:before="240" w:afterLines="100" w:after="240"/>
        <w:jc w:val="both"/>
        <w:rPr>
          <w:rFonts w:eastAsia="DengXian" w:cs="Times New Roman"/>
          <w:color w:val="auto"/>
          <w:sz w:val="22"/>
          <w:lang w:eastAsia="zh-CN"/>
        </w:rPr>
      </w:pPr>
      <w:r w:rsidRPr="00955F74">
        <w:rPr>
          <w:rFonts w:cs="Times New Roman"/>
          <w:noProof/>
          <w:color w:val="auto"/>
          <w:position w:val="-10"/>
          <w:sz w:val="22"/>
        </w:rPr>
        <w:object w:dxaOrig="4239" w:dyaOrig="320" w14:anchorId="1F9252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in;height:15.75pt;mso-width-percent:0;mso-height-percent:0;mso-width-percent:0;mso-height-percent:0" o:ole="">
            <v:imagedata r:id="rId10" o:title=""/>
            <o:lock v:ext="edit" aspectratio="f"/>
          </v:shape>
          <o:OLEObject Type="Embed" ProgID="Equation.DSMT4" ShapeID="_x0000_i1025" DrawAspect="Content" ObjectID="_1676754192" r:id="rId11"/>
        </w:object>
      </w:r>
      <w:r w:rsidR="004A02B1" w:rsidRPr="007449F8">
        <w:rPr>
          <w:rFonts w:cs="Times New Roman"/>
          <w:color w:val="auto"/>
          <w:sz w:val="22"/>
          <w:lang w:eastAsia="zh-CN"/>
        </w:rPr>
        <w:tab/>
      </w:r>
      <w:r w:rsidR="004A02B1" w:rsidRPr="007449F8">
        <w:rPr>
          <w:rFonts w:cs="Times New Roman"/>
          <w:color w:val="auto"/>
          <w:sz w:val="22"/>
        </w:rPr>
        <w:t>(</w:t>
      </w:r>
      <w:r w:rsidR="004A02B1" w:rsidRPr="007449F8">
        <w:rPr>
          <w:rFonts w:cs="Times New Roman"/>
          <w:color w:val="auto"/>
          <w:sz w:val="22"/>
          <w:lang w:eastAsia="zh-CN"/>
        </w:rPr>
        <w:t>S1</w:t>
      </w:r>
      <w:r w:rsidR="004A02B1" w:rsidRPr="007449F8">
        <w:rPr>
          <w:rFonts w:cs="Times New Roman"/>
          <w:color w:val="auto"/>
          <w:sz w:val="22"/>
        </w:rPr>
        <w:t>)</w:t>
      </w:r>
    </w:p>
    <w:p w14:paraId="3D542932" w14:textId="490A7DA3" w:rsidR="004A02B1" w:rsidRPr="007449F8" w:rsidRDefault="00476444" w:rsidP="004A02B1">
      <w:pPr>
        <w:spacing w:before="100" w:beforeAutospacing="1" w:after="100" w:afterAutospacing="1"/>
        <w:rPr>
          <w:rFonts w:eastAsia="DengXian"/>
          <w:color w:val="000000" w:themeColor="text1"/>
          <w:sz w:val="22"/>
          <w:szCs w:val="24"/>
          <w:lang w:eastAsia="zh-CN"/>
        </w:rPr>
      </w:pPr>
      <w:proofErr w:type="gramStart"/>
      <w:r>
        <w:rPr>
          <w:sz w:val="22"/>
          <w:szCs w:val="22"/>
        </w:rPr>
        <w:t>wh</w:t>
      </w:r>
      <w:r w:rsidR="004A02B1" w:rsidRPr="007449F8">
        <w:rPr>
          <w:sz w:val="22"/>
          <w:szCs w:val="22"/>
        </w:rPr>
        <w:t>ere</w:t>
      </w:r>
      <w:proofErr w:type="gramEnd"/>
      <w:r w:rsidR="004A02B1" w:rsidRPr="007449F8">
        <w:rPr>
          <w:sz w:val="22"/>
          <w:szCs w:val="22"/>
        </w:rPr>
        <w:t xml:space="preserve">, X </w:t>
      </w:r>
      <w:r>
        <w:rPr>
          <w:sz w:val="22"/>
          <w:szCs w:val="22"/>
        </w:rPr>
        <w:t>=</w:t>
      </w:r>
      <w:r w:rsidRPr="007449F8">
        <w:rPr>
          <w:sz w:val="22"/>
          <w:szCs w:val="22"/>
        </w:rPr>
        <w:t xml:space="preserve"> </w:t>
      </w:r>
      <w:r w:rsidR="004A02B1" w:rsidRPr="007449F8">
        <w:rPr>
          <w:sz w:val="22"/>
          <w:szCs w:val="22"/>
        </w:rPr>
        <w:t>log</w:t>
      </w:r>
      <w:r w:rsidR="004A02B1" w:rsidRPr="007449F8">
        <w:rPr>
          <w:sz w:val="22"/>
          <w:szCs w:val="22"/>
          <w:vertAlign w:val="subscript"/>
        </w:rPr>
        <w:t>10</w:t>
      </w:r>
      <w:r w:rsidR="004A02B1" w:rsidRPr="007449F8">
        <w:rPr>
          <w:sz w:val="22"/>
          <w:szCs w:val="22"/>
        </w:rPr>
        <w:t>(Chla</w:t>
      </w:r>
      <w:r w:rsidR="004A02B1" w:rsidRPr="007449F8">
        <w:rPr>
          <w:sz w:val="22"/>
          <w:szCs w:val="22"/>
          <w:vertAlign w:val="subscript"/>
        </w:rPr>
        <w:t>Sat</w:t>
      </w:r>
      <w:r w:rsidR="004A02B1" w:rsidRPr="007449F8">
        <w:rPr>
          <w:sz w:val="22"/>
          <w:szCs w:val="22"/>
        </w:rPr>
        <w:t>). Then, the model compares z</w:t>
      </w:r>
      <w:r w:rsidR="004A02B1" w:rsidRPr="007449F8">
        <w:rPr>
          <w:sz w:val="22"/>
          <w:szCs w:val="22"/>
          <w:vertAlign w:val="subscript"/>
        </w:rPr>
        <w:t>1%</w:t>
      </w:r>
      <w:r w:rsidR="004A02B1" w:rsidRPr="007449F8">
        <w:rPr>
          <w:sz w:val="22"/>
          <w:szCs w:val="22"/>
        </w:rPr>
        <w:t xml:space="preserve"> and MLD to identify the water types defined by Uitz et al. (2006). If z</w:t>
      </w:r>
      <w:r w:rsidR="004A02B1" w:rsidRPr="007449F8">
        <w:rPr>
          <w:sz w:val="22"/>
          <w:szCs w:val="22"/>
          <w:vertAlign w:val="subscript"/>
        </w:rPr>
        <w:t>1%</w:t>
      </w:r>
      <w:r w:rsidR="004A02B1" w:rsidRPr="007449F8">
        <w:rPr>
          <w:sz w:val="22"/>
          <w:szCs w:val="22"/>
        </w:rPr>
        <w:t xml:space="preserve"> &gt; MLD, the Chla profile is assumed to have a DCM, and its shape normalized by z</w:t>
      </w:r>
      <w:r w:rsidR="004A02B1" w:rsidRPr="007449F8">
        <w:rPr>
          <w:sz w:val="22"/>
          <w:szCs w:val="22"/>
          <w:vertAlign w:val="subscript"/>
        </w:rPr>
        <w:t>1%</w:t>
      </w:r>
      <w:r w:rsidR="004A02B1" w:rsidRPr="007449F8">
        <w:rPr>
          <w:sz w:val="22"/>
          <w:szCs w:val="22"/>
        </w:rPr>
        <w:t xml:space="preserve"> and by the averaged Chla in the z</w:t>
      </w:r>
      <w:r w:rsidR="004A02B1" w:rsidRPr="007449F8">
        <w:rPr>
          <w:sz w:val="22"/>
          <w:szCs w:val="22"/>
          <w:vertAlign w:val="subscript"/>
        </w:rPr>
        <w:t>1%</w:t>
      </w:r>
      <w:r w:rsidR="004A02B1" w:rsidRPr="007449F8">
        <w:rPr>
          <w:sz w:val="22"/>
          <w:szCs w:val="22"/>
        </w:rPr>
        <w:t xml:space="preserve"> is defined as </w:t>
      </w:r>
      <w:proofErr w:type="gramStart"/>
      <w:r w:rsidR="004A02B1" w:rsidRPr="007449F8">
        <w:rPr>
          <w:sz w:val="22"/>
          <w:szCs w:val="22"/>
        </w:rPr>
        <w:t>c(</w:t>
      </w:r>
      <w:proofErr w:type="gramEnd"/>
      <w:r w:rsidR="004A02B1" w:rsidRPr="007449F8">
        <w:rPr>
          <w:sz w:val="22"/>
          <w:szCs w:val="22"/>
        </w:rPr>
        <w:t>ζ):</w:t>
      </w:r>
    </w:p>
    <w:p w14:paraId="571F1DEE" w14:textId="1612B45F" w:rsidR="004A02B1" w:rsidRPr="007449F8" w:rsidRDefault="00955F74" w:rsidP="00795633">
      <w:pPr>
        <w:pStyle w:val="ExpressEquation"/>
        <w:tabs>
          <w:tab w:val="clear" w:pos="4320"/>
          <w:tab w:val="clear" w:pos="7560"/>
          <w:tab w:val="left" w:pos="7655"/>
        </w:tabs>
        <w:spacing w:beforeLines="100" w:before="240" w:afterLines="100" w:after="240"/>
        <w:jc w:val="both"/>
        <w:rPr>
          <w:rFonts w:eastAsia="DengXian" w:cs="Times New Roman"/>
          <w:color w:val="auto"/>
          <w:sz w:val="22"/>
          <w:lang w:eastAsia="zh-CN"/>
        </w:rPr>
      </w:pPr>
      <w:r w:rsidRPr="00955F74">
        <w:rPr>
          <w:rFonts w:cs="Times New Roman"/>
          <w:noProof/>
          <w:color w:val="auto"/>
          <w:position w:val="-26"/>
          <w:sz w:val="22"/>
        </w:rPr>
        <w:object w:dxaOrig="2160" w:dyaOrig="600" w14:anchorId="5FCC1D09">
          <v:shape id="_x0000_i1026" type="#_x0000_t75" alt="" style="width:110.65pt;height:30.75pt;mso-width-percent:0;mso-height-percent:0;mso-width-percent:0;mso-height-percent:0" o:ole="">
            <v:imagedata r:id="rId12" o:title=""/>
            <o:lock v:ext="edit" aspectratio="f"/>
          </v:shape>
          <o:OLEObject Type="Embed" ProgID="Equation.DSMT4" ShapeID="_x0000_i1026" DrawAspect="Content" ObjectID="_1676754193" r:id="rId13"/>
        </w:object>
      </w:r>
      <w:r w:rsidR="004A02B1" w:rsidRPr="007449F8">
        <w:rPr>
          <w:rFonts w:cs="Times New Roman"/>
          <w:color w:val="auto"/>
          <w:sz w:val="22"/>
          <w:lang w:eastAsia="zh-CN"/>
        </w:rPr>
        <w:tab/>
      </w:r>
      <w:r w:rsidR="004A02B1" w:rsidRPr="007449F8">
        <w:rPr>
          <w:rFonts w:cs="Times New Roman"/>
          <w:color w:val="auto"/>
          <w:sz w:val="22"/>
        </w:rPr>
        <w:t>(</w:t>
      </w:r>
      <w:r w:rsidR="004A02B1" w:rsidRPr="007449F8">
        <w:rPr>
          <w:rFonts w:cs="Times New Roman"/>
          <w:color w:val="auto"/>
          <w:sz w:val="22"/>
          <w:lang w:eastAsia="zh-CN"/>
        </w:rPr>
        <w:t>S2</w:t>
      </w:r>
      <w:r w:rsidR="004A02B1" w:rsidRPr="007449F8">
        <w:rPr>
          <w:rFonts w:cs="Times New Roman"/>
          <w:color w:val="auto"/>
          <w:sz w:val="22"/>
        </w:rPr>
        <w:t>)</w:t>
      </w:r>
    </w:p>
    <w:p w14:paraId="70CBD9B5" w14:textId="40990B53" w:rsidR="004A02B1" w:rsidRPr="007449F8" w:rsidRDefault="004A02B1" w:rsidP="004A02B1">
      <w:pPr>
        <w:spacing w:before="100" w:beforeAutospacing="1" w:after="100" w:afterAutospacing="1"/>
        <w:rPr>
          <w:rFonts w:eastAsia="DengXian"/>
          <w:color w:val="000000" w:themeColor="text1"/>
          <w:sz w:val="22"/>
          <w:szCs w:val="24"/>
          <w:lang w:eastAsia="zh-CN"/>
        </w:rPr>
      </w:pPr>
      <w:proofErr w:type="gramStart"/>
      <w:r w:rsidRPr="007449F8">
        <w:rPr>
          <w:sz w:val="22"/>
          <w:szCs w:val="22"/>
        </w:rPr>
        <w:t>where</w:t>
      </w:r>
      <w:proofErr w:type="gramEnd"/>
      <w:r w:rsidRPr="007449F8">
        <w:rPr>
          <w:sz w:val="22"/>
          <w:szCs w:val="22"/>
        </w:rPr>
        <w:t>, ζ represents z/z</w:t>
      </w:r>
      <w:r w:rsidRPr="007449F8">
        <w:rPr>
          <w:sz w:val="22"/>
          <w:szCs w:val="22"/>
          <w:vertAlign w:val="subscript"/>
        </w:rPr>
        <w:t>1%</w:t>
      </w:r>
      <w:r w:rsidRPr="007449F8">
        <w:rPr>
          <w:sz w:val="22"/>
          <w:szCs w:val="22"/>
        </w:rPr>
        <w:t>, the depth-integrated Chla from surface to z</w:t>
      </w:r>
      <w:r w:rsidRPr="007449F8">
        <w:rPr>
          <w:sz w:val="22"/>
          <w:szCs w:val="22"/>
          <w:vertAlign w:val="subscript"/>
        </w:rPr>
        <w:t>1%</w:t>
      </w:r>
      <w:r w:rsidRPr="007449F8">
        <w:rPr>
          <w:sz w:val="22"/>
          <w:szCs w:val="22"/>
        </w:rPr>
        <w:t xml:space="preserve"> (&lt;Chla&gt;</w:t>
      </w:r>
      <w:r w:rsidRPr="007449F8">
        <w:rPr>
          <w:sz w:val="22"/>
          <w:szCs w:val="22"/>
          <w:vertAlign w:val="subscript"/>
        </w:rPr>
        <w:t>z1%</w:t>
      </w:r>
      <w:r w:rsidRPr="007449F8">
        <w:rPr>
          <w:sz w:val="22"/>
          <w:szCs w:val="22"/>
        </w:rPr>
        <w:t>) is determined through Eq. (S</w:t>
      </w:r>
      <w:r w:rsidRPr="007449F8">
        <w:rPr>
          <w:sz w:val="22"/>
          <w:szCs w:val="22"/>
          <w:lang w:eastAsia="zh-CN"/>
        </w:rPr>
        <w:t>3</w:t>
      </w:r>
      <w:r w:rsidRPr="007449F8">
        <w:rPr>
          <w:sz w:val="22"/>
          <w:szCs w:val="22"/>
        </w:rPr>
        <w:t>):</w:t>
      </w:r>
    </w:p>
    <w:p w14:paraId="52BF566E" w14:textId="77777777" w:rsidR="004A02B1" w:rsidRPr="007449F8" w:rsidRDefault="00955F74" w:rsidP="00795633">
      <w:pPr>
        <w:pStyle w:val="ExpressEquation"/>
        <w:tabs>
          <w:tab w:val="clear" w:pos="4320"/>
          <w:tab w:val="clear" w:pos="7560"/>
          <w:tab w:val="left" w:pos="7655"/>
        </w:tabs>
        <w:spacing w:beforeLines="50" w:afterLines="50" w:after="120"/>
        <w:jc w:val="both"/>
        <w:rPr>
          <w:rFonts w:eastAsia="DengXian" w:cs="Times New Roman"/>
          <w:color w:val="auto"/>
          <w:sz w:val="22"/>
          <w:lang w:eastAsia="zh-CN"/>
        </w:rPr>
      </w:pPr>
      <w:r w:rsidRPr="00955F74">
        <w:rPr>
          <w:rFonts w:cs="Times New Roman"/>
          <w:noProof/>
          <w:color w:val="auto"/>
          <w:position w:val="-28"/>
          <w:sz w:val="22"/>
        </w:rPr>
        <w:object w:dxaOrig="4580" w:dyaOrig="660" w14:anchorId="1C570DF6">
          <v:shape id="_x0000_i1027" type="#_x0000_t75" alt="" style="width:233.65pt;height:33.75pt;mso-width-percent:0;mso-height-percent:0;mso-width-percent:0;mso-height-percent:0" o:ole="">
            <v:imagedata r:id="rId14" o:title=""/>
            <o:lock v:ext="edit" aspectratio="f"/>
          </v:shape>
          <o:OLEObject Type="Embed" ProgID="Equation.DSMT4" ShapeID="_x0000_i1027" DrawAspect="Content" ObjectID="_1676754194" r:id="rId15"/>
        </w:object>
      </w:r>
      <w:r w:rsidR="004A02B1" w:rsidRPr="007449F8">
        <w:rPr>
          <w:rFonts w:cs="Times New Roman"/>
          <w:color w:val="auto"/>
          <w:sz w:val="22"/>
          <w:lang w:eastAsia="zh-CN"/>
        </w:rPr>
        <w:tab/>
      </w:r>
      <w:r w:rsidR="004A02B1" w:rsidRPr="007449F8">
        <w:rPr>
          <w:rFonts w:cs="Times New Roman"/>
          <w:color w:val="auto"/>
          <w:sz w:val="22"/>
        </w:rPr>
        <w:t>(</w:t>
      </w:r>
      <w:r w:rsidR="004A02B1" w:rsidRPr="007449F8">
        <w:rPr>
          <w:rFonts w:cs="Times New Roman"/>
          <w:color w:val="auto"/>
          <w:sz w:val="22"/>
          <w:lang w:eastAsia="zh-CN"/>
        </w:rPr>
        <w:t>S3</w:t>
      </w:r>
      <w:r w:rsidR="004A02B1" w:rsidRPr="007449F8">
        <w:rPr>
          <w:rFonts w:cs="Times New Roman"/>
          <w:color w:val="auto"/>
          <w:sz w:val="22"/>
        </w:rPr>
        <w:t>)</w:t>
      </w:r>
    </w:p>
    <w:p w14:paraId="65C2D608" w14:textId="3E63D94A" w:rsidR="004A02B1" w:rsidRPr="007449F8" w:rsidRDefault="004A02B1" w:rsidP="004A02B1">
      <w:pPr>
        <w:spacing w:before="100" w:beforeAutospacing="1" w:after="100" w:afterAutospacing="1"/>
        <w:rPr>
          <w:rFonts w:eastAsia="DengXian"/>
          <w:color w:val="000000" w:themeColor="text1"/>
          <w:sz w:val="22"/>
          <w:szCs w:val="24"/>
          <w:lang w:eastAsia="zh-CN"/>
        </w:rPr>
      </w:pPr>
      <w:proofErr w:type="gramStart"/>
      <w:r w:rsidRPr="007449F8">
        <w:rPr>
          <w:sz w:val="22"/>
          <w:szCs w:val="22"/>
        </w:rPr>
        <w:t>and</w:t>
      </w:r>
      <w:proofErr w:type="gramEnd"/>
      <w:r w:rsidRPr="007449F8">
        <w:rPr>
          <w:sz w:val="22"/>
          <w:szCs w:val="22"/>
        </w:rPr>
        <w:t xml:space="preserve"> c(ζ) profile is estimated by an Gaussian-like function (Eq. S</w:t>
      </w:r>
      <w:r w:rsidRPr="007449F8">
        <w:rPr>
          <w:sz w:val="22"/>
          <w:szCs w:val="22"/>
          <w:lang w:eastAsia="zh-CN"/>
        </w:rPr>
        <w:t>4</w:t>
      </w:r>
      <w:r w:rsidRPr="007449F8">
        <w:rPr>
          <w:sz w:val="22"/>
          <w:szCs w:val="22"/>
        </w:rPr>
        <w:t xml:space="preserve">) and five </w:t>
      </w:r>
      <w:r w:rsidR="003254BA" w:rsidRPr="007449F8">
        <w:rPr>
          <w:sz w:val="22"/>
          <w:szCs w:val="22"/>
          <w:lang w:eastAsia="zh-CN"/>
        </w:rPr>
        <w:t xml:space="preserve">surface-Chla-dependent </w:t>
      </w:r>
      <w:r w:rsidRPr="007449F8">
        <w:rPr>
          <w:sz w:val="22"/>
          <w:szCs w:val="22"/>
        </w:rPr>
        <w:t>empirical coefficients (</w:t>
      </w:r>
      <w:proofErr w:type="spellStart"/>
      <w:r w:rsidRPr="007449F8">
        <w:rPr>
          <w:sz w:val="22"/>
          <w:szCs w:val="22"/>
        </w:rPr>
        <w:t>C</w:t>
      </w:r>
      <w:r w:rsidRPr="007449F8">
        <w:rPr>
          <w:sz w:val="22"/>
          <w:szCs w:val="22"/>
          <w:vertAlign w:val="subscript"/>
        </w:rPr>
        <w:t>b</w:t>
      </w:r>
      <w:proofErr w:type="spellEnd"/>
      <w:r w:rsidRPr="007449F8">
        <w:rPr>
          <w:sz w:val="22"/>
          <w:szCs w:val="22"/>
        </w:rPr>
        <w:t xml:space="preserve">, s, </w:t>
      </w:r>
      <w:proofErr w:type="spellStart"/>
      <w:r w:rsidRPr="007449F8">
        <w:rPr>
          <w:sz w:val="22"/>
          <w:szCs w:val="22"/>
        </w:rPr>
        <w:t>C</w:t>
      </w:r>
      <w:r w:rsidRPr="007449F8">
        <w:rPr>
          <w:sz w:val="22"/>
          <w:szCs w:val="22"/>
          <w:vertAlign w:val="subscript"/>
        </w:rPr>
        <w:t>max</w:t>
      </w:r>
      <w:proofErr w:type="spellEnd"/>
      <w:r w:rsidRPr="007449F8">
        <w:rPr>
          <w:sz w:val="22"/>
          <w:szCs w:val="22"/>
        </w:rPr>
        <w:t xml:space="preserve">, </w:t>
      </w:r>
      <w:proofErr w:type="spellStart"/>
      <w:r w:rsidRPr="007449F8">
        <w:rPr>
          <w:sz w:val="22"/>
          <w:szCs w:val="22"/>
        </w:rPr>
        <w:t>ζ</w:t>
      </w:r>
      <w:r w:rsidRPr="007449F8">
        <w:rPr>
          <w:sz w:val="22"/>
          <w:szCs w:val="22"/>
          <w:vertAlign w:val="subscript"/>
        </w:rPr>
        <w:t>max</w:t>
      </w:r>
      <w:proofErr w:type="spellEnd"/>
      <w:r w:rsidRPr="007449F8">
        <w:rPr>
          <w:sz w:val="22"/>
          <w:szCs w:val="22"/>
        </w:rPr>
        <w:t xml:space="preserve"> and </w:t>
      </w:r>
      <w:proofErr w:type="spellStart"/>
      <w:r w:rsidRPr="007449F8">
        <w:rPr>
          <w:sz w:val="22"/>
          <w:szCs w:val="22"/>
        </w:rPr>
        <w:t>Δζ</w:t>
      </w:r>
      <w:proofErr w:type="spellEnd"/>
      <w:r w:rsidRPr="007449F8">
        <w:rPr>
          <w:sz w:val="22"/>
          <w:szCs w:val="22"/>
        </w:rPr>
        <w:t xml:space="preserve">) </w:t>
      </w:r>
      <w:r w:rsidRPr="007449F8">
        <w:rPr>
          <w:sz w:val="22"/>
          <w:szCs w:val="22"/>
          <w:lang w:eastAsia="zh-CN"/>
        </w:rPr>
        <w:t xml:space="preserve">are </w:t>
      </w:r>
      <w:r w:rsidRPr="007449F8">
        <w:rPr>
          <w:sz w:val="22"/>
          <w:szCs w:val="22"/>
        </w:rPr>
        <w:t>listed in Table S2.</w:t>
      </w:r>
    </w:p>
    <w:p w14:paraId="6F56D849" w14:textId="462D1CDA" w:rsidR="004A02B1" w:rsidRPr="007449F8" w:rsidRDefault="00955F74" w:rsidP="00795633">
      <w:pPr>
        <w:pStyle w:val="ExpressEquation"/>
        <w:tabs>
          <w:tab w:val="clear" w:pos="4320"/>
          <w:tab w:val="clear" w:pos="7560"/>
          <w:tab w:val="left" w:pos="7655"/>
        </w:tabs>
        <w:spacing w:beforeLines="50" w:afterLines="50" w:after="120"/>
        <w:jc w:val="both"/>
        <w:rPr>
          <w:rFonts w:eastAsia="DengXian" w:cs="Times New Roman"/>
          <w:color w:val="auto"/>
          <w:sz w:val="22"/>
          <w:lang w:eastAsia="zh-CN"/>
        </w:rPr>
      </w:pPr>
      <w:r w:rsidRPr="00955F74">
        <w:rPr>
          <w:rFonts w:cs="Times New Roman"/>
          <w:noProof/>
          <w:color w:val="auto"/>
          <w:position w:val="-10"/>
          <w:sz w:val="22"/>
        </w:rPr>
        <w:object w:dxaOrig="3739" w:dyaOrig="320" w14:anchorId="71B45F47">
          <v:shape id="_x0000_i1028" type="#_x0000_t75" alt="" style="width:189.75pt;height:15.75pt;mso-width-percent:0;mso-height-percent:0;mso-width-percent:0;mso-height-percent:0" o:ole="">
            <v:imagedata r:id="rId16" o:title=""/>
            <o:lock v:ext="edit" aspectratio="f"/>
          </v:shape>
          <o:OLEObject Type="Embed" ProgID="Equation.DSMT4" ShapeID="_x0000_i1028" DrawAspect="Content" ObjectID="_1676754195" r:id="rId17"/>
        </w:object>
      </w:r>
      <w:r w:rsidR="004A02B1" w:rsidRPr="007449F8">
        <w:rPr>
          <w:rFonts w:cs="Times New Roman"/>
          <w:color w:val="auto"/>
          <w:sz w:val="22"/>
          <w:lang w:eastAsia="zh-CN"/>
        </w:rPr>
        <w:tab/>
      </w:r>
      <w:r w:rsidR="004A02B1" w:rsidRPr="007449F8">
        <w:rPr>
          <w:rFonts w:cs="Times New Roman"/>
          <w:color w:val="auto"/>
          <w:sz w:val="22"/>
        </w:rPr>
        <w:t>(</w:t>
      </w:r>
      <w:r w:rsidR="004A02B1" w:rsidRPr="007449F8">
        <w:rPr>
          <w:rFonts w:cs="Times New Roman"/>
          <w:color w:val="auto"/>
          <w:sz w:val="22"/>
          <w:lang w:eastAsia="zh-CN"/>
        </w:rPr>
        <w:t>S4</w:t>
      </w:r>
      <w:r w:rsidR="004A02B1" w:rsidRPr="007449F8">
        <w:rPr>
          <w:rFonts w:cs="Times New Roman"/>
          <w:color w:val="auto"/>
          <w:sz w:val="22"/>
        </w:rPr>
        <w:t>)</w:t>
      </w:r>
    </w:p>
    <w:p w14:paraId="0B702998" w14:textId="764D5B7D" w:rsidR="004A02B1" w:rsidRDefault="004A02B1" w:rsidP="004A02B1">
      <w:pPr>
        <w:spacing w:before="100" w:beforeAutospacing="1" w:after="100" w:afterAutospacing="1"/>
        <w:rPr>
          <w:sz w:val="22"/>
          <w:szCs w:val="22"/>
          <w:lang w:eastAsia="zh-CN"/>
        </w:rPr>
      </w:pPr>
      <w:r w:rsidRPr="007449F8">
        <w:rPr>
          <w:sz w:val="22"/>
          <w:szCs w:val="22"/>
        </w:rPr>
        <w:t xml:space="preserve">Finally, the </w:t>
      </w:r>
      <w:proofErr w:type="gramStart"/>
      <w:r w:rsidRPr="007449F8">
        <w:rPr>
          <w:sz w:val="22"/>
          <w:szCs w:val="22"/>
        </w:rPr>
        <w:t>Chla(</w:t>
      </w:r>
      <w:proofErr w:type="gramEnd"/>
      <w:r w:rsidRPr="007449F8">
        <w:rPr>
          <w:sz w:val="22"/>
          <w:szCs w:val="22"/>
        </w:rPr>
        <w:t>ζ) profile is retrieved from Eq. S</w:t>
      </w:r>
      <w:r w:rsidR="003254BA" w:rsidRPr="007449F8">
        <w:rPr>
          <w:sz w:val="22"/>
          <w:szCs w:val="22"/>
          <w:lang w:eastAsia="zh-CN"/>
        </w:rPr>
        <w:t>2</w:t>
      </w:r>
      <w:r w:rsidRPr="007449F8">
        <w:rPr>
          <w:sz w:val="22"/>
          <w:szCs w:val="22"/>
        </w:rPr>
        <w:t>, and then converted to the one at absolute depths, i.e. Chla(z). When z</w:t>
      </w:r>
      <w:r w:rsidRPr="007449F8">
        <w:rPr>
          <w:sz w:val="22"/>
          <w:szCs w:val="22"/>
          <w:vertAlign w:val="subscript"/>
        </w:rPr>
        <w:t>eu</w:t>
      </w:r>
      <w:r w:rsidRPr="007449F8">
        <w:rPr>
          <w:sz w:val="22"/>
          <w:szCs w:val="22"/>
        </w:rPr>
        <w:t xml:space="preserve"> ≤ MLD, </w:t>
      </w:r>
      <w:r w:rsidR="003254BA" w:rsidRPr="007449F8">
        <w:rPr>
          <w:sz w:val="22"/>
          <w:szCs w:val="22"/>
          <w:lang w:eastAsia="zh-CN"/>
        </w:rPr>
        <w:t xml:space="preserve">the model </w:t>
      </w:r>
      <w:r w:rsidRPr="007449F8">
        <w:rPr>
          <w:sz w:val="22"/>
          <w:szCs w:val="22"/>
        </w:rPr>
        <w:t xml:space="preserve">assumes an homogenous Chla profile, i.e., </w:t>
      </w:r>
      <w:proofErr w:type="gramStart"/>
      <w:r w:rsidRPr="007449F8">
        <w:rPr>
          <w:sz w:val="22"/>
          <w:szCs w:val="22"/>
        </w:rPr>
        <w:t>Chla(</w:t>
      </w:r>
      <w:proofErr w:type="gramEnd"/>
      <w:r w:rsidRPr="007449F8">
        <w:rPr>
          <w:sz w:val="22"/>
          <w:szCs w:val="22"/>
        </w:rPr>
        <w:t>z) = Chla</w:t>
      </w:r>
      <w:r w:rsidRPr="007449F8">
        <w:rPr>
          <w:sz w:val="22"/>
          <w:szCs w:val="22"/>
          <w:vertAlign w:val="subscript"/>
        </w:rPr>
        <w:t>Sat</w:t>
      </w:r>
      <w:r w:rsidRPr="007449F8">
        <w:rPr>
          <w:sz w:val="22"/>
          <w:szCs w:val="22"/>
        </w:rPr>
        <w:t xml:space="preserve"> in the whole water column.</w:t>
      </w:r>
    </w:p>
    <w:p w14:paraId="0DA23317" w14:textId="54E8CC20" w:rsidR="00795633" w:rsidRPr="007449F8" w:rsidRDefault="00795633" w:rsidP="00795633">
      <w:pPr>
        <w:pStyle w:val="1"/>
        <w:spacing w:before="480" w:after="120"/>
        <w:rPr>
          <w:bCs w:val="0"/>
          <w:color w:val="000000" w:themeColor="text1"/>
          <w:lang w:eastAsia="zh-CN"/>
        </w:rPr>
      </w:pPr>
      <w:proofErr w:type="gramStart"/>
      <w:r w:rsidRPr="007449F8">
        <w:rPr>
          <w:bCs w:val="0"/>
          <w:color w:val="000000" w:themeColor="text1"/>
        </w:rPr>
        <w:t>Text S</w:t>
      </w:r>
      <w:r>
        <w:rPr>
          <w:rFonts w:hint="eastAsia"/>
          <w:bCs w:val="0"/>
          <w:color w:val="000000" w:themeColor="text1"/>
          <w:lang w:eastAsia="zh-CN"/>
        </w:rPr>
        <w:t>2</w:t>
      </w:r>
      <w:r w:rsidRPr="007449F8">
        <w:rPr>
          <w:bCs w:val="0"/>
          <w:color w:val="000000" w:themeColor="text1"/>
        </w:rPr>
        <w:t>.</w:t>
      </w:r>
      <w:proofErr w:type="gramEnd"/>
      <w:r w:rsidRPr="007449F8">
        <w:rPr>
          <w:bCs w:val="0"/>
          <w:color w:val="000000" w:themeColor="text1"/>
        </w:rPr>
        <w:t xml:space="preserve"> </w:t>
      </w:r>
      <w:r>
        <w:rPr>
          <w:rFonts w:hint="eastAsia"/>
          <w:bCs w:val="0"/>
          <w:color w:val="000000" w:themeColor="text1"/>
          <w:lang w:eastAsia="zh-CN"/>
        </w:rPr>
        <w:t>Float C</w:t>
      </w:r>
      <w:r w:rsidR="005E4157">
        <w:rPr>
          <w:rFonts w:hint="eastAsia"/>
          <w:bCs w:val="0"/>
          <w:color w:val="000000" w:themeColor="text1"/>
          <w:lang w:eastAsia="zh-CN"/>
        </w:rPr>
        <w:t>hl</w:t>
      </w:r>
      <w:r>
        <w:rPr>
          <w:rFonts w:hint="eastAsia"/>
          <w:bCs w:val="0"/>
          <w:color w:val="000000" w:themeColor="text1"/>
          <w:lang w:eastAsia="zh-CN"/>
        </w:rPr>
        <w:t xml:space="preserve">a </w:t>
      </w:r>
      <w:r>
        <w:rPr>
          <w:bCs w:val="0"/>
          <w:color w:val="000000" w:themeColor="text1"/>
          <w:lang w:eastAsia="zh-CN"/>
        </w:rPr>
        <w:t>quality</w:t>
      </w:r>
      <w:r>
        <w:rPr>
          <w:rFonts w:hint="eastAsia"/>
          <w:bCs w:val="0"/>
          <w:color w:val="000000" w:themeColor="text1"/>
          <w:lang w:eastAsia="zh-CN"/>
        </w:rPr>
        <w:t xml:space="preserve"> control</w:t>
      </w:r>
    </w:p>
    <w:p w14:paraId="758A687B" w14:textId="3282B17B" w:rsidR="00795633" w:rsidRPr="00795633" w:rsidRDefault="00795633" w:rsidP="00BC1234">
      <w:pPr>
        <w:spacing w:before="100" w:beforeAutospacing="1" w:after="100" w:afterAutospacing="1"/>
        <w:rPr>
          <w:color w:val="000000" w:themeColor="text1"/>
          <w:sz w:val="22"/>
          <w:szCs w:val="22"/>
          <w:lang w:eastAsia="zh-CN"/>
        </w:rPr>
      </w:pPr>
      <w:r w:rsidRPr="00795633">
        <w:rPr>
          <w:color w:val="000000"/>
          <w:sz w:val="22"/>
          <w:szCs w:val="22"/>
        </w:rPr>
        <w:t>Fluorescent-based chlorophyll-a concentration (</w:t>
      </w:r>
      <w:proofErr w:type="spellStart"/>
      <w:r w:rsidRPr="00795633">
        <w:rPr>
          <w:color w:val="000000"/>
          <w:sz w:val="22"/>
          <w:szCs w:val="22"/>
        </w:rPr>
        <w:t>FChla</w:t>
      </w:r>
      <w:proofErr w:type="spellEnd"/>
      <w:r w:rsidRPr="00795633">
        <w:rPr>
          <w:color w:val="000000"/>
          <w:sz w:val="22"/>
          <w:szCs w:val="22"/>
        </w:rPr>
        <w:t xml:space="preserve">) </w:t>
      </w:r>
      <w:r w:rsidRPr="00795633">
        <w:rPr>
          <w:rFonts w:hint="eastAsia"/>
          <w:color w:val="000000"/>
          <w:sz w:val="22"/>
          <w:szCs w:val="22"/>
          <w:lang w:eastAsia="zh-CN"/>
        </w:rPr>
        <w:t xml:space="preserve">data </w:t>
      </w:r>
      <w:r w:rsidRPr="00795633">
        <w:rPr>
          <w:color w:val="000000"/>
          <w:sz w:val="22"/>
          <w:szCs w:val="22"/>
        </w:rPr>
        <w:t xml:space="preserve">measured on BGC-Argo </w:t>
      </w:r>
      <w:r w:rsidRPr="00795633">
        <w:rPr>
          <w:rFonts w:hint="eastAsia"/>
          <w:color w:val="000000"/>
          <w:sz w:val="22"/>
          <w:szCs w:val="22"/>
          <w:lang w:eastAsia="zh-CN"/>
        </w:rPr>
        <w:t>are</w:t>
      </w:r>
      <w:r w:rsidRPr="00795633">
        <w:rPr>
          <w:color w:val="000000"/>
          <w:sz w:val="22"/>
          <w:szCs w:val="22"/>
        </w:rPr>
        <w:t xml:space="preserve"> quality controlled following </w:t>
      </w:r>
      <w:proofErr w:type="spellStart"/>
      <w:r w:rsidRPr="00795633">
        <w:rPr>
          <w:color w:val="000000"/>
          <w:sz w:val="22"/>
          <w:szCs w:val="22"/>
        </w:rPr>
        <w:t>Schmechtig</w:t>
      </w:r>
      <w:proofErr w:type="spellEnd"/>
      <w:r w:rsidRPr="00795633">
        <w:rPr>
          <w:color w:val="000000"/>
          <w:sz w:val="22"/>
          <w:szCs w:val="22"/>
        </w:rPr>
        <w:t xml:space="preserve"> et al. (2018), including a dark correction and </w:t>
      </w:r>
      <w:r w:rsidRPr="00795633">
        <w:rPr>
          <w:rFonts w:hint="eastAsia"/>
          <w:color w:val="000000"/>
          <w:sz w:val="22"/>
          <w:szCs w:val="22"/>
          <w:lang w:eastAsia="zh-CN"/>
        </w:rPr>
        <w:t xml:space="preserve">a </w:t>
      </w:r>
      <w:r w:rsidRPr="00795633">
        <w:rPr>
          <w:color w:val="000000"/>
          <w:sz w:val="22"/>
          <w:szCs w:val="22"/>
        </w:rPr>
        <w:t xml:space="preserve">non-photochemical quenching (NPQ) correction (Xing et al., 2012, denoted by </w:t>
      </w:r>
      <w:proofErr w:type="spellStart"/>
      <w:r w:rsidRPr="00795633">
        <w:rPr>
          <w:color w:val="000000"/>
          <w:sz w:val="22"/>
          <w:szCs w:val="22"/>
        </w:rPr>
        <w:t>FChla</w:t>
      </w:r>
      <w:r w:rsidRPr="00795633">
        <w:rPr>
          <w:color w:val="000000"/>
          <w:sz w:val="22"/>
          <w:szCs w:val="22"/>
          <w:vertAlign w:val="subscript"/>
        </w:rPr>
        <w:t>NPQcor</w:t>
      </w:r>
      <w:proofErr w:type="spellEnd"/>
      <w:r w:rsidRPr="00795633">
        <w:rPr>
          <w:color w:val="000000"/>
          <w:sz w:val="22"/>
          <w:szCs w:val="22"/>
        </w:rPr>
        <w:t xml:space="preserve">). To avoid the problem associated with conversion of </w:t>
      </w:r>
      <w:proofErr w:type="spellStart"/>
      <w:r w:rsidRPr="00795633">
        <w:rPr>
          <w:color w:val="000000"/>
          <w:sz w:val="22"/>
          <w:szCs w:val="22"/>
        </w:rPr>
        <w:t>FChla</w:t>
      </w:r>
      <w:proofErr w:type="spellEnd"/>
      <w:r w:rsidRPr="00795633">
        <w:rPr>
          <w:color w:val="000000"/>
          <w:sz w:val="22"/>
          <w:szCs w:val="22"/>
        </w:rPr>
        <w:t xml:space="preserve"> to Chla at different locations (e.g. Roesler et al., 2017), we use satellite observations to scale the float’s profiles over its lifetime (e.g. Boss et al., 2008). </w:t>
      </w:r>
      <w:r w:rsidRPr="00795633">
        <w:rPr>
          <w:rFonts w:hint="eastAsia"/>
          <w:color w:val="000000"/>
          <w:sz w:val="22"/>
          <w:szCs w:val="22"/>
        </w:rPr>
        <w:t>For each profile with valid matchup MODIS Chla product (</w:t>
      </w:r>
      <w:r w:rsidRPr="00795633">
        <w:rPr>
          <w:color w:val="000000"/>
          <w:sz w:val="22"/>
          <w:szCs w:val="22"/>
        </w:rPr>
        <w:t>Chla</w:t>
      </w:r>
      <w:r w:rsidRPr="00795633">
        <w:rPr>
          <w:color w:val="000000"/>
          <w:sz w:val="22"/>
          <w:szCs w:val="22"/>
          <w:vertAlign w:val="subscript"/>
        </w:rPr>
        <w:t>Sat</w:t>
      </w:r>
      <w:r w:rsidRPr="00795633">
        <w:rPr>
          <w:rFonts w:hint="eastAsia"/>
          <w:color w:val="000000"/>
          <w:sz w:val="22"/>
          <w:szCs w:val="22"/>
        </w:rPr>
        <w:t>, see Section 2.2), the ratio of t</w:t>
      </w:r>
      <w:r w:rsidRPr="00795633">
        <w:rPr>
          <w:color w:val="000000"/>
          <w:sz w:val="22"/>
          <w:szCs w:val="22"/>
        </w:rPr>
        <w:t>he upper 10m</w:t>
      </w:r>
      <w:r w:rsidRPr="00795633">
        <w:rPr>
          <w:rFonts w:hint="eastAsia"/>
          <w:color w:val="000000"/>
          <w:sz w:val="22"/>
          <w:szCs w:val="22"/>
        </w:rPr>
        <w:t xml:space="preserve"> </w:t>
      </w:r>
      <w:r w:rsidRPr="00795633">
        <w:rPr>
          <w:color w:val="000000"/>
          <w:sz w:val="22"/>
          <w:szCs w:val="22"/>
        </w:rPr>
        <w:t xml:space="preserve">averaged NPQ-corrected </w:t>
      </w:r>
      <w:proofErr w:type="spellStart"/>
      <w:r w:rsidRPr="00795633">
        <w:rPr>
          <w:color w:val="000000"/>
          <w:sz w:val="22"/>
          <w:szCs w:val="22"/>
        </w:rPr>
        <w:t>FChla</w:t>
      </w:r>
      <w:proofErr w:type="spellEnd"/>
      <w:r w:rsidRPr="00795633">
        <w:rPr>
          <w:color w:val="000000"/>
          <w:sz w:val="22"/>
          <w:szCs w:val="22"/>
        </w:rPr>
        <w:t xml:space="preserve"> </w:t>
      </w:r>
      <w:r w:rsidRPr="00795633">
        <w:rPr>
          <w:rFonts w:hint="eastAsia"/>
          <w:color w:val="000000"/>
          <w:sz w:val="22"/>
          <w:szCs w:val="22"/>
        </w:rPr>
        <w:t xml:space="preserve">to </w:t>
      </w:r>
      <w:r w:rsidRPr="00795633">
        <w:rPr>
          <w:color w:val="000000"/>
          <w:sz w:val="22"/>
          <w:szCs w:val="22"/>
        </w:rPr>
        <w:t>Chla</w:t>
      </w:r>
      <w:r w:rsidRPr="00795633">
        <w:rPr>
          <w:color w:val="000000"/>
          <w:sz w:val="22"/>
          <w:szCs w:val="22"/>
          <w:vertAlign w:val="subscript"/>
        </w:rPr>
        <w:t>Sat</w:t>
      </w:r>
      <w:r w:rsidRPr="00795633">
        <w:rPr>
          <w:rFonts w:hint="eastAsia"/>
          <w:color w:val="000000"/>
          <w:sz w:val="22"/>
          <w:szCs w:val="22"/>
        </w:rPr>
        <w:t xml:space="preserve"> </w:t>
      </w:r>
      <w:r w:rsidRPr="00795633">
        <w:rPr>
          <w:rFonts w:hint="eastAsia"/>
          <w:color w:val="000000"/>
          <w:sz w:val="22"/>
          <w:szCs w:val="22"/>
          <w:lang w:eastAsia="zh-CN"/>
        </w:rPr>
        <w:t>is</w:t>
      </w:r>
      <w:r w:rsidRPr="00795633">
        <w:rPr>
          <w:rFonts w:hint="eastAsia"/>
          <w:color w:val="000000"/>
          <w:sz w:val="22"/>
          <w:szCs w:val="22"/>
        </w:rPr>
        <w:t xml:space="preserve"> calculated; and then a </w:t>
      </w:r>
      <w:r w:rsidRPr="00795633">
        <w:rPr>
          <w:color w:val="000000"/>
          <w:sz w:val="22"/>
          <w:szCs w:val="22"/>
        </w:rPr>
        <w:t>single scale-factor (SF)</w:t>
      </w:r>
      <w:r w:rsidRPr="00795633">
        <w:rPr>
          <w:rFonts w:hint="eastAsia"/>
          <w:color w:val="000000"/>
          <w:sz w:val="22"/>
          <w:szCs w:val="22"/>
        </w:rPr>
        <w:t xml:space="preserve">, </w:t>
      </w:r>
      <w:r w:rsidRPr="00795633">
        <w:rPr>
          <w:rFonts w:hint="eastAsia"/>
          <w:color w:val="000000"/>
          <w:sz w:val="22"/>
          <w:szCs w:val="22"/>
          <w:lang w:eastAsia="zh-CN"/>
        </w:rPr>
        <w:t>is</w:t>
      </w:r>
      <w:r w:rsidRPr="00795633">
        <w:rPr>
          <w:color w:val="000000"/>
          <w:sz w:val="22"/>
          <w:szCs w:val="22"/>
        </w:rPr>
        <w:t xml:space="preserve"> derived</w:t>
      </w:r>
      <w:r w:rsidRPr="00795633">
        <w:rPr>
          <w:rFonts w:hint="eastAsia"/>
          <w:color w:val="000000"/>
          <w:sz w:val="22"/>
          <w:szCs w:val="22"/>
        </w:rPr>
        <w:t xml:space="preserve"> as the median value of all-profile ratios </w:t>
      </w:r>
      <w:r w:rsidRPr="00795633">
        <w:rPr>
          <w:color w:val="000000"/>
          <w:sz w:val="22"/>
          <w:szCs w:val="22"/>
        </w:rPr>
        <w:t>for each float:</w:t>
      </w:r>
    </w:p>
    <w:p w14:paraId="59D72D12" w14:textId="1F1539AC" w:rsidR="00795633" w:rsidRPr="00795633" w:rsidRDefault="00955F74" w:rsidP="00795633">
      <w:pPr>
        <w:pStyle w:val="ExpressEquation"/>
        <w:tabs>
          <w:tab w:val="clear" w:pos="4320"/>
          <w:tab w:val="clear" w:pos="7560"/>
          <w:tab w:val="left" w:pos="7655"/>
        </w:tabs>
        <w:spacing w:beforeLines="100" w:before="240" w:afterLines="100" w:after="240"/>
        <w:jc w:val="both"/>
        <w:rPr>
          <w:rFonts w:eastAsia="宋体" w:cs="Times New Roman"/>
          <w:sz w:val="22"/>
          <w:lang w:eastAsia="zh-CN"/>
        </w:rPr>
      </w:pPr>
      <w:r w:rsidRPr="00795633">
        <w:rPr>
          <w:rFonts w:cs="Times New Roman"/>
          <w:noProof/>
          <w:position w:val="-12"/>
          <w:sz w:val="22"/>
        </w:rPr>
        <w:object w:dxaOrig="3860" w:dyaOrig="320" w14:anchorId="7E95DFD1">
          <v:shape id="_x0000_i1029" type="#_x0000_t75" alt="" style="width:192.75pt;height:15.75pt;mso-width-percent:0;mso-height-percent:0;mso-position-vertical:absolute;mso-width-percent:0;mso-height-percent:0" o:ole="" o:preferrelative="f">
            <v:imagedata r:id="rId18" o:title=""/>
            <o:lock v:ext="edit" aspectratio="f"/>
          </v:shape>
          <o:OLEObject Type="Embed" ProgID="Equation.DSMT4" ShapeID="_x0000_i1029" DrawAspect="Content" ObjectID="_1676754196" r:id="rId19"/>
        </w:object>
      </w:r>
      <w:r w:rsidR="00795633" w:rsidRPr="00795633">
        <w:rPr>
          <w:rFonts w:cs="Times New Roman"/>
          <w:noProof/>
          <w:sz w:val="22"/>
        </w:rPr>
        <w:t>.</w:t>
      </w:r>
      <w:r w:rsidR="00795633" w:rsidRPr="00795633">
        <w:rPr>
          <w:rFonts w:cs="Times New Roman"/>
          <w:sz w:val="22"/>
        </w:rPr>
        <w:tab/>
        <w:t>(</w:t>
      </w:r>
      <w:r w:rsidR="00795633" w:rsidRPr="00795633">
        <w:rPr>
          <w:rFonts w:eastAsia="DengXian" w:cs="Times New Roman" w:hint="eastAsia"/>
          <w:sz w:val="22"/>
          <w:lang w:eastAsia="zh-CN"/>
        </w:rPr>
        <w:t>S5</w:t>
      </w:r>
      <w:r w:rsidR="00795633" w:rsidRPr="00795633">
        <w:rPr>
          <w:rFonts w:cs="Times New Roman"/>
          <w:sz w:val="22"/>
        </w:rPr>
        <w:t>)</w:t>
      </w:r>
    </w:p>
    <w:p w14:paraId="2EE8E514" w14:textId="77777777" w:rsidR="00795633" w:rsidRPr="00795633" w:rsidRDefault="00795633" w:rsidP="00795633">
      <w:pPr>
        <w:spacing w:afterLines="50" w:after="120"/>
        <w:rPr>
          <w:color w:val="000000" w:themeColor="text1"/>
          <w:sz w:val="22"/>
          <w:szCs w:val="22"/>
          <w:lang w:eastAsia="zh-CN"/>
        </w:rPr>
      </w:pPr>
      <w:proofErr w:type="gramStart"/>
      <w:r w:rsidRPr="00795633">
        <w:rPr>
          <w:sz w:val="22"/>
          <w:szCs w:val="22"/>
        </w:rPr>
        <w:t>where</w:t>
      </w:r>
      <w:proofErr w:type="gramEnd"/>
      <w:r w:rsidRPr="00795633">
        <w:rPr>
          <w:color w:val="000000"/>
          <w:sz w:val="22"/>
          <w:szCs w:val="22"/>
        </w:rPr>
        <w:t xml:space="preserve">, </w:t>
      </w:r>
      <w:r w:rsidRPr="00795633">
        <w:rPr>
          <w:i/>
          <w:color w:val="000000"/>
          <w:sz w:val="22"/>
          <w:szCs w:val="22"/>
        </w:rPr>
        <w:t>i</w:t>
      </w:r>
      <w:r w:rsidRPr="00795633">
        <w:rPr>
          <w:color w:val="000000"/>
          <w:sz w:val="22"/>
          <w:szCs w:val="22"/>
        </w:rPr>
        <w:t xml:space="preserve"> represents the profile number. Following this exercise the profiles of each float </w:t>
      </w:r>
      <w:r w:rsidRPr="00795633">
        <w:rPr>
          <w:rFonts w:hint="eastAsia"/>
          <w:color w:val="000000"/>
          <w:sz w:val="22"/>
          <w:szCs w:val="22"/>
          <w:lang w:eastAsia="zh-CN"/>
        </w:rPr>
        <w:t>are</w:t>
      </w:r>
      <w:r w:rsidRPr="00795633">
        <w:rPr>
          <w:color w:val="000000"/>
          <w:sz w:val="22"/>
          <w:szCs w:val="22"/>
        </w:rPr>
        <w:t xml:space="preserve"> recomputed as:</w:t>
      </w:r>
    </w:p>
    <w:p w14:paraId="37A90C6E" w14:textId="17AF0E9A" w:rsidR="00795633" w:rsidRPr="00795633" w:rsidRDefault="00955F74" w:rsidP="00795633">
      <w:pPr>
        <w:pStyle w:val="ExpressEquation"/>
        <w:tabs>
          <w:tab w:val="clear" w:pos="4320"/>
          <w:tab w:val="clear" w:pos="7560"/>
          <w:tab w:val="left" w:pos="7655"/>
        </w:tabs>
        <w:spacing w:beforeLines="100" w:before="240" w:afterLines="100" w:after="240"/>
        <w:jc w:val="both"/>
        <w:rPr>
          <w:rFonts w:eastAsia="宋体" w:cs="Times New Roman"/>
          <w:color w:val="auto"/>
          <w:sz w:val="22"/>
          <w:lang w:eastAsia="zh-CN"/>
        </w:rPr>
      </w:pPr>
      <w:r w:rsidRPr="00955F74">
        <w:rPr>
          <w:rFonts w:cs="Times New Roman"/>
          <w:noProof/>
          <w:color w:val="auto"/>
          <w:position w:val="-12"/>
          <w:sz w:val="22"/>
        </w:rPr>
        <w:object w:dxaOrig="2400" w:dyaOrig="320" w14:anchorId="56B8405F">
          <v:shape id="_x0000_i1030" type="#_x0000_t75" alt="" style="width:120pt;height:15.75pt;mso-width-percent:0;mso-height-percent:0;mso-width-percent:0;mso-height-percent:0" o:ole="" o:preferrelative="f">
            <v:imagedata r:id="rId20" o:title=""/>
            <o:lock v:ext="edit" aspectratio="f"/>
          </v:shape>
          <o:OLEObject Type="Embed" ProgID="Equation.DSMT4" ShapeID="_x0000_i1030" DrawAspect="Content" ObjectID="_1676754197" r:id="rId21"/>
        </w:object>
      </w:r>
      <w:r w:rsidR="00795633" w:rsidRPr="00795633">
        <w:rPr>
          <w:rFonts w:cs="Times New Roman"/>
          <w:color w:val="auto"/>
          <w:sz w:val="22"/>
          <w:lang w:eastAsia="zh-CN"/>
        </w:rPr>
        <w:tab/>
      </w:r>
      <w:r w:rsidR="00795633" w:rsidRPr="00795633">
        <w:rPr>
          <w:rFonts w:cs="Times New Roman"/>
          <w:color w:val="auto"/>
          <w:sz w:val="22"/>
        </w:rPr>
        <w:t>(</w:t>
      </w:r>
      <w:r w:rsidR="00795633" w:rsidRPr="00795633">
        <w:rPr>
          <w:rFonts w:eastAsia="DengXian" w:cs="Times New Roman" w:hint="eastAsia"/>
          <w:color w:val="auto"/>
          <w:sz w:val="22"/>
          <w:lang w:eastAsia="zh-CN"/>
        </w:rPr>
        <w:t>S6</w:t>
      </w:r>
      <w:r w:rsidR="00795633" w:rsidRPr="00795633">
        <w:rPr>
          <w:rFonts w:cs="Times New Roman"/>
          <w:color w:val="auto"/>
          <w:sz w:val="22"/>
        </w:rPr>
        <w:t>)</w:t>
      </w:r>
    </w:p>
    <w:p w14:paraId="24B55544" w14:textId="25AF37A0" w:rsidR="00795633" w:rsidRPr="00795633" w:rsidRDefault="00795633" w:rsidP="00795633">
      <w:pPr>
        <w:spacing w:afterLines="50" w:after="120"/>
        <w:rPr>
          <w:color w:val="000000" w:themeColor="text1"/>
          <w:sz w:val="22"/>
          <w:szCs w:val="22"/>
          <w:lang w:eastAsia="zh-CN"/>
        </w:rPr>
      </w:pPr>
      <w:proofErr w:type="gramStart"/>
      <w:r w:rsidRPr="00795633">
        <w:rPr>
          <w:sz w:val="22"/>
          <w:szCs w:val="22"/>
        </w:rPr>
        <w:t>where</w:t>
      </w:r>
      <w:proofErr w:type="gramEnd"/>
      <w:r w:rsidRPr="00795633">
        <w:rPr>
          <w:snapToGrid w:val="0"/>
          <w:sz w:val="22"/>
          <w:szCs w:val="22"/>
        </w:rPr>
        <w:t>, Chla(z) represents the depth profile of ocean-color-scaled chlorophyll-a concentration</w:t>
      </w:r>
      <w:r w:rsidRPr="00795633">
        <w:rPr>
          <w:color w:val="000000"/>
          <w:sz w:val="22"/>
          <w:szCs w:val="22"/>
        </w:rPr>
        <w:t>.</w:t>
      </w:r>
      <w:r>
        <w:rPr>
          <w:rFonts w:hint="eastAsia"/>
          <w:color w:val="000000"/>
          <w:sz w:val="22"/>
          <w:szCs w:val="22"/>
          <w:lang w:eastAsia="zh-CN"/>
        </w:rPr>
        <w:t xml:space="preserve"> In this study, it is used for GCMM</w:t>
      </w:r>
      <w:r w:rsidRPr="00795633">
        <w:rPr>
          <w:rFonts w:hint="eastAsia"/>
          <w:color w:val="000000"/>
          <w:sz w:val="22"/>
          <w:szCs w:val="22"/>
          <w:vertAlign w:val="subscript"/>
          <w:lang w:eastAsia="zh-CN"/>
        </w:rPr>
        <w:t>prof</w:t>
      </w:r>
      <w:r>
        <w:rPr>
          <w:rFonts w:hint="eastAsia"/>
          <w:color w:val="000000"/>
          <w:sz w:val="22"/>
          <w:szCs w:val="22"/>
          <w:lang w:eastAsia="zh-CN"/>
        </w:rPr>
        <w:t xml:space="preserve"> model to retrieve the iPAR profile (Figure S</w:t>
      </w:r>
      <w:r w:rsidR="00BC1234">
        <w:rPr>
          <w:rFonts w:hint="eastAsia"/>
          <w:color w:val="000000"/>
          <w:sz w:val="22"/>
          <w:szCs w:val="22"/>
          <w:lang w:eastAsia="zh-CN"/>
        </w:rPr>
        <w:t>2</w:t>
      </w:r>
      <w:r>
        <w:rPr>
          <w:rFonts w:hint="eastAsia"/>
          <w:color w:val="000000"/>
          <w:sz w:val="22"/>
          <w:szCs w:val="22"/>
          <w:lang w:eastAsia="zh-CN"/>
        </w:rPr>
        <w:t>)</w:t>
      </w:r>
      <w:r w:rsidR="00BC1234">
        <w:rPr>
          <w:rFonts w:hint="eastAsia"/>
          <w:color w:val="000000"/>
          <w:sz w:val="22"/>
          <w:szCs w:val="22"/>
          <w:lang w:eastAsia="zh-CN"/>
        </w:rPr>
        <w:t>.</w:t>
      </w:r>
    </w:p>
    <w:p w14:paraId="0B4C8B94" w14:textId="3F7FC110" w:rsidR="001D4C07" w:rsidRPr="007449F8" w:rsidRDefault="001D4C07" w:rsidP="00BF40F5">
      <w:pPr>
        <w:pStyle w:val="1"/>
        <w:spacing w:before="480" w:after="120"/>
        <w:rPr>
          <w:bCs w:val="0"/>
          <w:color w:val="000000" w:themeColor="text1"/>
        </w:rPr>
      </w:pPr>
      <w:r w:rsidRPr="007449F8">
        <w:rPr>
          <w:bCs w:val="0"/>
          <w:color w:val="000000" w:themeColor="text1"/>
        </w:rPr>
        <w:t>Reference</w:t>
      </w:r>
      <w:r w:rsidR="00622654" w:rsidRPr="007449F8">
        <w:rPr>
          <w:bCs w:val="0"/>
          <w:color w:val="000000" w:themeColor="text1"/>
        </w:rPr>
        <w:t>s</w:t>
      </w:r>
    </w:p>
    <w:p w14:paraId="4C649445" w14:textId="77777777" w:rsidR="00795633" w:rsidRPr="00527FF6" w:rsidRDefault="00795633" w:rsidP="00BC1234">
      <w:pPr>
        <w:pStyle w:val="Referencesandnotes"/>
        <w:spacing w:before="100" w:beforeAutospacing="1" w:afterLines="50" w:after="120"/>
        <w:ind w:left="0" w:firstLine="0"/>
        <w:rPr>
          <w:rFonts w:eastAsia="宋体"/>
          <w:sz w:val="22"/>
          <w:szCs w:val="22"/>
          <w:lang w:eastAsia="zh-CN"/>
        </w:rPr>
      </w:pPr>
      <w:proofErr w:type="gramStart"/>
      <w:r w:rsidRPr="00527FF6">
        <w:rPr>
          <w:sz w:val="22"/>
          <w:szCs w:val="22"/>
        </w:rPr>
        <w:t xml:space="preserve">Boss, E., Swift, D., Taylor, L., </w:t>
      </w:r>
      <w:proofErr w:type="spellStart"/>
      <w:r w:rsidRPr="00527FF6">
        <w:rPr>
          <w:sz w:val="22"/>
          <w:szCs w:val="22"/>
        </w:rPr>
        <w:t>Brickley</w:t>
      </w:r>
      <w:proofErr w:type="spellEnd"/>
      <w:r w:rsidRPr="00527FF6">
        <w:rPr>
          <w:sz w:val="22"/>
          <w:szCs w:val="22"/>
        </w:rPr>
        <w:t xml:space="preserve">, P., </w:t>
      </w:r>
      <w:proofErr w:type="spellStart"/>
      <w:r w:rsidRPr="00527FF6">
        <w:rPr>
          <w:sz w:val="22"/>
          <w:szCs w:val="22"/>
        </w:rPr>
        <w:t>Zaneveld</w:t>
      </w:r>
      <w:proofErr w:type="spellEnd"/>
      <w:r w:rsidRPr="00527FF6">
        <w:rPr>
          <w:sz w:val="22"/>
          <w:szCs w:val="22"/>
        </w:rPr>
        <w:t>, R., Riser, S., et al. (2008).</w:t>
      </w:r>
      <w:proofErr w:type="gramEnd"/>
      <w:r w:rsidRPr="00527FF6">
        <w:rPr>
          <w:sz w:val="22"/>
          <w:szCs w:val="22"/>
        </w:rPr>
        <w:t xml:space="preserve"> Observations of pigment and particle distributions in the western North Atlantic from an autonomous float and ocean color satellite. </w:t>
      </w:r>
      <w:proofErr w:type="gramStart"/>
      <w:r w:rsidRPr="00527FF6">
        <w:rPr>
          <w:i/>
          <w:color w:val="000000" w:themeColor="text1"/>
          <w:sz w:val="22"/>
          <w:szCs w:val="22"/>
        </w:rPr>
        <w:t>Limnol.</w:t>
      </w:r>
      <w:proofErr w:type="gramEnd"/>
      <w:r w:rsidRPr="00527FF6">
        <w:rPr>
          <w:i/>
          <w:color w:val="000000" w:themeColor="text1"/>
          <w:sz w:val="22"/>
          <w:szCs w:val="22"/>
        </w:rPr>
        <w:t xml:space="preserve"> </w:t>
      </w:r>
      <w:proofErr w:type="gramStart"/>
      <w:r w:rsidRPr="00527FF6">
        <w:rPr>
          <w:i/>
          <w:color w:val="000000" w:themeColor="text1"/>
          <w:sz w:val="22"/>
          <w:szCs w:val="22"/>
        </w:rPr>
        <w:t>Oceanogr.</w:t>
      </w:r>
      <w:r w:rsidRPr="00527FF6">
        <w:rPr>
          <w:sz w:val="22"/>
          <w:szCs w:val="22"/>
        </w:rPr>
        <w:t>,</w:t>
      </w:r>
      <w:proofErr w:type="gramEnd"/>
      <w:r w:rsidRPr="00527FF6">
        <w:rPr>
          <w:sz w:val="22"/>
          <w:szCs w:val="22"/>
        </w:rPr>
        <w:t xml:space="preserve"> 53, 2112–2122.</w:t>
      </w:r>
    </w:p>
    <w:p w14:paraId="5653154A" w14:textId="42B1527C" w:rsidR="00795633" w:rsidRPr="00527FF6" w:rsidRDefault="00795633" w:rsidP="00795633">
      <w:pPr>
        <w:pStyle w:val="Paragraph"/>
        <w:spacing w:before="0" w:afterLines="50" w:after="120"/>
        <w:ind w:firstLine="0"/>
        <w:rPr>
          <w:rFonts w:eastAsia="DengXian"/>
          <w:sz w:val="22"/>
          <w:szCs w:val="22"/>
          <w:lang w:eastAsia="zh-CN"/>
        </w:rPr>
      </w:pPr>
      <w:r w:rsidRPr="00527FF6">
        <w:rPr>
          <w:sz w:val="22"/>
          <w:szCs w:val="22"/>
        </w:rPr>
        <w:t xml:space="preserve">Morel, A., </w:t>
      </w:r>
      <w:proofErr w:type="spellStart"/>
      <w:r w:rsidRPr="00527FF6">
        <w:rPr>
          <w:sz w:val="22"/>
          <w:szCs w:val="22"/>
        </w:rPr>
        <w:t>Huot</w:t>
      </w:r>
      <w:proofErr w:type="spellEnd"/>
      <w:r w:rsidRPr="00527FF6">
        <w:rPr>
          <w:sz w:val="22"/>
          <w:szCs w:val="22"/>
        </w:rPr>
        <w:t xml:space="preserve">, Y., </w:t>
      </w:r>
      <w:proofErr w:type="spellStart"/>
      <w:r w:rsidRPr="00527FF6">
        <w:rPr>
          <w:sz w:val="22"/>
          <w:szCs w:val="22"/>
        </w:rPr>
        <w:t>Gentili</w:t>
      </w:r>
      <w:proofErr w:type="spellEnd"/>
      <w:r w:rsidRPr="00527FF6">
        <w:rPr>
          <w:sz w:val="22"/>
          <w:szCs w:val="22"/>
        </w:rPr>
        <w:t xml:space="preserve">, B., </w:t>
      </w:r>
      <w:proofErr w:type="spellStart"/>
      <w:r w:rsidRPr="00527FF6">
        <w:rPr>
          <w:sz w:val="22"/>
          <w:szCs w:val="22"/>
        </w:rPr>
        <w:t>Werdell</w:t>
      </w:r>
      <w:proofErr w:type="spellEnd"/>
      <w:r w:rsidRPr="00527FF6">
        <w:rPr>
          <w:sz w:val="22"/>
          <w:szCs w:val="22"/>
        </w:rPr>
        <w:t xml:space="preserve">, P. J., Hooker, S. B., </w:t>
      </w:r>
      <w:r w:rsidR="00527FF6" w:rsidRPr="00527FF6">
        <w:rPr>
          <w:sz w:val="22"/>
          <w:szCs w:val="22"/>
        </w:rPr>
        <w:t>&amp;</w:t>
      </w:r>
      <w:r w:rsidR="00527FF6" w:rsidRPr="00527FF6">
        <w:rPr>
          <w:rFonts w:eastAsia="宋体" w:hint="eastAsia"/>
          <w:sz w:val="22"/>
          <w:szCs w:val="22"/>
          <w:lang w:eastAsia="zh-CN"/>
        </w:rPr>
        <w:t xml:space="preserve"> </w:t>
      </w:r>
      <w:r w:rsidRPr="00527FF6">
        <w:rPr>
          <w:sz w:val="22"/>
          <w:szCs w:val="22"/>
        </w:rPr>
        <w:t xml:space="preserve">Franz, B. A. (2007). Examining the consistency of products derived from various ocean color sensors in open ocean (Case 1) waters in the perspective of a multi-sensor approach. </w:t>
      </w:r>
      <w:r w:rsidRPr="00527FF6">
        <w:rPr>
          <w:i/>
          <w:sz w:val="22"/>
          <w:szCs w:val="22"/>
        </w:rPr>
        <w:t xml:space="preserve">Remote Sens. </w:t>
      </w:r>
      <w:proofErr w:type="gramStart"/>
      <w:r w:rsidRPr="00527FF6">
        <w:rPr>
          <w:i/>
          <w:sz w:val="22"/>
          <w:szCs w:val="22"/>
        </w:rPr>
        <w:t>Environ.</w:t>
      </w:r>
      <w:r w:rsidRPr="00527FF6">
        <w:rPr>
          <w:sz w:val="22"/>
          <w:szCs w:val="22"/>
        </w:rPr>
        <w:t>,</w:t>
      </w:r>
      <w:proofErr w:type="gramEnd"/>
      <w:r w:rsidRPr="00527FF6">
        <w:rPr>
          <w:sz w:val="22"/>
          <w:szCs w:val="22"/>
        </w:rPr>
        <w:t xml:space="preserve"> 111, 69-88.</w:t>
      </w:r>
    </w:p>
    <w:p w14:paraId="53CD353B" w14:textId="77777777" w:rsidR="00795633" w:rsidRPr="00527FF6" w:rsidRDefault="00795633" w:rsidP="00795633">
      <w:pPr>
        <w:pStyle w:val="Referencesandnotes"/>
        <w:spacing w:afterLines="50" w:after="120"/>
        <w:ind w:left="0" w:firstLine="0"/>
        <w:rPr>
          <w:rFonts w:eastAsia="DengXian"/>
          <w:color w:val="000000" w:themeColor="text1"/>
          <w:sz w:val="22"/>
          <w:szCs w:val="22"/>
          <w:lang w:eastAsia="zh-CN"/>
        </w:rPr>
      </w:pPr>
      <w:r w:rsidRPr="00527FF6">
        <w:rPr>
          <w:sz w:val="22"/>
          <w:szCs w:val="22"/>
        </w:rPr>
        <w:t xml:space="preserve">Roesler, C. S., Uitz, J., Claustre, H., Boss, E., Xing, X., Organelli, E., et al. (2017). Recommendations for obtaining unbiased chlorophyll estimates from in situ chlorophyll fluorometers: A global analysis of WET Labs ECO sensors. </w:t>
      </w:r>
      <w:proofErr w:type="gramStart"/>
      <w:r w:rsidRPr="00527FF6">
        <w:rPr>
          <w:i/>
          <w:sz w:val="22"/>
          <w:szCs w:val="22"/>
        </w:rPr>
        <w:t>Limnol.</w:t>
      </w:r>
      <w:proofErr w:type="gramEnd"/>
      <w:r w:rsidRPr="00527FF6">
        <w:rPr>
          <w:i/>
          <w:sz w:val="22"/>
          <w:szCs w:val="22"/>
        </w:rPr>
        <w:t xml:space="preserve"> </w:t>
      </w:r>
      <w:proofErr w:type="gramStart"/>
      <w:r w:rsidRPr="00527FF6">
        <w:rPr>
          <w:i/>
          <w:sz w:val="22"/>
          <w:szCs w:val="22"/>
        </w:rPr>
        <w:t>Oceanogr.</w:t>
      </w:r>
      <w:proofErr w:type="gramEnd"/>
      <w:r w:rsidRPr="00527FF6">
        <w:rPr>
          <w:sz w:val="22"/>
          <w:szCs w:val="22"/>
        </w:rPr>
        <w:t xml:space="preserve"> </w:t>
      </w:r>
      <w:proofErr w:type="gramStart"/>
      <w:r w:rsidRPr="00527FF6">
        <w:rPr>
          <w:i/>
          <w:sz w:val="22"/>
          <w:szCs w:val="22"/>
        </w:rPr>
        <w:t>Meth.</w:t>
      </w:r>
      <w:r w:rsidRPr="00527FF6">
        <w:rPr>
          <w:sz w:val="22"/>
          <w:szCs w:val="22"/>
        </w:rPr>
        <w:t>,</w:t>
      </w:r>
      <w:proofErr w:type="gramEnd"/>
      <w:r w:rsidRPr="00527FF6">
        <w:rPr>
          <w:rFonts w:eastAsia="宋体" w:hint="eastAsia"/>
          <w:sz w:val="22"/>
          <w:szCs w:val="22"/>
          <w:lang w:eastAsia="zh-CN"/>
        </w:rPr>
        <w:t xml:space="preserve"> </w:t>
      </w:r>
      <w:r w:rsidRPr="00527FF6">
        <w:rPr>
          <w:sz w:val="22"/>
          <w:szCs w:val="22"/>
        </w:rPr>
        <w:t>15, 572–585.</w:t>
      </w:r>
      <w:r w:rsidRPr="00527FF6">
        <w:rPr>
          <w:color w:val="000000" w:themeColor="text1"/>
          <w:sz w:val="22"/>
          <w:szCs w:val="22"/>
        </w:rPr>
        <w:t xml:space="preserve"> </w:t>
      </w:r>
    </w:p>
    <w:p w14:paraId="5B70CFEE" w14:textId="4F882AC3" w:rsidR="00795633" w:rsidRPr="00527FF6" w:rsidRDefault="00795633" w:rsidP="00795633">
      <w:pPr>
        <w:pStyle w:val="Referencesandnotes"/>
        <w:spacing w:afterLines="50" w:after="120"/>
        <w:ind w:left="0" w:firstLine="0"/>
        <w:rPr>
          <w:rFonts w:eastAsia="DengXian"/>
          <w:color w:val="000000" w:themeColor="text1"/>
          <w:sz w:val="22"/>
          <w:szCs w:val="22"/>
          <w:lang w:eastAsia="zh-CN"/>
        </w:rPr>
      </w:pPr>
      <w:proofErr w:type="spellStart"/>
      <w:proofErr w:type="gramStart"/>
      <w:r w:rsidRPr="00527FF6">
        <w:rPr>
          <w:color w:val="000000" w:themeColor="text1"/>
          <w:sz w:val="22"/>
          <w:szCs w:val="22"/>
        </w:rPr>
        <w:t>Schmechtig</w:t>
      </w:r>
      <w:proofErr w:type="spellEnd"/>
      <w:r w:rsidRPr="00527FF6">
        <w:rPr>
          <w:color w:val="000000" w:themeColor="text1"/>
          <w:sz w:val="22"/>
          <w:szCs w:val="22"/>
        </w:rPr>
        <w:t xml:space="preserve">, C., Claustre, H., Poteau, A., </w:t>
      </w:r>
      <w:r w:rsidRPr="00527FF6">
        <w:rPr>
          <w:sz w:val="22"/>
          <w:szCs w:val="22"/>
        </w:rPr>
        <w:t>&amp;</w:t>
      </w:r>
      <w:r w:rsidRPr="00527FF6">
        <w:rPr>
          <w:rFonts w:eastAsia="宋体" w:hint="eastAsia"/>
          <w:sz w:val="22"/>
          <w:szCs w:val="22"/>
          <w:lang w:eastAsia="zh-CN"/>
        </w:rPr>
        <w:t xml:space="preserve"> </w:t>
      </w:r>
      <w:proofErr w:type="spellStart"/>
      <w:r w:rsidRPr="00527FF6">
        <w:rPr>
          <w:color w:val="000000" w:themeColor="text1"/>
          <w:sz w:val="22"/>
          <w:szCs w:val="22"/>
        </w:rPr>
        <w:t>D'Ortenzio</w:t>
      </w:r>
      <w:proofErr w:type="spellEnd"/>
      <w:r w:rsidRPr="00527FF6">
        <w:rPr>
          <w:color w:val="000000" w:themeColor="text1"/>
          <w:sz w:val="22"/>
          <w:szCs w:val="22"/>
        </w:rPr>
        <w:t>, F. (2018).</w:t>
      </w:r>
      <w:proofErr w:type="gramEnd"/>
      <w:r w:rsidRPr="00527FF6">
        <w:rPr>
          <w:color w:val="000000" w:themeColor="text1"/>
          <w:sz w:val="22"/>
          <w:szCs w:val="22"/>
        </w:rPr>
        <w:t xml:space="preserve"> </w:t>
      </w:r>
      <w:proofErr w:type="gramStart"/>
      <w:r w:rsidRPr="00527FF6">
        <w:rPr>
          <w:color w:val="000000" w:themeColor="text1"/>
          <w:sz w:val="22"/>
          <w:szCs w:val="22"/>
        </w:rPr>
        <w:t>Bio-Argo quality control manual for the Chlorophyll-A concentration.</w:t>
      </w:r>
      <w:proofErr w:type="gramEnd"/>
      <w:r w:rsidRPr="00527FF6">
        <w:rPr>
          <w:color w:val="000000" w:themeColor="text1"/>
          <w:sz w:val="22"/>
          <w:szCs w:val="22"/>
        </w:rPr>
        <w:t xml:space="preserve"> https://doi.org/10.13155/35385</w:t>
      </w:r>
      <w:r w:rsidRPr="00527FF6">
        <w:rPr>
          <w:rFonts w:eastAsia="DengXian" w:hint="eastAsia"/>
          <w:color w:val="000000" w:themeColor="text1"/>
          <w:sz w:val="22"/>
          <w:szCs w:val="22"/>
          <w:lang w:eastAsia="zh-CN"/>
        </w:rPr>
        <w:t>.</w:t>
      </w:r>
    </w:p>
    <w:p w14:paraId="3A3109DE" w14:textId="35DD6277" w:rsidR="00795633" w:rsidRPr="00527FF6" w:rsidRDefault="00795633" w:rsidP="00795633">
      <w:pPr>
        <w:pStyle w:val="Paragraph"/>
        <w:spacing w:before="0" w:afterLines="50" w:after="120"/>
        <w:ind w:firstLine="0"/>
        <w:rPr>
          <w:rFonts w:eastAsia="DengXian"/>
          <w:color w:val="000000" w:themeColor="text1"/>
          <w:sz w:val="22"/>
          <w:szCs w:val="22"/>
          <w:lang w:eastAsia="zh-CN"/>
        </w:rPr>
      </w:pPr>
      <w:r w:rsidRPr="00527FF6">
        <w:rPr>
          <w:color w:val="000000" w:themeColor="text1"/>
          <w:sz w:val="22"/>
          <w:szCs w:val="22"/>
        </w:rPr>
        <w:t xml:space="preserve">Uitz, J., Claustre, H., Morel, A., Hooker, S. B. (2006). Vertical distribution of phytoplankton communities in </w:t>
      </w:r>
      <w:proofErr w:type="gramStart"/>
      <w:r w:rsidRPr="00527FF6">
        <w:rPr>
          <w:color w:val="000000" w:themeColor="text1"/>
          <w:sz w:val="22"/>
          <w:szCs w:val="22"/>
        </w:rPr>
        <w:t>open ocean</w:t>
      </w:r>
      <w:proofErr w:type="gramEnd"/>
      <w:r w:rsidRPr="00527FF6">
        <w:rPr>
          <w:color w:val="000000" w:themeColor="text1"/>
          <w:sz w:val="22"/>
          <w:szCs w:val="22"/>
        </w:rPr>
        <w:t xml:space="preserve">: An assessment based on surface chlorophyll. </w:t>
      </w:r>
      <w:r w:rsidRPr="00527FF6">
        <w:rPr>
          <w:i/>
          <w:color w:val="000000" w:themeColor="text1"/>
          <w:sz w:val="22"/>
          <w:szCs w:val="22"/>
        </w:rPr>
        <w:t xml:space="preserve">J. Geophys. </w:t>
      </w:r>
      <w:proofErr w:type="gramStart"/>
      <w:r w:rsidRPr="00527FF6">
        <w:rPr>
          <w:i/>
          <w:color w:val="000000" w:themeColor="text1"/>
          <w:sz w:val="22"/>
          <w:szCs w:val="22"/>
        </w:rPr>
        <w:t>Res.</w:t>
      </w:r>
      <w:r w:rsidRPr="00527FF6">
        <w:rPr>
          <w:color w:val="000000" w:themeColor="text1"/>
          <w:sz w:val="22"/>
          <w:szCs w:val="22"/>
        </w:rPr>
        <w:t>, 111, C08005.</w:t>
      </w:r>
      <w:proofErr w:type="gramEnd"/>
    </w:p>
    <w:p w14:paraId="1C53B4F8" w14:textId="63D0A595" w:rsidR="00795633" w:rsidRPr="00527FF6" w:rsidRDefault="00795633" w:rsidP="00BC1234">
      <w:pPr>
        <w:pStyle w:val="Referencesandnotes"/>
        <w:spacing w:afterLines="50" w:after="120"/>
        <w:ind w:left="0" w:firstLine="0"/>
        <w:rPr>
          <w:rFonts w:eastAsia="DengXian"/>
          <w:color w:val="000000" w:themeColor="text1"/>
          <w:sz w:val="22"/>
          <w:szCs w:val="22"/>
          <w:lang w:eastAsia="zh-CN"/>
        </w:rPr>
      </w:pPr>
      <w:proofErr w:type="gramStart"/>
      <w:r w:rsidRPr="00527FF6">
        <w:rPr>
          <w:color w:val="000000" w:themeColor="text1"/>
          <w:sz w:val="22"/>
          <w:szCs w:val="22"/>
        </w:rPr>
        <w:t xml:space="preserve">Xing, X., Claustre, H., Blain, S., </w:t>
      </w:r>
      <w:proofErr w:type="spellStart"/>
      <w:r w:rsidRPr="00527FF6">
        <w:rPr>
          <w:color w:val="000000" w:themeColor="text1"/>
          <w:sz w:val="22"/>
          <w:szCs w:val="22"/>
        </w:rPr>
        <w:t>D’Ortenzio</w:t>
      </w:r>
      <w:proofErr w:type="spellEnd"/>
      <w:r w:rsidRPr="00527FF6">
        <w:rPr>
          <w:color w:val="000000" w:themeColor="text1"/>
          <w:sz w:val="22"/>
          <w:szCs w:val="22"/>
        </w:rPr>
        <w:t xml:space="preserve">, F. Antoine, D., Ras, J., </w:t>
      </w:r>
      <w:r w:rsidRPr="00527FF6">
        <w:rPr>
          <w:sz w:val="22"/>
          <w:szCs w:val="22"/>
        </w:rPr>
        <w:t>&amp;</w:t>
      </w:r>
      <w:r w:rsidRPr="00527FF6">
        <w:rPr>
          <w:rFonts w:eastAsia="宋体" w:hint="eastAsia"/>
          <w:sz w:val="22"/>
          <w:szCs w:val="22"/>
          <w:lang w:eastAsia="zh-CN"/>
        </w:rPr>
        <w:t xml:space="preserve"> </w:t>
      </w:r>
      <w:proofErr w:type="spellStart"/>
      <w:r w:rsidRPr="00527FF6">
        <w:rPr>
          <w:color w:val="000000" w:themeColor="text1"/>
          <w:sz w:val="22"/>
          <w:szCs w:val="22"/>
        </w:rPr>
        <w:t>Guinet</w:t>
      </w:r>
      <w:proofErr w:type="spellEnd"/>
      <w:r w:rsidRPr="00527FF6">
        <w:rPr>
          <w:color w:val="000000" w:themeColor="text1"/>
          <w:sz w:val="22"/>
          <w:szCs w:val="22"/>
        </w:rPr>
        <w:t>, C. (2012).</w:t>
      </w:r>
      <w:proofErr w:type="gramEnd"/>
      <w:r w:rsidRPr="00527FF6">
        <w:rPr>
          <w:color w:val="000000" w:themeColor="text1"/>
          <w:sz w:val="22"/>
          <w:szCs w:val="22"/>
        </w:rPr>
        <w:t xml:space="preserve"> Quenching correction for in vivo chlorophyll fluorescence acquired by autonomous platforms: A case study with instrumented elephant seals in the Kerguelen region (Southern Ocean). </w:t>
      </w:r>
      <w:proofErr w:type="gramStart"/>
      <w:r w:rsidRPr="00527FF6">
        <w:rPr>
          <w:i/>
          <w:color w:val="000000" w:themeColor="text1"/>
          <w:sz w:val="22"/>
          <w:szCs w:val="22"/>
        </w:rPr>
        <w:t>Limnol.</w:t>
      </w:r>
      <w:proofErr w:type="gramEnd"/>
      <w:r w:rsidRPr="00527FF6">
        <w:rPr>
          <w:i/>
          <w:color w:val="000000" w:themeColor="text1"/>
          <w:sz w:val="22"/>
          <w:szCs w:val="22"/>
        </w:rPr>
        <w:t xml:space="preserve"> </w:t>
      </w:r>
      <w:proofErr w:type="gramStart"/>
      <w:r w:rsidRPr="00527FF6">
        <w:rPr>
          <w:i/>
          <w:color w:val="000000" w:themeColor="text1"/>
          <w:sz w:val="22"/>
          <w:szCs w:val="22"/>
        </w:rPr>
        <w:t>Oceanogr.</w:t>
      </w:r>
      <w:proofErr w:type="gramEnd"/>
      <w:r w:rsidRPr="00527FF6">
        <w:rPr>
          <w:i/>
          <w:color w:val="000000" w:themeColor="text1"/>
          <w:sz w:val="22"/>
          <w:szCs w:val="22"/>
        </w:rPr>
        <w:t xml:space="preserve"> Methods</w:t>
      </w:r>
      <w:r w:rsidRPr="00527FF6">
        <w:rPr>
          <w:color w:val="000000" w:themeColor="text1"/>
          <w:sz w:val="22"/>
          <w:szCs w:val="22"/>
        </w:rPr>
        <w:t>, 10, 483–495.</w:t>
      </w:r>
    </w:p>
    <w:p w14:paraId="112FD763" w14:textId="77777777" w:rsidR="00BC1234" w:rsidRDefault="00BC1234">
      <w:pPr>
        <w:rPr>
          <w:b/>
          <w:color w:val="000000" w:themeColor="text1"/>
          <w:kern w:val="32"/>
          <w:sz w:val="28"/>
          <w:szCs w:val="24"/>
          <w:lang w:eastAsia="zh-CN"/>
        </w:rPr>
      </w:pPr>
      <w:r>
        <w:rPr>
          <w:bCs/>
          <w:color w:val="000000" w:themeColor="text1"/>
          <w:sz w:val="28"/>
          <w:lang w:eastAsia="zh-CN"/>
        </w:rPr>
        <w:br w:type="page"/>
      </w:r>
    </w:p>
    <w:p w14:paraId="4E7404D8" w14:textId="757B2B0F" w:rsidR="003254BA" w:rsidRPr="007449F8" w:rsidRDefault="003254BA" w:rsidP="00BC1234">
      <w:pPr>
        <w:pStyle w:val="1"/>
        <w:spacing w:before="480" w:after="120"/>
        <w:rPr>
          <w:bCs w:val="0"/>
          <w:color w:val="000000" w:themeColor="text1"/>
        </w:rPr>
      </w:pPr>
      <w:r w:rsidRPr="007449F8">
        <w:rPr>
          <w:bCs w:val="0"/>
          <w:color w:val="000000" w:themeColor="text1"/>
          <w:sz w:val="28"/>
          <w:lang w:eastAsia="zh-CN"/>
        </w:rPr>
        <w:lastRenderedPageBreak/>
        <w:t>Figures</w:t>
      </w:r>
      <w:r w:rsidRPr="007449F8">
        <w:rPr>
          <w:bCs w:val="0"/>
          <w:color w:val="000000" w:themeColor="text1"/>
          <w:sz w:val="28"/>
          <w:lang w:eastAsia="zh-CN"/>
        </w:rPr>
        <w:br/>
      </w:r>
    </w:p>
    <w:p w14:paraId="545EB701" w14:textId="72C385C3" w:rsidR="004A02B1" w:rsidRPr="002D157C" w:rsidRDefault="004A02B1" w:rsidP="009A5287">
      <w:pPr>
        <w:pStyle w:val="SMcaption"/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  <w:r w:rsidRPr="00A82356">
        <w:rPr>
          <w:noProof/>
          <w:lang w:eastAsia="zh-CN"/>
        </w:rPr>
        <w:drawing>
          <wp:inline distT="0" distB="0" distL="0" distR="0" wp14:anchorId="3E6FBA02" wp14:editId="51EF82ED">
            <wp:extent cx="5486400" cy="35274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AAED" w14:textId="7EA03ABD" w:rsidR="001D003B" w:rsidRPr="007449F8" w:rsidRDefault="00227D86" w:rsidP="004A02B1">
      <w:pPr>
        <w:pStyle w:val="1"/>
        <w:keepNext w:val="0"/>
        <w:rPr>
          <w:color w:val="000000" w:themeColor="text1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Figure S1</w:t>
      </w:r>
      <w:r w:rsidR="003E1980" w:rsidRPr="007449F8">
        <w:rPr>
          <w:color w:val="000000" w:themeColor="text1"/>
          <w:sz w:val="22"/>
          <w:szCs w:val="22"/>
        </w:rPr>
        <w:t xml:space="preserve">. </w:t>
      </w:r>
      <w:proofErr w:type="gramStart"/>
      <w:r w:rsidR="004A02B1" w:rsidRPr="007449F8">
        <w:rPr>
          <w:b w:val="0"/>
          <w:sz w:val="22"/>
          <w:szCs w:val="22"/>
        </w:rPr>
        <w:t>Distribution map of BGC-Argo radiometry data from October 2012 to March 2020 (23,674 profiles with Flag-1 or Flag-2 PAR data).</w:t>
      </w:r>
      <w:proofErr w:type="gramEnd"/>
      <w:r w:rsidR="004A02B1" w:rsidRPr="007449F8">
        <w:rPr>
          <w:b w:val="0"/>
          <w:sz w:val="22"/>
          <w:szCs w:val="22"/>
        </w:rPr>
        <w:t xml:space="preserve"> The regions include the </w:t>
      </w:r>
      <w:r w:rsidR="004A02B1" w:rsidRPr="007449F8">
        <w:rPr>
          <w:b w:val="0"/>
          <w:sz w:val="22"/>
          <w:szCs w:val="22"/>
          <w:u w:val="single"/>
        </w:rPr>
        <w:t>Arctic</w:t>
      </w:r>
      <w:r w:rsidR="004A02B1" w:rsidRPr="007449F8">
        <w:rPr>
          <w:b w:val="0"/>
          <w:sz w:val="22"/>
          <w:szCs w:val="22"/>
        </w:rPr>
        <w:t xml:space="preserve"> Ocean, Southern Ocean (</w:t>
      </w:r>
      <w:r w:rsidR="004A02B1" w:rsidRPr="007449F8">
        <w:rPr>
          <w:b w:val="0"/>
          <w:sz w:val="22"/>
          <w:szCs w:val="22"/>
          <w:u w:val="single"/>
        </w:rPr>
        <w:t>SO</w:t>
      </w:r>
      <w:r w:rsidR="004A02B1" w:rsidRPr="007449F8">
        <w:rPr>
          <w:b w:val="0"/>
          <w:sz w:val="22"/>
          <w:szCs w:val="22"/>
        </w:rPr>
        <w:t xml:space="preserve">), North Atlantic </w:t>
      </w:r>
      <w:r w:rsidR="004A02B1" w:rsidRPr="007449F8">
        <w:rPr>
          <w:b w:val="0"/>
          <w:sz w:val="22"/>
          <w:szCs w:val="22"/>
          <w:u w:val="single"/>
        </w:rPr>
        <w:t>Subpolar</w:t>
      </w:r>
      <w:r w:rsidR="004A02B1" w:rsidRPr="007449F8">
        <w:rPr>
          <w:b w:val="0"/>
          <w:sz w:val="22"/>
          <w:szCs w:val="22"/>
        </w:rPr>
        <w:t xml:space="preserve"> gyre, </w:t>
      </w:r>
      <w:r w:rsidR="004A02B1" w:rsidRPr="007449F8">
        <w:rPr>
          <w:b w:val="0"/>
          <w:sz w:val="22"/>
          <w:szCs w:val="22"/>
          <w:u w:val="single"/>
        </w:rPr>
        <w:t>Subtropical</w:t>
      </w:r>
      <w:r w:rsidR="004A02B1" w:rsidRPr="007449F8">
        <w:rPr>
          <w:b w:val="0"/>
          <w:sz w:val="22"/>
          <w:szCs w:val="22"/>
        </w:rPr>
        <w:t xml:space="preserve"> gyres, </w:t>
      </w:r>
      <w:r w:rsidR="004A02B1" w:rsidRPr="007449F8">
        <w:rPr>
          <w:b w:val="0"/>
          <w:sz w:val="22"/>
          <w:szCs w:val="22"/>
          <w:u w:val="single"/>
        </w:rPr>
        <w:t>Eutrophic</w:t>
      </w:r>
      <w:r w:rsidR="004A02B1" w:rsidRPr="007449F8">
        <w:rPr>
          <w:b w:val="0"/>
          <w:sz w:val="22"/>
          <w:szCs w:val="22"/>
        </w:rPr>
        <w:t xml:space="preserve"> area, </w:t>
      </w:r>
      <w:r w:rsidR="004A02B1" w:rsidRPr="007449F8">
        <w:rPr>
          <w:b w:val="0"/>
          <w:sz w:val="22"/>
          <w:szCs w:val="22"/>
          <w:u w:val="single"/>
        </w:rPr>
        <w:t>Transition</w:t>
      </w:r>
      <w:r w:rsidR="004A02B1" w:rsidRPr="007449F8">
        <w:rPr>
          <w:b w:val="0"/>
          <w:sz w:val="22"/>
          <w:szCs w:val="22"/>
        </w:rPr>
        <w:t xml:space="preserve"> region, western Mediterranean Sea (</w:t>
      </w:r>
      <w:r w:rsidR="004A02B1" w:rsidRPr="007449F8">
        <w:rPr>
          <w:b w:val="0"/>
          <w:sz w:val="22"/>
          <w:szCs w:val="22"/>
          <w:u w:val="single"/>
        </w:rPr>
        <w:t>West Med Sea</w:t>
      </w:r>
      <w:r w:rsidR="004A02B1" w:rsidRPr="007449F8">
        <w:rPr>
          <w:b w:val="0"/>
          <w:sz w:val="22"/>
          <w:szCs w:val="22"/>
        </w:rPr>
        <w:t>), eastern Mediterranean Sea (</w:t>
      </w:r>
      <w:r w:rsidR="004A02B1" w:rsidRPr="007449F8">
        <w:rPr>
          <w:b w:val="0"/>
          <w:sz w:val="22"/>
          <w:szCs w:val="22"/>
          <w:u w:val="single"/>
        </w:rPr>
        <w:t>East Med Sea</w:t>
      </w:r>
      <w:r w:rsidR="004A02B1" w:rsidRPr="007449F8">
        <w:rPr>
          <w:b w:val="0"/>
          <w:sz w:val="22"/>
          <w:szCs w:val="22"/>
        </w:rPr>
        <w:t xml:space="preserve">), </w:t>
      </w:r>
      <w:r w:rsidR="004A02B1" w:rsidRPr="007449F8">
        <w:rPr>
          <w:b w:val="0"/>
          <w:sz w:val="22"/>
          <w:szCs w:val="22"/>
          <w:u w:val="single"/>
        </w:rPr>
        <w:t>Black Sea</w:t>
      </w:r>
      <w:r w:rsidR="004A02B1" w:rsidRPr="007449F8">
        <w:rPr>
          <w:b w:val="0"/>
          <w:sz w:val="22"/>
          <w:szCs w:val="22"/>
        </w:rPr>
        <w:t xml:space="preserve"> and </w:t>
      </w:r>
      <w:r w:rsidR="004A02B1" w:rsidRPr="007449F8">
        <w:rPr>
          <w:b w:val="0"/>
          <w:sz w:val="22"/>
          <w:szCs w:val="22"/>
          <w:u w:val="single"/>
        </w:rPr>
        <w:t>Red Sea</w:t>
      </w:r>
      <w:r w:rsidR="004A02B1" w:rsidRPr="007449F8">
        <w:rPr>
          <w:b w:val="0"/>
          <w:sz w:val="22"/>
          <w:szCs w:val="22"/>
        </w:rPr>
        <w:t>.</w:t>
      </w:r>
    </w:p>
    <w:p w14:paraId="05899791" w14:textId="77777777" w:rsidR="000B612C" w:rsidRPr="007449F8" w:rsidRDefault="000B612C">
      <w:pPr>
        <w:rPr>
          <w:bCs/>
          <w:color w:val="000000" w:themeColor="text1"/>
          <w:kern w:val="32"/>
          <w:sz w:val="22"/>
          <w:szCs w:val="22"/>
          <w:lang w:eastAsia="zh-CN"/>
        </w:rPr>
      </w:pPr>
      <w:r w:rsidRPr="007449F8">
        <w:rPr>
          <w:bCs/>
          <w:color w:val="000000" w:themeColor="text1"/>
          <w:kern w:val="32"/>
          <w:sz w:val="22"/>
          <w:szCs w:val="22"/>
          <w:lang w:eastAsia="zh-CN"/>
        </w:rPr>
        <w:br w:type="page"/>
      </w:r>
    </w:p>
    <w:p w14:paraId="4FDF6B7C" w14:textId="01B38372" w:rsidR="00F07609" w:rsidRPr="002D157C" w:rsidRDefault="00A82768" w:rsidP="00BB2F9B">
      <w:pPr>
        <w:jc w:val="center"/>
        <w:rPr>
          <w:rFonts w:ascii="Myriad Pro" w:hAnsi="Myriad Pro" w:hint="eastAsia"/>
          <w:bCs/>
          <w:color w:val="000000" w:themeColor="text1"/>
          <w:kern w:val="32"/>
          <w:sz w:val="22"/>
          <w:szCs w:val="22"/>
          <w:lang w:eastAsia="zh-CN"/>
        </w:rPr>
      </w:pPr>
      <w:r w:rsidRPr="00A82768">
        <w:rPr>
          <w:noProof/>
          <w:lang w:eastAsia="zh-CN"/>
        </w:rPr>
        <w:lastRenderedPageBreak/>
        <w:t xml:space="preserve"> </w:t>
      </w:r>
      <w:r w:rsidR="005E4157" w:rsidRPr="005E4157">
        <w:rPr>
          <w:noProof/>
          <w:lang w:eastAsia="zh-CN"/>
        </w:rPr>
        <w:t xml:space="preserve"> </w:t>
      </w:r>
      <w:r w:rsidR="005E4157">
        <w:rPr>
          <w:noProof/>
          <w:lang w:eastAsia="zh-CN"/>
        </w:rPr>
        <w:drawing>
          <wp:inline distT="0" distB="0" distL="0" distR="0" wp14:anchorId="66294E03" wp14:editId="59A2BBCE">
            <wp:extent cx="3833841" cy="533403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3841" cy="533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7E66" w14:textId="7571B614" w:rsidR="00BB2F9B" w:rsidRPr="00334F1F" w:rsidRDefault="00016C55" w:rsidP="00202CC9">
      <w:pPr>
        <w:pStyle w:val="SMHeading"/>
        <w:keepNext w:val="0"/>
        <w:spacing w:afterLines="200" w:after="480"/>
        <w:rPr>
          <w:b w:val="0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 xml:space="preserve">Figure S2. </w:t>
      </w:r>
      <w:r w:rsidR="00BB2F9B" w:rsidRPr="007449F8">
        <w:rPr>
          <w:b w:val="0"/>
          <w:sz w:val="22"/>
          <w:szCs w:val="22"/>
        </w:rPr>
        <w:t>Flow chart of GCMM PAR model; MM01 represents the empirical hyper-spectral Chla-K</w:t>
      </w:r>
      <w:r w:rsidR="00BB2F9B" w:rsidRPr="007449F8">
        <w:rPr>
          <w:b w:val="0"/>
          <w:sz w:val="22"/>
          <w:szCs w:val="22"/>
          <w:vertAlign w:val="subscript"/>
        </w:rPr>
        <w:t>d</w:t>
      </w:r>
      <w:r w:rsidR="00BB2F9B" w:rsidRPr="007449F8">
        <w:rPr>
          <w:b w:val="0"/>
          <w:sz w:val="22"/>
          <w:szCs w:val="22"/>
        </w:rPr>
        <w:t>(λ) relationships of Morel &amp; Maritorena (2001); GC90 represents the clear-sky sea-surface downwelling irradiance model of Gregg &amp; Carder (1990)</w:t>
      </w:r>
      <w:r w:rsidR="00A82768" w:rsidRPr="007449F8">
        <w:rPr>
          <w:b w:val="0"/>
          <w:sz w:val="22"/>
          <w:szCs w:val="22"/>
          <w:lang w:eastAsia="zh-CN"/>
        </w:rPr>
        <w:t>, CS represents the “clear-sky”</w:t>
      </w:r>
      <w:r w:rsidR="00BB2F9B" w:rsidRPr="007449F8">
        <w:rPr>
          <w:b w:val="0"/>
          <w:sz w:val="22"/>
          <w:szCs w:val="22"/>
        </w:rPr>
        <w:t>; GCMM represents the model combining GC90 and MM01 as the Chl-based K</w:t>
      </w:r>
      <w:r w:rsidR="00BB2F9B" w:rsidRPr="007449F8">
        <w:rPr>
          <w:b w:val="0"/>
          <w:sz w:val="22"/>
          <w:szCs w:val="22"/>
          <w:vertAlign w:val="subscript"/>
        </w:rPr>
        <w:t>d</w:t>
      </w:r>
      <w:r w:rsidR="00BB2F9B" w:rsidRPr="007449F8">
        <w:rPr>
          <w:b w:val="0"/>
          <w:sz w:val="22"/>
          <w:szCs w:val="22"/>
        </w:rPr>
        <w:t>(iPAR) retrieval method. Grey rectangles represent the model inputs, and purple ones represent outputs.</w:t>
      </w:r>
      <w:r w:rsidR="005E4157">
        <w:rPr>
          <w:rFonts w:hint="eastAsia"/>
          <w:b w:val="0"/>
          <w:sz w:val="22"/>
          <w:szCs w:val="22"/>
          <w:lang w:eastAsia="zh-CN"/>
        </w:rPr>
        <w:t xml:space="preserve"> Chla</w:t>
      </w:r>
      <w:r w:rsidR="005E4157" w:rsidRPr="005E4157">
        <w:rPr>
          <w:rFonts w:hint="eastAsia"/>
          <w:b w:val="0"/>
          <w:sz w:val="22"/>
          <w:szCs w:val="22"/>
          <w:vertAlign w:val="subscript"/>
          <w:lang w:eastAsia="zh-CN"/>
        </w:rPr>
        <w:t>Sat</w:t>
      </w:r>
      <w:r w:rsidR="005E4157">
        <w:rPr>
          <w:rFonts w:hint="eastAsia"/>
          <w:b w:val="0"/>
          <w:sz w:val="22"/>
          <w:szCs w:val="22"/>
          <w:lang w:eastAsia="zh-CN"/>
        </w:rPr>
        <w:t xml:space="preserve"> and </w:t>
      </w:r>
      <w:proofErr w:type="gramStart"/>
      <w:r w:rsidR="005E4157">
        <w:rPr>
          <w:rFonts w:hint="eastAsia"/>
          <w:b w:val="0"/>
          <w:sz w:val="22"/>
          <w:szCs w:val="22"/>
          <w:lang w:eastAsia="zh-CN"/>
        </w:rPr>
        <w:t>Chla</w:t>
      </w:r>
      <w:r w:rsidR="005E4157">
        <w:rPr>
          <w:rFonts w:hint="eastAsia"/>
          <w:b w:val="0"/>
          <w:sz w:val="22"/>
          <w:szCs w:val="22"/>
          <w:vertAlign w:val="subscript"/>
          <w:lang w:eastAsia="zh-CN"/>
        </w:rPr>
        <w:t>float</w:t>
      </w:r>
      <w:r w:rsidR="005E4157">
        <w:rPr>
          <w:rFonts w:hint="eastAsia"/>
          <w:b w:val="0"/>
          <w:sz w:val="22"/>
          <w:szCs w:val="22"/>
          <w:lang w:eastAsia="zh-CN"/>
        </w:rPr>
        <w:t>(</w:t>
      </w:r>
      <w:proofErr w:type="gramEnd"/>
      <w:r w:rsidR="005E4157">
        <w:rPr>
          <w:rFonts w:hint="eastAsia"/>
          <w:b w:val="0"/>
          <w:sz w:val="22"/>
          <w:szCs w:val="22"/>
          <w:lang w:eastAsia="zh-CN"/>
        </w:rPr>
        <w:t>z) represent the satellite-retrieved sea-surface Chla and float-observed Chla profile, respectively.</w:t>
      </w:r>
    </w:p>
    <w:p w14:paraId="51BE680C" w14:textId="7DD7407D" w:rsidR="00F835A4" w:rsidRPr="002D157C" w:rsidRDefault="00A82768" w:rsidP="001D4C07">
      <w:pPr>
        <w:pStyle w:val="SMcaption"/>
        <w:jc w:val="center"/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499D1B0F" wp14:editId="2B23F8C6">
            <wp:extent cx="3543326" cy="4314857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43326" cy="43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F2A37" w14:textId="77777777" w:rsidR="0078326F" w:rsidRPr="002D157C" w:rsidRDefault="0078326F" w:rsidP="001D4C07">
      <w:pPr>
        <w:pStyle w:val="SMcaption"/>
        <w:jc w:val="center"/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</w:p>
    <w:p w14:paraId="71D6B3CD" w14:textId="20842397" w:rsidR="001D003B" w:rsidRPr="007449F8" w:rsidRDefault="00F835A4" w:rsidP="00886B68">
      <w:pPr>
        <w:spacing w:after="100" w:afterAutospacing="1"/>
        <w:outlineLvl w:val="0"/>
        <w:rPr>
          <w:color w:val="000000" w:themeColor="text1"/>
          <w:sz w:val="22"/>
          <w:szCs w:val="22"/>
          <w:lang w:eastAsia="zh-CN"/>
        </w:rPr>
      </w:pPr>
      <w:r w:rsidRPr="007449F8">
        <w:rPr>
          <w:b/>
          <w:color w:val="000000" w:themeColor="text1"/>
          <w:sz w:val="22"/>
          <w:szCs w:val="22"/>
        </w:rPr>
        <w:t xml:space="preserve">Figure </w:t>
      </w:r>
      <w:r w:rsidR="00FF3208" w:rsidRPr="007449F8">
        <w:rPr>
          <w:b/>
          <w:color w:val="000000" w:themeColor="text1"/>
          <w:sz w:val="22"/>
          <w:szCs w:val="22"/>
        </w:rPr>
        <w:t>S</w:t>
      </w:r>
      <w:r w:rsidR="00FF3208" w:rsidRPr="007449F8">
        <w:rPr>
          <w:b/>
          <w:color w:val="000000" w:themeColor="text1"/>
          <w:sz w:val="22"/>
          <w:szCs w:val="22"/>
          <w:lang w:eastAsia="zh-CN"/>
        </w:rPr>
        <w:t>3</w:t>
      </w:r>
      <w:r w:rsidRPr="007449F8">
        <w:rPr>
          <w:color w:val="000000" w:themeColor="text1"/>
          <w:sz w:val="22"/>
          <w:szCs w:val="22"/>
        </w:rPr>
        <w:t xml:space="preserve">. </w:t>
      </w:r>
      <w:r w:rsidR="00BB2F9B" w:rsidRPr="007449F8">
        <w:rPr>
          <w:color w:val="000000" w:themeColor="text1"/>
          <w:sz w:val="22"/>
          <w:szCs w:val="22"/>
        </w:rPr>
        <w:t>Flow chart of Uitz06 Chla profile model. Grey rectangles represent the model inputs, and purple ones represent outputs</w:t>
      </w:r>
      <w:r w:rsidR="00BB2F9B" w:rsidRPr="007449F8">
        <w:rPr>
          <w:color w:val="000000" w:themeColor="text1"/>
          <w:sz w:val="22"/>
          <w:szCs w:val="22"/>
          <w:lang w:eastAsia="zh-CN"/>
        </w:rPr>
        <w:t>.</w:t>
      </w:r>
      <w:r w:rsidR="001E7381" w:rsidRPr="007449F8">
        <w:rPr>
          <w:color w:val="000000" w:themeColor="text1"/>
          <w:sz w:val="22"/>
          <w:szCs w:val="22"/>
          <w:lang w:eastAsia="zh-CN"/>
        </w:rPr>
        <w:t xml:space="preserve"> </w:t>
      </w:r>
    </w:p>
    <w:p w14:paraId="451F26F1" w14:textId="77777777" w:rsidR="004A5D32" w:rsidRDefault="001D003B" w:rsidP="004A5D32">
      <w:pPr>
        <w:jc w:val="center"/>
        <w:rPr>
          <w:color w:val="000000" w:themeColor="text1"/>
          <w:sz w:val="22"/>
          <w:szCs w:val="22"/>
          <w:lang w:eastAsia="zh-CN"/>
        </w:rPr>
      </w:pPr>
      <w:r w:rsidRPr="002D157C">
        <w:rPr>
          <w:color w:val="000000" w:themeColor="text1"/>
          <w:sz w:val="22"/>
          <w:szCs w:val="22"/>
          <w:lang w:eastAsia="zh-CN"/>
        </w:rPr>
        <w:br w:type="page"/>
      </w:r>
      <w:r w:rsidR="004A5D32">
        <w:rPr>
          <w:noProof/>
          <w:lang w:eastAsia="zh-CN"/>
        </w:rPr>
        <w:lastRenderedPageBreak/>
        <w:drawing>
          <wp:inline distT="0" distB="0" distL="0" distR="0" wp14:anchorId="1D71FFC1" wp14:editId="1B538CC6">
            <wp:extent cx="5486400" cy="52311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113C" w14:textId="389B4389" w:rsidR="004A5D32" w:rsidRPr="007449F8" w:rsidRDefault="004A5D32" w:rsidP="004A5D32">
      <w:pPr>
        <w:pStyle w:val="1"/>
        <w:keepNext w:val="0"/>
        <w:rPr>
          <w:b w:val="0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Figure S</w:t>
      </w:r>
      <w:r w:rsidRPr="007449F8">
        <w:rPr>
          <w:color w:val="000000" w:themeColor="text1"/>
          <w:sz w:val="22"/>
          <w:szCs w:val="22"/>
          <w:lang w:eastAsia="zh-CN"/>
        </w:rPr>
        <w:t>4</w:t>
      </w:r>
      <w:r w:rsidRPr="007449F8">
        <w:rPr>
          <w:color w:val="000000" w:themeColor="text1"/>
          <w:sz w:val="22"/>
          <w:szCs w:val="22"/>
        </w:rPr>
        <w:t xml:space="preserve">. </w:t>
      </w:r>
      <w:r w:rsidRPr="007449F8">
        <w:rPr>
          <w:b w:val="0"/>
          <w:sz w:val="22"/>
          <w:szCs w:val="22"/>
          <w:lang w:eastAsia="zh-CN"/>
        </w:rPr>
        <w:t>Consistency test</w:t>
      </w:r>
      <w:r w:rsidRPr="007449F8">
        <w:rPr>
          <w:b w:val="0"/>
          <w:sz w:val="22"/>
          <w:szCs w:val="22"/>
        </w:rPr>
        <w:t xml:space="preserve"> between float-observed </w:t>
      </w:r>
      <w:proofErr w:type="gramStart"/>
      <w:r w:rsidRPr="007449F8">
        <w:rPr>
          <w:b w:val="0"/>
          <w:sz w:val="22"/>
          <w:szCs w:val="22"/>
        </w:rPr>
        <w:t>K</w:t>
      </w:r>
      <w:r w:rsidRPr="007449F8">
        <w:rPr>
          <w:b w:val="0"/>
          <w:sz w:val="22"/>
          <w:szCs w:val="22"/>
          <w:vertAlign w:val="subscript"/>
        </w:rPr>
        <w:t>d</w:t>
      </w:r>
      <w:r w:rsidRPr="007449F8">
        <w:rPr>
          <w:b w:val="0"/>
          <w:sz w:val="22"/>
          <w:szCs w:val="22"/>
        </w:rPr>
        <w:t>(</w:t>
      </w:r>
      <w:proofErr w:type="gramEnd"/>
      <w:r w:rsidRPr="007449F8">
        <w:rPr>
          <w:b w:val="0"/>
          <w:sz w:val="22"/>
          <w:szCs w:val="22"/>
        </w:rPr>
        <w:t>iPAR, MLD/2) vs. satellite-estimated ones with different models. (a) Lee05 model (Lee05), (b) GCMM model (GCMM</w:t>
      </w:r>
      <w:r w:rsidRPr="007449F8">
        <w:rPr>
          <w:b w:val="0"/>
          <w:sz w:val="22"/>
          <w:szCs w:val="22"/>
          <w:vertAlign w:val="subscript"/>
        </w:rPr>
        <w:t>surf</w:t>
      </w:r>
      <w:r w:rsidRPr="007449F8">
        <w:rPr>
          <w:b w:val="0"/>
          <w:sz w:val="22"/>
          <w:szCs w:val="22"/>
        </w:rPr>
        <w:t>), (c) Morel07’s empirical K</w:t>
      </w:r>
      <w:r w:rsidRPr="007449F8">
        <w:rPr>
          <w:b w:val="0"/>
          <w:sz w:val="22"/>
          <w:szCs w:val="22"/>
          <w:vertAlign w:val="subscript"/>
        </w:rPr>
        <w:t>d</w:t>
      </w:r>
      <w:r w:rsidRPr="007449F8">
        <w:rPr>
          <w:b w:val="0"/>
          <w:sz w:val="22"/>
          <w:szCs w:val="22"/>
        </w:rPr>
        <w:t>(490)-K</w:t>
      </w:r>
      <w:r w:rsidRPr="007449F8">
        <w:rPr>
          <w:b w:val="0"/>
          <w:sz w:val="22"/>
          <w:szCs w:val="22"/>
          <w:vertAlign w:val="subscript"/>
        </w:rPr>
        <w:t>d</w:t>
      </w:r>
      <w:r w:rsidRPr="007449F8">
        <w:rPr>
          <w:b w:val="0"/>
          <w:sz w:val="22"/>
          <w:szCs w:val="22"/>
        </w:rPr>
        <w:t>(iPAR) relationship (Morel07), and (d) K</w:t>
      </w:r>
      <w:r w:rsidRPr="007449F8">
        <w:rPr>
          <w:b w:val="0"/>
          <w:sz w:val="22"/>
          <w:szCs w:val="22"/>
          <w:vertAlign w:val="subscript"/>
        </w:rPr>
        <w:t>d</w:t>
      </w:r>
      <w:r w:rsidRPr="007449F8">
        <w:rPr>
          <w:b w:val="0"/>
          <w:sz w:val="22"/>
          <w:szCs w:val="22"/>
        </w:rPr>
        <w:t>(490) derived from Lee et al. (2013, L</w:t>
      </w:r>
      <w:r w:rsidRPr="007449F8">
        <w:rPr>
          <w:b w:val="0"/>
          <w:sz w:val="22"/>
          <w:szCs w:val="22"/>
          <w:lang w:eastAsia="zh-CN"/>
        </w:rPr>
        <w:t>ee</w:t>
      </w:r>
      <w:r w:rsidRPr="007449F8">
        <w:rPr>
          <w:b w:val="0"/>
          <w:sz w:val="22"/>
          <w:szCs w:val="22"/>
        </w:rPr>
        <w:t>13) as the proxy</w:t>
      </w:r>
      <w:r w:rsidRPr="007449F8">
        <w:rPr>
          <w:b w:val="0"/>
          <w:sz w:val="22"/>
          <w:szCs w:val="22"/>
          <w:lang w:eastAsia="zh-CN"/>
        </w:rPr>
        <w:t xml:space="preserve">. y axis is the error of each model, black dashed line represents the averaged error (δ), grey dashed lines represent the averaged error +/- 1.96*standard deviation of error (σ), </w:t>
      </w:r>
      <w:proofErr w:type="spellStart"/>
      <w:r w:rsidRPr="007449F8">
        <w:rPr>
          <w:b w:val="0"/>
          <w:sz w:val="22"/>
          <w:szCs w:val="22"/>
          <w:lang w:eastAsia="zh-CN"/>
        </w:rPr>
        <w:t>r</w:t>
      </w:r>
      <w:proofErr w:type="spellEnd"/>
      <w:r w:rsidRPr="007449F8">
        <w:rPr>
          <w:b w:val="0"/>
          <w:sz w:val="22"/>
          <w:szCs w:val="22"/>
          <w:lang w:eastAsia="zh-CN"/>
        </w:rPr>
        <w:t xml:space="preserve"> represents the correlation coefficient between </w:t>
      </w:r>
      <w:r w:rsidRPr="007449F8">
        <w:rPr>
          <w:b w:val="0"/>
          <w:sz w:val="22"/>
          <w:szCs w:val="22"/>
        </w:rPr>
        <w:t>float-observed K</w:t>
      </w:r>
      <w:r w:rsidRPr="007449F8">
        <w:rPr>
          <w:b w:val="0"/>
          <w:sz w:val="22"/>
          <w:szCs w:val="22"/>
          <w:vertAlign w:val="subscript"/>
        </w:rPr>
        <w:t>d</w:t>
      </w:r>
      <w:r w:rsidRPr="007449F8">
        <w:rPr>
          <w:b w:val="0"/>
          <w:sz w:val="22"/>
          <w:szCs w:val="22"/>
        </w:rPr>
        <w:t>(iPAR, MLD/2)</w:t>
      </w:r>
      <w:r w:rsidRPr="007449F8">
        <w:rPr>
          <w:b w:val="0"/>
          <w:sz w:val="22"/>
          <w:szCs w:val="22"/>
          <w:lang w:eastAsia="zh-CN"/>
        </w:rPr>
        <w:t xml:space="preserve"> and the errors of each model.</w:t>
      </w:r>
    </w:p>
    <w:p w14:paraId="1C30414E" w14:textId="77777777" w:rsidR="006C6227" w:rsidRDefault="006C6227" w:rsidP="006C6227">
      <w:pPr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7B8C419" wp14:editId="5B8C1B6A">
            <wp:extent cx="5486400" cy="51854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6227">
        <w:rPr>
          <w:rFonts w:ascii="Myriad Pro" w:hAnsi="Myriad Pro"/>
          <w:color w:val="000000" w:themeColor="text1"/>
          <w:sz w:val="22"/>
          <w:szCs w:val="22"/>
        </w:rPr>
        <w:t xml:space="preserve"> </w:t>
      </w:r>
    </w:p>
    <w:p w14:paraId="14AC1436" w14:textId="18395A60" w:rsidR="006C6227" w:rsidRPr="007449F8" w:rsidRDefault="006C6227" w:rsidP="006C6227">
      <w:pPr>
        <w:pStyle w:val="1"/>
        <w:keepNext w:val="0"/>
        <w:rPr>
          <w:b w:val="0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Figure S</w:t>
      </w:r>
      <w:r w:rsidRPr="007449F8">
        <w:rPr>
          <w:color w:val="000000" w:themeColor="text1"/>
          <w:sz w:val="22"/>
          <w:szCs w:val="22"/>
          <w:lang w:eastAsia="zh-CN"/>
        </w:rPr>
        <w:t>5</w:t>
      </w:r>
      <w:r w:rsidRPr="007449F8">
        <w:rPr>
          <w:color w:val="000000" w:themeColor="text1"/>
          <w:sz w:val="22"/>
          <w:szCs w:val="22"/>
        </w:rPr>
        <w:t xml:space="preserve">. </w:t>
      </w:r>
      <w:r w:rsidRPr="007449F8">
        <w:rPr>
          <w:b w:val="0"/>
          <w:sz w:val="22"/>
          <w:szCs w:val="22"/>
          <w:lang w:eastAsia="zh-CN"/>
        </w:rPr>
        <w:t>Scatter plot</w:t>
      </w:r>
      <w:r w:rsidRPr="007449F8">
        <w:rPr>
          <w:b w:val="0"/>
          <w:sz w:val="22"/>
          <w:szCs w:val="22"/>
        </w:rPr>
        <w:t xml:space="preserve"> between float-observed </w:t>
      </w:r>
      <w:proofErr w:type="gramStart"/>
      <w:r w:rsidRPr="007449F8">
        <w:rPr>
          <w:b w:val="0"/>
          <w:sz w:val="22"/>
          <w:szCs w:val="22"/>
        </w:rPr>
        <w:t>K</w:t>
      </w:r>
      <w:r w:rsidRPr="007449F8">
        <w:rPr>
          <w:b w:val="0"/>
          <w:sz w:val="22"/>
          <w:szCs w:val="22"/>
          <w:vertAlign w:val="subscript"/>
        </w:rPr>
        <w:t>d</w:t>
      </w:r>
      <w:r w:rsidRPr="007449F8">
        <w:rPr>
          <w:b w:val="0"/>
          <w:sz w:val="22"/>
          <w:szCs w:val="22"/>
        </w:rPr>
        <w:t>(</w:t>
      </w:r>
      <w:proofErr w:type="gramEnd"/>
      <w:r w:rsidRPr="007449F8">
        <w:rPr>
          <w:b w:val="0"/>
          <w:sz w:val="22"/>
          <w:szCs w:val="22"/>
        </w:rPr>
        <w:t>iPAR, MLD/2) vs. satellite-estimated ones with</w:t>
      </w:r>
      <w:r w:rsidRPr="007449F8">
        <w:rPr>
          <w:b w:val="0"/>
          <w:sz w:val="22"/>
          <w:szCs w:val="22"/>
          <w:lang w:eastAsia="zh-CN"/>
        </w:rPr>
        <w:t xml:space="preserve"> the</w:t>
      </w:r>
      <w:r w:rsidRPr="007449F8">
        <w:rPr>
          <w:b w:val="0"/>
          <w:sz w:val="22"/>
          <w:szCs w:val="22"/>
        </w:rPr>
        <w:t xml:space="preserve"> Lee05 model (Lee05</w:t>
      </w:r>
      <w:r w:rsidRPr="007449F8">
        <w:rPr>
          <w:b w:val="0"/>
          <w:sz w:val="22"/>
          <w:szCs w:val="22"/>
          <w:lang w:eastAsia="zh-CN"/>
        </w:rPr>
        <w:t>, a &amp; c</w:t>
      </w:r>
      <w:r w:rsidRPr="007449F8">
        <w:rPr>
          <w:b w:val="0"/>
          <w:sz w:val="22"/>
          <w:szCs w:val="22"/>
        </w:rPr>
        <w:t>)</w:t>
      </w:r>
      <w:r w:rsidRPr="007449F8">
        <w:rPr>
          <w:b w:val="0"/>
          <w:sz w:val="22"/>
          <w:szCs w:val="22"/>
          <w:lang w:eastAsia="zh-CN"/>
        </w:rPr>
        <w:t xml:space="preserve"> and</w:t>
      </w:r>
      <w:r w:rsidRPr="007449F8">
        <w:rPr>
          <w:b w:val="0"/>
          <w:sz w:val="22"/>
          <w:szCs w:val="22"/>
        </w:rPr>
        <w:t xml:space="preserve"> GCMM model (GCMM</w:t>
      </w:r>
      <w:r w:rsidRPr="007449F8">
        <w:rPr>
          <w:b w:val="0"/>
          <w:sz w:val="22"/>
          <w:szCs w:val="22"/>
          <w:vertAlign w:val="subscript"/>
        </w:rPr>
        <w:t>surf</w:t>
      </w:r>
      <w:r w:rsidRPr="007449F8">
        <w:rPr>
          <w:b w:val="0"/>
          <w:sz w:val="22"/>
          <w:szCs w:val="22"/>
          <w:lang w:eastAsia="zh-CN"/>
        </w:rPr>
        <w:t>, b &amp; d</w:t>
      </w:r>
      <w:r w:rsidRPr="007449F8">
        <w:rPr>
          <w:b w:val="0"/>
          <w:sz w:val="22"/>
          <w:szCs w:val="22"/>
        </w:rPr>
        <w:t>)</w:t>
      </w:r>
      <w:r w:rsidRPr="007449F8">
        <w:rPr>
          <w:b w:val="0"/>
          <w:sz w:val="22"/>
          <w:szCs w:val="22"/>
          <w:lang w:eastAsia="zh-CN"/>
        </w:rPr>
        <w:t>, for the zenith angle range of &lt; 20° (a &amp; b) and 20-40° (c &amp; d), respectively.</w:t>
      </w:r>
    </w:p>
    <w:p w14:paraId="72AC38D2" w14:textId="5CC6B13E" w:rsidR="006C6227" w:rsidRDefault="006C6227" w:rsidP="006C6227">
      <w:pPr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  <w:r w:rsidRPr="006C6227">
        <w:rPr>
          <w:rFonts w:ascii="Myriad Pro" w:hAnsi="Myriad Pro"/>
          <w:color w:val="000000" w:themeColor="text1"/>
          <w:sz w:val="22"/>
          <w:szCs w:val="22"/>
        </w:rPr>
        <w:lastRenderedPageBreak/>
        <w:t xml:space="preserve"> </w:t>
      </w:r>
      <w:r>
        <w:rPr>
          <w:noProof/>
          <w:lang w:eastAsia="zh-CN"/>
        </w:rPr>
        <w:drawing>
          <wp:inline distT="0" distB="0" distL="0" distR="0" wp14:anchorId="6AE9A6CB" wp14:editId="57E73AC6">
            <wp:extent cx="5486400" cy="52076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697A" w14:textId="4B42120B" w:rsidR="006E4652" w:rsidRDefault="006C6227" w:rsidP="00F35EDC">
      <w:pPr>
        <w:pStyle w:val="1"/>
        <w:keepNext w:val="0"/>
        <w:rPr>
          <w:b w:val="0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Figure S</w:t>
      </w:r>
      <w:r w:rsidRPr="007449F8">
        <w:rPr>
          <w:color w:val="000000" w:themeColor="text1"/>
          <w:sz w:val="22"/>
          <w:szCs w:val="22"/>
          <w:lang w:eastAsia="zh-CN"/>
        </w:rPr>
        <w:t>6</w:t>
      </w:r>
      <w:r w:rsidRPr="007449F8">
        <w:rPr>
          <w:color w:val="000000" w:themeColor="text1"/>
          <w:sz w:val="22"/>
          <w:szCs w:val="22"/>
        </w:rPr>
        <w:t xml:space="preserve">. </w:t>
      </w:r>
      <w:r w:rsidRPr="007449F8">
        <w:rPr>
          <w:b w:val="0"/>
          <w:sz w:val="22"/>
          <w:szCs w:val="22"/>
          <w:lang w:eastAsia="zh-CN"/>
        </w:rPr>
        <w:t>As same as Figure S5, but for the zenith angle range of 40-60° (</w:t>
      </w:r>
      <w:proofErr w:type="gramStart"/>
      <w:r w:rsidRPr="007449F8">
        <w:rPr>
          <w:b w:val="0"/>
          <w:sz w:val="22"/>
          <w:szCs w:val="22"/>
          <w:lang w:eastAsia="zh-CN"/>
        </w:rPr>
        <w:t>a &amp;</w:t>
      </w:r>
      <w:proofErr w:type="gramEnd"/>
      <w:r w:rsidRPr="007449F8">
        <w:rPr>
          <w:b w:val="0"/>
          <w:sz w:val="22"/>
          <w:szCs w:val="22"/>
          <w:lang w:eastAsia="zh-CN"/>
        </w:rPr>
        <w:t xml:space="preserve"> b) and &gt;60° (c &amp; d), respectively.</w:t>
      </w:r>
    </w:p>
    <w:p w14:paraId="40BB0052" w14:textId="77777777" w:rsidR="006E4652" w:rsidRDefault="006E4652">
      <w:pPr>
        <w:rPr>
          <w:bCs/>
          <w:kern w:val="32"/>
          <w:sz w:val="22"/>
          <w:szCs w:val="22"/>
          <w:lang w:eastAsia="zh-CN"/>
        </w:rPr>
      </w:pPr>
      <w:r>
        <w:rPr>
          <w:b/>
          <w:sz w:val="22"/>
          <w:szCs w:val="22"/>
          <w:lang w:eastAsia="zh-CN"/>
        </w:rPr>
        <w:br w:type="page"/>
      </w:r>
    </w:p>
    <w:p w14:paraId="4FFAE3C8" w14:textId="614A7D0C" w:rsidR="00BB4E59" w:rsidRDefault="00625CD0" w:rsidP="006E4652">
      <w:pPr>
        <w:pStyle w:val="SMcaption"/>
        <w:jc w:val="center"/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  <w:r w:rsidRPr="00625CD0">
        <w:rPr>
          <w:noProof/>
          <w:lang w:eastAsia="zh-CN"/>
        </w:rPr>
        <w:lastRenderedPageBreak/>
        <w:t xml:space="preserve"> </w:t>
      </w:r>
      <w:r>
        <w:rPr>
          <w:noProof/>
          <w:lang w:eastAsia="zh-CN"/>
        </w:rPr>
        <w:drawing>
          <wp:inline distT="0" distB="0" distL="0" distR="0" wp14:anchorId="4B90E204" wp14:editId="743914EC">
            <wp:extent cx="3708000" cy="22932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0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6EB11BFD" wp14:editId="35680FF6">
            <wp:extent cx="3708000" cy="22716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0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4BF4CB2B" wp14:editId="0B96DB4F">
            <wp:extent cx="3708000" cy="2300400"/>
            <wp:effectExtent l="0" t="0" r="698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CDD79" w14:textId="77777777" w:rsidR="006E4652" w:rsidRPr="002D157C" w:rsidRDefault="006E4652" w:rsidP="00F835A4">
      <w:pPr>
        <w:pStyle w:val="SMcaption"/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</w:p>
    <w:p w14:paraId="1EF3EA35" w14:textId="1E6E514D" w:rsidR="00BB4E59" w:rsidRPr="002D157C" w:rsidRDefault="00F35EDC" w:rsidP="00016C55">
      <w:pPr>
        <w:pStyle w:val="SMcaption"/>
        <w:outlineLvl w:val="0"/>
        <w:rPr>
          <w:rFonts w:ascii="Myriad Pro" w:hAnsi="Myriad Pro" w:hint="eastAsia"/>
          <w:color w:val="000000" w:themeColor="text1"/>
          <w:sz w:val="22"/>
          <w:szCs w:val="22"/>
          <w:lang w:eastAsia="zh-CN"/>
        </w:rPr>
      </w:pPr>
      <w:r w:rsidRPr="002D157C">
        <w:rPr>
          <w:rFonts w:ascii="Myriad Pro" w:hAnsi="Myriad Pro"/>
          <w:b/>
          <w:color w:val="000000" w:themeColor="text1"/>
          <w:sz w:val="22"/>
          <w:szCs w:val="22"/>
        </w:rPr>
        <w:t>Figure S</w:t>
      </w:r>
      <w:r>
        <w:rPr>
          <w:rFonts w:ascii="Myriad Pro" w:hAnsi="Myriad Pro" w:hint="eastAsia"/>
          <w:b/>
          <w:color w:val="000000" w:themeColor="text1"/>
          <w:sz w:val="22"/>
          <w:szCs w:val="22"/>
          <w:lang w:eastAsia="zh-CN"/>
        </w:rPr>
        <w:t>7</w:t>
      </w:r>
      <w:r w:rsidRPr="002D157C">
        <w:rPr>
          <w:rFonts w:ascii="Myriad Pro" w:hAnsi="Myriad Pro"/>
          <w:b/>
          <w:color w:val="000000" w:themeColor="text1"/>
          <w:sz w:val="22"/>
          <w:szCs w:val="22"/>
        </w:rPr>
        <w:t xml:space="preserve">. </w:t>
      </w:r>
      <w:r w:rsidRPr="00BB2F9B">
        <w:rPr>
          <w:rFonts w:ascii="Myriad Pro" w:hAnsi="Myriad Pro"/>
          <w:sz w:val="22"/>
          <w:szCs w:val="24"/>
        </w:rPr>
        <w:t>Averaged relative error (</w:t>
      </w:r>
      <w:proofErr w:type="gramStart"/>
      <w:r w:rsidRPr="00BB2F9B">
        <w:rPr>
          <w:rFonts w:ascii="Myriad Pro" w:hAnsi="Myriad Pro"/>
          <w:sz w:val="22"/>
          <w:szCs w:val="24"/>
        </w:rPr>
        <w:t>δ%</w:t>
      </w:r>
      <w:proofErr w:type="gramEnd"/>
      <w:r w:rsidRPr="00BB2F9B">
        <w:rPr>
          <w:rFonts w:ascii="Myriad Pro" w:hAnsi="Myriad Pro"/>
          <w:sz w:val="22"/>
          <w:szCs w:val="24"/>
        </w:rPr>
        <w:t>) at each depth normalized by z</w:t>
      </w:r>
      <w:r w:rsidRPr="00BB2F9B">
        <w:rPr>
          <w:rFonts w:ascii="Myriad Pro" w:hAnsi="Myriad Pro"/>
          <w:sz w:val="22"/>
          <w:szCs w:val="24"/>
          <w:vertAlign w:val="subscript"/>
        </w:rPr>
        <w:t>1%</w:t>
      </w:r>
      <w:r w:rsidRPr="00BB2F9B">
        <w:rPr>
          <w:rFonts w:ascii="Myriad Pro" w:hAnsi="Myriad Pro"/>
          <w:sz w:val="22"/>
          <w:szCs w:val="24"/>
        </w:rPr>
        <w:t xml:space="preserve"> in</w:t>
      </w:r>
      <w:r w:rsidR="006E4652">
        <w:rPr>
          <w:rFonts w:ascii="Myriad Pro" w:hAnsi="Myriad Pro" w:hint="eastAsia"/>
          <w:sz w:val="22"/>
          <w:szCs w:val="24"/>
          <w:lang w:eastAsia="zh-CN"/>
        </w:rPr>
        <w:t xml:space="preserve"> different regions</w:t>
      </w:r>
      <w:r w:rsidRPr="00BB2F9B">
        <w:rPr>
          <w:rFonts w:ascii="Myriad Pro" w:hAnsi="Myriad Pro"/>
          <w:sz w:val="22"/>
          <w:szCs w:val="24"/>
        </w:rPr>
        <w:t>, for four estimated iPAR by the model satellite IOPs-based Lee05 (blue), satellite Chla-based GCMM</w:t>
      </w:r>
      <w:r w:rsidRPr="00BB2F9B">
        <w:rPr>
          <w:rFonts w:ascii="Myriad Pro" w:hAnsi="Myriad Pro"/>
          <w:sz w:val="22"/>
          <w:szCs w:val="24"/>
          <w:vertAlign w:val="subscript"/>
        </w:rPr>
        <w:t>surf</w:t>
      </w:r>
      <w:r w:rsidRPr="00BB2F9B">
        <w:rPr>
          <w:rFonts w:ascii="Myriad Pro" w:hAnsi="Myriad Pro"/>
          <w:sz w:val="22"/>
          <w:szCs w:val="24"/>
        </w:rPr>
        <w:t xml:space="preserve"> (green), satellite Chla and Uitz06-based GCMM</w:t>
      </w:r>
      <w:r w:rsidRPr="00BB2F9B">
        <w:rPr>
          <w:rFonts w:ascii="Myriad Pro" w:hAnsi="Myriad Pro"/>
          <w:sz w:val="22"/>
          <w:szCs w:val="24"/>
          <w:vertAlign w:val="subscript"/>
        </w:rPr>
        <w:t>Uitz</w:t>
      </w:r>
      <w:r w:rsidRPr="00BB2F9B">
        <w:rPr>
          <w:rFonts w:ascii="Myriad Pro" w:hAnsi="Myriad Pro"/>
          <w:sz w:val="22"/>
          <w:szCs w:val="24"/>
        </w:rPr>
        <w:t xml:space="preserve"> (purple) and float Chla-based GCMM</w:t>
      </w:r>
      <w:r w:rsidRPr="00BB2F9B">
        <w:rPr>
          <w:rFonts w:ascii="Myriad Pro" w:hAnsi="Myriad Pro"/>
          <w:sz w:val="22"/>
          <w:szCs w:val="24"/>
          <w:vertAlign w:val="subscript"/>
        </w:rPr>
        <w:t>prof</w:t>
      </w:r>
      <w:r w:rsidRPr="00BB2F9B">
        <w:rPr>
          <w:rFonts w:ascii="Myriad Pro" w:hAnsi="Myriad Pro"/>
          <w:sz w:val="22"/>
          <w:szCs w:val="24"/>
        </w:rPr>
        <w:t xml:space="preserve"> (red). The numbers in legend represent the relative error (</w:t>
      </w:r>
      <w:proofErr w:type="gramStart"/>
      <w:r w:rsidRPr="00BB2F9B">
        <w:rPr>
          <w:rFonts w:ascii="Myriad Pro" w:hAnsi="Myriad Pro"/>
          <w:sz w:val="22"/>
          <w:szCs w:val="24"/>
        </w:rPr>
        <w:t>δ%</w:t>
      </w:r>
      <w:proofErr w:type="gramEnd"/>
      <w:r w:rsidRPr="00BB2F9B">
        <w:rPr>
          <w:rFonts w:ascii="Myriad Pro" w:hAnsi="Myriad Pro"/>
          <w:sz w:val="22"/>
          <w:szCs w:val="24"/>
        </w:rPr>
        <w:t>) averaged from surface to the 1.5-fold 1% light level depth (1.5z</w:t>
      </w:r>
      <w:r w:rsidRPr="00BB2F9B">
        <w:rPr>
          <w:rFonts w:ascii="Myriad Pro" w:hAnsi="Myriad Pro"/>
          <w:sz w:val="22"/>
          <w:szCs w:val="24"/>
          <w:vertAlign w:val="subscript"/>
        </w:rPr>
        <w:t>1%</w:t>
      </w:r>
      <w:r w:rsidRPr="00BB2F9B">
        <w:rPr>
          <w:rFonts w:ascii="Myriad Pro" w:hAnsi="Myriad Pro"/>
          <w:sz w:val="22"/>
          <w:szCs w:val="24"/>
        </w:rPr>
        <w:t>)</w:t>
      </w:r>
      <w:r w:rsidRPr="002D157C">
        <w:rPr>
          <w:rFonts w:ascii="Myriad Pro" w:hAnsi="Myriad Pro"/>
          <w:color w:val="000000" w:themeColor="text1"/>
          <w:sz w:val="22"/>
          <w:szCs w:val="22"/>
          <w:lang w:eastAsia="zh-CN"/>
        </w:rPr>
        <w:t>.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 xml:space="preserve"> </w:t>
      </w:r>
      <w:r w:rsidR="006E4652" w:rsidRPr="00BB2F9B">
        <w:rPr>
          <w:rFonts w:ascii="Myriad Pro" w:hAnsi="Myriad Pro"/>
          <w:sz w:val="22"/>
          <w:szCs w:val="24"/>
        </w:rPr>
        <w:t>(a)</w:t>
      </w:r>
      <w:r w:rsidR="006E4652">
        <w:rPr>
          <w:rFonts w:ascii="Myriad Pro" w:hAnsi="Myriad Pro" w:hint="eastAsia"/>
          <w:sz w:val="22"/>
          <w:szCs w:val="24"/>
          <w:lang w:eastAsia="zh-CN"/>
        </w:rPr>
        <w:t xml:space="preserve"> </w:t>
      </w:r>
      <w:r w:rsidR="006E4652" w:rsidRPr="00BB2F9B">
        <w:rPr>
          <w:rFonts w:ascii="Myriad Pro" w:hAnsi="Myriad Pro"/>
          <w:sz w:val="22"/>
          <w:szCs w:val="24"/>
        </w:rPr>
        <w:t xml:space="preserve">Subtropical gyres, </w:t>
      </w:r>
      <w:r w:rsidR="006E4652">
        <w:rPr>
          <w:rFonts w:ascii="Myriad Pro" w:hAnsi="Myriad Pro" w:hint="eastAsia"/>
          <w:sz w:val="22"/>
          <w:szCs w:val="24"/>
          <w:lang w:eastAsia="zh-CN"/>
        </w:rPr>
        <w:t xml:space="preserve">(b) </w:t>
      </w:r>
      <w:r w:rsidR="006E4652">
        <w:rPr>
          <w:rFonts w:ascii="Myriad Pro" w:hAnsi="Myriad Pro"/>
          <w:sz w:val="22"/>
          <w:szCs w:val="24"/>
        </w:rPr>
        <w:t>Eastern</w:t>
      </w:r>
      <w:r w:rsidR="006E4652" w:rsidRPr="00BB2F9B">
        <w:rPr>
          <w:rFonts w:ascii="Myriad Pro" w:hAnsi="Myriad Pro"/>
          <w:sz w:val="22"/>
          <w:szCs w:val="24"/>
        </w:rPr>
        <w:t xml:space="preserve"> and  (c)</w:t>
      </w:r>
      <w:r w:rsidR="006E4652">
        <w:rPr>
          <w:rFonts w:ascii="Myriad Pro" w:hAnsi="Myriad Pro" w:hint="eastAsia"/>
          <w:sz w:val="22"/>
          <w:szCs w:val="24"/>
          <w:lang w:eastAsia="zh-CN"/>
        </w:rPr>
        <w:t xml:space="preserve"> </w:t>
      </w:r>
      <w:r w:rsidR="006E4652" w:rsidRPr="00BB2F9B">
        <w:rPr>
          <w:rFonts w:ascii="Myriad Pro" w:hAnsi="Myriad Pro"/>
          <w:sz w:val="22"/>
          <w:szCs w:val="24"/>
        </w:rPr>
        <w:t>Western Mediterranean Sea</w:t>
      </w:r>
      <w:r w:rsidR="006E4652">
        <w:rPr>
          <w:rFonts w:ascii="Myriad Pro" w:hAnsi="Myriad Pro" w:hint="eastAsia"/>
          <w:sz w:val="22"/>
          <w:szCs w:val="24"/>
          <w:lang w:eastAsia="zh-CN"/>
        </w:rPr>
        <w:t xml:space="preserve">, </w:t>
      </w:r>
      <w:r w:rsidR="006E4652" w:rsidRPr="00BB2F9B">
        <w:rPr>
          <w:rFonts w:ascii="Myriad Pro" w:hAnsi="Myriad Pro"/>
          <w:color w:val="000000" w:themeColor="text1"/>
          <w:sz w:val="22"/>
          <w:szCs w:val="22"/>
          <w:lang w:eastAsia="zh-CN"/>
        </w:rPr>
        <w:t>(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d</w:t>
      </w:r>
      <w:r w:rsidR="006E4652" w:rsidRPr="00BB2F9B">
        <w:rPr>
          <w:rFonts w:ascii="Myriad Pro" w:hAnsi="Myriad Pro"/>
          <w:color w:val="000000" w:themeColor="text1"/>
          <w:sz w:val="22"/>
          <w:szCs w:val="22"/>
          <w:lang w:eastAsia="zh-CN"/>
        </w:rPr>
        <w:t>)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 xml:space="preserve"> </w:t>
      </w:r>
      <w:r w:rsidR="006E4652">
        <w:rPr>
          <w:rFonts w:ascii="Myriad Pro" w:hAnsi="Myriad Pro"/>
          <w:color w:val="000000" w:themeColor="text1"/>
          <w:sz w:val="22"/>
          <w:szCs w:val="22"/>
          <w:lang w:eastAsia="zh-CN"/>
        </w:rPr>
        <w:t>Transition area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s</w:t>
      </w:r>
      <w:r w:rsidR="00BB2F9B" w:rsidRPr="00BB2F9B">
        <w:rPr>
          <w:rFonts w:ascii="Myriad Pro" w:hAnsi="Myriad Pro"/>
          <w:color w:val="000000" w:themeColor="text1"/>
          <w:sz w:val="22"/>
          <w:szCs w:val="22"/>
          <w:lang w:eastAsia="zh-CN"/>
        </w:rPr>
        <w:t xml:space="preserve">, </w:t>
      </w:r>
      <w:r w:rsidR="006E4652" w:rsidRPr="00BB2F9B">
        <w:rPr>
          <w:rFonts w:ascii="Myriad Pro" w:hAnsi="Myriad Pro"/>
          <w:color w:val="000000" w:themeColor="text1"/>
          <w:sz w:val="22"/>
          <w:szCs w:val="22"/>
          <w:lang w:eastAsia="zh-CN"/>
        </w:rPr>
        <w:t>(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e</w:t>
      </w:r>
      <w:r w:rsidR="006E4652" w:rsidRPr="00BB2F9B">
        <w:rPr>
          <w:rFonts w:ascii="Myriad Pro" w:hAnsi="Myriad Pro"/>
          <w:color w:val="000000" w:themeColor="text1"/>
          <w:sz w:val="22"/>
          <w:szCs w:val="22"/>
          <w:lang w:eastAsia="zh-CN"/>
        </w:rPr>
        <w:t>)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 xml:space="preserve"> </w:t>
      </w:r>
      <w:r w:rsidR="00BB2F9B" w:rsidRPr="00BB2F9B">
        <w:rPr>
          <w:rFonts w:ascii="Myriad Pro" w:hAnsi="Myriad Pro"/>
          <w:color w:val="000000" w:themeColor="text1"/>
          <w:sz w:val="22"/>
          <w:szCs w:val="22"/>
          <w:lang w:eastAsia="zh-CN"/>
        </w:rPr>
        <w:t>Red Sea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,</w:t>
      </w:r>
      <w:r w:rsidR="00BB2F9B" w:rsidRPr="00BB2F9B">
        <w:rPr>
          <w:rFonts w:ascii="Myriad Pro" w:hAnsi="Myriad Pro"/>
          <w:color w:val="000000" w:themeColor="text1"/>
          <w:sz w:val="22"/>
          <w:szCs w:val="22"/>
          <w:lang w:eastAsia="zh-CN"/>
        </w:rPr>
        <w:t xml:space="preserve"> </w:t>
      </w:r>
      <w:r w:rsidR="006E4652">
        <w:rPr>
          <w:rFonts w:ascii="Myriad Pro" w:hAnsi="Myriad Pro"/>
          <w:color w:val="000000" w:themeColor="text1"/>
          <w:sz w:val="22"/>
          <w:szCs w:val="22"/>
          <w:lang w:eastAsia="zh-CN"/>
        </w:rPr>
        <w:t>(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f</w:t>
      </w:r>
      <w:r w:rsidR="006E4652">
        <w:rPr>
          <w:rFonts w:ascii="Myriad Pro" w:hAnsi="Myriad Pro"/>
          <w:color w:val="000000" w:themeColor="text1"/>
          <w:sz w:val="22"/>
          <w:szCs w:val="22"/>
          <w:lang w:eastAsia="zh-CN"/>
        </w:rPr>
        <w:t>)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 xml:space="preserve"> </w:t>
      </w:r>
      <w:r w:rsidR="00BB2F9B">
        <w:rPr>
          <w:rFonts w:ascii="Myriad Pro" w:hAnsi="Myriad Pro"/>
          <w:color w:val="000000" w:themeColor="text1"/>
          <w:sz w:val="22"/>
          <w:szCs w:val="22"/>
          <w:lang w:eastAsia="zh-CN"/>
        </w:rPr>
        <w:t xml:space="preserve">Black Sea, </w:t>
      </w:r>
      <w:r w:rsidR="006E4652" w:rsidRPr="00BB2F9B">
        <w:rPr>
          <w:rFonts w:ascii="Myriad Pro" w:hAnsi="Myriad Pro"/>
          <w:color w:val="000000" w:themeColor="text1"/>
          <w:sz w:val="22"/>
          <w:szCs w:val="22"/>
        </w:rPr>
        <w:t>(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g</w:t>
      </w:r>
      <w:r w:rsidR="006E4652" w:rsidRPr="00BB2F9B">
        <w:rPr>
          <w:rFonts w:ascii="Myriad Pro" w:hAnsi="Myriad Pro"/>
          <w:color w:val="000000" w:themeColor="text1"/>
          <w:sz w:val="22"/>
          <w:szCs w:val="22"/>
        </w:rPr>
        <w:t>)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 xml:space="preserve"> </w:t>
      </w:r>
      <w:r w:rsidR="006E4652" w:rsidRPr="00BB2F9B">
        <w:rPr>
          <w:rFonts w:ascii="Myriad Pro" w:hAnsi="Myriad Pro"/>
          <w:color w:val="000000" w:themeColor="text1"/>
          <w:sz w:val="22"/>
          <w:szCs w:val="22"/>
        </w:rPr>
        <w:t>the Southern Ocean, (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h</w:t>
      </w:r>
      <w:r w:rsidR="006E4652" w:rsidRPr="00BB2F9B">
        <w:rPr>
          <w:rFonts w:ascii="Myriad Pro" w:hAnsi="Myriad Pro"/>
          <w:color w:val="000000" w:themeColor="text1"/>
          <w:sz w:val="22"/>
          <w:szCs w:val="22"/>
        </w:rPr>
        <w:t>)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 xml:space="preserve"> </w:t>
      </w:r>
      <w:r w:rsidR="006E4652">
        <w:rPr>
          <w:rFonts w:ascii="Myriad Pro" w:hAnsi="Myriad Pro"/>
          <w:color w:val="000000" w:themeColor="text1"/>
          <w:sz w:val="22"/>
          <w:szCs w:val="22"/>
        </w:rPr>
        <w:t>Subpolar</w:t>
      </w:r>
      <w:r w:rsidR="006E4652">
        <w:rPr>
          <w:rFonts w:ascii="Myriad Pro" w:hAnsi="Myriad Pro" w:hint="eastAsia"/>
          <w:color w:val="000000" w:themeColor="text1"/>
          <w:sz w:val="22"/>
          <w:szCs w:val="22"/>
          <w:lang w:eastAsia="zh-CN"/>
        </w:rPr>
        <w:t>, and (i)</w:t>
      </w:r>
      <w:r w:rsidR="006E4652">
        <w:rPr>
          <w:rFonts w:ascii="Myriad Pro" w:hAnsi="Myriad Pro"/>
          <w:color w:val="000000" w:themeColor="text1"/>
          <w:sz w:val="22"/>
          <w:szCs w:val="22"/>
        </w:rPr>
        <w:t xml:space="preserve"> the Arctic Ocean</w:t>
      </w:r>
    </w:p>
    <w:p w14:paraId="6C7F5329" w14:textId="77777777" w:rsidR="00814C6C" w:rsidRPr="002D157C" w:rsidRDefault="00BB2F9B" w:rsidP="00814C6C">
      <w:pPr>
        <w:rPr>
          <w:rFonts w:ascii="Myriad Pro" w:hAnsi="Myriad Pro" w:hint="eastAsia"/>
          <w:bCs/>
          <w:color w:val="000000" w:themeColor="text1"/>
          <w:kern w:val="32"/>
          <w:sz w:val="22"/>
          <w:szCs w:val="22"/>
          <w:lang w:eastAsia="zh-CN"/>
        </w:rPr>
      </w:pPr>
      <w:r>
        <w:rPr>
          <w:rFonts w:ascii="Myriad Pro" w:hAnsi="Myriad Pro"/>
          <w:b/>
          <w:color w:val="000000" w:themeColor="text1"/>
          <w:sz w:val="22"/>
          <w:szCs w:val="22"/>
          <w:lang w:eastAsia="zh-CN"/>
        </w:rPr>
        <w:br w:type="page"/>
      </w:r>
      <w:r w:rsidR="00814C6C">
        <w:rPr>
          <w:noProof/>
          <w:lang w:eastAsia="zh-CN"/>
        </w:rPr>
        <w:lastRenderedPageBreak/>
        <w:drawing>
          <wp:inline distT="0" distB="0" distL="0" distR="0" wp14:anchorId="64D0B7B1" wp14:editId="3623E2A2">
            <wp:extent cx="5486400" cy="4918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45CD" w14:textId="0AF78A88" w:rsidR="00814C6C" w:rsidRPr="007449F8" w:rsidRDefault="00814C6C" w:rsidP="00814C6C">
      <w:pPr>
        <w:pStyle w:val="1"/>
        <w:keepNext w:val="0"/>
        <w:rPr>
          <w:b w:val="0"/>
          <w:sz w:val="22"/>
          <w:szCs w:val="22"/>
          <w:lang w:eastAsia="zh-CN"/>
        </w:rPr>
      </w:pPr>
      <w:r w:rsidRPr="007449F8">
        <w:rPr>
          <w:color w:val="000000" w:themeColor="text1"/>
          <w:sz w:val="22"/>
          <w:szCs w:val="22"/>
        </w:rPr>
        <w:t>Figure S</w:t>
      </w:r>
      <w:r w:rsidR="006E4652">
        <w:rPr>
          <w:rFonts w:hint="eastAsia"/>
          <w:color w:val="000000" w:themeColor="text1"/>
          <w:sz w:val="22"/>
          <w:szCs w:val="22"/>
          <w:lang w:eastAsia="zh-CN"/>
        </w:rPr>
        <w:t>8</w:t>
      </w:r>
      <w:r w:rsidRPr="007449F8">
        <w:rPr>
          <w:color w:val="000000" w:themeColor="text1"/>
          <w:sz w:val="22"/>
          <w:szCs w:val="22"/>
        </w:rPr>
        <w:t xml:space="preserve">. </w:t>
      </w:r>
      <w:r w:rsidRPr="007449F8">
        <w:rPr>
          <w:b w:val="0"/>
          <w:sz w:val="22"/>
          <w:szCs w:val="22"/>
        </w:rPr>
        <w:t xml:space="preserve">Scatter plot between float-observed </w:t>
      </w:r>
      <w:proofErr w:type="gramStart"/>
      <w:r w:rsidRPr="007449F8">
        <w:rPr>
          <w:b w:val="0"/>
          <w:sz w:val="22"/>
          <w:szCs w:val="22"/>
        </w:rPr>
        <w:t>K</w:t>
      </w:r>
      <w:r w:rsidRPr="007449F8">
        <w:rPr>
          <w:b w:val="0"/>
          <w:sz w:val="22"/>
          <w:szCs w:val="22"/>
          <w:vertAlign w:val="subscript"/>
        </w:rPr>
        <w:t>d</w:t>
      </w:r>
      <w:r w:rsidR="00286223">
        <w:rPr>
          <w:b w:val="0"/>
          <w:sz w:val="22"/>
          <w:szCs w:val="22"/>
        </w:rPr>
        <w:t>(</w:t>
      </w:r>
      <w:proofErr w:type="spellStart"/>
      <w:proofErr w:type="gramEnd"/>
      <w:r w:rsidR="00286223">
        <w:rPr>
          <w:b w:val="0"/>
          <w:sz w:val="22"/>
          <w:szCs w:val="22"/>
        </w:rPr>
        <w:t>iPAR,</w:t>
      </w:r>
      <w:r w:rsidRPr="007449F8">
        <w:rPr>
          <w:b w:val="0"/>
          <w:sz w:val="22"/>
          <w:szCs w:val="22"/>
        </w:rPr>
        <w:t>MLD</w:t>
      </w:r>
      <w:proofErr w:type="spellEnd"/>
      <w:r w:rsidRPr="007449F8">
        <w:rPr>
          <w:b w:val="0"/>
          <w:sz w:val="22"/>
          <w:szCs w:val="22"/>
        </w:rPr>
        <w:t>/2) vs. satellite-estimated ones with the GCMM</w:t>
      </w:r>
      <w:r w:rsidR="00A7647D" w:rsidRPr="00A7647D">
        <w:rPr>
          <w:rFonts w:hint="eastAsia"/>
          <w:b w:val="0"/>
          <w:sz w:val="22"/>
          <w:szCs w:val="22"/>
          <w:vertAlign w:val="subscript"/>
          <w:lang w:eastAsia="zh-CN"/>
        </w:rPr>
        <w:t>surf</w:t>
      </w:r>
      <w:r w:rsidRPr="007449F8">
        <w:rPr>
          <w:b w:val="0"/>
          <w:sz w:val="22"/>
          <w:szCs w:val="22"/>
        </w:rPr>
        <w:t xml:space="preserve"> model in the Southern Ocean, Input are satellite Chla (a), 2-fold Chla (b), and half Chla (c), respectively.</w:t>
      </w:r>
      <w:r w:rsidRPr="007449F8">
        <w:rPr>
          <w:b w:val="0"/>
          <w:sz w:val="22"/>
          <w:szCs w:val="22"/>
          <w:lang w:eastAsia="zh-CN"/>
        </w:rPr>
        <w:t xml:space="preserve"> Different colored points represent ones within different latitude ranges: 30-40°S (red), 40-50°S (green), 50-60°S (blue), and 60-70°S (purple).</w:t>
      </w:r>
    </w:p>
    <w:p w14:paraId="161DFD49" w14:textId="2E19D3FD" w:rsidR="00814C6C" w:rsidRDefault="00814C6C">
      <w:pPr>
        <w:rPr>
          <w:rFonts w:ascii="Myriad Pro" w:hAnsi="Myriad Pro" w:hint="eastAsia"/>
          <w:b/>
          <w:color w:val="000000" w:themeColor="text1"/>
          <w:sz w:val="22"/>
          <w:szCs w:val="22"/>
          <w:lang w:eastAsia="zh-CN"/>
        </w:rPr>
      </w:pPr>
      <w:r>
        <w:rPr>
          <w:rFonts w:ascii="Myriad Pro" w:hAnsi="Myriad Pro" w:hint="eastAsia"/>
          <w:b/>
          <w:color w:val="000000" w:themeColor="text1"/>
          <w:sz w:val="22"/>
          <w:szCs w:val="22"/>
          <w:lang w:eastAsia="zh-CN"/>
        </w:rPr>
        <w:br w:type="page"/>
      </w:r>
    </w:p>
    <w:p w14:paraId="1F0BC535" w14:textId="09D458E3" w:rsidR="00AD7B6D" w:rsidRPr="007449F8" w:rsidRDefault="003254BA" w:rsidP="003254BA">
      <w:pPr>
        <w:pStyle w:val="1"/>
        <w:spacing w:before="480" w:after="120"/>
        <w:rPr>
          <w:bCs w:val="0"/>
          <w:color w:val="000000" w:themeColor="text1"/>
          <w:sz w:val="28"/>
          <w:szCs w:val="28"/>
          <w:lang w:eastAsia="zh-CN"/>
        </w:rPr>
      </w:pPr>
      <w:r w:rsidRPr="007449F8">
        <w:rPr>
          <w:bCs w:val="0"/>
          <w:color w:val="000000" w:themeColor="text1"/>
          <w:sz w:val="28"/>
          <w:szCs w:val="28"/>
          <w:lang w:eastAsia="zh-CN"/>
        </w:rPr>
        <w:lastRenderedPageBreak/>
        <w:t>Tables</w:t>
      </w:r>
      <w:r w:rsidRPr="007449F8">
        <w:rPr>
          <w:bCs w:val="0"/>
          <w:color w:val="000000" w:themeColor="text1"/>
          <w:sz w:val="28"/>
          <w:szCs w:val="28"/>
          <w:lang w:eastAsia="zh-CN"/>
        </w:rPr>
        <w:br/>
      </w:r>
    </w:p>
    <w:p w14:paraId="358E0E4F" w14:textId="77777777" w:rsidR="00BB2F9B" w:rsidRPr="007449F8" w:rsidRDefault="00BB2F9B" w:rsidP="007449F8">
      <w:pPr>
        <w:pStyle w:val="1"/>
        <w:rPr>
          <w:b w:val="0"/>
          <w:sz w:val="22"/>
        </w:rPr>
      </w:pPr>
      <w:r w:rsidRPr="007449F8">
        <w:rPr>
          <w:sz w:val="22"/>
        </w:rPr>
        <w:t xml:space="preserve">Table S1. </w:t>
      </w:r>
      <w:r w:rsidRPr="007449F8">
        <w:rPr>
          <w:b w:val="0"/>
          <w:sz w:val="22"/>
        </w:rPr>
        <w:t>Criteria for regionalization and number of Flag-1 or 2 iPAR profiles</w:t>
      </w:r>
    </w:p>
    <w:tbl>
      <w:tblPr>
        <w:tblStyle w:val="afff2"/>
        <w:tblW w:w="8272" w:type="dxa"/>
        <w:tblLook w:val="04A0" w:firstRow="1" w:lastRow="0" w:firstColumn="1" w:lastColumn="0" w:noHBand="0" w:noVBand="1"/>
      </w:tblPr>
      <w:tblGrid>
        <w:gridCol w:w="1231"/>
        <w:gridCol w:w="4673"/>
        <w:gridCol w:w="2368"/>
      </w:tblGrid>
      <w:tr w:rsidR="00BB2F9B" w:rsidRPr="007449F8" w14:paraId="4A1D6DEB" w14:textId="77777777" w:rsidTr="0078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25C7AF76" w14:textId="77777777" w:rsidR="00BB2F9B" w:rsidRPr="007449F8" w:rsidRDefault="00BB2F9B" w:rsidP="007838C8">
            <w:pPr>
              <w:pStyle w:val="aff1"/>
              <w:jc w:val="center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bCs w:val="0"/>
                <w:color w:val="000000" w:themeColor="text1"/>
                <w:kern w:val="24"/>
                <w:sz w:val="22"/>
                <w:szCs w:val="21"/>
              </w:rPr>
              <w:t>Region</w:t>
            </w:r>
          </w:p>
        </w:tc>
        <w:tc>
          <w:tcPr>
            <w:tcW w:w="4706" w:type="dxa"/>
            <w:vAlign w:val="center"/>
          </w:tcPr>
          <w:p w14:paraId="78A315A2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bCs w:val="0"/>
                <w:color w:val="000000" w:themeColor="text1"/>
                <w:kern w:val="24"/>
                <w:sz w:val="22"/>
                <w:szCs w:val="21"/>
              </w:rPr>
              <w:t>Criteria</w:t>
            </w:r>
          </w:p>
        </w:tc>
        <w:tc>
          <w:tcPr>
            <w:tcW w:w="2381" w:type="dxa"/>
            <w:vAlign w:val="center"/>
          </w:tcPr>
          <w:p w14:paraId="2381EAE7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bCs w:val="0"/>
                <w:color w:val="000000" w:themeColor="text1"/>
                <w:kern w:val="24"/>
                <w:sz w:val="22"/>
                <w:szCs w:val="21"/>
              </w:rPr>
              <w:t xml:space="preserve">Profile </w:t>
            </w:r>
            <w:proofErr w:type="spellStart"/>
            <w:r w:rsidRPr="007449F8">
              <w:rPr>
                <w:bCs w:val="0"/>
                <w:color w:val="000000" w:themeColor="text1"/>
                <w:kern w:val="24"/>
                <w:sz w:val="22"/>
                <w:szCs w:val="21"/>
              </w:rPr>
              <w:t>Num</w:t>
            </w:r>
            <w:proofErr w:type="spellEnd"/>
            <w:r w:rsidRPr="007449F8">
              <w:rPr>
                <w:bCs w:val="0"/>
                <w:color w:val="000000" w:themeColor="text1"/>
                <w:kern w:val="24"/>
                <w:sz w:val="22"/>
                <w:szCs w:val="21"/>
              </w:rPr>
              <w:t xml:space="preserve"> of iPAR*</w:t>
            </w:r>
          </w:p>
        </w:tc>
      </w:tr>
      <w:tr w:rsidR="00BB2F9B" w:rsidRPr="007449F8" w14:paraId="305CD7C8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660EAD94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b w:val="0"/>
                <w:color w:val="000000" w:themeColor="text1"/>
                <w:kern w:val="24"/>
                <w:sz w:val="22"/>
                <w:szCs w:val="21"/>
              </w:rPr>
              <w:t>Arctic</w:t>
            </w:r>
          </w:p>
        </w:tc>
        <w:tc>
          <w:tcPr>
            <w:tcW w:w="4706" w:type="dxa"/>
            <w:vAlign w:val="center"/>
          </w:tcPr>
          <w:p w14:paraId="5C260578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&gt; 66</w:t>
            </w:r>
          </w:p>
        </w:tc>
        <w:tc>
          <w:tcPr>
            <w:tcW w:w="2381" w:type="dxa"/>
            <w:vAlign w:val="center"/>
          </w:tcPr>
          <w:p w14:paraId="39ACAC5A" w14:textId="77777777" w:rsidR="00BB2F9B" w:rsidRPr="007449F8" w:rsidRDefault="00BB2F9B" w:rsidP="00BB2F9B">
            <w:pPr>
              <w:pStyle w:val="aff1"/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1,381 (60)</w:t>
            </w:r>
          </w:p>
        </w:tc>
      </w:tr>
      <w:tr w:rsidR="00BB2F9B" w:rsidRPr="007449F8" w14:paraId="326F133F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74CEDA63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b w:val="0"/>
                <w:color w:val="000000" w:themeColor="text1"/>
                <w:kern w:val="24"/>
                <w:sz w:val="22"/>
                <w:szCs w:val="21"/>
              </w:rPr>
              <w:t>SO</w:t>
            </w:r>
          </w:p>
        </w:tc>
        <w:tc>
          <w:tcPr>
            <w:tcW w:w="4706" w:type="dxa"/>
            <w:vAlign w:val="center"/>
          </w:tcPr>
          <w:p w14:paraId="3E9CF3C9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&lt; -30</w:t>
            </w:r>
          </w:p>
        </w:tc>
        <w:tc>
          <w:tcPr>
            <w:tcW w:w="2381" w:type="dxa"/>
            <w:vAlign w:val="center"/>
          </w:tcPr>
          <w:p w14:paraId="26414E8C" w14:textId="77777777" w:rsidR="00BB2F9B" w:rsidRPr="007449F8" w:rsidRDefault="00BB2F9B" w:rsidP="00BB2F9B">
            <w:pPr>
              <w:pStyle w:val="aff1"/>
              <w:ind w:firstLineChars="200" w:firstLine="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5,958 (209)</w:t>
            </w:r>
          </w:p>
        </w:tc>
      </w:tr>
      <w:tr w:rsidR="00BB2F9B" w:rsidRPr="007449F8" w14:paraId="647CDD56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6A422F2D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b w:val="0"/>
                <w:color w:val="000000" w:themeColor="text1"/>
                <w:kern w:val="24"/>
                <w:sz w:val="22"/>
                <w:szCs w:val="21"/>
              </w:rPr>
              <w:t>Subpolar</w:t>
            </w:r>
          </w:p>
        </w:tc>
        <w:tc>
          <w:tcPr>
            <w:tcW w:w="4706" w:type="dxa"/>
            <w:vAlign w:val="center"/>
          </w:tcPr>
          <w:p w14:paraId="0818C2A5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&gt; 42.6 &amp; Lat &lt; 66 &amp; Chla** &gt; 0.3</w:t>
            </w:r>
          </w:p>
        </w:tc>
        <w:tc>
          <w:tcPr>
            <w:tcW w:w="2381" w:type="dxa"/>
            <w:vAlign w:val="center"/>
          </w:tcPr>
          <w:p w14:paraId="38EFD9A2" w14:textId="77777777" w:rsidR="00BB2F9B" w:rsidRPr="007449F8" w:rsidRDefault="00BB2F9B" w:rsidP="00BB2F9B">
            <w:pPr>
              <w:pStyle w:val="aff1"/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3,634 (111)</w:t>
            </w:r>
          </w:p>
        </w:tc>
      </w:tr>
      <w:tr w:rsidR="00BB2F9B" w:rsidRPr="007449F8" w14:paraId="2EF47547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25442301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b w:val="0"/>
                <w:color w:val="000000" w:themeColor="text1"/>
                <w:kern w:val="24"/>
                <w:sz w:val="22"/>
                <w:szCs w:val="21"/>
              </w:rPr>
              <w:t>Transition</w:t>
            </w:r>
          </w:p>
        </w:tc>
        <w:tc>
          <w:tcPr>
            <w:tcW w:w="4706" w:type="dxa"/>
            <w:vAlign w:val="center"/>
          </w:tcPr>
          <w:p w14:paraId="41FFB362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&gt; 42.6 &amp; Lat &lt; 66 &amp; Chla &gt; 0.1 &amp; Chla &lt; 0.3</w:t>
            </w:r>
          </w:p>
          <w:p w14:paraId="09917E29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&gt; -30 &amp; Lat &lt; 42.6 &amp; Chla &gt; 0.1 &amp; Chla &lt; 3</w:t>
            </w:r>
          </w:p>
        </w:tc>
        <w:tc>
          <w:tcPr>
            <w:tcW w:w="2381" w:type="dxa"/>
            <w:vAlign w:val="center"/>
          </w:tcPr>
          <w:p w14:paraId="2DA1B048" w14:textId="77777777" w:rsidR="00BB2F9B" w:rsidRPr="007449F8" w:rsidRDefault="00BB2F9B" w:rsidP="00BB2F9B">
            <w:pPr>
              <w:pStyle w:val="aff1"/>
              <w:ind w:firstLineChars="200" w:firstLine="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1,860 (74)</w:t>
            </w:r>
          </w:p>
        </w:tc>
      </w:tr>
      <w:tr w:rsidR="00BB2F9B" w:rsidRPr="007449F8" w14:paraId="2756AD77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7343E454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b w:val="0"/>
                <w:color w:val="000000" w:themeColor="text1"/>
                <w:kern w:val="24"/>
                <w:sz w:val="22"/>
                <w:szCs w:val="21"/>
              </w:rPr>
              <w:t>Subtropical</w:t>
            </w:r>
          </w:p>
        </w:tc>
        <w:tc>
          <w:tcPr>
            <w:tcW w:w="4706" w:type="dxa"/>
            <w:vAlign w:val="center"/>
          </w:tcPr>
          <w:p w14:paraId="0E9B6BEC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&gt; -30 &amp; Lat &lt; 42.6 &amp; Chla &lt; 0.1</w:t>
            </w:r>
          </w:p>
        </w:tc>
        <w:tc>
          <w:tcPr>
            <w:tcW w:w="2381" w:type="dxa"/>
            <w:vAlign w:val="center"/>
          </w:tcPr>
          <w:p w14:paraId="7B87E485" w14:textId="77777777" w:rsidR="00BB2F9B" w:rsidRPr="007449F8" w:rsidRDefault="00BB2F9B" w:rsidP="00BB2F9B">
            <w:pPr>
              <w:pStyle w:val="aff1"/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2,832 (227)</w:t>
            </w:r>
          </w:p>
        </w:tc>
      </w:tr>
      <w:tr w:rsidR="00BB2F9B" w:rsidRPr="007449F8" w14:paraId="6B0039AA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43497E54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b w:val="0"/>
                <w:color w:val="000000" w:themeColor="text1"/>
                <w:kern w:val="24"/>
                <w:sz w:val="22"/>
                <w:szCs w:val="21"/>
              </w:rPr>
              <w:t>Eutrophic</w:t>
            </w:r>
          </w:p>
        </w:tc>
        <w:tc>
          <w:tcPr>
            <w:tcW w:w="4706" w:type="dxa"/>
            <w:vAlign w:val="center"/>
          </w:tcPr>
          <w:p w14:paraId="75803D05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&gt; -30 &amp; Lat &lt; 42.6 &amp; Chla &gt; 3</w:t>
            </w:r>
          </w:p>
        </w:tc>
        <w:tc>
          <w:tcPr>
            <w:tcW w:w="2381" w:type="dxa"/>
            <w:vAlign w:val="center"/>
          </w:tcPr>
          <w:p w14:paraId="53B1E738" w14:textId="77777777" w:rsidR="00BB2F9B" w:rsidRPr="007449F8" w:rsidRDefault="00BB2F9B" w:rsidP="00BB2F9B">
            <w:pPr>
              <w:pStyle w:val="aff1"/>
              <w:ind w:firstLineChars="200" w:firstLine="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35 (3)</w:t>
            </w:r>
          </w:p>
        </w:tc>
      </w:tr>
      <w:tr w:rsidR="00BB2F9B" w:rsidRPr="007449F8" w14:paraId="63A10340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02B1254C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b w:val="0"/>
                <w:color w:val="000000" w:themeColor="text1"/>
                <w:kern w:val="24"/>
                <w:sz w:val="22"/>
                <w:szCs w:val="21"/>
              </w:rPr>
              <w:t>West Med</w:t>
            </w:r>
          </w:p>
        </w:tc>
        <w:tc>
          <w:tcPr>
            <w:tcW w:w="4706" w:type="dxa"/>
            <w:vAlign w:val="center"/>
          </w:tcPr>
          <w:p w14:paraId="60F095B8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rFonts w:eastAsiaTheme="minorEastAsia"/>
                <w:color w:val="000000" w:themeColor="text1"/>
                <w:kern w:val="24"/>
                <w:sz w:val="22"/>
                <w:szCs w:val="21"/>
              </w:rPr>
              <w:t>Lat &gt; 35 &amp; Lat &lt; 45 &amp; Lon &gt; -4 &amp; Lon &lt; 14</w:t>
            </w:r>
          </w:p>
        </w:tc>
        <w:tc>
          <w:tcPr>
            <w:tcW w:w="2381" w:type="dxa"/>
            <w:vAlign w:val="center"/>
          </w:tcPr>
          <w:p w14:paraId="08ACAE22" w14:textId="77777777" w:rsidR="00BB2F9B" w:rsidRPr="007449F8" w:rsidRDefault="00BB2F9B" w:rsidP="00BB2F9B">
            <w:pPr>
              <w:pStyle w:val="aff1"/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3,303 (420)</w:t>
            </w:r>
          </w:p>
        </w:tc>
      </w:tr>
      <w:tr w:rsidR="00BB2F9B" w:rsidRPr="007449F8" w14:paraId="40F314CA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3306913B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bCs w:val="0"/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b w:val="0"/>
                <w:bCs w:val="0"/>
                <w:color w:val="000000" w:themeColor="text1"/>
                <w:kern w:val="24"/>
                <w:sz w:val="22"/>
                <w:szCs w:val="21"/>
              </w:rPr>
              <w:t>East Med</w:t>
            </w:r>
          </w:p>
        </w:tc>
        <w:tc>
          <w:tcPr>
            <w:tcW w:w="4706" w:type="dxa"/>
            <w:vAlign w:val="center"/>
          </w:tcPr>
          <w:p w14:paraId="1DFE5C41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Lat &gt; 31 &amp; Lat &lt; 43 &amp; Lon &gt; 15 &amp; Lon &lt; 35</w:t>
            </w:r>
          </w:p>
        </w:tc>
        <w:tc>
          <w:tcPr>
            <w:tcW w:w="2381" w:type="dxa"/>
            <w:vAlign w:val="center"/>
          </w:tcPr>
          <w:p w14:paraId="4225D898" w14:textId="77777777" w:rsidR="00BB2F9B" w:rsidRPr="007449F8" w:rsidRDefault="00BB2F9B" w:rsidP="00BB2F9B">
            <w:pPr>
              <w:pStyle w:val="aff1"/>
              <w:ind w:firstLineChars="200" w:firstLine="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3,756 (515)</w:t>
            </w:r>
          </w:p>
        </w:tc>
      </w:tr>
      <w:tr w:rsidR="00BB2F9B" w:rsidRPr="007449F8" w14:paraId="0D70D8EA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vAlign w:val="center"/>
          </w:tcPr>
          <w:p w14:paraId="48714D7E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bCs w:val="0"/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b w:val="0"/>
                <w:bCs w:val="0"/>
                <w:color w:val="000000" w:themeColor="text1"/>
                <w:kern w:val="24"/>
                <w:sz w:val="22"/>
                <w:szCs w:val="21"/>
              </w:rPr>
              <w:t>Black Sea</w:t>
            </w:r>
          </w:p>
        </w:tc>
        <w:tc>
          <w:tcPr>
            <w:tcW w:w="4706" w:type="dxa"/>
            <w:vAlign w:val="center"/>
          </w:tcPr>
          <w:p w14:paraId="3DB6B8E2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Lat &gt; 41 &amp; Lat &lt; 45 &amp; Lon &gt; 28 &amp; Lon &lt; 40</w:t>
            </w:r>
          </w:p>
        </w:tc>
        <w:tc>
          <w:tcPr>
            <w:tcW w:w="2381" w:type="dxa"/>
            <w:vAlign w:val="center"/>
          </w:tcPr>
          <w:p w14:paraId="25DF9556" w14:textId="77777777" w:rsidR="00BB2F9B" w:rsidRPr="007449F8" w:rsidRDefault="00BB2F9B" w:rsidP="00BB2F9B">
            <w:pPr>
              <w:pStyle w:val="aff1"/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708 (104)</w:t>
            </w:r>
          </w:p>
        </w:tc>
      </w:tr>
      <w:tr w:rsidR="00BB2F9B" w:rsidRPr="007449F8" w14:paraId="7E9A0461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5" w:type="dxa"/>
            <w:tcBorders>
              <w:bottom w:val="single" w:sz="8" w:space="0" w:color="000000" w:themeColor="text1"/>
            </w:tcBorders>
            <w:vAlign w:val="center"/>
          </w:tcPr>
          <w:p w14:paraId="3D3E463A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bCs w:val="0"/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b w:val="0"/>
                <w:bCs w:val="0"/>
                <w:color w:val="000000" w:themeColor="text1"/>
                <w:kern w:val="24"/>
                <w:sz w:val="22"/>
                <w:szCs w:val="21"/>
              </w:rPr>
              <w:t>Red Sea</w:t>
            </w:r>
          </w:p>
        </w:tc>
        <w:tc>
          <w:tcPr>
            <w:tcW w:w="4706" w:type="dxa"/>
            <w:tcBorders>
              <w:bottom w:val="single" w:sz="8" w:space="0" w:color="000000" w:themeColor="text1"/>
            </w:tcBorders>
            <w:vAlign w:val="center"/>
          </w:tcPr>
          <w:p w14:paraId="1918E1E9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Lat &gt; 15 &amp; Lat &lt; 30 &amp; Lon &gt; 30 &amp; Lon &lt; 45</w:t>
            </w:r>
          </w:p>
        </w:tc>
        <w:tc>
          <w:tcPr>
            <w:tcW w:w="2381" w:type="dxa"/>
            <w:tcBorders>
              <w:bottom w:val="single" w:sz="8" w:space="0" w:color="000000" w:themeColor="text1"/>
            </w:tcBorders>
            <w:vAlign w:val="center"/>
          </w:tcPr>
          <w:p w14:paraId="6A9F5C04" w14:textId="77777777" w:rsidR="00BB2F9B" w:rsidRPr="007449F8" w:rsidRDefault="00BB2F9B" w:rsidP="00BB2F9B">
            <w:pPr>
              <w:pStyle w:val="aff1"/>
              <w:ind w:firstLineChars="200" w:firstLine="4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207 (21)</w:t>
            </w:r>
          </w:p>
        </w:tc>
      </w:tr>
      <w:tr w:rsidR="00BB2F9B" w:rsidRPr="007449F8" w14:paraId="75042461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91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75A6F1E6" w14:textId="77777777" w:rsidR="00BB2F9B" w:rsidRPr="007449F8" w:rsidRDefault="00BB2F9B" w:rsidP="007449F8">
            <w:pPr>
              <w:pStyle w:val="aff1"/>
              <w:ind w:firstLineChars="49" w:firstLine="108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bCs w:val="0"/>
                <w:color w:val="000000" w:themeColor="text1"/>
                <w:kern w:val="24"/>
                <w:sz w:val="22"/>
                <w:szCs w:val="21"/>
              </w:rPr>
              <w:t>TOTAL</w:t>
            </w:r>
          </w:p>
        </w:tc>
        <w:tc>
          <w:tcPr>
            <w:tcW w:w="2381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209AFDB7" w14:textId="77777777" w:rsidR="00BB2F9B" w:rsidRPr="007449F8" w:rsidRDefault="00BB2F9B" w:rsidP="00BB2F9B">
            <w:pPr>
              <w:pStyle w:val="aff1"/>
              <w:ind w:firstLineChars="200" w:firstLine="4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1"/>
              </w:rPr>
            </w:pPr>
            <w:r w:rsidRPr="007449F8">
              <w:rPr>
                <w:color w:val="000000" w:themeColor="text1"/>
                <w:kern w:val="24"/>
                <w:sz w:val="22"/>
                <w:szCs w:val="21"/>
              </w:rPr>
              <w:t>23,674 (1,744)</w:t>
            </w:r>
          </w:p>
        </w:tc>
      </w:tr>
    </w:tbl>
    <w:p w14:paraId="3AF48158" w14:textId="77777777" w:rsidR="00BB2F9B" w:rsidRPr="007449F8" w:rsidRDefault="00BB2F9B" w:rsidP="007449F8">
      <w:pPr>
        <w:spacing w:beforeLines="50" w:before="120" w:afterLines="50" w:after="120"/>
        <w:rPr>
          <w:sz w:val="20"/>
        </w:rPr>
      </w:pPr>
      <w:r w:rsidRPr="007449F8">
        <w:rPr>
          <w:sz w:val="20"/>
        </w:rPr>
        <w:t>* The number in parentheses represents the profiles with valid iPAR(0</w:t>
      </w:r>
      <w:r w:rsidRPr="007449F8">
        <w:rPr>
          <w:sz w:val="20"/>
          <w:vertAlign w:val="superscript"/>
        </w:rPr>
        <w:t>-</w:t>
      </w:r>
      <w:r w:rsidRPr="007449F8">
        <w:rPr>
          <w:sz w:val="20"/>
        </w:rPr>
        <w:t xml:space="preserve">) obtained and valid match-up </w:t>
      </w:r>
      <w:r w:rsidRPr="007449F8">
        <w:rPr>
          <w:sz w:val="20"/>
        </w:rPr>
        <w:br/>
        <w:t>satellite Chla and R</w:t>
      </w:r>
      <w:r w:rsidRPr="007449F8">
        <w:rPr>
          <w:sz w:val="20"/>
          <w:vertAlign w:val="subscript"/>
        </w:rPr>
        <w:t>rs</w:t>
      </w:r>
      <w:r w:rsidRPr="007449F8">
        <w:rPr>
          <w:sz w:val="20"/>
        </w:rPr>
        <w:t xml:space="preserve"> data</w:t>
      </w:r>
      <w:r w:rsidRPr="007449F8">
        <w:rPr>
          <w:sz w:val="20"/>
        </w:rPr>
        <w:br/>
        <w:t>** Chla here represents the MODIS-Aqua annual climatology chlorophyll-a concentration data</w:t>
      </w:r>
    </w:p>
    <w:p w14:paraId="5112DA38" w14:textId="77777777" w:rsidR="00BB2F9B" w:rsidRPr="007449F8" w:rsidRDefault="00BB2F9B" w:rsidP="00BB2F9B">
      <w:pPr>
        <w:spacing w:beforeLines="100" w:before="240"/>
        <w:rPr>
          <w:b/>
          <w:sz w:val="22"/>
        </w:rPr>
      </w:pPr>
    </w:p>
    <w:p w14:paraId="5B4A7A99" w14:textId="5A6F6045" w:rsidR="00BB2F9B" w:rsidRPr="007449F8" w:rsidRDefault="00BB2F9B" w:rsidP="007449F8">
      <w:pPr>
        <w:pStyle w:val="1"/>
        <w:rPr>
          <w:sz w:val="22"/>
          <w:lang w:eastAsia="zh-CN"/>
        </w:rPr>
      </w:pPr>
      <w:r w:rsidRPr="007449F8">
        <w:rPr>
          <w:sz w:val="22"/>
        </w:rPr>
        <w:t>Table S2.</w:t>
      </w:r>
      <w:r w:rsidRPr="007449F8">
        <w:rPr>
          <w:b w:val="0"/>
          <w:sz w:val="22"/>
        </w:rPr>
        <w:t xml:space="preserve"> Coefficien</w:t>
      </w:r>
      <w:r w:rsidR="003254BA" w:rsidRPr="007449F8">
        <w:rPr>
          <w:b w:val="0"/>
          <w:sz w:val="22"/>
        </w:rPr>
        <w:t xml:space="preserve">ts in the Uitz06 model </w:t>
      </w:r>
      <w:r w:rsidR="009F150F" w:rsidRPr="007449F8">
        <w:rPr>
          <w:b w:val="0"/>
          <w:sz w:val="22"/>
          <w:lang w:eastAsia="zh-CN"/>
        </w:rPr>
        <w:t>(</w:t>
      </w:r>
      <w:r w:rsidR="009F150F" w:rsidRPr="007449F8">
        <w:rPr>
          <w:b w:val="0"/>
          <w:sz w:val="22"/>
        </w:rPr>
        <w:t>Eq</w:t>
      </w:r>
      <w:r w:rsidR="009F150F" w:rsidRPr="007449F8">
        <w:rPr>
          <w:b w:val="0"/>
          <w:sz w:val="22"/>
          <w:lang w:eastAsia="zh-CN"/>
        </w:rPr>
        <w:t>.</w:t>
      </w:r>
      <w:r w:rsidR="003254BA" w:rsidRPr="007449F8">
        <w:rPr>
          <w:b w:val="0"/>
          <w:sz w:val="22"/>
        </w:rPr>
        <w:t xml:space="preserve"> S4</w:t>
      </w:r>
      <w:r w:rsidR="009F150F" w:rsidRPr="007449F8">
        <w:rPr>
          <w:b w:val="0"/>
          <w:sz w:val="22"/>
          <w:lang w:eastAsia="zh-CN"/>
        </w:rPr>
        <w:t>)</w:t>
      </w:r>
    </w:p>
    <w:tbl>
      <w:tblPr>
        <w:tblStyle w:val="afff2"/>
        <w:tblW w:w="7825" w:type="dxa"/>
        <w:tblLook w:val="04A0" w:firstRow="1" w:lastRow="0" w:firstColumn="1" w:lastColumn="0" w:noHBand="0" w:noVBand="1"/>
      </w:tblPr>
      <w:tblGrid>
        <w:gridCol w:w="794"/>
        <w:gridCol w:w="2211"/>
        <w:gridCol w:w="964"/>
        <w:gridCol w:w="964"/>
        <w:gridCol w:w="964"/>
        <w:gridCol w:w="964"/>
        <w:gridCol w:w="964"/>
      </w:tblGrid>
      <w:tr w:rsidR="00BB2F9B" w:rsidRPr="007449F8" w14:paraId="18EB9741" w14:textId="77777777" w:rsidTr="00783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534E1AC5" w14:textId="77777777" w:rsidR="00BB2F9B" w:rsidRPr="007449F8" w:rsidRDefault="00BB2F9B" w:rsidP="007838C8">
            <w:pPr>
              <w:pStyle w:val="aff1"/>
              <w:jc w:val="center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bCs w:val="0"/>
                <w:color w:val="000000" w:themeColor="text1"/>
                <w:kern w:val="24"/>
                <w:sz w:val="22"/>
                <w:szCs w:val="22"/>
              </w:rPr>
              <w:t>Type</w:t>
            </w:r>
          </w:p>
        </w:tc>
        <w:tc>
          <w:tcPr>
            <w:tcW w:w="2211" w:type="dxa"/>
            <w:vAlign w:val="center"/>
          </w:tcPr>
          <w:p w14:paraId="7665D393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Criterion</w:t>
            </w:r>
          </w:p>
        </w:tc>
        <w:tc>
          <w:tcPr>
            <w:tcW w:w="964" w:type="dxa"/>
            <w:vAlign w:val="center"/>
          </w:tcPr>
          <w:p w14:paraId="3B72B0B4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449F8">
              <w:rPr>
                <w:sz w:val="22"/>
                <w:szCs w:val="22"/>
              </w:rPr>
              <w:t>C</w:t>
            </w:r>
            <w:r w:rsidRPr="007449F8">
              <w:rPr>
                <w:sz w:val="22"/>
                <w:szCs w:val="22"/>
                <w:vertAlign w:val="subscript"/>
              </w:rPr>
              <w:t>b</w:t>
            </w:r>
            <w:proofErr w:type="spellEnd"/>
          </w:p>
        </w:tc>
        <w:tc>
          <w:tcPr>
            <w:tcW w:w="964" w:type="dxa"/>
            <w:vAlign w:val="center"/>
          </w:tcPr>
          <w:p w14:paraId="39F1BE6F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s</w:t>
            </w:r>
          </w:p>
        </w:tc>
        <w:tc>
          <w:tcPr>
            <w:tcW w:w="964" w:type="dxa"/>
            <w:vAlign w:val="center"/>
          </w:tcPr>
          <w:p w14:paraId="0A238863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7449F8">
              <w:rPr>
                <w:sz w:val="22"/>
                <w:szCs w:val="22"/>
              </w:rPr>
              <w:t>C</w:t>
            </w:r>
            <w:r w:rsidRPr="007449F8">
              <w:rPr>
                <w:sz w:val="22"/>
                <w:szCs w:val="22"/>
                <w:vertAlign w:val="subscript"/>
              </w:rPr>
              <w:t>max</w:t>
            </w:r>
            <w:proofErr w:type="spellEnd"/>
          </w:p>
        </w:tc>
        <w:tc>
          <w:tcPr>
            <w:tcW w:w="964" w:type="dxa"/>
            <w:vAlign w:val="center"/>
          </w:tcPr>
          <w:p w14:paraId="1033EC33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7449F8">
              <w:rPr>
                <w:sz w:val="22"/>
                <w:szCs w:val="22"/>
              </w:rPr>
              <w:t>ζ</w:t>
            </w:r>
            <w:r w:rsidRPr="007449F8">
              <w:rPr>
                <w:sz w:val="22"/>
                <w:szCs w:val="22"/>
                <w:vertAlign w:val="subscript"/>
              </w:rPr>
              <w:t>max</w:t>
            </w:r>
            <w:proofErr w:type="spellEnd"/>
          </w:p>
        </w:tc>
        <w:tc>
          <w:tcPr>
            <w:tcW w:w="964" w:type="dxa"/>
            <w:vAlign w:val="center"/>
          </w:tcPr>
          <w:p w14:paraId="32F916C7" w14:textId="77777777" w:rsidR="00BB2F9B" w:rsidRPr="007449F8" w:rsidRDefault="00BB2F9B" w:rsidP="007838C8">
            <w:pPr>
              <w:pStyle w:val="aff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 w:rsidRPr="007449F8">
              <w:rPr>
                <w:sz w:val="22"/>
                <w:szCs w:val="22"/>
              </w:rPr>
              <w:t>Δζ</w:t>
            </w:r>
            <w:proofErr w:type="spellEnd"/>
          </w:p>
        </w:tc>
      </w:tr>
      <w:tr w:rsidR="00BB2F9B" w:rsidRPr="007449F8" w14:paraId="789E46A6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21164C9E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7449F8"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2211" w:type="dxa"/>
            <w:vAlign w:val="center"/>
          </w:tcPr>
          <w:p w14:paraId="6F85FF1F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0.04</w:t>
            </w:r>
          </w:p>
        </w:tc>
        <w:tc>
          <w:tcPr>
            <w:tcW w:w="964" w:type="dxa"/>
            <w:vAlign w:val="center"/>
          </w:tcPr>
          <w:p w14:paraId="02992B2C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0.471</w:t>
            </w:r>
          </w:p>
        </w:tc>
        <w:tc>
          <w:tcPr>
            <w:tcW w:w="964" w:type="dxa"/>
            <w:vAlign w:val="center"/>
          </w:tcPr>
          <w:p w14:paraId="4919E178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0.135</w:t>
            </w:r>
          </w:p>
        </w:tc>
        <w:tc>
          <w:tcPr>
            <w:tcW w:w="964" w:type="dxa"/>
            <w:vAlign w:val="center"/>
          </w:tcPr>
          <w:p w14:paraId="00EB9211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1.572</w:t>
            </w:r>
          </w:p>
        </w:tc>
        <w:tc>
          <w:tcPr>
            <w:tcW w:w="964" w:type="dxa"/>
            <w:vAlign w:val="center"/>
          </w:tcPr>
          <w:p w14:paraId="684F35A5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0.969</w:t>
            </w:r>
          </w:p>
        </w:tc>
        <w:tc>
          <w:tcPr>
            <w:tcW w:w="964" w:type="dxa"/>
            <w:vAlign w:val="center"/>
          </w:tcPr>
          <w:p w14:paraId="41C9DFDF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0.393</w:t>
            </w:r>
          </w:p>
        </w:tc>
      </w:tr>
      <w:tr w:rsidR="00BB2F9B" w:rsidRPr="007449F8" w14:paraId="7997CABD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6B0949EF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7449F8">
              <w:rPr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2211" w:type="dxa"/>
            <w:vAlign w:val="center"/>
          </w:tcPr>
          <w:p w14:paraId="5E664AC9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0.04 ≤ 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0.08</w:t>
            </w:r>
          </w:p>
        </w:tc>
        <w:tc>
          <w:tcPr>
            <w:tcW w:w="964" w:type="dxa"/>
            <w:vAlign w:val="center"/>
          </w:tcPr>
          <w:p w14:paraId="154FEFB1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0.533</w:t>
            </w:r>
          </w:p>
        </w:tc>
        <w:tc>
          <w:tcPr>
            <w:tcW w:w="964" w:type="dxa"/>
            <w:vAlign w:val="center"/>
          </w:tcPr>
          <w:p w14:paraId="36AB17A4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0.172</w:t>
            </w:r>
          </w:p>
        </w:tc>
        <w:tc>
          <w:tcPr>
            <w:tcW w:w="964" w:type="dxa"/>
            <w:vAlign w:val="center"/>
          </w:tcPr>
          <w:p w14:paraId="5CB6CD36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1.194</w:t>
            </w:r>
          </w:p>
        </w:tc>
        <w:tc>
          <w:tcPr>
            <w:tcW w:w="964" w:type="dxa"/>
            <w:vAlign w:val="center"/>
          </w:tcPr>
          <w:p w14:paraId="6BEB7A44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0.921</w:t>
            </w:r>
          </w:p>
        </w:tc>
        <w:tc>
          <w:tcPr>
            <w:tcW w:w="964" w:type="dxa"/>
            <w:vAlign w:val="center"/>
          </w:tcPr>
          <w:p w14:paraId="43BE60E3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0.435</w:t>
            </w:r>
          </w:p>
        </w:tc>
      </w:tr>
      <w:tr w:rsidR="00BB2F9B" w:rsidRPr="007449F8" w14:paraId="566925CA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4F49B28A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7449F8">
              <w:rPr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2211" w:type="dxa"/>
            <w:vAlign w:val="center"/>
          </w:tcPr>
          <w:p w14:paraId="595337F7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0.08 ≤ 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0.12</w:t>
            </w:r>
          </w:p>
        </w:tc>
        <w:tc>
          <w:tcPr>
            <w:tcW w:w="964" w:type="dxa"/>
            <w:vAlign w:val="center"/>
          </w:tcPr>
          <w:p w14:paraId="6896E4C8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0.428</w:t>
            </w:r>
          </w:p>
        </w:tc>
        <w:tc>
          <w:tcPr>
            <w:tcW w:w="964" w:type="dxa"/>
            <w:vAlign w:val="center"/>
          </w:tcPr>
          <w:p w14:paraId="7FD3B5A1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0.138</w:t>
            </w:r>
          </w:p>
        </w:tc>
        <w:tc>
          <w:tcPr>
            <w:tcW w:w="964" w:type="dxa"/>
            <w:vAlign w:val="center"/>
          </w:tcPr>
          <w:p w14:paraId="77EBCDAF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1.015</w:t>
            </w:r>
          </w:p>
        </w:tc>
        <w:tc>
          <w:tcPr>
            <w:tcW w:w="964" w:type="dxa"/>
            <w:vAlign w:val="center"/>
          </w:tcPr>
          <w:p w14:paraId="2C3E9781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0.905</w:t>
            </w:r>
          </w:p>
        </w:tc>
        <w:tc>
          <w:tcPr>
            <w:tcW w:w="964" w:type="dxa"/>
            <w:vAlign w:val="center"/>
          </w:tcPr>
          <w:p w14:paraId="7846FD1C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0.630</w:t>
            </w:r>
          </w:p>
        </w:tc>
      </w:tr>
      <w:tr w:rsidR="00BB2F9B" w:rsidRPr="007449F8" w14:paraId="5DFBE958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1ADB9193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7449F8">
              <w:rPr>
                <w:b w:val="0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2211" w:type="dxa"/>
            <w:vAlign w:val="center"/>
          </w:tcPr>
          <w:p w14:paraId="746C6A0C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0.12 ≤ 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0.20</w:t>
            </w:r>
          </w:p>
        </w:tc>
        <w:tc>
          <w:tcPr>
            <w:tcW w:w="964" w:type="dxa"/>
            <w:vAlign w:val="center"/>
          </w:tcPr>
          <w:p w14:paraId="7E2D50A8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0.570</w:t>
            </w:r>
          </w:p>
        </w:tc>
        <w:tc>
          <w:tcPr>
            <w:tcW w:w="964" w:type="dxa"/>
            <w:vAlign w:val="center"/>
          </w:tcPr>
          <w:p w14:paraId="2B7C3871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0.173</w:t>
            </w:r>
          </w:p>
        </w:tc>
        <w:tc>
          <w:tcPr>
            <w:tcW w:w="964" w:type="dxa"/>
            <w:vAlign w:val="center"/>
          </w:tcPr>
          <w:p w14:paraId="578E00D2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0.766</w:t>
            </w:r>
          </w:p>
        </w:tc>
        <w:tc>
          <w:tcPr>
            <w:tcW w:w="964" w:type="dxa"/>
            <w:vAlign w:val="center"/>
          </w:tcPr>
          <w:p w14:paraId="7DC253D9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0.814</w:t>
            </w:r>
          </w:p>
        </w:tc>
        <w:tc>
          <w:tcPr>
            <w:tcW w:w="964" w:type="dxa"/>
            <w:vAlign w:val="center"/>
          </w:tcPr>
          <w:p w14:paraId="2317AAB0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0.586</w:t>
            </w:r>
          </w:p>
        </w:tc>
      </w:tr>
      <w:tr w:rsidR="00BB2F9B" w:rsidRPr="007449F8" w14:paraId="5DDE4950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2433B2C8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7449F8"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2211" w:type="dxa"/>
            <w:vAlign w:val="center"/>
          </w:tcPr>
          <w:p w14:paraId="6E5E6604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0.20 ≤ 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0.30</w:t>
            </w:r>
          </w:p>
        </w:tc>
        <w:tc>
          <w:tcPr>
            <w:tcW w:w="964" w:type="dxa"/>
            <w:vAlign w:val="center"/>
          </w:tcPr>
          <w:p w14:paraId="367C8C9B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0.611</w:t>
            </w:r>
          </w:p>
        </w:tc>
        <w:tc>
          <w:tcPr>
            <w:tcW w:w="964" w:type="dxa"/>
            <w:vAlign w:val="center"/>
          </w:tcPr>
          <w:p w14:paraId="632AF863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0.214</w:t>
            </w:r>
          </w:p>
        </w:tc>
        <w:tc>
          <w:tcPr>
            <w:tcW w:w="964" w:type="dxa"/>
            <w:vAlign w:val="center"/>
          </w:tcPr>
          <w:p w14:paraId="0287E541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0.676</w:t>
            </w:r>
          </w:p>
        </w:tc>
        <w:tc>
          <w:tcPr>
            <w:tcW w:w="964" w:type="dxa"/>
            <w:vAlign w:val="center"/>
          </w:tcPr>
          <w:p w14:paraId="3272A8AF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0.663</w:t>
            </w:r>
          </w:p>
        </w:tc>
        <w:tc>
          <w:tcPr>
            <w:tcW w:w="964" w:type="dxa"/>
            <w:vAlign w:val="center"/>
          </w:tcPr>
          <w:p w14:paraId="73BE12A5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0.539</w:t>
            </w:r>
          </w:p>
        </w:tc>
      </w:tr>
      <w:tr w:rsidR="00BB2F9B" w:rsidRPr="007449F8" w14:paraId="43DA9F1D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33AF6831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7449F8">
              <w:rPr>
                <w:b w:val="0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2211" w:type="dxa"/>
            <w:vAlign w:val="center"/>
          </w:tcPr>
          <w:p w14:paraId="6B3CE961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0.30 ≤ 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0.40</w:t>
            </w:r>
          </w:p>
        </w:tc>
        <w:tc>
          <w:tcPr>
            <w:tcW w:w="964" w:type="dxa"/>
            <w:vAlign w:val="center"/>
          </w:tcPr>
          <w:p w14:paraId="1AD21651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0.390</w:t>
            </w:r>
          </w:p>
        </w:tc>
        <w:tc>
          <w:tcPr>
            <w:tcW w:w="964" w:type="dxa"/>
            <w:vAlign w:val="center"/>
          </w:tcPr>
          <w:p w14:paraId="08AEE072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0.109</w:t>
            </w:r>
          </w:p>
        </w:tc>
        <w:tc>
          <w:tcPr>
            <w:tcW w:w="964" w:type="dxa"/>
            <w:vAlign w:val="center"/>
          </w:tcPr>
          <w:p w14:paraId="37E51FAD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0.788</w:t>
            </w:r>
          </w:p>
        </w:tc>
        <w:tc>
          <w:tcPr>
            <w:tcW w:w="964" w:type="dxa"/>
            <w:vAlign w:val="center"/>
          </w:tcPr>
          <w:p w14:paraId="6BFCF468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0.521</w:t>
            </w:r>
          </w:p>
        </w:tc>
        <w:tc>
          <w:tcPr>
            <w:tcW w:w="964" w:type="dxa"/>
            <w:vAlign w:val="center"/>
          </w:tcPr>
          <w:p w14:paraId="62391B56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0.681</w:t>
            </w:r>
          </w:p>
        </w:tc>
      </w:tr>
      <w:tr w:rsidR="00BB2F9B" w:rsidRPr="007449F8" w14:paraId="6B279647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3516F274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7449F8">
              <w:rPr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2211" w:type="dxa"/>
            <w:vAlign w:val="center"/>
          </w:tcPr>
          <w:p w14:paraId="4C601A97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0.40 ≤ 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0.80</w:t>
            </w:r>
          </w:p>
        </w:tc>
        <w:tc>
          <w:tcPr>
            <w:tcW w:w="964" w:type="dxa"/>
            <w:vAlign w:val="center"/>
          </w:tcPr>
          <w:p w14:paraId="1DE8F384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0.569</w:t>
            </w:r>
          </w:p>
        </w:tc>
        <w:tc>
          <w:tcPr>
            <w:tcW w:w="964" w:type="dxa"/>
            <w:vAlign w:val="center"/>
          </w:tcPr>
          <w:p w14:paraId="0CD2CE92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0.183</w:t>
            </w:r>
          </w:p>
        </w:tc>
        <w:tc>
          <w:tcPr>
            <w:tcW w:w="964" w:type="dxa"/>
            <w:vAlign w:val="center"/>
          </w:tcPr>
          <w:p w14:paraId="0E4B72AF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0.608</w:t>
            </w:r>
          </w:p>
        </w:tc>
        <w:tc>
          <w:tcPr>
            <w:tcW w:w="964" w:type="dxa"/>
            <w:vAlign w:val="center"/>
          </w:tcPr>
          <w:p w14:paraId="7F7B6D86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0.452</w:t>
            </w:r>
          </w:p>
        </w:tc>
        <w:tc>
          <w:tcPr>
            <w:tcW w:w="964" w:type="dxa"/>
            <w:vAlign w:val="center"/>
          </w:tcPr>
          <w:p w14:paraId="3D25B899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0.744</w:t>
            </w:r>
          </w:p>
        </w:tc>
      </w:tr>
      <w:tr w:rsidR="00BB2F9B" w:rsidRPr="007449F8" w14:paraId="24C283E2" w14:textId="77777777" w:rsidTr="007838C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68BD13AF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bCs w:val="0"/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b w:val="0"/>
                <w:bCs w:val="0"/>
                <w:color w:val="000000" w:themeColor="text1"/>
                <w:kern w:val="24"/>
                <w:sz w:val="22"/>
                <w:szCs w:val="22"/>
              </w:rPr>
              <w:t>8</w:t>
            </w:r>
          </w:p>
        </w:tc>
        <w:tc>
          <w:tcPr>
            <w:tcW w:w="2211" w:type="dxa"/>
            <w:vAlign w:val="center"/>
          </w:tcPr>
          <w:p w14:paraId="38A8FE03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0.80 ≤ 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&lt; 2.20</w:t>
            </w:r>
          </w:p>
        </w:tc>
        <w:tc>
          <w:tcPr>
            <w:tcW w:w="964" w:type="dxa"/>
            <w:vAlign w:val="center"/>
          </w:tcPr>
          <w:p w14:paraId="46257FF9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0.835</w:t>
            </w:r>
          </w:p>
        </w:tc>
        <w:tc>
          <w:tcPr>
            <w:tcW w:w="964" w:type="dxa"/>
            <w:vAlign w:val="center"/>
          </w:tcPr>
          <w:p w14:paraId="27AB46DB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0.298</w:t>
            </w:r>
          </w:p>
        </w:tc>
        <w:tc>
          <w:tcPr>
            <w:tcW w:w="964" w:type="dxa"/>
            <w:vAlign w:val="center"/>
          </w:tcPr>
          <w:p w14:paraId="70C9F967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0.382</w:t>
            </w:r>
          </w:p>
        </w:tc>
        <w:tc>
          <w:tcPr>
            <w:tcW w:w="964" w:type="dxa"/>
            <w:vAlign w:val="center"/>
          </w:tcPr>
          <w:p w14:paraId="0F71C6F4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0.512</w:t>
            </w:r>
          </w:p>
        </w:tc>
        <w:tc>
          <w:tcPr>
            <w:tcW w:w="964" w:type="dxa"/>
            <w:vAlign w:val="center"/>
          </w:tcPr>
          <w:p w14:paraId="1AEA2CB9" w14:textId="77777777" w:rsidR="00BB2F9B" w:rsidRPr="007449F8" w:rsidRDefault="00BB2F9B" w:rsidP="007838C8">
            <w:pPr>
              <w:pStyle w:val="aff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0.625</w:t>
            </w:r>
          </w:p>
        </w:tc>
      </w:tr>
      <w:tr w:rsidR="00BB2F9B" w:rsidRPr="007449F8" w14:paraId="36331B18" w14:textId="77777777" w:rsidTr="00783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4" w:type="dxa"/>
            <w:vAlign w:val="center"/>
          </w:tcPr>
          <w:p w14:paraId="554A444D" w14:textId="77777777" w:rsidR="00BB2F9B" w:rsidRPr="007449F8" w:rsidRDefault="00BB2F9B" w:rsidP="007838C8">
            <w:pPr>
              <w:pStyle w:val="aff1"/>
              <w:jc w:val="center"/>
              <w:rPr>
                <w:b w:val="0"/>
                <w:bCs w:val="0"/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b w:val="0"/>
                <w:bCs w:val="0"/>
                <w:color w:val="000000" w:themeColor="text1"/>
                <w:kern w:val="24"/>
                <w:sz w:val="22"/>
                <w:szCs w:val="22"/>
              </w:rPr>
              <w:t>9</w:t>
            </w:r>
          </w:p>
        </w:tc>
        <w:tc>
          <w:tcPr>
            <w:tcW w:w="2211" w:type="dxa"/>
            <w:vAlign w:val="center"/>
          </w:tcPr>
          <w:p w14:paraId="1D2B1797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color w:val="000000" w:themeColor="text1"/>
                <w:sz w:val="22"/>
                <w:szCs w:val="22"/>
              </w:rPr>
              <w:t>Chla</w:t>
            </w:r>
            <w:r w:rsidRPr="007449F8">
              <w:rPr>
                <w:color w:val="000000" w:themeColor="text1"/>
                <w:sz w:val="22"/>
                <w:szCs w:val="22"/>
                <w:vertAlign w:val="subscript"/>
              </w:rPr>
              <w:t xml:space="preserve">Sat </w:t>
            </w:r>
            <w:r w:rsidRPr="007449F8">
              <w:rPr>
                <w:color w:val="000000" w:themeColor="text1"/>
                <w:sz w:val="22"/>
                <w:szCs w:val="22"/>
              </w:rPr>
              <w:t>&gt; 2.20</w:t>
            </w:r>
          </w:p>
        </w:tc>
        <w:tc>
          <w:tcPr>
            <w:tcW w:w="964" w:type="dxa"/>
            <w:vAlign w:val="center"/>
          </w:tcPr>
          <w:p w14:paraId="1934B8A0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0.188</w:t>
            </w:r>
          </w:p>
        </w:tc>
        <w:tc>
          <w:tcPr>
            <w:tcW w:w="964" w:type="dxa"/>
            <w:vAlign w:val="center"/>
          </w:tcPr>
          <w:p w14:paraId="169B9184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</w:t>
            </w:r>
          </w:p>
        </w:tc>
        <w:tc>
          <w:tcPr>
            <w:tcW w:w="964" w:type="dxa"/>
            <w:vAlign w:val="center"/>
          </w:tcPr>
          <w:p w14:paraId="692A420D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0.885</w:t>
            </w:r>
          </w:p>
        </w:tc>
        <w:tc>
          <w:tcPr>
            <w:tcW w:w="964" w:type="dxa"/>
            <w:vAlign w:val="center"/>
          </w:tcPr>
          <w:p w14:paraId="1534E968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0.378</w:t>
            </w:r>
          </w:p>
        </w:tc>
        <w:tc>
          <w:tcPr>
            <w:tcW w:w="964" w:type="dxa"/>
            <w:vAlign w:val="center"/>
          </w:tcPr>
          <w:p w14:paraId="29EAF7D9" w14:textId="77777777" w:rsidR="00BB2F9B" w:rsidRPr="007449F8" w:rsidRDefault="00BB2F9B" w:rsidP="007838C8">
            <w:pPr>
              <w:pStyle w:val="aff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kern w:val="24"/>
                <w:sz w:val="22"/>
                <w:szCs w:val="22"/>
              </w:rPr>
            </w:pPr>
            <w:r w:rsidRPr="007449F8">
              <w:rPr>
                <w:sz w:val="22"/>
                <w:szCs w:val="22"/>
              </w:rPr>
              <w:t>1.081</w:t>
            </w:r>
          </w:p>
        </w:tc>
      </w:tr>
    </w:tbl>
    <w:p w14:paraId="61A34AB3" w14:textId="77777777" w:rsidR="00BB2F9B" w:rsidRPr="00A82356" w:rsidRDefault="00BB2F9B" w:rsidP="00BB2F9B">
      <w:pPr>
        <w:spacing w:afterLines="50" w:after="120" w:line="360" w:lineRule="auto"/>
        <w:rPr>
          <w:szCs w:val="24"/>
        </w:rPr>
      </w:pPr>
    </w:p>
    <w:sectPr w:rsidR="00BB2F9B" w:rsidRPr="00A82356" w:rsidSect="00F125EE">
      <w:headerReference w:type="default" r:id="rId32"/>
      <w:footerReference w:type="default" r:id="rId33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C795B" w14:textId="77777777" w:rsidR="006A1AB8" w:rsidRDefault="006A1AB8">
      <w:r>
        <w:separator/>
      </w:r>
    </w:p>
  </w:endnote>
  <w:endnote w:type="continuationSeparator" w:id="0">
    <w:p w14:paraId="214127BF" w14:textId="77777777" w:rsidR="006A1AB8" w:rsidRDefault="006A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明朝">
    <w:altName w:val="宋体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游ゴシック Light">
    <w:altName w:val="宋体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Myriad Pro" w:hAnsi="Myriad Pro"/>
      </w:rPr>
      <w:id w:val="-1881849330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sdt>
        <w:sdtPr>
          <w:rPr>
            <w:rFonts w:ascii="Myriad Pro" w:hAnsi="Myriad Pro"/>
          </w:rPr>
          <w:id w:val="98381352"/>
          <w:docPartObj>
            <w:docPartGallery w:val="Page Numbers (Top of Page)"/>
            <w:docPartUnique/>
          </w:docPartObj>
        </w:sdtPr>
        <w:sdtEndPr>
          <w:rPr>
            <w:rFonts w:cstheme="minorHAnsi"/>
          </w:rPr>
        </w:sdtEndPr>
        <w:sdtContent>
          <w:p w14:paraId="486656F3" w14:textId="472DD0A2" w:rsidR="007838C8" w:rsidRPr="00016C55" w:rsidRDefault="007838C8" w:rsidP="00016C55">
            <w:pPr>
              <w:pStyle w:val="af6"/>
              <w:jc w:val="center"/>
              <w:rPr>
                <w:rFonts w:ascii="Myriad Pro" w:hAnsi="Myriad Pro" w:cstheme="minorHAnsi" w:hint="eastAsia"/>
              </w:rPr>
            </w:pPr>
            <w:r w:rsidRPr="00016C55">
              <w:rPr>
                <w:rFonts w:ascii="Myriad Pro" w:hAnsi="Myriad Pro" w:cstheme="minorHAnsi"/>
                <w:lang w:val="zh-CN" w:eastAsia="zh-CN"/>
              </w:rPr>
              <w:t xml:space="preserve"> </w:t>
            </w:r>
            <w:r w:rsidRPr="00016C55">
              <w:rPr>
                <w:rFonts w:ascii="Myriad Pro" w:hAnsi="Myriad Pro" w:cstheme="minorHAnsi"/>
                <w:b/>
                <w:bCs/>
                <w:szCs w:val="24"/>
              </w:rPr>
              <w:fldChar w:fldCharType="begin"/>
            </w:r>
            <w:r w:rsidRPr="00016C55">
              <w:rPr>
                <w:rFonts w:ascii="Myriad Pro" w:hAnsi="Myriad Pro" w:cstheme="minorHAnsi"/>
                <w:b/>
                <w:bCs/>
              </w:rPr>
              <w:instrText>PAGE</w:instrText>
            </w:r>
            <w:r w:rsidRPr="00016C55">
              <w:rPr>
                <w:rFonts w:ascii="Myriad Pro" w:hAnsi="Myriad Pro" w:cstheme="minorHAnsi"/>
                <w:b/>
                <w:bCs/>
                <w:szCs w:val="24"/>
              </w:rPr>
              <w:fldChar w:fldCharType="separate"/>
            </w:r>
            <w:r w:rsidR="00625CD0">
              <w:rPr>
                <w:rFonts w:ascii="Myriad Pro" w:hAnsi="Myriad Pro" w:cstheme="minorHAnsi" w:hint="eastAsia"/>
                <w:b/>
                <w:bCs/>
                <w:noProof/>
              </w:rPr>
              <w:t>7</w:t>
            </w:r>
            <w:r w:rsidRPr="00016C55">
              <w:rPr>
                <w:rFonts w:ascii="Myriad Pro" w:hAnsi="Myriad Pro" w:cstheme="minorHAnsi"/>
                <w:b/>
                <w:bCs/>
                <w:szCs w:val="24"/>
              </w:rPr>
              <w:fldChar w:fldCharType="end"/>
            </w:r>
            <w:r w:rsidRPr="00016C55">
              <w:rPr>
                <w:rFonts w:ascii="Myriad Pro" w:hAnsi="Myriad Pro" w:cstheme="minorHAnsi"/>
                <w:lang w:val="zh-CN" w:eastAsia="zh-CN"/>
              </w:rPr>
              <w:t xml:space="preserve"> / </w:t>
            </w:r>
            <w:r w:rsidRPr="00016C55">
              <w:rPr>
                <w:rFonts w:ascii="Myriad Pro" w:hAnsi="Myriad Pro" w:cstheme="minorHAnsi"/>
                <w:b/>
                <w:bCs/>
                <w:szCs w:val="24"/>
              </w:rPr>
              <w:fldChar w:fldCharType="begin"/>
            </w:r>
            <w:r w:rsidRPr="00016C55">
              <w:rPr>
                <w:rFonts w:ascii="Myriad Pro" w:hAnsi="Myriad Pro" w:cstheme="minorHAnsi"/>
                <w:b/>
                <w:bCs/>
              </w:rPr>
              <w:instrText>NUMPAGES</w:instrText>
            </w:r>
            <w:r w:rsidRPr="00016C55">
              <w:rPr>
                <w:rFonts w:ascii="Myriad Pro" w:hAnsi="Myriad Pro" w:cstheme="minorHAnsi"/>
                <w:b/>
                <w:bCs/>
                <w:szCs w:val="24"/>
              </w:rPr>
              <w:fldChar w:fldCharType="separate"/>
            </w:r>
            <w:r w:rsidR="00625CD0">
              <w:rPr>
                <w:rFonts w:ascii="Myriad Pro" w:hAnsi="Myriad Pro" w:cstheme="minorHAnsi" w:hint="eastAsia"/>
                <w:b/>
                <w:bCs/>
                <w:noProof/>
              </w:rPr>
              <w:t>12</w:t>
            </w:r>
            <w:r w:rsidRPr="00016C55">
              <w:rPr>
                <w:rFonts w:ascii="Myriad Pro" w:hAnsi="Myriad Pro" w:cs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B5A15" w14:textId="77777777" w:rsidR="006A1AB8" w:rsidRDefault="006A1AB8">
      <w:r>
        <w:separator/>
      </w:r>
    </w:p>
  </w:footnote>
  <w:footnote w:type="continuationSeparator" w:id="0">
    <w:p w14:paraId="3313BEFF" w14:textId="77777777" w:rsidR="006A1AB8" w:rsidRDefault="006A1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23C1C" w14:textId="77777777" w:rsidR="007838C8" w:rsidRPr="005001AC" w:rsidRDefault="007838C8" w:rsidP="005001AC">
    <w:pPr>
      <w:jc w:val="right"/>
      <w:rPr>
        <w:sz w:val="20"/>
        <w:lang w:eastAsia="zh-CN"/>
      </w:rPr>
    </w:pPr>
  </w:p>
  <w:p w14:paraId="18F8F636" w14:textId="77777777" w:rsidR="007838C8" w:rsidRDefault="007838C8">
    <w:pPr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Emmanuel Boss">
    <w15:presenceInfo w15:providerId="AD" w15:userId="S::emmanuel.boss@maine.edu::6c364417-4988-407d-b2e0-e9488382a84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15C6A"/>
    <w:rsid w:val="00015F74"/>
    <w:rsid w:val="00016C55"/>
    <w:rsid w:val="00043571"/>
    <w:rsid w:val="00053604"/>
    <w:rsid w:val="00054F4F"/>
    <w:rsid w:val="00065EBD"/>
    <w:rsid w:val="00073F97"/>
    <w:rsid w:val="00083B44"/>
    <w:rsid w:val="000850DC"/>
    <w:rsid w:val="000865D2"/>
    <w:rsid w:val="00094365"/>
    <w:rsid w:val="00096ED3"/>
    <w:rsid w:val="000A1378"/>
    <w:rsid w:val="000A365B"/>
    <w:rsid w:val="000A4EFD"/>
    <w:rsid w:val="000B11AD"/>
    <w:rsid w:val="000B2E64"/>
    <w:rsid w:val="000B3C6D"/>
    <w:rsid w:val="000B612C"/>
    <w:rsid w:val="000C2771"/>
    <w:rsid w:val="000D68BD"/>
    <w:rsid w:val="000F0DCE"/>
    <w:rsid w:val="000F5419"/>
    <w:rsid w:val="00104610"/>
    <w:rsid w:val="00111843"/>
    <w:rsid w:val="00112C5B"/>
    <w:rsid w:val="00113908"/>
    <w:rsid w:val="00114193"/>
    <w:rsid w:val="001154E6"/>
    <w:rsid w:val="00115A38"/>
    <w:rsid w:val="0011687B"/>
    <w:rsid w:val="00122335"/>
    <w:rsid w:val="00124F82"/>
    <w:rsid w:val="00126E60"/>
    <w:rsid w:val="001278E3"/>
    <w:rsid w:val="00130743"/>
    <w:rsid w:val="00130B50"/>
    <w:rsid w:val="00132C7D"/>
    <w:rsid w:val="001343CE"/>
    <w:rsid w:val="001350E9"/>
    <w:rsid w:val="00151828"/>
    <w:rsid w:val="001543C4"/>
    <w:rsid w:val="0016337A"/>
    <w:rsid w:val="00164269"/>
    <w:rsid w:val="00164C62"/>
    <w:rsid w:val="001663BC"/>
    <w:rsid w:val="001760B4"/>
    <w:rsid w:val="001802DD"/>
    <w:rsid w:val="00182575"/>
    <w:rsid w:val="001966FD"/>
    <w:rsid w:val="00197826"/>
    <w:rsid w:val="001A1BDE"/>
    <w:rsid w:val="001C3AD2"/>
    <w:rsid w:val="001C5FC7"/>
    <w:rsid w:val="001C7B4E"/>
    <w:rsid w:val="001D003B"/>
    <w:rsid w:val="001D4C07"/>
    <w:rsid w:val="001E7381"/>
    <w:rsid w:val="001F0876"/>
    <w:rsid w:val="001F167C"/>
    <w:rsid w:val="001F34B8"/>
    <w:rsid w:val="001F5E91"/>
    <w:rsid w:val="0020183F"/>
    <w:rsid w:val="00202CC9"/>
    <w:rsid w:val="00206028"/>
    <w:rsid w:val="002077B9"/>
    <w:rsid w:val="00211DD8"/>
    <w:rsid w:val="00221C70"/>
    <w:rsid w:val="00223FDC"/>
    <w:rsid w:val="002251AF"/>
    <w:rsid w:val="00227D86"/>
    <w:rsid w:val="002316A0"/>
    <w:rsid w:val="00232A32"/>
    <w:rsid w:val="00232C4B"/>
    <w:rsid w:val="00243B68"/>
    <w:rsid w:val="00262D72"/>
    <w:rsid w:val="002728BE"/>
    <w:rsid w:val="00274008"/>
    <w:rsid w:val="002800B6"/>
    <w:rsid w:val="00280F74"/>
    <w:rsid w:val="0028461E"/>
    <w:rsid w:val="00286223"/>
    <w:rsid w:val="002B35D4"/>
    <w:rsid w:val="002B3B74"/>
    <w:rsid w:val="002C030F"/>
    <w:rsid w:val="002C3ABC"/>
    <w:rsid w:val="002C7D2C"/>
    <w:rsid w:val="002D157C"/>
    <w:rsid w:val="002F1D99"/>
    <w:rsid w:val="002F3966"/>
    <w:rsid w:val="002F683B"/>
    <w:rsid w:val="00302066"/>
    <w:rsid w:val="0030281D"/>
    <w:rsid w:val="00320E2C"/>
    <w:rsid w:val="00324220"/>
    <w:rsid w:val="003254BA"/>
    <w:rsid w:val="00331D75"/>
    <w:rsid w:val="00334F1F"/>
    <w:rsid w:val="00355362"/>
    <w:rsid w:val="003561DC"/>
    <w:rsid w:val="00362A50"/>
    <w:rsid w:val="00363E44"/>
    <w:rsid w:val="00364FAE"/>
    <w:rsid w:val="00370E19"/>
    <w:rsid w:val="003712C7"/>
    <w:rsid w:val="00373783"/>
    <w:rsid w:val="0037667C"/>
    <w:rsid w:val="00395E86"/>
    <w:rsid w:val="003A0E2E"/>
    <w:rsid w:val="003A2FD8"/>
    <w:rsid w:val="003B40E6"/>
    <w:rsid w:val="003B6B5B"/>
    <w:rsid w:val="003C007A"/>
    <w:rsid w:val="003C1090"/>
    <w:rsid w:val="003C265B"/>
    <w:rsid w:val="003C6B0D"/>
    <w:rsid w:val="003D18C2"/>
    <w:rsid w:val="003E1980"/>
    <w:rsid w:val="003E2E59"/>
    <w:rsid w:val="003E743A"/>
    <w:rsid w:val="003F6E14"/>
    <w:rsid w:val="00405336"/>
    <w:rsid w:val="004123AA"/>
    <w:rsid w:val="00415B41"/>
    <w:rsid w:val="00423F7C"/>
    <w:rsid w:val="00436D90"/>
    <w:rsid w:val="00443104"/>
    <w:rsid w:val="00445BD0"/>
    <w:rsid w:val="004560B0"/>
    <w:rsid w:val="004568BC"/>
    <w:rsid w:val="004571D5"/>
    <w:rsid w:val="00457C39"/>
    <w:rsid w:val="00462F1B"/>
    <w:rsid w:val="0046356B"/>
    <w:rsid w:val="00476444"/>
    <w:rsid w:val="00477182"/>
    <w:rsid w:val="004779CB"/>
    <w:rsid w:val="00481118"/>
    <w:rsid w:val="00484EBF"/>
    <w:rsid w:val="004A02B1"/>
    <w:rsid w:val="004A5D32"/>
    <w:rsid w:val="004B2481"/>
    <w:rsid w:val="004C4877"/>
    <w:rsid w:val="004C73DF"/>
    <w:rsid w:val="004D2A8C"/>
    <w:rsid w:val="004E33C7"/>
    <w:rsid w:val="004E42D8"/>
    <w:rsid w:val="004E7BA2"/>
    <w:rsid w:val="004F7EDF"/>
    <w:rsid w:val="005001AC"/>
    <w:rsid w:val="00501941"/>
    <w:rsid w:val="005104FA"/>
    <w:rsid w:val="00513FF4"/>
    <w:rsid w:val="0051457E"/>
    <w:rsid w:val="00517016"/>
    <w:rsid w:val="00517E4E"/>
    <w:rsid w:val="0052461B"/>
    <w:rsid w:val="0052596A"/>
    <w:rsid w:val="00527534"/>
    <w:rsid w:val="00527D71"/>
    <w:rsid w:val="00527D84"/>
    <w:rsid w:val="00527FF6"/>
    <w:rsid w:val="005314B5"/>
    <w:rsid w:val="00535DB3"/>
    <w:rsid w:val="00535FED"/>
    <w:rsid w:val="0054432F"/>
    <w:rsid w:val="00550AB7"/>
    <w:rsid w:val="00552C23"/>
    <w:rsid w:val="005607DD"/>
    <w:rsid w:val="00566F8B"/>
    <w:rsid w:val="00572DFF"/>
    <w:rsid w:val="005804E7"/>
    <w:rsid w:val="00581E86"/>
    <w:rsid w:val="005A558C"/>
    <w:rsid w:val="005B0C9D"/>
    <w:rsid w:val="005B186E"/>
    <w:rsid w:val="005B2D8B"/>
    <w:rsid w:val="005C06B7"/>
    <w:rsid w:val="005C5EFE"/>
    <w:rsid w:val="005C6651"/>
    <w:rsid w:val="005D4688"/>
    <w:rsid w:val="005D6D71"/>
    <w:rsid w:val="005E28F8"/>
    <w:rsid w:val="005E4157"/>
    <w:rsid w:val="005E6513"/>
    <w:rsid w:val="005E749A"/>
    <w:rsid w:val="00602C15"/>
    <w:rsid w:val="006100DA"/>
    <w:rsid w:val="00611F9E"/>
    <w:rsid w:val="00622654"/>
    <w:rsid w:val="006237D4"/>
    <w:rsid w:val="00625CD0"/>
    <w:rsid w:val="00641462"/>
    <w:rsid w:val="00645AAF"/>
    <w:rsid w:val="0065078D"/>
    <w:rsid w:val="00651114"/>
    <w:rsid w:val="006622CF"/>
    <w:rsid w:val="00664A12"/>
    <w:rsid w:val="0066722B"/>
    <w:rsid w:val="0066770C"/>
    <w:rsid w:val="00670299"/>
    <w:rsid w:val="00681C6A"/>
    <w:rsid w:val="0068469F"/>
    <w:rsid w:val="00691985"/>
    <w:rsid w:val="006962C1"/>
    <w:rsid w:val="00697481"/>
    <w:rsid w:val="006A1AB8"/>
    <w:rsid w:val="006A1B64"/>
    <w:rsid w:val="006B03AD"/>
    <w:rsid w:val="006C3A09"/>
    <w:rsid w:val="006C4DD8"/>
    <w:rsid w:val="006C5FF6"/>
    <w:rsid w:val="006C6227"/>
    <w:rsid w:val="006E4652"/>
    <w:rsid w:val="006F09D6"/>
    <w:rsid w:val="006F602A"/>
    <w:rsid w:val="00706DD6"/>
    <w:rsid w:val="007108F5"/>
    <w:rsid w:val="00713AF2"/>
    <w:rsid w:val="00713E5B"/>
    <w:rsid w:val="00715E2D"/>
    <w:rsid w:val="007237E5"/>
    <w:rsid w:val="00726476"/>
    <w:rsid w:val="00726E23"/>
    <w:rsid w:val="007402FC"/>
    <w:rsid w:val="007411A1"/>
    <w:rsid w:val="00741E17"/>
    <w:rsid w:val="007449F8"/>
    <w:rsid w:val="00752A39"/>
    <w:rsid w:val="007563F2"/>
    <w:rsid w:val="007609B1"/>
    <w:rsid w:val="00764008"/>
    <w:rsid w:val="00772C93"/>
    <w:rsid w:val="0078326F"/>
    <w:rsid w:val="007838C8"/>
    <w:rsid w:val="00793E7D"/>
    <w:rsid w:val="00795633"/>
    <w:rsid w:val="007A0EBA"/>
    <w:rsid w:val="007C6F1B"/>
    <w:rsid w:val="007D52ED"/>
    <w:rsid w:val="007F0F4A"/>
    <w:rsid w:val="007F6568"/>
    <w:rsid w:val="00807D35"/>
    <w:rsid w:val="00810FFF"/>
    <w:rsid w:val="008115D9"/>
    <w:rsid w:val="00813AEC"/>
    <w:rsid w:val="00814C6C"/>
    <w:rsid w:val="00825950"/>
    <w:rsid w:val="00830161"/>
    <w:rsid w:val="00837C9A"/>
    <w:rsid w:val="008428D5"/>
    <w:rsid w:val="00844F87"/>
    <w:rsid w:val="00847CC1"/>
    <w:rsid w:val="008663AA"/>
    <w:rsid w:val="0087123A"/>
    <w:rsid w:val="00871A75"/>
    <w:rsid w:val="00875D6F"/>
    <w:rsid w:val="00876B90"/>
    <w:rsid w:val="00877128"/>
    <w:rsid w:val="00885C9B"/>
    <w:rsid w:val="00885EE0"/>
    <w:rsid w:val="00886B68"/>
    <w:rsid w:val="008927D0"/>
    <w:rsid w:val="008A02BA"/>
    <w:rsid w:val="008A7B42"/>
    <w:rsid w:val="008B0DAA"/>
    <w:rsid w:val="008C1277"/>
    <w:rsid w:val="008D4567"/>
    <w:rsid w:val="008D5D2A"/>
    <w:rsid w:val="008E2CF1"/>
    <w:rsid w:val="008F08DC"/>
    <w:rsid w:val="008F5A8A"/>
    <w:rsid w:val="009055D1"/>
    <w:rsid w:val="00912B5E"/>
    <w:rsid w:val="00914B63"/>
    <w:rsid w:val="00922705"/>
    <w:rsid w:val="00924546"/>
    <w:rsid w:val="009263D3"/>
    <w:rsid w:val="00932FE5"/>
    <w:rsid w:val="00933C7C"/>
    <w:rsid w:val="009354F3"/>
    <w:rsid w:val="009447DC"/>
    <w:rsid w:val="00950633"/>
    <w:rsid w:val="009511DE"/>
    <w:rsid w:val="00955F74"/>
    <w:rsid w:val="00961BA5"/>
    <w:rsid w:val="00965B73"/>
    <w:rsid w:val="00967DDE"/>
    <w:rsid w:val="009743A9"/>
    <w:rsid w:val="00975720"/>
    <w:rsid w:val="00977037"/>
    <w:rsid w:val="0098461E"/>
    <w:rsid w:val="009859A7"/>
    <w:rsid w:val="00991EC4"/>
    <w:rsid w:val="009966CC"/>
    <w:rsid w:val="009A5287"/>
    <w:rsid w:val="009B2AC5"/>
    <w:rsid w:val="009B7984"/>
    <w:rsid w:val="009C06E0"/>
    <w:rsid w:val="009D10DE"/>
    <w:rsid w:val="009E12BF"/>
    <w:rsid w:val="009E529A"/>
    <w:rsid w:val="009E7454"/>
    <w:rsid w:val="009F150F"/>
    <w:rsid w:val="009F3F4B"/>
    <w:rsid w:val="009F4BED"/>
    <w:rsid w:val="009F7D93"/>
    <w:rsid w:val="009F7EE3"/>
    <w:rsid w:val="00A213F8"/>
    <w:rsid w:val="00A276DF"/>
    <w:rsid w:val="00A3084A"/>
    <w:rsid w:val="00A3403B"/>
    <w:rsid w:val="00A50033"/>
    <w:rsid w:val="00A502F2"/>
    <w:rsid w:val="00A51A12"/>
    <w:rsid w:val="00A627D4"/>
    <w:rsid w:val="00A653CE"/>
    <w:rsid w:val="00A66191"/>
    <w:rsid w:val="00A74DA2"/>
    <w:rsid w:val="00A760B9"/>
    <w:rsid w:val="00A7647D"/>
    <w:rsid w:val="00A816D9"/>
    <w:rsid w:val="00A82768"/>
    <w:rsid w:val="00A838E0"/>
    <w:rsid w:val="00A83ECD"/>
    <w:rsid w:val="00A84086"/>
    <w:rsid w:val="00A86C65"/>
    <w:rsid w:val="00A87F47"/>
    <w:rsid w:val="00A92733"/>
    <w:rsid w:val="00AA15AE"/>
    <w:rsid w:val="00AA76F3"/>
    <w:rsid w:val="00AB170D"/>
    <w:rsid w:val="00AC7DA6"/>
    <w:rsid w:val="00AD499C"/>
    <w:rsid w:val="00AD7B6D"/>
    <w:rsid w:val="00AF2F39"/>
    <w:rsid w:val="00AF6913"/>
    <w:rsid w:val="00AF7544"/>
    <w:rsid w:val="00B01821"/>
    <w:rsid w:val="00B168D3"/>
    <w:rsid w:val="00B30334"/>
    <w:rsid w:val="00B3147F"/>
    <w:rsid w:val="00B36869"/>
    <w:rsid w:val="00B41275"/>
    <w:rsid w:val="00B43B31"/>
    <w:rsid w:val="00B47CFA"/>
    <w:rsid w:val="00B579A6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97D92"/>
    <w:rsid w:val="00BA01C8"/>
    <w:rsid w:val="00BA34F7"/>
    <w:rsid w:val="00BA3953"/>
    <w:rsid w:val="00BB2D2A"/>
    <w:rsid w:val="00BB2F9B"/>
    <w:rsid w:val="00BB4E59"/>
    <w:rsid w:val="00BC1234"/>
    <w:rsid w:val="00BC37AD"/>
    <w:rsid w:val="00BD58CF"/>
    <w:rsid w:val="00BD7629"/>
    <w:rsid w:val="00BE0C9E"/>
    <w:rsid w:val="00BF1BEB"/>
    <w:rsid w:val="00BF1BF9"/>
    <w:rsid w:val="00BF40F5"/>
    <w:rsid w:val="00BF5029"/>
    <w:rsid w:val="00C004D2"/>
    <w:rsid w:val="00C04CC1"/>
    <w:rsid w:val="00C071FC"/>
    <w:rsid w:val="00C12E17"/>
    <w:rsid w:val="00C16C00"/>
    <w:rsid w:val="00C17BBB"/>
    <w:rsid w:val="00C22C02"/>
    <w:rsid w:val="00C234B3"/>
    <w:rsid w:val="00C2438B"/>
    <w:rsid w:val="00C27F6F"/>
    <w:rsid w:val="00C30E83"/>
    <w:rsid w:val="00C40A14"/>
    <w:rsid w:val="00C47800"/>
    <w:rsid w:val="00C50C6D"/>
    <w:rsid w:val="00C600D9"/>
    <w:rsid w:val="00C62C1C"/>
    <w:rsid w:val="00C634D7"/>
    <w:rsid w:val="00C73E09"/>
    <w:rsid w:val="00C973D9"/>
    <w:rsid w:val="00CC1384"/>
    <w:rsid w:val="00CC3C07"/>
    <w:rsid w:val="00CC5E41"/>
    <w:rsid w:val="00CD3720"/>
    <w:rsid w:val="00CD3CFB"/>
    <w:rsid w:val="00CE08D0"/>
    <w:rsid w:val="00CE4C04"/>
    <w:rsid w:val="00CE6EAA"/>
    <w:rsid w:val="00CF0680"/>
    <w:rsid w:val="00CF1848"/>
    <w:rsid w:val="00CF2972"/>
    <w:rsid w:val="00CF5C2F"/>
    <w:rsid w:val="00D04BCF"/>
    <w:rsid w:val="00D07CF3"/>
    <w:rsid w:val="00D10134"/>
    <w:rsid w:val="00D143D9"/>
    <w:rsid w:val="00D15EE5"/>
    <w:rsid w:val="00D178D8"/>
    <w:rsid w:val="00D256C7"/>
    <w:rsid w:val="00D3067F"/>
    <w:rsid w:val="00D320D7"/>
    <w:rsid w:val="00D4372A"/>
    <w:rsid w:val="00D54AD9"/>
    <w:rsid w:val="00D60BB0"/>
    <w:rsid w:val="00D65708"/>
    <w:rsid w:val="00D712AF"/>
    <w:rsid w:val="00D72F79"/>
    <w:rsid w:val="00D8159F"/>
    <w:rsid w:val="00D93713"/>
    <w:rsid w:val="00DB30AC"/>
    <w:rsid w:val="00DB56CC"/>
    <w:rsid w:val="00DC0022"/>
    <w:rsid w:val="00DC13B8"/>
    <w:rsid w:val="00DC4660"/>
    <w:rsid w:val="00DC7913"/>
    <w:rsid w:val="00DD1D04"/>
    <w:rsid w:val="00DD5417"/>
    <w:rsid w:val="00DD79D7"/>
    <w:rsid w:val="00DE5653"/>
    <w:rsid w:val="00DF179C"/>
    <w:rsid w:val="00E01F41"/>
    <w:rsid w:val="00E16A1D"/>
    <w:rsid w:val="00E16BF3"/>
    <w:rsid w:val="00E20431"/>
    <w:rsid w:val="00E257C8"/>
    <w:rsid w:val="00E259BD"/>
    <w:rsid w:val="00E40716"/>
    <w:rsid w:val="00E40896"/>
    <w:rsid w:val="00E43D2D"/>
    <w:rsid w:val="00E449CB"/>
    <w:rsid w:val="00E4648F"/>
    <w:rsid w:val="00E5627F"/>
    <w:rsid w:val="00E633DE"/>
    <w:rsid w:val="00E63760"/>
    <w:rsid w:val="00E64049"/>
    <w:rsid w:val="00E67A1B"/>
    <w:rsid w:val="00E762E8"/>
    <w:rsid w:val="00E76891"/>
    <w:rsid w:val="00E80A86"/>
    <w:rsid w:val="00E91203"/>
    <w:rsid w:val="00E93259"/>
    <w:rsid w:val="00E955D7"/>
    <w:rsid w:val="00E9773B"/>
    <w:rsid w:val="00EB1B71"/>
    <w:rsid w:val="00EB373A"/>
    <w:rsid w:val="00EB541E"/>
    <w:rsid w:val="00EB69F4"/>
    <w:rsid w:val="00EC13A3"/>
    <w:rsid w:val="00EC7C85"/>
    <w:rsid w:val="00ED69CA"/>
    <w:rsid w:val="00EE35AB"/>
    <w:rsid w:val="00EF25A3"/>
    <w:rsid w:val="00F006F9"/>
    <w:rsid w:val="00F009EF"/>
    <w:rsid w:val="00F035C7"/>
    <w:rsid w:val="00F07609"/>
    <w:rsid w:val="00F106E1"/>
    <w:rsid w:val="00F108F3"/>
    <w:rsid w:val="00F11C82"/>
    <w:rsid w:val="00F12428"/>
    <w:rsid w:val="00F125EE"/>
    <w:rsid w:val="00F12E98"/>
    <w:rsid w:val="00F22029"/>
    <w:rsid w:val="00F23E46"/>
    <w:rsid w:val="00F23E6B"/>
    <w:rsid w:val="00F30DB4"/>
    <w:rsid w:val="00F3515C"/>
    <w:rsid w:val="00F35EDC"/>
    <w:rsid w:val="00F44459"/>
    <w:rsid w:val="00F45AF0"/>
    <w:rsid w:val="00F47BA3"/>
    <w:rsid w:val="00F56E67"/>
    <w:rsid w:val="00F630EA"/>
    <w:rsid w:val="00F6474F"/>
    <w:rsid w:val="00F7007E"/>
    <w:rsid w:val="00F73193"/>
    <w:rsid w:val="00F74F95"/>
    <w:rsid w:val="00F7685D"/>
    <w:rsid w:val="00F77195"/>
    <w:rsid w:val="00F80705"/>
    <w:rsid w:val="00F835A4"/>
    <w:rsid w:val="00F90171"/>
    <w:rsid w:val="00FA1481"/>
    <w:rsid w:val="00FA3619"/>
    <w:rsid w:val="00FA7D05"/>
    <w:rsid w:val="00FB1C42"/>
    <w:rsid w:val="00FB32EC"/>
    <w:rsid w:val="00FB6DF6"/>
    <w:rsid w:val="00FC5731"/>
    <w:rsid w:val="00FC71A7"/>
    <w:rsid w:val="00FE6744"/>
    <w:rsid w:val="00FF04E3"/>
    <w:rsid w:val="00FF24EC"/>
    <w:rsid w:val="00FF3208"/>
    <w:rsid w:val="00FF3503"/>
    <w:rsid w:val="00FF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basedOn w:val="Char0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basedOn w:val="Char2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uiPriority w:val="99"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uiPriority w:val="99"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e">
    <w:name w:val="Strong"/>
    <w:uiPriority w:val="22"/>
    <w:qFormat/>
    <w:rsid w:val="00FF3503"/>
    <w:rPr>
      <w:b/>
      <w:bCs/>
    </w:rPr>
  </w:style>
  <w:style w:type="character" w:styleId="afff">
    <w:name w:val="annotation reference"/>
    <w:semiHidden/>
    <w:rsid w:val="002800B6"/>
    <w:rPr>
      <w:sz w:val="16"/>
      <w:szCs w:val="16"/>
    </w:rPr>
  </w:style>
  <w:style w:type="paragraph" w:customStyle="1" w:styleId="Heading-Secondary">
    <w:name w:val="Heading-Secondary"/>
    <w:basedOn w:val="a1"/>
    <w:qFormat/>
    <w:rsid w:val="00810FFF"/>
    <w:pPr>
      <w:keepNext/>
      <w:spacing w:before="240" w:after="120"/>
      <w:ind w:left="720"/>
      <w:outlineLvl w:val="0"/>
    </w:pPr>
    <w:rPr>
      <w:rFonts w:eastAsia="Times New Roman"/>
      <w:bCs/>
      <w:kern w:val="28"/>
      <w:szCs w:val="24"/>
    </w:rPr>
  </w:style>
  <w:style w:type="paragraph" w:customStyle="1" w:styleId="Paragraph">
    <w:name w:val="Paragraph"/>
    <w:basedOn w:val="a1"/>
    <w:rsid w:val="00810FFF"/>
    <w:pPr>
      <w:spacing w:before="120"/>
      <w:ind w:firstLine="720"/>
    </w:pPr>
    <w:rPr>
      <w:rFonts w:eastAsia="Times New Roman"/>
      <w:szCs w:val="24"/>
    </w:rPr>
  </w:style>
  <w:style w:type="paragraph" w:styleId="afff0">
    <w:name w:val="Revision"/>
    <w:hidden/>
    <w:uiPriority w:val="99"/>
    <w:semiHidden/>
    <w:rsid w:val="003561DC"/>
    <w:rPr>
      <w:sz w:val="24"/>
    </w:rPr>
  </w:style>
  <w:style w:type="table" w:styleId="afff1">
    <w:name w:val="Table Grid"/>
    <w:basedOn w:val="a3"/>
    <w:rsid w:val="00AD7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2">
    <w:name w:val="Light Shading"/>
    <w:basedOn w:val="a3"/>
    <w:uiPriority w:val="60"/>
    <w:rsid w:val="00AD7B6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xpressEquation">
    <w:name w:val="Express Equation"/>
    <w:basedOn w:val="a1"/>
    <w:next w:val="a1"/>
    <w:uiPriority w:val="99"/>
    <w:qFormat/>
    <w:rsid w:val="004A02B1"/>
    <w:pPr>
      <w:tabs>
        <w:tab w:val="center" w:pos="4320"/>
        <w:tab w:val="right" w:pos="7560"/>
      </w:tabs>
      <w:spacing w:before="120"/>
    </w:pPr>
    <w:rPr>
      <w:rFonts w:eastAsiaTheme="minorEastAsia" w:cstheme="minorBidi"/>
      <w:color w:val="000000" w:themeColor="text1"/>
      <w:sz w:val="20"/>
      <w:szCs w:val="22"/>
    </w:rPr>
  </w:style>
  <w:style w:type="paragraph" w:customStyle="1" w:styleId="Referencesandnotes">
    <w:name w:val="References and notes"/>
    <w:basedOn w:val="a1"/>
    <w:rsid w:val="00795633"/>
    <w:pPr>
      <w:spacing w:before="120"/>
      <w:ind w:left="720" w:hanging="720"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basedOn w:val="Char0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basedOn w:val="Char2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uiPriority w:val="99"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uiPriority w:val="99"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a1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a1"/>
    <w:rsid w:val="00FF3503"/>
    <w:pPr>
      <w:spacing w:before="100" w:beforeAutospacing="1" w:after="100" w:afterAutospacing="1"/>
    </w:pPr>
    <w:rPr>
      <w:szCs w:val="24"/>
    </w:rPr>
  </w:style>
  <w:style w:type="character" w:styleId="affe">
    <w:name w:val="Strong"/>
    <w:uiPriority w:val="22"/>
    <w:qFormat/>
    <w:rsid w:val="00FF3503"/>
    <w:rPr>
      <w:b/>
      <w:bCs/>
    </w:rPr>
  </w:style>
  <w:style w:type="character" w:styleId="afff">
    <w:name w:val="annotation reference"/>
    <w:semiHidden/>
    <w:rsid w:val="002800B6"/>
    <w:rPr>
      <w:sz w:val="16"/>
      <w:szCs w:val="16"/>
    </w:rPr>
  </w:style>
  <w:style w:type="paragraph" w:customStyle="1" w:styleId="Heading-Secondary">
    <w:name w:val="Heading-Secondary"/>
    <w:basedOn w:val="a1"/>
    <w:qFormat/>
    <w:rsid w:val="00810FFF"/>
    <w:pPr>
      <w:keepNext/>
      <w:spacing w:before="240" w:after="120"/>
      <w:ind w:left="720"/>
      <w:outlineLvl w:val="0"/>
    </w:pPr>
    <w:rPr>
      <w:rFonts w:eastAsia="Times New Roman"/>
      <w:bCs/>
      <w:kern w:val="28"/>
      <w:szCs w:val="24"/>
    </w:rPr>
  </w:style>
  <w:style w:type="paragraph" w:customStyle="1" w:styleId="Paragraph">
    <w:name w:val="Paragraph"/>
    <w:basedOn w:val="a1"/>
    <w:rsid w:val="00810FFF"/>
    <w:pPr>
      <w:spacing w:before="120"/>
      <w:ind w:firstLine="720"/>
    </w:pPr>
    <w:rPr>
      <w:rFonts w:eastAsia="Times New Roman"/>
      <w:szCs w:val="24"/>
    </w:rPr>
  </w:style>
  <w:style w:type="paragraph" w:styleId="afff0">
    <w:name w:val="Revision"/>
    <w:hidden/>
    <w:uiPriority w:val="99"/>
    <w:semiHidden/>
    <w:rsid w:val="003561DC"/>
    <w:rPr>
      <w:sz w:val="24"/>
    </w:rPr>
  </w:style>
  <w:style w:type="table" w:styleId="afff1">
    <w:name w:val="Table Grid"/>
    <w:basedOn w:val="a3"/>
    <w:rsid w:val="00AD7B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2">
    <w:name w:val="Light Shading"/>
    <w:basedOn w:val="a3"/>
    <w:uiPriority w:val="60"/>
    <w:rsid w:val="00AD7B6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xpressEquation">
    <w:name w:val="Express Equation"/>
    <w:basedOn w:val="a1"/>
    <w:next w:val="a1"/>
    <w:uiPriority w:val="99"/>
    <w:qFormat/>
    <w:rsid w:val="004A02B1"/>
    <w:pPr>
      <w:tabs>
        <w:tab w:val="center" w:pos="4320"/>
        <w:tab w:val="right" w:pos="7560"/>
      </w:tabs>
      <w:spacing w:before="120"/>
    </w:pPr>
    <w:rPr>
      <w:rFonts w:eastAsiaTheme="minorEastAsia" w:cstheme="minorBidi"/>
      <w:color w:val="000000" w:themeColor="text1"/>
      <w:sz w:val="20"/>
      <w:szCs w:val="22"/>
    </w:rPr>
  </w:style>
  <w:style w:type="paragraph" w:customStyle="1" w:styleId="Referencesandnotes">
    <w:name w:val="References and notes"/>
    <w:basedOn w:val="a1"/>
    <w:rsid w:val="00795633"/>
    <w:pPr>
      <w:spacing w:before="120"/>
      <w:ind w:left="720" w:hanging="720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57F09-AE49-4A47-B18B-5CCDD7F9A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Hanson;Dawit Tegbaru;Brian Sedora</dc:creator>
  <cp:lastModifiedBy>Xiaogang</cp:lastModifiedBy>
  <cp:revision>3</cp:revision>
  <cp:lastPrinted>2014-09-30T16:49:00Z</cp:lastPrinted>
  <dcterms:created xsi:type="dcterms:W3CDTF">2021-03-08T15:35:00Z</dcterms:created>
  <dcterms:modified xsi:type="dcterms:W3CDTF">2021-03-08T16:15:00Z</dcterms:modified>
</cp:coreProperties>
</file>