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83D39" w14:textId="77777777" w:rsidR="00FA1481" w:rsidRDefault="00664A12" w:rsidP="00E40896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6720CD11" wp14:editId="7067F797">
            <wp:extent cx="3200400" cy="609600"/>
            <wp:effectExtent l="0" t="0" r="0" b="0"/>
            <wp:docPr id="1" name="Picture 1" descr="agu_pubart-white_reduc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u_pubart-white_reduc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184DA" w14:textId="70C85A95" w:rsidR="00CE6EAA" w:rsidRPr="00BF1BF9" w:rsidRDefault="00FA5F73" w:rsidP="00FF3503">
      <w:pPr>
        <w:spacing w:before="100" w:beforeAutospacing="1" w:after="100" w:afterAutospacing="1"/>
        <w:jc w:val="center"/>
        <w:rPr>
          <w:rFonts w:ascii="Myriad Pro" w:hAnsi="Myriad Pro"/>
          <w:i/>
          <w:sz w:val="22"/>
          <w:szCs w:val="22"/>
        </w:rPr>
      </w:pPr>
      <w:r>
        <w:rPr>
          <w:rFonts w:ascii="Myriad Pro" w:hAnsi="Myriad Pro"/>
          <w:i/>
          <w:sz w:val="22"/>
          <w:szCs w:val="22"/>
        </w:rPr>
        <w:t>Global Biogeochemical Cycles</w:t>
      </w:r>
    </w:p>
    <w:p w14:paraId="2CB29489" w14:textId="77777777" w:rsidR="00FF3503" w:rsidRPr="00CE6EAA" w:rsidRDefault="00FF3503" w:rsidP="00FF3503">
      <w:pPr>
        <w:spacing w:before="100" w:beforeAutospacing="1" w:after="100" w:afterAutospacing="1"/>
        <w:jc w:val="center"/>
        <w:rPr>
          <w:rFonts w:ascii="Myriad Pro" w:hAnsi="Myriad Pro"/>
          <w:sz w:val="22"/>
          <w:szCs w:val="22"/>
        </w:rPr>
      </w:pPr>
      <w:r w:rsidRPr="00CE6EAA">
        <w:rPr>
          <w:rFonts w:ascii="Myriad Pro" w:hAnsi="Myriad Pro"/>
          <w:sz w:val="22"/>
          <w:szCs w:val="22"/>
        </w:rPr>
        <w:t>Supporting Information for</w:t>
      </w:r>
    </w:p>
    <w:p w14:paraId="59F910A1" w14:textId="798C3FBC" w:rsidR="00FF3503" w:rsidRPr="00B77E40" w:rsidRDefault="00FA5F73" w:rsidP="00FF3503">
      <w:pPr>
        <w:spacing w:before="100" w:beforeAutospacing="1" w:after="100" w:afterAutospacing="1"/>
        <w:jc w:val="center"/>
        <w:rPr>
          <w:rFonts w:ascii="Myriad Pro" w:hAnsi="Myriad Pro"/>
          <w:b/>
          <w:sz w:val="22"/>
          <w:szCs w:val="22"/>
        </w:rPr>
      </w:pPr>
      <w:r w:rsidRPr="00FA5F73">
        <w:rPr>
          <w:rFonts w:ascii="Myriad Pro" w:hAnsi="Myriad Pro"/>
          <w:b/>
          <w:sz w:val="22"/>
          <w:szCs w:val="22"/>
        </w:rPr>
        <w:t>Nitrate supply routes and impact of internal cycling in the North Atlantic Ocean inferred from nitrate isotopic composition</w:t>
      </w:r>
    </w:p>
    <w:p w14:paraId="42FFC78E" w14:textId="0DBDCF24" w:rsidR="00FF3503" w:rsidRDefault="00FA5F73" w:rsidP="00FF3503">
      <w:pPr>
        <w:spacing w:before="100" w:beforeAutospacing="1" w:after="100" w:afterAutospacing="1"/>
        <w:jc w:val="center"/>
        <w:rPr>
          <w:rFonts w:ascii="Myriad Pro" w:hAnsi="Myriad Pro"/>
          <w:sz w:val="22"/>
          <w:szCs w:val="22"/>
        </w:rPr>
      </w:pPr>
      <w:r w:rsidRPr="00FA5F73">
        <w:rPr>
          <w:rFonts w:ascii="Myriad Pro" w:hAnsi="Myriad Pro"/>
          <w:sz w:val="22"/>
          <w:szCs w:val="22"/>
        </w:rPr>
        <w:t>F. Deman</w:t>
      </w:r>
      <w:r w:rsidRPr="00FA5F73">
        <w:rPr>
          <w:rFonts w:ascii="Myriad Pro" w:hAnsi="Myriad Pro"/>
          <w:sz w:val="22"/>
          <w:szCs w:val="22"/>
          <w:vertAlign w:val="superscript"/>
        </w:rPr>
        <w:t>1,2</w:t>
      </w:r>
      <w:r w:rsidRPr="00FA5F73">
        <w:rPr>
          <w:rFonts w:ascii="Myriad Pro" w:hAnsi="Myriad Pro"/>
          <w:sz w:val="22"/>
          <w:szCs w:val="22"/>
        </w:rPr>
        <w:t>, D. Fonseca-Batista</w:t>
      </w:r>
      <w:r w:rsidRPr="00FA5F73">
        <w:rPr>
          <w:rFonts w:ascii="Myriad Pro" w:hAnsi="Myriad Pro"/>
          <w:sz w:val="22"/>
          <w:szCs w:val="22"/>
          <w:vertAlign w:val="superscript"/>
        </w:rPr>
        <w:t>1,3</w:t>
      </w:r>
      <w:r w:rsidRPr="00FA5F73">
        <w:rPr>
          <w:rFonts w:ascii="Myriad Pro" w:hAnsi="Myriad Pro"/>
          <w:sz w:val="22"/>
          <w:szCs w:val="22"/>
        </w:rPr>
        <w:t>, A. Roukaerts</w:t>
      </w:r>
      <w:r w:rsidRPr="00FA5F73">
        <w:rPr>
          <w:rFonts w:ascii="Myriad Pro" w:hAnsi="Myriad Pro"/>
          <w:sz w:val="22"/>
          <w:szCs w:val="22"/>
          <w:vertAlign w:val="superscript"/>
        </w:rPr>
        <w:t>1</w:t>
      </w:r>
      <w:r w:rsidRPr="00FA5F73">
        <w:rPr>
          <w:rFonts w:ascii="Myriad Pro" w:hAnsi="Myriad Pro"/>
          <w:sz w:val="22"/>
          <w:szCs w:val="22"/>
        </w:rPr>
        <w:t>, M. I. García-Ibáñez</w:t>
      </w:r>
      <w:r w:rsidRPr="00FA5F73">
        <w:rPr>
          <w:rFonts w:ascii="Myriad Pro" w:hAnsi="Myriad Pro"/>
          <w:sz w:val="22"/>
          <w:szCs w:val="22"/>
          <w:vertAlign w:val="superscript"/>
        </w:rPr>
        <w:t>4</w:t>
      </w:r>
      <w:r w:rsidRPr="00FA5F73">
        <w:rPr>
          <w:rFonts w:ascii="Myriad Pro" w:hAnsi="Myriad Pro"/>
          <w:sz w:val="22"/>
          <w:szCs w:val="22"/>
        </w:rPr>
        <w:t>, E. Le Roy</w:t>
      </w:r>
      <w:r w:rsidRPr="00FA5F73">
        <w:rPr>
          <w:rFonts w:ascii="Myriad Pro" w:hAnsi="Myriad Pro"/>
          <w:sz w:val="22"/>
          <w:szCs w:val="22"/>
          <w:vertAlign w:val="superscript"/>
        </w:rPr>
        <w:t>5</w:t>
      </w:r>
      <w:r w:rsidRPr="00FA5F73">
        <w:rPr>
          <w:rFonts w:ascii="Myriad Pro" w:hAnsi="Myriad Pro"/>
          <w:sz w:val="22"/>
          <w:szCs w:val="22"/>
        </w:rPr>
        <w:t>, E. P. D. N. Thilakarathne</w:t>
      </w:r>
      <w:r w:rsidRPr="00FA5F73">
        <w:rPr>
          <w:rFonts w:ascii="Myriad Pro" w:hAnsi="Myriad Pro"/>
          <w:sz w:val="22"/>
          <w:szCs w:val="22"/>
          <w:vertAlign w:val="superscript"/>
        </w:rPr>
        <w:t>1,6</w:t>
      </w:r>
      <w:r w:rsidRPr="00FA5F73">
        <w:rPr>
          <w:rFonts w:ascii="Myriad Pro" w:hAnsi="Myriad Pro"/>
          <w:sz w:val="22"/>
          <w:szCs w:val="22"/>
        </w:rPr>
        <w:t>, M. Elskens</w:t>
      </w:r>
      <w:r w:rsidRPr="00FA5F73">
        <w:rPr>
          <w:rFonts w:ascii="Myriad Pro" w:hAnsi="Myriad Pro"/>
          <w:sz w:val="22"/>
          <w:szCs w:val="22"/>
          <w:vertAlign w:val="superscript"/>
        </w:rPr>
        <w:t>1</w:t>
      </w:r>
      <w:r w:rsidRPr="00FA5F73">
        <w:rPr>
          <w:rFonts w:ascii="Myriad Pro" w:hAnsi="Myriad Pro"/>
          <w:sz w:val="22"/>
          <w:szCs w:val="22"/>
        </w:rPr>
        <w:t>, F. Dehairs</w:t>
      </w:r>
      <w:r w:rsidRPr="00FA5F73">
        <w:rPr>
          <w:rFonts w:ascii="Myriad Pro" w:hAnsi="Myriad Pro"/>
          <w:sz w:val="22"/>
          <w:szCs w:val="22"/>
          <w:vertAlign w:val="superscript"/>
        </w:rPr>
        <w:t>1</w:t>
      </w:r>
      <w:r w:rsidRPr="00FA5F73">
        <w:rPr>
          <w:rFonts w:ascii="Myriad Pro" w:hAnsi="Myriad Pro"/>
          <w:sz w:val="22"/>
          <w:szCs w:val="22"/>
        </w:rPr>
        <w:t>, and F. Fripiat</w:t>
      </w:r>
      <w:r w:rsidRPr="00FA5F73">
        <w:rPr>
          <w:rFonts w:ascii="Myriad Pro" w:hAnsi="Myriad Pro"/>
          <w:sz w:val="22"/>
          <w:szCs w:val="22"/>
          <w:vertAlign w:val="superscript"/>
        </w:rPr>
        <w:t>7</w:t>
      </w:r>
    </w:p>
    <w:p w14:paraId="518D92CA" w14:textId="7B7E43DF" w:rsidR="00FA5F73" w:rsidRPr="00FA5F73" w:rsidRDefault="00FA5F73" w:rsidP="00FA5F73">
      <w:pPr>
        <w:spacing w:before="100" w:beforeAutospacing="1" w:after="100" w:afterAutospacing="1"/>
        <w:jc w:val="center"/>
        <w:rPr>
          <w:rFonts w:ascii="Myriad Pro" w:hAnsi="Myriad Pro"/>
          <w:sz w:val="18"/>
          <w:szCs w:val="18"/>
        </w:rPr>
      </w:pPr>
      <w:r w:rsidRPr="00FA5F73">
        <w:rPr>
          <w:rFonts w:ascii="Myriad Pro" w:hAnsi="Myriad Pro"/>
          <w:sz w:val="18"/>
          <w:szCs w:val="18"/>
          <w:vertAlign w:val="superscript"/>
        </w:rPr>
        <w:t>1</w:t>
      </w:r>
      <w:r w:rsidRPr="00FA5F73">
        <w:rPr>
          <w:rFonts w:ascii="Myriad Pro" w:hAnsi="Myriad Pro"/>
          <w:sz w:val="18"/>
          <w:szCs w:val="18"/>
        </w:rPr>
        <w:t>Analytical, Environmental, and Geochemistry, Earth System Sciences Research Group, Vrije Universiteit Brussel, Brussels, Belgium.</w:t>
      </w:r>
    </w:p>
    <w:p w14:paraId="3F454193" w14:textId="77777777" w:rsidR="00FA5F73" w:rsidRPr="00FA5F73" w:rsidRDefault="00FA5F73" w:rsidP="00FA5F73">
      <w:pPr>
        <w:spacing w:before="100" w:beforeAutospacing="1" w:after="100" w:afterAutospacing="1"/>
        <w:jc w:val="center"/>
        <w:rPr>
          <w:rFonts w:ascii="Myriad Pro" w:hAnsi="Myriad Pro"/>
          <w:sz w:val="18"/>
          <w:szCs w:val="18"/>
        </w:rPr>
      </w:pPr>
      <w:r w:rsidRPr="00FA5F73">
        <w:rPr>
          <w:rFonts w:ascii="Myriad Pro" w:hAnsi="Myriad Pro"/>
          <w:sz w:val="18"/>
          <w:szCs w:val="18"/>
          <w:vertAlign w:val="superscript"/>
        </w:rPr>
        <w:t>2</w:t>
      </w:r>
      <w:r w:rsidRPr="00FA5F73">
        <w:rPr>
          <w:rFonts w:ascii="Myriad Pro" w:hAnsi="Myriad Pro"/>
          <w:sz w:val="18"/>
          <w:szCs w:val="18"/>
        </w:rPr>
        <w:t xml:space="preserve">Unité </w:t>
      </w:r>
      <w:proofErr w:type="spellStart"/>
      <w:r w:rsidRPr="00FA5F73">
        <w:rPr>
          <w:rFonts w:ascii="Myriad Pro" w:hAnsi="Myriad Pro"/>
          <w:sz w:val="18"/>
          <w:szCs w:val="18"/>
        </w:rPr>
        <w:t>d’Océanographie</w:t>
      </w:r>
      <w:proofErr w:type="spellEnd"/>
      <w:r w:rsidRPr="00FA5F73">
        <w:rPr>
          <w:rFonts w:ascii="Myriad Pro" w:hAnsi="Myriad Pro"/>
          <w:sz w:val="18"/>
          <w:szCs w:val="18"/>
        </w:rPr>
        <w:t xml:space="preserve"> </w:t>
      </w:r>
      <w:proofErr w:type="spellStart"/>
      <w:r w:rsidRPr="00FA5F73">
        <w:rPr>
          <w:rFonts w:ascii="Myriad Pro" w:hAnsi="Myriad Pro"/>
          <w:sz w:val="18"/>
          <w:szCs w:val="18"/>
        </w:rPr>
        <w:t>Chimique</w:t>
      </w:r>
      <w:proofErr w:type="spellEnd"/>
      <w:r w:rsidRPr="00FA5F73">
        <w:rPr>
          <w:rFonts w:ascii="Myriad Pro" w:hAnsi="Myriad Pro"/>
          <w:sz w:val="18"/>
          <w:szCs w:val="18"/>
        </w:rPr>
        <w:t xml:space="preserve">, Freshwater and oceanic science unit of research, </w:t>
      </w:r>
      <w:proofErr w:type="spellStart"/>
      <w:r w:rsidRPr="00FA5F73">
        <w:rPr>
          <w:rFonts w:ascii="Myriad Pro" w:hAnsi="Myriad Pro"/>
          <w:sz w:val="18"/>
          <w:szCs w:val="18"/>
        </w:rPr>
        <w:t>Université</w:t>
      </w:r>
      <w:proofErr w:type="spellEnd"/>
      <w:r w:rsidRPr="00FA5F73">
        <w:rPr>
          <w:rFonts w:ascii="Myriad Pro" w:hAnsi="Myriad Pro"/>
          <w:sz w:val="18"/>
          <w:szCs w:val="18"/>
        </w:rPr>
        <w:t xml:space="preserve"> de Liège, Liège, Belgium.</w:t>
      </w:r>
    </w:p>
    <w:p w14:paraId="5EF17759" w14:textId="77777777" w:rsidR="00FA5F73" w:rsidRPr="00FA5F73" w:rsidRDefault="00FA5F73" w:rsidP="00FA5F73">
      <w:pPr>
        <w:spacing w:before="100" w:beforeAutospacing="1" w:after="100" w:afterAutospacing="1"/>
        <w:jc w:val="center"/>
        <w:rPr>
          <w:rFonts w:ascii="Myriad Pro" w:hAnsi="Myriad Pro"/>
          <w:sz w:val="18"/>
          <w:szCs w:val="18"/>
        </w:rPr>
      </w:pPr>
      <w:r w:rsidRPr="00FA5F73">
        <w:rPr>
          <w:rFonts w:ascii="Myriad Pro" w:hAnsi="Myriad Pro"/>
          <w:sz w:val="18"/>
          <w:szCs w:val="18"/>
          <w:vertAlign w:val="superscript"/>
        </w:rPr>
        <w:t>3</w:t>
      </w:r>
      <w:r w:rsidRPr="00FA5F73">
        <w:rPr>
          <w:rFonts w:ascii="Myriad Pro" w:hAnsi="Myriad Pro"/>
          <w:sz w:val="18"/>
          <w:szCs w:val="18"/>
        </w:rPr>
        <w:t>Department of Biology, Dalhousie University, Halifax, Nova Scotia, Canada.</w:t>
      </w:r>
    </w:p>
    <w:p w14:paraId="707C6E17" w14:textId="77777777" w:rsidR="00FA5F73" w:rsidRPr="00FA5F73" w:rsidRDefault="00FA5F73" w:rsidP="00FA5F73">
      <w:pPr>
        <w:spacing w:before="100" w:beforeAutospacing="1" w:after="100" w:afterAutospacing="1"/>
        <w:jc w:val="center"/>
        <w:rPr>
          <w:rFonts w:ascii="Myriad Pro" w:hAnsi="Myriad Pro"/>
          <w:sz w:val="18"/>
          <w:szCs w:val="18"/>
        </w:rPr>
      </w:pPr>
      <w:r w:rsidRPr="00FA5F73">
        <w:rPr>
          <w:rFonts w:ascii="Myriad Pro" w:hAnsi="Myriad Pro"/>
          <w:sz w:val="18"/>
          <w:szCs w:val="18"/>
          <w:vertAlign w:val="superscript"/>
        </w:rPr>
        <w:t>4</w:t>
      </w:r>
      <w:r w:rsidRPr="00FA5F73">
        <w:rPr>
          <w:rFonts w:ascii="Myriad Pro" w:hAnsi="Myriad Pro"/>
          <w:sz w:val="18"/>
          <w:szCs w:val="18"/>
        </w:rPr>
        <w:t xml:space="preserve">Instituto de </w:t>
      </w:r>
      <w:proofErr w:type="spellStart"/>
      <w:r w:rsidRPr="00FA5F73">
        <w:rPr>
          <w:rFonts w:ascii="Myriad Pro" w:hAnsi="Myriad Pro"/>
          <w:sz w:val="18"/>
          <w:szCs w:val="18"/>
        </w:rPr>
        <w:t>Investigaciones</w:t>
      </w:r>
      <w:proofErr w:type="spellEnd"/>
      <w:r w:rsidRPr="00FA5F73">
        <w:rPr>
          <w:rFonts w:ascii="Myriad Pro" w:hAnsi="Myriad Pro"/>
          <w:sz w:val="18"/>
          <w:szCs w:val="18"/>
        </w:rPr>
        <w:t xml:space="preserve"> Marinas, IIM-CSIC, Vigo, Spain.</w:t>
      </w:r>
    </w:p>
    <w:p w14:paraId="7098639C" w14:textId="77777777" w:rsidR="00FA5F73" w:rsidRPr="00FA5F73" w:rsidRDefault="00FA5F73" w:rsidP="00FA5F73">
      <w:pPr>
        <w:spacing w:before="100" w:beforeAutospacing="1" w:after="100" w:afterAutospacing="1"/>
        <w:jc w:val="center"/>
        <w:rPr>
          <w:rFonts w:ascii="Myriad Pro" w:hAnsi="Myriad Pro"/>
          <w:sz w:val="18"/>
          <w:szCs w:val="18"/>
        </w:rPr>
      </w:pPr>
      <w:r w:rsidRPr="00FA5F73">
        <w:rPr>
          <w:rFonts w:ascii="Myriad Pro" w:hAnsi="Myriad Pro"/>
          <w:sz w:val="18"/>
          <w:szCs w:val="18"/>
          <w:vertAlign w:val="superscript"/>
        </w:rPr>
        <w:t>5</w:t>
      </w:r>
      <w:r w:rsidRPr="00FA5F73">
        <w:rPr>
          <w:rFonts w:ascii="Myriad Pro" w:hAnsi="Myriad Pro"/>
          <w:sz w:val="18"/>
          <w:szCs w:val="18"/>
        </w:rPr>
        <w:t>Department of Marine Chemistry and Geochemistry, Woods Hole Oceanographic Institution, Woods Hole, Massachusetts 02543, United States of America.</w:t>
      </w:r>
    </w:p>
    <w:p w14:paraId="2132503C" w14:textId="77777777" w:rsidR="00FA5F73" w:rsidRPr="00FA5F73" w:rsidRDefault="00FA5F73" w:rsidP="00FA5F73">
      <w:pPr>
        <w:spacing w:before="100" w:beforeAutospacing="1" w:after="100" w:afterAutospacing="1"/>
        <w:jc w:val="center"/>
        <w:rPr>
          <w:rFonts w:ascii="Myriad Pro" w:hAnsi="Myriad Pro"/>
          <w:sz w:val="18"/>
          <w:szCs w:val="18"/>
        </w:rPr>
      </w:pPr>
      <w:r w:rsidRPr="00FA5F73">
        <w:rPr>
          <w:rFonts w:ascii="Myriad Pro" w:hAnsi="Myriad Pro"/>
          <w:sz w:val="18"/>
          <w:szCs w:val="18"/>
          <w:vertAlign w:val="superscript"/>
        </w:rPr>
        <w:t>6</w:t>
      </w:r>
      <w:r w:rsidRPr="00FA5F73">
        <w:rPr>
          <w:rFonts w:ascii="Myriad Pro" w:hAnsi="Myriad Pro"/>
          <w:sz w:val="18"/>
          <w:szCs w:val="18"/>
        </w:rPr>
        <w:t xml:space="preserve">Department of Animal Science, </w:t>
      </w:r>
      <w:proofErr w:type="spellStart"/>
      <w:r w:rsidRPr="00FA5F73">
        <w:rPr>
          <w:rFonts w:ascii="Myriad Pro" w:hAnsi="Myriad Pro"/>
          <w:sz w:val="18"/>
          <w:szCs w:val="18"/>
        </w:rPr>
        <w:t>Uva</w:t>
      </w:r>
      <w:proofErr w:type="spellEnd"/>
      <w:r w:rsidRPr="00FA5F73">
        <w:rPr>
          <w:rFonts w:ascii="Myriad Pro" w:hAnsi="Myriad Pro"/>
          <w:sz w:val="18"/>
          <w:szCs w:val="18"/>
        </w:rPr>
        <w:t xml:space="preserve"> </w:t>
      </w:r>
      <w:proofErr w:type="spellStart"/>
      <w:r w:rsidRPr="00FA5F73">
        <w:rPr>
          <w:rFonts w:ascii="Myriad Pro" w:hAnsi="Myriad Pro"/>
          <w:sz w:val="18"/>
          <w:szCs w:val="18"/>
        </w:rPr>
        <w:t>Wellassa</w:t>
      </w:r>
      <w:proofErr w:type="spellEnd"/>
      <w:r w:rsidRPr="00FA5F73">
        <w:rPr>
          <w:rFonts w:ascii="Myriad Pro" w:hAnsi="Myriad Pro"/>
          <w:sz w:val="18"/>
          <w:szCs w:val="18"/>
        </w:rPr>
        <w:t xml:space="preserve"> University, Badulla, Sri Lanka.</w:t>
      </w:r>
    </w:p>
    <w:p w14:paraId="69976EF8" w14:textId="697176EF" w:rsidR="00B77E40" w:rsidRPr="00B77E40" w:rsidRDefault="00FA5F73" w:rsidP="00FA5F73">
      <w:pPr>
        <w:spacing w:before="100" w:beforeAutospacing="1" w:after="100" w:afterAutospacing="1"/>
        <w:jc w:val="center"/>
        <w:rPr>
          <w:rFonts w:ascii="Myriad Pro" w:hAnsi="Myriad Pro"/>
          <w:sz w:val="18"/>
          <w:szCs w:val="18"/>
        </w:rPr>
      </w:pPr>
      <w:r w:rsidRPr="00FA5F73">
        <w:rPr>
          <w:rFonts w:ascii="Myriad Pro" w:hAnsi="Myriad Pro"/>
          <w:sz w:val="18"/>
          <w:szCs w:val="18"/>
          <w:vertAlign w:val="superscript"/>
        </w:rPr>
        <w:t>7</w:t>
      </w:r>
      <w:r w:rsidRPr="00FA5F73">
        <w:rPr>
          <w:rFonts w:ascii="Myriad Pro" w:hAnsi="Myriad Pro"/>
          <w:sz w:val="18"/>
          <w:szCs w:val="18"/>
        </w:rPr>
        <w:t xml:space="preserve">Department of Geosciences, Environment and Society, </w:t>
      </w:r>
      <w:proofErr w:type="spellStart"/>
      <w:r w:rsidRPr="00FA5F73">
        <w:rPr>
          <w:rFonts w:ascii="Myriad Pro" w:hAnsi="Myriad Pro"/>
          <w:sz w:val="18"/>
          <w:szCs w:val="18"/>
        </w:rPr>
        <w:t>Université</w:t>
      </w:r>
      <w:proofErr w:type="spellEnd"/>
      <w:r w:rsidRPr="00FA5F73">
        <w:rPr>
          <w:rFonts w:ascii="Myriad Pro" w:hAnsi="Myriad Pro"/>
          <w:sz w:val="18"/>
          <w:szCs w:val="18"/>
        </w:rPr>
        <w:t xml:space="preserve"> Libre de </w:t>
      </w:r>
      <w:proofErr w:type="spellStart"/>
      <w:r w:rsidRPr="00FA5F73">
        <w:rPr>
          <w:rFonts w:ascii="Myriad Pro" w:hAnsi="Myriad Pro"/>
          <w:sz w:val="18"/>
          <w:szCs w:val="18"/>
        </w:rPr>
        <w:t>Bruxelles</w:t>
      </w:r>
      <w:proofErr w:type="spellEnd"/>
      <w:r w:rsidRPr="00FA5F73">
        <w:rPr>
          <w:rFonts w:ascii="Myriad Pro" w:hAnsi="Myriad Pro"/>
          <w:sz w:val="18"/>
          <w:szCs w:val="18"/>
        </w:rPr>
        <w:t>, Brussels, Belgium.</w:t>
      </w:r>
    </w:p>
    <w:p w14:paraId="71891EDF" w14:textId="77777777" w:rsidR="00094365" w:rsidRPr="00CE6EAA" w:rsidRDefault="00A50033" w:rsidP="00825950">
      <w:pPr>
        <w:spacing w:before="100" w:beforeAutospacing="1" w:after="100" w:afterAutospacing="1"/>
        <w:jc w:val="center"/>
        <w:rPr>
          <w:rFonts w:ascii="Myriad Pro" w:hAnsi="Myriad Pro"/>
          <w:sz w:val="22"/>
          <w:szCs w:val="22"/>
        </w:rPr>
      </w:pPr>
      <w:r w:rsidRPr="00CE6EAA" w:rsidDel="00A50033">
        <w:rPr>
          <w:rFonts w:ascii="Myriad Pro" w:hAnsi="Myriad Pro"/>
          <w:sz w:val="22"/>
          <w:szCs w:val="22"/>
        </w:rPr>
        <w:t xml:space="preserve"> </w:t>
      </w:r>
    </w:p>
    <w:p w14:paraId="347237BD" w14:textId="77777777" w:rsidR="00094365" w:rsidRPr="00CE6EAA" w:rsidRDefault="00094365" w:rsidP="000B2E64">
      <w:pPr>
        <w:spacing w:before="100" w:beforeAutospacing="1" w:after="100" w:afterAutospacing="1"/>
        <w:jc w:val="center"/>
        <w:rPr>
          <w:rFonts w:ascii="Myriad Pro" w:hAnsi="Myriad Pro"/>
          <w:sz w:val="22"/>
          <w:szCs w:val="22"/>
        </w:rPr>
      </w:pPr>
    </w:p>
    <w:p w14:paraId="1CD128B3" w14:textId="77777777" w:rsidR="00111843" w:rsidRDefault="00111843" w:rsidP="00111843">
      <w:pPr>
        <w:rPr>
          <w:rFonts w:ascii="Myriad Pro" w:hAnsi="Myriad Pro"/>
          <w:b/>
        </w:rPr>
      </w:pPr>
      <w:r w:rsidRPr="00CE6EAA">
        <w:rPr>
          <w:rFonts w:ascii="Myriad Pro" w:hAnsi="Myriad Pro"/>
          <w:b/>
        </w:rPr>
        <w:t>Contents of this file</w:t>
      </w:r>
      <w:r w:rsidR="00E43D2D">
        <w:rPr>
          <w:rFonts w:ascii="Myriad Pro" w:hAnsi="Myriad Pro"/>
          <w:b/>
        </w:rPr>
        <w:t xml:space="preserve"> </w:t>
      </w:r>
    </w:p>
    <w:p w14:paraId="1F13291B" w14:textId="77777777" w:rsidR="00E43D2D" w:rsidRPr="00E40896" w:rsidRDefault="00E43D2D" w:rsidP="00111843">
      <w:pPr>
        <w:rPr>
          <w:rFonts w:ascii="Myriad Pro" w:hAnsi="Myriad Pro"/>
        </w:rPr>
      </w:pPr>
    </w:p>
    <w:p w14:paraId="10640459" w14:textId="1FB0498D" w:rsidR="00111843" w:rsidRPr="00CE6EAA" w:rsidRDefault="00111843" w:rsidP="00111843">
      <w:pPr>
        <w:ind w:left="720"/>
        <w:rPr>
          <w:rFonts w:ascii="Myriad Pro" w:hAnsi="Myriad Pro"/>
          <w:sz w:val="22"/>
          <w:szCs w:val="22"/>
        </w:rPr>
      </w:pPr>
      <w:r w:rsidRPr="00CE6EAA">
        <w:rPr>
          <w:rFonts w:ascii="Myriad Pro" w:hAnsi="Myriad Pro"/>
          <w:sz w:val="22"/>
          <w:szCs w:val="22"/>
        </w:rPr>
        <w:t>Figure S1</w:t>
      </w:r>
    </w:p>
    <w:p w14:paraId="6807841A" w14:textId="78B7BD9E" w:rsidR="00111843" w:rsidRPr="00CE6EAA" w:rsidRDefault="00111843" w:rsidP="00111843">
      <w:pPr>
        <w:ind w:left="720"/>
        <w:rPr>
          <w:rFonts w:ascii="Myriad Pro" w:hAnsi="Myriad Pro"/>
          <w:sz w:val="22"/>
          <w:szCs w:val="22"/>
        </w:rPr>
      </w:pPr>
    </w:p>
    <w:p w14:paraId="0363B503" w14:textId="77777777" w:rsidR="00111843" w:rsidRPr="00E40896" w:rsidRDefault="00111843" w:rsidP="00111843">
      <w:pPr>
        <w:ind w:left="720"/>
        <w:rPr>
          <w:rFonts w:ascii="Myriad Pro" w:hAnsi="Myriad Pro"/>
        </w:rPr>
      </w:pPr>
    </w:p>
    <w:p w14:paraId="2323E638" w14:textId="77777777" w:rsidR="00111843" w:rsidRPr="00CE6EAA" w:rsidRDefault="00111843" w:rsidP="00111843">
      <w:pPr>
        <w:rPr>
          <w:rFonts w:ascii="Myriad Pro" w:hAnsi="Myriad Pro"/>
          <w:b/>
        </w:rPr>
      </w:pPr>
      <w:r w:rsidRPr="00CE6EAA">
        <w:rPr>
          <w:rFonts w:ascii="Myriad Pro" w:hAnsi="Myriad Pro"/>
          <w:b/>
        </w:rPr>
        <w:t>Additional Supporting Information (Files uploaded separately)</w:t>
      </w:r>
    </w:p>
    <w:p w14:paraId="3343B9AD" w14:textId="77777777" w:rsidR="00111843" w:rsidRPr="00E40896" w:rsidRDefault="00111843" w:rsidP="00111843">
      <w:pPr>
        <w:rPr>
          <w:rFonts w:ascii="Myriad Pro Light" w:hAnsi="Myriad Pro Light"/>
          <w:b/>
        </w:rPr>
      </w:pPr>
    </w:p>
    <w:p w14:paraId="7FEF65C7" w14:textId="1B575142" w:rsidR="00111843" w:rsidRPr="00CE6EAA" w:rsidRDefault="00111843" w:rsidP="00111843">
      <w:pPr>
        <w:ind w:left="720"/>
        <w:rPr>
          <w:rFonts w:ascii="Myriad Pro" w:hAnsi="Myriad Pro"/>
          <w:sz w:val="22"/>
          <w:szCs w:val="22"/>
        </w:rPr>
      </w:pPr>
      <w:r w:rsidRPr="00CE6EAA">
        <w:rPr>
          <w:rFonts w:ascii="Myriad Pro" w:hAnsi="Myriad Pro"/>
          <w:sz w:val="22"/>
          <w:szCs w:val="22"/>
        </w:rPr>
        <w:t>Caption for Table S1</w:t>
      </w:r>
    </w:p>
    <w:p w14:paraId="795CD27E" w14:textId="77777777" w:rsidR="00111843" w:rsidRDefault="00111843" w:rsidP="00FF3503">
      <w:pPr>
        <w:spacing w:before="100" w:beforeAutospacing="1" w:after="100" w:afterAutospacing="1"/>
        <w:rPr>
          <w:rFonts w:ascii="Myriad Pro" w:hAnsi="Myriad Pro"/>
          <w:b/>
          <w:bCs/>
          <w:szCs w:val="24"/>
        </w:rPr>
      </w:pPr>
    </w:p>
    <w:p w14:paraId="32CE9E2D" w14:textId="77777777" w:rsidR="003E1980" w:rsidRPr="00CE6EAA" w:rsidRDefault="003E1980" w:rsidP="009A5287">
      <w:pPr>
        <w:pStyle w:val="SMcaption"/>
        <w:rPr>
          <w:rFonts w:ascii="Myriad Pro" w:hAnsi="Myriad Pro"/>
        </w:rPr>
      </w:pPr>
    </w:p>
    <w:p w14:paraId="3B96FC8A" w14:textId="2BF5DA35" w:rsidR="003E1980" w:rsidRPr="005314B5" w:rsidRDefault="00FA5F73" w:rsidP="00FA5F73">
      <w:pPr>
        <w:pStyle w:val="SMcaption"/>
        <w:jc w:val="center"/>
        <w:rPr>
          <w:rFonts w:ascii="Myriad Pro" w:hAnsi="Myriad Pro"/>
          <w:sz w:val="22"/>
          <w:szCs w:val="22"/>
        </w:rPr>
      </w:pPr>
      <w:r>
        <w:rPr>
          <w:noProof/>
        </w:rPr>
        <w:drawing>
          <wp:inline distT="0" distB="0" distL="0" distR="0" wp14:anchorId="015A7E4D" wp14:editId="07ABF644">
            <wp:extent cx="4238625" cy="382990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18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504" cy="38334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630BF5" w14:textId="77129962" w:rsidR="003E1980" w:rsidRPr="005314B5" w:rsidRDefault="00227D86" w:rsidP="00FA5F73">
      <w:pPr>
        <w:pStyle w:val="SMHeading"/>
        <w:jc w:val="both"/>
        <w:rPr>
          <w:rFonts w:ascii="Myriad Pro" w:hAnsi="Myriad Pro"/>
          <w:sz w:val="22"/>
          <w:szCs w:val="22"/>
        </w:rPr>
      </w:pPr>
      <w:r w:rsidRPr="005314B5">
        <w:rPr>
          <w:rFonts w:ascii="Myriad Pro" w:hAnsi="Myriad Pro"/>
          <w:sz w:val="22"/>
          <w:szCs w:val="22"/>
        </w:rPr>
        <w:t>Figure S1</w:t>
      </w:r>
      <w:r w:rsidR="003E1980" w:rsidRPr="005314B5">
        <w:rPr>
          <w:rFonts w:ascii="Myriad Pro" w:hAnsi="Myriad Pro"/>
          <w:sz w:val="22"/>
          <w:szCs w:val="22"/>
        </w:rPr>
        <w:t xml:space="preserve">. </w:t>
      </w:r>
      <w:r w:rsidR="00FA5F73" w:rsidRPr="00FA5F73">
        <w:rPr>
          <w:rFonts w:ascii="Myriad Pro" w:hAnsi="Myriad Pro"/>
          <w:b w:val="0"/>
          <w:sz w:val="22"/>
          <w:szCs w:val="22"/>
        </w:rPr>
        <w:t>Evolution of (accumulated) product δ</w:t>
      </w:r>
      <w:r w:rsidR="00FA5F73" w:rsidRPr="00FA5F73">
        <w:rPr>
          <w:rFonts w:ascii="Myriad Pro" w:hAnsi="Myriad Pro"/>
          <w:b w:val="0"/>
          <w:sz w:val="22"/>
          <w:szCs w:val="22"/>
          <w:vertAlign w:val="superscript"/>
        </w:rPr>
        <w:t>18</w:t>
      </w:r>
      <w:r w:rsidR="00FA5F73" w:rsidRPr="00FA5F73">
        <w:rPr>
          <w:rFonts w:ascii="Myriad Pro" w:hAnsi="Myriad Pro"/>
          <w:b w:val="0"/>
          <w:sz w:val="22"/>
          <w:szCs w:val="22"/>
        </w:rPr>
        <w:t>O (‰) associated with the degree of NO</w:t>
      </w:r>
      <w:r w:rsidR="00FA5F73" w:rsidRPr="00FA5F73">
        <w:rPr>
          <w:rFonts w:ascii="Myriad Pro" w:hAnsi="Myriad Pro"/>
          <w:b w:val="0"/>
          <w:sz w:val="22"/>
          <w:szCs w:val="22"/>
          <w:vertAlign w:val="subscript"/>
        </w:rPr>
        <w:t>3</w:t>
      </w:r>
      <w:r w:rsidR="00FA5F73" w:rsidRPr="00FA5F73">
        <w:rPr>
          <w:rFonts w:ascii="Myriad Pro" w:hAnsi="Myriad Pro"/>
          <w:b w:val="0"/>
          <w:sz w:val="22"/>
          <w:szCs w:val="22"/>
          <w:vertAlign w:val="superscript"/>
        </w:rPr>
        <w:t>-</w:t>
      </w:r>
      <w:r w:rsidR="00FA5F73" w:rsidRPr="00FA5F73">
        <w:rPr>
          <w:rFonts w:ascii="Myriad Pro" w:hAnsi="Myriad Pro"/>
          <w:b w:val="0"/>
          <w:sz w:val="22"/>
          <w:szCs w:val="22"/>
        </w:rPr>
        <w:t xml:space="preserve"> consumption using both the Rayleigh model (black lines) or the steady-state model (green lines) compared to regenerated NO</w:t>
      </w:r>
      <w:r w:rsidR="00FA5F73" w:rsidRPr="00FA5F73">
        <w:rPr>
          <w:rFonts w:ascii="Myriad Pro" w:hAnsi="Myriad Pro"/>
          <w:b w:val="0"/>
          <w:sz w:val="22"/>
          <w:szCs w:val="22"/>
          <w:vertAlign w:val="subscript"/>
        </w:rPr>
        <w:t>3</w:t>
      </w:r>
      <w:r w:rsidR="00FA5F73" w:rsidRPr="00FA5F73">
        <w:rPr>
          <w:rFonts w:ascii="Myriad Pro" w:hAnsi="Myriad Pro"/>
          <w:b w:val="0"/>
          <w:sz w:val="22"/>
          <w:szCs w:val="22"/>
          <w:vertAlign w:val="superscript"/>
        </w:rPr>
        <w:t>-</w:t>
      </w:r>
      <w:r w:rsidR="00FA5F73" w:rsidRPr="00FA5F73">
        <w:rPr>
          <w:rFonts w:ascii="Myriad Pro" w:hAnsi="Myriad Pro"/>
          <w:b w:val="0"/>
          <w:sz w:val="22"/>
          <w:szCs w:val="22"/>
        </w:rPr>
        <w:t xml:space="preserve"> δ</w:t>
      </w:r>
      <w:r w:rsidR="00FA5F73" w:rsidRPr="00FA5F73">
        <w:rPr>
          <w:rFonts w:ascii="Myriad Pro" w:hAnsi="Myriad Pro"/>
          <w:b w:val="0"/>
          <w:sz w:val="22"/>
          <w:szCs w:val="22"/>
          <w:vertAlign w:val="superscript"/>
        </w:rPr>
        <w:t>18</w:t>
      </w:r>
      <w:r w:rsidR="00FA5F73" w:rsidRPr="00FA5F73">
        <w:rPr>
          <w:rFonts w:ascii="Myriad Pro" w:hAnsi="Myriad Pro"/>
          <w:b w:val="0"/>
          <w:sz w:val="22"/>
          <w:szCs w:val="22"/>
        </w:rPr>
        <w:t>O (grey dashed lines; being H</w:t>
      </w:r>
      <w:r w:rsidR="00FA5F73" w:rsidRPr="00FA5F73">
        <w:rPr>
          <w:rFonts w:ascii="Myriad Pro" w:hAnsi="Myriad Pro"/>
          <w:b w:val="0"/>
          <w:sz w:val="22"/>
          <w:szCs w:val="22"/>
          <w:vertAlign w:val="subscript"/>
        </w:rPr>
        <w:t>2</w:t>
      </w:r>
      <w:r w:rsidR="00FA5F73" w:rsidRPr="00FA5F73">
        <w:rPr>
          <w:rFonts w:ascii="Myriad Pro" w:hAnsi="Myriad Pro"/>
          <w:b w:val="0"/>
          <w:sz w:val="22"/>
          <w:szCs w:val="22"/>
        </w:rPr>
        <w:t>O δ</w:t>
      </w:r>
      <w:r w:rsidR="00FA5F73" w:rsidRPr="00FA5F73">
        <w:rPr>
          <w:rFonts w:ascii="Myriad Pro" w:hAnsi="Myriad Pro"/>
          <w:b w:val="0"/>
          <w:sz w:val="22"/>
          <w:szCs w:val="22"/>
          <w:vertAlign w:val="superscript"/>
        </w:rPr>
        <w:t>18</w:t>
      </w:r>
      <w:r w:rsidR="00FA5F73" w:rsidRPr="00FA5F73">
        <w:rPr>
          <w:rFonts w:ascii="Myriad Pro" w:hAnsi="Myriad Pro"/>
          <w:b w:val="0"/>
          <w:sz w:val="22"/>
          <w:szCs w:val="22"/>
        </w:rPr>
        <w:t>O +1.1 ‰ with H</w:t>
      </w:r>
      <w:r w:rsidR="00FA5F73" w:rsidRPr="00FA5F73">
        <w:rPr>
          <w:rFonts w:ascii="Myriad Pro" w:hAnsi="Myriad Pro"/>
          <w:b w:val="0"/>
          <w:sz w:val="22"/>
          <w:szCs w:val="22"/>
          <w:vertAlign w:val="subscript"/>
        </w:rPr>
        <w:t>2</w:t>
      </w:r>
      <w:r w:rsidR="00FA5F73" w:rsidRPr="00FA5F73">
        <w:rPr>
          <w:rFonts w:ascii="Myriad Pro" w:hAnsi="Myriad Pro"/>
          <w:b w:val="0"/>
          <w:sz w:val="22"/>
          <w:szCs w:val="22"/>
        </w:rPr>
        <w:t>O δ</w:t>
      </w:r>
      <w:r w:rsidR="00FA5F73" w:rsidRPr="00FA5F73">
        <w:rPr>
          <w:rFonts w:ascii="Myriad Pro" w:hAnsi="Myriad Pro"/>
          <w:b w:val="0"/>
          <w:sz w:val="22"/>
          <w:szCs w:val="22"/>
          <w:vertAlign w:val="superscript"/>
        </w:rPr>
        <w:t>18</w:t>
      </w:r>
      <w:r w:rsidR="00FA5F73" w:rsidRPr="00FA5F73">
        <w:rPr>
          <w:rFonts w:ascii="Myriad Pro" w:hAnsi="Myriad Pro"/>
          <w:b w:val="0"/>
          <w:sz w:val="22"/>
          <w:szCs w:val="22"/>
        </w:rPr>
        <w:t>O ranging from 0 to 0.5 ‰). Ranges of produced δ</w:t>
      </w:r>
      <w:r w:rsidR="00FA5F73" w:rsidRPr="00FA5F73">
        <w:rPr>
          <w:rFonts w:ascii="Myriad Pro" w:hAnsi="Myriad Pro"/>
          <w:b w:val="0"/>
          <w:sz w:val="22"/>
          <w:szCs w:val="22"/>
          <w:vertAlign w:val="superscript"/>
        </w:rPr>
        <w:t>18</w:t>
      </w:r>
      <w:r w:rsidR="00FA5F73" w:rsidRPr="00FA5F73">
        <w:rPr>
          <w:rFonts w:ascii="Myriad Pro" w:hAnsi="Myriad Pro"/>
          <w:b w:val="0"/>
          <w:sz w:val="22"/>
          <w:szCs w:val="22"/>
        </w:rPr>
        <w:t>O (‰) is given for both models (dotted lines) using isotope effects being 5 ± 0.5 ‰ and initial NO</w:t>
      </w:r>
      <w:r w:rsidR="00FA5F73" w:rsidRPr="00FA5F73">
        <w:rPr>
          <w:rFonts w:ascii="Myriad Pro" w:hAnsi="Myriad Pro"/>
          <w:b w:val="0"/>
          <w:sz w:val="22"/>
          <w:szCs w:val="22"/>
          <w:vertAlign w:val="subscript"/>
        </w:rPr>
        <w:t>3</w:t>
      </w:r>
      <w:r w:rsidR="00FA5F73" w:rsidRPr="00FA5F73">
        <w:rPr>
          <w:rFonts w:ascii="Myriad Pro" w:hAnsi="Myriad Pro"/>
          <w:b w:val="0"/>
          <w:sz w:val="22"/>
          <w:szCs w:val="22"/>
          <w:vertAlign w:val="superscript"/>
        </w:rPr>
        <w:t>-</w:t>
      </w:r>
      <w:r w:rsidR="00FA5F73" w:rsidRPr="00FA5F73">
        <w:rPr>
          <w:rFonts w:ascii="Myriad Pro" w:hAnsi="Myriad Pro"/>
          <w:b w:val="0"/>
          <w:sz w:val="22"/>
          <w:szCs w:val="22"/>
        </w:rPr>
        <w:t xml:space="preserve"> δ</w:t>
      </w:r>
      <w:r w:rsidR="00FA5F73" w:rsidRPr="00FA5F73">
        <w:rPr>
          <w:rFonts w:ascii="Myriad Pro" w:hAnsi="Myriad Pro"/>
          <w:b w:val="0"/>
          <w:sz w:val="22"/>
          <w:szCs w:val="22"/>
          <w:vertAlign w:val="superscript"/>
        </w:rPr>
        <w:t>18</w:t>
      </w:r>
      <w:r w:rsidR="00FA5F73" w:rsidRPr="00FA5F73">
        <w:rPr>
          <w:rFonts w:ascii="Myriad Pro" w:hAnsi="Myriad Pro"/>
          <w:b w:val="0"/>
          <w:sz w:val="22"/>
          <w:szCs w:val="22"/>
        </w:rPr>
        <w:t>O varying from 1.5 to 2.5 ‰. In high-latitude areas, partial consumption of NO3- lead to an increase in NO</w:t>
      </w:r>
      <w:r w:rsidR="00FA5F73" w:rsidRPr="00FA5F73">
        <w:rPr>
          <w:rFonts w:ascii="Myriad Pro" w:hAnsi="Myriad Pro"/>
          <w:b w:val="0"/>
          <w:sz w:val="22"/>
          <w:szCs w:val="22"/>
          <w:vertAlign w:val="subscript"/>
        </w:rPr>
        <w:t>3</w:t>
      </w:r>
      <w:r w:rsidR="00FA5F73" w:rsidRPr="00FA5F73">
        <w:rPr>
          <w:rFonts w:ascii="Myriad Pro" w:hAnsi="Myriad Pro"/>
          <w:b w:val="0"/>
          <w:sz w:val="22"/>
          <w:szCs w:val="22"/>
          <w:vertAlign w:val="superscript"/>
        </w:rPr>
        <w:t>-</w:t>
      </w:r>
      <w:r w:rsidR="00FA5F73" w:rsidRPr="00FA5F73">
        <w:rPr>
          <w:rFonts w:ascii="Myriad Pro" w:hAnsi="Myriad Pro"/>
          <w:b w:val="0"/>
          <w:sz w:val="22"/>
          <w:szCs w:val="22"/>
        </w:rPr>
        <w:t xml:space="preserve"> δ</w:t>
      </w:r>
      <w:r w:rsidR="00FA5F73" w:rsidRPr="00FA5F73">
        <w:rPr>
          <w:rFonts w:ascii="Myriad Pro" w:hAnsi="Myriad Pro"/>
          <w:b w:val="0"/>
          <w:sz w:val="22"/>
          <w:szCs w:val="22"/>
          <w:vertAlign w:val="superscript"/>
        </w:rPr>
        <w:t>18</w:t>
      </w:r>
      <w:r w:rsidR="00FA5F73" w:rsidRPr="00FA5F73">
        <w:rPr>
          <w:rFonts w:ascii="Myriad Pro" w:hAnsi="Myriad Pro"/>
          <w:b w:val="0"/>
          <w:sz w:val="22"/>
          <w:szCs w:val="22"/>
        </w:rPr>
        <w:t>O since regenerated NO</w:t>
      </w:r>
      <w:r w:rsidR="00FA5F73" w:rsidRPr="00FA5F73">
        <w:rPr>
          <w:rFonts w:ascii="Myriad Pro" w:hAnsi="Myriad Pro"/>
          <w:b w:val="0"/>
          <w:sz w:val="22"/>
          <w:szCs w:val="22"/>
          <w:vertAlign w:val="subscript"/>
        </w:rPr>
        <w:t>3</w:t>
      </w:r>
      <w:r w:rsidR="00FA5F73" w:rsidRPr="00FA5F73">
        <w:rPr>
          <w:rFonts w:ascii="Myriad Pro" w:hAnsi="Myriad Pro"/>
          <w:b w:val="0"/>
          <w:sz w:val="22"/>
          <w:szCs w:val="22"/>
          <w:vertAlign w:val="superscript"/>
        </w:rPr>
        <w:t>-</w:t>
      </w:r>
      <w:r w:rsidR="00FA5F73" w:rsidRPr="00FA5F73">
        <w:rPr>
          <w:rFonts w:ascii="Myriad Pro" w:hAnsi="Myriad Pro"/>
          <w:b w:val="0"/>
          <w:sz w:val="22"/>
          <w:szCs w:val="22"/>
        </w:rPr>
        <w:t xml:space="preserve"> δ</w:t>
      </w:r>
      <w:r w:rsidR="00FA5F73" w:rsidRPr="00FA5F73">
        <w:rPr>
          <w:rFonts w:ascii="Myriad Pro" w:hAnsi="Myriad Pro"/>
          <w:b w:val="0"/>
          <w:sz w:val="22"/>
          <w:szCs w:val="22"/>
          <w:vertAlign w:val="superscript"/>
        </w:rPr>
        <w:t>18</w:t>
      </w:r>
      <w:r w:rsidR="00FA5F73" w:rsidRPr="00FA5F73">
        <w:rPr>
          <w:rFonts w:ascii="Myriad Pro" w:hAnsi="Myriad Pro"/>
          <w:b w:val="0"/>
          <w:sz w:val="22"/>
          <w:szCs w:val="22"/>
        </w:rPr>
        <w:t>O is higher than exported product δ</w:t>
      </w:r>
      <w:r w:rsidR="00FA5F73" w:rsidRPr="00FA5F73">
        <w:rPr>
          <w:rFonts w:ascii="Myriad Pro" w:hAnsi="Myriad Pro"/>
          <w:b w:val="0"/>
          <w:sz w:val="22"/>
          <w:szCs w:val="22"/>
          <w:vertAlign w:val="superscript"/>
        </w:rPr>
        <w:t>18</w:t>
      </w:r>
      <w:r w:rsidR="00FA5F73" w:rsidRPr="00FA5F73">
        <w:rPr>
          <w:rFonts w:ascii="Myriad Pro" w:hAnsi="Myriad Pro"/>
          <w:b w:val="0"/>
          <w:sz w:val="22"/>
          <w:szCs w:val="22"/>
        </w:rPr>
        <w:t>O (‰). In low-latitude areas, complete consumption of NO</w:t>
      </w:r>
      <w:r w:rsidR="00FA5F73" w:rsidRPr="00FA5F73">
        <w:rPr>
          <w:rFonts w:ascii="Myriad Pro" w:hAnsi="Myriad Pro"/>
          <w:b w:val="0"/>
          <w:sz w:val="22"/>
          <w:szCs w:val="22"/>
          <w:vertAlign w:val="subscript"/>
        </w:rPr>
        <w:t>3</w:t>
      </w:r>
      <w:r w:rsidR="00FA5F73" w:rsidRPr="00FA5F73">
        <w:rPr>
          <w:rFonts w:ascii="Myriad Pro" w:hAnsi="Myriad Pro"/>
          <w:b w:val="0"/>
          <w:sz w:val="22"/>
          <w:szCs w:val="22"/>
          <w:vertAlign w:val="superscript"/>
        </w:rPr>
        <w:t>-</w:t>
      </w:r>
      <w:r w:rsidR="00FA5F73" w:rsidRPr="00FA5F73">
        <w:rPr>
          <w:rFonts w:ascii="Myriad Pro" w:hAnsi="Myriad Pro"/>
          <w:b w:val="0"/>
          <w:sz w:val="22"/>
          <w:szCs w:val="22"/>
        </w:rPr>
        <w:t xml:space="preserve"> lead</w:t>
      </w:r>
      <w:r w:rsidR="00FA5F73">
        <w:rPr>
          <w:rFonts w:ascii="Myriad Pro" w:hAnsi="Myriad Pro"/>
          <w:b w:val="0"/>
          <w:sz w:val="22"/>
          <w:szCs w:val="22"/>
        </w:rPr>
        <w:t>s</w:t>
      </w:r>
      <w:r w:rsidR="00FA5F73" w:rsidRPr="00FA5F73">
        <w:rPr>
          <w:rFonts w:ascii="Myriad Pro" w:hAnsi="Myriad Pro"/>
          <w:b w:val="0"/>
          <w:sz w:val="22"/>
          <w:szCs w:val="22"/>
        </w:rPr>
        <w:t xml:space="preserve"> to a decrease in NO</w:t>
      </w:r>
      <w:r w:rsidR="00FA5F73" w:rsidRPr="00FA5F73">
        <w:rPr>
          <w:rFonts w:ascii="Myriad Pro" w:hAnsi="Myriad Pro"/>
          <w:b w:val="0"/>
          <w:sz w:val="22"/>
          <w:szCs w:val="22"/>
          <w:vertAlign w:val="subscript"/>
        </w:rPr>
        <w:t>3</w:t>
      </w:r>
      <w:r w:rsidR="00FA5F73" w:rsidRPr="00FA5F73">
        <w:rPr>
          <w:rFonts w:ascii="Myriad Pro" w:hAnsi="Myriad Pro"/>
          <w:b w:val="0"/>
          <w:sz w:val="22"/>
          <w:szCs w:val="22"/>
          <w:vertAlign w:val="superscript"/>
        </w:rPr>
        <w:t>-</w:t>
      </w:r>
      <w:r w:rsidR="00FA5F73" w:rsidRPr="00FA5F73">
        <w:rPr>
          <w:rFonts w:ascii="Myriad Pro" w:hAnsi="Myriad Pro"/>
          <w:b w:val="0"/>
          <w:sz w:val="22"/>
          <w:szCs w:val="22"/>
        </w:rPr>
        <w:t xml:space="preserve"> δ</w:t>
      </w:r>
      <w:r w:rsidR="00FA5F73" w:rsidRPr="00FA5F73">
        <w:rPr>
          <w:rFonts w:ascii="Myriad Pro" w:hAnsi="Myriad Pro"/>
          <w:b w:val="0"/>
          <w:sz w:val="22"/>
          <w:szCs w:val="22"/>
          <w:vertAlign w:val="superscript"/>
        </w:rPr>
        <w:t>18</w:t>
      </w:r>
      <w:r w:rsidR="00FA5F73" w:rsidRPr="00FA5F73">
        <w:rPr>
          <w:rFonts w:ascii="Myriad Pro" w:hAnsi="Myriad Pro"/>
          <w:b w:val="0"/>
          <w:sz w:val="22"/>
          <w:szCs w:val="22"/>
        </w:rPr>
        <w:t>O since regenerated NO</w:t>
      </w:r>
      <w:r w:rsidR="00FA5F73" w:rsidRPr="00FA5F73">
        <w:rPr>
          <w:rFonts w:ascii="Myriad Pro" w:hAnsi="Myriad Pro"/>
          <w:b w:val="0"/>
          <w:sz w:val="22"/>
          <w:szCs w:val="22"/>
          <w:vertAlign w:val="subscript"/>
        </w:rPr>
        <w:t>3</w:t>
      </w:r>
      <w:r w:rsidR="00FA5F73" w:rsidRPr="00FA5F73">
        <w:rPr>
          <w:rFonts w:ascii="Myriad Pro" w:hAnsi="Myriad Pro"/>
          <w:b w:val="0"/>
          <w:sz w:val="22"/>
          <w:szCs w:val="22"/>
          <w:vertAlign w:val="superscript"/>
        </w:rPr>
        <w:t>-</w:t>
      </w:r>
      <w:r w:rsidR="00FA5F73" w:rsidRPr="00FA5F73">
        <w:rPr>
          <w:rFonts w:ascii="Myriad Pro" w:hAnsi="Myriad Pro"/>
          <w:b w:val="0"/>
          <w:sz w:val="22"/>
          <w:szCs w:val="22"/>
        </w:rPr>
        <w:t xml:space="preserve"> δ</w:t>
      </w:r>
      <w:r w:rsidR="00FA5F73" w:rsidRPr="00FA5F73">
        <w:rPr>
          <w:rFonts w:ascii="Myriad Pro" w:hAnsi="Myriad Pro"/>
          <w:b w:val="0"/>
          <w:sz w:val="22"/>
          <w:szCs w:val="22"/>
          <w:vertAlign w:val="superscript"/>
        </w:rPr>
        <w:t>18</w:t>
      </w:r>
      <w:r w:rsidR="00FA5F73" w:rsidRPr="00FA5F73">
        <w:rPr>
          <w:rFonts w:ascii="Myriad Pro" w:hAnsi="Myriad Pro"/>
          <w:b w:val="0"/>
          <w:sz w:val="22"/>
          <w:szCs w:val="22"/>
        </w:rPr>
        <w:t>O is lower than exported product δ</w:t>
      </w:r>
      <w:r w:rsidR="00FA5F73" w:rsidRPr="00FA5F73">
        <w:rPr>
          <w:rFonts w:ascii="Myriad Pro" w:hAnsi="Myriad Pro"/>
          <w:b w:val="0"/>
          <w:sz w:val="22"/>
          <w:szCs w:val="22"/>
          <w:vertAlign w:val="superscript"/>
        </w:rPr>
        <w:t>18</w:t>
      </w:r>
      <w:r w:rsidR="00FA5F73" w:rsidRPr="00FA5F73">
        <w:rPr>
          <w:rFonts w:ascii="Myriad Pro" w:hAnsi="Myriad Pro"/>
          <w:b w:val="0"/>
          <w:sz w:val="22"/>
          <w:szCs w:val="22"/>
        </w:rPr>
        <w:t>O (‰).</w:t>
      </w:r>
    </w:p>
    <w:p w14:paraId="55BD75C7" w14:textId="44FA6A12" w:rsidR="00FA0C6B" w:rsidRDefault="00FA0C6B" w:rsidP="00477182">
      <w:pPr>
        <w:pStyle w:val="SMcaption"/>
        <w:rPr>
          <w:rFonts w:ascii="Myriad Pro" w:hAnsi="Myriad Pro"/>
          <w:sz w:val="22"/>
          <w:szCs w:val="22"/>
        </w:rPr>
      </w:pPr>
    </w:p>
    <w:p w14:paraId="55C41C50" w14:textId="5F7F18DB" w:rsidR="007464EC" w:rsidRDefault="007464EC" w:rsidP="00477182">
      <w:pPr>
        <w:pStyle w:val="SMcaption"/>
        <w:rPr>
          <w:rFonts w:ascii="Myriad Pro" w:hAnsi="Myriad Pro"/>
          <w:sz w:val="22"/>
          <w:szCs w:val="22"/>
        </w:rPr>
      </w:pPr>
    </w:p>
    <w:p w14:paraId="29E963B3" w14:textId="77777777" w:rsidR="007464EC" w:rsidRDefault="007464EC" w:rsidP="00477182">
      <w:pPr>
        <w:pStyle w:val="SMcaption"/>
        <w:rPr>
          <w:rFonts w:ascii="Myriad Pro" w:hAnsi="Myriad Pro"/>
          <w:sz w:val="22"/>
          <w:szCs w:val="22"/>
        </w:rPr>
      </w:pPr>
    </w:p>
    <w:p w14:paraId="18B164EE" w14:textId="7D16B49C" w:rsidR="0066722B" w:rsidRPr="005314B5" w:rsidRDefault="0066722B" w:rsidP="00FA5F73">
      <w:pPr>
        <w:pStyle w:val="SMHeading"/>
        <w:rPr>
          <w:rFonts w:ascii="Myriad Pro" w:hAnsi="Myriad Pro"/>
          <w:sz w:val="22"/>
          <w:szCs w:val="22"/>
        </w:rPr>
      </w:pPr>
      <w:r w:rsidRPr="005314B5">
        <w:rPr>
          <w:rFonts w:ascii="Myriad Pro" w:hAnsi="Myriad Pro"/>
          <w:sz w:val="22"/>
          <w:szCs w:val="22"/>
        </w:rPr>
        <w:t xml:space="preserve">Table S1. </w:t>
      </w:r>
      <w:r w:rsidR="00E03683">
        <w:rPr>
          <w:rFonts w:ascii="Myriad Pro" w:hAnsi="Myriad Pro"/>
          <w:b w:val="0"/>
          <w:sz w:val="22"/>
          <w:szCs w:val="22"/>
        </w:rPr>
        <w:t>(.xlsx file) provides all</w:t>
      </w:r>
      <w:r w:rsidR="00E03683" w:rsidRPr="00E03683">
        <w:rPr>
          <w:rFonts w:ascii="Myriad Pro" w:hAnsi="Myriad Pro"/>
          <w:b w:val="0"/>
          <w:sz w:val="22"/>
          <w:szCs w:val="22"/>
        </w:rPr>
        <w:t xml:space="preserve"> </w:t>
      </w:r>
      <w:r w:rsidR="00E03683">
        <w:rPr>
          <w:rFonts w:ascii="Myriad Pro" w:hAnsi="Myriad Pro"/>
          <w:b w:val="0"/>
          <w:sz w:val="22"/>
          <w:szCs w:val="22"/>
        </w:rPr>
        <w:t>nitrate concentration ([</w:t>
      </w:r>
      <w:r w:rsidR="00E03683" w:rsidRPr="00FA5F73">
        <w:rPr>
          <w:rFonts w:ascii="Myriad Pro" w:hAnsi="Myriad Pro"/>
          <w:b w:val="0"/>
          <w:sz w:val="22"/>
          <w:szCs w:val="22"/>
        </w:rPr>
        <w:t>NO</w:t>
      </w:r>
      <w:r w:rsidR="00E03683" w:rsidRPr="00FA5F73">
        <w:rPr>
          <w:rFonts w:ascii="Myriad Pro" w:hAnsi="Myriad Pro"/>
          <w:b w:val="0"/>
          <w:sz w:val="22"/>
          <w:szCs w:val="22"/>
          <w:vertAlign w:val="subscript"/>
        </w:rPr>
        <w:t>3</w:t>
      </w:r>
      <w:r w:rsidR="00E03683" w:rsidRPr="00FA5F73">
        <w:rPr>
          <w:rFonts w:ascii="Myriad Pro" w:hAnsi="Myriad Pro"/>
          <w:b w:val="0"/>
          <w:sz w:val="22"/>
          <w:szCs w:val="22"/>
          <w:vertAlign w:val="superscript"/>
        </w:rPr>
        <w:t>-</w:t>
      </w:r>
      <w:r w:rsidR="00E03683" w:rsidRPr="00E03683">
        <w:rPr>
          <w:rFonts w:ascii="Myriad Pro" w:hAnsi="Myriad Pro"/>
          <w:b w:val="0"/>
          <w:sz w:val="22"/>
          <w:szCs w:val="22"/>
        </w:rPr>
        <w:t>]</w:t>
      </w:r>
      <w:r w:rsidR="00E03683">
        <w:rPr>
          <w:rFonts w:ascii="Myriad Pro" w:hAnsi="Myriad Pro"/>
          <w:b w:val="0"/>
          <w:sz w:val="22"/>
          <w:szCs w:val="22"/>
        </w:rPr>
        <w:t>; µmol l</w:t>
      </w:r>
      <w:r w:rsidR="00E03683" w:rsidRPr="00E03683">
        <w:rPr>
          <w:rFonts w:ascii="Myriad Pro" w:hAnsi="Myriad Pro"/>
          <w:b w:val="0"/>
          <w:sz w:val="22"/>
          <w:szCs w:val="22"/>
          <w:vertAlign w:val="superscript"/>
        </w:rPr>
        <w:t>-1</w:t>
      </w:r>
      <w:r w:rsidR="00E03683">
        <w:rPr>
          <w:rFonts w:ascii="Myriad Pro" w:hAnsi="Myriad Pro"/>
          <w:b w:val="0"/>
          <w:sz w:val="22"/>
          <w:szCs w:val="22"/>
        </w:rPr>
        <w:t>) and isotopic composition (</w:t>
      </w:r>
      <w:r w:rsidR="00E03683" w:rsidRPr="00FA5F73">
        <w:rPr>
          <w:rFonts w:ascii="Myriad Pro" w:hAnsi="Myriad Pro"/>
          <w:b w:val="0"/>
          <w:sz w:val="22"/>
          <w:szCs w:val="22"/>
        </w:rPr>
        <w:t>NO</w:t>
      </w:r>
      <w:r w:rsidR="00E03683" w:rsidRPr="00FA5F73">
        <w:rPr>
          <w:rFonts w:ascii="Myriad Pro" w:hAnsi="Myriad Pro"/>
          <w:b w:val="0"/>
          <w:sz w:val="22"/>
          <w:szCs w:val="22"/>
          <w:vertAlign w:val="subscript"/>
        </w:rPr>
        <w:t>3</w:t>
      </w:r>
      <w:r w:rsidR="00E03683" w:rsidRPr="00FA5F73">
        <w:rPr>
          <w:rFonts w:ascii="Myriad Pro" w:hAnsi="Myriad Pro"/>
          <w:b w:val="0"/>
          <w:sz w:val="22"/>
          <w:szCs w:val="22"/>
          <w:vertAlign w:val="superscript"/>
        </w:rPr>
        <w:t>-</w:t>
      </w:r>
      <w:r w:rsidR="00E03683" w:rsidRPr="00FA5F73">
        <w:rPr>
          <w:rFonts w:ascii="Myriad Pro" w:hAnsi="Myriad Pro"/>
          <w:b w:val="0"/>
          <w:sz w:val="22"/>
          <w:szCs w:val="22"/>
        </w:rPr>
        <w:t xml:space="preserve"> δ</w:t>
      </w:r>
      <w:r w:rsidR="00E03683" w:rsidRPr="00E03683">
        <w:rPr>
          <w:rFonts w:ascii="Myriad Pro" w:hAnsi="Myriad Pro"/>
          <w:b w:val="0"/>
          <w:sz w:val="22"/>
          <w:szCs w:val="22"/>
          <w:vertAlign w:val="superscript"/>
        </w:rPr>
        <w:t>15</w:t>
      </w:r>
      <w:r w:rsidR="00E03683">
        <w:rPr>
          <w:rFonts w:ascii="Myriad Pro" w:hAnsi="Myriad Pro"/>
          <w:b w:val="0"/>
          <w:sz w:val="22"/>
          <w:szCs w:val="22"/>
        </w:rPr>
        <w:t xml:space="preserve">N and </w:t>
      </w:r>
      <w:r w:rsidR="00E03683" w:rsidRPr="00FA5F73">
        <w:rPr>
          <w:rFonts w:ascii="Myriad Pro" w:hAnsi="Myriad Pro"/>
          <w:b w:val="0"/>
          <w:sz w:val="22"/>
          <w:szCs w:val="22"/>
        </w:rPr>
        <w:t>NO</w:t>
      </w:r>
      <w:r w:rsidR="00E03683" w:rsidRPr="00FA5F73">
        <w:rPr>
          <w:rFonts w:ascii="Myriad Pro" w:hAnsi="Myriad Pro"/>
          <w:b w:val="0"/>
          <w:sz w:val="22"/>
          <w:szCs w:val="22"/>
          <w:vertAlign w:val="subscript"/>
        </w:rPr>
        <w:t>3</w:t>
      </w:r>
      <w:r w:rsidR="00E03683" w:rsidRPr="00FA5F73">
        <w:rPr>
          <w:rFonts w:ascii="Myriad Pro" w:hAnsi="Myriad Pro"/>
          <w:b w:val="0"/>
          <w:sz w:val="22"/>
          <w:szCs w:val="22"/>
          <w:vertAlign w:val="superscript"/>
        </w:rPr>
        <w:t>-</w:t>
      </w:r>
      <w:r w:rsidR="00E03683" w:rsidRPr="00FA5F73">
        <w:rPr>
          <w:rFonts w:ascii="Myriad Pro" w:hAnsi="Myriad Pro"/>
          <w:b w:val="0"/>
          <w:sz w:val="22"/>
          <w:szCs w:val="22"/>
        </w:rPr>
        <w:t xml:space="preserve"> δ</w:t>
      </w:r>
      <w:r w:rsidR="00E03683" w:rsidRPr="00FA5F73">
        <w:rPr>
          <w:rFonts w:ascii="Myriad Pro" w:hAnsi="Myriad Pro"/>
          <w:b w:val="0"/>
          <w:sz w:val="22"/>
          <w:szCs w:val="22"/>
          <w:vertAlign w:val="superscript"/>
        </w:rPr>
        <w:t>18</w:t>
      </w:r>
      <w:r w:rsidR="00E03683" w:rsidRPr="00FA5F73">
        <w:rPr>
          <w:rFonts w:ascii="Myriad Pro" w:hAnsi="Myriad Pro"/>
          <w:b w:val="0"/>
          <w:sz w:val="22"/>
          <w:szCs w:val="22"/>
        </w:rPr>
        <w:t>O</w:t>
      </w:r>
      <w:r w:rsidR="00E03683">
        <w:rPr>
          <w:rFonts w:ascii="Myriad Pro" w:hAnsi="Myriad Pro"/>
          <w:b w:val="0"/>
          <w:sz w:val="22"/>
          <w:szCs w:val="22"/>
        </w:rPr>
        <w:t xml:space="preserve">; </w:t>
      </w:r>
      <w:r w:rsidR="00E03683" w:rsidRPr="00FA5F73">
        <w:rPr>
          <w:rFonts w:ascii="Myriad Pro" w:hAnsi="Myriad Pro"/>
          <w:b w:val="0"/>
          <w:sz w:val="22"/>
          <w:szCs w:val="22"/>
        </w:rPr>
        <w:t>‰</w:t>
      </w:r>
      <w:r w:rsidR="00E03683">
        <w:rPr>
          <w:rFonts w:ascii="Myriad Pro" w:hAnsi="Myriad Pro"/>
          <w:b w:val="0"/>
          <w:sz w:val="22"/>
          <w:szCs w:val="22"/>
        </w:rPr>
        <w:t>)</w:t>
      </w:r>
      <w:r w:rsidR="00E03683" w:rsidRPr="00FA5F73">
        <w:rPr>
          <w:rFonts w:ascii="Myriad Pro" w:hAnsi="Myriad Pro"/>
          <w:b w:val="0"/>
          <w:sz w:val="22"/>
          <w:szCs w:val="22"/>
        </w:rPr>
        <w:t xml:space="preserve"> </w:t>
      </w:r>
      <w:r w:rsidR="00E03683">
        <w:rPr>
          <w:rFonts w:ascii="Myriad Pro" w:hAnsi="Myriad Pro"/>
          <w:b w:val="0"/>
          <w:sz w:val="22"/>
          <w:szCs w:val="22"/>
        </w:rPr>
        <w:t>data presented in the manuscript.</w:t>
      </w:r>
    </w:p>
    <w:sectPr w:rsidR="0066722B" w:rsidRPr="005314B5" w:rsidSect="00F125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F7EEF" w14:textId="77777777" w:rsidR="004277E9" w:rsidRDefault="004277E9">
      <w:r>
        <w:separator/>
      </w:r>
    </w:p>
  </w:endnote>
  <w:endnote w:type="continuationSeparator" w:id="0">
    <w:p w14:paraId="5D9E8C71" w14:textId="77777777" w:rsidR="004277E9" w:rsidRDefault="00427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charset w:val="00"/>
    <w:family w:val="auto"/>
    <w:pitch w:val="variable"/>
    <w:sig w:usb0="20000287" w:usb1="00000001" w:usb2="00000000" w:usb3="00000000" w:csb0="0000019F" w:csb1="00000000"/>
  </w:font>
  <w:font w:name="Myriad Pro Light">
    <w:altName w:val="Segoe UI Light"/>
    <w:charset w:val="00"/>
    <w:family w:val="auto"/>
    <w:pitch w:val="variable"/>
    <w:sig w:usb0="20000287" w:usb1="00000001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6102A" w14:textId="77777777" w:rsidR="001966FD" w:rsidRDefault="001966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8E7ED" w14:textId="77777777" w:rsidR="00F125EE" w:rsidRDefault="0011419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10134">
      <w:rPr>
        <w:noProof/>
      </w:rPr>
      <w:t>1</w:t>
    </w:r>
    <w:r>
      <w:fldChar w:fldCharType="end"/>
    </w:r>
  </w:p>
  <w:p w14:paraId="486656F3" w14:textId="77777777" w:rsidR="00F125EE" w:rsidRDefault="00F125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BBCA3" w14:textId="77777777" w:rsidR="001966FD" w:rsidRDefault="001966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F04C9" w14:textId="77777777" w:rsidR="004277E9" w:rsidRDefault="004277E9">
      <w:r>
        <w:separator/>
      </w:r>
    </w:p>
  </w:footnote>
  <w:footnote w:type="continuationSeparator" w:id="0">
    <w:p w14:paraId="410C75A2" w14:textId="77777777" w:rsidR="004277E9" w:rsidRDefault="00427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9EF6B" w14:textId="77777777" w:rsidR="001966FD" w:rsidRDefault="001966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23C1C" w14:textId="77777777" w:rsidR="003A2FD8" w:rsidRPr="005001AC" w:rsidRDefault="003A2FD8" w:rsidP="005001AC">
    <w:pPr>
      <w:jc w:val="right"/>
      <w:rPr>
        <w:sz w:val="20"/>
      </w:rPr>
    </w:pPr>
  </w:p>
  <w:p w14:paraId="18F8F636" w14:textId="77777777" w:rsidR="003A2FD8" w:rsidRDefault="003A2FD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C5ADD" w14:textId="77777777" w:rsidR="001966FD" w:rsidRDefault="001966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E9A09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8CFF0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9437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8CF8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508C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A3A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ED8A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06D8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050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4E8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901DB9"/>
    <w:multiLevelType w:val="hybridMultilevel"/>
    <w:tmpl w:val="00B686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D4332"/>
    <w:multiLevelType w:val="multilevel"/>
    <w:tmpl w:val="4ECE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D37AC4"/>
    <w:multiLevelType w:val="hybridMultilevel"/>
    <w:tmpl w:val="F894C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30F"/>
    <w:rsid w:val="00015F74"/>
    <w:rsid w:val="00043571"/>
    <w:rsid w:val="00065EBD"/>
    <w:rsid w:val="00083B44"/>
    <w:rsid w:val="000850DC"/>
    <w:rsid w:val="00094365"/>
    <w:rsid w:val="000B2E64"/>
    <w:rsid w:val="000C2771"/>
    <w:rsid w:val="000D68BD"/>
    <w:rsid w:val="000F0DCE"/>
    <w:rsid w:val="00111843"/>
    <w:rsid w:val="00112C5B"/>
    <w:rsid w:val="00113908"/>
    <w:rsid w:val="00114193"/>
    <w:rsid w:val="001154E6"/>
    <w:rsid w:val="00115A38"/>
    <w:rsid w:val="0011687B"/>
    <w:rsid w:val="00124F82"/>
    <w:rsid w:val="001278E3"/>
    <w:rsid w:val="00130743"/>
    <w:rsid w:val="00130B50"/>
    <w:rsid w:val="0016337A"/>
    <w:rsid w:val="00164269"/>
    <w:rsid w:val="001966FD"/>
    <w:rsid w:val="00197826"/>
    <w:rsid w:val="001A1BDE"/>
    <w:rsid w:val="001C7B4E"/>
    <w:rsid w:val="001F0876"/>
    <w:rsid w:val="001F167C"/>
    <w:rsid w:val="001F5E91"/>
    <w:rsid w:val="0020183F"/>
    <w:rsid w:val="002077B9"/>
    <w:rsid w:val="00221C70"/>
    <w:rsid w:val="002251AF"/>
    <w:rsid w:val="00227D86"/>
    <w:rsid w:val="00243B68"/>
    <w:rsid w:val="00262D72"/>
    <w:rsid w:val="002800B6"/>
    <w:rsid w:val="002B35D4"/>
    <w:rsid w:val="002C030F"/>
    <w:rsid w:val="002F3966"/>
    <w:rsid w:val="00320E2C"/>
    <w:rsid w:val="00331D75"/>
    <w:rsid w:val="00355362"/>
    <w:rsid w:val="00363E44"/>
    <w:rsid w:val="00395E86"/>
    <w:rsid w:val="003A2FD8"/>
    <w:rsid w:val="003B40E6"/>
    <w:rsid w:val="003C007A"/>
    <w:rsid w:val="003E1980"/>
    <w:rsid w:val="003F6E14"/>
    <w:rsid w:val="00405336"/>
    <w:rsid w:val="004277E9"/>
    <w:rsid w:val="004568BC"/>
    <w:rsid w:val="004571D5"/>
    <w:rsid w:val="00462F1B"/>
    <w:rsid w:val="0046356B"/>
    <w:rsid w:val="00477182"/>
    <w:rsid w:val="004779CB"/>
    <w:rsid w:val="00481118"/>
    <w:rsid w:val="004B2481"/>
    <w:rsid w:val="004D2A8C"/>
    <w:rsid w:val="004E42D8"/>
    <w:rsid w:val="004E7BA2"/>
    <w:rsid w:val="004F7EDF"/>
    <w:rsid w:val="005001AC"/>
    <w:rsid w:val="00517016"/>
    <w:rsid w:val="00527D71"/>
    <w:rsid w:val="00527D84"/>
    <w:rsid w:val="005314B5"/>
    <w:rsid w:val="0054432F"/>
    <w:rsid w:val="00552C23"/>
    <w:rsid w:val="005607DD"/>
    <w:rsid w:val="00572DFF"/>
    <w:rsid w:val="005A558C"/>
    <w:rsid w:val="005B186E"/>
    <w:rsid w:val="005C6651"/>
    <w:rsid w:val="005D6D71"/>
    <w:rsid w:val="005E28F8"/>
    <w:rsid w:val="005E6513"/>
    <w:rsid w:val="00611F9E"/>
    <w:rsid w:val="006237D4"/>
    <w:rsid w:val="00651114"/>
    <w:rsid w:val="006622CF"/>
    <w:rsid w:val="00664A12"/>
    <w:rsid w:val="0066722B"/>
    <w:rsid w:val="00670299"/>
    <w:rsid w:val="0068469F"/>
    <w:rsid w:val="00691985"/>
    <w:rsid w:val="006962C1"/>
    <w:rsid w:val="006A1B64"/>
    <w:rsid w:val="006B03AD"/>
    <w:rsid w:val="006F602A"/>
    <w:rsid w:val="007108F5"/>
    <w:rsid w:val="00713AF2"/>
    <w:rsid w:val="00713E5B"/>
    <w:rsid w:val="007402FC"/>
    <w:rsid w:val="007411A1"/>
    <w:rsid w:val="007464EC"/>
    <w:rsid w:val="007563F2"/>
    <w:rsid w:val="00764008"/>
    <w:rsid w:val="00807D35"/>
    <w:rsid w:val="008115D9"/>
    <w:rsid w:val="00825950"/>
    <w:rsid w:val="00885C9B"/>
    <w:rsid w:val="008927D0"/>
    <w:rsid w:val="008D5D2A"/>
    <w:rsid w:val="008E2CF1"/>
    <w:rsid w:val="008F08DC"/>
    <w:rsid w:val="008F5A8A"/>
    <w:rsid w:val="009055D1"/>
    <w:rsid w:val="00914B63"/>
    <w:rsid w:val="00922705"/>
    <w:rsid w:val="00924546"/>
    <w:rsid w:val="00932FE5"/>
    <w:rsid w:val="009354F3"/>
    <w:rsid w:val="009447DC"/>
    <w:rsid w:val="00961BA5"/>
    <w:rsid w:val="009743A9"/>
    <w:rsid w:val="00975720"/>
    <w:rsid w:val="009859A7"/>
    <w:rsid w:val="009A5287"/>
    <w:rsid w:val="009B2AC5"/>
    <w:rsid w:val="009B7984"/>
    <w:rsid w:val="009F4BED"/>
    <w:rsid w:val="009F7D93"/>
    <w:rsid w:val="00A276DF"/>
    <w:rsid w:val="00A3084A"/>
    <w:rsid w:val="00A3403B"/>
    <w:rsid w:val="00A50033"/>
    <w:rsid w:val="00A51A12"/>
    <w:rsid w:val="00A627D4"/>
    <w:rsid w:val="00A74DA2"/>
    <w:rsid w:val="00A92733"/>
    <w:rsid w:val="00AA76F3"/>
    <w:rsid w:val="00AC7DA6"/>
    <w:rsid w:val="00AD499C"/>
    <w:rsid w:val="00B30334"/>
    <w:rsid w:val="00B3147F"/>
    <w:rsid w:val="00B36869"/>
    <w:rsid w:val="00B43B31"/>
    <w:rsid w:val="00B47CFA"/>
    <w:rsid w:val="00B57F00"/>
    <w:rsid w:val="00B626CB"/>
    <w:rsid w:val="00B7560C"/>
    <w:rsid w:val="00B77E40"/>
    <w:rsid w:val="00B82C22"/>
    <w:rsid w:val="00B93DBA"/>
    <w:rsid w:val="00B9440A"/>
    <w:rsid w:val="00B952C1"/>
    <w:rsid w:val="00B968D7"/>
    <w:rsid w:val="00BA3953"/>
    <w:rsid w:val="00BB2D2A"/>
    <w:rsid w:val="00BD58CF"/>
    <w:rsid w:val="00BF1BEB"/>
    <w:rsid w:val="00BF1BF9"/>
    <w:rsid w:val="00C04CC1"/>
    <w:rsid w:val="00C071FC"/>
    <w:rsid w:val="00C22C02"/>
    <w:rsid w:val="00C27F6F"/>
    <w:rsid w:val="00C30E83"/>
    <w:rsid w:val="00C50C6D"/>
    <w:rsid w:val="00C600D9"/>
    <w:rsid w:val="00C634D7"/>
    <w:rsid w:val="00C73E09"/>
    <w:rsid w:val="00CC1384"/>
    <w:rsid w:val="00CD0111"/>
    <w:rsid w:val="00CD3720"/>
    <w:rsid w:val="00CE6EAA"/>
    <w:rsid w:val="00CF1848"/>
    <w:rsid w:val="00CF5C2F"/>
    <w:rsid w:val="00D04BCF"/>
    <w:rsid w:val="00D10134"/>
    <w:rsid w:val="00D143D9"/>
    <w:rsid w:val="00D4372A"/>
    <w:rsid w:val="00D60BB0"/>
    <w:rsid w:val="00D65708"/>
    <w:rsid w:val="00D8159F"/>
    <w:rsid w:val="00DD1D04"/>
    <w:rsid w:val="00DD79D7"/>
    <w:rsid w:val="00E03683"/>
    <w:rsid w:val="00E174BC"/>
    <w:rsid w:val="00E20431"/>
    <w:rsid w:val="00E257C8"/>
    <w:rsid w:val="00E40896"/>
    <w:rsid w:val="00E43D2D"/>
    <w:rsid w:val="00E449CB"/>
    <w:rsid w:val="00E63760"/>
    <w:rsid w:val="00E64049"/>
    <w:rsid w:val="00E9773B"/>
    <w:rsid w:val="00EC13A3"/>
    <w:rsid w:val="00EC7C85"/>
    <w:rsid w:val="00ED69CA"/>
    <w:rsid w:val="00EE35AB"/>
    <w:rsid w:val="00EF25A3"/>
    <w:rsid w:val="00F125EE"/>
    <w:rsid w:val="00F12E98"/>
    <w:rsid w:val="00F22029"/>
    <w:rsid w:val="00F23E46"/>
    <w:rsid w:val="00F3515C"/>
    <w:rsid w:val="00F47BA3"/>
    <w:rsid w:val="00F56E67"/>
    <w:rsid w:val="00F630EA"/>
    <w:rsid w:val="00F6474F"/>
    <w:rsid w:val="00F7007E"/>
    <w:rsid w:val="00F73193"/>
    <w:rsid w:val="00F74F95"/>
    <w:rsid w:val="00F80705"/>
    <w:rsid w:val="00FA0C6B"/>
    <w:rsid w:val="00FA1481"/>
    <w:rsid w:val="00FA5F73"/>
    <w:rsid w:val="00FB1C42"/>
    <w:rsid w:val="00FB32EC"/>
    <w:rsid w:val="00FF04E3"/>
    <w:rsid w:val="00FF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CD9FF7"/>
  <w15:chartTrackingRefBased/>
  <w15:docId w15:val="{70801E18-7CCF-4C88-A79C-4DFA6FFF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Title" w:qFormat="1"/>
    <w:lsdException w:name="Subtitle" w:qFormat="1"/>
    <w:lsdException w:name="FollowedHyperlink" w:semiHidden="1"/>
    <w:lsdException w:name="Strong" w:semiHidden="1" w:uiPriority="22" w:qFormat="1"/>
    <w:lsdException w:name="Emphasis" w:semiHidden="1" w:qFormat="1"/>
    <w:lsdException w:name="Normal (Web)" w:uiPriority="99"/>
    <w:lsdException w:name="HTML Acronym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0EA"/>
    <w:rPr>
      <w:sz w:val="24"/>
    </w:rPr>
  </w:style>
  <w:style w:type="paragraph" w:styleId="Heading1">
    <w:name w:val="heading 1"/>
    <w:basedOn w:val="Normal"/>
    <w:next w:val="Normal"/>
    <w:link w:val="Heading1Char"/>
    <w:semiHidden/>
    <w:qFormat/>
    <w:rsid w:val="00B43B31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Heading2">
    <w:name w:val="heading 2"/>
    <w:basedOn w:val="Normal"/>
    <w:next w:val="Normal"/>
    <w:link w:val="Heading2Char"/>
    <w:semiHidden/>
    <w:qFormat/>
    <w:rsid w:val="00741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rsid w:val="00C600D9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Heading4">
    <w:name w:val="heading 4"/>
    <w:basedOn w:val="Normal"/>
    <w:next w:val="Normal"/>
    <w:semiHidden/>
    <w:qFormat/>
    <w:rsid w:val="00C600D9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Heading5">
    <w:name w:val="heading 5"/>
    <w:basedOn w:val="Normal"/>
    <w:next w:val="Normal"/>
    <w:link w:val="Heading5Char"/>
    <w:semiHidden/>
    <w:qFormat/>
    <w:rsid w:val="007411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7411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7411A1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qFormat/>
    <w:rsid w:val="007411A1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qFormat/>
    <w:rsid w:val="00741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477182"/>
  </w:style>
  <w:style w:type="character" w:customStyle="1" w:styleId="Heading1Char">
    <w:name w:val="Heading 1 Char"/>
    <w:link w:val="Heading1"/>
    <w:semiHidden/>
    <w:rsid w:val="00FF04E3"/>
    <w:rPr>
      <w:b/>
      <w:bCs/>
      <w:kern w:val="32"/>
      <w:sz w:val="24"/>
      <w:szCs w:val="24"/>
    </w:rPr>
  </w:style>
  <w:style w:type="character" w:customStyle="1" w:styleId="Heading2Char">
    <w:name w:val="Heading 2 Char"/>
    <w:link w:val="Heading2"/>
    <w:semiHidden/>
    <w:rsid w:val="00FF04E3"/>
    <w:rPr>
      <w:rFonts w:ascii="Cambria" w:hAnsi="Cambria"/>
      <w:b/>
      <w:bCs/>
      <w:i/>
      <w:iCs/>
      <w:sz w:val="28"/>
      <w:szCs w:val="28"/>
    </w:rPr>
  </w:style>
  <w:style w:type="character" w:customStyle="1" w:styleId="Heading5Char">
    <w:name w:val="Heading 5 Char"/>
    <w:link w:val="Heading5"/>
    <w:semiHidden/>
    <w:rsid w:val="00FF04E3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FF04E3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FF04E3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semiHidden/>
    <w:rsid w:val="00FF04E3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FF04E3"/>
    <w:rPr>
      <w:rFonts w:ascii="Cambria" w:hAnsi="Cambria"/>
      <w:sz w:val="22"/>
      <w:szCs w:val="22"/>
    </w:rPr>
  </w:style>
  <w:style w:type="paragraph" w:customStyle="1" w:styleId="SMHeading">
    <w:name w:val="SM Heading"/>
    <w:basedOn w:val="Heading1"/>
    <w:qFormat/>
    <w:rsid w:val="00F74F95"/>
  </w:style>
  <w:style w:type="paragraph" w:customStyle="1" w:styleId="SMSubheading">
    <w:name w:val="SM Subheading"/>
    <w:basedOn w:val="Normal"/>
    <w:qFormat/>
    <w:rsid w:val="00B9440A"/>
    <w:rPr>
      <w:u w:val="words"/>
    </w:rPr>
  </w:style>
  <w:style w:type="paragraph" w:customStyle="1" w:styleId="SMText">
    <w:name w:val="SM Text"/>
    <w:basedOn w:val="Normal"/>
    <w:qFormat/>
    <w:rsid w:val="00B9440A"/>
    <w:pPr>
      <w:ind w:firstLine="480"/>
    </w:pPr>
  </w:style>
  <w:style w:type="paragraph" w:customStyle="1" w:styleId="SMcaption">
    <w:name w:val="SM caption"/>
    <w:basedOn w:val="SMText"/>
    <w:qFormat/>
    <w:rsid w:val="00B9440A"/>
    <w:pPr>
      <w:ind w:firstLine="0"/>
    </w:pPr>
  </w:style>
  <w:style w:type="paragraph" w:styleId="BalloonText">
    <w:name w:val="Balloon Text"/>
    <w:basedOn w:val="Normal"/>
    <w:link w:val="BalloonTextChar"/>
    <w:semiHidden/>
    <w:rsid w:val="00405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FF04E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rsid w:val="00405336"/>
  </w:style>
  <w:style w:type="paragraph" w:styleId="BlockText">
    <w:name w:val="Block Text"/>
    <w:basedOn w:val="Normal"/>
    <w:semiHidden/>
    <w:rsid w:val="00405336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405336"/>
    <w:pPr>
      <w:spacing w:after="120"/>
    </w:pPr>
  </w:style>
  <w:style w:type="character" w:customStyle="1" w:styleId="BodyTextChar">
    <w:name w:val="Body Text Char"/>
    <w:link w:val="BodyText"/>
    <w:semiHidden/>
    <w:rsid w:val="00FF04E3"/>
    <w:rPr>
      <w:sz w:val="24"/>
    </w:rPr>
  </w:style>
  <w:style w:type="paragraph" w:styleId="BodyText2">
    <w:name w:val="Body Text 2"/>
    <w:basedOn w:val="Normal"/>
    <w:link w:val="BodyText2Char"/>
    <w:semiHidden/>
    <w:rsid w:val="00405336"/>
    <w:pPr>
      <w:spacing w:after="120" w:line="480" w:lineRule="auto"/>
    </w:pPr>
  </w:style>
  <w:style w:type="character" w:customStyle="1" w:styleId="BodyText2Char">
    <w:name w:val="Body Text 2 Char"/>
    <w:link w:val="BodyText2"/>
    <w:semiHidden/>
    <w:rsid w:val="00FF04E3"/>
    <w:rPr>
      <w:sz w:val="24"/>
    </w:rPr>
  </w:style>
  <w:style w:type="paragraph" w:styleId="BodyText3">
    <w:name w:val="Body Text 3"/>
    <w:basedOn w:val="Normal"/>
    <w:link w:val="BodyText3Char"/>
    <w:semiHidden/>
    <w:rsid w:val="0040533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FF04E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40533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FF04E3"/>
    <w:rPr>
      <w:sz w:val="24"/>
    </w:rPr>
  </w:style>
  <w:style w:type="paragraph" w:styleId="BodyTextIndent">
    <w:name w:val="Body Text Indent"/>
    <w:basedOn w:val="Normal"/>
    <w:link w:val="BodyTextIndentChar"/>
    <w:semiHidden/>
    <w:rsid w:val="00405336"/>
    <w:pPr>
      <w:spacing w:after="120"/>
      <w:ind w:left="360"/>
    </w:pPr>
  </w:style>
  <w:style w:type="character" w:customStyle="1" w:styleId="BodyTextIndentChar">
    <w:name w:val="Body Text Indent Char"/>
    <w:link w:val="BodyTextIndent"/>
    <w:semiHidden/>
    <w:rsid w:val="00FF04E3"/>
    <w:rPr>
      <w:sz w:val="24"/>
    </w:rPr>
  </w:style>
  <w:style w:type="paragraph" w:styleId="BodyTextFirstIndent2">
    <w:name w:val="Body Text First Indent 2"/>
    <w:basedOn w:val="BodyTextIndent"/>
    <w:link w:val="BodyTextFirstIndent2Char"/>
    <w:semiHidden/>
    <w:rsid w:val="0040533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FF04E3"/>
    <w:rPr>
      <w:sz w:val="24"/>
    </w:rPr>
  </w:style>
  <w:style w:type="paragraph" w:styleId="BodyTextIndent2">
    <w:name w:val="Body Text Indent 2"/>
    <w:basedOn w:val="Normal"/>
    <w:link w:val="BodyTextIndent2Char"/>
    <w:semiHidden/>
    <w:rsid w:val="00405336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semiHidden/>
    <w:rsid w:val="00FF04E3"/>
    <w:rPr>
      <w:sz w:val="24"/>
    </w:rPr>
  </w:style>
  <w:style w:type="paragraph" w:styleId="BodyTextIndent3">
    <w:name w:val="Body Text Indent 3"/>
    <w:basedOn w:val="Normal"/>
    <w:link w:val="BodyTextIndent3Char"/>
    <w:semiHidden/>
    <w:rsid w:val="0040533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FF04E3"/>
    <w:rPr>
      <w:sz w:val="16"/>
      <w:szCs w:val="16"/>
    </w:rPr>
  </w:style>
  <w:style w:type="paragraph" w:styleId="Caption">
    <w:name w:val="caption"/>
    <w:basedOn w:val="Normal"/>
    <w:next w:val="Normal"/>
    <w:semiHidden/>
    <w:qFormat/>
    <w:rsid w:val="00405336"/>
    <w:rPr>
      <w:b/>
      <w:bCs/>
      <w:sz w:val="20"/>
    </w:rPr>
  </w:style>
  <w:style w:type="paragraph" w:styleId="Closing">
    <w:name w:val="Closing"/>
    <w:basedOn w:val="Normal"/>
    <w:link w:val="ClosingChar"/>
    <w:semiHidden/>
    <w:rsid w:val="00405336"/>
    <w:pPr>
      <w:ind w:left="4320"/>
    </w:pPr>
  </w:style>
  <w:style w:type="character" w:customStyle="1" w:styleId="ClosingChar">
    <w:name w:val="Closing Char"/>
    <w:link w:val="Closing"/>
    <w:semiHidden/>
    <w:rsid w:val="00FF04E3"/>
    <w:rPr>
      <w:sz w:val="24"/>
    </w:rPr>
  </w:style>
  <w:style w:type="paragraph" w:styleId="CommentText">
    <w:name w:val="annotation text"/>
    <w:basedOn w:val="Normal"/>
    <w:link w:val="CommentTextChar"/>
    <w:semiHidden/>
    <w:rsid w:val="0040533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04E3"/>
  </w:style>
  <w:style w:type="paragraph" w:styleId="CommentSubject">
    <w:name w:val="annotation subject"/>
    <w:basedOn w:val="CommentText"/>
    <w:next w:val="CommentText"/>
    <w:link w:val="CommentSubjectChar"/>
    <w:semiHidden/>
    <w:rsid w:val="00405336"/>
    <w:rPr>
      <w:b/>
      <w:bCs/>
    </w:rPr>
  </w:style>
  <w:style w:type="character" w:customStyle="1" w:styleId="CommentSubjectChar">
    <w:name w:val="Comment Subject Char"/>
    <w:link w:val="CommentSubject"/>
    <w:semiHidden/>
    <w:rsid w:val="00FF04E3"/>
    <w:rPr>
      <w:b/>
      <w:bCs/>
    </w:rPr>
  </w:style>
  <w:style w:type="paragraph" w:styleId="Date">
    <w:name w:val="Date"/>
    <w:basedOn w:val="Normal"/>
    <w:next w:val="Normal"/>
    <w:link w:val="DateChar"/>
    <w:semiHidden/>
    <w:rsid w:val="00405336"/>
  </w:style>
  <w:style w:type="character" w:customStyle="1" w:styleId="DateChar">
    <w:name w:val="Date Char"/>
    <w:link w:val="Date"/>
    <w:semiHidden/>
    <w:rsid w:val="00FF04E3"/>
    <w:rPr>
      <w:sz w:val="24"/>
    </w:rPr>
  </w:style>
  <w:style w:type="paragraph" w:styleId="DocumentMap">
    <w:name w:val="Document Map"/>
    <w:basedOn w:val="Normal"/>
    <w:link w:val="DocumentMapChar"/>
    <w:semiHidden/>
    <w:rsid w:val="0040533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FF04E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405336"/>
  </w:style>
  <w:style w:type="character" w:customStyle="1" w:styleId="E-mailSignatureChar">
    <w:name w:val="E-mail Signature Char"/>
    <w:link w:val="E-mailSignature"/>
    <w:semiHidden/>
    <w:rsid w:val="00FF04E3"/>
    <w:rPr>
      <w:sz w:val="24"/>
    </w:rPr>
  </w:style>
  <w:style w:type="paragraph" w:styleId="EndnoteText">
    <w:name w:val="endnote text"/>
    <w:basedOn w:val="Normal"/>
    <w:link w:val="EndnoteTextChar"/>
    <w:semiHidden/>
    <w:rsid w:val="00405336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FF04E3"/>
  </w:style>
  <w:style w:type="paragraph" w:styleId="EnvelopeAddress">
    <w:name w:val="envelope address"/>
    <w:basedOn w:val="Normal"/>
    <w:semiHidden/>
    <w:rsid w:val="00405336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semiHidden/>
    <w:rsid w:val="00405336"/>
    <w:rPr>
      <w:rFonts w:ascii="Cambria" w:hAnsi="Cambria"/>
      <w:sz w:val="20"/>
    </w:rPr>
  </w:style>
  <w:style w:type="paragraph" w:styleId="Footer">
    <w:name w:val="footer"/>
    <w:basedOn w:val="Normal"/>
    <w:link w:val="FooterChar"/>
    <w:semiHidden/>
    <w:rsid w:val="004053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semiHidden/>
    <w:rsid w:val="00FF04E3"/>
    <w:rPr>
      <w:sz w:val="24"/>
    </w:rPr>
  </w:style>
  <w:style w:type="paragraph" w:styleId="FootnoteText">
    <w:name w:val="footnote text"/>
    <w:basedOn w:val="Normal"/>
    <w:link w:val="FootnoteTextChar"/>
    <w:semiHidden/>
    <w:rsid w:val="00405336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F04E3"/>
  </w:style>
  <w:style w:type="paragraph" w:styleId="Header">
    <w:name w:val="header"/>
    <w:basedOn w:val="Normal"/>
    <w:link w:val="HeaderChar"/>
    <w:semiHidden/>
    <w:rsid w:val="004053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semiHidden/>
    <w:rsid w:val="00FF04E3"/>
    <w:rPr>
      <w:sz w:val="24"/>
    </w:rPr>
  </w:style>
  <w:style w:type="paragraph" w:styleId="HTMLAddress">
    <w:name w:val="HTML Address"/>
    <w:basedOn w:val="Normal"/>
    <w:link w:val="HTMLAddressChar"/>
    <w:semiHidden/>
    <w:rsid w:val="00405336"/>
    <w:rPr>
      <w:i/>
      <w:iCs/>
    </w:rPr>
  </w:style>
  <w:style w:type="character" w:customStyle="1" w:styleId="HTMLAddressChar">
    <w:name w:val="HTML Address Char"/>
    <w:link w:val="HTMLAddress"/>
    <w:semiHidden/>
    <w:rsid w:val="00FF04E3"/>
    <w:rPr>
      <w:i/>
      <w:iCs/>
      <w:sz w:val="24"/>
    </w:rPr>
  </w:style>
  <w:style w:type="paragraph" w:styleId="HTMLPreformatted">
    <w:name w:val="HTML Preformatted"/>
    <w:basedOn w:val="Normal"/>
    <w:link w:val="HTMLPreformattedChar"/>
    <w:semiHidden/>
    <w:rsid w:val="00405336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semiHidden/>
    <w:rsid w:val="00FF04E3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405336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05336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05336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05336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05336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05336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05336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05336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05336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05336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053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semiHidden/>
    <w:rsid w:val="00FF04E3"/>
    <w:rPr>
      <w:b/>
      <w:bCs/>
      <w:i/>
      <w:iCs/>
      <w:color w:val="4F81BD"/>
      <w:sz w:val="24"/>
    </w:rPr>
  </w:style>
  <w:style w:type="paragraph" w:styleId="List">
    <w:name w:val="List"/>
    <w:basedOn w:val="Normal"/>
    <w:semiHidden/>
    <w:rsid w:val="00405336"/>
    <w:pPr>
      <w:ind w:left="360" w:hanging="360"/>
      <w:contextualSpacing/>
    </w:pPr>
  </w:style>
  <w:style w:type="paragraph" w:styleId="List2">
    <w:name w:val="List 2"/>
    <w:basedOn w:val="Normal"/>
    <w:semiHidden/>
    <w:rsid w:val="00405336"/>
    <w:pPr>
      <w:ind w:left="720" w:hanging="360"/>
      <w:contextualSpacing/>
    </w:pPr>
  </w:style>
  <w:style w:type="paragraph" w:styleId="List3">
    <w:name w:val="List 3"/>
    <w:basedOn w:val="Normal"/>
    <w:semiHidden/>
    <w:rsid w:val="00405336"/>
    <w:pPr>
      <w:ind w:left="1080" w:hanging="360"/>
      <w:contextualSpacing/>
    </w:pPr>
  </w:style>
  <w:style w:type="paragraph" w:styleId="List4">
    <w:name w:val="List 4"/>
    <w:basedOn w:val="Normal"/>
    <w:semiHidden/>
    <w:rsid w:val="00405336"/>
    <w:pPr>
      <w:ind w:left="1440" w:hanging="360"/>
      <w:contextualSpacing/>
    </w:pPr>
  </w:style>
  <w:style w:type="paragraph" w:styleId="List5">
    <w:name w:val="List 5"/>
    <w:basedOn w:val="Normal"/>
    <w:semiHidden/>
    <w:rsid w:val="00405336"/>
    <w:pPr>
      <w:ind w:left="1800" w:hanging="360"/>
      <w:contextualSpacing/>
    </w:pPr>
  </w:style>
  <w:style w:type="paragraph" w:styleId="ListBullet">
    <w:name w:val="List Bullet"/>
    <w:basedOn w:val="Normal"/>
    <w:semiHidden/>
    <w:rsid w:val="00405336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rsid w:val="00405336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rsid w:val="00405336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rsid w:val="00405336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rsid w:val="00405336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rsid w:val="00405336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rsid w:val="00405336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rsid w:val="00405336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rsid w:val="00405336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405336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rsid w:val="00405336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rsid w:val="00405336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rsid w:val="00405336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rsid w:val="00405336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rsid w:val="0040533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405336"/>
    <w:pPr>
      <w:ind w:left="720"/>
    </w:pPr>
  </w:style>
  <w:style w:type="paragraph" w:styleId="MacroText">
    <w:name w:val="macro"/>
    <w:link w:val="MacroTextChar"/>
    <w:semiHidden/>
    <w:rsid w:val="004053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semiHidden/>
    <w:rsid w:val="00FF04E3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semiHidden/>
    <w:rsid w:val="00405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link w:val="MessageHeader"/>
    <w:semiHidden/>
    <w:rsid w:val="00FF04E3"/>
    <w:rPr>
      <w:rFonts w:ascii="Cambria" w:hAnsi="Cambria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405336"/>
    <w:rPr>
      <w:sz w:val="24"/>
    </w:rPr>
  </w:style>
  <w:style w:type="paragraph" w:styleId="NormalWeb">
    <w:name w:val="Normal (Web)"/>
    <w:basedOn w:val="Normal"/>
    <w:uiPriority w:val="99"/>
    <w:semiHidden/>
    <w:rsid w:val="00405336"/>
    <w:rPr>
      <w:szCs w:val="24"/>
    </w:rPr>
  </w:style>
  <w:style w:type="paragraph" w:styleId="NormalIndent">
    <w:name w:val="Normal Indent"/>
    <w:basedOn w:val="Normal"/>
    <w:semiHidden/>
    <w:rsid w:val="0040533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405336"/>
  </w:style>
  <w:style w:type="character" w:customStyle="1" w:styleId="NoteHeadingChar">
    <w:name w:val="Note Heading Char"/>
    <w:link w:val="NoteHeading"/>
    <w:semiHidden/>
    <w:rsid w:val="00FF04E3"/>
    <w:rPr>
      <w:sz w:val="24"/>
    </w:rPr>
  </w:style>
  <w:style w:type="paragraph" w:styleId="PlainText">
    <w:name w:val="Plain Text"/>
    <w:basedOn w:val="Normal"/>
    <w:link w:val="PlainTextChar"/>
    <w:semiHidden/>
    <w:rsid w:val="00405336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semiHidden/>
    <w:rsid w:val="00FF04E3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405336"/>
    <w:rPr>
      <w:i/>
      <w:iCs/>
      <w:color w:val="000000"/>
    </w:rPr>
  </w:style>
  <w:style w:type="character" w:customStyle="1" w:styleId="QuoteChar">
    <w:name w:val="Quote Char"/>
    <w:link w:val="Quote"/>
    <w:uiPriority w:val="29"/>
    <w:semiHidden/>
    <w:rsid w:val="00FF04E3"/>
    <w:rPr>
      <w:i/>
      <w:iCs/>
      <w:color w:val="000000"/>
      <w:sz w:val="24"/>
    </w:rPr>
  </w:style>
  <w:style w:type="paragraph" w:styleId="Salutation">
    <w:name w:val="Salutation"/>
    <w:basedOn w:val="Normal"/>
    <w:next w:val="Normal"/>
    <w:link w:val="SalutationChar"/>
    <w:semiHidden/>
    <w:rsid w:val="00405336"/>
  </w:style>
  <w:style w:type="character" w:customStyle="1" w:styleId="SalutationChar">
    <w:name w:val="Salutation Char"/>
    <w:link w:val="Salutation"/>
    <w:semiHidden/>
    <w:rsid w:val="00FF04E3"/>
    <w:rPr>
      <w:sz w:val="24"/>
    </w:rPr>
  </w:style>
  <w:style w:type="paragraph" w:styleId="Signature">
    <w:name w:val="Signature"/>
    <w:basedOn w:val="Normal"/>
    <w:link w:val="SignatureChar"/>
    <w:semiHidden/>
    <w:rsid w:val="00405336"/>
    <w:pPr>
      <w:ind w:left="4320"/>
    </w:pPr>
  </w:style>
  <w:style w:type="character" w:customStyle="1" w:styleId="SignatureChar">
    <w:name w:val="Signature Char"/>
    <w:link w:val="Signature"/>
    <w:semiHidden/>
    <w:rsid w:val="00FF04E3"/>
    <w:rPr>
      <w:sz w:val="24"/>
    </w:rPr>
  </w:style>
  <w:style w:type="paragraph" w:styleId="Subtitle">
    <w:name w:val="Subtitle"/>
    <w:basedOn w:val="Normal"/>
    <w:next w:val="Normal"/>
    <w:link w:val="SubtitleChar"/>
    <w:semiHidden/>
    <w:qFormat/>
    <w:rsid w:val="00405336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semiHidden/>
    <w:rsid w:val="00FF04E3"/>
    <w:rPr>
      <w:rFonts w:ascii="Cambria" w:hAnsi="Cambria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405336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05336"/>
  </w:style>
  <w:style w:type="paragraph" w:styleId="Title">
    <w:name w:val="Title"/>
    <w:basedOn w:val="Normal"/>
    <w:next w:val="Normal"/>
    <w:link w:val="TitleChar"/>
    <w:semiHidden/>
    <w:qFormat/>
    <w:rsid w:val="004053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semiHidden/>
    <w:rsid w:val="00FF04E3"/>
    <w:rPr>
      <w:rFonts w:ascii="Cambria" w:hAnsi="Cambria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05336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405336"/>
  </w:style>
  <w:style w:type="paragraph" w:styleId="TOC2">
    <w:name w:val="toc 2"/>
    <w:basedOn w:val="Normal"/>
    <w:next w:val="Normal"/>
    <w:autoRedefine/>
    <w:semiHidden/>
    <w:rsid w:val="00405336"/>
    <w:pPr>
      <w:ind w:left="240"/>
    </w:pPr>
  </w:style>
  <w:style w:type="paragraph" w:styleId="TOC3">
    <w:name w:val="toc 3"/>
    <w:basedOn w:val="Normal"/>
    <w:next w:val="Normal"/>
    <w:autoRedefine/>
    <w:semiHidden/>
    <w:rsid w:val="00405336"/>
    <w:pPr>
      <w:ind w:left="480"/>
    </w:pPr>
  </w:style>
  <w:style w:type="paragraph" w:styleId="TOC4">
    <w:name w:val="toc 4"/>
    <w:basedOn w:val="Normal"/>
    <w:next w:val="Normal"/>
    <w:autoRedefine/>
    <w:semiHidden/>
    <w:rsid w:val="00405336"/>
    <w:pPr>
      <w:ind w:left="720"/>
    </w:pPr>
  </w:style>
  <w:style w:type="paragraph" w:styleId="TOC5">
    <w:name w:val="toc 5"/>
    <w:basedOn w:val="Normal"/>
    <w:next w:val="Normal"/>
    <w:autoRedefine/>
    <w:semiHidden/>
    <w:rsid w:val="00405336"/>
    <w:pPr>
      <w:ind w:left="960"/>
    </w:pPr>
  </w:style>
  <w:style w:type="paragraph" w:styleId="TOC6">
    <w:name w:val="toc 6"/>
    <w:basedOn w:val="Normal"/>
    <w:next w:val="Normal"/>
    <w:autoRedefine/>
    <w:semiHidden/>
    <w:rsid w:val="00405336"/>
    <w:pPr>
      <w:ind w:left="1200"/>
    </w:pPr>
  </w:style>
  <w:style w:type="paragraph" w:styleId="TOC7">
    <w:name w:val="toc 7"/>
    <w:basedOn w:val="Normal"/>
    <w:next w:val="Normal"/>
    <w:autoRedefine/>
    <w:semiHidden/>
    <w:rsid w:val="00405336"/>
    <w:pPr>
      <w:ind w:left="1440"/>
    </w:pPr>
  </w:style>
  <w:style w:type="paragraph" w:styleId="TOC8">
    <w:name w:val="toc 8"/>
    <w:basedOn w:val="Normal"/>
    <w:next w:val="Normal"/>
    <w:autoRedefine/>
    <w:semiHidden/>
    <w:rsid w:val="00405336"/>
    <w:pPr>
      <w:ind w:left="1680"/>
    </w:pPr>
  </w:style>
  <w:style w:type="paragraph" w:styleId="TOC9">
    <w:name w:val="toc 9"/>
    <w:basedOn w:val="Normal"/>
    <w:next w:val="Normal"/>
    <w:autoRedefine/>
    <w:semiHidden/>
    <w:rsid w:val="00405336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5336"/>
    <w:pPr>
      <w:outlineLvl w:val="9"/>
    </w:pPr>
    <w:rPr>
      <w:rFonts w:ascii="Cambria" w:hAnsi="Cambria"/>
      <w:sz w:val="32"/>
      <w:szCs w:val="32"/>
    </w:rPr>
  </w:style>
  <w:style w:type="character" w:styleId="Hyperlink">
    <w:name w:val="Hyperlink"/>
    <w:semiHidden/>
    <w:rsid w:val="007402FC"/>
    <w:rPr>
      <w:color w:val="0000FF"/>
      <w:u w:val="single"/>
    </w:rPr>
  </w:style>
  <w:style w:type="paragraph" w:customStyle="1" w:styleId="body-copy-normal">
    <w:name w:val="body-copy-normal"/>
    <w:basedOn w:val="Normal"/>
    <w:rsid w:val="00FF3503"/>
    <w:pPr>
      <w:spacing w:before="100" w:beforeAutospacing="1" w:after="100" w:afterAutospacing="1"/>
    </w:pPr>
    <w:rPr>
      <w:szCs w:val="24"/>
    </w:rPr>
  </w:style>
  <w:style w:type="paragraph" w:customStyle="1" w:styleId="body-copy-ndent">
    <w:name w:val="body-copy-ndent"/>
    <w:basedOn w:val="Normal"/>
    <w:rsid w:val="00FF3503"/>
    <w:pPr>
      <w:spacing w:before="100" w:beforeAutospacing="1" w:after="100" w:afterAutospacing="1"/>
    </w:pPr>
    <w:rPr>
      <w:szCs w:val="24"/>
    </w:rPr>
  </w:style>
  <w:style w:type="character" w:styleId="Strong">
    <w:name w:val="Strong"/>
    <w:uiPriority w:val="22"/>
    <w:qFormat/>
    <w:rsid w:val="00FF3503"/>
    <w:rPr>
      <w:b/>
      <w:bCs/>
    </w:rPr>
  </w:style>
  <w:style w:type="character" w:styleId="CommentReference">
    <w:name w:val="annotation reference"/>
    <w:semiHidden/>
    <w:rsid w:val="002800B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Online Material for</vt:lpstr>
    </vt:vector>
  </TitlesOfParts>
  <Company>AAAS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Online Material for</dc:title>
  <dc:subject/>
  <dc:creator>Brooks Hanson;Dawit Tegbaru;Brian Sedora</dc:creator>
  <cp:keywords/>
  <cp:lastModifiedBy>Florian DEMAN</cp:lastModifiedBy>
  <cp:revision>3</cp:revision>
  <cp:lastPrinted>2014-09-30T16:49:00Z</cp:lastPrinted>
  <dcterms:created xsi:type="dcterms:W3CDTF">2021-03-16T12:05:00Z</dcterms:created>
  <dcterms:modified xsi:type="dcterms:W3CDTF">2021-03-16T12:09:00Z</dcterms:modified>
</cp:coreProperties>
</file>