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11F13" w14:textId="77777777" w:rsidR="00926C02" w:rsidRDefault="00D96503">
      <w:pP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Supplementary Information</w:t>
      </w:r>
    </w:p>
    <w:p w14:paraId="14AF1C1B" w14:textId="77777777" w:rsidR="00926C02" w:rsidRDefault="00926C02">
      <w:pPr>
        <w:spacing w:line="480" w:lineRule="auto"/>
        <w:rPr>
          <w:rFonts w:ascii="Times New Roman" w:hAnsi="Times New Roman" w:cs="Times New Roman"/>
        </w:rPr>
      </w:pPr>
    </w:p>
    <w:p w14:paraId="64DFF07C" w14:textId="77777777" w:rsidR="001162FF" w:rsidRDefault="001162FF" w:rsidP="001162FF">
      <w:pPr>
        <w:spacing w:line="480" w:lineRule="auto"/>
        <w:rPr>
          <w:rFonts w:ascii="Times New Roman" w:hAnsi="Times New Roman" w:cs="Times New Roman"/>
          <w:color w:val="24292E"/>
        </w:rPr>
      </w:pPr>
      <w:r>
        <w:rPr>
          <w:rFonts w:ascii="Times New Roman" w:hAnsi="Times New Roman" w:cs="Times New Roman"/>
        </w:rPr>
        <w:t xml:space="preserve">We generated </w:t>
      </w:r>
      <w:r>
        <w:rPr>
          <w:rFonts w:ascii="Times New Roman" w:eastAsia="Times New Roman" w:hAnsi="Times New Roman" w:cs="Times New Roman"/>
          <w:color w:val="24292E"/>
          <w:shd w:val="clear" w:color="auto" w:fill="FFFFFF"/>
          <w:lang w:eastAsia="fr-FR"/>
        </w:rPr>
        <w:t xml:space="preserve">an </w:t>
      </w:r>
      <w:proofErr w:type="spellStart"/>
      <w:r>
        <w:rPr>
          <w:rFonts w:ascii="Times New Roman" w:eastAsia="Times New Roman" w:hAnsi="Times New Roman" w:cs="Times New Roman"/>
          <w:color w:val="24292E"/>
          <w:shd w:val="clear" w:color="auto" w:fill="FFFFFF"/>
          <w:lang w:eastAsia="fr-FR"/>
        </w:rPr>
        <w:t>anvi’o</w:t>
      </w:r>
      <w:proofErr w:type="spellEnd"/>
      <w:r>
        <w:rPr>
          <w:rFonts w:ascii="Times New Roman" w:eastAsia="Times New Roman" w:hAnsi="Times New Roman" w:cs="Times New Roman"/>
          <w:color w:val="24292E"/>
          <w:shd w:val="clear" w:color="auto" w:fill="FFFFFF"/>
          <w:lang w:eastAsia="fr-FR"/>
        </w:rPr>
        <w:t xml:space="preserve"> </w:t>
      </w:r>
      <w:proofErr w:type="spellStart"/>
      <w:r>
        <w:rPr>
          <w:rFonts w:ascii="Times New Roman" w:eastAsia="Times New Roman" w:hAnsi="Times New Roman" w:cs="Times New Roman"/>
          <w:color w:val="24292E"/>
          <w:shd w:val="clear" w:color="auto" w:fill="FFFFFF"/>
          <w:lang w:eastAsia="fr-FR"/>
        </w:rPr>
        <w:t>contigs</w:t>
      </w:r>
      <w:proofErr w:type="spellEnd"/>
      <w:r>
        <w:rPr>
          <w:rFonts w:ascii="Times New Roman" w:eastAsia="Times New Roman" w:hAnsi="Times New Roman" w:cs="Times New Roman"/>
          <w:color w:val="24292E"/>
          <w:shd w:val="clear" w:color="auto" w:fill="FFFFFF"/>
          <w:lang w:eastAsia="fr-FR"/>
        </w:rPr>
        <w:t xml:space="preserve"> database from assembled </w:t>
      </w:r>
      <w:proofErr w:type="spellStart"/>
      <w:r>
        <w:rPr>
          <w:rFonts w:ascii="Times New Roman" w:eastAsia="Times New Roman" w:hAnsi="Times New Roman" w:cs="Times New Roman"/>
          <w:color w:val="24292E"/>
          <w:shd w:val="clear" w:color="auto" w:fill="FFFFFF"/>
          <w:lang w:eastAsia="fr-FR"/>
        </w:rPr>
        <w:t>contigs</w:t>
      </w:r>
      <w:proofErr w:type="spellEnd"/>
      <w:r>
        <w:rPr>
          <w:rFonts w:ascii="Times New Roman" w:eastAsia="Times New Roman" w:hAnsi="Times New Roman" w:cs="Times New Roman"/>
          <w:color w:val="24292E"/>
          <w:shd w:val="clear" w:color="auto" w:fill="FFFFFF"/>
          <w:lang w:eastAsia="fr-FR"/>
        </w:rPr>
        <w:t xml:space="preserve"> for each of the three co-assemblies, using the "</w:t>
      </w:r>
      <w:proofErr w:type="spellStart"/>
      <w:r>
        <w:rPr>
          <w:rFonts w:ascii="Times New Roman" w:eastAsia="Times New Roman" w:hAnsi="Times New Roman" w:cs="Times New Roman"/>
          <w:color w:val="24292E"/>
          <w:shd w:val="clear" w:color="auto" w:fill="FFFFFF"/>
          <w:lang w:eastAsia="fr-FR"/>
        </w:rPr>
        <w:t>anvi</w:t>
      </w:r>
      <w:proofErr w:type="spellEnd"/>
      <w:r>
        <w:rPr>
          <w:rFonts w:ascii="Times New Roman" w:eastAsia="Times New Roman" w:hAnsi="Times New Roman" w:cs="Times New Roman"/>
          <w:color w:val="24292E"/>
          <w:shd w:val="clear" w:color="auto" w:fill="FFFFFF"/>
          <w:lang w:eastAsia="fr-FR"/>
        </w:rPr>
        <w:t>-gen-</w:t>
      </w:r>
      <w:proofErr w:type="spellStart"/>
      <w:r>
        <w:rPr>
          <w:rFonts w:ascii="Times New Roman" w:eastAsia="Times New Roman" w:hAnsi="Times New Roman" w:cs="Times New Roman"/>
          <w:color w:val="24292E"/>
          <w:shd w:val="clear" w:color="auto" w:fill="FFFFFF"/>
          <w:lang w:eastAsia="fr-FR"/>
        </w:rPr>
        <w:t>contigs</w:t>
      </w:r>
      <w:proofErr w:type="spellEnd"/>
      <w:r>
        <w:rPr>
          <w:rFonts w:ascii="Times New Roman" w:eastAsia="Times New Roman" w:hAnsi="Times New Roman" w:cs="Times New Roman"/>
          <w:color w:val="24292E"/>
          <w:shd w:val="clear" w:color="auto" w:fill="FFFFFF"/>
          <w:lang w:eastAsia="fr-FR"/>
        </w:rPr>
        <w:t xml:space="preserve">-database" program, which </w:t>
      </w:r>
      <w:r>
        <w:rPr>
          <w:rFonts w:ascii="Times New Roman" w:eastAsia="Times New Roman" w:hAnsi="Times New Roman" w:cs="Times New Roman"/>
          <w:color w:val="222222"/>
          <w:shd w:val="clear" w:color="auto" w:fill="FFFFFF"/>
        </w:rPr>
        <w:t>uses Prodigal v2.6.</w:t>
      </w:r>
      <w:r>
        <w:rPr>
          <w:rFonts w:ascii="Times New Roman" w:eastAsia="Times New Roman" w:hAnsi="Times New Roman" w:cs="Times New Roman"/>
          <w:shd w:val="clear" w:color="auto" w:fill="FFFFFF"/>
        </w:rPr>
        <w:t xml:space="preserve">3 </w:t>
      </w:r>
      <w:r>
        <w:rPr>
          <w:rFonts w:ascii="Times New Roman" w:eastAsia="Times New Roman" w:hAnsi="Times New Roman" w:cs="Times New Roman"/>
          <w:shd w:val="clear" w:color="auto" w:fill="FFFFFF"/>
        </w:rPr>
        <w:fldChar w:fldCharType="begin" w:fldLock="1"/>
      </w:r>
      <w:r>
        <w:rPr>
          <w:rFonts w:ascii="Times New Roman" w:eastAsia="Times New Roman" w:hAnsi="Times New Roman" w:cs="Times New Roman"/>
          <w:shd w:val="clear" w:color="auto" w:fill="FFFFFF"/>
        </w:rPr>
        <w:instrText>ADDIN CSL_CITATION {"citationItems":[{"id":"ITEM-1","itemData":{"DOI":"10.1186/1471-2105-11-119","ISBN":"1471-2105 (Electronic)\\r1471-2105 (Linking)","ISSN":"14712105","PMID":"20211023","abstract":"BACKGROUND The quality of automated gene prediction in microbial organisms has improved steadily over the past decade, but there is still room for improvement. Increasing the number of correct identifications, both of genes and of the translation initiation sites for each gene, and reducing the overall number of false positives, are all desirable goals. RESULTS With our years of experience in manually curating genomes for the Joint Genome Institute, we developed a new gene prediction algorithm called Prodigal (PROkaryotic DYnamic programming Gene-finding ALgorithm). With Prodigal, we focused specifically on the three goals of improved gene structure prediction, improved translation initiation site recognition, and reduced false positives. We compared the results of Prodigal to existing gene-finding methods to demonstrate that it met each of these objectives. CONCLUSION We built a fast, lightweight, open source gene prediction program called Prodigal http://compbio.ornl.gov/prodigal/. Prodigal achieved good results compared to existing methods, and we believe it will be a valuable asset to automated microbial annotation pipelines.","author":[{"dropping-particle":"","family":"Hyatt","given":"Doug","non-dropping-particle":"","parse-names":false,"suffix":""},{"dropping-particle":"","family":"Chen","given":"Gwo Liang","non-dropping-particle":"","parse-names":false,"suffix":""},{"dropping-particle":"","family":"LoCascio","given":"Philip F.","non-dropping-particle":"","parse-names":false,"suffix":""},{"dropping-particle":"","family":"Land","given":"Miriam L.","non-dropping-particle":"","parse-names":false,"suffix":""},{"dropping-particle":"","family":"Larimer","given":"Frank W.","non-dropping-particle":"","parse-names":false,"suffix":""},{"dropping-particle":"","family":"Hauser","given":"Loren J.","non-dropping-particle":"","parse-names":false,"suffix":""}],"container-title":"BMC Bioinformatics","id":"ITEM-1","issued":{"date-parts":[["2010"]]},"title":"Prodigal: Prokaryotic gene recognition and translation initiation site identification","type":"article-journal","volume":"11"},"uris":["http://www.mendeley.com/documents/?uuid=4e11f59b-82dd-4120-92a6-742ff380acdf"]}],"mendeley":{"formattedCitation":"[1]","plainTextFormattedCitation":"[1]","previouslyFormattedCitation":"[1]"},"properties":{"noteIndex":0},"schema":"https://github.com/citation-style-language/schema/raw/master/csl-citation.json"}</w:instrText>
      </w:r>
      <w:r>
        <w:rPr>
          <w:rFonts w:ascii="Times New Roman" w:eastAsia="Times New Roman" w:hAnsi="Times New Roman" w:cs="Times New Roman"/>
          <w:shd w:val="clear" w:color="auto" w:fill="FFFFFF"/>
        </w:rPr>
        <w:fldChar w:fldCharType="separate"/>
      </w:r>
      <w:r w:rsidRPr="005265BD">
        <w:rPr>
          <w:rFonts w:ascii="Times New Roman" w:eastAsia="Times New Roman" w:hAnsi="Times New Roman" w:cs="Times New Roman"/>
          <w:noProof/>
          <w:shd w:val="clear" w:color="auto" w:fill="FFFFFF"/>
        </w:rPr>
        <w:t>[1]</w:t>
      </w:r>
      <w:r>
        <w:rPr>
          <w:rFonts w:ascii="Times New Roman" w:eastAsia="Times New Roman" w:hAnsi="Times New Roman" w:cs="Times New Roman"/>
          <w:shd w:val="clear" w:color="auto" w:fill="FFFFFF"/>
        </w:rPr>
        <w:fldChar w:fldCharType="end"/>
      </w:r>
      <w:r>
        <w:rPr>
          <w:rStyle w:val="Hyperlink"/>
          <w:rFonts w:ascii="Times New Roman" w:eastAsia="Times New Roman" w:hAnsi="Times New Roman" w:cs="Times New Roman"/>
        </w:rPr>
        <w:t xml:space="preserve"> </w:t>
      </w:r>
      <w:r>
        <w:rPr>
          <w:rFonts w:ascii="Times New Roman" w:eastAsia="Times New Roman" w:hAnsi="Times New Roman" w:cs="Times New Roman"/>
          <w:color w:val="222222"/>
          <w:shd w:val="clear" w:color="auto" w:fill="FFFFFF"/>
        </w:rPr>
        <w:t xml:space="preserve">to identify ORFs and compute </w:t>
      </w:r>
      <w:proofErr w:type="spellStart"/>
      <w:r>
        <w:rPr>
          <w:rFonts w:ascii="Times New Roman" w:eastAsia="Times New Roman" w:hAnsi="Times New Roman" w:cs="Times New Roman"/>
          <w:color w:val="222222"/>
          <w:shd w:val="clear" w:color="auto" w:fill="FFFFFF"/>
        </w:rPr>
        <w:t>tetranucleotide</w:t>
      </w:r>
      <w:proofErr w:type="spellEnd"/>
      <w:r>
        <w:rPr>
          <w:rFonts w:ascii="Times New Roman" w:eastAsia="Times New Roman" w:hAnsi="Times New Roman" w:cs="Times New Roman"/>
          <w:color w:val="222222"/>
          <w:shd w:val="clear" w:color="auto" w:fill="FFFFFF"/>
        </w:rPr>
        <w:t xml:space="preserve"> frequency values in each </w:t>
      </w:r>
      <w:proofErr w:type="spellStart"/>
      <w:r>
        <w:rPr>
          <w:rFonts w:ascii="Times New Roman" w:eastAsia="Times New Roman" w:hAnsi="Times New Roman" w:cs="Times New Roman"/>
          <w:color w:val="222222"/>
          <w:shd w:val="clear" w:color="auto" w:fill="FFFFFF"/>
        </w:rPr>
        <w:t>contig</w:t>
      </w:r>
      <w:proofErr w:type="spellEnd"/>
      <w:r>
        <w:rPr>
          <w:rFonts w:ascii="Times New Roman" w:eastAsia="Times New Roman" w:hAnsi="Times New Roman" w:cs="Times New Roman"/>
          <w:color w:val="222222"/>
          <w:shd w:val="clear" w:color="auto" w:fill="FFFFFF"/>
        </w:rPr>
        <w:t xml:space="preserve">. We built an Hidden Markov Model (HMM) profiling on resulting </w:t>
      </w:r>
      <w:proofErr w:type="spellStart"/>
      <w:r>
        <w:rPr>
          <w:rFonts w:ascii="Times New Roman" w:eastAsia="Times New Roman" w:hAnsi="Times New Roman" w:cs="Times New Roman"/>
          <w:color w:val="222222"/>
          <w:shd w:val="clear" w:color="auto" w:fill="FFFFFF"/>
        </w:rPr>
        <w:t>contig</w:t>
      </w:r>
      <w:proofErr w:type="spellEnd"/>
      <w:r>
        <w:rPr>
          <w:rFonts w:ascii="Times New Roman" w:eastAsia="Times New Roman" w:hAnsi="Times New Roman" w:cs="Times New Roman"/>
          <w:color w:val="222222"/>
          <w:shd w:val="clear" w:color="auto" w:fill="FFFFFF"/>
        </w:rPr>
        <w:t xml:space="preserve"> databases using the program "</w:t>
      </w:r>
      <w:proofErr w:type="spellStart"/>
      <w:r>
        <w:rPr>
          <w:rFonts w:ascii="Times New Roman" w:eastAsia="Times New Roman" w:hAnsi="Times New Roman" w:cs="Times New Roman"/>
          <w:color w:val="222222"/>
          <w:shd w:val="clear" w:color="auto" w:fill="FFFFFF"/>
        </w:rPr>
        <w:t>anvi</w:t>
      </w:r>
      <w:proofErr w:type="spellEnd"/>
      <w:r>
        <w:rPr>
          <w:rFonts w:ascii="Times New Roman" w:eastAsia="Times New Roman" w:hAnsi="Times New Roman" w:cs="Times New Roman"/>
          <w:color w:val="222222"/>
          <w:shd w:val="clear" w:color="auto" w:fill="FFFFFF"/>
        </w:rPr>
        <w:t>-run-</w:t>
      </w:r>
      <w:proofErr w:type="spellStart"/>
      <w:r>
        <w:rPr>
          <w:rFonts w:ascii="Times New Roman" w:eastAsia="Times New Roman" w:hAnsi="Times New Roman" w:cs="Times New Roman"/>
          <w:color w:val="222222"/>
          <w:shd w:val="clear" w:color="auto" w:fill="FFFFFF"/>
        </w:rPr>
        <w:t>hmms</w:t>
      </w:r>
      <w:proofErr w:type="spellEnd"/>
      <w:r>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lang w:val="fr"/>
        </w:rPr>
        <w:t>,</w:t>
      </w:r>
      <w:r>
        <w:rPr>
          <w:rFonts w:ascii="Times New Roman" w:eastAsia="Times New Roman" w:hAnsi="Times New Roman" w:cs="Times New Roman"/>
          <w:color w:val="222222"/>
          <w:shd w:val="clear" w:color="auto" w:fill="FFFFFF"/>
        </w:rPr>
        <w:t xml:space="preserve"> assigned gene functions using KEGG function with </w:t>
      </w:r>
      <w:proofErr w:type="spellStart"/>
      <w:r>
        <w:rPr>
          <w:rFonts w:ascii="Times New Roman" w:eastAsia="Times New Roman" w:hAnsi="Times New Roman" w:cs="Times New Roman"/>
          <w:color w:val="222222"/>
          <w:shd w:val="clear" w:color="auto" w:fill="FFFFFF"/>
        </w:rPr>
        <w:t>kofamscan</w:t>
      </w:r>
      <w:proofErr w:type="spellEnd"/>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fldChar w:fldCharType="begin" w:fldLock="1"/>
      </w:r>
      <w:r>
        <w:rPr>
          <w:rFonts w:ascii="Times New Roman" w:eastAsia="Times New Roman" w:hAnsi="Times New Roman" w:cs="Times New Roman"/>
          <w:color w:val="222222"/>
          <w:shd w:val="clear" w:color="auto" w:fill="FFFFFF"/>
        </w:rPr>
        <w:instrText>ADDIN CSL_CITATION {"citationItems":[{"id":"ITEM-1","itemData":{"DOI":"10.1093/bioinformatics/btz859","ISSN":"1367-4803","PMID":"31742321","abstract":"Summary KofamKOALA is a web server to assign KEGG Orthologs (KOs) to protein sequences by homology search against a database of profile hidden Markov models (KOfam) with pre-computed adaptive score thresholds. KofamKOALA is faster than existing KO assignment tools with its accuracy being comparable to the best performing tools. Function annotation by KofamKOALA helps linking genes to KEGG resources such as the KEGG pathway maps and facilitates molecular network reconstruction.\n\nAvailability KofamKOALA, KofamScan, and KOfam are freely available from &lt;https://www.genome.jp/tools/kofamkoala/&gt;\n\nContact ogata{at}kuicr.kyoto-u.ac.jp","author":[{"dropping-particle":"","family":"Aramaki","given":"Takuya","non-dropping-particle":"","parse-names":false,"suffix":""},{"dropping-particle":"","family":"Blanc-Mathieu","given":"Romain","non-dropping-particle":"","parse-names":false,"suffix":""},{"dropping-particle":"","family":"Endo","given":"Hisashi","non-dropping-particle":"","parse-names":false,"suffix":""},{"dropping-particle":"","family":"Ohkubo","given":"Koichi","non-dropping-particle":"","parse-names":false,"suffix":""},{"dropping-particle":"","family":"Kanehisa","given":"Minoru","non-dropping-particle":"","parse-names":false,"suffix":""},{"dropping-particle":"","family":"Goto","given":"Susumu","non-dropping-particle":"","parse-names":false,"suffix":""},{"dropping-particle":"","family":"Ogata","given":"Hiroyuki","non-dropping-particle":"","parse-names":false,"suffix":""}],"container-title":"Bioinformatics","id":"ITEM-1","issue":"November 2019","issued":{"date-parts":[["2019"]]},"page":"2251-2252","title":"KofamKOALA: KEGG ortholog assignment based on profile HMM and adaptive score threshold","type":"article-journal","volume":"36"},"uris":["http://www.mendeley.com/documents/?uuid=3c4a2c6a-630e-4a02-95f3-07b5203efdf6"]}],"mendeley":{"formattedCitation":"[2]","plainTextFormattedCitation":"[2]","previouslyFormattedCitation":"[2]"},"properties":{"noteIndex":0},"schema":"https://github.com/citation-style-language/schema/raw/master/csl-citation.json"}</w:instrText>
      </w:r>
      <w:r>
        <w:rPr>
          <w:rFonts w:ascii="Times New Roman" w:eastAsia="Times New Roman" w:hAnsi="Times New Roman" w:cs="Times New Roman"/>
          <w:color w:val="222222"/>
          <w:shd w:val="clear" w:color="auto" w:fill="FFFFFF"/>
        </w:rPr>
        <w:fldChar w:fldCharType="separate"/>
      </w:r>
      <w:r w:rsidRPr="005265BD">
        <w:rPr>
          <w:rFonts w:ascii="Times New Roman" w:eastAsia="Times New Roman" w:hAnsi="Times New Roman" w:cs="Times New Roman"/>
          <w:noProof/>
          <w:color w:val="222222"/>
          <w:shd w:val="clear" w:color="auto" w:fill="FFFFFF"/>
        </w:rPr>
        <w:t>[2]</w:t>
      </w:r>
      <w:r>
        <w:rPr>
          <w:rFonts w:ascii="Times New Roman" w:eastAsia="Times New Roman" w:hAnsi="Times New Roman" w:cs="Times New Roman"/>
          <w:color w:val="222222"/>
          <w:shd w:val="clear" w:color="auto" w:fill="FFFFFF"/>
        </w:rPr>
        <w:fldChar w:fldCharType="end"/>
      </w:r>
      <w:r>
        <w:rPr>
          <w:rFonts w:ascii="Times New Roman" w:eastAsia="Times New Roman" w:hAnsi="Times New Roman" w:cs="Times New Roman"/>
          <w:color w:val="222222"/>
          <w:shd w:val="clear" w:color="auto" w:fill="FFFFFF"/>
          <w:lang w:val="fr"/>
        </w:rPr>
        <w:t xml:space="preserve"> and COG </w:t>
      </w:r>
      <w:proofErr w:type="spellStart"/>
      <w:r>
        <w:rPr>
          <w:rFonts w:ascii="Times New Roman" w:eastAsia="Times New Roman" w:hAnsi="Times New Roman" w:cs="Times New Roman"/>
          <w:color w:val="222222"/>
          <w:shd w:val="clear" w:color="auto" w:fill="FFFFFF"/>
          <w:lang w:val="fr"/>
        </w:rPr>
        <w:t>function</w:t>
      </w:r>
      <w:proofErr w:type="spellEnd"/>
      <w:r>
        <w:rPr>
          <w:rFonts w:ascii="Times New Roman" w:eastAsia="Times New Roman" w:hAnsi="Times New Roman" w:cs="Times New Roman"/>
          <w:color w:val="222222"/>
          <w:shd w:val="clear" w:color="auto" w:fill="FFFFFF"/>
          <w:lang w:val="fr"/>
        </w:rPr>
        <w:t xml:space="preserve"> </w:t>
      </w:r>
      <w:proofErr w:type="spellStart"/>
      <w:r>
        <w:rPr>
          <w:rFonts w:ascii="Times New Roman" w:eastAsia="Times New Roman" w:hAnsi="Times New Roman" w:cs="Times New Roman"/>
          <w:color w:val="222222"/>
          <w:shd w:val="clear" w:color="auto" w:fill="FFFFFF"/>
          <w:lang w:val="fr"/>
        </w:rPr>
        <w:t>with</w:t>
      </w:r>
      <w:proofErr w:type="spellEnd"/>
      <w:r>
        <w:rPr>
          <w:rFonts w:ascii="Times New Roman" w:eastAsia="Times New Roman" w:hAnsi="Times New Roman" w:cs="Times New Roman"/>
          <w:color w:val="222222"/>
          <w:shd w:val="clear" w:color="auto" w:fill="FFFFFF"/>
          <w:lang w:val="fr"/>
        </w:rPr>
        <w:t xml:space="preserve"> “</w:t>
      </w:r>
      <w:proofErr w:type="spellStart"/>
      <w:r>
        <w:rPr>
          <w:rFonts w:ascii="Times New Roman" w:eastAsia="Times New Roman" w:hAnsi="Times New Roman" w:cs="Times New Roman"/>
          <w:color w:val="222222"/>
          <w:shd w:val="clear" w:color="auto" w:fill="FFFFFF"/>
          <w:lang w:val="fr"/>
        </w:rPr>
        <w:t>anvi-run-ncbi-cog</w:t>
      </w:r>
      <w:proofErr w:type="spellEnd"/>
      <w:r>
        <w:rPr>
          <w:rFonts w:ascii="Times New Roman" w:eastAsia="Times New Roman" w:hAnsi="Times New Roman" w:cs="Times New Roman"/>
          <w:color w:val="222222"/>
          <w:shd w:val="clear" w:color="auto" w:fill="FFFFFF"/>
          <w:lang w:val="fr"/>
        </w:rPr>
        <w:t>”</w:t>
      </w:r>
      <w:r>
        <w:rPr>
          <w:rFonts w:ascii="Times New Roman" w:eastAsia="Times New Roman" w:hAnsi="Times New Roman" w:cs="Times New Roman"/>
          <w:color w:val="222222"/>
          <w:shd w:val="clear" w:color="auto" w:fill="FFFFFF"/>
        </w:rPr>
        <w:t xml:space="preserve">. We then used </w:t>
      </w:r>
      <w:proofErr w:type="spellStart"/>
      <w:r>
        <w:rPr>
          <w:rFonts w:ascii="Times New Roman" w:eastAsia="Times New Roman" w:hAnsi="Times New Roman" w:cs="Times New Roman"/>
          <w:color w:val="222222"/>
          <w:shd w:val="clear" w:color="auto" w:fill="FFFFFF"/>
        </w:rPr>
        <w:t>FeGenie</w:t>
      </w:r>
      <w:proofErr w:type="spellEnd"/>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333333"/>
          <w:shd w:val="clear" w:color="auto" w:fill="FFFFFF"/>
          <w:lang w:eastAsia="fr-FR"/>
        </w:rPr>
        <w:t xml:space="preserve">to identify canonical iron genes </w:t>
      </w:r>
      <w:r>
        <w:rPr>
          <w:rFonts w:ascii="Times New Roman" w:eastAsia="Times New Roman" w:hAnsi="Times New Roman" w:cs="Times New Roman"/>
          <w:color w:val="333333"/>
          <w:shd w:val="clear" w:color="auto" w:fill="FFFFFF"/>
          <w:lang w:eastAsia="fr-FR"/>
        </w:rPr>
        <w:fldChar w:fldCharType="begin" w:fldLock="1"/>
      </w:r>
      <w:r>
        <w:rPr>
          <w:rFonts w:ascii="Times New Roman" w:eastAsia="Times New Roman" w:hAnsi="Times New Roman" w:cs="Times New Roman"/>
          <w:color w:val="333333"/>
          <w:shd w:val="clear" w:color="auto" w:fill="FFFFFF"/>
          <w:lang w:eastAsia="fr-FR"/>
        </w:rPr>
        <w:instrText>ADDIN CSL_CITATION {"citationItems":[{"id":"ITEM-1","itemData":{"DOI":"10.3389/fmicb.2020.00037","ISSN":"1664302X","abstract":"Iron is a micronutrient for nearly all life on Earth. It can be used as an electron donor and electron acceptor by iron-oxidizing and iron-reducing microorganisms and is used in a variety of biological processes, including photosynthesis and respiration. While it is the fourth most abundant metal in the Earth’s crust, iron is often limiting for growth in oxic environments because it is readily oxidized and precipitated. Much of our understanding of how microorganisms compete for and utilize iron is based on laboratory experiments. However, the advent of next-generation sequencing and surge in publicly available sequence data has made it possible to probe the structure and function of microbial communities in the environment. To bridge the gap between our understanding of iron acquisition, iron redox cycling, iron storage, and magnetosome formation in model microorganisms and the plethora of sequence data available from environmental studies, we have created a comprehensive database of hidden Markov models (HMMs) based on genes related to iron acquisition, storage, and reduction/oxidation in Bacteria and Archaea. Along with this database, we present FeGenie, a bioinformatics tool that accepts genome and metagenome assemblies as input and uses our comprehensive HMM database to annotate provided datasets with respect to iron-related genes and gene neighborhood. An important contribution of this tool is the efficient identification of genes involved in iron oxidation and dissimilatory iron reduction, which have been largely overlooked by standard annotation pipelines. We validated FeGenie against a selected set of 28 isolate genomes and showcase its utility in exploring iron genes present in 27 metagenomes, 4 isolate genomes from human oral biofilms, and 17 genomes from candidate organisms, including members of the candidate phyla radiation. We show that FeGenie accurately identifies iron genes in isolates. Furthermore, analysis of metagenomes using FeGenie demonstrates that the iron gene repertoire and abundance of each environment is correlated with iron richness. While this tool will not replace the reliability of culture-dependent analyses of microbial physiology, it provides reliable predictions derived from the most up-to-date genetic markers. FeGenie’s database will be maintained and continually updated as new genes are discovered. FeGenie is freely available: https://github.com/Arkadiy-Garber/FeGenie.","author":[{"dropping-particle":"","family":"Garber","given":"Arkadiy I.","non-dropping-particle":"","parse-names":false,"suffix":""},{"dropping-particle":"","family":"Nealson","given":"Kenneth H.","non-dropping-particle":"","parse-names":false,"suffix":""},{"dropping-particle":"","family":"Okamoto","given":"Akihiro","non-dropping-particle":"","parse-names":false,"suffix":""},{"dropping-particle":"","family":"McAllister","given":"Sean M.","non-dropping-particle":"","parse-names":false,"suffix":""},{"dropping-particle":"","family":"Chan","given":"Clara S.","non-dropping-particle":"","parse-names":false,"suffix":""},{"dropping-particle":"","family":"Barco","given":"Roman A.","non-dropping-particle":"","parse-names":false,"suffix":""},{"dropping-particle":"","family":"Merino","given":"Nancy","non-dropping-particle":"","parse-names":false,"suffix":""}],"container-title":"Frontiers in Microbiology","id":"ITEM-1","issue":"January","issued":{"date-parts":[["2020"]]},"page":"1-23","title":"FeGenie: A Comprehensive Tool for the Identification of Iron Genes and Iron Gene Neighborhoods in Genome and Metagenome Assemblies","type":"article-journal","volume":"11"},"uris":["http://www.mendeley.com/documents/?uuid=75b27d63-7708-445b-addf-1e98689a47b3"]}],"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color w:val="333333"/>
          <w:shd w:val="clear" w:color="auto" w:fill="FFFFFF"/>
          <w:lang w:eastAsia="fr-FR"/>
        </w:rPr>
        <w:fldChar w:fldCharType="separate"/>
      </w:r>
      <w:r w:rsidRPr="005265BD">
        <w:rPr>
          <w:rFonts w:ascii="Times New Roman" w:eastAsia="Times New Roman" w:hAnsi="Times New Roman" w:cs="Times New Roman"/>
          <w:noProof/>
          <w:color w:val="333333"/>
          <w:shd w:val="clear" w:color="auto" w:fill="FFFFFF"/>
          <w:lang w:eastAsia="fr-FR"/>
        </w:rPr>
        <w:t>[3]</w:t>
      </w:r>
      <w:r>
        <w:rPr>
          <w:rFonts w:ascii="Times New Roman" w:eastAsia="Times New Roman" w:hAnsi="Times New Roman" w:cs="Times New Roman"/>
          <w:color w:val="333333"/>
          <w:shd w:val="clear" w:color="auto" w:fill="FFFFFF"/>
          <w:lang w:eastAsia="fr-FR"/>
        </w:rPr>
        <w:fldChar w:fldCharType="end"/>
      </w:r>
      <w:r>
        <w:rPr>
          <w:rFonts w:ascii="Times New Roman" w:hAnsi="Times New Roman" w:cs="Times New Roman"/>
        </w:rPr>
        <w:t xml:space="preserve">. </w:t>
      </w:r>
      <w:r>
        <w:rPr>
          <w:rFonts w:ascii="Times New Roman" w:eastAsia="Times New Roman" w:hAnsi="Times New Roman" w:cs="Times New Roman"/>
          <w:color w:val="222222"/>
          <w:shd w:val="clear" w:color="auto" w:fill="FFFFFF"/>
        </w:rPr>
        <w:t xml:space="preserve">We </w:t>
      </w:r>
      <w:r>
        <w:rPr>
          <w:rFonts w:ascii="Times New Roman" w:eastAsia="Times New Roman" w:hAnsi="Times New Roman" w:cs="Times New Roman"/>
          <w:color w:val="333332"/>
          <w:shd w:val="clear" w:color="auto" w:fill="FFFFFF"/>
        </w:rPr>
        <w:t>assigned taxonomy determined by the</w:t>
      </w:r>
      <w:r>
        <w:rPr>
          <w:rFonts w:ascii="Times New Roman" w:eastAsia="Times New Roman" w:hAnsi="Times New Roman" w:cs="Times New Roman"/>
          <w:color w:val="000000" w:themeColor="text1"/>
          <w:shd w:val="clear" w:color="auto" w:fill="FFFFFF"/>
        </w:rPr>
        <w:t> </w:t>
      </w:r>
      <w:r>
        <w:rPr>
          <w:rFonts w:ascii="Times New Roman" w:eastAsia="Times New Roman" w:hAnsi="Times New Roman" w:cs="Times New Roman"/>
          <w:shd w:val="clear" w:color="auto" w:fill="FFFFFF"/>
        </w:rPr>
        <w:t>Genome Taxonomy Database</w:t>
      </w:r>
      <w:r>
        <w:rPr>
          <w:rFonts w:ascii="Times New Roman" w:eastAsia="Times New Roman" w:hAnsi="Times New Roman" w:cs="Times New Roman"/>
          <w:color w:val="000000" w:themeColor="text1"/>
          <w:shd w:val="clear" w:color="auto" w:fill="FFFFFF"/>
        </w:rPr>
        <w:t xml:space="preserve"> (GTDB) </w:t>
      </w:r>
      <w:r>
        <w:rPr>
          <w:rFonts w:ascii="Times New Roman" w:eastAsia="Times New Roman" w:hAnsi="Times New Roman" w:cs="Times New Roman"/>
          <w:color w:val="333332"/>
          <w:shd w:val="clear" w:color="auto" w:fill="FFFFFF"/>
        </w:rPr>
        <w:t>using the "</w:t>
      </w:r>
      <w:proofErr w:type="spellStart"/>
      <w:r>
        <w:rPr>
          <w:rFonts w:ascii="Times New Roman" w:eastAsia="Times New Roman" w:hAnsi="Times New Roman" w:cs="Times New Roman"/>
          <w:color w:val="222222"/>
          <w:shd w:val="clear" w:color="auto" w:fill="FFFFFF"/>
        </w:rPr>
        <w:t>anvi</w:t>
      </w:r>
      <w:proofErr w:type="spellEnd"/>
      <w:r>
        <w:rPr>
          <w:rFonts w:ascii="Times New Roman" w:eastAsia="Times New Roman" w:hAnsi="Times New Roman" w:cs="Times New Roman"/>
          <w:color w:val="222222"/>
          <w:shd w:val="clear" w:color="auto" w:fill="FFFFFF"/>
        </w:rPr>
        <w:t>-run-</w:t>
      </w:r>
      <w:proofErr w:type="spellStart"/>
      <w:r>
        <w:rPr>
          <w:rFonts w:ascii="Times New Roman" w:eastAsia="Times New Roman" w:hAnsi="Times New Roman" w:cs="Times New Roman"/>
          <w:color w:val="222222"/>
          <w:shd w:val="clear" w:color="auto" w:fill="FFFFFF"/>
        </w:rPr>
        <w:t>scg</w:t>
      </w:r>
      <w:proofErr w:type="spellEnd"/>
      <w:r>
        <w:rPr>
          <w:rFonts w:ascii="Times New Roman" w:eastAsia="Times New Roman" w:hAnsi="Times New Roman" w:cs="Times New Roman"/>
          <w:color w:val="222222"/>
          <w:shd w:val="clear" w:color="auto" w:fill="FFFFFF"/>
        </w:rPr>
        <w:t xml:space="preserve">-taxonomy" program. </w:t>
      </w:r>
      <w:r>
        <w:rPr>
          <w:rFonts w:ascii="Times New Roman" w:hAnsi="Times New Roman" w:cs="Times New Roman"/>
        </w:rPr>
        <w:t xml:space="preserve">We </w:t>
      </w:r>
      <w:r>
        <w:rPr>
          <w:rFonts w:ascii="Times New Roman" w:eastAsia="Times New Roman" w:hAnsi="Times New Roman" w:cs="Times New Roman"/>
          <w:color w:val="222222"/>
          <w:shd w:val="clear" w:color="auto" w:fill="FFFFFF"/>
        </w:rPr>
        <w:t xml:space="preserve">profiled the short reads from each of the six individual </w:t>
      </w:r>
      <w:proofErr w:type="spellStart"/>
      <w:r>
        <w:rPr>
          <w:rFonts w:ascii="Times New Roman" w:eastAsia="Times New Roman" w:hAnsi="Times New Roman" w:cs="Times New Roman"/>
          <w:color w:val="222222"/>
          <w:shd w:val="clear" w:color="auto" w:fill="FFFFFF"/>
        </w:rPr>
        <w:t>metagenomes</w:t>
      </w:r>
      <w:proofErr w:type="spellEnd"/>
      <w:r>
        <w:rPr>
          <w:rFonts w:ascii="Times New Roman" w:eastAsia="Times New Roman" w:hAnsi="Times New Roman" w:cs="Times New Roman"/>
          <w:color w:val="222222"/>
          <w:shd w:val="clear" w:color="auto" w:fill="FFFFFF"/>
        </w:rPr>
        <w:t xml:space="preserve"> recruited onto the </w:t>
      </w:r>
      <w:proofErr w:type="spellStart"/>
      <w:r>
        <w:rPr>
          <w:rFonts w:ascii="Times New Roman" w:eastAsia="Times New Roman" w:hAnsi="Times New Roman" w:cs="Times New Roman"/>
          <w:color w:val="222222"/>
          <w:shd w:val="clear" w:color="auto" w:fill="FFFFFF"/>
        </w:rPr>
        <w:t>contigs</w:t>
      </w:r>
      <w:proofErr w:type="spellEnd"/>
      <w:r>
        <w:rPr>
          <w:rFonts w:ascii="Times New Roman" w:eastAsia="Times New Roman" w:hAnsi="Times New Roman" w:cs="Times New Roman"/>
          <w:color w:val="222222"/>
          <w:shd w:val="clear" w:color="auto" w:fill="FFFFFF"/>
        </w:rPr>
        <w:t xml:space="preserve"> from the three co-assemblies using the "</w:t>
      </w:r>
      <w:proofErr w:type="spellStart"/>
      <w:r>
        <w:rPr>
          <w:rFonts w:ascii="Times New Roman" w:eastAsia="Times New Roman" w:hAnsi="Times New Roman" w:cs="Times New Roman"/>
          <w:color w:val="222222"/>
          <w:shd w:val="clear" w:color="auto" w:fill="FFFFFF"/>
        </w:rPr>
        <w:t>anvi</w:t>
      </w:r>
      <w:proofErr w:type="spellEnd"/>
      <w:r>
        <w:rPr>
          <w:rFonts w:ascii="Times New Roman" w:eastAsia="Times New Roman" w:hAnsi="Times New Roman" w:cs="Times New Roman"/>
          <w:color w:val="222222"/>
          <w:shd w:val="clear" w:color="auto" w:fill="FFFFFF"/>
        </w:rPr>
        <w:t xml:space="preserve">-profile" program. We then merged resulting </w:t>
      </w:r>
      <w:proofErr w:type="spellStart"/>
      <w:proofErr w:type="gramStart"/>
      <w:r>
        <w:rPr>
          <w:rFonts w:ascii="Times New Roman" w:eastAsia="Times New Roman" w:hAnsi="Times New Roman" w:cs="Times New Roman"/>
          <w:color w:val="222222"/>
          <w:shd w:val="clear" w:color="auto" w:fill="FFFFFF"/>
        </w:rPr>
        <w:t>anvi’o</w:t>
      </w:r>
      <w:proofErr w:type="spellEnd"/>
      <w:proofErr w:type="gramEnd"/>
      <w:r>
        <w:rPr>
          <w:rFonts w:ascii="Times New Roman" w:eastAsia="Times New Roman" w:hAnsi="Times New Roman" w:cs="Times New Roman"/>
          <w:color w:val="222222"/>
          <w:shd w:val="clear" w:color="auto" w:fill="FFFFFF"/>
        </w:rPr>
        <w:t xml:space="preserve"> profile databases for each sample using the "</w:t>
      </w:r>
      <w:proofErr w:type="spellStart"/>
      <w:r>
        <w:rPr>
          <w:rFonts w:ascii="Times New Roman" w:eastAsia="Times New Roman" w:hAnsi="Times New Roman" w:cs="Times New Roman"/>
          <w:color w:val="222222"/>
          <w:shd w:val="clear" w:color="auto" w:fill="FFFFFF"/>
        </w:rPr>
        <w:t>anvi</w:t>
      </w:r>
      <w:proofErr w:type="spellEnd"/>
      <w:r>
        <w:rPr>
          <w:rFonts w:ascii="Times New Roman" w:eastAsia="Times New Roman" w:hAnsi="Times New Roman" w:cs="Times New Roman"/>
          <w:color w:val="222222"/>
          <w:shd w:val="clear" w:color="auto" w:fill="FFFFFF"/>
        </w:rPr>
        <w:t>-merge" program. We generated an a</w:t>
      </w:r>
      <w:r>
        <w:rPr>
          <w:rFonts w:ascii="Times New Roman" w:hAnsi="Times New Roman" w:cs="Times New Roman"/>
          <w:color w:val="24292E"/>
        </w:rPr>
        <w:t xml:space="preserve">utomatic binning using CONCOCT v1.1.0 </w:t>
      </w:r>
      <w:r>
        <w:rPr>
          <w:rFonts w:ascii="Times New Roman" w:eastAsia="Times New Roman" w:hAnsi="Times New Roman" w:cs="Times New Roman"/>
          <w:color w:val="222222"/>
          <w:shd w:val="clear" w:color="auto" w:fill="FFFFFF"/>
        </w:rPr>
        <w:t>through the program "</w:t>
      </w:r>
      <w:proofErr w:type="spellStart"/>
      <w:r>
        <w:rPr>
          <w:rFonts w:ascii="Times New Roman" w:eastAsia="Times New Roman" w:hAnsi="Times New Roman" w:cs="Times New Roman"/>
          <w:color w:val="222222"/>
          <w:shd w:val="clear" w:color="auto" w:fill="FFFFFF"/>
        </w:rPr>
        <w:t>anvi</w:t>
      </w:r>
      <w:proofErr w:type="spellEnd"/>
      <w:r>
        <w:rPr>
          <w:rFonts w:ascii="Times New Roman" w:eastAsia="Times New Roman" w:hAnsi="Times New Roman" w:cs="Times New Roman"/>
          <w:color w:val="222222"/>
          <w:shd w:val="clear" w:color="auto" w:fill="FFFFFF"/>
        </w:rPr>
        <w:t xml:space="preserve">-cluster-with-concoct" (using </w:t>
      </w:r>
      <w:r>
        <w:rPr>
          <w:rFonts w:ascii="Times New Roman" w:eastAsia="Times New Roman" w:hAnsi="Times New Roman" w:cs="Times New Roman"/>
          <w:color w:val="24292E"/>
          <w:shd w:val="clear" w:color="auto" w:fill="FFFFFF"/>
          <w:lang w:eastAsia="fr-FR"/>
        </w:rPr>
        <w:t>half of the estimated genome number found with the single-copy core genes)</w:t>
      </w:r>
      <w:r>
        <w:rPr>
          <w:rFonts w:ascii="Times New Roman" w:hAnsi="Times New Roman" w:cs="Times New Roman"/>
          <w:color w:val="24292E"/>
        </w:rPr>
        <w:t xml:space="preserve"> followed by manual refinement for each co-assembly. </w:t>
      </w:r>
      <w:r>
        <w:rPr>
          <w:rFonts w:ascii="Times New Roman" w:eastAsia="Times New Roman" w:hAnsi="Times New Roman" w:cs="Times New Roman"/>
          <w:color w:val="333332"/>
          <w:shd w:val="clear" w:color="auto" w:fill="FFFFFF"/>
          <w:lang w:eastAsia="fr-FR"/>
        </w:rPr>
        <w:t xml:space="preserve">Since our study was based on single assemblies for each site, rather than on a co-assembly of all data together, we made a </w:t>
      </w:r>
      <w:proofErr w:type="spellStart"/>
      <w:r>
        <w:rPr>
          <w:rFonts w:ascii="Times New Roman" w:eastAsia="Times New Roman" w:hAnsi="Times New Roman" w:cs="Times New Roman"/>
          <w:color w:val="333332"/>
          <w:shd w:val="clear" w:color="auto" w:fill="FFFFFF"/>
          <w:lang w:eastAsia="fr-FR"/>
        </w:rPr>
        <w:t>dereplication</w:t>
      </w:r>
      <w:proofErr w:type="spellEnd"/>
      <w:r>
        <w:rPr>
          <w:rFonts w:ascii="Times New Roman" w:eastAsia="Times New Roman" w:hAnsi="Times New Roman" w:cs="Times New Roman"/>
          <w:color w:val="333332"/>
          <w:shd w:val="clear" w:color="auto" w:fill="FFFFFF"/>
          <w:lang w:eastAsia="fr-FR"/>
        </w:rPr>
        <w:t xml:space="preserve"> of </w:t>
      </w:r>
      <w:proofErr w:type="spellStart"/>
      <w:r>
        <w:rPr>
          <w:rFonts w:ascii="Times New Roman" w:eastAsia="Times New Roman" w:hAnsi="Times New Roman" w:cs="Times New Roman"/>
          <w:color w:val="333332"/>
          <w:shd w:val="clear" w:color="auto" w:fill="FFFFFF"/>
          <w:lang w:eastAsia="fr-FR"/>
        </w:rPr>
        <w:t>metagenome</w:t>
      </w:r>
      <w:proofErr w:type="spellEnd"/>
      <w:r>
        <w:rPr>
          <w:rFonts w:ascii="Times New Roman" w:eastAsia="Times New Roman" w:hAnsi="Times New Roman" w:cs="Times New Roman"/>
          <w:color w:val="333332"/>
          <w:shd w:val="clear" w:color="auto" w:fill="FFFFFF"/>
          <w:lang w:eastAsia="fr-FR"/>
        </w:rPr>
        <w:t xml:space="preserve">-assembled genomes (MAGs) from the different studied sites with the aim of removing very closely related genomes and avoiding multiple high quality alignments during subsequent sequencing read mapping steps. We </w:t>
      </w:r>
      <w:proofErr w:type="spellStart"/>
      <w:r>
        <w:rPr>
          <w:rFonts w:ascii="Times New Roman" w:eastAsia="Times New Roman" w:hAnsi="Times New Roman" w:cs="Times New Roman"/>
          <w:lang w:eastAsia="fr-FR"/>
        </w:rPr>
        <w:t>dereplicated</w:t>
      </w:r>
      <w:proofErr w:type="spellEnd"/>
      <w:r>
        <w:rPr>
          <w:rFonts w:ascii="Times New Roman" w:eastAsia="Times New Roman" w:hAnsi="Times New Roman" w:cs="Times New Roman"/>
          <w:lang w:eastAsia="fr-FR"/>
        </w:rPr>
        <w:t xml:space="preserve"> MAGs with </w:t>
      </w:r>
      <w:proofErr w:type="spellStart"/>
      <w:r>
        <w:rPr>
          <w:rFonts w:ascii="Times New Roman" w:hAnsi="Times New Roman" w:cs="Times New Roman"/>
          <w:color w:val="24292E"/>
        </w:rPr>
        <w:t>drep</w:t>
      </w:r>
      <w:proofErr w:type="spellEnd"/>
      <w:r>
        <w:rPr>
          <w:rFonts w:ascii="Times New Roman" w:hAnsi="Times New Roman" w:cs="Times New Roman"/>
          <w:color w:val="24292E"/>
        </w:rPr>
        <w:t xml:space="preserve"> v 2.3.2 </w:t>
      </w:r>
      <w:r>
        <w:rPr>
          <w:rFonts w:ascii="Times New Roman" w:hAnsi="Times New Roman" w:cs="Times New Roman"/>
          <w:color w:val="24292E"/>
        </w:rPr>
        <w:fldChar w:fldCharType="begin" w:fldLock="1"/>
      </w:r>
      <w:r>
        <w:rPr>
          <w:rFonts w:ascii="Times New Roman" w:hAnsi="Times New Roman" w:cs="Times New Roman"/>
          <w:color w:val="24292E"/>
        </w:rPr>
        <w:instrText>ADDIN CSL_CITATION {"citationItems":[{"id":"ITEM-1","itemData":{"DOI":"10.1038/ismej.2017.126","ISSN":"17517370","PMID":"28742071","abstract":"The number of microbial genomes sequenced each year is expanding rapidly, in part due to genome-resolved metagenomic studies that routinely recover hundreds of draft-quality genomes. Rapid algorithms have been developed to comprehensively compare large genome sets, but they are not accurate with draft-quality genomes. Here we present dRep, a program that reduces the computational time for pairwise genome comparisons by sequentially applying a fast, inaccurate estimation of genome distance, and a slow, accurate measure of average nucleotide identity. dRep achieves a 28 × increase in speed with perfect recall and precision when benchmarked against previously developed algorithms. We demonstrate the use of dRep for genome recovery from time-series datasets. Each metagenome was assembled separately, and dRep was used to identify groups of essentially identical genomes and select the best genome from each replicate set. This resulted in recovery of significantly more and higher-quality genomes compared to the set recovered using co-assembly.","author":[{"dropping-particle":"","family":"Olm","given":"Matthew R.","non-dropping-particle":"","parse-names":false,"suffix":""},{"dropping-particle":"","family":"Brown","given":"Christopher T.","non-dropping-particle":"","parse-names":false,"suffix":""},{"dropping-particle":"","family":"Brooks","given":"Brandon","non-dropping-particle":"","parse-names":false,"suffix":""},{"dropping-particle":"","family":"Banfield","given":"Jillian F.","non-dropping-particle":"","parse-names":false,"suffix":""}],"container-title":"ISME Journal","id":"ITEM-1","issue":"12","issued":{"date-parts":[["2017"]]},"page":"2864-2868","publisher":"Nature Publishing Group","title":"DRep: A tool for fast and accurate genomic comparisons that enables improved genome recovery from metagenomes through de-replication","type":"article-journal","volume":"11"},"uris":["http://www.mendeley.com/documents/?uuid=a4b73a77-b9de-4e02-88f4-f41353b6bc5e"]}],"mendeley":{"formattedCitation":"[4]","plainTextFormattedCitation":"[4]","previouslyFormattedCitation":"[4]"},"properties":{"noteIndex":0},"schema":"https://github.com/citation-style-language/schema/raw/master/csl-citation.json"}</w:instrText>
      </w:r>
      <w:r>
        <w:rPr>
          <w:rFonts w:ascii="Times New Roman" w:hAnsi="Times New Roman" w:cs="Times New Roman"/>
          <w:color w:val="24292E"/>
        </w:rPr>
        <w:fldChar w:fldCharType="separate"/>
      </w:r>
      <w:r w:rsidRPr="005265BD">
        <w:rPr>
          <w:rFonts w:ascii="Times New Roman" w:hAnsi="Times New Roman" w:cs="Times New Roman"/>
          <w:noProof/>
          <w:color w:val="24292E"/>
        </w:rPr>
        <w:t>[4]</w:t>
      </w:r>
      <w:r>
        <w:rPr>
          <w:rFonts w:ascii="Times New Roman" w:hAnsi="Times New Roman" w:cs="Times New Roman"/>
          <w:color w:val="24292E"/>
        </w:rPr>
        <w:fldChar w:fldCharType="end"/>
      </w:r>
      <w:r>
        <w:rPr>
          <w:rFonts w:ascii="Times New Roman" w:hAnsi="Times New Roman" w:cs="Times New Roman"/>
          <w:color w:val="24292E"/>
        </w:rPr>
        <w:t xml:space="preserve"> using a coverage threshold ranging from 0.10 to 0.75 for comparison and an </w:t>
      </w:r>
      <w:r>
        <w:rPr>
          <w:rFonts w:ascii="Times New Roman" w:eastAsia="Times New Roman" w:hAnsi="Times New Roman" w:cs="Times New Roman"/>
          <w:color w:val="333333"/>
          <w:shd w:val="clear" w:color="auto" w:fill="FFFFFF"/>
        </w:rPr>
        <w:t>average nucleotide identity (</w:t>
      </w:r>
      <w:r>
        <w:rPr>
          <w:rFonts w:ascii="Times New Roman" w:hAnsi="Times New Roman" w:cs="Times New Roman"/>
          <w:color w:val="24292E"/>
        </w:rPr>
        <w:t xml:space="preserve">ANI) &gt; 98%. We performed a final mapping of all </w:t>
      </w:r>
      <w:proofErr w:type="spellStart"/>
      <w:r>
        <w:rPr>
          <w:rFonts w:ascii="Times New Roman" w:hAnsi="Times New Roman" w:cs="Times New Roman"/>
          <w:color w:val="24292E"/>
        </w:rPr>
        <w:t>metagenomes</w:t>
      </w:r>
      <w:proofErr w:type="spellEnd"/>
      <w:r>
        <w:rPr>
          <w:rFonts w:ascii="Times New Roman" w:hAnsi="Times New Roman" w:cs="Times New Roman"/>
          <w:color w:val="24292E"/>
        </w:rPr>
        <w:t xml:space="preserve"> on the </w:t>
      </w:r>
      <w:proofErr w:type="spellStart"/>
      <w:r>
        <w:rPr>
          <w:rFonts w:ascii="Times New Roman" w:hAnsi="Times New Roman" w:cs="Times New Roman"/>
          <w:color w:val="24292E"/>
        </w:rPr>
        <w:t>dereplicated</w:t>
      </w:r>
      <w:proofErr w:type="spellEnd"/>
      <w:r>
        <w:rPr>
          <w:rFonts w:ascii="Times New Roman" w:hAnsi="Times New Roman" w:cs="Times New Roman"/>
          <w:color w:val="24292E"/>
        </w:rPr>
        <w:t xml:space="preserve"> MAGs to calculate their mean coverage and detection.</w:t>
      </w:r>
    </w:p>
    <w:p w14:paraId="395BD95A" w14:textId="77777777" w:rsidR="001162FF" w:rsidRPr="005265BD" w:rsidRDefault="001162FF" w:rsidP="001162FF">
      <w:pPr>
        <w:spacing w:line="480" w:lineRule="auto"/>
        <w:rPr>
          <w:rFonts w:ascii="Times New Roman" w:hAnsi="Times New Roman" w:cs="Times New Roman"/>
          <w:b/>
          <w:color w:val="24292E"/>
        </w:rPr>
      </w:pPr>
      <w:r w:rsidRPr="005265BD">
        <w:rPr>
          <w:rFonts w:ascii="Times New Roman" w:hAnsi="Times New Roman" w:cs="Times New Roman"/>
          <w:b/>
          <w:color w:val="24292E"/>
        </w:rPr>
        <w:lastRenderedPageBreak/>
        <w:t>References</w:t>
      </w:r>
    </w:p>
    <w:p w14:paraId="13AE3056" w14:textId="77777777" w:rsidR="001162FF" w:rsidRPr="005265BD" w:rsidRDefault="001162FF" w:rsidP="001162FF">
      <w:pPr>
        <w:widowControl w:val="0"/>
        <w:autoSpaceDE w:val="0"/>
        <w:autoSpaceDN w:val="0"/>
        <w:adjustRightInd w:val="0"/>
        <w:spacing w:line="240" w:lineRule="atLeast"/>
        <w:rPr>
          <w:rFonts w:ascii="Cambria" w:hAnsi="Cambria" w:cs="Phetsarath OT"/>
          <w:noProof/>
          <w:lang w:val="fr-FR"/>
        </w:rPr>
      </w:pPr>
      <w:r>
        <w:fldChar w:fldCharType="begin" w:fldLock="1"/>
      </w:r>
      <w:r>
        <w:instrText xml:space="preserve">ADDIN Mendeley Bibliography CSL_BIBLIOGRAPHY </w:instrText>
      </w:r>
      <w:r>
        <w:fldChar w:fldCharType="separate"/>
      </w:r>
      <w:r w:rsidRPr="005265BD">
        <w:rPr>
          <w:rFonts w:ascii="Cambria" w:hAnsi="Cambria" w:cs="Phetsarath OT"/>
          <w:noProof/>
          <w:lang w:val="fr-FR"/>
        </w:rPr>
        <w:t xml:space="preserve">1. Hyatt D, Chen GL, LoCascio PF, Land ML, Larimer FW, Hauser LJ. Prodigal: Prokaryotic gene recognition and translation initiation site identification. BMC Bioinformatics. 2010;11. </w:t>
      </w:r>
    </w:p>
    <w:p w14:paraId="1C81072C" w14:textId="77777777" w:rsidR="001162FF" w:rsidRPr="005265BD" w:rsidRDefault="001162FF" w:rsidP="001162FF">
      <w:pPr>
        <w:widowControl w:val="0"/>
        <w:autoSpaceDE w:val="0"/>
        <w:autoSpaceDN w:val="0"/>
        <w:adjustRightInd w:val="0"/>
        <w:spacing w:line="240" w:lineRule="atLeast"/>
        <w:rPr>
          <w:rFonts w:ascii="Cambria" w:hAnsi="Cambria" w:cs="Phetsarath OT"/>
          <w:noProof/>
          <w:lang w:val="fr-FR"/>
        </w:rPr>
      </w:pPr>
      <w:r w:rsidRPr="005265BD">
        <w:rPr>
          <w:rFonts w:ascii="Cambria" w:hAnsi="Cambria" w:cs="Phetsarath OT"/>
          <w:noProof/>
          <w:lang w:val="fr-FR"/>
        </w:rPr>
        <w:t xml:space="preserve">2. Aramaki T, Blanc-Mathieu R, Endo H, Ohkubo K, Kanehisa M, Goto S, </w:t>
      </w:r>
      <w:r>
        <w:rPr>
          <w:rFonts w:ascii="Cambria" w:hAnsi="Cambria" w:cs="Phetsarath OT"/>
          <w:noProof/>
          <w:lang w:val="fr-FR"/>
        </w:rPr>
        <w:t>et al</w:t>
      </w:r>
      <w:r w:rsidRPr="005265BD">
        <w:rPr>
          <w:rFonts w:ascii="Cambria" w:hAnsi="Cambria" w:cs="Phetsarath OT"/>
          <w:noProof/>
          <w:lang w:val="fr-FR"/>
        </w:rPr>
        <w:t xml:space="preserve">. KofamKOALA: KEGG ortholog assignment based on profile HMM and adaptive score threshold. Bioinformatics. 2019;36:2251–2. </w:t>
      </w:r>
    </w:p>
    <w:p w14:paraId="1CFCD1BE" w14:textId="77777777" w:rsidR="001162FF" w:rsidRPr="005265BD" w:rsidRDefault="001162FF" w:rsidP="001162FF">
      <w:pPr>
        <w:widowControl w:val="0"/>
        <w:autoSpaceDE w:val="0"/>
        <w:autoSpaceDN w:val="0"/>
        <w:adjustRightInd w:val="0"/>
        <w:spacing w:line="240" w:lineRule="atLeast"/>
        <w:rPr>
          <w:rFonts w:ascii="Cambria" w:hAnsi="Cambria" w:cs="Phetsarath OT"/>
          <w:noProof/>
          <w:lang w:val="fr-FR"/>
        </w:rPr>
      </w:pPr>
      <w:r w:rsidRPr="005265BD">
        <w:rPr>
          <w:rFonts w:ascii="Cambria" w:hAnsi="Cambria" w:cs="Phetsarath OT"/>
          <w:noProof/>
          <w:lang w:val="fr-FR"/>
        </w:rPr>
        <w:t xml:space="preserve">3. Garber AI, Nealson KH, Okamoto A, McAllister SM, Chan CS, Barco RA, </w:t>
      </w:r>
      <w:r>
        <w:rPr>
          <w:rFonts w:ascii="Cambria" w:hAnsi="Cambria" w:cs="Phetsarath OT"/>
          <w:noProof/>
          <w:lang w:val="fr-FR"/>
        </w:rPr>
        <w:t>et al</w:t>
      </w:r>
      <w:r w:rsidRPr="005265BD">
        <w:rPr>
          <w:rFonts w:ascii="Cambria" w:hAnsi="Cambria" w:cs="Phetsarath OT"/>
          <w:noProof/>
          <w:lang w:val="fr-FR"/>
        </w:rPr>
        <w:t xml:space="preserve">. FeGenie: A Comprehensive Tool for the Identification of Iron Genes and Iron Gene Neighborhoods in Genome and Metagenome Assemblies. Front Microbiol. 2020;11:1–23. </w:t>
      </w:r>
    </w:p>
    <w:p w14:paraId="2A0726B0" w14:textId="77777777" w:rsidR="001162FF" w:rsidRPr="005265BD" w:rsidRDefault="001162FF" w:rsidP="001162FF">
      <w:pPr>
        <w:widowControl w:val="0"/>
        <w:autoSpaceDE w:val="0"/>
        <w:autoSpaceDN w:val="0"/>
        <w:adjustRightInd w:val="0"/>
        <w:spacing w:line="240" w:lineRule="atLeast"/>
        <w:rPr>
          <w:rFonts w:ascii="Cambria" w:hAnsi="Cambria"/>
          <w:noProof/>
        </w:rPr>
      </w:pPr>
      <w:r w:rsidRPr="005265BD">
        <w:rPr>
          <w:rFonts w:ascii="Cambria" w:hAnsi="Cambria" w:cs="Phetsarath OT"/>
          <w:noProof/>
          <w:lang w:val="fr-FR"/>
        </w:rPr>
        <w:t xml:space="preserve">4. Olm MR, Brown CT, Brooks B, Banfield JF. DRep: A tool for fast and accurate genomic comparisons that enables improved genome recovery from metagenomes through de-replication. ISME J 2017;11:2864–8. </w:t>
      </w:r>
    </w:p>
    <w:p w14:paraId="6F63FE68" w14:textId="77777777" w:rsidR="001162FF" w:rsidRDefault="001162FF" w:rsidP="001162FF">
      <w:pPr>
        <w:spacing w:line="240" w:lineRule="atLeast"/>
      </w:pPr>
      <w:r>
        <w:fldChar w:fldCharType="end"/>
      </w:r>
    </w:p>
    <w:p w14:paraId="6A23DF21" w14:textId="77777777" w:rsidR="001162FF" w:rsidRDefault="001162FF" w:rsidP="001162FF">
      <w:pPr>
        <w:rPr>
          <w:rFonts w:ascii="Times New Roman" w:eastAsia="Times New Roman" w:hAnsi="Times New Roman" w:cs="Times New Roman"/>
          <w:b/>
          <w:color w:val="333333"/>
          <w:sz w:val="28"/>
          <w:szCs w:val="28"/>
        </w:rPr>
      </w:pPr>
    </w:p>
    <w:p w14:paraId="7D33DEDC" w14:textId="77777777" w:rsidR="001162FF" w:rsidRDefault="001162FF" w:rsidP="001162FF">
      <w:pPr>
        <w:shd w:val="clear" w:color="auto" w:fill="FFFFFF"/>
        <w:spacing w:before="100" w:beforeAutospacing="1" w:after="96" w:line="480" w:lineRule="auto"/>
        <w:rPr>
          <w:rFonts w:ascii="Times New Roman" w:eastAsia="Times New Roman" w:hAnsi="Times New Roman" w:cs="Times New Roman"/>
          <w:color w:val="333333"/>
        </w:rPr>
      </w:pPr>
      <w:r w:rsidRPr="009C6A4F">
        <w:rPr>
          <w:rFonts w:ascii="Times New Roman" w:eastAsia="Times New Roman" w:hAnsi="Times New Roman" w:cs="Times New Roman"/>
          <w:noProof/>
          <w:color w:val="333333"/>
        </w:rPr>
        <w:drawing>
          <wp:inline distT="0" distB="0" distL="0" distR="0" wp14:anchorId="063CF9EF" wp14:editId="3FB49B5C">
            <wp:extent cx="5359659" cy="4021455"/>
            <wp:effectExtent l="0" t="0" r="0" b="0"/>
            <wp:docPr id="1" name="Image 1" descr="Macintosh HD:Users:REVEILL_JU-J343:Dropbox:Rimicaris_INRA_CIRJ343:Mission_Decembre_2019:Draft_MetaGenomes:Reviews:New_Figures_and_Tables:Supplementary:Additional_File_1:Additional_F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Macintosh HD:Users:REVEILL_JU-J343:Dropbox:Rimicaris_INRA_CIRJ343:Mission_Decembre_2019:Draft_MetaGenomes:Reviews:New_Figures_and_Tables:Supplementary:Additional_File_1:Additional_Fil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59659" cy="4021455"/>
                    </a:xfrm>
                    <a:prstGeom prst="rect">
                      <a:avLst/>
                    </a:prstGeom>
                    <a:noFill/>
                    <a:ln>
                      <a:noFill/>
                    </a:ln>
                  </pic:spPr>
                </pic:pic>
              </a:graphicData>
            </a:graphic>
          </wp:inline>
        </w:drawing>
      </w:r>
      <w:bookmarkStart w:id="0" w:name="_GoBack"/>
    </w:p>
    <w:p w14:paraId="49F99103" w14:textId="13BA9759" w:rsidR="001162FF" w:rsidRDefault="001162FF" w:rsidP="001162FF">
      <w:pPr>
        <w:spacing w:line="480" w:lineRule="auto"/>
        <w:rPr>
          <w:rFonts w:ascii="Times New Roman" w:hAnsi="Times New Roman" w:cs="Times New Roman"/>
        </w:rPr>
      </w:pPr>
      <w:proofErr w:type="gramStart"/>
      <w:r>
        <w:rPr>
          <w:rFonts w:ascii="Times New Roman" w:eastAsia="Times New Roman" w:hAnsi="Times New Roman" w:cs="Times New Roman"/>
          <w:b/>
        </w:rPr>
        <w:t>Additional file 1.</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Details and scheme of the bioinfo</w:t>
      </w:r>
      <w:r w:rsidR="009C6A4F">
        <w:rPr>
          <w:rFonts w:ascii="Times New Roman" w:eastAsia="Times New Roman" w:hAnsi="Times New Roman" w:cs="Times New Roman"/>
        </w:rPr>
        <w:t>rmatics pipeline.</w:t>
      </w:r>
      <w:proofErr w:type="gramEnd"/>
      <w:r w:rsidR="009C6A4F">
        <w:rPr>
          <w:rFonts w:ascii="Times New Roman" w:eastAsia="Times New Roman" w:hAnsi="Times New Roman" w:cs="Times New Roman"/>
        </w:rPr>
        <w:t xml:space="preserve"> (</w:t>
      </w:r>
      <w:r w:rsidR="009F6182">
        <w:rPr>
          <w:rFonts w:ascii="Times New Roman" w:eastAsia="Times New Roman" w:hAnsi="Times New Roman" w:cs="Times New Roman"/>
        </w:rPr>
        <w:t>D</w:t>
      </w:r>
      <w:r w:rsidR="00DD3EE1">
        <w:rPr>
          <w:rFonts w:ascii="Times New Roman" w:eastAsia="Times New Roman" w:hAnsi="Times New Roman" w:cs="Times New Roman"/>
        </w:rPr>
        <w:t>OCX</w:t>
      </w:r>
      <w:r w:rsidR="009C6A4F">
        <w:rPr>
          <w:rFonts w:ascii="Times New Roman" w:eastAsia="Times New Roman" w:hAnsi="Times New Roman" w:cs="Times New Roman"/>
        </w:rPr>
        <w:t xml:space="preserve"> 174 kb)</w:t>
      </w:r>
    </w:p>
    <w:bookmarkEnd w:id="0"/>
    <w:p w14:paraId="0EDD786A" w14:textId="77777777" w:rsidR="00926C02" w:rsidRDefault="00926C02" w:rsidP="00445748">
      <w:pPr>
        <w:spacing w:line="480" w:lineRule="auto"/>
      </w:pPr>
    </w:p>
    <w:sectPr w:rsidR="00926C02" w:rsidSect="00EB220C">
      <w:footerReference w:type="even" r:id="rId10"/>
      <w:footerReference w:type="default" r:id="rId11"/>
      <w:pgSz w:w="12240" w:h="15840"/>
      <w:pgMar w:top="1440" w:right="1800" w:bottom="1440" w:left="180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7DFE211" w15:done="0"/>
  <w15:commentEx w15:paraId="BEC44183" w15:done="0"/>
  <w15:commentEx w15:paraId="80FF22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1A6D6" w14:textId="77777777" w:rsidR="00D96503" w:rsidRDefault="00D96503">
      <w:r>
        <w:separator/>
      </w:r>
    </w:p>
  </w:endnote>
  <w:endnote w:type="continuationSeparator" w:id="0">
    <w:p w14:paraId="5CAA783B" w14:textId="77777777" w:rsidR="00D96503" w:rsidRDefault="00D9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hetsarath OT">
    <w:charset w:val="86"/>
    <w:family w:val="auto"/>
    <w:pitch w:val="default"/>
    <w:sig w:usb0="F7FFAEFF" w:usb1="FBDFFFFF" w:usb2="1FFBFFFF" w:usb3="00000000" w:csb0="FFFFFFFF" w:csb1="FFFFFFFF"/>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56B7E" w14:textId="77777777" w:rsidR="00D96503" w:rsidRDefault="00D96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9A480" w14:textId="77777777" w:rsidR="00D96503" w:rsidRDefault="00D965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74B5" w14:textId="77777777" w:rsidR="00D96503" w:rsidRDefault="00D96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20C">
      <w:rPr>
        <w:rStyle w:val="PageNumber"/>
        <w:noProof/>
      </w:rPr>
      <w:t>1</w:t>
    </w:r>
    <w:r>
      <w:rPr>
        <w:rStyle w:val="PageNumber"/>
      </w:rPr>
      <w:fldChar w:fldCharType="end"/>
    </w:r>
  </w:p>
  <w:p w14:paraId="55C84381" w14:textId="77777777" w:rsidR="00D96503" w:rsidRDefault="00D965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08CFE" w14:textId="77777777" w:rsidR="00D96503" w:rsidRDefault="00D96503">
      <w:r>
        <w:separator/>
      </w:r>
    </w:p>
  </w:footnote>
  <w:footnote w:type="continuationSeparator" w:id="0">
    <w:p w14:paraId="7FDC5013" w14:textId="77777777" w:rsidR="00D96503" w:rsidRDefault="00D96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4507"/>
    <w:multiLevelType w:val="multilevel"/>
    <w:tmpl w:val="541E45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EVEILLAUD Julie">
    <w15:presenceInfo w15:providerId="None" w15:userId="REVEILLAUD Julie"/>
  </w15:person>
  <w15:person w15:author="Johanne">
    <w15:presenceInfo w15:providerId="None" w15:userId="Joh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8"/>
  </w:docVars>
  <w:rsids>
    <w:rsidRoot w:val="005D366D"/>
    <w:rsid w:val="8C7BAEB0"/>
    <w:rsid w:val="CBF77E1D"/>
    <w:rsid w:val="D3F5CAC3"/>
    <w:rsid w:val="EFFC059B"/>
    <w:rsid w:val="00031755"/>
    <w:rsid w:val="00063B74"/>
    <w:rsid w:val="000C331C"/>
    <w:rsid w:val="000E4B95"/>
    <w:rsid w:val="001162FF"/>
    <w:rsid w:val="00173F6F"/>
    <w:rsid w:val="001D3847"/>
    <w:rsid w:val="001D4C3F"/>
    <w:rsid w:val="002130A1"/>
    <w:rsid w:val="00261038"/>
    <w:rsid w:val="002A5C4A"/>
    <w:rsid w:val="002D3B0F"/>
    <w:rsid w:val="002E5584"/>
    <w:rsid w:val="00361EBE"/>
    <w:rsid w:val="00445748"/>
    <w:rsid w:val="0045737F"/>
    <w:rsid w:val="0047487F"/>
    <w:rsid w:val="00502342"/>
    <w:rsid w:val="0058708F"/>
    <w:rsid w:val="005D366D"/>
    <w:rsid w:val="005F73D6"/>
    <w:rsid w:val="00710DE1"/>
    <w:rsid w:val="00713B37"/>
    <w:rsid w:val="007B75F2"/>
    <w:rsid w:val="007C7AF2"/>
    <w:rsid w:val="008665C3"/>
    <w:rsid w:val="008E4EC1"/>
    <w:rsid w:val="00926C02"/>
    <w:rsid w:val="009C6A4F"/>
    <w:rsid w:val="009F6182"/>
    <w:rsid w:val="00A20265"/>
    <w:rsid w:val="00A244B7"/>
    <w:rsid w:val="00B25B27"/>
    <w:rsid w:val="00B93064"/>
    <w:rsid w:val="00C240B7"/>
    <w:rsid w:val="00C421FE"/>
    <w:rsid w:val="00D26DF7"/>
    <w:rsid w:val="00D43F2B"/>
    <w:rsid w:val="00D96503"/>
    <w:rsid w:val="00DD3EE1"/>
    <w:rsid w:val="00DF0654"/>
    <w:rsid w:val="00E752A0"/>
    <w:rsid w:val="00EB220C"/>
    <w:rsid w:val="00EB5DBD"/>
    <w:rsid w:val="00F971B4"/>
    <w:rsid w:val="00FF0E48"/>
    <w:rsid w:val="7BBB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2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qFormat="1"/>
    <w:lsdException w:name="caption" w:uiPriority="35" w:qFormat="1"/>
    <w:lsdException w:name="annotation reference" w:qFormat="1"/>
    <w:lsdException w:name="line number"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sz w:val="20"/>
      <w:szCs w:val="20"/>
    </w:rPr>
  </w:style>
  <w:style w:type="paragraph" w:styleId="Footer">
    <w:name w:val="footer"/>
    <w:basedOn w:val="Normal"/>
    <w:link w:val="FooterChar"/>
    <w:uiPriority w:val="99"/>
    <w:unhideWhenUsed/>
    <w:qFormat/>
    <w:pPr>
      <w:tabs>
        <w:tab w:val="center" w:pos="4536"/>
        <w:tab w:val="right" w:pos="9072"/>
      </w:tabs>
    </w:pPr>
  </w:style>
  <w:style w:type="character" w:styleId="CommentReference">
    <w:name w:val="annotation reference"/>
    <w:basedOn w:val="DefaultParagraphFont"/>
    <w:uiPriority w:val="99"/>
    <w:semiHidden/>
    <w:unhideWhenUsed/>
    <w:qFormat/>
    <w:rPr>
      <w:sz w:val="18"/>
      <w:szCs w:val="18"/>
    </w:r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qFormat/>
  </w:style>
  <w:style w:type="character" w:styleId="PageNumber">
    <w:name w:val="page number"/>
    <w:basedOn w:val="DefaultParagraphFont"/>
    <w:uiPriority w:val="99"/>
    <w:semiHidden/>
    <w:unhideWhenUsed/>
    <w:qFormat/>
  </w:style>
  <w:style w:type="character" w:customStyle="1" w:styleId="FooterChar">
    <w:name w:val="Footer Char"/>
    <w:basedOn w:val="DefaultParagraphFont"/>
    <w:link w:val="Footer"/>
    <w:uiPriority w:val="99"/>
    <w:qFormat/>
    <w:rPr>
      <w:lang w:eastAsia="en-US"/>
    </w:rPr>
  </w:style>
  <w:style w:type="character" w:customStyle="1" w:styleId="st">
    <w:name w:val="st"/>
    <w:basedOn w:val="DefaultParagraphFont"/>
    <w:qFormat/>
  </w:style>
  <w:style w:type="paragraph" w:styleId="ListParagraph">
    <w:name w:val="List Paragraph"/>
    <w:basedOn w:val="Normal"/>
    <w:uiPriority w:val="34"/>
    <w:qFormat/>
    <w:pPr>
      <w:ind w:left="720"/>
      <w:contextualSpacing/>
    </w:pPr>
    <w:rPr>
      <w:lang w:eastAsia="fr-FR"/>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lang w:eastAsia="en-US"/>
    </w:rPr>
  </w:style>
  <w:style w:type="paragraph" w:customStyle="1" w:styleId="Rvision1">
    <w:name w:val="Révision1"/>
    <w:hidden/>
    <w:uiPriority w:val="99"/>
    <w:semiHidden/>
    <w:qFormat/>
    <w:rPr>
      <w:rFonts w:asciiTheme="minorHAnsi" w:eastAsiaTheme="minorEastAsia" w:hAnsiTheme="minorHAnsi" w:cstheme="minorBidi"/>
      <w:sz w:val="24"/>
      <w:szCs w:val="24"/>
      <w:lang w:eastAsia="en-US"/>
    </w:rPr>
  </w:style>
  <w:style w:type="character" w:customStyle="1" w:styleId="CommentTextChar">
    <w:name w:val="Comment Text Char"/>
    <w:basedOn w:val="DefaultParagraphFont"/>
    <w:link w:val="CommentText"/>
    <w:uiPriority w:val="99"/>
    <w:semiHidden/>
    <w:qFormat/>
    <w:rPr>
      <w:lang w:eastAsia="en-US"/>
    </w:rPr>
  </w:style>
  <w:style w:type="character" w:customStyle="1" w:styleId="CommentSubjectChar">
    <w:name w:val="Comment Subject Char"/>
    <w:basedOn w:val="CommentTextChar"/>
    <w:link w:val="CommentSubject"/>
    <w:uiPriority w:val="99"/>
    <w:semiHidden/>
    <w:qFormat/>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qFormat="1"/>
    <w:lsdException w:name="caption" w:uiPriority="35" w:qFormat="1"/>
    <w:lsdException w:name="annotation reference" w:qFormat="1"/>
    <w:lsdException w:name="line number"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sz w:val="20"/>
      <w:szCs w:val="20"/>
    </w:rPr>
  </w:style>
  <w:style w:type="paragraph" w:styleId="Footer">
    <w:name w:val="footer"/>
    <w:basedOn w:val="Normal"/>
    <w:link w:val="FooterChar"/>
    <w:uiPriority w:val="99"/>
    <w:unhideWhenUsed/>
    <w:qFormat/>
    <w:pPr>
      <w:tabs>
        <w:tab w:val="center" w:pos="4536"/>
        <w:tab w:val="right" w:pos="9072"/>
      </w:tabs>
    </w:pPr>
  </w:style>
  <w:style w:type="character" w:styleId="CommentReference">
    <w:name w:val="annotation reference"/>
    <w:basedOn w:val="DefaultParagraphFont"/>
    <w:uiPriority w:val="99"/>
    <w:semiHidden/>
    <w:unhideWhenUsed/>
    <w:qFormat/>
    <w:rPr>
      <w:sz w:val="18"/>
      <w:szCs w:val="18"/>
    </w:r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qFormat/>
  </w:style>
  <w:style w:type="character" w:styleId="PageNumber">
    <w:name w:val="page number"/>
    <w:basedOn w:val="DefaultParagraphFont"/>
    <w:uiPriority w:val="99"/>
    <w:semiHidden/>
    <w:unhideWhenUsed/>
    <w:qFormat/>
  </w:style>
  <w:style w:type="character" w:customStyle="1" w:styleId="FooterChar">
    <w:name w:val="Footer Char"/>
    <w:basedOn w:val="DefaultParagraphFont"/>
    <w:link w:val="Footer"/>
    <w:uiPriority w:val="99"/>
    <w:qFormat/>
    <w:rPr>
      <w:lang w:eastAsia="en-US"/>
    </w:rPr>
  </w:style>
  <w:style w:type="character" w:customStyle="1" w:styleId="st">
    <w:name w:val="st"/>
    <w:basedOn w:val="DefaultParagraphFont"/>
    <w:qFormat/>
  </w:style>
  <w:style w:type="paragraph" w:styleId="ListParagraph">
    <w:name w:val="List Paragraph"/>
    <w:basedOn w:val="Normal"/>
    <w:uiPriority w:val="34"/>
    <w:qFormat/>
    <w:pPr>
      <w:ind w:left="720"/>
      <w:contextualSpacing/>
    </w:pPr>
    <w:rPr>
      <w:lang w:eastAsia="fr-FR"/>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lang w:eastAsia="en-US"/>
    </w:rPr>
  </w:style>
  <w:style w:type="paragraph" w:customStyle="1" w:styleId="Rvision1">
    <w:name w:val="Révision1"/>
    <w:hidden/>
    <w:uiPriority w:val="99"/>
    <w:semiHidden/>
    <w:qFormat/>
    <w:rPr>
      <w:rFonts w:asciiTheme="minorHAnsi" w:eastAsiaTheme="minorEastAsia" w:hAnsiTheme="minorHAnsi" w:cstheme="minorBidi"/>
      <w:sz w:val="24"/>
      <w:szCs w:val="24"/>
      <w:lang w:eastAsia="en-US"/>
    </w:rPr>
  </w:style>
  <w:style w:type="character" w:customStyle="1" w:styleId="CommentTextChar">
    <w:name w:val="Comment Text Char"/>
    <w:basedOn w:val="DefaultParagraphFont"/>
    <w:link w:val="CommentText"/>
    <w:uiPriority w:val="99"/>
    <w:semiHidden/>
    <w:qFormat/>
    <w:rPr>
      <w:lang w:eastAsia="en-US"/>
    </w:rPr>
  </w:style>
  <w:style w:type="character" w:customStyle="1" w:styleId="CommentSubjectChar">
    <w:name w:val="Comment Subject Char"/>
    <w:basedOn w:val="CommentTextChar"/>
    <w:link w:val="CommentSubject"/>
    <w:uiPriority w:val="99"/>
    <w:semiHidden/>
    <w:qFormat/>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2070</Words>
  <Characters>11992</Characters>
  <Application>Microsoft Office Word</Application>
  <DocSecurity>0</DocSecurity>
  <Lines>260</Lines>
  <Paragraphs>54</Paragraphs>
  <ScaleCrop>false</ScaleCrop>
  <HeadingPairs>
    <vt:vector size="2" baseType="variant">
      <vt:variant>
        <vt:lpstr>Title</vt:lpstr>
      </vt:variant>
      <vt:variant>
        <vt:i4>1</vt:i4>
      </vt:variant>
    </vt:vector>
  </HeadingPairs>
  <TitlesOfParts>
    <vt:vector size="1" baseType="lpstr">
      <vt:lpstr/>
    </vt:vector>
  </TitlesOfParts>
  <Company>cirad</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REVEILLAUD Julie</dc:creator>
  <cp:lastModifiedBy>DCADELINA</cp:lastModifiedBy>
  <cp:revision>3</cp:revision>
  <dcterms:created xsi:type="dcterms:W3CDTF">2021-04-05T11:38:00Z</dcterms:created>
  <dcterms:modified xsi:type="dcterms:W3CDTF">2021-04-05T11:43:00Z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