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1C70DB3C" w:rsidR="00654E8F" w:rsidRPr="001549D3" w:rsidRDefault="00654E8F" w:rsidP="001E492A">
      <w:pPr>
        <w:pStyle w:val="SupplementaryMaterial"/>
        <w:widowControl w:val="0"/>
        <w:rPr>
          <w:b w:val="0"/>
        </w:rPr>
      </w:pPr>
      <w:r w:rsidRPr="001549D3">
        <w:t xml:space="preserve">Supplementary </w:t>
      </w:r>
      <w:r w:rsidR="008373AF">
        <w:t>Material</w:t>
      </w:r>
    </w:p>
    <w:p w14:paraId="0812B5F5" w14:textId="77777777" w:rsidR="001E492A" w:rsidRDefault="001E492A" w:rsidP="001E492A">
      <w:pPr>
        <w:pStyle w:val="Title"/>
      </w:pPr>
      <w:r w:rsidRPr="001F3234">
        <w:t xml:space="preserve">North Atlantic basin-scale multi-criteria assessment database to inform </w:t>
      </w:r>
      <w:r>
        <w:t xml:space="preserve">effective </w:t>
      </w:r>
      <w:r w:rsidRPr="001F3234">
        <w:t xml:space="preserve">management </w:t>
      </w:r>
      <w:r>
        <w:t xml:space="preserve">and protection of </w:t>
      </w:r>
      <w:r w:rsidRPr="001F3234">
        <w:t>Vulnerable Marine Ecosystems</w:t>
      </w:r>
    </w:p>
    <w:p w14:paraId="50DB1ED1" w14:textId="77777777" w:rsidR="001E492A" w:rsidRDefault="001E492A" w:rsidP="009562C6">
      <w:pPr>
        <w:jc w:val="both"/>
      </w:pPr>
      <w:r w:rsidRPr="007C5D49">
        <w:t>Telmo Morato</w:t>
      </w:r>
      <w:r w:rsidRPr="007C5D49">
        <w:rPr>
          <w:vertAlign w:val="superscript"/>
        </w:rPr>
        <w:t>1,2*</w:t>
      </w:r>
      <w:r w:rsidRPr="007C5D49">
        <w:t>, Christopher K. Pham</w:t>
      </w:r>
      <w:r w:rsidRPr="007C5D49">
        <w:rPr>
          <w:vertAlign w:val="superscript"/>
        </w:rPr>
        <w:t>1,2</w:t>
      </w:r>
      <w:r w:rsidRPr="007C5D49">
        <w:t>, Laurence Fauconnet</w:t>
      </w:r>
      <w:r w:rsidRPr="007C5D49">
        <w:rPr>
          <w:vertAlign w:val="superscript"/>
        </w:rPr>
        <w:t>1,2</w:t>
      </w:r>
      <w:r w:rsidRPr="007C5D49">
        <w:t>, Gerald H. Taranto</w:t>
      </w:r>
      <w:r w:rsidRPr="007C5D49">
        <w:rPr>
          <w:vertAlign w:val="superscript"/>
        </w:rPr>
        <w:t>1,2</w:t>
      </w:r>
      <w:r w:rsidRPr="007C5D49">
        <w:t>, Giovanni Chimienti</w:t>
      </w:r>
      <w:r w:rsidRPr="007C5D49">
        <w:rPr>
          <w:vertAlign w:val="superscript"/>
        </w:rPr>
        <w:t>3,4</w:t>
      </w:r>
      <w:r w:rsidRPr="007C5D49">
        <w:t>, Erik Cordes</w:t>
      </w:r>
      <w:r w:rsidRPr="007C5D49">
        <w:rPr>
          <w:vertAlign w:val="superscript"/>
        </w:rPr>
        <w:t>5</w:t>
      </w:r>
      <w:r w:rsidRPr="007C5D49">
        <w:t>, Carlos Dominguez-Carrió</w:t>
      </w:r>
      <w:r w:rsidRPr="007C5D49">
        <w:rPr>
          <w:vertAlign w:val="superscript"/>
        </w:rPr>
        <w:t>1,2</w:t>
      </w:r>
      <w:r w:rsidRPr="007C5D49">
        <w:t>, Pablo Durán Muñoz</w:t>
      </w:r>
      <w:r w:rsidRPr="007C5D49">
        <w:rPr>
          <w:vertAlign w:val="superscript"/>
        </w:rPr>
        <w:t>6</w:t>
      </w:r>
      <w:r w:rsidRPr="007C5D49">
        <w:t>, Hrönn Egilsdóttir</w:t>
      </w:r>
      <w:r w:rsidRPr="007C5D49">
        <w:rPr>
          <w:vertAlign w:val="superscript"/>
        </w:rPr>
        <w:t>7</w:t>
      </w:r>
      <w:r w:rsidRPr="007C5D49">
        <w:t>, José-Manuel González-Irusta</w:t>
      </w:r>
      <w:r w:rsidRPr="007C5D49">
        <w:rPr>
          <w:vertAlign w:val="superscript"/>
        </w:rPr>
        <w:t>1,2,8</w:t>
      </w:r>
      <w:r w:rsidRPr="007C5D49">
        <w:t>, Anthony Grehan</w:t>
      </w:r>
      <w:r w:rsidRPr="007C5D49">
        <w:rPr>
          <w:vertAlign w:val="superscript"/>
        </w:rPr>
        <w:t>9</w:t>
      </w:r>
      <w:r w:rsidRPr="007C5D49">
        <w:t>, Dierk Hebbeln</w:t>
      </w:r>
      <w:r w:rsidRPr="007C5D49">
        <w:rPr>
          <w:vertAlign w:val="superscript"/>
        </w:rPr>
        <w:t>10</w:t>
      </w:r>
      <w:r w:rsidRPr="007C5D49">
        <w:t>, Lea-Anne Henry</w:t>
      </w:r>
      <w:r w:rsidRPr="007C5D49">
        <w:rPr>
          <w:vertAlign w:val="superscript"/>
        </w:rPr>
        <w:t>11</w:t>
      </w:r>
      <w:r w:rsidRPr="007C5D49">
        <w:t xml:space="preserve">, </w:t>
      </w:r>
      <w:r>
        <w:t>Georgios Kazanidis</w:t>
      </w:r>
      <w:r w:rsidRPr="0022196D">
        <w:rPr>
          <w:vertAlign w:val="superscript"/>
        </w:rPr>
        <w:t>11</w:t>
      </w:r>
      <w:r>
        <w:t>,</w:t>
      </w:r>
      <w:r w:rsidRPr="008931A1">
        <w:t xml:space="preserve"> </w:t>
      </w:r>
      <w:r w:rsidRPr="007C5D49">
        <w:t>Ellen Kenchington</w:t>
      </w:r>
      <w:r w:rsidRPr="007C5D49">
        <w:rPr>
          <w:vertAlign w:val="superscript"/>
        </w:rPr>
        <w:t>12</w:t>
      </w:r>
      <w:r w:rsidRPr="007C5D49">
        <w:t>, Lenaick Menot</w:t>
      </w:r>
      <w:r w:rsidRPr="007C5D49">
        <w:rPr>
          <w:vertAlign w:val="superscript"/>
        </w:rPr>
        <w:t>13</w:t>
      </w:r>
      <w:r w:rsidRPr="007C5D49">
        <w:t>, Tina Molodtsova</w:t>
      </w:r>
      <w:r w:rsidRPr="007C5D49">
        <w:rPr>
          <w:vertAlign w:val="superscript"/>
        </w:rPr>
        <w:t>14</w:t>
      </w:r>
      <w:r w:rsidRPr="007C5D49">
        <w:t>, Covadonga Orejas</w:t>
      </w:r>
      <w:r w:rsidRPr="007C5D49">
        <w:rPr>
          <w:vertAlign w:val="superscript"/>
        </w:rPr>
        <w:t>15</w:t>
      </w:r>
      <w:r w:rsidRPr="007C5D49">
        <w:t>, Berta Ramiro-Sánchez</w:t>
      </w:r>
      <w:r w:rsidRPr="007C5D49">
        <w:rPr>
          <w:vertAlign w:val="superscript"/>
        </w:rPr>
        <w:t>11,16</w:t>
      </w:r>
      <w:r w:rsidRPr="007C5D49">
        <w:t>, Manuela Ramos</w:t>
      </w:r>
      <w:r w:rsidRPr="007C5D49">
        <w:rPr>
          <w:vertAlign w:val="superscript"/>
        </w:rPr>
        <w:t>1,2</w:t>
      </w:r>
      <w:r w:rsidRPr="007C5D49">
        <w:t>, Murray J. Roberts</w:t>
      </w:r>
      <w:r w:rsidRPr="007C5D49">
        <w:rPr>
          <w:vertAlign w:val="superscript"/>
        </w:rPr>
        <w:t>11</w:t>
      </w:r>
      <w:r w:rsidRPr="007C5D49">
        <w:t>, Luís Rodrigues</w:t>
      </w:r>
      <w:r w:rsidRPr="007C5D49">
        <w:rPr>
          <w:vertAlign w:val="superscript"/>
        </w:rPr>
        <w:t>1,2</w:t>
      </w:r>
      <w:r w:rsidRPr="007C5D49">
        <w:t>, Steve W. Ross</w:t>
      </w:r>
      <w:r w:rsidRPr="007C5D49">
        <w:rPr>
          <w:vertAlign w:val="superscript"/>
        </w:rPr>
        <w:t>17</w:t>
      </w:r>
      <w:r w:rsidRPr="007C5D49">
        <w:t>, José L. Rueda</w:t>
      </w:r>
      <w:r w:rsidRPr="007C5D49">
        <w:rPr>
          <w:vertAlign w:val="superscript"/>
        </w:rPr>
        <w:t>18</w:t>
      </w:r>
      <w:r w:rsidRPr="007C5D49">
        <w:t>, Mar Sacau</w:t>
      </w:r>
      <w:r w:rsidRPr="007C5D49">
        <w:rPr>
          <w:vertAlign w:val="superscript"/>
        </w:rPr>
        <w:t>6</w:t>
      </w:r>
      <w:r w:rsidRPr="007C5D49">
        <w:t>, David Stirling</w:t>
      </w:r>
      <w:r w:rsidRPr="007C5D49">
        <w:rPr>
          <w:vertAlign w:val="superscript"/>
        </w:rPr>
        <w:t>19</w:t>
      </w:r>
      <w:r w:rsidRPr="007C5D49">
        <w:t>, Marina Carreiro-Silva</w:t>
      </w:r>
      <w:r w:rsidRPr="007C5D49">
        <w:rPr>
          <w:vertAlign w:val="superscript"/>
        </w:rPr>
        <w:t>1,2</w:t>
      </w:r>
    </w:p>
    <w:p w14:paraId="013A1537" w14:textId="1C436A23" w:rsidR="001E492A" w:rsidRPr="009562C6" w:rsidRDefault="001E492A" w:rsidP="009562C6">
      <w:pPr>
        <w:spacing w:before="0" w:after="0"/>
        <w:ind w:left="142" w:hanging="142"/>
        <w:jc w:val="both"/>
        <w:rPr>
          <w:sz w:val="20"/>
          <w:lang w:val="es-ES"/>
        </w:rPr>
      </w:pPr>
      <w:r w:rsidRPr="009562C6">
        <w:rPr>
          <w:rFonts w:cs="Times New Roman"/>
          <w:sz w:val="20"/>
          <w:szCs w:val="24"/>
          <w:vertAlign w:val="superscript"/>
          <w:lang w:val="es-ES"/>
        </w:rPr>
        <w:t>1</w:t>
      </w:r>
      <w:r w:rsidRPr="009562C6">
        <w:rPr>
          <w:sz w:val="20"/>
          <w:lang w:val="es-ES"/>
        </w:rPr>
        <w:t>Okeanos Research Centre, Universidade dos Açores, Departamento de Oceanografia e Pesca</w:t>
      </w:r>
      <w:r w:rsidR="009562C6" w:rsidRPr="009562C6">
        <w:rPr>
          <w:sz w:val="20"/>
          <w:lang w:val="es-ES"/>
        </w:rPr>
        <w:t>s</w:t>
      </w:r>
      <w:r w:rsidRPr="009562C6">
        <w:rPr>
          <w:sz w:val="20"/>
          <w:lang w:val="es-ES"/>
        </w:rPr>
        <w:t>, 9901-862 Horta, Portugal</w:t>
      </w:r>
    </w:p>
    <w:p w14:paraId="2C4C97ED" w14:textId="608ECE92" w:rsidR="001E492A" w:rsidRPr="009562C6" w:rsidRDefault="001E492A" w:rsidP="009562C6">
      <w:pPr>
        <w:spacing w:before="0" w:after="0"/>
        <w:ind w:left="142" w:hanging="142"/>
        <w:jc w:val="both"/>
        <w:rPr>
          <w:sz w:val="20"/>
          <w:lang w:val="es-ES"/>
        </w:rPr>
      </w:pPr>
      <w:r w:rsidRPr="009562C6">
        <w:rPr>
          <w:sz w:val="20"/>
          <w:vertAlign w:val="superscript"/>
          <w:lang w:val="es-ES"/>
        </w:rPr>
        <w:t>2</w:t>
      </w:r>
      <w:r w:rsidRPr="009562C6">
        <w:rPr>
          <w:sz w:val="20"/>
          <w:lang w:val="es-ES"/>
        </w:rPr>
        <w:t>IMAR Instituto do Mar, Universidade dos Açores, Departamento de Oceanografia e Pesca</w:t>
      </w:r>
      <w:r w:rsidR="009562C6" w:rsidRPr="009562C6">
        <w:rPr>
          <w:sz w:val="20"/>
          <w:lang w:val="es-ES"/>
        </w:rPr>
        <w:t>s</w:t>
      </w:r>
      <w:r w:rsidRPr="009562C6">
        <w:rPr>
          <w:sz w:val="20"/>
          <w:lang w:val="es-ES"/>
        </w:rPr>
        <w:t>, 9901-862 Horta, Portugal</w:t>
      </w:r>
    </w:p>
    <w:p w14:paraId="116D3ABD" w14:textId="77777777" w:rsidR="001E492A" w:rsidRPr="009562C6" w:rsidRDefault="001E492A" w:rsidP="009562C6">
      <w:pPr>
        <w:spacing w:before="0" w:after="0"/>
        <w:ind w:left="142" w:hanging="142"/>
        <w:jc w:val="both"/>
        <w:rPr>
          <w:sz w:val="20"/>
        </w:rPr>
      </w:pPr>
      <w:r w:rsidRPr="009562C6">
        <w:rPr>
          <w:sz w:val="20"/>
          <w:vertAlign w:val="superscript"/>
        </w:rPr>
        <w:t>3</w:t>
      </w:r>
      <w:r w:rsidRPr="009562C6">
        <w:rPr>
          <w:sz w:val="20"/>
        </w:rPr>
        <w:t>Department of Biology, University of Bari Aldo Moro, Bari, Italy</w:t>
      </w:r>
    </w:p>
    <w:p w14:paraId="26732942" w14:textId="1D91391E" w:rsidR="001E492A" w:rsidRPr="009562C6" w:rsidRDefault="001E492A" w:rsidP="009562C6">
      <w:pPr>
        <w:spacing w:before="0" w:after="0"/>
        <w:ind w:left="142" w:hanging="142"/>
        <w:jc w:val="both"/>
        <w:rPr>
          <w:sz w:val="20"/>
          <w:lang w:val="pt-PT"/>
        </w:rPr>
      </w:pPr>
      <w:r w:rsidRPr="009562C6">
        <w:rPr>
          <w:sz w:val="20"/>
          <w:vertAlign w:val="superscript"/>
        </w:rPr>
        <w:t>4</w:t>
      </w:r>
      <w:r w:rsidRPr="009562C6">
        <w:rPr>
          <w:sz w:val="20"/>
          <w:lang w:val="pt-PT"/>
        </w:rPr>
        <w:t>C</w:t>
      </w:r>
      <w:r w:rsidR="009562C6" w:rsidRPr="009562C6">
        <w:rPr>
          <w:sz w:val="20"/>
          <w:lang w:val="pt-PT"/>
        </w:rPr>
        <w:t>onsorzio Nazionale Interuniversitario per le Scienze del Mare C</w:t>
      </w:r>
      <w:r w:rsidRPr="009562C6">
        <w:rPr>
          <w:sz w:val="20"/>
          <w:lang w:val="pt-PT"/>
        </w:rPr>
        <w:t>oNISMa, Rome, Italy</w:t>
      </w:r>
    </w:p>
    <w:p w14:paraId="2B029AD6" w14:textId="77777777" w:rsidR="001E492A" w:rsidRPr="009562C6" w:rsidRDefault="001E492A" w:rsidP="009562C6">
      <w:pPr>
        <w:spacing w:before="0" w:after="0"/>
        <w:ind w:left="142" w:hanging="142"/>
        <w:jc w:val="both"/>
        <w:rPr>
          <w:sz w:val="20"/>
        </w:rPr>
      </w:pPr>
      <w:r w:rsidRPr="009562C6">
        <w:rPr>
          <w:sz w:val="20"/>
          <w:vertAlign w:val="superscript"/>
        </w:rPr>
        <w:t>5</w:t>
      </w:r>
      <w:r w:rsidRPr="009562C6">
        <w:rPr>
          <w:sz w:val="20"/>
        </w:rPr>
        <w:t>Department of Biology, Temple University, Philadelphia, USA</w:t>
      </w:r>
    </w:p>
    <w:p w14:paraId="1DFADB60" w14:textId="77777777" w:rsidR="001E492A" w:rsidRPr="009562C6" w:rsidRDefault="001E492A" w:rsidP="009562C6">
      <w:pPr>
        <w:spacing w:before="0" w:after="0"/>
        <w:ind w:left="142" w:hanging="142"/>
        <w:jc w:val="both"/>
        <w:rPr>
          <w:sz w:val="20"/>
          <w:lang w:val="es-ES"/>
        </w:rPr>
      </w:pPr>
      <w:r w:rsidRPr="009562C6">
        <w:rPr>
          <w:sz w:val="20"/>
          <w:vertAlign w:val="superscript"/>
          <w:lang w:val="es-ES"/>
        </w:rPr>
        <w:t>6</w:t>
      </w:r>
      <w:r w:rsidRPr="009562C6">
        <w:rPr>
          <w:sz w:val="20"/>
          <w:lang w:val="es-ES"/>
        </w:rPr>
        <w:t>Instituto Español de Oceanografía, Centro Oceanográfico de Vigo, Vigo, Pontevedra, Spain</w:t>
      </w:r>
    </w:p>
    <w:p w14:paraId="3BBEA29E" w14:textId="77777777" w:rsidR="001E492A" w:rsidRPr="009562C6" w:rsidRDefault="001E492A" w:rsidP="009562C6">
      <w:pPr>
        <w:spacing w:before="0" w:after="0"/>
        <w:ind w:left="142" w:hanging="142"/>
        <w:jc w:val="both"/>
        <w:rPr>
          <w:sz w:val="20"/>
        </w:rPr>
      </w:pPr>
      <w:r w:rsidRPr="009562C6">
        <w:rPr>
          <w:sz w:val="20"/>
          <w:vertAlign w:val="superscript"/>
        </w:rPr>
        <w:t>7</w:t>
      </w:r>
      <w:r w:rsidRPr="009562C6">
        <w:rPr>
          <w:sz w:val="20"/>
        </w:rPr>
        <w:t>Marine and Freshwater Research Institute, Reykjavík, Iceland</w:t>
      </w:r>
    </w:p>
    <w:p w14:paraId="1B715417" w14:textId="77777777" w:rsidR="001E492A" w:rsidRPr="009562C6" w:rsidRDefault="001E492A" w:rsidP="009562C6">
      <w:pPr>
        <w:spacing w:before="0" w:after="0"/>
        <w:ind w:left="142" w:hanging="142"/>
        <w:jc w:val="both"/>
        <w:rPr>
          <w:sz w:val="20"/>
          <w:lang w:val="es-ES"/>
        </w:rPr>
      </w:pPr>
      <w:r w:rsidRPr="009562C6">
        <w:rPr>
          <w:sz w:val="20"/>
          <w:vertAlign w:val="superscript"/>
          <w:lang w:val="es-ES"/>
        </w:rPr>
        <w:t>8</w:t>
      </w:r>
      <w:r w:rsidRPr="009562C6">
        <w:rPr>
          <w:sz w:val="20"/>
          <w:lang w:val="es-ES"/>
        </w:rPr>
        <w:t>Instituto Español de Oceanografía, Centro Oceanográfico de Santander, Santander, Spain</w:t>
      </w:r>
    </w:p>
    <w:p w14:paraId="65B3B97D" w14:textId="6253B29B" w:rsidR="001E492A" w:rsidRPr="009562C6" w:rsidRDefault="001E492A" w:rsidP="009562C6">
      <w:pPr>
        <w:spacing w:before="0" w:after="0"/>
        <w:ind w:left="142" w:hanging="142"/>
        <w:jc w:val="both"/>
        <w:rPr>
          <w:sz w:val="20"/>
        </w:rPr>
      </w:pPr>
      <w:r w:rsidRPr="009562C6">
        <w:rPr>
          <w:sz w:val="20"/>
          <w:vertAlign w:val="superscript"/>
        </w:rPr>
        <w:t>9</w:t>
      </w:r>
      <w:r w:rsidRPr="009562C6">
        <w:rPr>
          <w:sz w:val="20"/>
        </w:rPr>
        <w:t xml:space="preserve">Earth and Ocean Sciences, </w:t>
      </w:r>
      <w:r w:rsidR="009562C6" w:rsidRPr="009562C6">
        <w:rPr>
          <w:sz w:val="20"/>
        </w:rPr>
        <w:t xml:space="preserve">National University of Ireland </w:t>
      </w:r>
      <w:r w:rsidRPr="009562C6">
        <w:rPr>
          <w:sz w:val="20"/>
        </w:rPr>
        <w:t>Galway, Ireland</w:t>
      </w:r>
    </w:p>
    <w:p w14:paraId="3ADFE706" w14:textId="77777777" w:rsidR="001E492A" w:rsidRPr="009562C6" w:rsidRDefault="001E492A" w:rsidP="009562C6">
      <w:pPr>
        <w:spacing w:before="0" w:after="0"/>
        <w:ind w:left="142" w:hanging="142"/>
        <w:jc w:val="both"/>
        <w:rPr>
          <w:sz w:val="20"/>
        </w:rPr>
      </w:pPr>
      <w:r w:rsidRPr="009562C6">
        <w:rPr>
          <w:sz w:val="20"/>
          <w:vertAlign w:val="superscript"/>
        </w:rPr>
        <w:t>10</w:t>
      </w:r>
      <w:r w:rsidRPr="009562C6">
        <w:rPr>
          <w:sz w:val="20"/>
        </w:rPr>
        <w:t>MARUM - Center for Marine Environmental Sciences, University of Bremen, Germany</w:t>
      </w:r>
    </w:p>
    <w:p w14:paraId="3AAE9943" w14:textId="77777777" w:rsidR="001E492A" w:rsidRPr="009562C6" w:rsidRDefault="001E492A" w:rsidP="009562C6">
      <w:pPr>
        <w:spacing w:before="0" w:after="0"/>
        <w:ind w:left="142" w:hanging="142"/>
        <w:jc w:val="both"/>
        <w:rPr>
          <w:sz w:val="20"/>
        </w:rPr>
      </w:pPr>
      <w:r w:rsidRPr="009562C6">
        <w:rPr>
          <w:sz w:val="20"/>
          <w:vertAlign w:val="superscript"/>
        </w:rPr>
        <w:t>11</w:t>
      </w:r>
      <w:r w:rsidRPr="009562C6">
        <w:rPr>
          <w:sz w:val="20"/>
        </w:rPr>
        <w:t>School of GeoSciences, Grant Institute, University of Edinburgh, United Kingdom</w:t>
      </w:r>
    </w:p>
    <w:p w14:paraId="573A6F23" w14:textId="77777777" w:rsidR="001E492A" w:rsidRPr="009562C6" w:rsidRDefault="001E492A" w:rsidP="009562C6">
      <w:pPr>
        <w:spacing w:before="0" w:after="0"/>
        <w:ind w:left="142" w:hanging="142"/>
        <w:jc w:val="both"/>
        <w:rPr>
          <w:sz w:val="20"/>
        </w:rPr>
      </w:pPr>
      <w:r w:rsidRPr="009562C6">
        <w:rPr>
          <w:sz w:val="20"/>
          <w:vertAlign w:val="superscript"/>
        </w:rPr>
        <w:t>12</w:t>
      </w:r>
      <w:r w:rsidRPr="009562C6">
        <w:rPr>
          <w:sz w:val="20"/>
        </w:rPr>
        <w:t>Bedford Institute of Oceanography, Fisheries and Oceans Canada, Dartmouth, NS, Canada</w:t>
      </w:r>
    </w:p>
    <w:p w14:paraId="77C67CB6" w14:textId="5CC517CB" w:rsidR="001E492A" w:rsidRPr="009562C6" w:rsidRDefault="001E492A" w:rsidP="009562C6">
      <w:pPr>
        <w:spacing w:before="0" w:after="0"/>
        <w:ind w:left="142" w:hanging="142"/>
        <w:jc w:val="both"/>
        <w:rPr>
          <w:sz w:val="20"/>
        </w:rPr>
      </w:pPr>
      <w:r w:rsidRPr="009562C6">
        <w:rPr>
          <w:sz w:val="20"/>
          <w:vertAlign w:val="superscript"/>
        </w:rPr>
        <w:t>13</w:t>
      </w:r>
      <w:r w:rsidR="009562C6" w:rsidRPr="009562C6">
        <w:rPr>
          <w:spacing w:val="-2"/>
          <w:sz w:val="20"/>
        </w:rPr>
        <w:t>L'Institut Français de Recherche pour l'Exploitation de la Mer I</w:t>
      </w:r>
      <w:r w:rsidRPr="009562C6">
        <w:rPr>
          <w:spacing w:val="-2"/>
          <w:sz w:val="20"/>
        </w:rPr>
        <w:t>FREMER, EEP/LEP, Centre de Bretagne, Plouzané, France</w:t>
      </w:r>
    </w:p>
    <w:p w14:paraId="14AB3AA5" w14:textId="62D2A565" w:rsidR="001E492A" w:rsidRPr="009562C6" w:rsidRDefault="001E492A" w:rsidP="009562C6">
      <w:pPr>
        <w:spacing w:before="0" w:after="0"/>
        <w:ind w:left="142" w:hanging="142"/>
        <w:jc w:val="both"/>
        <w:rPr>
          <w:sz w:val="20"/>
        </w:rPr>
      </w:pPr>
      <w:r w:rsidRPr="009562C6">
        <w:rPr>
          <w:sz w:val="20"/>
          <w:vertAlign w:val="superscript"/>
        </w:rPr>
        <w:t>14</w:t>
      </w:r>
      <w:r w:rsidRPr="009562C6">
        <w:rPr>
          <w:sz w:val="20"/>
        </w:rPr>
        <w:t>P.P. Shirshov Institute of Oceanology</w:t>
      </w:r>
      <w:r w:rsidR="009562C6" w:rsidRPr="009562C6">
        <w:rPr>
          <w:sz w:val="20"/>
        </w:rPr>
        <w:t>,</w:t>
      </w:r>
      <w:r w:rsidRPr="009562C6">
        <w:rPr>
          <w:sz w:val="20"/>
        </w:rPr>
        <w:t xml:space="preserve"> </w:t>
      </w:r>
      <w:r w:rsidR="009562C6" w:rsidRPr="009562C6">
        <w:rPr>
          <w:sz w:val="20"/>
        </w:rPr>
        <w:t>Russian Academy of Sciences</w:t>
      </w:r>
      <w:r w:rsidRPr="009562C6">
        <w:rPr>
          <w:sz w:val="20"/>
        </w:rPr>
        <w:t>, Moscow, Russia</w:t>
      </w:r>
    </w:p>
    <w:p w14:paraId="07F58E68" w14:textId="77777777" w:rsidR="001E492A" w:rsidRPr="009562C6" w:rsidRDefault="001E492A" w:rsidP="009562C6">
      <w:pPr>
        <w:spacing w:before="0" w:after="0"/>
        <w:ind w:left="142" w:hanging="142"/>
        <w:jc w:val="both"/>
        <w:rPr>
          <w:sz w:val="20"/>
          <w:lang w:val="es-ES"/>
        </w:rPr>
      </w:pPr>
      <w:r w:rsidRPr="009562C6">
        <w:rPr>
          <w:sz w:val="20"/>
          <w:vertAlign w:val="superscript"/>
          <w:lang w:val="es-ES"/>
        </w:rPr>
        <w:t>15</w:t>
      </w:r>
      <w:r w:rsidRPr="009562C6">
        <w:rPr>
          <w:sz w:val="20"/>
          <w:lang w:val="es-ES"/>
        </w:rPr>
        <w:t>Instituto Español de Oceanografía, Centro Oceanográfico de Baleares, Palma, Spain</w:t>
      </w:r>
    </w:p>
    <w:p w14:paraId="7264E3AD" w14:textId="6B98E6AA" w:rsidR="001E492A" w:rsidRPr="009562C6" w:rsidRDefault="001E492A" w:rsidP="009562C6">
      <w:pPr>
        <w:spacing w:before="0" w:after="0"/>
        <w:ind w:left="142" w:hanging="142"/>
        <w:jc w:val="both"/>
        <w:rPr>
          <w:sz w:val="20"/>
          <w:lang w:val="es-ES"/>
        </w:rPr>
      </w:pPr>
      <w:r w:rsidRPr="009562C6">
        <w:rPr>
          <w:sz w:val="20"/>
          <w:vertAlign w:val="superscript"/>
          <w:lang w:val="es-ES"/>
        </w:rPr>
        <w:t>16</w:t>
      </w:r>
      <w:r w:rsidRPr="009562C6">
        <w:rPr>
          <w:sz w:val="20"/>
          <w:lang w:val="es-ES"/>
        </w:rPr>
        <w:t xml:space="preserve">Biologie des Organismes et Ecosystèmes Aquatiques (BOREA), </w:t>
      </w:r>
      <w:r w:rsidR="009562C6" w:rsidRPr="009562C6">
        <w:rPr>
          <w:sz w:val="20"/>
          <w:lang w:val="es-ES"/>
        </w:rPr>
        <w:t>Centre National de la Recherche Scientifique</w:t>
      </w:r>
      <w:r w:rsidRPr="009562C6">
        <w:rPr>
          <w:sz w:val="20"/>
          <w:lang w:val="es-ES"/>
        </w:rPr>
        <w:t xml:space="preserve">, Muséum National d’Histoire Naturelle, </w:t>
      </w:r>
      <w:r w:rsidR="009562C6" w:rsidRPr="009562C6">
        <w:rPr>
          <w:sz w:val="20"/>
          <w:lang w:val="es-ES"/>
        </w:rPr>
        <w:t>Institut de Recherche pour le Developpement</w:t>
      </w:r>
      <w:r w:rsidRPr="009562C6">
        <w:rPr>
          <w:sz w:val="20"/>
          <w:lang w:val="es-ES"/>
        </w:rPr>
        <w:t>, Sorbonne Université, Université de Caen Normandie, Université des Antilles, Paris, France</w:t>
      </w:r>
    </w:p>
    <w:p w14:paraId="237F5105" w14:textId="77777777" w:rsidR="001E492A" w:rsidRPr="009562C6" w:rsidRDefault="001E492A" w:rsidP="009562C6">
      <w:pPr>
        <w:spacing w:before="0" w:after="0"/>
        <w:ind w:left="142" w:hanging="142"/>
        <w:jc w:val="both"/>
        <w:rPr>
          <w:sz w:val="20"/>
        </w:rPr>
      </w:pPr>
      <w:r w:rsidRPr="009562C6">
        <w:rPr>
          <w:sz w:val="20"/>
          <w:vertAlign w:val="superscript"/>
        </w:rPr>
        <w:t>17</w:t>
      </w:r>
      <w:r w:rsidRPr="009562C6">
        <w:rPr>
          <w:sz w:val="20"/>
        </w:rPr>
        <w:t>Center for Marine Science, University of North Carolina at Wilmington, Wilmington, NC, USA</w:t>
      </w:r>
    </w:p>
    <w:p w14:paraId="6653F951" w14:textId="77777777" w:rsidR="001E492A" w:rsidRPr="009562C6" w:rsidRDefault="001E492A" w:rsidP="009562C6">
      <w:pPr>
        <w:spacing w:before="0" w:after="0"/>
        <w:ind w:left="142" w:hanging="142"/>
        <w:jc w:val="both"/>
        <w:rPr>
          <w:sz w:val="20"/>
          <w:lang w:val="es-ES"/>
        </w:rPr>
      </w:pPr>
      <w:r w:rsidRPr="009562C6">
        <w:rPr>
          <w:sz w:val="20"/>
          <w:vertAlign w:val="superscript"/>
          <w:lang w:val="es-ES"/>
        </w:rPr>
        <w:t>18</w:t>
      </w:r>
      <w:r w:rsidRPr="009562C6">
        <w:rPr>
          <w:sz w:val="20"/>
          <w:lang w:val="es-ES"/>
        </w:rPr>
        <w:t>Instituto Español de Oceanografía, Centro Oceanográfico de Málaga, Málaga, Spain</w:t>
      </w:r>
    </w:p>
    <w:p w14:paraId="3E9083B9" w14:textId="77777777" w:rsidR="001E492A" w:rsidRPr="009562C6" w:rsidRDefault="001E492A" w:rsidP="009562C6">
      <w:pPr>
        <w:spacing w:before="0" w:after="0"/>
        <w:ind w:left="142" w:hanging="142"/>
        <w:jc w:val="both"/>
        <w:rPr>
          <w:sz w:val="20"/>
        </w:rPr>
      </w:pPr>
      <w:r w:rsidRPr="009562C6">
        <w:rPr>
          <w:sz w:val="20"/>
          <w:vertAlign w:val="superscript"/>
        </w:rPr>
        <w:t>19</w:t>
      </w:r>
      <w:r w:rsidRPr="009562C6">
        <w:rPr>
          <w:sz w:val="20"/>
        </w:rPr>
        <w:t>Marine Laboratory, Marine Scotland Science, Aberdeen, Scotland, UK</w:t>
      </w:r>
    </w:p>
    <w:p w14:paraId="0C6CD8CB" w14:textId="77777777" w:rsidR="001E492A" w:rsidRPr="00376CC5" w:rsidRDefault="001E492A" w:rsidP="001E492A">
      <w:pPr>
        <w:spacing w:before="240" w:after="0"/>
        <w:rPr>
          <w:rFonts w:cs="Times New Roman"/>
          <w:b/>
          <w:szCs w:val="24"/>
        </w:rPr>
      </w:pPr>
      <w:bookmarkStart w:id="0" w:name="_GoBack"/>
      <w:bookmarkEnd w:id="0"/>
      <w:r w:rsidRPr="00376CC5">
        <w:rPr>
          <w:rFonts w:cs="Times New Roman"/>
          <w:b/>
          <w:szCs w:val="24"/>
        </w:rPr>
        <w:t xml:space="preserve">* Correspondence: </w:t>
      </w:r>
      <w:r w:rsidRPr="00376CC5">
        <w:rPr>
          <w:rFonts w:cs="Times New Roman"/>
          <w:b/>
          <w:szCs w:val="24"/>
        </w:rPr>
        <w:br/>
      </w:r>
      <w:r>
        <w:rPr>
          <w:rFonts w:cs="Times New Roman"/>
          <w:szCs w:val="24"/>
        </w:rPr>
        <w:t>Telmo Morato</w:t>
      </w:r>
      <w:r w:rsidRPr="00376CC5">
        <w:rPr>
          <w:rFonts w:cs="Times New Roman"/>
          <w:szCs w:val="24"/>
        </w:rPr>
        <w:br/>
      </w:r>
      <w:r>
        <w:rPr>
          <w:rFonts w:cs="Times New Roman"/>
          <w:szCs w:val="24"/>
        </w:rPr>
        <w:t>t.morato</w:t>
      </w:r>
      <w:r w:rsidRPr="00376CC5">
        <w:rPr>
          <w:rFonts w:cs="Times New Roman"/>
          <w:szCs w:val="24"/>
        </w:rPr>
        <w:t>@</w:t>
      </w:r>
      <w:r>
        <w:rPr>
          <w:rFonts w:cs="Times New Roman"/>
          <w:szCs w:val="24"/>
        </w:rPr>
        <w:t>gmail.com</w:t>
      </w:r>
    </w:p>
    <w:p w14:paraId="46C5962C" w14:textId="26318E7A" w:rsidR="001E492A" w:rsidRPr="00376CC5" w:rsidRDefault="009562C6" w:rsidP="009562C6">
      <w:pPr>
        <w:pStyle w:val="AuthorList"/>
      </w:pPr>
      <w:r>
        <w:t>Keywords: deep-sea, deep-sea fisheries, marine protected areas, area-based management tools, sponges, cold-water corals, vulnerable marine ecosystems, ecologically or biologically significant marine areas</w:t>
      </w:r>
    </w:p>
    <w:p w14:paraId="711E8E3C" w14:textId="77777777" w:rsidR="00DD202C" w:rsidRPr="00DD202C" w:rsidRDefault="00DD202C" w:rsidP="001E492A">
      <w:pPr>
        <w:widowControl w:val="0"/>
      </w:pPr>
    </w:p>
    <w:p w14:paraId="3C419443" w14:textId="5BC4EEB2" w:rsidR="00994A3D" w:rsidRPr="001549D3" w:rsidRDefault="00DD202C" w:rsidP="001E492A">
      <w:pPr>
        <w:widowControl w:val="0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58E43202" wp14:editId="6201025F">
            <wp:extent cx="5730875" cy="3340735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E196DF" w14:textId="6C15325E" w:rsidR="00994A3D" w:rsidRPr="002B4A57" w:rsidRDefault="00994A3D" w:rsidP="001E492A">
      <w:pPr>
        <w:widowControl w:val="0"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DD202C" w:rsidRPr="00DD202C">
        <w:rPr>
          <w:rFonts w:cs="Times New Roman"/>
          <w:szCs w:val="24"/>
        </w:rPr>
        <w:t>Appl</w:t>
      </w:r>
      <w:r w:rsidR="00B735EC">
        <w:rPr>
          <w:rFonts w:cs="Times New Roman"/>
          <w:szCs w:val="24"/>
        </w:rPr>
        <w:t>ication of</w:t>
      </w:r>
      <w:r w:rsidR="00DD202C" w:rsidRPr="00DD202C">
        <w:rPr>
          <w:rFonts w:cs="Times New Roman"/>
          <w:szCs w:val="24"/>
        </w:rPr>
        <w:t xml:space="preserve"> the North Atlantic basin-scale VME and confidence indexes datasets</w:t>
      </w:r>
      <w:r w:rsidR="00B735EC">
        <w:rPr>
          <w:rFonts w:cs="Times New Roman"/>
          <w:szCs w:val="24"/>
        </w:rPr>
        <w:t xml:space="preserve"> in</w:t>
      </w:r>
      <w:r w:rsidR="00DD202C" w:rsidRPr="00DD202C">
        <w:rPr>
          <w:rFonts w:cs="Times New Roman"/>
          <w:szCs w:val="24"/>
        </w:rPr>
        <w:t xml:space="preserve"> Hatton-Rockall Bank and southern Iceland. a) VME index for all cells with data in the VME database; b) Confidence Index for all cells with data in the VME database; c) VME index for cells with medium and high confidence; and d) VME index for cells with high confidence.</w:t>
      </w:r>
      <w:r w:rsidRPr="001549D3">
        <w:rPr>
          <w:rFonts w:cs="Times New Roman"/>
          <w:szCs w:val="24"/>
        </w:rPr>
        <w:t xml:space="preserve"> </w:t>
      </w:r>
    </w:p>
    <w:p w14:paraId="7B65BC41" w14:textId="391219CD" w:rsidR="001E492A" w:rsidRDefault="001E492A">
      <w:pPr>
        <w:spacing w:before="0" w:after="200" w:line="276" w:lineRule="auto"/>
      </w:pPr>
      <w:r>
        <w:br w:type="page"/>
      </w:r>
    </w:p>
    <w:p w14:paraId="0674A37F" w14:textId="77777777" w:rsidR="00DE23E8" w:rsidRDefault="00DE23E8" w:rsidP="001E492A">
      <w:pPr>
        <w:widowControl w:val="0"/>
        <w:spacing w:before="240"/>
      </w:pPr>
    </w:p>
    <w:p w14:paraId="12B3BA5A" w14:textId="7BEDAE81" w:rsidR="00DD202C" w:rsidRPr="001549D3" w:rsidRDefault="00DD202C" w:rsidP="001E492A">
      <w:pPr>
        <w:widowControl w:val="0"/>
        <w:jc w:val="center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684C8EE3" wp14:editId="5C127667">
            <wp:extent cx="5731510" cy="3314700"/>
            <wp:effectExtent l="0" t="0" r="254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vme_biscay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2" b="13493"/>
                    <a:stretch/>
                  </pic:blipFill>
                  <pic:spPr bwMode="auto">
                    <a:xfrm>
                      <a:off x="0" y="0"/>
                      <a:ext cx="5731510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00C698" w14:textId="4933D4E8" w:rsidR="00DD202C" w:rsidRPr="002B4A57" w:rsidRDefault="00DD202C" w:rsidP="001E492A">
      <w:pPr>
        <w:widowControl w:val="0"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DD202C">
        <w:rPr>
          <w:rFonts w:cs="Times New Roman"/>
          <w:szCs w:val="24"/>
        </w:rPr>
        <w:t>Appl</w:t>
      </w:r>
      <w:r w:rsidR="00B735EC">
        <w:rPr>
          <w:rFonts w:cs="Times New Roman"/>
          <w:szCs w:val="24"/>
        </w:rPr>
        <w:t>ication of</w:t>
      </w:r>
      <w:r w:rsidRPr="00DD202C">
        <w:rPr>
          <w:rFonts w:cs="Times New Roman"/>
          <w:szCs w:val="24"/>
        </w:rPr>
        <w:t xml:space="preserve"> the North Atlantic basin-scale VME and confidence indexes datasets</w:t>
      </w:r>
      <w:r w:rsidR="00B735EC">
        <w:rPr>
          <w:rFonts w:cs="Times New Roman"/>
          <w:szCs w:val="24"/>
        </w:rPr>
        <w:t xml:space="preserve"> in the</w:t>
      </w:r>
      <w:r w:rsidRPr="00DD202C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Bay of Biscay</w:t>
      </w:r>
      <w:r w:rsidRPr="00DD202C">
        <w:rPr>
          <w:rFonts w:cs="Times New Roman"/>
          <w:szCs w:val="24"/>
        </w:rPr>
        <w:t>. a) VME index for all cells with data in the VME database; b) Confidence Index for all cells with data in the VME database; c) VME index for cells with medium and high confidence; and d) VME index for cells with high confidence.</w:t>
      </w:r>
      <w:r w:rsidRPr="001549D3">
        <w:rPr>
          <w:rFonts w:cs="Times New Roman"/>
          <w:szCs w:val="24"/>
        </w:rPr>
        <w:t xml:space="preserve"> </w:t>
      </w:r>
    </w:p>
    <w:p w14:paraId="698A2E74" w14:textId="29DED5FF" w:rsidR="001E492A" w:rsidRDefault="001E492A">
      <w:pPr>
        <w:spacing w:before="0" w:after="200" w:line="276" w:lineRule="auto"/>
      </w:pPr>
      <w:r>
        <w:br w:type="page"/>
      </w:r>
    </w:p>
    <w:p w14:paraId="64C459F2" w14:textId="77777777" w:rsidR="00DD202C" w:rsidRDefault="00DD202C" w:rsidP="001E492A">
      <w:pPr>
        <w:widowControl w:val="0"/>
        <w:spacing w:before="240"/>
      </w:pPr>
    </w:p>
    <w:p w14:paraId="16A220DB" w14:textId="750F83A4" w:rsidR="00DD202C" w:rsidRPr="001549D3" w:rsidRDefault="00DD202C" w:rsidP="001E492A">
      <w:pPr>
        <w:widowControl w:val="0"/>
        <w:jc w:val="center"/>
        <w:rPr>
          <w:rFonts w:cs="Times New Roman"/>
          <w:szCs w:val="24"/>
        </w:rPr>
      </w:pPr>
      <w:r w:rsidRPr="00C34034">
        <w:rPr>
          <w:noProof/>
        </w:rPr>
        <w:drawing>
          <wp:inline distT="0" distB="0" distL="0" distR="0" wp14:anchorId="6F3A12E0" wp14:editId="21F31596">
            <wp:extent cx="5731510" cy="3352800"/>
            <wp:effectExtent l="0" t="0" r="254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vme_azores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7" b="12788"/>
                    <a:stretch/>
                  </pic:blipFill>
                  <pic:spPr bwMode="auto">
                    <a:xfrm>
                      <a:off x="0" y="0"/>
                      <a:ext cx="5731510" cy="3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D31D2A" w14:textId="79238D1B" w:rsidR="00DD202C" w:rsidRPr="002B4A57" w:rsidRDefault="00DD202C" w:rsidP="001E492A">
      <w:pPr>
        <w:widowControl w:val="0"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DD202C">
        <w:rPr>
          <w:rFonts w:cs="Times New Roman"/>
          <w:szCs w:val="24"/>
        </w:rPr>
        <w:t>Appl</w:t>
      </w:r>
      <w:r w:rsidR="00B735EC">
        <w:rPr>
          <w:rFonts w:cs="Times New Roman"/>
          <w:szCs w:val="24"/>
        </w:rPr>
        <w:t>ication of</w:t>
      </w:r>
      <w:r w:rsidRPr="00DD202C">
        <w:rPr>
          <w:rFonts w:cs="Times New Roman"/>
          <w:szCs w:val="24"/>
        </w:rPr>
        <w:t xml:space="preserve"> the North Atlantic basin-scale VME and confidence indexes datasets</w:t>
      </w:r>
      <w:r w:rsidR="00B735EC">
        <w:rPr>
          <w:rFonts w:cs="Times New Roman"/>
          <w:szCs w:val="24"/>
        </w:rPr>
        <w:t xml:space="preserve"> in the</w:t>
      </w:r>
      <w:r w:rsidRPr="00DD202C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Azores</w:t>
      </w:r>
      <w:r w:rsidRPr="00DD202C">
        <w:rPr>
          <w:rFonts w:cs="Times New Roman"/>
          <w:szCs w:val="24"/>
        </w:rPr>
        <w:t>. a) VME index for all cells with data in the VME database; b) Confidence Index for all cells with data in the VME database; c) VME index for cells with medium and high confidence; and d) VME index for cells with high confidence.</w:t>
      </w:r>
      <w:r w:rsidRPr="001549D3">
        <w:rPr>
          <w:rFonts w:cs="Times New Roman"/>
          <w:szCs w:val="24"/>
        </w:rPr>
        <w:t xml:space="preserve"> </w:t>
      </w:r>
    </w:p>
    <w:p w14:paraId="1B35C7A9" w14:textId="27904AE9" w:rsidR="001E492A" w:rsidRDefault="001E492A">
      <w:pPr>
        <w:spacing w:before="0" w:after="200" w:line="276" w:lineRule="auto"/>
      </w:pPr>
      <w:r>
        <w:br w:type="page"/>
      </w:r>
    </w:p>
    <w:p w14:paraId="1B9213C8" w14:textId="655BF418" w:rsidR="00DD202C" w:rsidRDefault="00DD202C" w:rsidP="001E492A">
      <w:pPr>
        <w:widowControl w:val="0"/>
        <w:spacing w:before="240"/>
      </w:pPr>
    </w:p>
    <w:p w14:paraId="00ED39BE" w14:textId="2E58D257" w:rsidR="00DD202C" w:rsidRPr="001549D3" w:rsidRDefault="00DD202C" w:rsidP="001E492A">
      <w:pPr>
        <w:widowControl w:val="0"/>
        <w:jc w:val="center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208A11B9" wp14:editId="6BD6AFEF">
            <wp:extent cx="5731510" cy="3333750"/>
            <wp:effectExtent l="0" t="0" r="254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vme_davis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8" b="13258"/>
                    <a:stretch/>
                  </pic:blipFill>
                  <pic:spPr bwMode="auto">
                    <a:xfrm>
                      <a:off x="0" y="0"/>
                      <a:ext cx="5731510" cy="333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CCD211" w14:textId="4EECEBF5" w:rsidR="00DD202C" w:rsidRPr="002B4A57" w:rsidRDefault="00DD202C" w:rsidP="001E492A">
      <w:pPr>
        <w:widowControl w:val="0"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8373AF">
        <w:rPr>
          <w:rFonts w:cs="Times New Roman"/>
          <w:b/>
          <w:szCs w:val="24"/>
        </w:rPr>
        <w:t>4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DD202C">
        <w:rPr>
          <w:rFonts w:cs="Times New Roman"/>
          <w:szCs w:val="24"/>
        </w:rPr>
        <w:t>Appl</w:t>
      </w:r>
      <w:r w:rsidR="00B735EC">
        <w:rPr>
          <w:rFonts w:cs="Times New Roman"/>
          <w:szCs w:val="24"/>
        </w:rPr>
        <w:t>ication of</w:t>
      </w:r>
      <w:r w:rsidRPr="00DD202C">
        <w:rPr>
          <w:rFonts w:cs="Times New Roman"/>
          <w:szCs w:val="24"/>
        </w:rPr>
        <w:t xml:space="preserve"> the North Atlantic basin-scale VME and confidence indexes datasets</w:t>
      </w:r>
      <w:r w:rsidR="00B735EC">
        <w:rPr>
          <w:rFonts w:cs="Times New Roman"/>
          <w:szCs w:val="24"/>
        </w:rPr>
        <w:t xml:space="preserve"> in the</w:t>
      </w:r>
      <w:r w:rsidR="00B735EC" w:rsidRPr="00DD202C">
        <w:rPr>
          <w:rFonts w:cs="Times New Roman"/>
          <w:szCs w:val="24"/>
        </w:rPr>
        <w:t xml:space="preserve"> </w:t>
      </w:r>
      <w:r w:rsidRPr="00DD202C">
        <w:rPr>
          <w:rFonts w:cs="Times New Roman"/>
          <w:szCs w:val="24"/>
        </w:rPr>
        <w:t>Davis Strait. a) VME index for all cells with data in the VME database; b) Confidence Index for all cells with data in the VME database; c) VME index for cells with medium and high confidence; and d) VME index for cells with high confidence.</w:t>
      </w:r>
      <w:r w:rsidRPr="001549D3">
        <w:rPr>
          <w:rFonts w:cs="Times New Roman"/>
          <w:szCs w:val="24"/>
        </w:rPr>
        <w:t xml:space="preserve"> </w:t>
      </w:r>
    </w:p>
    <w:p w14:paraId="13B02DCA" w14:textId="24372669" w:rsidR="001E492A" w:rsidRDefault="001E492A">
      <w:pPr>
        <w:spacing w:before="0" w:after="200" w:line="276" w:lineRule="auto"/>
      </w:pPr>
      <w:r>
        <w:br w:type="page"/>
      </w:r>
    </w:p>
    <w:p w14:paraId="4C507325" w14:textId="71742B3D" w:rsidR="00DD202C" w:rsidRDefault="00DD202C" w:rsidP="001E492A">
      <w:pPr>
        <w:widowControl w:val="0"/>
        <w:spacing w:before="240"/>
      </w:pPr>
    </w:p>
    <w:p w14:paraId="6F8ABCB0" w14:textId="2557178A" w:rsidR="00DD202C" w:rsidRPr="001549D3" w:rsidRDefault="00DD202C" w:rsidP="001E492A">
      <w:pPr>
        <w:widowControl w:val="0"/>
        <w:jc w:val="center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192EBD6F" wp14:editId="31261CEC">
            <wp:extent cx="5731510" cy="3305175"/>
            <wp:effectExtent l="0" t="0" r="2540" b="9525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vme_Flemish_cap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2" b="13728"/>
                    <a:stretch/>
                  </pic:blipFill>
                  <pic:spPr bwMode="auto">
                    <a:xfrm>
                      <a:off x="0" y="0"/>
                      <a:ext cx="5731510" cy="330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75930A" w14:textId="11C69877" w:rsidR="00DD202C" w:rsidRDefault="00DD202C" w:rsidP="001E492A">
      <w:pPr>
        <w:widowControl w:val="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8373AF">
        <w:rPr>
          <w:rFonts w:cs="Times New Roman"/>
          <w:b/>
          <w:szCs w:val="24"/>
        </w:rPr>
        <w:t>5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DD202C">
        <w:rPr>
          <w:rFonts w:cs="Times New Roman"/>
          <w:szCs w:val="24"/>
        </w:rPr>
        <w:t>Appl</w:t>
      </w:r>
      <w:r w:rsidR="00B735EC">
        <w:rPr>
          <w:rFonts w:cs="Times New Roman"/>
          <w:szCs w:val="24"/>
        </w:rPr>
        <w:t>ication of</w:t>
      </w:r>
      <w:r w:rsidRPr="00DD202C">
        <w:rPr>
          <w:rFonts w:cs="Times New Roman"/>
          <w:szCs w:val="24"/>
        </w:rPr>
        <w:t xml:space="preserve"> the North Atlantic basin-scale VME and confidence indexes datasets</w:t>
      </w:r>
      <w:r w:rsidR="00B735EC">
        <w:rPr>
          <w:rFonts w:cs="Times New Roman"/>
          <w:szCs w:val="24"/>
        </w:rPr>
        <w:t xml:space="preserve"> in the</w:t>
      </w:r>
      <w:r w:rsidRPr="00DD202C">
        <w:rPr>
          <w:rFonts w:cs="Times New Roman"/>
          <w:szCs w:val="24"/>
        </w:rPr>
        <w:t xml:space="preserve"> Flemish Cap. a) VME index for all cells with data in the VME database; b) Confidence Index for all cells with data in the VME database; c) VME index for cells with medium and high confidence; and d) VME index for cells with high confidence.</w:t>
      </w:r>
    </w:p>
    <w:p w14:paraId="4AE935FC" w14:textId="16EC45CA" w:rsidR="001E492A" w:rsidRDefault="001E492A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013E030B" w14:textId="77777777" w:rsidR="001E492A" w:rsidRPr="002B4A57" w:rsidRDefault="001E492A" w:rsidP="001E492A">
      <w:pPr>
        <w:widowControl w:val="0"/>
        <w:rPr>
          <w:rFonts w:cs="Times New Roman"/>
          <w:b/>
          <w:szCs w:val="24"/>
        </w:rPr>
      </w:pPr>
    </w:p>
    <w:p w14:paraId="5B91479E" w14:textId="3FBD42D1" w:rsidR="00DD202C" w:rsidRPr="00473841" w:rsidRDefault="00DD202C" w:rsidP="001E492A">
      <w:pPr>
        <w:pStyle w:val="Caption"/>
        <w:keepNext w:val="0"/>
        <w:widowControl w:val="0"/>
        <w:spacing w:after="0"/>
        <w:jc w:val="both"/>
      </w:pPr>
      <w:r>
        <w:rPr>
          <w:noProof/>
        </w:rPr>
        <w:drawing>
          <wp:inline distT="0" distB="0" distL="0" distR="0" wp14:anchorId="6F7566FD" wp14:editId="64FCAE8E">
            <wp:extent cx="3096000" cy="1821380"/>
            <wp:effectExtent l="0" t="0" r="9525" b="762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VME_Catch_zooms_1_rock_island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2" b="13022"/>
                    <a:stretch/>
                  </pic:blipFill>
                  <pic:spPr bwMode="auto">
                    <a:xfrm>
                      <a:off x="0" y="0"/>
                      <a:ext cx="3096000" cy="182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5CBB8E" wp14:editId="5C1EFB3E">
            <wp:extent cx="3096000" cy="1836812"/>
            <wp:effectExtent l="0" t="0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VME_catch_zooms_2_Biscay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1" b="12318"/>
                    <a:stretch/>
                  </pic:blipFill>
                  <pic:spPr bwMode="auto">
                    <a:xfrm>
                      <a:off x="0" y="0"/>
                      <a:ext cx="3096000" cy="1836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A2709B" wp14:editId="06759D2C">
            <wp:extent cx="3096000" cy="1768437"/>
            <wp:effectExtent l="0" t="0" r="0" b="381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VME_catch_zooms_3_Azores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3" b="13942"/>
                    <a:stretch/>
                  </pic:blipFill>
                  <pic:spPr bwMode="auto">
                    <a:xfrm>
                      <a:off x="0" y="0"/>
                      <a:ext cx="3096000" cy="1768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DF625B" wp14:editId="625D5974">
            <wp:extent cx="3096000" cy="1811088"/>
            <wp:effectExtent l="0" t="0" r="952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VME_catch_zooms_5_Davis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2" b="12553"/>
                    <a:stretch/>
                  </pic:blipFill>
                  <pic:spPr bwMode="auto">
                    <a:xfrm>
                      <a:off x="0" y="0"/>
                      <a:ext cx="3096000" cy="1811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083AE3" wp14:editId="05274A58">
            <wp:extent cx="3096000" cy="1800798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VME_catch_zooms_4_Cape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" t="4712" r="-166" b="12819"/>
                    <a:stretch/>
                  </pic:blipFill>
                  <pic:spPr bwMode="auto">
                    <a:xfrm>
                      <a:off x="0" y="0"/>
                      <a:ext cx="3096000" cy="1800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ABC2B1" w14:textId="60CE1D66" w:rsidR="00DD202C" w:rsidRPr="001549D3" w:rsidRDefault="00DD202C" w:rsidP="001E492A">
      <w:pPr>
        <w:widowControl w:val="0"/>
      </w:pPr>
      <w:r w:rsidRPr="0001436A">
        <w:rPr>
          <w:rFonts w:cs="Times New Roman"/>
          <w:b/>
          <w:szCs w:val="24"/>
        </w:rPr>
        <w:t xml:space="preserve">Supplementary Figure </w:t>
      </w:r>
      <w:r w:rsidR="008373AF">
        <w:rPr>
          <w:rFonts w:cs="Times New Roman"/>
          <w:b/>
          <w:szCs w:val="24"/>
        </w:rPr>
        <w:t>6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DD202C">
        <w:t>Application of the portfolio categories concept to the Rockall-Hatton Bank and southern Iceland</w:t>
      </w:r>
      <w:r w:rsidR="00B735EC">
        <w:t xml:space="preserve"> </w:t>
      </w:r>
      <w:r w:rsidR="00B735EC" w:rsidRPr="00DD202C">
        <w:t>(top-left)</w:t>
      </w:r>
      <w:r w:rsidRPr="00DD202C">
        <w:t>, the Bay of Biscay</w:t>
      </w:r>
      <w:r w:rsidR="00B735EC">
        <w:t xml:space="preserve"> </w:t>
      </w:r>
      <w:r w:rsidR="00B735EC" w:rsidRPr="00DD202C">
        <w:t>(top right)</w:t>
      </w:r>
      <w:r w:rsidRPr="00DD202C">
        <w:t>, the Azores</w:t>
      </w:r>
      <w:r w:rsidR="00B735EC">
        <w:t xml:space="preserve"> </w:t>
      </w:r>
      <w:r w:rsidR="00B735EC" w:rsidRPr="00DD202C">
        <w:t>(mid-left)</w:t>
      </w:r>
      <w:r w:rsidRPr="00DD202C">
        <w:t xml:space="preserve">, </w:t>
      </w:r>
      <w:r w:rsidR="00B735EC">
        <w:t xml:space="preserve">the </w:t>
      </w:r>
      <w:r w:rsidRPr="00DD202C">
        <w:t>Davis Strait</w:t>
      </w:r>
      <w:r w:rsidR="00B735EC">
        <w:t xml:space="preserve"> </w:t>
      </w:r>
      <w:r w:rsidR="00B735EC" w:rsidRPr="00DD202C">
        <w:t>(mid right)</w:t>
      </w:r>
      <w:r w:rsidRPr="00DD202C">
        <w:t>, and the Flemish Cap</w:t>
      </w:r>
      <w:r w:rsidR="00B735EC">
        <w:t xml:space="preserve"> </w:t>
      </w:r>
      <w:r w:rsidR="00B735EC" w:rsidRPr="00DD202C">
        <w:t>(bottom-left)</w:t>
      </w:r>
      <w:r w:rsidRPr="00DD202C">
        <w:t xml:space="preserve">. Blue cells are low VME </w:t>
      </w:r>
      <w:r w:rsidR="00B735EC" w:rsidRPr="00DD202C">
        <w:t>–</w:t>
      </w:r>
      <w:r w:rsidRPr="00DD202C">
        <w:t xml:space="preserve"> low catch, yellow cells are low VME – high catch, green cells are high VME </w:t>
      </w:r>
      <w:r w:rsidR="00B735EC" w:rsidRPr="00DD202C">
        <w:t>–</w:t>
      </w:r>
      <w:r w:rsidRPr="00DD202C">
        <w:t xml:space="preserve"> low catch, and red cells are high VME </w:t>
      </w:r>
      <w:r w:rsidR="00B735EC" w:rsidRPr="00DD202C">
        <w:t>–</w:t>
      </w:r>
      <w:r w:rsidRPr="00DD202C">
        <w:t xml:space="preserve"> high catch.</w:t>
      </w:r>
    </w:p>
    <w:sectPr w:rsidR="00DD202C" w:rsidRPr="001549D3" w:rsidSect="0093429D">
      <w:headerReference w:type="even" r:id="rId18"/>
      <w:footerReference w:type="even" r:id="rId19"/>
      <w:footerReference w:type="default" r:id="rId20"/>
      <w:headerReference w:type="first" r:id="rId21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F36257" w14:textId="77777777" w:rsidR="00C361A8" w:rsidRDefault="00C361A8" w:rsidP="00117666">
      <w:pPr>
        <w:spacing w:after="0"/>
      </w:pPr>
      <w:r>
        <w:separator/>
      </w:r>
    </w:p>
  </w:endnote>
  <w:endnote w:type="continuationSeparator" w:id="0">
    <w:p w14:paraId="71230FB6" w14:textId="77777777" w:rsidR="00C361A8" w:rsidRDefault="00C361A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328C51B3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562C6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328C51B3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562C6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1D37EDB6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562C6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1D37EDB6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562C6"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7925E4" w14:textId="77777777" w:rsidR="00C361A8" w:rsidRDefault="00C361A8" w:rsidP="00117666">
      <w:pPr>
        <w:spacing w:after="0"/>
      </w:pPr>
      <w:r>
        <w:separator/>
      </w:r>
    </w:p>
  </w:footnote>
  <w:footnote w:type="continuationSeparator" w:id="0">
    <w:p w14:paraId="209E45AD" w14:textId="77777777" w:rsidR="00C361A8" w:rsidRDefault="00C361A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E492A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567BB"/>
    <w:rsid w:val="00593EEA"/>
    <w:rsid w:val="005A5EEE"/>
    <w:rsid w:val="005B452C"/>
    <w:rsid w:val="00633661"/>
    <w:rsid w:val="006375C7"/>
    <w:rsid w:val="00654E8F"/>
    <w:rsid w:val="00660D05"/>
    <w:rsid w:val="006820B1"/>
    <w:rsid w:val="006B7D14"/>
    <w:rsid w:val="006C62D7"/>
    <w:rsid w:val="00701727"/>
    <w:rsid w:val="0070566C"/>
    <w:rsid w:val="00714C50"/>
    <w:rsid w:val="00725A7D"/>
    <w:rsid w:val="007501BE"/>
    <w:rsid w:val="00790BB3"/>
    <w:rsid w:val="007C206C"/>
    <w:rsid w:val="00817DD6"/>
    <w:rsid w:val="008373AF"/>
    <w:rsid w:val="0083759F"/>
    <w:rsid w:val="00885156"/>
    <w:rsid w:val="009151AA"/>
    <w:rsid w:val="0093429D"/>
    <w:rsid w:val="00943573"/>
    <w:rsid w:val="009562C6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B735EC"/>
    <w:rsid w:val="00C361A8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D202C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8C4573C2-C8ED-40CD-82DB-05EF3F968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7</TotalTime>
  <Pages>7</Pages>
  <Words>753</Words>
  <Characters>4296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Telmo Alexandre Fernandes Morato Gomes</cp:lastModifiedBy>
  <cp:revision>3</cp:revision>
  <cp:lastPrinted>2013-10-03T12:51:00Z</cp:lastPrinted>
  <dcterms:created xsi:type="dcterms:W3CDTF">2021-02-15T10:45:00Z</dcterms:created>
  <dcterms:modified xsi:type="dcterms:W3CDTF">2021-03-11T09:56:00Z</dcterms:modified>
</cp:coreProperties>
</file>