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EF7" w:rsidRPr="00FE2467" w:rsidRDefault="00FB0EC8">
      <w:pPr>
        <w:rPr>
          <w:b/>
          <w:sz w:val="28"/>
          <w:szCs w:val="28"/>
        </w:rPr>
      </w:pPr>
      <w:r w:rsidRPr="00FE2467">
        <w:rPr>
          <w:b/>
          <w:sz w:val="28"/>
          <w:szCs w:val="28"/>
        </w:rPr>
        <w:t>Suppl</w:t>
      </w:r>
      <w:bookmarkStart w:id="0" w:name="_GoBack"/>
      <w:bookmarkEnd w:id="0"/>
      <w:r w:rsidRPr="00FE2467">
        <w:rPr>
          <w:b/>
          <w:sz w:val="28"/>
          <w:szCs w:val="28"/>
        </w:rPr>
        <w:t>ementary Figures</w:t>
      </w:r>
    </w:p>
    <w:p w:rsidR="00FE2467" w:rsidRPr="00FE2467" w:rsidRDefault="00FE2467" w:rsidP="00A704AF">
      <w:pPr>
        <w:rPr>
          <w:b/>
          <w:sz w:val="24"/>
          <w:szCs w:val="24"/>
        </w:rPr>
      </w:pPr>
      <w:r w:rsidRPr="00FE2467">
        <w:rPr>
          <w:b/>
          <w:sz w:val="24"/>
          <w:szCs w:val="24"/>
        </w:rPr>
        <w:t>Supplementary Figures S1 to S16</w:t>
      </w:r>
    </w:p>
    <w:p w:rsidR="000072E8" w:rsidRDefault="00A704AF" w:rsidP="00A704AF">
      <w:r w:rsidRPr="00A704AF">
        <w:t>Records of seagrass species occurrence across the Pacific Island Cou</w:t>
      </w:r>
      <w:r>
        <w:t>ntries and Territories (PICTs),</w:t>
      </w:r>
      <w:r w:rsidRPr="00A704AF">
        <w:t xml:space="preserve"> </w:t>
      </w:r>
      <w:r>
        <w:t>from Table S1.</w:t>
      </w:r>
      <w:r w:rsidR="00065FAD">
        <w:t xml:space="preserve"> </w:t>
      </w:r>
      <w:r w:rsidR="000072E8">
        <w:t xml:space="preserve">Includes </w:t>
      </w:r>
      <w:r w:rsidR="00362F40">
        <w:t xml:space="preserve">additional </w:t>
      </w:r>
      <w:r w:rsidR="000072E8" w:rsidRPr="000072E8">
        <w:t xml:space="preserve">field </w:t>
      </w:r>
      <w:r w:rsidR="000072E8">
        <w:t xml:space="preserve">species occurrence </w:t>
      </w:r>
      <w:r w:rsidR="000072E8" w:rsidRPr="000072E8">
        <w:t xml:space="preserve">observations </w:t>
      </w:r>
      <w:r w:rsidR="000072E8">
        <w:t>from the Solomon Islands (</w:t>
      </w:r>
      <w:r w:rsidR="00362F40">
        <w:rPr>
          <w:noProof/>
        </w:rPr>
        <w:t>McKenzie et al., 2016</w:t>
      </w:r>
      <w:r w:rsidR="000072E8">
        <w:t>)</w:t>
      </w:r>
      <w:r w:rsidR="00065FAD">
        <w:t>,</w:t>
      </w:r>
      <w:r w:rsidR="000072E8">
        <w:t xml:space="preserve"> Palau (</w:t>
      </w:r>
      <w:proofErr w:type="spellStart"/>
      <w:r w:rsidR="00362F40">
        <w:rPr>
          <w:noProof/>
        </w:rPr>
        <w:t>Ohba</w:t>
      </w:r>
      <w:proofErr w:type="spellEnd"/>
      <w:r w:rsidR="00362F40">
        <w:rPr>
          <w:noProof/>
        </w:rPr>
        <w:t xml:space="preserve"> et al., 2007</w:t>
      </w:r>
      <w:r w:rsidR="000072E8" w:rsidRPr="000072E8">
        <w:t>)</w:t>
      </w:r>
      <w:r w:rsidR="00065FAD">
        <w:t xml:space="preserve"> and Pohnpei (</w:t>
      </w:r>
      <w:r w:rsidR="00362F40">
        <w:rPr>
          <w:noProof/>
        </w:rPr>
        <w:t>McKenzie and Rasheed, 2006</w:t>
      </w:r>
      <w:r w:rsidR="00065FAD">
        <w:t>)</w:t>
      </w:r>
      <w:r w:rsidR="000072E8">
        <w:t>.</w:t>
      </w:r>
    </w:p>
    <w:p w:rsidR="00A704AF" w:rsidRDefault="00A704AF"/>
    <w:p w:rsidR="00207B10" w:rsidRDefault="00065FAD" w:rsidP="00A704AF">
      <w:pPr>
        <w:keepNext/>
      </w:pPr>
      <w:r w:rsidRPr="00065FAD">
        <w:rPr>
          <w:b/>
        </w:rPr>
        <w:t>Figure S1</w:t>
      </w:r>
      <w:r w:rsidRPr="00065FAD">
        <w:t xml:space="preserve">. Occurrence of </w:t>
      </w:r>
      <w:r w:rsidR="00207B10" w:rsidRPr="0045653B">
        <w:rPr>
          <w:i/>
        </w:rPr>
        <w:t xml:space="preserve">Cymodocea </w:t>
      </w:r>
      <w:proofErr w:type="spellStart"/>
      <w:r w:rsidR="00207B10" w:rsidRPr="0045653B">
        <w:rPr>
          <w:i/>
        </w:rPr>
        <w:t>rotundata</w:t>
      </w:r>
      <w:proofErr w:type="spellEnd"/>
      <w:r w:rsidR="00207B10" w:rsidRPr="00A660E9">
        <w:t xml:space="preserve"> Ehrenberg and </w:t>
      </w:r>
      <w:proofErr w:type="spellStart"/>
      <w:r w:rsidR="00207B10" w:rsidRPr="00A660E9">
        <w:t>Hemprich</w:t>
      </w:r>
      <w:proofErr w:type="spellEnd"/>
      <w:r w:rsidR="00207B10" w:rsidRPr="00A660E9">
        <w:t xml:space="preserve"> ex </w:t>
      </w:r>
      <w:proofErr w:type="spellStart"/>
      <w:r w:rsidR="00207B10" w:rsidRPr="00A660E9">
        <w:t>Ascherson</w:t>
      </w:r>
      <w:proofErr w:type="spellEnd"/>
      <w:r>
        <w:t xml:space="preserve"> across the PICTs</w:t>
      </w:r>
    </w:p>
    <w:p w:rsidR="00F84DFB" w:rsidRDefault="0066029E">
      <w:r>
        <w:rPr>
          <w:noProof/>
          <w:lang w:val="en-US"/>
        </w:rPr>
        <w:drawing>
          <wp:inline distT="0" distB="0" distL="0" distR="0" wp14:anchorId="3B0B5AB9" wp14:editId="3DA438C2">
            <wp:extent cx="5731509" cy="304965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s_Appx_Fig_C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F84DFB" w:rsidRDefault="00F84DFB"/>
    <w:p w:rsidR="00065FAD" w:rsidRDefault="00065FAD" w:rsidP="00065FAD">
      <w:pPr>
        <w:keepNext/>
      </w:pPr>
      <w:r w:rsidRPr="00065FAD">
        <w:rPr>
          <w:b/>
        </w:rPr>
        <w:t>Figure S</w:t>
      </w:r>
      <w:r>
        <w:rPr>
          <w:b/>
        </w:rPr>
        <w:t>2</w:t>
      </w:r>
      <w:r w:rsidRPr="00065FAD">
        <w:t xml:space="preserve">. Occurrence of </w:t>
      </w:r>
      <w:proofErr w:type="spellStart"/>
      <w:r w:rsidRPr="0045653B">
        <w:rPr>
          <w:i/>
        </w:rPr>
        <w:t>Cymodocea</w:t>
      </w:r>
      <w:proofErr w:type="spellEnd"/>
      <w:r w:rsidRPr="0045653B">
        <w:rPr>
          <w:i/>
        </w:rPr>
        <w:t xml:space="preserve"> </w:t>
      </w:r>
      <w:proofErr w:type="spellStart"/>
      <w:r w:rsidRPr="0045653B">
        <w:rPr>
          <w:i/>
        </w:rPr>
        <w:t>serrulata</w:t>
      </w:r>
      <w:proofErr w:type="spellEnd"/>
      <w:r w:rsidRPr="00EE61D2">
        <w:t xml:space="preserve"> (</w:t>
      </w:r>
      <w:proofErr w:type="spellStart"/>
      <w:r w:rsidRPr="00EE61D2">
        <w:t>R.Brown</w:t>
      </w:r>
      <w:proofErr w:type="spellEnd"/>
      <w:r w:rsidRPr="00EE61D2">
        <w:t xml:space="preserve">) </w:t>
      </w:r>
      <w:proofErr w:type="spellStart"/>
      <w:r w:rsidRPr="00EE61D2">
        <w:t>Ascherson</w:t>
      </w:r>
      <w:proofErr w:type="spellEnd"/>
      <w:r w:rsidRPr="00EE61D2">
        <w:t xml:space="preserve"> &amp; Ma</w:t>
      </w:r>
      <w:r>
        <w:t>gnus across the PICTs</w:t>
      </w:r>
    </w:p>
    <w:p w:rsidR="0066029E" w:rsidRDefault="0066029E">
      <w:r>
        <w:rPr>
          <w:noProof/>
          <w:lang w:val="en-US"/>
        </w:rPr>
        <w:drawing>
          <wp:inline distT="0" distB="0" distL="0" distR="0" wp14:anchorId="6022443D" wp14:editId="1DA0C93B">
            <wp:extent cx="5731509" cy="304965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s_Appx_Fig_C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66029E" w:rsidRDefault="0066029E"/>
    <w:p w:rsidR="00DE5498" w:rsidRDefault="00DE5498"/>
    <w:p w:rsidR="004F57EB" w:rsidRDefault="004F57EB" w:rsidP="004F57EB">
      <w:pPr>
        <w:keepNext/>
      </w:pPr>
      <w:r w:rsidRPr="00065FAD">
        <w:rPr>
          <w:b/>
        </w:rPr>
        <w:t>Figure S</w:t>
      </w:r>
      <w:r>
        <w:rPr>
          <w:b/>
        </w:rPr>
        <w:t>3</w:t>
      </w:r>
      <w:r w:rsidRPr="00065FAD">
        <w:t xml:space="preserve">. Occurrence of </w:t>
      </w:r>
      <w:proofErr w:type="spellStart"/>
      <w:r w:rsidRPr="0045653B">
        <w:rPr>
          <w:i/>
        </w:rPr>
        <w:t>Enhalus</w:t>
      </w:r>
      <w:proofErr w:type="spellEnd"/>
      <w:r w:rsidRPr="0045653B">
        <w:rPr>
          <w:i/>
        </w:rPr>
        <w:t xml:space="preserve"> </w:t>
      </w:r>
      <w:proofErr w:type="spellStart"/>
      <w:r w:rsidRPr="0045653B">
        <w:rPr>
          <w:i/>
        </w:rPr>
        <w:t>acoroides</w:t>
      </w:r>
      <w:proofErr w:type="spellEnd"/>
      <w:r>
        <w:t xml:space="preserve"> </w:t>
      </w:r>
      <w:r w:rsidRPr="001B2E1C">
        <w:t>(</w:t>
      </w:r>
      <w:proofErr w:type="spellStart"/>
      <w:r w:rsidRPr="001B2E1C">
        <w:t>L.f</w:t>
      </w:r>
      <w:proofErr w:type="spellEnd"/>
      <w:r w:rsidRPr="001B2E1C">
        <w:t xml:space="preserve">.) </w:t>
      </w:r>
      <w:proofErr w:type="spellStart"/>
      <w:r w:rsidRPr="001B2E1C">
        <w:t>Royle</w:t>
      </w:r>
      <w:proofErr w:type="spellEnd"/>
      <w:r>
        <w:t xml:space="preserve"> across the PICTs</w:t>
      </w:r>
    </w:p>
    <w:p w:rsidR="00207B10" w:rsidRDefault="0083155D">
      <w:r>
        <w:rPr>
          <w:noProof/>
          <w:lang w:val="en-US"/>
        </w:rPr>
        <w:drawing>
          <wp:inline distT="0" distB="0" distL="0" distR="0" wp14:anchorId="3C549395" wp14:editId="13AE88FC">
            <wp:extent cx="5731509" cy="304965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s_Appx_Fig_E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07B10" w:rsidRDefault="00207B10"/>
    <w:p w:rsidR="004F57EB" w:rsidRDefault="004F57EB" w:rsidP="004F57EB">
      <w:pPr>
        <w:keepNext/>
      </w:pPr>
      <w:r w:rsidRPr="00065FAD">
        <w:rPr>
          <w:b/>
        </w:rPr>
        <w:t>Figure S</w:t>
      </w:r>
      <w:r>
        <w:rPr>
          <w:b/>
        </w:rPr>
        <w:t>4</w:t>
      </w:r>
      <w:r w:rsidRPr="00065FAD">
        <w:t xml:space="preserve">. Occurrence of </w:t>
      </w:r>
      <w:r w:rsidRPr="0045653B">
        <w:rPr>
          <w:i/>
        </w:rPr>
        <w:t>Halodule pinifolia</w:t>
      </w:r>
      <w:r>
        <w:t xml:space="preserve"> </w:t>
      </w:r>
      <w:r w:rsidRPr="001B2E1C">
        <w:t>(Miki) den Hartog</w:t>
      </w:r>
      <w:r>
        <w:t xml:space="preserve"> across the PICTs</w:t>
      </w:r>
    </w:p>
    <w:p w:rsidR="00207B10" w:rsidRDefault="006C1F21">
      <w:r>
        <w:rPr>
          <w:noProof/>
          <w:lang w:val="en-US"/>
        </w:rPr>
        <w:drawing>
          <wp:inline distT="0" distB="0" distL="0" distR="0" wp14:anchorId="29C9D476" wp14:editId="3EE86D16">
            <wp:extent cx="5731509" cy="304965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s_Appx_Fig_H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07B10" w:rsidRDefault="00207B10"/>
    <w:p w:rsidR="00986A1F" w:rsidRDefault="00986A1F">
      <w:r>
        <w:br w:type="page"/>
      </w:r>
    </w:p>
    <w:p w:rsidR="00207B10" w:rsidRDefault="00207B10"/>
    <w:p w:rsidR="004F57EB" w:rsidRDefault="004F57EB" w:rsidP="004F57EB">
      <w:pPr>
        <w:keepNext/>
      </w:pPr>
      <w:r w:rsidRPr="00065FAD">
        <w:rPr>
          <w:b/>
        </w:rPr>
        <w:t>Figure S</w:t>
      </w:r>
      <w:r>
        <w:rPr>
          <w:b/>
        </w:rPr>
        <w:t>5</w:t>
      </w:r>
      <w:r w:rsidRPr="00065FAD">
        <w:t xml:space="preserve">. Occurrence of </w:t>
      </w:r>
      <w:r w:rsidR="00986A1F" w:rsidRPr="0045653B">
        <w:rPr>
          <w:i/>
        </w:rPr>
        <w:t>Halodule uninervis</w:t>
      </w:r>
      <w:r w:rsidR="00986A1F">
        <w:t xml:space="preserve"> </w:t>
      </w:r>
      <w:r w:rsidR="00986A1F" w:rsidRPr="001B2E1C">
        <w:t>(Forsskål) Ascherson</w:t>
      </w:r>
      <w:r>
        <w:t xml:space="preserve"> across the PICTs</w:t>
      </w:r>
    </w:p>
    <w:p w:rsidR="00207B10" w:rsidRDefault="00692037">
      <w:r>
        <w:rPr>
          <w:noProof/>
          <w:lang w:val="en-US"/>
        </w:rPr>
        <w:drawing>
          <wp:inline distT="0" distB="0" distL="0" distR="0" wp14:anchorId="75ADC400" wp14:editId="26451A21">
            <wp:extent cx="5731509" cy="304965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s_Appx_Fig_H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07B10" w:rsidRDefault="00207B10"/>
    <w:p w:rsidR="004F57EB" w:rsidRDefault="004F57EB" w:rsidP="004F57EB">
      <w:pPr>
        <w:keepNext/>
      </w:pPr>
      <w:r w:rsidRPr="00065FAD">
        <w:rPr>
          <w:b/>
        </w:rPr>
        <w:t>Figure S</w:t>
      </w:r>
      <w:r>
        <w:rPr>
          <w:b/>
        </w:rPr>
        <w:t>6</w:t>
      </w:r>
      <w:r w:rsidRPr="00065FAD">
        <w:t xml:space="preserve">. Occurrence of </w:t>
      </w:r>
      <w:proofErr w:type="spellStart"/>
      <w:r w:rsidR="00986A1F" w:rsidRPr="0045653B">
        <w:rPr>
          <w:i/>
        </w:rPr>
        <w:t>Halophila</w:t>
      </w:r>
      <w:proofErr w:type="spellEnd"/>
      <w:r w:rsidR="00986A1F" w:rsidRPr="0045653B">
        <w:rPr>
          <w:i/>
        </w:rPr>
        <w:t xml:space="preserve"> </w:t>
      </w:r>
      <w:proofErr w:type="spellStart"/>
      <w:r w:rsidR="00986A1F" w:rsidRPr="0045653B">
        <w:rPr>
          <w:i/>
        </w:rPr>
        <w:t>capricorni</w:t>
      </w:r>
      <w:proofErr w:type="spellEnd"/>
      <w:r w:rsidR="00986A1F">
        <w:t xml:space="preserve"> </w:t>
      </w:r>
      <w:proofErr w:type="spellStart"/>
      <w:r w:rsidR="00986A1F" w:rsidRPr="001B2E1C">
        <w:t>Larkum</w:t>
      </w:r>
      <w:proofErr w:type="spellEnd"/>
      <w:r>
        <w:t xml:space="preserve"> across the PICTs</w:t>
      </w:r>
    </w:p>
    <w:p w:rsidR="00207B10" w:rsidRDefault="00907449">
      <w:r>
        <w:rPr>
          <w:noProof/>
          <w:lang w:val="en-US"/>
        </w:rPr>
        <w:drawing>
          <wp:inline distT="0" distB="0" distL="0" distR="0" wp14:anchorId="44082DA5" wp14:editId="08CBDBA0">
            <wp:extent cx="5731509" cy="304965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s_Appx_Fig_H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07B10" w:rsidRDefault="00207B10"/>
    <w:p w:rsidR="00986A1F" w:rsidRDefault="00986A1F">
      <w:r>
        <w:br w:type="page"/>
      </w:r>
    </w:p>
    <w:p w:rsidR="00207B10" w:rsidRDefault="00207B10"/>
    <w:p w:rsidR="004F57EB" w:rsidRDefault="004F57EB" w:rsidP="004F57EB">
      <w:pPr>
        <w:keepNext/>
      </w:pPr>
      <w:r w:rsidRPr="00065FAD">
        <w:rPr>
          <w:b/>
        </w:rPr>
        <w:t>Figure S</w:t>
      </w:r>
      <w:r>
        <w:rPr>
          <w:b/>
        </w:rPr>
        <w:t>7</w:t>
      </w:r>
      <w:r w:rsidRPr="00065FAD">
        <w:t xml:space="preserve">. Occurrence of </w:t>
      </w:r>
      <w:r w:rsidR="00986A1F" w:rsidRPr="0045653B">
        <w:rPr>
          <w:i/>
        </w:rPr>
        <w:t>Halophila decipiens</w:t>
      </w:r>
      <w:r w:rsidR="00986A1F">
        <w:t xml:space="preserve"> </w:t>
      </w:r>
      <w:r w:rsidR="00986A1F" w:rsidRPr="001B2E1C">
        <w:t>Ostenfeld</w:t>
      </w:r>
      <w:r>
        <w:t xml:space="preserve"> across the PICTs</w:t>
      </w:r>
    </w:p>
    <w:p w:rsidR="00207B10" w:rsidRDefault="003D363D">
      <w:r>
        <w:rPr>
          <w:noProof/>
          <w:lang w:val="en-US"/>
        </w:rPr>
        <w:drawing>
          <wp:inline distT="0" distB="0" distL="0" distR="0" wp14:anchorId="0FB543F2" wp14:editId="37FC64F2">
            <wp:extent cx="5731509" cy="304965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s_Appx_Fig_H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578BF" w:rsidRDefault="002578BF"/>
    <w:p w:rsidR="004F57EB" w:rsidRDefault="004F57EB" w:rsidP="004F57EB">
      <w:pPr>
        <w:keepNext/>
      </w:pPr>
      <w:r w:rsidRPr="00065FAD">
        <w:rPr>
          <w:b/>
        </w:rPr>
        <w:t>Figure S</w:t>
      </w:r>
      <w:r>
        <w:rPr>
          <w:b/>
        </w:rPr>
        <w:t>8</w:t>
      </w:r>
      <w:r w:rsidRPr="00065FAD">
        <w:t xml:space="preserve">. Occurrence of </w:t>
      </w:r>
      <w:proofErr w:type="spellStart"/>
      <w:r w:rsidR="00986A1F" w:rsidRPr="0045653B">
        <w:rPr>
          <w:i/>
        </w:rPr>
        <w:t>Halophila</w:t>
      </w:r>
      <w:proofErr w:type="spellEnd"/>
      <w:r w:rsidR="00986A1F" w:rsidRPr="0045653B">
        <w:rPr>
          <w:i/>
        </w:rPr>
        <w:t xml:space="preserve"> </w:t>
      </w:r>
      <w:proofErr w:type="spellStart"/>
      <w:r w:rsidR="00986A1F" w:rsidRPr="0045653B">
        <w:rPr>
          <w:i/>
        </w:rPr>
        <w:t>gaudichaudii</w:t>
      </w:r>
      <w:proofErr w:type="spellEnd"/>
      <w:r w:rsidR="00986A1F" w:rsidRPr="00A660E9">
        <w:t xml:space="preserve"> J. </w:t>
      </w:r>
      <w:proofErr w:type="spellStart"/>
      <w:r w:rsidR="00986A1F" w:rsidRPr="00A660E9">
        <w:t>Kuo</w:t>
      </w:r>
      <w:proofErr w:type="spellEnd"/>
      <w:r>
        <w:t xml:space="preserve"> across the PICTs</w:t>
      </w:r>
    </w:p>
    <w:p w:rsidR="00207B10" w:rsidRDefault="007B118C">
      <w:r>
        <w:rPr>
          <w:noProof/>
          <w:lang w:val="en-US"/>
        </w:rPr>
        <w:drawing>
          <wp:inline distT="0" distB="0" distL="0" distR="0" wp14:anchorId="68B95D12" wp14:editId="2A346E7B">
            <wp:extent cx="5731509" cy="3049652"/>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s_Appx_Fig_HV.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09" cy="3049652"/>
                    </a:xfrm>
                    <a:prstGeom prst="rect">
                      <a:avLst/>
                    </a:prstGeom>
                  </pic:spPr>
                </pic:pic>
              </a:graphicData>
            </a:graphic>
          </wp:inline>
        </w:drawing>
      </w:r>
    </w:p>
    <w:p w:rsidR="00207B10" w:rsidRDefault="00207B10"/>
    <w:p w:rsidR="00986A1F" w:rsidRDefault="00986A1F">
      <w:r>
        <w:br w:type="page"/>
      </w:r>
    </w:p>
    <w:p w:rsidR="00207B10" w:rsidRDefault="00207B10"/>
    <w:p w:rsidR="004F57EB" w:rsidRDefault="004F57EB" w:rsidP="004F57EB">
      <w:pPr>
        <w:keepNext/>
      </w:pPr>
      <w:r w:rsidRPr="00065FAD">
        <w:rPr>
          <w:b/>
        </w:rPr>
        <w:t>Figure S</w:t>
      </w:r>
      <w:r>
        <w:rPr>
          <w:b/>
        </w:rPr>
        <w:t>9</w:t>
      </w:r>
      <w:r w:rsidRPr="00065FAD">
        <w:t xml:space="preserve">. Occurrence of </w:t>
      </w:r>
      <w:proofErr w:type="spellStart"/>
      <w:r w:rsidR="00986A1F" w:rsidRPr="0045653B">
        <w:rPr>
          <w:i/>
        </w:rPr>
        <w:t>Halophila</w:t>
      </w:r>
      <w:proofErr w:type="spellEnd"/>
      <w:r w:rsidR="00986A1F" w:rsidRPr="0045653B">
        <w:rPr>
          <w:i/>
        </w:rPr>
        <w:t xml:space="preserve"> minor</w:t>
      </w:r>
      <w:r w:rsidR="00986A1F">
        <w:t xml:space="preserve"> </w:t>
      </w:r>
      <w:r w:rsidR="00986A1F" w:rsidRPr="001B2E1C">
        <w:t>(</w:t>
      </w:r>
      <w:proofErr w:type="spellStart"/>
      <w:r w:rsidR="00986A1F" w:rsidRPr="001B2E1C">
        <w:t>Zoll</w:t>
      </w:r>
      <w:proofErr w:type="spellEnd"/>
      <w:r w:rsidR="00986A1F" w:rsidRPr="001B2E1C">
        <w:t>.) den Hartog</w:t>
      </w:r>
      <w:r>
        <w:t xml:space="preserve"> across the PICTs</w:t>
      </w:r>
    </w:p>
    <w:p w:rsidR="00207B10" w:rsidRDefault="007B118C">
      <w:r>
        <w:rPr>
          <w:noProof/>
          <w:lang w:val="en-US"/>
        </w:rPr>
        <w:drawing>
          <wp:inline distT="0" distB="0" distL="0" distR="0" wp14:anchorId="387F3096" wp14:editId="0277C469">
            <wp:extent cx="5731509" cy="3049653"/>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s_Appx_Fig_H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07B10" w:rsidRDefault="00207B10"/>
    <w:p w:rsidR="004F57EB" w:rsidRDefault="004F57EB" w:rsidP="004F57EB">
      <w:pPr>
        <w:keepNext/>
      </w:pPr>
      <w:r w:rsidRPr="00065FAD">
        <w:rPr>
          <w:b/>
        </w:rPr>
        <w:t>Figure S</w:t>
      </w:r>
      <w:r>
        <w:rPr>
          <w:b/>
        </w:rPr>
        <w:t>10</w:t>
      </w:r>
      <w:r w:rsidRPr="00065FAD">
        <w:t xml:space="preserve">. Occurrence of </w:t>
      </w:r>
      <w:r w:rsidR="00986A1F" w:rsidRPr="0045653B">
        <w:rPr>
          <w:i/>
        </w:rPr>
        <w:t>Halophila ovalis</w:t>
      </w:r>
      <w:r w:rsidR="00986A1F">
        <w:t xml:space="preserve"> </w:t>
      </w:r>
      <w:r w:rsidR="00986A1F" w:rsidRPr="001B2E1C">
        <w:t>(R. Brown) J.D. Hooker</w:t>
      </w:r>
      <w:r>
        <w:t xml:space="preserve"> across the PICTs</w:t>
      </w:r>
    </w:p>
    <w:p w:rsidR="00207B10" w:rsidRDefault="006F6155">
      <w:r>
        <w:rPr>
          <w:noProof/>
          <w:lang w:val="en-US"/>
        </w:rPr>
        <w:drawing>
          <wp:inline distT="0" distB="0" distL="0" distR="0" wp14:anchorId="47B6A26C" wp14:editId="4481DE81">
            <wp:extent cx="5731509" cy="304965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s_Appx_Fig_H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07B10" w:rsidRDefault="00207B10"/>
    <w:p w:rsidR="00986A1F" w:rsidRDefault="00986A1F">
      <w:r>
        <w:br w:type="page"/>
      </w:r>
    </w:p>
    <w:p w:rsidR="00207B10" w:rsidRDefault="00207B10"/>
    <w:p w:rsidR="004F57EB" w:rsidRDefault="004F57EB" w:rsidP="004F57EB">
      <w:pPr>
        <w:keepNext/>
      </w:pPr>
      <w:r w:rsidRPr="00065FAD">
        <w:rPr>
          <w:b/>
        </w:rPr>
        <w:t>Figure S</w:t>
      </w:r>
      <w:r>
        <w:rPr>
          <w:b/>
        </w:rPr>
        <w:t>11</w:t>
      </w:r>
      <w:r w:rsidRPr="00065FAD">
        <w:t xml:space="preserve">. Occurrence of </w:t>
      </w:r>
      <w:r w:rsidR="00986A1F" w:rsidRPr="0045653B">
        <w:rPr>
          <w:i/>
        </w:rPr>
        <w:t>Halophila spinulosa</w:t>
      </w:r>
      <w:r w:rsidR="00986A1F">
        <w:t xml:space="preserve"> </w:t>
      </w:r>
      <w:r w:rsidR="00986A1F" w:rsidRPr="001B2E1C">
        <w:t>(R. Brown) Ascherson</w:t>
      </w:r>
      <w:r>
        <w:t xml:space="preserve"> across the PICTs</w:t>
      </w:r>
    </w:p>
    <w:p w:rsidR="00207B10" w:rsidRDefault="00D61892">
      <w:r>
        <w:rPr>
          <w:noProof/>
          <w:lang w:val="en-US"/>
        </w:rPr>
        <w:drawing>
          <wp:inline distT="0" distB="0" distL="0" distR="0" wp14:anchorId="4541E077" wp14:editId="0B4D1AC3">
            <wp:extent cx="5731509" cy="304965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s_Appx_Fig_H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07B10" w:rsidRDefault="00207B10"/>
    <w:p w:rsidR="004F57EB" w:rsidRDefault="004F57EB" w:rsidP="004F57EB">
      <w:pPr>
        <w:keepNext/>
      </w:pPr>
      <w:r w:rsidRPr="00065FAD">
        <w:rPr>
          <w:b/>
        </w:rPr>
        <w:t>Figure S</w:t>
      </w:r>
      <w:r w:rsidR="00986A1F">
        <w:rPr>
          <w:b/>
        </w:rPr>
        <w:t>12</w:t>
      </w:r>
      <w:r w:rsidRPr="00065FAD">
        <w:t xml:space="preserve">. Occurrence of </w:t>
      </w:r>
      <w:r w:rsidR="00986A1F" w:rsidRPr="00836EA2">
        <w:rPr>
          <w:rFonts w:cs="Times New Roman"/>
          <w:i/>
        </w:rPr>
        <w:t>Ruppia maritima</w:t>
      </w:r>
      <w:r w:rsidR="00986A1F" w:rsidRPr="00836EA2">
        <w:rPr>
          <w:rFonts w:cs="Times New Roman"/>
        </w:rPr>
        <w:t xml:space="preserve"> L</w:t>
      </w:r>
      <w:r w:rsidR="00986A1F">
        <w:rPr>
          <w:rFonts w:cs="Times New Roman"/>
        </w:rPr>
        <w:t>innaeus</w:t>
      </w:r>
      <w:r w:rsidR="00986A1F" w:rsidRPr="00836EA2">
        <w:rPr>
          <w:rFonts w:cs="Times New Roman"/>
        </w:rPr>
        <w:t xml:space="preserve"> var. </w:t>
      </w:r>
      <w:r w:rsidR="00986A1F" w:rsidRPr="00836EA2">
        <w:rPr>
          <w:rFonts w:cs="Times New Roman"/>
          <w:i/>
        </w:rPr>
        <w:t>pacifica</w:t>
      </w:r>
      <w:r w:rsidR="00986A1F">
        <w:rPr>
          <w:rFonts w:cs="Times New Roman"/>
        </w:rPr>
        <w:t xml:space="preserve"> H. St. John &amp; Fosberg</w:t>
      </w:r>
      <w:r>
        <w:t xml:space="preserve"> across the PICTs</w:t>
      </w:r>
    </w:p>
    <w:p w:rsidR="00207B10" w:rsidRDefault="00034F75">
      <w:pPr>
        <w:rPr>
          <w:rFonts w:cs="Times New Roman"/>
        </w:rPr>
      </w:pPr>
      <w:r>
        <w:rPr>
          <w:rFonts w:cs="Times New Roman"/>
          <w:noProof/>
          <w:lang w:val="en-US"/>
        </w:rPr>
        <w:drawing>
          <wp:inline distT="0" distB="0" distL="0" distR="0" wp14:anchorId="2808630A" wp14:editId="64CC32F3">
            <wp:extent cx="5731509" cy="304965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s_Appx_Fig_R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07B10" w:rsidRDefault="00207B10">
      <w:pPr>
        <w:rPr>
          <w:rFonts w:cs="Times New Roman"/>
        </w:rPr>
      </w:pPr>
    </w:p>
    <w:p w:rsidR="00986A1F" w:rsidRDefault="00986A1F">
      <w:r>
        <w:br w:type="page"/>
      </w:r>
    </w:p>
    <w:p w:rsidR="00207B10" w:rsidRDefault="00207B10"/>
    <w:p w:rsidR="004F57EB" w:rsidRDefault="004F57EB" w:rsidP="004F57EB">
      <w:pPr>
        <w:keepNext/>
      </w:pPr>
      <w:r w:rsidRPr="00065FAD">
        <w:rPr>
          <w:b/>
        </w:rPr>
        <w:t>Figure S</w:t>
      </w:r>
      <w:r w:rsidR="00986A1F">
        <w:rPr>
          <w:b/>
        </w:rPr>
        <w:t>1</w:t>
      </w:r>
      <w:r>
        <w:rPr>
          <w:b/>
        </w:rPr>
        <w:t>3</w:t>
      </w:r>
      <w:r w:rsidRPr="00065FAD">
        <w:t xml:space="preserve">. Occurrence of </w:t>
      </w:r>
      <w:r w:rsidR="00986A1F" w:rsidRPr="00207B10">
        <w:rPr>
          <w:i/>
        </w:rPr>
        <w:t>Syringodium isoetifolium</w:t>
      </w:r>
      <w:r w:rsidR="00986A1F">
        <w:t xml:space="preserve"> </w:t>
      </w:r>
      <w:r w:rsidR="00986A1F" w:rsidRPr="001B2E1C">
        <w:t>(Ascherson) Dandy</w:t>
      </w:r>
      <w:r>
        <w:t xml:space="preserve"> across the PICTs</w:t>
      </w:r>
    </w:p>
    <w:p w:rsidR="00207B10" w:rsidRDefault="00547399">
      <w:r>
        <w:rPr>
          <w:noProof/>
          <w:lang w:val="en-US"/>
        </w:rPr>
        <w:drawing>
          <wp:inline distT="0" distB="0" distL="0" distR="0" wp14:anchorId="08CB7696" wp14:editId="009117F6">
            <wp:extent cx="5731509" cy="3049653"/>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s_Appx_Fig_S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07B10" w:rsidRDefault="00207B10"/>
    <w:p w:rsidR="004F57EB" w:rsidRDefault="004F57EB" w:rsidP="004F57EB">
      <w:pPr>
        <w:keepNext/>
      </w:pPr>
      <w:r w:rsidRPr="00065FAD">
        <w:rPr>
          <w:b/>
        </w:rPr>
        <w:t>Figure S</w:t>
      </w:r>
      <w:r w:rsidR="00986A1F">
        <w:rPr>
          <w:b/>
        </w:rPr>
        <w:t>14</w:t>
      </w:r>
      <w:r w:rsidRPr="00065FAD">
        <w:t xml:space="preserve">. Occurrence of </w:t>
      </w:r>
      <w:r w:rsidR="00986A1F" w:rsidRPr="0045653B">
        <w:rPr>
          <w:i/>
        </w:rPr>
        <w:t>Thalassia hemprichii</w:t>
      </w:r>
      <w:r w:rsidR="00986A1F">
        <w:t xml:space="preserve"> </w:t>
      </w:r>
      <w:r w:rsidR="00986A1F" w:rsidRPr="001B2E1C">
        <w:t>(Ehrenberg) Ascherson</w:t>
      </w:r>
      <w:r>
        <w:t xml:space="preserve"> across the PICTs</w:t>
      </w:r>
    </w:p>
    <w:p w:rsidR="00207B10" w:rsidRDefault="00A704AF">
      <w:r>
        <w:rPr>
          <w:noProof/>
          <w:lang w:val="en-US"/>
        </w:rPr>
        <w:drawing>
          <wp:inline distT="0" distB="0" distL="0" distR="0" wp14:anchorId="5950E612" wp14:editId="0F97391A">
            <wp:extent cx="5731509" cy="304965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s_Appx_Fig_T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07B10" w:rsidRDefault="00207B10"/>
    <w:p w:rsidR="00986A1F" w:rsidRDefault="00986A1F">
      <w:r>
        <w:br w:type="page"/>
      </w:r>
    </w:p>
    <w:p w:rsidR="00207B10" w:rsidRDefault="00207B10"/>
    <w:p w:rsidR="004F57EB" w:rsidRDefault="004F57EB" w:rsidP="004F57EB">
      <w:pPr>
        <w:keepNext/>
      </w:pPr>
      <w:r w:rsidRPr="00065FAD">
        <w:rPr>
          <w:b/>
        </w:rPr>
        <w:t>Figure S</w:t>
      </w:r>
      <w:r w:rsidR="00986A1F">
        <w:rPr>
          <w:b/>
        </w:rPr>
        <w:t>15</w:t>
      </w:r>
      <w:r w:rsidRPr="00065FAD">
        <w:t xml:space="preserve">. Occurrence of </w:t>
      </w:r>
      <w:r w:rsidR="00986A1F" w:rsidRPr="0045653B">
        <w:rPr>
          <w:i/>
        </w:rPr>
        <w:t>Thalassodendron ciliatum</w:t>
      </w:r>
      <w:r w:rsidR="00986A1F">
        <w:t xml:space="preserve"> </w:t>
      </w:r>
      <w:r w:rsidR="00986A1F" w:rsidRPr="001B2E1C">
        <w:t>(Forsskål) den Hartog</w:t>
      </w:r>
      <w:r>
        <w:t xml:space="preserve"> across the PICTs</w:t>
      </w:r>
    </w:p>
    <w:p w:rsidR="00207B10" w:rsidRDefault="006551BD">
      <w:r>
        <w:rPr>
          <w:noProof/>
          <w:lang w:val="en-US"/>
        </w:rPr>
        <w:drawing>
          <wp:inline distT="0" distB="0" distL="0" distR="0" wp14:anchorId="3776635A" wp14:editId="53CE436B">
            <wp:extent cx="5731509" cy="3049653"/>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s_Appx_Fig_T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207B10" w:rsidRDefault="00207B10"/>
    <w:p w:rsidR="004F57EB" w:rsidRDefault="004F57EB" w:rsidP="004F57EB">
      <w:pPr>
        <w:keepNext/>
      </w:pPr>
      <w:r w:rsidRPr="00065FAD">
        <w:rPr>
          <w:b/>
        </w:rPr>
        <w:t>Figure S</w:t>
      </w:r>
      <w:r w:rsidR="00986A1F">
        <w:rPr>
          <w:b/>
        </w:rPr>
        <w:t>16</w:t>
      </w:r>
      <w:r w:rsidRPr="00065FAD">
        <w:t xml:space="preserve">. Occurrence of </w:t>
      </w:r>
      <w:r w:rsidRPr="0045653B">
        <w:rPr>
          <w:i/>
        </w:rPr>
        <w:t>Zostera muelleri</w:t>
      </w:r>
      <w:r>
        <w:t xml:space="preserve"> subsp. </w:t>
      </w:r>
      <w:proofErr w:type="spellStart"/>
      <w:r w:rsidRPr="0045653B">
        <w:rPr>
          <w:i/>
        </w:rPr>
        <w:t>capricorni</w:t>
      </w:r>
      <w:proofErr w:type="spellEnd"/>
      <w:r>
        <w:t xml:space="preserve"> </w:t>
      </w:r>
      <w:r w:rsidRPr="001B2E1C">
        <w:t>(</w:t>
      </w:r>
      <w:proofErr w:type="spellStart"/>
      <w:r w:rsidRPr="001B2E1C">
        <w:t>Ascherson</w:t>
      </w:r>
      <w:proofErr w:type="spellEnd"/>
      <w:r w:rsidRPr="001B2E1C">
        <w:t xml:space="preserve">) </w:t>
      </w:r>
      <w:proofErr w:type="spellStart"/>
      <w:r w:rsidRPr="001B2E1C">
        <w:t>S.W.L.Jacobs</w:t>
      </w:r>
      <w:proofErr w:type="spellEnd"/>
      <w:r>
        <w:t xml:space="preserve"> across the PICTs</w:t>
      </w:r>
    </w:p>
    <w:p w:rsidR="00362F40" w:rsidRDefault="00A704AF">
      <w:r>
        <w:rPr>
          <w:noProof/>
          <w:lang w:val="en-US"/>
        </w:rPr>
        <w:drawing>
          <wp:inline distT="0" distB="0" distL="0" distR="0" wp14:anchorId="2AFD43E7" wp14:editId="5122BB33">
            <wp:extent cx="5731509" cy="304965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s_Appx_Fig_Z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09" cy="3049653"/>
                    </a:xfrm>
                    <a:prstGeom prst="rect">
                      <a:avLst/>
                    </a:prstGeom>
                  </pic:spPr>
                </pic:pic>
              </a:graphicData>
            </a:graphic>
          </wp:inline>
        </w:drawing>
      </w:r>
    </w:p>
    <w:p w:rsidR="00362F40" w:rsidRDefault="00362F40"/>
    <w:p w:rsidR="00FE2467" w:rsidRDefault="00FE2467">
      <w:r>
        <w:br w:type="page"/>
      </w:r>
    </w:p>
    <w:p w:rsidR="00FE2467" w:rsidRDefault="00FE2467" w:rsidP="00FE2467">
      <w:pPr>
        <w:spacing w:line="360" w:lineRule="auto"/>
        <w:jc w:val="both"/>
        <w:rPr>
          <w:rFonts w:cstheme="minorHAnsi"/>
          <w:lang w:eastAsia="pt-PT"/>
        </w:rPr>
      </w:pPr>
    </w:p>
    <w:p w:rsidR="00AF0CAD" w:rsidRPr="00285997" w:rsidRDefault="00AF0CAD" w:rsidP="00AF0CAD">
      <w:pPr>
        <w:keepNext/>
        <w:rPr>
          <w:rFonts w:cstheme="minorHAnsi"/>
        </w:rPr>
      </w:pPr>
      <w:r w:rsidRPr="00FE2467">
        <w:rPr>
          <w:b/>
        </w:rPr>
        <w:t xml:space="preserve">Figure </w:t>
      </w:r>
      <w:r>
        <w:rPr>
          <w:b/>
        </w:rPr>
        <w:t>S17.</w:t>
      </w:r>
      <w:r w:rsidRPr="00FE2467">
        <w:rPr>
          <w:b/>
        </w:rPr>
        <w:t xml:space="preserve"> </w:t>
      </w:r>
      <w:r w:rsidRPr="00FE2467">
        <w:t xml:space="preserve">Changes in the seagrass meadow along the western shore of </w:t>
      </w:r>
      <w:proofErr w:type="spellStart"/>
      <w:r w:rsidRPr="00FE2467">
        <w:t>Kayangel</w:t>
      </w:r>
      <w:proofErr w:type="spellEnd"/>
      <w:r w:rsidRPr="00FE2467">
        <w:t xml:space="preserve"> Island (</w:t>
      </w:r>
      <w:proofErr w:type="spellStart"/>
      <w:r w:rsidRPr="00FE2467">
        <w:t>Kayangel</w:t>
      </w:r>
      <w:proofErr w:type="spellEnd"/>
      <w:r w:rsidRPr="00FE2467">
        <w:t xml:space="preserve"> Atoll, Palau) between 1946 and 2013: (a) meadow was a relatively narrow fringe, 1946; (b-c) meadow had expanded away from beach and along the shore, 1967 and 1971; (d) meadow had expanded into the atoll lagoon, 1992; (e) meadow expanded further into lagoon, September 2013; (f) little evidence of change in the meadow in December 2013, after Typhoon Haiyan (November 6th), despite extreme damage to buildings and vegetation on land. The lack of damage to the meadow is attributed to the western beach having been in the lee of w</w:t>
      </w:r>
      <w:r>
        <w:t>ind and waves during the storm.</w:t>
      </w:r>
    </w:p>
    <w:p w:rsidR="00AF0CAD" w:rsidRDefault="00AF0CAD" w:rsidP="00AF0CAD">
      <w:pPr>
        <w:spacing w:line="480" w:lineRule="auto"/>
        <w:rPr>
          <w:rFonts w:cstheme="minorHAnsi"/>
        </w:rPr>
      </w:pPr>
      <w:r w:rsidRPr="00214385">
        <w:rPr>
          <w:rFonts w:cstheme="minorHAnsi"/>
          <w:b/>
          <w:noProof/>
          <w:color w:val="000000"/>
          <w:lang w:val="en-US"/>
        </w:rPr>
        <w:drawing>
          <wp:inline distT="0" distB="0" distL="0" distR="0" wp14:anchorId="3C747BE7" wp14:editId="5BC227BB">
            <wp:extent cx="6120000" cy="4010400"/>
            <wp:effectExtent l="0" t="0" r="0" b="9525"/>
            <wp:docPr id="19" name="Picture 0" descr="Figure x. Kayangel 1946 to 1992 plus b and a Hai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x. Kayangel 1946 to 1992 plus b and a Haiyan.jpg"/>
                    <pic:cNvPicPr/>
                  </pic:nvPicPr>
                  <pic:blipFill>
                    <a:blip r:embed="rId21" cstate="print"/>
                    <a:stretch>
                      <a:fillRect/>
                    </a:stretch>
                  </pic:blipFill>
                  <pic:spPr>
                    <a:xfrm>
                      <a:off x="0" y="0"/>
                      <a:ext cx="6120000" cy="4010400"/>
                    </a:xfrm>
                    <a:prstGeom prst="rect">
                      <a:avLst/>
                    </a:prstGeom>
                  </pic:spPr>
                </pic:pic>
              </a:graphicData>
            </a:graphic>
          </wp:inline>
        </w:drawing>
      </w:r>
    </w:p>
    <w:p w:rsidR="00AF0CAD" w:rsidRDefault="00AF0CAD" w:rsidP="00AF0CAD">
      <w:pPr>
        <w:spacing w:line="480" w:lineRule="auto"/>
        <w:rPr>
          <w:rFonts w:cstheme="minorHAnsi"/>
        </w:rPr>
      </w:pPr>
    </w:p>
    <w:p w:rsidR="00AF0CAD" w:rsidRDefault="00AF0CAD">
      <w:pPr>
        <w:rPr>
          <w:rFonts w:cstheme="minorHAnsi"/>
          <w:lang w:eastAsia="pt-PT"/>
        </w:rPr>
      </w:pPr>
      <w:r>
        <w:rPr>
          <w:rFonts w:cstheme="minorHAnsi"/>
          <w:lang w:eastAsia="pt-PT"/>
        </w:rPr>
        <w:br w:type="page"/>
      </w:r>
    </w:p>
    <w:p w:rsidR="00AF0CAD" w:rsidRDefault="00AF0CAD" w:rsidP="00FE2467">
      <w:pPr>
        <w:spacing w:line="360" w:lineRule="auto"/>
        <w:jc w:val="both"/>
        <w:rPr>
          <w:rFonts w:cstheme="minorHAnsi"/>
          <w:lang w:eastAsia="pt-PT"/>
        </w:rPr>
      </w:pPr>
    </w:p>
    <w:p w:rsidR="00FE2467" w:rsidRDefault="00FE2467" w:rsidP="00285997">
      <w:pPr>
        <w:keepNext/>
        <w:rPr>
          <w:rFonts w:cstheme="minorHAnsi"/>
          <w:lang w:eastAsia="pt-PT"/>
        </w:rPr>
      </w:pPr>
      <w:r w:rsidRPr="00FE2467">
        <w:rPr>
          <w:b/>
        </w:rPr>
        <w:t>Figure S1</w:t>
      </w:r>
      <w:r w:rsidR="00AF0CAD">
        <w:rPr>
          <w:b/>
        </w:rPr>
        <w:t>8</w:t>
      </w:r>
      <w:r w:rsidRPr="00FE2467">
        <w:rPr>
          <w:b/>
        </w:rPr>
        <w:t xml:space="preserve">. </w:t>
      </w:r>
      <w:r w:rsidR="00285997" w:rsidRPr="00285997">
        <w:t>Impact of excavation d</w:t>
      </w:r>
      <w:r w:rsidRPr="00285997">
        <w:t>redging for coral sand fill material off Melekeok</w:t>
      </w:r>
      <w:r w:rsidR="00285997">
        <w:t xml:space="preserve"> </w:t>
      </w:r>
      <w:r w:rsidR="00285997" w:rsidRPr="00285997">
        <w:t>(a)</w:t>
      </w:r>
      <w:r w:rsidRPr="00285997">
        <w:t xml:space="preserve">, and </w:t>
      </w:r>
      <w:proofErr w:type="spellStart"/>
      <w:r w:rsidRPr="00285997">
        <w:t>Ngiwal</w:t>
      </w:r>
      <w:proofErr w:type="spellEnd"/>
      <w:r w:rsidR="00285997">
        <w:t xml:space="preserve"> </w:t>
      </w:r>
      <w:r w:rsidR="00285997" w:rsidRPr="00285997">
        <w:t>(b)</w:t>
      </w:r>
      <w:r w:rsidRPr="00285997">
        <w:t xml:space="preserve">, </w:t>
      </w:r>
      <w:proofErr w:type="spellStart"/>
      <w:r w:rsidRPr="00285997">
        <w:t>Babeldaob</w:t>
      </w:r>
      <w:proofErr w:type="spellEnd"/>
      <w:r w:rsidR="00285997" w:rsidRPr="00285997">
        <w:t>, Palau</w:t>
      </w:r>
      <w:r w:rsidRPr="00FE2467">
        <w:t>.</w:t>
      </w:r>
      <w:r w:rsidR="00285997">
        <w:t xml:space="preserve"> </w:t>
      </w:r>
      <w:r w:rsidRPr="00214385">
        <w:rPr>
          <w:rFonts w:cstheme="minorHAnsi"/>
          <w:lang w:eastAsia="pt-PT"/>
        </w:rPr>
        <w:t xml:space="preserve">The construction of the Palau Compact Road (2000-2006), the largest works project ever undertaken in Palau, required significant fill material. In the late planning stages, it was realized the “cut and fill” earth moving on Babeldaob would not provide enough material for construction and more fill material was needed. The engineering solution was to dredge calcareous fill materials from several inshore locations on Babeldaob. These shallow sediments bottoms supported </w:t>
      </w:r>
      <w:r w:rsidR="00285997">
        <w:rPr>
          <w:rFonts w:cstheme="minorHAnsi"/>
          <w:lang w:eastAsia="pt-PT"/>
        </w:rPr>
        <w:t>abundant</w:t>
      </w:r>
      <w:r w:rsidRPr="00214385">
        <w:rPr>
          <w:rFonts w:cstheme="minorHAnsi"/>
          <w:lang w:eastAsia="pt-PT"/>
        </w:rPr>
        <w:t xml:space="preserve"> seagrass meadows, but objections to damage from the dredging were minor due to the urgency to complete the project. An additional benefit from the dredging (and an important consideration in the overall approval) was that the sites chosen would become small-boat harbor areas along the shore after completion of the project. </w:t>
      </w:r>
    </w:p>
    <w:p w:rsidR="00285997" w:rsidRDefault="00285997" w:rsidP="00285997">
      <w:pPr>
        <w:rPr>
          <w:rFonts w:cstheme="minorHAnsi"/>
        </w:rPr>
      </w:pPr>
    </w:p>
    <w:p w:rsidR="00FE2467" w:rsidRDefault="00FE2467" w:rsidP="00285997">
      <w:pPr>
        <w:spacing w:line="360" w:lineRule="auto"/>
        <w:rPr>
          <w:rFonts w:cstheme="minorHAnsi"/>
          <w:lang w:eastAsia="pt-PT"/>
        </w:rPr>
      </w:pPr>
      <w:r w:rsidRPr="00214385">
        <w:rPr>
          <w:rFonts w:cstheme="minorHAnsi"/>
          <w:noProof/>
          <w:lang w:val="en-US"/>
        </w:rPr>
        <w:drawing>
          <wp:inline distT="0" distB="0" distL="0" distR="0" wp14:anchorId="427B1078" wp14:editId="063395C7">
            <wp:extent cx="5943600" cy="1603375"/>
            <wp:effectExtent l="19050" t="0" r="0" b="0"/>
            <wp:docPr id="1" name="Picture 8" descr="Babeldaob dredge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eldaob dredge sites.jpg"/>
                    <pic:cNvPicPr/>
                  </pic:nvPicPr>
                  <pic:blipFill>
                    <a:blip r:embed="rId22" cstate="print"/>
                    <a:stretch>
                      <a:fillRect/>
                    </a:stretch>
                  </pic:blipFill>
                  <pic:spPr>
                    <a:xfrm>
                      <a:off x="0" y="0"/>
                      <a:ext cx="5943600" cy="1603375"/>
                    </a:xfrm>
                    <a:prstGeom prst="rect">
                      <a:avLst/>
                    </a:prstGeom>
                  </pic:spPr>
                </pic:pic>
              </a:graphicData>
            </a:graphic>
          </wp:inline>
        </w:drawing>
      </w:r>
      <w:r w:rsidRPr="00214385">
        <w:rPr>
          <w:rFonts w:cstheme="minorHAnsi"/>
          <w:lang w:eastAsia="pt-PT"/>
        </w:rPr>
        <w:t xml:space="preserve"> </w:t>
      </w:r>
    </w:p>
    <w:p w:rsidR="00AF0CAD" w:rsidRDefault="00AF0CAD" w:rsidP="00285997">
      <w:pPr>
        <w:spacing w:line="360" w:lineRule="auto"/>
        <w:rPr>
          <w:rFonts w:cstheme="minorHAnsi"/>
          <w:lang w:eastAsia="pt-PT"/>
        </w:rPr>
      </w:pPr>
    </w:p>
    <w:p w:rsidR="00AF0CAD" w:rsidRPr="00285997" w:rsidRDefault="00AF0CAD" w:rsidP="00AF0CAD">
      <w:pPr>
        <w:keepNext/>
        <w:rPr>
          <w:rFonts w:cstheme="minorHAnsi"/>
        </w:rPr>
      </w:pPr>
      <w:r w:rsidRPr="00FE2467">
        <w:rPr>
          <w:b/>
        </w:rPr>
        <w:t xml:space="preserve">Figure </w:t>
      </w:r>
      <w:r>
        <w:rPr>
          <w:b/>
        </w:rPr>
        <w:t>S19.</w:t>
      </w:r>
      <w:r w:rsidRPr="00FE2467">
        <w:rPr>
          <w:b/>
        </w:rPr>
        <w:t xml:space="preserve"> </w:t>
      </w:r>
      <w:r w:rsidRPr="00285997">
        <w:t xml:space="preserve">Impact of dredging </w:t>
      </w:r>
      <w:r>
        <w:t xml:space="preserve">conducted in 2002 for </w:t>
      </w:r>
      <w:r w:rsidRPr="00FE2467">
        <w:t>construction</w:t>
      </w:r>
      <w:r>
        <w:t xml:space="preserve"> and access</w:t>
      </w:r>
      <w:r w:rsidRPr="00285997">
        <w:t xml:space="preserve"> </w:t>
      </w:r>
      <w:r>
        <w:t>to</w:t>
      </w:r>
      <w:r w:rsidRPr="00FE2467">
        <w:t xml:space="preserve"> </w:t>
      </w:r>
      <w:proofErr w:type="spellStart"/>
      <w:r w:rsidRPr="00FE2467">
        <w:t>Kayangel</w:t>
      </w:r>
      <w:proofErr w:type="spellEnd"/>
      <w:r w:rsidRPr="00FE2467">
        <w:t xml:space="preserve"> dock</w:t>
      </w:r>
      <w:r>
        <w:t xml:space="preserve"> (Palau): </w:t>
      </w:r>
      <w:r w:rsidRPr="00FE2467">
        <w:t>(a)</w:t>
      </w:r>
      <w:r>
        <w:t xml:space="preserve"> l</w:t>
      </w:r>
      <w:r w:rsidRPr="00FE2467">
        <w:t>agoon area in 2003, showing the area of bottom dredged to increase depth alongside the dock</w:t>
      </w:r>
      <w:r>
        <w:t xml:space="preserve">; </w:t>
      </w:r>
      <w:r w:rsidRPr="00FE2467">
        <w:t xml:space="preserve">(b) </w:t>
      </w:r>
      <w:r>
        <w:t xml:space="preserve">aerial view </w:t>
      </w:r>
      <w:r w:rsidRPr="00FE2467">
        <w:t xml:space="preserve">of same area in 2014 showing seagrass </w:t>
      </w:r>
      <w:r>
        <w:t>meadow</w:t>
      </w:r>
      <w:r w:rsidRPr="00FE2467">
        <w:t xml:space="preserve"> recovery</w:t>
      </w:r>
      <w:r>
        <w:t xml:space="preserve"> (m</w:t>
      </w:r>
      <w:r w:rsidRPr="00FE2467">
        <w:t>inor areas of sand remain due to incomplete regrowth and effects of boat propellers on the seagrass</w:t>
      </w:r>
      <w:r>
        <w:t>)</w:t>
      </w:r>
      <w:r w:rsidRPr="00FE2467">
        <w:t>.</w:t>
      </w:r>
    </w:p>
    <w:p w:rsidR="00AF0CAD" w:rsidRDefault="00AF0CAD" w:rsidP="00AF0CAD">
      <w:pPr>
        <w:jc w:val="center"/>
        <w:rPr>
          <w:rFonts w:cstheme="minorHAnsi"/>
        </w:rPr>
      </w:pPr>
      <w:r w:rsidRPr="00214385">
        <w:rPr>
          <w:rFonts w:cstheme="minorHAnsi"/>
          <w:noProof/>
          <w:lang w:val="en-US"/>
        </w:rPr>
        <w:drawing>
          <wp:inline distT="0" distB="0" distL="0" distR="0" wp14:anchorId="0405A007" wp14:editId="66D8F0E0">
            <wp:extent cx="5731510" cy="1938059"/>
            <wp:effectExtent l="0" t="0" r="2540" b="5080"/>
            <wp:docPr id="2" name="Picture 6" descr="Kayangel dock dredging horizontal 2014-11-15 and 2003-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ngel dock dredging horizontal 2014-11-15 and 2003-04-10.jpg"/>
                    <pic:cNvPicPr/>
                  </pic:nvPicPr>
                  <pic:blipFill>
                    <a:blip r:embed="rId23" cstate="print"/>
                    <a:stretch>
                      <a:fillRect/>
                    </a:stretch>
                  </pic:blipFill>
                  <pic:spPr>
                    <a:xfrm>
                      <a:off x="0" y="0"/>
                      <a:ext cx="5731510" cy="1938059"/>
                    </a:xfrm>
                    <a:prstGeom prst="rect">
                      <a:avLst/>
                    </a:prstGeom>
                  </pic:spPr>
                </pic:pic>
              </a:graphicData>
            </a:graphic>
          </wp:inline>
        </w:drawing>
      </w:r>
    </w:p>
    <w:p w:rsidR="00AF0CAD" w:rsidRPr="00214385" w:rsidRDefault="00AF0CAD" w:rsidP="00285997">
      <w:pPr>
        <w:spacing w:line="360" w:lineRule="auto"/>
        <w:rPr>
          <w:rFonts w:cstheme="minorHAnsi"/>
          <w:lang w:eastAsia="pt-PT"/>
        </w:rPr>
      </w:pPr>
    </w:p>
    <w:p w:rsidR="00FE2467" w:rsidRDefault="00FE2467" w:rsidP="00FE2467">
      <w:pPr>
        <w:spacing w:line="360" w:lineRule="auto"/>
        <w:jc w:val="both"/>
        <w:rPr>
          <w:rFonts w:cstheme="minorHAnsi"/>
          <w:lang w:eastAsia="pt-PT"/>
        </w:rPr>
      </w:pPr>
      <w:r>
        <w:rPr>
          <w:rFonts w:cstheme="minorHAnsi"/>
          <w:lang w:eastAsia="pt-PT"/>
        </w:rPr>
        <w:br w:type="page"/>
      </w:r>
    </w:p>
    <w:p w:rsidR="00362F40" w:rsidRDefault="00362F40"/>
    <w:p w:rsidR="00FE2467" w:rsidRPr="00FE2467" w:rsidRDefault="00FE2467">
      <w:pPr>
        <w:rPr>
          <w:b/>
          <w:sz w:val="24"/>
          <w:szCs w:val="24"/>
        </w:rPr>
      </w:pPr>
      <w:r w:rsidRPr="00FE2467">
        <w:rPr>
          <w:b/>
          <w:sz w:val="24"/>
          <w:szCs w:val="24"/>
        </w:rPr>
        <w:t>Supplementary References</w:t>
      </w:r>
    </w:p>
    <w:p w:rsidR="00E84470" w:rsidRPr="00E84470" w:rsidRDefault="00E84470" w:rsidP="00E84470">
      <w:pPr>
        <w:pStyle w:val="EndNoteBibliography"/>
        <w:spacing w:after="0"/>
        <w:ind w:left="720" w:hanging="720"/>
      </w:pPr>
      <w:r w:rsidRPr="00E84470">
        <w:t>McKenzie, L.J., Campbell, S.J., Lasi, F., 2016. Seagrass meadows of the Solomon Islands, derived from field surveys conducted 13 May and 16 June 2004, PANGAEA. 10.1594/PANGAEA.868773.</w:t>
      </w:r>
    </w:p>
    <w:p w:rsidR="00E84470" w:rsidRPr="00E84470" w:rsidRDefault="00E84470" w:rsidP="00E84470">
      <w:pPr>
        <w:pStyle w:val="EndNoteBibliography"/>
        <w:spacing w:after="0"/>
        <w:ind w:left="720" w:hanging="720"/>
      </w:pPr>
      <w:r w:rsidRPr="00E84470">
        <w:t>McKenzie, L.J., Rasheed, M.J., 2006. Seagrass meadows of Pohnpei and And Atoll, Federated States of Micronesia, derived from field surveys conducted 26 October-03 November, 2005, PANGAEA. 10.1594/PANGAEA.875721.</w:t>
      </w:r>
    </w:p>
    <w:p w:rsidR="00E84470" w:rsidRPr="00E84470" w:rsidRDefault="00E84470" w:rsidP="00E84470">
      <w:pPr>
        <w:pStyle w:val="EndNoteBibliography"/>
        <w:ind w:left="720" w:hanging="720"/>
      </w:pPr>
      <w:r w:rsidRPr="00E84470">
        <w:t>Ohba, H., Victor, S., Golbuu, Y., Yukihira, H., 2007. Tropical Marine Plants of Palau. Palau International Coral Reef Center (PICRC), Koror, Republic of Palau.</w:t>
      </w:r>
    </w:p>
    <w:p w:rsidR="00207B10" w:rsidRDefault="00207B10"/>
    <w:sectPr w:rsidR="00207B10" w:rsidSect="000D0922">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rine Pollution Bu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ve55x9y5vfd6e9dacxtew4eatve2dzds9a&quot;&gt;LJMcKenzie library&lt;record-ids&gt;&lt;item&gt;10853&lt;/item&gt;&lt;item&gt;11277&lt;/item&gt;&lt;item&gt;12585&lt;/item&gt;&lt;/record-ids&gt;&lt;/item&gt;&lt;/Libraries&gt;"/>
    <w:docVar w:name="Total_Editing_Time" w:val="1513"/>
  </w:docVars>
  <w:rsids>
    <w:rsidRoot w:val="00F84DFB"/>
    <w:rsid w:val="000072E8"/>
    <w:rsid w:val="00034F75"/>
    <w:rsid w:val="00065FAD"/>
    <w:rsid w:val="00081B22"/>
    <w:rsid w:val="000D0922"/>
    <w:rsid w:val="00175ACB"/>
    <w:rsid w:val="001C5949"/>
    <w:rsid w:val="001E7C33"/>
    <w:rsid w:val="00207B10"/>
    <w:rsid w:val="00224D87"/>
    <w:rsid w:val="002578BF"/>
    <w:rsid w:val="00285997"/>
    <w:rsid w:val="002A21CA"/>
    <w:rsid w:val="002A2CE2"/>
    <w:rsid w:val="002F4613"/>
    <w:rsid w:val="00344C44"/>
    <w:rsid w:val="00362F40"/>
    <w:rsid w:val="00374F40"/>
    <w:rsid w:val="003B680A"/>
    <w:rsid w:val="003D363D"/>
    <w:rsid w:val="003E68D2"/>
    <w:rsid w:val="003F0038"/>
    <w:rsid w:val="004B7EF7"/>
    <w:rsid w:val="004D3247"/>
    <w:rsid w:val="004F02F7"/>
    <w:rsid w:val="004F57EB"/>
    <w:rsid w:val="0050553B"/>
    <w:rsid w:val="00547399"/>
    <w:rsid w:val="00560844"/>
    <w:rsid w:val="006551BD"/>
    <w:rsid w:val="0066029E"/>
    <w:rsid w:val="00692037"/>
    <w:rsid w:val="006A7450"/>
    <w:rsid w:val="006C1F21"/>
    <w:rsid w:val="006F6155"/>
    <w:rsid w:val="00723545"/>
    <w:rsid w:val="007436DE"/>
    <w:rsid w:val="00792728"/>
    <w:rsid w:val="007A7E9E"/>
    <w:rsid w:val="007B118C"/>
    <w:rsid w:val="007E1C36"/>
    <w:rsid w:val="00826BF0"/>
    <w:rsid w:val="0083155D"/>
    <w:rsid w:val="008523D2"/>
    <w:rsid w:val="00907449"/>
    <w:rsid w:val="009174C3"/>
    <w:rsid w:val="00986A1F"/>
    <w:rsid w:val="00A1387E"/>
    <w:rsid w:val="00A16C8C"/>
    <w:rsid w:val="00A704AF"/>
    <w:rsid w:val="00A834E2"/>
    <w:rsid w:val="00AB1911"/>
    <w:rsid w:val="00AF0CAD"/>
    <w:rsid w:val="00D50A7C"/>
    <w:rsid w:val="00D61892"/>
    <w:rsid w:val="00DA61B2"/>
    <w:rsid w:val="00DC42DE"/>
    <w:rsid w:val="00DE5498"/>
    <w:rsid w:val="00E84470"/>
    <w:rsid w:val="00E97F3A"/>
    <w:rsid w:val="00F84DFB"/>
    <w:rsid w:val="00FA49A7"/>
    <w:rsid w:val="00FB0EC8"/>
    <w:rsid w:val="00FD687D"/>
    <w:rsid w:val="00FE24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62F4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62F40"/>
    <w:rPr>
      <w:rFonts w:ascii="Calibri" w:hAnsi="Calibri" w:cs="Calibri"/>
      <w:noProof/>
      <w:lang w:val="en-US"/>
    </w:rPr>
  </w:style>
  <w:style w:type="paragraph" w:customStyle="1" w:styleId="EndNoteBibliography">
    <w:name w:val="EndNote Bibliography"/>
    <w:basedOn w:val="Normal"/>
    <w:link w:val="EndNoteBibliographyChar"/>
    <w:rsid w:val="00362F4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62F40"/>
    <w:rPr>
      <w:rFonts w:ascii="Calibri" w:hAnsi="Calibri" w:cs="Calibri"/>
      <w:noProof/>
      <w:lang w:val="en-US"/>
    </w:rPr>
  </w:style>
  <w:style w:type="character" w:styleId="Hyperlink">
    <w:name w:val="Hyperlink"/>
    <w:basedOn w:val="DefaultParagraphFont"/>
    <w:uiPriority w:val="99"/>
    <w:unhideWhenUsed/>
    <w:rsid w:val="00DC42DE"/>
    <w:rPr>
      <w:color w:val="0563C1" w:themeColor="hyperlink"/>
      <w:u w:val="single"/>
    </w:rPr>
  </w:style>
  <w:style w:type="paragraph" w:styleId="BalloonText">
    <w:name w:val="Balloon Text"/>
    <w:basedOn w:val="Normal"/>
    <w:link w:val="BalloonTextChar"/>
    <w:uiPriority w:val="99"/>
    <w:semiHidden/>
    <w:unhideWhenUsed/>
    <w:rsid w:val="003F0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62F4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62F40"/>
    <w:rPr>
      <w:rFonts w:ascii="Calibri" w:hAnsi="Calibri" w:cs="Calibri"/>
      <w:noProof/>
      <w:lang w:val="en-US"/>
    </w:rPr>
  </w:style>
  <w:style w:type="paragraph" w:customStyle="1" w:styleId="EndNoteBibliography">
    <w:name w:val="EndNote Bibliography"/>
    <w:basedOn w:val="Normal"/>
    <w:link w:val="EndNoteBibliographyChar"/>
    <w:rsid w:val="00362F4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62F40"/>
    <w:rPr>
      <w:rFonts w:ascii="Calibri" w:hAnsi="Calibri" w:cs="Calibri"/>
      <w:noProof/>
      <w:lang w:val="en-US"/>
    </w:rPr>
  </w:style>
  <w:style w:type="character" w:styleId="Hyperlink">
    <w:name w:val="Hyperlink"/>
    <w:basedOn w:val="DefaultParagraphFont"/>
    <w:uiPriority w:val="99"/>
    <w:unhideWhenUsed/>
    <w:rsid w:val="00DC42DE"/>
    <w:rPr>
      <w:color w:val="0563C1" w:themeColor="hyperlink"/>
      <w:u w:val="single"/>
    </w:rPr>
  </w:style>
  <w:style w:type="paragraph" w:styleId="BalloonText">
    <w:name w:val="Balloon Text"/>
    <w:basedOn w:val="Normal"/>
    <w:link w:val="BalloonTextChar"/>
    <w:uiPriority w:val="99"/>
    <w:semiHidden/>
    <w:unhideWhenUsed/>
    <w:rsid w:val="003F0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1514</TotalTime>
  <Pages>11</Pages>
  <Words>645</Words>
  <Characters>3681</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McKenzie, Len</dc:creator>
  <cp:keywords/>
  <dc:description/>
  <cp:lastModifiedBy>ABADON</cp:lastModifiedBy>
  <cp:revision>45</cp:revision>
  <dcterms:created xsi:type="dcterms:W3CDTF">2020-05-23T05:08:00Z</dcterms:created>
  <dcterms:modified xsi:type="dcterms:W3CDTF">2021-03-29T09:15:00Z</dcterms:modified>
</cp:coreProperties>
</file>