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EDE" w:rsidRDefault="00D72EDE" w:rsidP="00D72EDE">
      <w:pPr>
        <w:widowControl w:val="0"/>
        <w:autoSpaceDE w:val="0"/>
        <w:autoSpaceDN w:val="0"/>
        <w:adjustRightInd w:val="0"/>
        <w:spacing w:before="120" w:after="120" w:line="276" w:lineRule="auto"/>
        <w:ind w:right="-41"/>
        <w:jc w:val="center"/>
        <w:rPr>
          <w:rFonts w:cstheme="minorHAnsi"/>
          <w:b/>
          <w:bCs/>
          <w:color w:val="000000" w:themeColor="text1"/>
          <w:lang w:val="en-US"/>
        </w:rPr>
      </w:pPr>
      <w:r>
        <w:rPr>
          <w:rFonts w:cstheme="minorHAnsi"/>
          <w:b/>
          <w:bCs/>
          <w:noProof/>
          <w:color w:val="000000" w:themeColor="text1"/>
          <w:lang w:val="fr-FR" w:eastAsia="fr-FR"/>
        </w:rPr>
        <w:drawing>
          <wp:inline distT="0" distB="0" distL="0" distR="0" wp14:anchorId="07AA6E91" wp14:editId="30605CE2">
            <wp:extent cx="4694611" cy="7660640"/>
            <wp:effectExtent l="0" t="0" r="4445" b="1016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d’écran 2021-05-12 à 17.23.39.png"/>
                    <pic:cNvPicPr/>
                  </pic:nvPicPr>
                  <pic:blipFill>
                    <a:blip r:embed="rId4">
                      <a:extLst>
                        <a:ext uri="{28A0092B-C50C-407E-A947-70E740481C1C}">
                          <a14:useLocalDpi xmlns:a14="http://schemas.microsoft.com/office/drawing/2010/main" val="0"/>
                        </a:ext>
                      </a:extLst>
                    </a:blip>
                    <a:stretch>
                      <a:fillRect/>
                    </a:stretch>
                  </pic:blipFill>
                  <pic:spPr>
                    <a:xfrm>
                      <a:off x="0" y="0"/>
                      <a:ext cx="4706965" cy="7680799"/>
                    </a:xfrm>
                    <a:prstGeom prst="rect">
                      <a:avLst/>
                    </a:prstGeom>
                  </pic:spPr>
                </pic:pic>
              </a:graphicData>
            </a:graphic>
          </wp:inline>
        </w:drawing>
      </w:r>
    </w:p>
    <w:p w:rsidR="00D72EDE" w:rsidRPr="0037656A" w:rsidRDefault="00D72EDE" w:rsidP="00D72EDE">
      <w:pPr>
        <w:widowControl w:val="0"/>
        <w:autoSpaceDE w:val="0"/>
        <w:autoSpaceDN w:val="0"/>
        <w:adjustRightInd w:val="0"/>
        <w:spacing w:before="120" w:after="120" w:line="276" w:lineRule="auto"/>
        <w:ind w:right="-41"/>
        <w:jc w:val="both"/>
        <w:rPr>
          <w:rFonts w:cstheme="minorHAnsi"/>
          <w:color w:val="000000" w:themeColor="text1"/>
          <w:lang w:val="en-US"/>
        </w:rPr>
      </w:pPr>
      <w:r w:rsidRPr="0037656A">
        <w:rPr>
          <w:rFonts w:cstheme="minorHAnsi"/>
          <w:b/>
          <w:bCs/>
          <w:color w:val="000000" w:themeColor="text1"/>
          <w:lang w:val="en-US"/>
        </w:rPr>
        <w:t>S4</w:t>
      </w:r>
      <w:r w:rsidRPr="0037656A">
        <w:rPr>
          <w:rFonts w:cstheme="minorHAnsi"/>
          <w:b/>
          <w:color w:val="000000" w:themeColor="text1"/>
          <w:lang w:val="en-US"/>
        </w:rPr>
        <w:t xml:space="preserve"> Fig.</w:t>
      </w:r>
      <w:r w:rsidRPr="0037656A">
        <w:rPr>
          <w:rFonts w:cstheme="minorHAnsi"/>
          <w:color w:val="000000" w:themeColor="text1"/>
          <w:lang w:val="en-US"/>
        </w:rPr>
        <w:t xml:space="preserve"> Seasonal variation of grazing fluxes (averaged on the last year of simulation, integrated over depths and averaged over longitude and latitude, excluding boundary conditions). Grazing fluxes correspond to equation 2. Color code corresponds to each zooplankton size class (as in Fig. 3) while dotted-dashed, dashed and solid lines correspond to </w:t>
      </w:r>
      <w:proofErr w:type="spellStart"/>
      <w:r w:rsidRPr="0037656A">
        <w:rPr>
          <w:rFonts w:cstheme="minorHAnsi"/>
          <w:color w:val="000000" w:themeColor="text1"/>
          <w:lang w:val="en-US"/>
        </w:rPr>
        <w:t>preys</w:t>
      </w:r>
      <w:proofErr w:type="spellEnd"/>
      <w:r w:rsidRPr="0037656A">
        <w:rPr>
          <w:rFonts w:cstheme="minorHAnsi"/>
          <w:color w:val="000000" w:themeColor="text1"/>
          <w:lang w:val="en-US"/>
        </w:rPr>
        <w:t xml:space="preserve"> of </w:t>
      </w:r>
      <w:r w:rsidRPr="0037656A">
        <w:rPr>
          <w:rFonts w:cstheme="minorHAnsi"/>
          <w:color w:val="000000" w:themeColor="text1"/>
          <w:lang w:val="en-US"/>
        </w:rPr>
        <w:lastRenderedPageBreak/>
        <w:t>increasing maximum growth and grazing rates, respectively (y-</w:t>
      </w:r>
      <w:r w:rsidRPr="0037656A">
        <w:rPr>
          <w:rFonts w:cstheme="minorHAnsi"/>
          <w:color w:val="000000" w:themeColor="text1"/>
          <w:sz w:val="8"/>
          <w:lang w:val="en-US"/>
        </w:rPr>
        <w:t> </w:t>
      </w:r>
      <w:r>
        <w:rPr>
          <w:rFonts w:cstheme="minorHAnsi"/>
          <w:color w:val="000000" w:themeColor="text1"/>
          <w:lang w:val="en-US"/>
        </w:rPr>
        <w:t>axis</w:t>
      </w:r>
      <w:r w:rsidRPr="0037656A">
        <w:rPr>
          <w:rFonts w:cstheme="minorHAnsi"/>
          <w:color w:val="000000" w:themeColor="text1"/>
          <w:lang w:val="en-US"/>
        </w:rPr>
        <w:t> </w:t>
      </w:r>
      <w:proofErr w:type="gramStart"/>
      <w:r w:rsidRPr="0037656A">
        <w:rPr>
          <w:rFonts w:cstheme="minorHAnsi"/>
          <w:color w:val="000000" w:themeColor="text1"/>
          <w:lang w:val="en-US"/>
        </w:rPr>
        <w:t>in  mmol</w:t>
      </w:r>
      <w:proofErr w:type="gramEnd"/>
      <w:r w:rsidRPr="0037656A">
        <w:rPr>
          <w:rFonts w:cstheme="minorHAnsi"/>
          <w:color w:val="000000" w:themeColor="text1"/>
          <w:lang w:val="en-US"/>
        </w:rPr>
        <w:t xml:space="preserve"> C m</w:t>
      </w:r>
      <w:r w:rsidRPr="0037656A">
        <w:rPr>
          <w:rFonts w:cstheme="minorHAnsi"/>
          <w:color w:val="000000" w:themeColor="text1"/>
          <w:vertAlign w:val="superscript"/>
          <w:lang w:val="en-US"/>
        </w:rPr>
        <w:t xml:space="preserve">-3 </w:t>
      </w:r>
      <w:r w:rsidRPr="0037656A">
        <w:rPr>
          <w:rFonts w:cstheme="minorHAnsi"/>
          <w:color w:val="000000" w:themeColor="text1"/>
          <w:lang w:val="en-US"/>
        </w:rPr>
        <w:t>d</w:t>
      </w:r>
      <w:r w:rsidRPr="0037656A">
        <w:rPr>
          <w:rFonts w:cstheme="minorHAnsi"/>
          <w:color w:val="000000" w:themeColor="text1"/>
          <w:vertAlign w:val="superscript"/>
          <w:lang w:val="en-US"/>
        </w:rPr>
        <w:t>-1</w:t>
      </w:r>
      <w:r w:rsidRPr="0037656A">
        <w:rPr>
          <w:rFonts w:cstheme="minorHAnsi"/>
          <w:color w:val="000000" w:themeColor="text1"/>
          <w:lang w:val="en-US"/>
        </w:rPr>
        <w:t>).</w:t>
      </w:r>
      <w:bookmarkStart w:id="0" w:name="_GoBack"/>
      <w:bookmarkEnd w:id="0"/>
    </w:p>
    <w:sectPr w:rsidR="00D72EDE" w:rsidRPr="00376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DE"/>
    <w:rsid w:val="00851A8A"/>
    <w:rsid w:val="008B7A3E"/>
    <w:rsid w:val="00D72E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3DDB2-1647-48F3-BDD8-0E105B33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EDE"/>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Meenakshi Akasapu</dc:creator>
  <cp:keywords/>
  <dc:description/>
  <cp:lastModifiedBy>Meenakshi Akasapu</cp:lastModifiedBy>
  <cp:revision>2</cp:revision>
  <dcterms:created xsi:type="dcterms:W3CDTF">2021-05-18T03:42:00Z</dcterms:created>
  <dcterms:modified xsi:type="dcterms:W3CDTF">2021-05-18T04:04:00Z</dcterms:modified>
</cp:coreProperties>
</file>