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6DF" w:rsidRDefault="003466DF" w:rsidP="003466DF">
      <w:pPr>
        <w:widowControl w:val="0"/>
        <w:autoSpaceDE w:val="0"/>
        <w:autoSpaceDN w:val="0"/>
        <w:adjustRightInd w:val="0"/>
        <w:spacing w:before="120" w:after="120" w:line="276" w:lineRule="auto"/>
        <w:ind w:right="-41"/>
        <w:jc w:val="both"/>
        <w:rPr>
          <w:rFonts w:cstheme="minorHAnsi"/>
          <w:b/>
          <w:bCs/>
          <w:color w:val="000000" w:themeColor="text1"/>
          <w:lang w:val="en-US"/>
        </w:rPr>
      </w:pPr>
      <w:r>
        <w:rPr>
          <w:rFonts w:cstheme="minorHAnsi"/>
          <w:b/>
          <w:bCs/>
          <w:noProof/>
          <w:color w:val="000000" w:themeColor="text1"/>
          <w:lang w:val="fr-FR" w:eastAsia="fr-FR"/>
        </w:rPr>
        <w:drawing>
          <wp:inline distT="0" distB="0" distL="0" distR="0" wp14:anchorId="76D29D30" wp14:editId="08E53BD8">
            <wp:extent cx="6184900" cy="7654290"/>
            <wp:effectExtent l="0" t="0" r="1270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pture d’écran 2021-05-12 à 17.26.2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765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A3E" w:rsidRDefault="003466DF" w:rsidP="000670D9">
      <w:pPr>
        <w:widowControl w:val="0"/>
        <w:autoSpaceDE w:val="0"/>
        <w:autoSpaceDN w:val="0"/>
        <w:adjustRightInd w:val="0"/>
        <w:spacing w:before="120" w:after="120" w:line="276" w:lineRule="auto"/>
        <w:ind w:right="-41"/>
        <w:jc w:val="both"/>
      </w:pPr>
      <w:r w:rsidRPr="0037656A">
        <w:rPr>
          <w:rFonts w:cstheme="minorHAnsi"/>
          <w:b/>
          <w:bCs/>
          <w:color w:val="000000" w:themeColor="text1"/>
          <w:lang w:val="en-US"/>
        </w:rPr>
        <w:t>S10</w:t>
      </w:r>
      <w:r w:rsidRPr="0037656A">
        <w:rPr>
          <w:rFonts w:cstheme="minorHAnsi"/>
          <w:b/>
          <w:color w:val="000000" w:themeColor="text1"/>
          <w:lang w:val="en-US"/>
        </w:rPr>
        <w:t xml:space="preserve"> Fig.</w:t>
      </w:r>
      <w:r w:rsidRPr="0037656A">
        <w:rPr>
          <w:rFonts w:cstheme="minorHAnsi"/>
          <w:color w:val="000000" w:themeColor="text1"/>
          <w:lang w:val="en-US"/>
        </w:rPr>
        <w:t xml:space="preserve"> Comparison of Z:P ratio between coastal (0-100km) and offshore region (300-400km), in the Southern CCS (+/- 0.5˚ around line 90 of </w:t>
      </w:r>
      <w:proofErr w:type="spellStart"/>
      <w:r w:rsidRPr="0037656A">
        <w:rPr>
          <w:rFonts w:cstheme="minorHAnsi"/>
          <w:color w:val="000000" w:themeColor="text1"/>
          <w:lang w:val="en-US"/>
        </w:rPr>
        <w:t>CalCOFI</w:t>
      </w:r>
      <w:proofErr w:type="spellEnd"/>
      <w:r w:rsidRPr="0037656A">
        <w:rPr>
          <w:rFonts w:cstheme="minorHAnsi"/>
          <w:color w:val="000000" w:themeColor="text1"/>
          <w:lang w:val="en-US"/>
        </w:rPr>
        <w:t>): Seasonal variation of total phytoplankton biomass (blue), total zooplankton biomass (red) and the associated Z:P ratio (black) from observations (</w:t>
      </w:r>
      <w:proofErr w:type="spellStart"/>
      <w:r w:rsidRPr="0037656A">
        <w:rPr>
          <w:rFonts w:cstheme="minorHAnsi"/>
          <w:color w:val="000000" w:themeColor="text1"/>
          <w:lang w:val="en-US"/>
        </w:rPr>
        <w:t>CalCOFI</w:t>
      </w:r>
      <w:proofErr w:type="spellEnd"/>
      <w:r w:rsidRPr="0037656A">
        <w:rPr>
          <w:rFonts w:cstheme="minorHAnsi"/>
          <w:color w:val="000000" w:themeColor="text1"/>
          <w:lang w:val="en-US"/>
        </w:rPr>
        <w:t xml:space="preserve"> data) and the different numerical experiments. The number in the upper-left corner </w:t>
      </w:r>
      <w:r w:rsidRPr="0037656A">
        <w:rPr>
          <w:rFonts w:cstheme="minorHAnsi"/>
          <w:color w:val="000000" w:themeColor="text1"/>
          <w:lang w:val="en-US"/>
        </w:rPr>
        <w:lastRenderedPageBreak/>
        <w:t>indicates the seasonal mean of the Z:P ratio.</w:t>
      </w:r>
      <w:bookmarkStart w:id="0" w:name="_GoBack"/>
      <w:bookmarkEnd w:id="0"/>
    </w:p>
    <w:sectPr w:rsidR="008B7A3E" w:rsidSect="00F85432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6DF"/>
    <w:rsid w:val="000670D9"/>
    <w:rsid w:val="003466DF"/>
    <w:rsid w:val="008B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7EBB84-2227-42A4-81F9-6EB8ABAF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66DF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Meenakshi Akasapu</dc:creator>
  <cp:keywords/>
  <dc:description/>
  <cp:lastModifiedBy>Meenakshi Akasapu</cp:lastModifiedBy>
  <cp:revision>2</cp:revision>
  <dcterms:created xsi:type="dcterms:W3CDTF">2021-05-18T03:44:00Z</dcterms:created>
  <dcterms:modified xsi:type="dcterms:W3CDTF">2021-05-18T04:05:00Z</dcterms:modified>
</cp:coreProperties>
</file>