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83D39" w14:textId="77777777" w:rsidR="00FA1481" w:rsidRDefault="00664A12" w:rsidP="00E4089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720CD11" wp14:editId="7067F797">
            <wp:extent cx="3200400" cy="609600"/>
            <wp:effectExtent l="0" t="0" r="0" b="0"/>
            <wp:docPr id="1" name="Picture 1" descr="agu_pubart-white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u_pubart-white_reduc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184DA" w14:textId="5F79CFD1" w:rsidR="00CE6EAA" w:rsidRPr="00BF1BF9" w:rsidRDefault="00F212BD" w:rsidP="00FF3503">
      <w:pPr>
        <w:spacing w:before="100" w:beforeAutospacing="1" w:after="100" w:afterAutospacing="1"/>
        <w:jc w:val="center"/>
        <w:rPr>
          <w:rFonts w:ascii="Myriad Pro" w:hAnsi="Myriad Pro"/>
          <w:i/>
          <w:sz w:val="22"/>
          <w:szCs w:val="22"/>
        </w:rPr>
      </w:pPr>
      <w:r>
        <w:rPr>
          <w:rFonts w:ascii="Myriad Pro" w:hAnsi="Myriad Pro"/>
          <w:i/>
          <w:sz w:val="22"/>
          <w:szCs w:val="22"/>
        </w:rPr>
        <w:t>Global Biogeochemical Cycles</w:t>
      </w:r>
    </w:p>
    <w:p w14:paraId="2CB29489" w14:textId="77777777" w:rsidR="00FF3503" w:rsidRPr="00CE6EAA" w:rsidRDefault="00FF3503" w:rsidP="00FF3503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>Supporting Information for</w:t>
      </w:r>
    </w:p>
    <w:p w14:paraId="56A2F69D" w14:textId="5D499FE2" w:rsidR="00F212BD" w:rsidRPr="00F212BD" w:rsidRDefault="00F212BD" w:rsidP="00F212BD">
      <w:pPr>
        <w:spacing w:before="100" w:beforeAutospacing="1" w:after="100" w:afterAutospacing="1"/>
        <w:jc w:val="center"/>
        <w:rPr>
          <w:rFonts w:ascii="Myriad Pro" w:hAnsi="Myriad Pro"/>
          <w:b/>
          <w:sz w:val="22"/>
          <w:szCs w:val="22"/>
        </w:rPr>
      </w:pPr>
      <w:r w:rsidRPr="00F212BD">
        <w:rPr>
          <w:rFonts w:ascii="Myriad Pro" w:hAnsi="Myriad Pro"/>
          <w:b/>
          <w:sz w:val="22"/>
          <w:szCs w:val="22"/>
        </w:rPr>
        <w:t>Quantifying errors in observationally-based estimates of ocean carbon sink variability</w:t>
      </w:r>
    </w:p>
    <w:p w14:paraId="44DBCC36" w14:textId="6B9FD31A" w:rsidR="00F212BD" w:rsidRPr="00F212BD" w:rsidRDefault="00F212BD" w:rsidP="00F212BD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  <w:vertAlign w:val="superscript"/>
          <w:lang w:val="en"/>
        </w:rPr>
      </w:pPr>
      <w:r w:rsidRPr="00F212BD">
        <w:rPr>
          <w:rFonts w:ascii="Myriad Pro" w:hAnsi="Myriad Pro"/>
          <w:sz w:val="22"/>
          <w:szCs w:val="22"/>
          <w:lang w:val="en"/>
        </w:rPr>
        <w:t>Lucas Gloege</w:t>
      </w:r>
      <w:r w:rsidRPr="00F212BD">
        <w:rPr>
          <w:rFonts w:ascii="Myriad Pro" w:hAnsi="Myriad Pro"/>
          <w:sz w:val="22"/>
          <w:szCs w:val="22"/>
          <w:vertAlign w:val="superscript"/>
          <w:lang w:val="en"/>
        </w:rPr>
        <w:t>1*</w:t>
      </w:r>
      <w:r w:rsidRPr="00F212BD">
        <w:rPr>
          <w:rFonts w:ascii="Myriad Pro" w:hAnsi="Myriad Pro"/>
          <w:sz w:val="22"/>
          <w:szCs w:val="22"/>
          <w:lang w:val="en"/>
        </w:rPr>
        <w:t>, Galen A. McKinley</w:t>
      </w:r>
      <w:r w:rsidRPr="00F212BD">
        <w:rPr>
          <w:rFonts w:ascii="Myriad Pro" w:hAnsi="Myriad Pro"/>
          <w:sz w:val="22"/>
          <w:szCs w:val="22"/>
          <w:vertAlign w:val="superscript"/>
          <w:lang w:val="en"/>
        </w:rPr>
        <w:t>1</w:t>
      </w:r>
      <w:r w:rsidRPr="00F212BD">
        <w:rPr>
          <w:rFonts w:ascii="Myriad Pro" w:hAnsi="Myriad Pro"/>
          <w:sz w:val="22"/>
          <w:szCs w:val="22"/>
          <w:lang w:val="en"/>
        </w:rPr>
        <w:t>, Peter Landschützer</w:t>
      </w:r>
      <w:r w:rsidRPr="00F212BD">
        <w:rPr>
          <w:rFonts w:ascii="Myriad Pro" w:hAnsi="Myriad Pro"/>
          <w:sz w:val="22"/>
          <w:szCs w:val="22"/>
          <w:vertAlign w:val="superscript"/>
          <w:lang w:val="en"/>
        </w:rPr>
        <w:t>2</w:t>
      </w:r>
      <w:r w:rsidRPr="00F212BD">
        <w:rPr>
          <w:rFonts w:ascii="Myriad Pro" w:hAnsi="Myriad Pro"/>
          <w:sz w:val="22"/>
          <w:szCs w:val="22"/>
          <w:lang w:val="en"/>
        </w:rPr>
        <w:t>, Amanda R. Fay</w:t>
      </w:r>
      <w:r w:rsidRPr="00F212BD">
        <w:rPr>
          <w:rFonts w:ascii="Myriad Pro" w:hAnsi="Myriad Pro"/>
          <w:sz w:val="22"/>
          <w:szCs w:val="22"/>
          <w:vertAlign w:val="superscript"/>
          <w:lang w:val="en"/>
        </w:rPr>
        <w:t>1</w:t>
      </w:r>
      <w:r w:rsidRPr="00F212BD">
        <w:rPr>
          <w:rFonts w:ascii="Myriad Pro" w:hAnsi="Myriad Pro"/>
          <w:sz w:val="22"/>
          <w:szCs w:val="22"/>
          <w:lang w:val="en"/>
        </w:rPr>
        <w:t>, Thomas L. Frölicher</w:t>
      </w:r>
      <w:r w:rsidRPr="00F212BD">
        <w:rPr>
          <w:rFonts w:ascii="Myriad Pro" w:hAnsi="Myriad Pro"/>
          <w:sz w:val="22"/>
          <w:szCs w:val="22"/>
          <w:vertAlign w:val="superscript"/>
          <w:lang w:val="en"/>
        </w:rPr>
        <w:t>3,4</w:t>
      </w:r>
      <w:r w:rsidRPr="00F212BD">
        <w:rPr>
          <w:rFonts w:ascii="Myriad Pro" w:hAnsi="Myriad Pro"/>
          <w:sz w:val="22"/>
          <w:szCs w:val="22"/>
          <w:lang w:val="en"/>
        </w:rPr>
        <w:t>, John C. Fyfe</w:t>
      </w:r>
      <w:r w:rsidRPr="00F212BD">
        <w:rPr>
          <w:rFonts w:ascii="Myriad Pro" w:hAnsi="Myriad Pro"/>
          <w:sz w:val="22"/>
          <w:szCs w:val="22"/>
          <w:vertAlign w:val="superscript"/>
          <w:lang w:val="en"/>
        </w:rPr>
        <w:t>5</w:t>
      </w:r>
      <w:r w:rsidRPr="00F212BD">
        <w:rPr>
          <w:rFonts w:ascii="Myriad Pro" w:hAnsi="Myriad Pro"/>
          <w:sz w:val="22"/>
          <w:szCs w:val="22"/>
          <w:lang w:val="en"/>
        </w:rPr>
        <w:t>, Tatiana Ilyina</w:t>
      </w:r>
      <w:r w:rsidRPr="00F212BD">
        <w:rPr>
          <w:rFonts w:ascii="Myriad Pro" w:hAnsi="Myriad Pro"/>
          <w:sz w:val="22"/>
          <w:szCs w:val="22"/>
          <w:vertAlign w:val="superscript"/>
          <w:lang w:val="en"/>
        </w:rPr>
        <w:t>2</w:t>
      </w:r>
      <w:r w:rsidRPr="00F212BD">
        <w:rPr>
          <w:rFonts w:ascii="Myriad Pro" w:hAnsi="Myriad Pro"/>
          <w:sz w:val="22"/>
          <w:szCs w:val="22"/>
          <w:lang w:val="en"/>
        </w:rPr>
        <w:t>, Steve Jones</w:t>
      </w:r>
      <w:r w:rsidRPr="00F212BD">
        <w:rPr>
          <w:rFonts w:ascii="Myriad Pro" w:hAnsi="Myriad Pro"/>
          <w:sz w:val="22"/>
          <w:szCs w:val="22"/>
          <w:vertAlign w:val="superscript"/>
          <w:lang w:val="en"/>
        </w:rPr>
        <w:t>6</w:t>
      </w:r>
      <w:r w:rsidRPr="00F212BD">
        <w:rPr>
          <w:rFonts w:ascii="Myriad Pro" w:hAnsi="Myriad Pro"/>
          <w:sz w:val="22"/>
          <w:szCs w:val="22"/>
          <w:lang w:val="en"/>
        </w:rPr>
        <w:t>, Nicole S. Lovenduski</w:t>
      </w:r>
      <w:r w:rsidRPr="00F212BD">
        <w:rPr>
          <w:rFonts w:ascii="Myriad Pro" w:hAnsi="Myriad Pro"/>
          <w:sz w:val="22"/>
          <w:szCs w:val="22"/>
          <w:vertAlign w:val="superscript"/>
          <w:lang w:val="en"/>
        </w:rPr>
        <w:t>7</w:t>
      </w:r>
      <w:r w:rsidR="007B460A">
        <w:rPr>
          <w:rFonts w:ascii="Myriad Pro" w:hAnsi="Myriad Pro"/>
          <w:sz w:val="22"/>
          <w:szCs w:val="22"/>
          <w:lang w:val="en"/>
        </w:rPr>
        <w:t xml:space="preserve">, </w:t>
      </w:r>
      <w:r w:rsidRPr="00F212BD">
        <w:rPr>
          <w:rFonts w:ascii="Myriad Pro" w:hAnsi="Myriad Pro"/>
          <w:sz w:val="22"/>
          <w:szCs w:val="22"/>
          <w:lang w:val="en"/>
        </w:rPr>
        <w:t>Keith</w:t>
      </w:r>
      <w:r w:rsidR="007B460A">
        <w:rPr>
          <w:rFonts w:ascii="Myriad Pro" w:hAnsi="Myriad Pro"/>
          <w:sz w:val="22"/>
          <w:szCs w:val="22"/>
          <w:lang w:val="en"/>
        </w:rPr>
        <w:t xml:space="preserve"> B.</w:t>
      </w:r>
      <w:r w:rsidRPr="00F212BD">
        <w:rPr>
          <w:rFonts w:ascii="Myriad Pro" w:hAnsi="Myriad Pro"/>
          <w:sz w:val="22"/>
          <w:szCs w:val="22"/>
          <w:lang w:val="en"/>
        </w:rPr>
        <w:t xml:space="preserve"> Rodgers</w:t>
      </w:r>
      <w:r w:rsidR="007B460A">
        <w:rPr>
          <w:rFonts w:ascii="Myriad Pro" w:hAnsi="Myriad Pro"/>
          <w:sz w:val="22"/>
          <w:szCs w:val="22"/>
          <w:vertAlign w:val="superscript"/>
          <w:lang w:val="en"/>
        </w:rPr>
        <w:t>8</w:t>
      </w:r>
      <w:r w:rsidRPr="00F212BD">
        <w:rPr>
          <w:rFonts w:ascii="Myriad Pro" w:hAnsi="Myriad Pro"/>
          <w:sz w:val="22"/>
          <w:szCs w:val="22"/>
          <w:vertAlign w:val="superscript"/>
          <w:lang w:val="en"/>
        </w:rPr>
        <w:t>,</w:t>
      </w:r>
      <w:r w:rsidR="007B460A">
        <w:rPr>
          <w:rFonts w:ascii="Myriad Pro" w:hAnsi="Myriad Pro"/>
          <w:sz w:val="22"/>
          <w:szCs w:val="22"/>
          <w:vertAlign w:val="superscript"/>
          <w:lang w:val="en"/>
        </w:rPr>
        <w:t>9</w:t>
      </w:r>
      <w:r w:rsidRPr="00F212BD">
        <w:rPr>
          <w:rFonts w:ascii="Myriad Pro" w:hAnsi="Myriad Pro"/>
          <w:sz w:val="22"/>
          <w:szCs w:val="22"/>
          <w:lang w:val="en"/>
        </w:rPr>
        <w:t>, Sarah Schlunegger</w:t>
      </w:r>
      <w:r w:rsidRPr="00F212BD">
        <w:rPr>
          <w:rFonts w:ascii="Myriad Pro" w:hAnsi="Myriad Pro"/>
          <w:sz w:val="22"/>
          <w:szCs w:val="22"/>
          <w:vertAlign w:val="superscript"/>
          <w:lang w:val="en"/>
        </w:rPr>
        <w:t>1</w:t>
      </w:r>
      <w:r w:rsidR="007B460A">
        <w:rPr>
          <w:rFonts w:ascii="Myriad Pro" w:hAnsi="Myriad Pro"/>
          <w:sz w:val="22"/>
          <w:szCs w:val="22"/>
          <w:vertAlign w:val="superscript"/>
          <w:lang w:val="en"/>
        </w:rPr>
        <w:t>0</w:t>
      </w:r>
      <w:r w:rsidRPr="00F212BD">
        <w:rPr>
          <w:rFonts w:ascii="Myriad Pro" w:hAnsi="Myriad Pro"/>
          <w:sz w:val="22"/>
          <w:szCs w:val="22"/>
          <w:lang w:val="en"/>
        </w:rPr>
        <w:t xml:space="preserve">, </w:t>
      </w:r>
      <w:proofErr w:type="spellStart"/>
      <w:r w:rsidRPr="00F212BD">
        <w:rPr>
          <w:rFonts w:ascii="Myriad Pro" w:hAnsi="Myriad Pro"/>
          <w:sz w:val="22"/>
          <w:szCs w:val="22"/>
          <w:lang w:val="en"/>
        </w:rPr>
        <w:t>Yohei</w:t>
      </w:r>
      <w:proofErr w:type="spellEnd"/>
      <w:r w:rsidRPr="00F212BD">
        <w:rPr>
          <w:rFonts w:ascii="Myriad Pro" w:hAnsi="Myriad Pro"/>
          <w:sz w:val="22"/>
          <w:szCs w:val="22"/>
          <w:lang w:val="en"/>
        </w:rPr>
        <w:t xml:space="preserve"> Takano</w:t>
      </w:r>
      <w:r w:rsidRPr="00F212BD">
        <w:rPr>
          <w:rFonts w:ascii="Myriad Pro" w:hAnsi="Myriad Pro"/>
          <w:sz w:val="22"/>
          <w:szCs w:val="22"/>
          <w:vertAlign w:val="superscript"/>
          <w:lang w:val="en"/>
        </w:rPr>
        <w:t>2,1</w:t>
      </w:r>
      <w:r w:rsidR="007B460A">
        <w:rPr>
          <w:rFonts w:ascii="Myriad Pro" w:hAnsi="Myriad Pro"/>
          <w:sz w:val="22"/>
          <w:szCs w:val="22"/>
          <w:vertAlign w:val="superscript"/>
          <w:lang w:val="en"/>
        </w:rPr>
        <w:t>1</w:t>
      </w:r>
    </w:p>
    <w:p w14:paraId="11F7DF00" w14:textId="391AB096" w:rsidR="00F212BD" w:rsidRPr="00F212BD" w:rsidRDefault="00F212BD" w:rsidP="00F212BD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  <w:lang w:val="en"/>
        </w:rPr>
      </w:pPr>
      <w:r w:rsidRPr="00F212BD">
        <w:rPr>
          <w:rFonts w:ascii="Myriad Pro" w:hAnsi="Myriad Pro"/>
          <w:sz w:val="18"/>
          <w:szCs w:val="18"/>
          <w:vertAlign w:val="superscript"/>
          <w:lang w:val="en"/>
        </w:rPr>
        <w:t xml:space="preserve">1 </w:t>
      </w:r>
      <w:r w:rsidRPr="00F212BD">
        <w:rPr>
          <w:rFonts w:ascii="Myriad Pro" w:hAnsi="Myriad Pro"/>
          <w:sz w:val="18"/>
          <w:szCs w:val="18"/>
          <w:lang w:val="en"/>
        </w:rPr>
        <w:t>Lamont-Doherty Earth Observatory, Palisades, NY 10964 USA</w:t>
      </w:r>
    </w:p>
    <w:p w14:paraId="504F784F" w14:textId="4FF534E5" w:rsidR="00F212BD" w:rsidRPr="00F212BD" w:rsidRDefault="00F212BD" w:rsidP="00F212BD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  <w:lang w:val="en"/>
        </w:rPr>
      </w:pPr>
      <w:r w:rsidRPr="00F212BD">
        <w:rPr>
          <w:rFonts w:ascii="Myriad Pro" w:hAnsi="Myriad Pro"/>
          <w:sz w:val="18"/>
          <w:szCs w:val="18"/>
          <w:vertAlign w:val="superscript"/>
          <w:lang w:val="en"/>
        </w:rPr>
        <w:t xml:space="preserve">2 </w:t>
      </w:r>
      <w:r w:rsidRPr="00F212BD">
        <w:rPr>
          <w:rFonts w:ascii="Myriad Pro" w:hAnsi="Myriad Pro"/>
          <w:sz w:val="18"/>
          <w:szCs w:val="18"/>
          <w:lang w:val="en"/>
        </w:rPr>
        <w:t>Max Planck Institute for Meteorology, Hamburg, Germany</w:t>
      </w:r>
    </w:p>
    <w:p w14:paraId="5D53BD88" w14:textId="0CFB1D32" w:rsidR="00F212BD" w:rsidRPr="00F212BD" w:rsidRDefault="00F212BD" w:rsidP="00F212BD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  <w:lang w:val="en"/>
        </w:rPr>
      </w:pPr>
      <w:proofErr w:type="gramStart"/>
      <w:r w:rsidRPr="00F212BD">
        <w:rPr>
          <w:rFonts w:ascii="Myriad Pro" w:hAnsi="Myriad Pro"/>
          <w:sz w:val="18"/>
          <w:szCs w:val="18"/>
          <w:vertAlign w:val="superscript"/>
          <w:lang w:val="en"/>
        </w:rPr>
        <w:t xml:space="preserve">3  </w:t>
      </w:r>
      <w:r w:rsidRPr="00F212BD">
        <w:rPr>
          <w:rFonts w:ascii="Myriad Pro" w:hAnsi="Myriad Pro"/>
          <w:sz w:val="18"/>
          <w:szCs w:val="18"/>
          <w:lang w:val="en"/>
        </w:rPr>
        <w:t>Climate</w:t>
      </w:r>
      <w:proofErr w:type="gramEnd"/>
      <w:r w:rsidRPr="00F212BD">
        <w:rPr>
          <w:rFonts w:ascii="Myriad Pro" w:hAnsi="Myriad Pro"/>
          <w:sz w:val="18"/>
          <w:szCs w:val="18"/>
          <w:lang w:val="en"/>
        </w:rPr>
        <w:t xml:space="preserve"> and Environmental Physics, University of Bern, Bern, Switzerland</w:t>
      </w:r>
    </w:p>
    <w:p w14:paraId="0166D43C" w14:textId="189BBF23" w:rsidR="00F212BD" w:rsidRPr="00F212BD" w:rsidRDefault="00F212BD" w:rsidP="00F212BD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  <w:lang w:val="en"/>
        </w:rPr>
      </w:pPr>
      <w:proofErr w:type="gramStart"/>
      <w:r w:rsidRPr="00F212BD">
        <w:rPr>
          <w:rFonts w:ascii="Myriad Pro" w:hAnsi="Myriad Pro"/>
          <w:sz w:val="18"/>
          <w:szCs w:val="18"/>
          <w:vertAlign w:val="superscript"/>
          <w:lang w:val="en"/>
        </w:rPr>
        <w:t xml:space="preserve">4  </w:t>
      </w:r>
      <w:proofErr w:type="spellStart"/>
      <w:r w:rsidRPr="00F212BD">
        <w:rPr>
          <w:rFonts w:ascii="Myriad Pro" w:hAnsi="Myriad Pro"/>
          <w:sz w:val="18"/>
          <w:szCs w:val="18"/>
          <w:lang w:val="en"/>
        </w:rPr>
        <w:t>Oeschger</w:t>
      </w:r>
      <w:proofErr w:type="spellEnd"/>
      <w:proofErr w:type="gramEnd"/>
      <w:r w:rsidRPr="00F212BD">
        <w:rPr>
          <w:rFonts w:ascii="Myriad Pro" w:hAnsi="Myriad Pro"/>
          <w:sz w:val="18"/>
          <w:szCs w:val="18"/>
          <w:lang w:val="en"/>
        </w:rPr>
        <w:t xml:space="preserve"> Centre for Climate Change Research, University of Bern, Bern, Switzerland</w:t>
      </w:r>
    </w:p>
    <w:p w14:paraId="5ACF8C7B" w14:textId="2A006F7E" w:rsidR="00F212BD" w:rsidRPr="00F212BD" w:rsidRDefault="00F212BD" w:rsidP="00F212BD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  <w:lang w:val="en"/>
        </w:rPr>
      </w:pPr>
      <w:r w:rsidRPr="00F212BD">
        <w:rPr>
          <w:rFonts w:ascii="Myriad Pro" w:hAnsi="Myriad Pro"/>
          <w:sz w:val="18"/>
          <w:szCs w:val="18"/>
          <w:vertAlign w:val="superscript"/>
          <w:lang w:val="en"/>
        </w:rPr>
        <w:t xml:space="preserve">5 </w:t>
      </w:r>
      <w:r w:rsidRPr="00F212BD">
        <w:rPr>
          <w:rFonts w:ascii="Myriad Pro" w:hAnsi="Myriad Pro"/>
          <w:sz w:val="18"/>
          <w:szCs w:val="18"/>
          <w:lang w:val="en"/>
        </w:rPr>
        <w:t>Environment and Climate Change Canada, Victoria, Canada</w:t>
      </w:r>
    </w:p>
    <w:p w14:paraId="171A07DC" w14:textId="6DC1FD14" w:rsidR="00F212BD" w:rsidRPr="00F212BD" w:rsidRDefault="00F212BD" w:rsidP="00F212BD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  <w:lang w:val="en"/>
        </w:rPr>
      </w:pPr>
      <w:r w:rsidRPr="00F212BD">
        <w:rPr>
          <w:rFonts w:ascii="Myriad Pro" w:hAnsi="Myriad Pro"/>
          <w:sz w:val="18"/>
          <w:szCs w:val="18"/>
          <w:vertAlign w:val="superscript"/>
          <w:lang w:val="en"/>
        </w:rPr>
        <w:t>6</w:t>
      </w:r>
      <w:r w:rsidRPr="00F212BD">
        <w:rPr>
          <w:rFonts w:ascii="Myriad Pro" w:hAnsi="Myriad Pro"/>
          <w:sz w:val="18"/>
          <w:szCs w:val="18"/>
          <w:lang w:val="en"/>
        </w:rPr>
        <w:t xml:space="preserve"> University of Bergen, Bergen, Norway</w:t>
      </w:r>
    </w:p>
    <w:p w14:paraId="594A6F36" w14:textId="4616CCF8" w:rsidR="00F212BD" w:rsidRPr="00F212BD" w:rsidRDefault="00F212BD" w:rsidP="00F212BD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  <w:lang w:val="en"/>
        </w:rPr>
      </w:pPr>
      <w:r w:rsidRPr="00F212BD">
        <w:rPr>
          <w:rFonts w:ascii="Myriad Pro" w:hAnsi="Myriad Pro"/>
          <w:sz w:val="18"/>
          <w:szCs w:val="18"/>
          <w:vertAlign w:val="superscript"/>
          <w:lang w:val="en"/>
        </w:rPr>
        <w:t xml:space="preserve">7 </w:t>
      </w:r>
      <w:r w:rsidRPr="00F212BD">
        <w:rPr>
          <w:rFonts w:ascii="Myriad Pro" w:hAnsi="Myriad Pro"/>
          <w:sz w:val="18"/>
          <w:szCs w:val="18"/>
          <w:lang w:val="en"/>
        </w:rPr>
        <w:t>University of Colorado, Boulder, CO 80309 USA</w:t>
      </w:r>
    </w:p>
    <w:p w14:paraId="484B1E67" w14:textId="5D541C04" w:rsidR="00F212BD" w:rsidRPr="00F212BD" w:rsidRDefault="007B460A" w:rsidP="00F212BD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  <w:lang w:val="en"/>
        </w:rPr>
      </w:pPr>
      <w:r>
        <w:rPr>
          <w:rFonts w:ascii="Myriad Pro" w:hAnsi="Myriad Pro"/>
          <w:sz w:val="18"/>
          <w:szCs w:val="18"/>
          <w:vertAlign w:val="superscript"/>
          <w:lang w:val="en"/>
        </w:rPr>
        <w:t>8</w:t>
      </w:r>
      <w:r w:rsidR="00F212BD" w:rsidRPr="00F212BD">
        <w:rPr>
          <w:rFonts w:ascii="Myriad Pro" w:hAnsi="Myriad Pro"/>
          <w:sz w:val="18"/>
          <w:szCs w:val="18"/>
          <w:vertAlign w:val="superscript"/>
          <w:lang w:val="en"/>
        </w:rPr>
        <w:t xml:space="preserve"> </w:t>
      </w:r>
      <w:r w:rsidR="00F212BD" w:rsidRPr="00F212BD">
        <w:rPr>
          <w:rFonts w:ascii="Myriad Pro" w:hAnsi="Myriad Pro"/>
          <w:sz w:val="18"/>
          <w:szCs w:val="18"/>
          <w:lang w:val="en"/>
        </w:rPr>
        <w:t>Center for Climate Physics, Institute for Basic Science, Busan, South Korea</w:t>
      </w:r>
    </w:p>
    <w:p w14:paraId="4084D1F6" w14:textId="2EE7CA9D" w:rsidR="00F212BD" w:rsidRPr="00F212BD" w:rsidRDefault="007B460A" w:rsidP="00F212BD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  <w:lang w:val="en"/>
        </w:rPr>
      </w:pPr>
      <w:r>
        <w:rPr>
          <w:rFonts w:ascii="Myriad Pro" w:hAnsi="Myriad Pro"/>
          <w:sz w:val="18"/>
          <w:szCs w:val="18"/>
          <w:vertAlign w:val="superscript"/>
          <w:lang w:val="en"/>
        </w:rPr>
        <w:t>9</w:t>
      </w:r>
      <w:r w:rsidR="00F212BD" w:rsidRPr="00F212BD">
        <w:rPr>
          <w:rFonts w:ascii="Myriad Pro" w:hAnsi="Myriad Pro"/>
          <w:sz w:val="18"/>
          <w:szCs w:val="18"/>
          <w:vertAlign w:val="superscript"/>
          <w:lang w:val="en"/>
        </w:rPr>
        <w:t xml:space="preserve"> </w:t>
      </w:r>
      <w:r w:rsidR="00F212BD" w:rsidRPr="00F212BD">
        <w:rPr>
          <w:rFonts w:ascii="Myriad Pro" w:hAnsi="Myriad Pro"/>
          <w:sz w:val="18"/>
          <w:szCs w:val="18"/>
          <w:lang w:val="en"/>
        </w:rPr>
        <w:t>Pusan National University, Busan, South Korea</w:t>
      </w:r>
    </w:p>
    <w:p w14:paraId="014B294B" w14:textId="075A81D6" w:rsidR="00F212BD" w:rsidRPr="00F212BD" w:rsidRDefault="00F212BD" w:rsidP="00F212BD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  <w:lang w:val="en"/>
        </w:rPr>
      </w:pPr>
      <w:r w:rsidRPr="00F212BD">
        <w:rPr>
          <w:rFonts w:ascii="Myriad Pro" w:hAnsi="Myriad Pro"/>
          <w:sz w:val="18"/>
          <w:szCs w:val="18"/>
          <w:vertAlign w:val="superscript"/>
          <w:lang w:val="en"/>
        </w:rPr>
        <w:t>1</w:t>
      </w:r>
      <w:r w:rsidR="007B460A">
        <w:rPr>
          <w:rFonts w:ascii="Myriad Pro" w:hAnsi="Myriad Pro"/>
          <w:sz w:val="18"/>
          <w:szCs w:val="18"/>
          <w:vertAlign w:val="superscript"/>
          <w:lang w:val="en"/>
        </w:rPr>
        <w:t>0</w:t>
      </w:r>
      <w:r w:rsidRPr="00F212BD">
        <w:rPr>
          <w:rFonts w:ascii="Myriad Pro" w:hAnsi="Myriad Pro"/>
          <w:sz w:val="18"/>
          <w:szCs w:val="18"/>
          <w:lang w:val="en"/>
        </w:rPr>
        <w:t xml:space="preserve"> Princeton University, Princeton, NJ 08544 USA</w:t>
      </w:r>
    </w:p>
    <w:p w14:paraId="347237BD" w14:textId="75AC7278" w:rsidR="00094365" w:rsidRDefault="00F212BD" w:rsidP="00F212BD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  <w:vertAlign w:val="superscript"/>
          <w:lang w:val="en"/>
        </w:rPr>
      </w:pPr>
      <w:r w:rsidRPr="00F212BD">
        <w:rPr>
          <w:rFonts w:ascii="Myriad Pro" w:hAnsi="Myriad Pro"/>
          <w:sz w:val="18"/>
          <w:szCs w:val="18"/>
          <w:vertAlign w:val="superscript"/>
          <w:lang w:val="en"/>
        </w:rPr>
        <w:t>1</w:t>
      </w:r>
      <w:r w:rsidR="007B460A">
        <w:rPr>
          <w:rFonts w:ascii="Myriad Pro" w:hAnsi="Myriad Pro"/>
          <w:sz w:val="18"/>
          <w:szCs w:val="18"/>
          <w:vertAlign w:val="superscript"/>
          <w:lang w:val="en"/>
        </w:rPr>
        <w:t>1</w:t>
      </w:r>
      <w:r w:rsidRPr="00F212BD">
        <w:rPr>
          <w:rFonts w:ascii="Myriad Pro" w:hAnsi="Myriad Pro"/>
          <w:sz w:val="18"/>
          <w:szCs w:val="18"/>
          <w:lang w:val="en"/>
        </w:rPr>
        <w:t xml:space="preserve"> Los Alamos National Laboratory, Los Alamos, NM 57544 USA</w:t>
      </w:r>
      <w:r w:rsidRPr="00F212BD">
        <w:rPr>
          <w:rFonts w:ascii="Myriad Pro" w:hAnsi="Myriad Pro"/>
          <w:sz w:val="18"/>
          <w:szCs w:val="18"/>
          <w:vertAlign w:val="superscript"/>
          <w:lang w:val="en"/>
        </w:rPr>
        <w:t xml:space="preserve"> </w:t>
      </w:r>
    </w:p>
    <w:p w14:paraId="088A0CCE" w14:textId="77777777" w:rsidR="00F212BD" w:rsidRPr="00F212BD" w:rsidRDefault="00F212BD" w:rsidP="00F212BD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  <w:vertAlign w:val="superscript"/>
          <w:lang w:val="en"/>
        </w:rPr>
      </w:pPr>
    </w:p>
    <w:p w14:paraId="1CD128B3" w14:textId="77777777" w:rsidR="00111843" w:rsidRDefault="00111843" w:rsidP="00111843">
      <w:pPr>
        <w:rPr>
          <w:rFonts w:ascii="Myriad Pro" w:hAnsi="Myriad Pro"/>
          <w:b/>
        </w:rPr>
      </w:pPr>
      <w:r w:rsidRPr="00CE6EAA">
        <w:rPr>
          <w:rFonts w:ascii="Myriad Pro" w:hAnsi="Myriad Pro"/>
          <w:b/>
        </w:rPr>
        <w:t>Contents of this file</w:t>
      </w:r>
      <w:r w:rsidR="00E43D2D">
        <w:rPr>
          <w:rFonts w:ascii="Myriad Pro" w:hAnsi="Myriad Pro"/>
          <w:b/>
        </w:rPr>
        <w:t xml:space="preserve"> </w:t>
      </w:r>
    </w:p>
    <w:p w14:paraId="1F13291B" w14:textId="77777777" w:rsidR="00E43D2D" w:rsidRPr="00E40896" w:rsidRDefault="00E43D2D" w:rsidP="00111843">
      <w:pPr>
        <w:rPr>
          <w:rFonts w:ascii="Myriad Pro" w:hAnsi="Myriad Pro"/>
        </w:rPr>
      </w:pPr>
    </w:p>
    <w:p w14:paraId="3D1CAEA0" w14:textId="0B610CB0" w:rsidR="00111843" w:rsidRPr="00CE6EAA" w:rsidRDefault="00111843" w:rsidP="00111843">
      <w:pPr>
        <w:ind w:left="720"/>
        <w:rPr>
          <w:rFonts w:ascii="Myriad Pro" w:hAnsi="Myriad Pro"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>Text S1</w:t>
      </w:r>
    </w:p>
    <w:p w14:paraId="795CD27E" w14:textId="216B6DF5" w:rsidR="00111843" w:rsidRPr="00F212BD" w:rsidRDefault="00111843" w:rsidP="00F212BD">
      <w:pPr>
        <w:ind w:left="720"/>
        <w:rPr>
          <w:rFonts w:ascii="Myriad Pro" w:hAnsi="Myriad Pro"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>Figure S1</w:t>
      </w:r>
    </w:p>
    <w:p w14:paraId="667D8CA8" w14:textId="77777777" w:rsidR="00015F74" w:rsidRPr="005314B5" w:rsidRDefault="00015F74" w:rsidP="00B9440A">
      <w:pPr>
        <w:pStyle w:val="SMHeading"/>
        <w:rPr>
          <w:rFonts w:ascii="Myriad Pro" w:hAnsi="Myriad Pro"/>
          <w:sz w:val="22"/>
          <w:szCs w:val="22"/>
        </w:rPr>
      </w:pPr>
      <w:r w:rsidRPr="005314B5">
        <w:rPr>
          <w:rFonts w:ascii="Myriad Pro" w:hAnsi="Myriad Pro"/>
          <w:sz w:val="22"/>
          <w:szCs w:val="22"/>
        </w:rPr>
        <w:lastRenderedPageBreak/>
        <w:t>Text</w:t>
      </w:r>
      <w:r w:rsidR="00D60BB0">
        <w:rPr>
          <w:rFonts w:ascii="Myriad Pro" w:hAnsi="Myriad Pro"/>
          <w:sz w:val="22"/>
          <w:szCs w:val="22"/>
        </w:rPr>
        <w:t xml:space="preserve"> S1.</w:t>
      </w:r>
    </w:p>
    <w:p w14:paraId="3BA221BE" w14:textId="02DAF64A" w:rsidR="00F212BD" w:rsidRPr="00F212BD" w:rsidRDefault="00F212BD" w:rsidP="00F212BD">
      <w:pPr>
        <w:pStyle w:val="SMText"/>
        <w:rPr>
          <w:rFonts w:ascii="Myriad Pro" w:hAnsi="Myriad Pro"/>
          <w:sz w:val="22"/>
          <w:szCs w:val="22"/>
          <w:lang w:val="en"/>
        </w:rPr>
      </w:pPr>
      <w:r w:rsidRPr="00F212BD">
        <w:rPr>
          <w:rFonts w:ascii="Myriad Pro" w:hAnsi="Myriad Pro"/>
          <w:sz w:val="22"/>
          <w:szCs w:val="22"/>
          <w:lang w:val="en"/>
        </w:rPr>
        <w:t>Air-sea CO</w:t>
      </w:r>
      <w:r w:rsidRPr="00F212BD">
        <w:rPr>
          <w:rFonts w:ascii="Myriad Pro" w:hAnsi="Myriad Pro"/>
          <w:sz w:val="22"/>
          <w:szCs w:val="22"/>
          <w:vertAlign w:val="subscript"/>
          <w:lang w:val="en"/>
        </w:rPr>
        <w:t>2</w:t>
      </w:r>
      <w:r w:rsidRPr="00F212BD">
        <w:rPr>
          <w:rFonts w:ascii="Myriad Pro" w:hAnsi="Myriad Pro"/>
          <w:sz w:val="22"/>
          <w:szCs w:val="22"/>
          <w:lang w:val="en"/>
        </w:rPr>
        <w:t xml:space="preserve"> flux (</w:t>
      </w:r>
      <m:oMath>
        <m:sSub>
          <m:sSubPr>
            <m:ctrlPr>
              <w:rPr>
                <w:rFonts w:ascii="Cambria Math" w:hAnsi="Cambria Math"/>
                <w:sz w:val="22"/>
                <w:szCs w:val="22"/>
                <w:lang w:val="en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"/>
              </w:rPr>
              <m:t>F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"/>
              </w:rPr>
              <m:t>C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  <w:lang w:val="en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en"/>
                  </w:rPr>
                  <m:t>2</m:t>
                </m:r>
              </m:sub>
            </m:sSub>
          </m:sub>
        </m:sSub>
      </m:oMath>
      <w:r w:rsidRPr="00F212BD">
        <w:rPr>
          <w:rFonts w:ascii="Myriad Pro" w:hAnsi="Myriad Pro"/>
          <w:sz w:val="22"/>
          <w:szCs w:val="22"/>
          <w:lang w:val="en"/>
        </w:rPr>
        <w:t>)  is calculated in mol C m</w:t>
      </w:r>
      <w:r w:rsidRPr="00F212BD">
        <w:rPr>
          <w:rFonts w:ascii="Myriad Pro" w:hAnsi="Myriad Pro"/>
          <w:sz w:val="22"/>
          <w:szCs w:val="22"/>
          <w:vertAlign w:val="superscript"/>
          <w:lang w:val="en"/>
        </w:rPr>
        <w:t>-2</w:t>
      </w:r>
      <w:r w:rsidRPr="00F212BD">
        <w:rPr>
          <w:rFonts w:ascii="Myriad Pro" w:hAnsi="Myriad Pro"/>
          <w:sz w:val="22"/>
          <w:szCs w:val="22"/>
          <w:lang w:val="en"/>
        </w:rPr>
        <w:t xml:space="preserve"> yr</w:t>
      </w:r>
      <w:r w:rsidRPr="00F212BD">
        <w:rPr>
          <w:rFonts w:ascii="Myriad Pro" w:hAnsi="Myriad Pro"/>
          <w:sz w:val="22"/>
          <w:szCs w:val="22"/>
          <w:vertAlign w:val="superscript"/>
          <w:lang w:val="en"/>
        </w:rPr>
        <w:t>-1</w:t>
      </w:r>
      <w:r w:rsidRPr="00F212BD">
        <w:rPr>
          <w:rFonts w:ascii="Myriad Pro" w:hAnsi="Myriad Pro"/>
          <w:sz w:val="22"/>
          <w:szCs w:val="22"/>
          <w:lang w:val="en"/>
        </w:rPr>
        <w:t xml:space="preserve"> for each month at each 1°x1° spatial location using the </w:t>
      </w:r>
      <w:hyperlink r:id="rId8">
        <w:r w:rsidRPr="00F212BD">
          <w:rPr>
            <w:rStyle w:val="Hyperlink"/>
            <w:rFonts w:ascii="Myriad Pro" w:hAnsi="Myriad Pro"/>
            <w:sz w:val="22"/>
            <w:szCs w:val="22"/>
            <w:lang w:val="en"/>
          </w:rPr>
          <w:t>(</w:t>
        </w:r>
        <w:proofErr w:type="spellStart"/>
        <w:r w:rsidRPr="00F212BD">
          <w:rPr>
            <w:rStyle w:val="Hyperlink"/>
            <w:rFonts w:ascii="Myriad Pro" w:hAnsi="Myriad Pro"/>
            <w:sz w:val="22"/>
            <w:szCs w:val="22"/>
            <w:lang w:val="en"/>
          </w:rPr>
          <w:t>Wanninkhof</w:t>
        </w:r>
        <w:proofErr w:type="spellEnd"/>
        <w:r w:rsidRPr="00F212BD">
          <w:rPr>
            <w:rStyle w:val="Hyperlink"/>
            <w:rFonts w:ascii="Myriad Pro" w:hAnsi="Myriad Pro"/>
            <w:sz w:val="22"/>
            <w:szCs w:val="22"/>
            <w:lang w:val="en"/>
          </w:rPr>
          <w:t>, 1992)</w:t>
        </w:r>
      </w:hyperlink>
      <w:r w:rsidRPr="00F212BD">
        <w:rPr>
          <w:rFonts w:ascii="Myriad Pro" w:hAnsi="Myriad Pro"/>
          <w:sz w:val="22"/>
          <w:szCs w:val="22"/>
          <w:lang w:val="en"/>
        </w:rPr>
        <w:t xml:space="preserve"> parameterization (Equation 1). </w:t>
      </w:r>
    </w:p>
    <w:p w14:paraId="55F55841" w14:textId="77777777" w:rsidR="00F212BD" w:rsidRPr="00F212BD" w:rsidRDefault="00F212BD" w:rsidP="00F212BD">
      <w:pPr>
        <w:pStyle w:val="SMText"/>
        <w:rPr>
          <w:rFonts w:ascii="Myriad Pro" w:hAnsi="Myriad Pro"/>
          <w:sz w:val="22"/>
          <w:szCs w:val="22"/>
          <w:lang w:val="en"/>
        </w:rPr>
      </w:pPr>
    </w:p>
    <w:p w14:paraId="4047A2DC" w14:textId="0011957D" w:rsidR="00F212BD" w:rsidRPr="00F212BD" w:rsidRDefault="00174D9F" w:rsidP="00F212BD">
      <w:pPr>
        <w:pStyle w:val="SMText"/>
        <w:rPr>
          <w:rFonts w:ascii="Myriad Pro" w:hAnsi="Myriad Pro"/>
          <w:sz w:val="22"/>
          <w:szCs w:val="22"/>
          <w:lang w:val="en"/>
        </w:rPr>
      </w:pPr>
      <m:oMathPara>
        <m:oMath>
          <m:acc>
            <m:accPr>
              <m:chr m:val="̄"/>
              <m:ctrlPr>
                <w:rPr>
                  <w:rFonts w:ascii="Cambria Math" w:hAnsi="Cambria Math"/>
                  <w:sz w:val="22"/>
                  <w:szCs w:val="22"/>
                  <w:lang w:val="en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e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"/>
                        </w:rPr>
                        <m:t>2</m:t>
                      </m:r>
                    </m:sub>
                  </m:sSub>
                </m:sub>
              </m:sSub>
            </m:e>
          </m:acc>
          <m:r>
            <w:rPr>
              <w:rFonts w:ascii="Cambria Math" w:hAnsi="Cambria Math"/>
              <w:sz w:val="22"/>
              <w:szCs w:val="22"/>
              <w:lang w:val="en"/>
            </w:rPr>
            <m:t>=</m:t>
          </m:r>
          <m:acc>
            <m:accPr>
              <m:chr m:val="̄"/>
              <m:ctrlPr>
                <w:rPr>
                  <w:rFonts w:ascii="Cambria Math" w:hAnsi="Cambria Math"/>
                  <w:sz w:val="22"/>
                  <w:szCs w:val="22"/>
                  <w:lang w:val="en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e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"/>
                    </w:rPr>
                    <m:t>w</m:t>
                  </m:r>
                </m:sub>
              </m:sSub>
            </m:e>
          </m:acc>
          <m:acc>
            <m:accPr>
              <m:chr m:val="̄"/>
              <m:ctrlPr>
                <w:rPr>
                  <w:rFonts w:ascii="Cambria Math" w:hAnsi="Cambria Math"/>
                  <w:sz w:val="22"/>
                  <w:szCs w:val="22"/>
                  <w:lang w:val="en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e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"/>
                        </w:rPr>
                        <m:t>w</m:t>
                      </m:r>
                    </m:sub>
                  </m:sSub>
                </m:sub>
              </m:sSub>
            </m:e>
          </m:acc>
          <m:r>
            <w:rPr>
              <w:rFonts w:ascii="Cambria Math" w:hAnsi="Cambria Math"/>
              <w:sz w:val="22"/>
              <w:szCs w:val="22"/>
              <w:lang w:val="en"/>
            </w:rPr>
            <m:t>(1-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  <w:lang w:val="en"/>
                </w:rPr>
              </m:ctrlPr>
            </m:sSubPr>
            <m:e>
              <m:acc>
                <m:accPr>
                  <m:chr m:val="̄"/>
                  <m:ctrlPr>
                    <w:rPr>
                      <w:rFonts w:ascii="Cambria Math" w:hAnsi="Cambria Math"/>
                      <w:sz w:val="22"/>
                      <w:szCs w:val="22"/>
                      <w:lang w:val="en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"/>
                        </w:rPr>
                        <m:t>ice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sz w:val="22"/>
                  <w:szCs w:val="22"/>
                  <w:lang w:val="en"/>
                </w:rPr>
                <m:t>)(</m:t>
              </m:r>
              <m:acc>
                <m:accPr>
                  <m:chr m:val="̄"/>
                  <m:ctrlPr>
                    <w:rPr>
                      <w:rFonts w:ascii="Cambria Math" w:hAnsi="Cambria Math"/>
                      <w:sz w:val="22"/>
                      <w:szCs w:val="22"/>
                      <w:lang w:val="en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"/>
                    </w:rPr>
                    <m:t>pC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"/>
                        </w:rPr>
                        <m:t>2,atm-moist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sz w:val="22"/>
                  <w:szCs w:val="22"/>
                  <w:lang w:val="en"/>
                </w:rPr>
                <m:t>-</m:t>
              </m:r>
              <m:acc>
                <m:accPr>
                  <m:chr m:val="̄"/>
                  <m:ctrlPr>
                    <w:rPr>
                      <w:rFonts w:ascii="Cambria Math" w:hAnsi="Cambria Math"/>
                      <w:sz w:val="22"/>
                      <w:szCs w:val="22"/>
                      <w:lang w:val="en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"/>
                    </w:rPr>
                    <m:t>pC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"/>
                        </w:rPr>
                        <m:t>2,ocean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sz w:val="22"/>
                  <w:szCs w:val="22"/>
                  <w:lang w:val="en"/>
                </w:rPr>
                <m:t>)                          Equation 1</m:t>
              </m:r>
            </m:e>
            <m:sub/>
          </m:sSub>
        </m:oMath>
      </m:oMathPara>
    </w:p>
    <w:p w14:paraId="173FA552" w14:textId="77777777" w:rsidR="00F212BD" w:rsidRPr="00F212BD" w:rsidRDefault="00F212BD" w:rsidP="00F212BD">
      <w:pPr>
        <w:pStyle w:val="SMText"/>
        <w:rPr>
          <w:rFonts w:ascii="Myriad Pro" w:hAnsi="Myriad Pro"/>
          <w:sz w:val="22"/>
          <w:szCs w:val="22"/>
          <w:lang w:val="en"/>
        </w:rPr>
      </w:pPr>
    </w:p>
    <w:p w14:paraId="7FB5F4A1" w14:textId="52419A5D" w:rsidR="00F212BD" w:rsidRPr="00F212BD" w:rsidRDefault="00F212BD" w:rsidP="00F212BD">
      <w:pPr>
        <w:pStyle w:val="SMText"/>
        <w:rPr>
          <w:rFonts w:ascii="Myriad Pro" w:hAnsi="Myriad Pro"/>
          <w:sz w:val="22"/>
          <w:szCs w:val="22"/>
          <w:lang w:val="en"/>
        </w:rPr>
      </w:pPr>
      <w:r w:rsidRPr="00F212BD">
        <w:rPr>
          <w:rFonts w:ascii="Myriad Pro" w:hAnsi="Myriad Pro"/>
          <w:sz w:val="22"/>
          <w:szCs w:val="22"/>
          <w:lang w:val="en"/>
        </w:rPr>
        <w:t xml:space="preserve">which parameterizes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  <w:lang w:val="en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"/>
              </w:rPr>
              <m:t>F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"/>
              </w:rPr>
              <m:t>C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  <w:lang w:val="en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en"/>
                  </w:rPr>
                  <m:t>2</m:t>
                </m:r>
              </m:sub>
            </m:sSub>
          </m:sub>
        </m:sSub>
      </m:oMath>
      <w:r w:rsidRPr="00F212BD">
        <w:rPr>
          <w:rFonts w:ascii="Myriad Pro" w:hAnsi="Myriad Pro"/>
          <w:sz w:val="22"/>
          <w:szCs w:val="22"/>
          <w:lang w:val="en"/>
        </w:rPr>
        <w:t xml:space="preserve"> as a function of the gas transfer velocity (</w:t>
      </w:r>
      <m:oMath>
        <m:sSub>
          <m:sSubPr>
            <m:ctrlPr>
              <w:rPr>
                <w:rFonts w:ascii="Cambria Math" w:hAnsi="Cambria Math"/>
                <w:sz w:val="22"/>
                <w:szCs w:val="22"/>
                <w:lang w:val="en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"/>
              </w:rPr>
              <m:t>k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"/>
              </w:rPr>
              <m:t>w</m:t>
            </m:r>
          </m:sub>
        </m:sSub>
      </m:oMath>
      <w:r w:rsidRPr="00F212BD">
        <w:rPr>
          <w:rFonts w:ascii="Myriad Pro" w:hAnsi="Myriad Pro"/>
          <w:sz w:val="22"/>
          <w:szCs w:val="22"/>
          <w:lang w:val="en"/>
        </w:rPr>
        <w:t>), CO</w:t>
      </w:r>
      <w:r w:rsidRPr="00F212BD">
        <w:rPr>
          <w:rFonts w:ascii="Myriad Pro" w:hAnsi="Myriad Pro"/>
          <w:sz w:val="22"/>
          <w:szCs w:val="22"/>
          <w:vertAlign w:val="subscript"/>
          <w:lang w:val="en"/>
        </w:rPr>
        <w:t>2</w:t>
      </w:r>
      <w:r w:rsidRPr="00F212BD">
        <w:rPr>
          <w:rFonts w:ascii="Myriad Pro" w:hAnsi="Myriad Pro"/>
          <w:sz w:val="22"/>
          <w:szCs w:val="22"/>
          <w:lang w:val="en"/>
        </w:rPr>
        <w:t xml:space="preserve"> solubility (</w:t>
      </w:r>
      <m:oMath>
        <m:sSub>
          <m:sSubPr>
            <m:ctrlPr>
              <w:rPr>
                <w:rFonts w:ascii="Cambria Math" w:hAnsi="Cambria Math"/>
                <w:sz w:val="22"/>
                <w:szCs w:val="22"/>
                <w:lang w:val="en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"/>
              </w:rPr>
              <m:t>S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"/>
              </w:rPr>
              <m:t>C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  <w:lang w:val="en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en"/>
                  </w:rPr>
                  <m:t>2</m:t>
                </m:r>
              </m:sub>
            </m:sSub>
          </m:sub>
        </m:sSub>
      </m:oMath>
      <w:r w:rsidRPr="00F212BD">
        <w:rPr>
          <w:rFonts w:ascii="Myriad Pro" w:hAnsi="Myriad Pro"/>
          <w:sz w:val="22"/>
          <w:szCs w:val="22"/>
          <w:lang w:val="en"/>
        </w:rPr>
        <w:t>), ice fraction (</w:t>
      </w:r>
      <m:oMath>
        <m:sSub>
          <m:sSubPr>
            <m:ctrlPr>
              <w:rPr>
                <w:rFonts w:ascii="Cambria Math" w:hAnsi="Cambria Math"/>
                <w:sz w:val="22"/>
                <w:szCs w:val="22"/>
                <w:lang w:val="en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"/>
              </w:rPr>
              <m:t>f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"/>
              </w:rPr>
              <m:t>ice</m:t>
            </m:r>
          </m:sub>
        </m:sSub>
      </m:oMath>
      <w:r w:rsidRPr="00F212BD">
        <w:rPr>
          <w:rFonts w:ascii="Myriad Pro" w:hAnsi="Myriad Pro"/>
          <w:sz w:val="22"/>
          <w:szCs w:val="22"/>
          <w:lang w:val="en"/>
        </w:rPr>
        <w:t>), and partial pressure of CO</w:t>
      </w:r>
      <w:r w:rsidRPr="00F212BD">
        <w:rPr>
          <w:rFonts w:ascii="Myriad Pro" w:hAnsi="Myriad Pro"/>
          <w:sz w:val="22"/>
          <w:szCs w:val="22"/>
          <w:vertAlign w:val="subscript"/>
          <w:lang w:val="en"/>
        </w:rPr>
        <w:t>2</w:t>
      </w:r>
      <w:r w:rsidRPr="00F212BD">
        <w:rPr>
          <w:rFonts w:ascii="Myriad Pro" w:hAnsi="Myriad Pro"/>
          <w:sz w:val="22"/>
          <w:szCs w:val="22"/>
          <w:lang w:val="en"/>
        </w:rPr>
        <w:t xml:space="preserve"> in moist air (</w:t>
      </w:r>
      <m:oMath>
        <m:r>
          <w:rPr>
            <w:rFonts w:ascii="Cambria Math" w:hAnsi="Cambria Math"/>
            <w:sz w:val="22"/>
            <w:szCs w:val="22"/>
            <w:lang w:val="en"/>
          </w:rPr>
          <m:t>pC</m:t>
        </m:r>
        <m:sSup>
          <m:sSupPr>
            <m:ctrlPr>
              <w:rPr>
                <w:rFonts w:ascii="Cambria Math" w:hAnsi="Cambria Math"/>
                <w:sz w:val="22"/>
                <w:szCs w:val="22"/>
                <w:lang w:val="en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sz w:val="22"/>
                    <w:szCs w:val="22"/>
                    <w:lang w:val="en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en"/>
                  </w:rPr>
                  <m:t>2,atm-moist</m:t>
                </m:r>
              </m:sub>
            </m:sSub>
          </m:e>
          <m:sup/>
        </m:sSup>
      </m:oMath>
      <w:r w:rsidRPr="00F212BD">
        <w:rPr>
          <w:rFonts w:ascii="Myriad Pro" w:hAnsi="Myriad Pro"/>
          <w:sz w:val="22"/>
          <w:szCs w:val="22"/>
          <w:lang w:val="en"/>
        </w:rPr>
        <w:t>) and surface ocean (</w:t>
      </w:r>
      <m:oMath>
        <m:r>
          <w:rPr>
            <w:rFonts w:ascii="Cambria Math" w:hAnsi="Cambria Math"/>
            <w:sz w:val="22"/>
            <w:szCs w:val="22"/>
            <w:lang w:val="en"/>
          </w:rPr>
          <m:t>pC</m:t>
        </m:r>
        <m:sSub>
          <m:sSubPr>
            <m:ctrlPr>
              <w:rPr>
                <w:rFonts w:ascii="Cambria Math" w:hAnsi="Cambria Math"/>
                <w:sz w:val="22"/>
                <w:szCs w:val="22"/>
                <w:lang w:val="en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"/>
              </w:rPr>
              <m:t>O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"/>
              </w:rPr>
              <m:t>2,ocean</m:t>
            </m:r>
          </m:sub>
        </m:sSub>
      </m:oMath>
      <w:r w:rsidRPr="00F212BD">
        <w:rPr>
          <w:rFonts w:ascii="Myriad Pro" w:hAnsi="Myriad Pro"/>
          <w:sz w:val="22"/>
          <w:szCs w:val="22"/>
          <w:lang w:val="en"/>
        </w:rPr>
        <w:t xml:space="preserve">). Overbars denote monthly averages. We use the </w:t>
      </w:r>
      <w:hyperlink r:id="rId9">
        <w:r w:rsidRPr="00F212BD">
          <w:rPr>
            <w:rStyle w:val="Hyperlink"/>
            <w:rFonts w:ascii="Myriad Pro" w:hAnsi="Myriad Pro"/>
            <w:sz w:val="22"/>
            <w:szCs w:val="22"/>
            <w:lang w:val="en"/>
          </w:rPr>
          <w:t>(</w:t>
        </w:r>
        <w:proofErr w:type="spellStart"/>
        <w:r w:rsidRPr="00F212BD">
          <w:rPr>
            <w:rStyle w:val="Hyperlink"/>
            <w:rFonts w:ascii="Myriad Pro" w:hAnsi="Myriad Pro"/>
            <w:sz w:val="22"/>
            <w:szCs w:val="22"/>
            <w:lang w:val="en"/>
          </w:rPr>
          <w:t>Wanninkhof</w:t>
        </w:r>
        <w:proofErr w:type="spellEnd"/>
        <w:r w:rsidRPr="00F212BD">
          <w:rPr>
            <w:rStyle w:val="Hyperlink"/>
            <w:rFonts w:ascii="Myriad Pro" w:hAnsi="Myriad Pro"/>
            <w:sz w:val="22"/>
            <w:szCs w:val="22"/>
            <w:lang w:val="en"/>
          </w:rPr>
          <w:t>, 1992)</w:t>
        </w:r>
      </w:hyperlink>
      <w:r w:rsidRPr="00F212BD">
        <w:rPr>
          <w:rFonts w:ascii="Myriad Pro" w:hAnsi="Myriad Pro"/>
          <w:sz w:val="22"/>
          <w:szCs w:val="22"/>
          <w:lang w:val="en"/>
        </w:rPr>
        <w:t xml:space="preserve"> gas transfer velocity with the </w:t>
      </w:r>
      <w:hyperlink r:id="rId10">
        <w:r w:rsidRPr="00F212BD">
          <w:rPr>
            <w:rStyle w:val="Hyperlink"/>
            <w:rFonts w:ascii="Myriad Pro" w:hAnsi="Myriad Pro"/>
            <w:sz w:val="22"/>
            <w:szCs w:val="22"/>
            <w:lang w:val="en"/>
          </w:rPr>
          <w:t>(Sweeney et al., 2007)</w:t>
        </w:r>
      </w:hyperlink>
      <w:r w:rsidRPr="00F212BD">
        <w:rPr>
          <w:rFonts w:ascii="Myriad Pro" w:hAnsi="Myriad Pro"/>
          <w:sz w:val="22"/>
          <w:szCs w:val="22"/>
          <w:lang w:val="en"/>
        </w:rPr>
        <w:t xml:space="preserve"> scale factor of 0.27 (Equation 2).</w:t>
      </w:r>
    </w:p>
    <w:p w14:paraId="0276CD63" w14:textId="77777777" w:rsidR="00F212BD" w:rsidRPr="00F212BD" w:rsidRDefault="00F212BD" w:rsidP="00F212BD">
      <w:pPr>
        <w:pStyle w:val="SMText"/>
        <w:rPr>
          <w:rFonts w:ascii="Myriad Pro" w:hAnsi="Myriad Pro"/>
          <w:sz w:val="22"/>
          <w:szCs w:val="22"/>
          <w:lang w:val="en"/>
        </w:rPr>
      </w:pPr>
    </w:p>
    <w:p w14:paraId="22B1FD0C" w14:textId="2E853551" w:rsidR="00F212BD" w:rsidRPr="00F212BD" w:rsidRDefault="00174D9F" w:rsidP="00F212BD">
      <w:pPr>
        <w:pStyle w:val="SMText"/>
        <w:rPr>
          <w:rFonts w:ascii="Myriad Pro" w:hAnsi="Myriad Pro"/>
          <w:sz w:val="22"/>
          <w:szCs w:val="22"/>
          <w:lang w:val="en"/>
        </w:rPr>
      </w:pPr>
      <m:oMathPara>
        <m:oMath>
          <m:acc>
            <m:accPr>
              <m:chr m:val="̄"/>
              <m:ctrlPr>
                <w:rPr>
                  <w:rFonts w:ascii="Cambria Math" w:hAnsi="Cambria Math"/>
                  <w:sz w:val="22"/>
                  <w:szCs w:val="22"/>
                  <w:lang w:val="en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e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"/>
                    </w:rPr>
                    <m:t>w</m:t>
                  </m:r>
                </m:sub>
              </m:sSub>
            </m:e>
          </m:acc>
          <m:r>
            <w:rPr>
              <w:rFonts w:ascii="Cambria Math" w:hAnsi="Cambria Math"/>
              <w:sz w:val="22"/>
              <w:szCs w:val="22"/>
              <w:lang w:val="en"/>
            </w:rPr>
            <m:t>=0.27(</m:t>
          </m:r>
          <m:sSup>
            <m:sSupPr>
              <m:ctrlPr>
                <w:rPr>
                  <w:rFonts w:ascii="Cambria Math" w:hAnsi="Cambria Math"/>
                  <w:sz w:val="22"/>
                  <w:szCs w:val="22"/>
                  <w:lang w:val="en"/>
                </w:rPr>
              </m:ctrlPr>
            </m:sSupPr>
            <m:e>
              <m:acc>
                <m:accPr>
                  <m:chr m:val="̄"/>
                  <m:ctrlPr>
                    <w:rPr>
                      <w:rFonts w:ascii="Cambria Math" w:hAnsi="Cambria Math"/>
                      <w:sz w:val="22"/>
                      <w:szCs w:val="22"/>
                      <w:lang w:val="en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"/>
                    </w:rPr>
                    <m:t>u</m:t>
                  </m:r>
                </m:e>
              </m:acc>
            </m:e>
            <m:sup>
              <m:r>
                <w:rPr>
                  <w:rFonts w:ascii="Cambria Math" w:hAnsi="Cambria Math"/>
                  <w:sz w:val="22"/>
                  <w:szCs w:val="22"/>
                  <w:lang w:val="en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  <w:lang w:val="en"/>
            </w:rPr>
            <m:t>+</m:t>
          </m:r>
          <m:acc>
            <m:accPr>
              <m:chr m:val="̄"/>
              <m:ctrlPr>
                <w:rPr>
                  <w:rFonts w:ascii="Cambria Math" w:hAnsi="Cambria Math"/>
                  <w:sz w:val="22"/>
                  <w:szCs w:val="22"/>
                  <w:lang w:val="en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  <w:lang w:val="e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lang w:val="en"/>
                    </w:rPr>
                    <m:t>'2</m:t>
                  </m:r>
                </m:sup>
              </m:sSup>
            </m:e>
          </m:acc>
          <m:r>
            <w:rPr>
              <w:rFonts w:ascii="Cambria Math" w:hAnsi="Cambria Math"/>
              <w:sz w:val="22"/>
              <w:szCs w:val="22"/>
              <w:lang w:val="en"/>
            </w:rPr>
            <m:t>) (</m:t>
          </m:r>
          <m:acc>
            <m:accPr>
              <m:chr m:val="̄"/>
              <m:ctrlPr>
                <w:rPr>
                  <w:rFonts w:ascii="Cambria Math" w:hAnsi="Cambria Math"/>
                  <w:sz w:val="22"/>
                  <w:szCs w:val="22"/>
                  <w:lang w:val="en"/>
                </w:rPr>
              </m:ctrlPr>
            </m:accPr>
            <m:e>
              <m:r>
                <w:rPr>
                  <w:rFonts w:ascii="Cambria Math" w:hAnsi="Cambria Math"/>
                  <w:sz w:val="22"/>
                  <w:szCs w:val="22"/>
                  <w:lang w:val="en"/>
                </w:rPr>
                <m:t>Sc</m:t>
              </m:r>
            </m:e>
          </m:acc>
          <m:r>
            <w:rPr>
              <w:rFonts w:ascii="Cambria Math" w:hAnsi="Cambria Math"/>
              <w:sz w:val="22"/>
              <w:szCs w:val="22"/>
              <w:lang w:val="en"/>
            </w:rPr>
            <m:t>/660</m:t>
          </m:r>
          <m:sSup>
            <m:sSupPr>
              <m:ctrlPr>
                <w:rPr>
                  <w:rFonts w:ascii="Cambria Math" w:hAnsi="Cambria Math"/>
                  <w:sz w:val="22"/>
                  <w:szCs w:val="22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  <w:lang w:val="en"/>
                </w:rPr>
                <m:t>)</m:t>
              </m:r>
            </m:e>
            <m:sup>
              <m:r>
                <w:rPr>
                  <w:rFonts w:ascii="Cambria Math" w:hAnsi="Cambria Math"/>
                  <w:sz w:val="22"/>
                  <w:szCs w:val="22"/>
                  <w:lang w:val="en"/>
                </w:rPr>
                <m:t>-0.5</m:t>
              </m:r>
            </m:sup>
          </m:sSup>
          <m:r>
            <w:rPr>
              <w:rFonts w:ascii="Cambria Math" w:hAnsi="Cambria Math"/>
              <w:sz w:val="22"/>
              <w:szCs w:val="22"/>
              <w:lang w:val="en"/>
            </w:rPr>
            <m:t xml:space="preserve">                                                            Equation 2</m:t>
          </m:r>
        </m:oMath>
      </m:oMathPara>
    </w:p>
    <w:p w14:paraId="2145840A" w14:textId="77777777" w:rsidR="00F212BD" w:rsidRPr="00F212BD" w:rsidRDefault="00F212BD" w:rsidP="00F212BD">
      <w:pPr>
        <w:pStyle w:val="SMText"/>
        <w:rPr>
          <w:rFonts w:ascii="Myriad Pro" w:hAnsi="Myriad Pro"/>
          <w:sz w:val="22"/>
          <w:szCs w:val="22"/>
          <w:lang w:val="en"/>
        </w:rPr>
      </w:pPr>
    </w:p>
    <w:p w14:paraId="7AAE7980" w14:textId="2C8B8ECD" w:rsidR="00F212BD" w:rsidRDefault="00F212BD" w:rsidP="00F212BD">
      <w:pPr>
        <w:pStyle w:val="SMText"/>
        <w:rPr>
          <w:rFonts w:ascii="Myriad Pro" w:hAnsi="Myriad Pro"/>
          <w:sz w:val="22"/>
          <w:szCs w:val="22"/>
          <w:lang w:val="en"/>
        </w:rPr>
      </w:pPr>
      <w:r w:rsidRPr="00F212BD">
        <w:rPr>
          <w:rFonts w:ascii="Myriad Pro" w:hAnsi="Myriad Pro"/>
          <w:sz w:val="22"/>
          <w:szCs w:val="22"/>
          <w:lang w:val="en"/>
        </w:rPr>
        <w:t xml:space="preserve">Because high-frequency output is not available for all large ensemble members, and to be consistent with the flux calculation used in the real-world application of the SOM-FFN flux product, we use ERA-interim 6-hourly global atmospheric reanalysis </w:t>
      </w:r>
      <w:hyperlink r:id="rId11">
        <w:r w:rsidRPr="00F212BD">
          <w:rPr>
            <w:rStyle w:val="Hyperlink"/>
            <w:rFonts w:ascii="Myriad Pro" w:hAnsi="Myriad Pro"/>
            <w:sz w:val="22"/>
            <w:szCs w:val="22"/>
            <w:lang w:val="en"/>
          </w:rPr>
          <w:t>(Dee et al., 2011)</w:t>
        </w:r>
      </w:hyperlink>
      <w:r w:rsidRPr="00F212BD">
        <w:rPr>
          <w:rFonts w:ascii="Myriad Pro" w:hAnsi="Myriad Pro"/>
          <w:sz w:val="22"/>
          <w:szCs w:val="22"/>
          <w:lang w:val="en"/>
        </w:rPr>
        <w:t xml:space="preserve"> as an estimate for the wind-speed variance (</w:t>
      </w:r>
      <m:oMath>
        <m:acc>
          <m:accPr>
            <m:chr m:val="̄"/>
            <m:ctrlPr>
              <w:rPr>
                <w:rFonts w:ascii="Cambria Math" w:hAnsi="Cambria Math"/>
                <w:sz w:val="22"/>
                <w:szCs w:val="22"/>
                <w:lang w:val="en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  <w:lang w:val="en"/>
              </w:rPr>
              <m:t>u</m:t>
            </m:r>
            <m:sSup>
              <m:sSupPr>
                <m:ctrlPr>
                  <w:rPr>
                    <w:rFonts w:ascii="Cambria Math" w:hAnsi="Cambria Math"/>
                    <w:sz w:val="22"/>
                    <w:szCs w:val="22"/>
                    <w:lang w:val="en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  <w:lang w:val="en"/>
                  </w:rPr>
                  <m:t>'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  <w:lang w:val="en"/>
                  </w:rPr>
                  <m:t>2</m:t>
                </m:r>
              </m:sup>
            </m:sSup>
          </m:e>
        </m:acc>
      </m:oMath>
      <w:r w:rsidRPr="00F212BD">
        <w:rPr>
          <w:rFonts w:ascii="Myriad Pro" w:hAnsi="Myriad Pro"/>
          <w:sz w:val="22"/>
          <w:szCs w:val="22"/>
          <w:lang w:val="en"/>
        </w:rPr>
        <w:t xml:space="preserve">). </w:t>
      </w:r>
    </w:p>
    <w:p w14:paraId="00F22B76" w14:textId="77777777" w:rsidR="00F212BD" w:rsidRPr="00F212BD" w:rsidRDefault="00F212BD" w:rsidP="00F212BD">
      <w:pPr>
        <w:pStyle w:val="SMText"/>
        <w:rPr>
          <w:rFonts w:ascii="Myriad Pro" w:hAnsi="Myriad Pro"/>
          <w:sz w:val="22"/>
          <w:szCs w:val="22"/>
          <w:lang w:val="en"/>
        </w:rPr>
      </w:pPr>
    </w:p>
    <w:p w14:paraId="12782DD3" w14:textId="10B6E1D9" w:rsidR="00F212BD" w:rsidRPr="00F212BD" w:rsidRDefault="00F212BD" w:rsidP="00F212BD">
      <w:pPr>
        <w:pStyle w:val="SMText"/>
        <w:rPr>
          <w:rFonts w:ascii="Myriad Pro" w:hAnsi="Myriad Pro"/>
          <w:sz w:val="22"/>
          <w:szCs w:val="22"/>
          <w:lang w:val="en"/>
        </w:rPr>
      </w:pPr>
      <w:r w:rsidRPr="00F212BD">
        <w:rPr>
          <w:rFonts w:ascii="Myriad Pro" w:hAnsi="Myriad Pro"/>
          <w:sz w:val="22"/>
          <w:szCs w:val="22"/>
          <w:lang w:val="en"/>
        </w:rPr>
        <w:t xml:space="preserve">Solubility is calculated following </w:t>
      </w:r>
      <w:hyperlink r:id="rId12">
        <w:r w:rsidRPr="00F212BD">
          <w:rPr>
            <w:rStyle w:val="Hyperlink"/>
            <w:rFonts w:ascii="Myriad Pro" w:hAnsi="Myriad Pro"/>
            <w:sz w:val="22"/>
            <w:szCs w:val="22"/>
            <w:lang w:val="en"/>
          </w:rPr>
          <w:t>(Weiss, 1974)</w:t>
        </w:r>
      </w:hyperlink>
      <w:r w:rsidRPr="00F212BD">
        <w:rPr>
          <w:rFonts w:ascii="Myriad Pro" w:hAnsi="Myriad Pro"/>
          <w:sz w:val="22"/>
          <w:szCs w:val="22"/>
          <w:lang w:val="en"/>
        </w:rPr>
        <w:t xml:space="preserve"> with the </w:t>
      </w:r>
      <w:hyperlink r:id="rId13">
        <w:r w:rsidRPr="00F212BD">
          <w:rPr>
            <w:rStyle w:val="Hyperlink"/>
            <w:rFonts w:ascii="Myriad Pro" w:hAnsi="Myriad Pro"/>
            <w:sz w:val="22"/>
            <w:szCs w:val="22"/>
            <w:lang w:val="en"/>
          </w:rPr>
          <w:t>(</w:t>
        </w:r>
        <w:proofErr w:type="spellStart"/>
        <w:r w:rsidRPr="00F212BD">
          <w:rPr>
            <w:rStyle w:val="Hyperlink"/>
            <w:rFonts w:ascii="Myriad Pro" w:hAnsi="Myriad Pro"/>
            <w:sz w:val="22"/>
            <w:szCs w:val="22"/>
            <w:lang w:val="en"/>
          </w:rPr>
          <w:t>Wanninkhof</w:t>
        </w:r>
        <w:proofErr w:type="spellEnd"/>
        <w:r w:rsidRPr="00F212BD">
          <w:rPr>
            <w:rStyle w:val="Hyperlink"/>
            <w:rFonts w:ascii="Myriad Pro" w:hAnsi="Myriad Pro"/>
            <w:sz w:val="22"/>
            <w:szCs w:val="22"/>
            <w:lang w:val="en"/>
          </w:rPr>
          <w:t>, 1992)</w:t>
        </w:r>
      </w:hyperlink>
      <w:r w:rsidRPr="00F212BD">
        <w:rPr>
          <w:rFonts w:ascii="Myriad Pro" w:hAnsi="Myriad Pro"/>
          <w:sz w:val="22"/>
          <w:szCs w:val="22"/>
          <w:lang w:val="en"/>
        </w:rPr>
        <w:t xml:space="preserve"> Schmidt number (Sc).  Partial pressure of moist air (</w:t>
      </w:r>
      <m:oMath>
        <m:r>
          <w:rPr>
            <w:rFonts w:ascii="Cambria Math" w:hAnsi="Cambria Math"/>
            <w:sz w:val="22"/>
            <w:szCs w:val="22"/>
            <w:lang w:val="en"/>
          </w:rPr>
          <m:t>pC</m:t>
        </m:r>
        <m:sSub>
          <m:sSubPr>
            <m:ctrlPr>
              <w:rPr>
                <w:rFonts w:ascii="Cambria Math" w:hAnsi="Cambria Math"/>
                <w:sz w:val="22"/>
                <w:szCs w:val="22"/>
                <w:lang w:val="en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"/>
              </w:rPr>
              <m:t>O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"/>
              </w:rPr>
              <m:t>2,atm-moist</m:t>
            </m:r>
          </m:sub>
        </m:sSub>
      </m:oMath>
      <w:r w:rsidRPr="00F212BD">
        <w:rPr>
          <w:rFonts w:ascii="Myriad Pro" w:hAnsi="Myriad Pro"/>
          <w:sz w:val="22"/>
          <w:szCs w:val="22"/>
          <w:lang w:val="en"/>
        </w:rPr>
        <w:t>) is calculated following Equation 3.</w:t>
      </w:r>
    </w:p>
    <w:p w14:paraId="2782A7AF" w14:textId="77777777" w:rsidR="00F212BD" w:rsidRPr="00F212BD" w:rsidRDefault="00F212BD" w:rsidP="00F212BD">
      <w:pPr>
        <w:pStyle w:val="SMText"/>
        <w:rPr>
          <w:rFonts w:ascii="Myriad Pro" w:hAnsi="Myriad Pro"/>
          <w:sz w:val="22"/>
          <w:szCs w:val="22"/>
          <w:lang w:val="en"/>
        </w:rPr>
      </w:pPr>
    </w:p>
    <w:p w14:paraId="5A67A89C" w14:textId="3E7BAD85" w:rsidR="00F212BD" w:rsidRPr="00F212BD" w:rsidRDefault="00F212BD" w:rsidP="00F212BD">
      <w:pPr>
        <w:pStyle w:val="SMText"/>
        <w:rPr>
          <w:rFonts w:ascii="Myriad Pro" w:hAnsi="Myriad Pro"/>
          <w:sz w:val="22"/>
          <w:szCs w:val="22"/>
          <w:lang w:val="en"/>
        </w:rPr>
      </w:pPr>
      <m:oMathPara>
        <m:oMath>
          <m:r>
            <w:rPr>
              <w:rFonts w:ascii="Cambria Math" w:hAnsi="Cambria Math"/>
              <w:sz w:val="22"/>
              <w:szCs w:val="22"/>
              <w:lang w:val="en"/>
            </w:rPr>
            <m:t>pC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  <w:lang w:val="en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"/>
                </w:rPr>
                <m:t>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"/>
                </w:rPr>
                <m:t>2,atm-moist</m:t>
              </m:r>
            </m:sub>
          </m:sSub>
          <m:r>
            <w:rPr>
              <w:rFonts w:ascii="Cambria Math" w:hAnsi="Cambria Math"/>
              <w:sz w:val="22"/>
              <w:szCs w:val="22"/>
              <w:lang w:val="en"/>
            </w:rPr>
            <m:t>=xC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  <w:lang w:val="en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"/>
                </w:rPr>
                <m:t>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  <w:lang w:val="en"/>
            </w:rPr>
            <m:t>(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  <w:lang w:val="en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"/>
                </w:rPr>
                <m:t xml:space="preserve">atm </m:t>
              </m:r>
            </m:sub>
          </m:sSub>
          <m:r>
            <w:rPr>
              <w:rFonts w:ascii="Cambria Math" w:hAnsi="Cambria Math"/>
              <w:sz w:val="22"/>
              <w:szCs w:val="22"/>
              <w:lang w:val="en"/>
            </w:rPr>
            <m:t>-p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  <w:lang w:val="en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"/>
                </w:rPr>
                <m:t>H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  <w:lang w:val="en"/>
            </w:rPr>
            <m:t>O)                                                 Equation 3</m:t>
          </m:r>
        </m:oMath>
      </m:oMathPara>
    </w:p>
    <w:p w14:paraId="55BC3FD0" w14:textId="77777777" w:rsidR="00F212BD" w:rsidRPr="00F212BD" w:rsidRDefault="00F212BD" w:rsidP="00F212BD">
      <w:pPr>
        <w:pStyle w:val="SMText"/>
        <w:rPr>
          <w:rFonts w:ascii="Myriad Pro" w:hAnsi="Myriad Pro"/>
          <w:sz w:val="22"/>
          <w:szCs w:val="22"/>
          <w:lang w:val="en"/>
        </w:rPr>
      </w:pPr>
    </w:p>
    <w:p w14:paraId="3C7A16EF" w14:textId="5731C313" w:rsidR="009A5287" w:rsidRPr="00F212BD" w:rsidRDefault="00F212BD" w:rsidP="00F212BD">
      <w:pPr>
        <w:pStyle w:val="SMText"/>
        <w:rPr>
          <w:rFonts w:ascii="Myriad Pro" w:hAnsi="Myriad Pro"/>
          <w:sz w:val="22"/>
          <w:szCs w:val="22"/>
          <w:lang w:val="en"/>
        </w:rPr>
      </w:pPr>
      <w:r w:rsidRPr="00F212BD">
        <w:rPr>
          <w:rFonts w:ascii="Myriad Pro" w:hAnsi="Myriad Pro"/>
          <w:sz w:val="22"/>
          <w:szCs w:val="22"/>
          <w:lang w:val="en"/>
        </w:rPr>
        <w:t xml:space="preserve">Where </w:t>
      </w:r>
      <m:oMath>
        <m:r>
          <w:rPr>
            <w:rFonts w:ascii="Cambria Math" w:hAnsi="Cambria Math"/>
            <w:sz w:val="22"/>
            <w:szCs w:val="22"/>
            <w:lang w:val="en"/>
          </w:rPr>
          <m:t>xC</m:t>
        </m:r>
        <m:sSub>
          <m:sSubPr>
            <m:ctrlPr>
              <w:rPr>
                <w:rFonts w:ascii="Cambria Math" w:hAnsi="Cambria Math"/>
                <w:sz w:val="22"/>
                <w:szCs w:val="22"/>
                <w:lang w:val="en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"/>
              </w:rPr>
              <m:t>O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"/>
              </w:rPr>
              <m:t>2</m:t>
            </m:r>
          </m:sub>
        </m:sSub>
      </m:oMath>
      <w:r w:rsidRPr="00F212BD">
        <w:rPr>
          <w:rFonts w:ascii="Myriad Pro" w:hAnsi="Myriad Pro"/>
          <w:sz w:val="22"/>
          <w:szCs w:val="22"/>
          <w:lang w:val="en"/>
        </w:rPr>
        <w:t>is the dry air mixing ratio of atmospheric CO</w:t>
      </w:r>
      <w:r w:rsidRPr="00F212BD">
        <w:rPr>
          <w:rFonts w:ascii="Myriad Pro" w:hAnsi="Myriad Pro"/>
          <w:sz w:val="22"/>
          <w:szCs w:val="22"/>
          <w:vertAlign w:val="subscript"/>
          <w:lang w:val="en"/>
        </w:rPr>
        <w:t>2</w:t>
      </w:r>
      <w:r w:rsidRPr="00F212BD">
        <w:rPr>
          <w:rFonts w:ascii="Myriad Pro" w:hAnsi="Myriad Pro"/>
          <w:sz w:val="22"/>
          <w:szCs w:val="22"/>
          <w:lang w:val="en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  <w:lang w:val="en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"/>
              </w:rPr>
              <m:t xml:space="preserve">atm </m:t>
            </m:r>
          </m:sub>
        </m:sSub>
      </m:oMath>
      <w:r w:rsidRPr="00F212BD">
        <w:rPr>
          <w:rFonts w:ascii="Myriad Pro" w:hAnsi="Myriad Pro"/>
          <w:sz w:val="22"/>
          <w:szCs w:val="22"/>
          <w:lang w:val="en"/>
        </w:rPr>
        <w:t xml:space="preserve"> is the total atmospheric pressure, and </w:t>
      </w:r>
      <m:oMath>
        <m:r>
          <w:rPr>
            <w:rFonts w:ascii="Cambria Math" w:hAnsi="Cambria Math"/>
            <w:sz w:val="22"/>
            <w:szCs w:val="22"/>
            <w:lang w:val="en"/>
          </w:rPr>
          <m:t>p</m:t>
        </m:r>
        <m:sSub>
          <m:sSubPr>
            <m:ctrlPr>
              <w:rPr>
                <w:rFonts w:ascii="Cambria Math" w:hAnsi="Cambria Math"/>
                <w:sz w:val="22"/>
                <w:szCs w:val="22"/>
                <w:lang w:val="en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"/>
              </w:rPr>
              <m:t>H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"/>
              </w:rPr>
              <m:t>2</m:t>
            </m:r>
          </m:sub>
        </m:sSub>
        <m:r>
          <w:rPr>
            <w:rFonts w:ascii="Cambria Math" w:hAnsi="Cambria Math"/>
            <w:sz w:val="22"/>
            <w:szCs w:val="22"/>
            <w:lang w:val="en"/>
          </w:rPr>
          <m:t>O</m:t>
        </m:r>
      </m:oMath>
      <w:r w:rsidRPr="00F212BD">
        <w:rPr>
          <w:rFonts w:ascii="Myriad Pro" w:hAnsi="Myriad Pro"/>
          <w:sz w:val="22"/>
          <w:szCs w:val="22"/>
          <w:lang w:val="en"/>
        </w:rPr>
        <w:t xml:space="preserve"> is the saturation vapor pressure </w:t>
      </w:r>
      <w:hyperlink r:id="rId14">
        <w:r w:rsidRPr="00F212BD">
          <w:rPr>
            <w:rStyle w:val="Hyperlink"/>
            <w:rFonts w:ascii="Myriad Pro" w:hAnsi="Myriad Pro"/>
            <w:sz w:val="22"/>
            <w:szCs w:val="22"/>
            <w:lang w:val="en"/>
          </w:rPr>
          <w:t>(Dickson et al., 2007)</w:t>
        </w:r>
      </w:hyperlink>
      <w:r w:rsidRPr="00F212BD">
        <w:rPr>
          <w:rFonts w:ascii="Myriad Pro" w:hAnsi="Myriad Pro"/>
          <w:sz w:val="22"/>
          <w:szCs w:val="22"/>
          <w:lang w:val="en"/>
        </w:rPr>
        <w:t>.</w:t>
      </w:r>
    </w:p>
    <w:p w14:paraId="32CE9E2D" w14:textId="77777777" w:rsidR="003E1980" w:rsidRPr="00CE6EAA" w:rsidRDefault="003E1980" w:rsidP="009A5287">
      <w:pPr>
        <w:pStyle w:val="SMcaption"/>
        <w:rPr>
          <w:rFonts w:ascii="Myriad Pro" w:hAnsi="Myriad Pro"/>
        </w:rPr>
      </w:pPr>
    </w:p>
    <w:p w14:paraId="2A630BF5" w14:textId="18630B18" w:rsidR="003E1980" w:rsidRPr="005314B5" w:rsidRDefault="00F212BD" w:rsidP="00F212BD">
      <w:pPr>
        <w:pStyle w:val="SMHeading"/>
        <w:jc w:val="center"/>
        <w:rPr>
          <w:rFonts w:ascii="Myriad Pro" w:hAnsi="Myriad Pro"/>
          <w:sz w:val="22"/>
          <w:szCs w:val="22"/>
        </w:rPr>
      </w:pPr>
      <w:r w:rsidRPr="00607231">
        <w:rPr>
          <w:b w:val="0"/>
          <w:noProof/>
        </w:rPr>
        <w:lastRenderedPageBreak/>
        <w:drawing>
          <wp:inline distT="114300" distB="114300" distL="114300" distR="114300" wp14:anchorId="27B80B3D" wp14:editId="364EE4C4">
            <wp:extent cx="5225142" cy="26924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3178" cy="26965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27D86" w:rsidRPr="005314B5">
        <w:rPr>
          <w:rFonts w:ascii="Myriad Pro" w:hAnsi="Myriad Pro"/>
          <w:sz w:val="22"/>
          <w:szCs w:val="22"/>
        </w:rPr>
        <w:t>Figure S1</w:t>
      </w:r>
      <w:r w:rsidR="003E1980" w:rsidRPr="005314B5">
        <w:rPr>
          <w:rFonts w:ascii="Myriad Pro" w:hAnsi="Myriad Pro"/>
          <w:sz w:val="22"/>
          <w:szCs w:val="22"/>
        </w:rPr>
        <w:t xml:space="preserve">. </w:t>
      </w:r>
      <w:r w:rsidRPr="00F212BD">
        <w:rPr>
          <w:rFonts w:ascii="Myriad Pro" w:hAnsi="Myriad Pro"/>
          <w:b w:val="0"/>
          <w:sz w:val="22"/>
          <w:szCs w:val="22"/>
          <w:lang w:val="en"/>
        </w:rPr>
        <w:t>The average seasonal cycle (gray) and decadal component (black) is displayed across A) 35°N - 90°N and B) 35°S - 35°N. Note different y-axis scales.</w:t>
      </w:r>
    </w:p>
    <w:p w14:paraId="34CE76F8" w14:textId="77777777" w:rsidR="005314B5" w:rsidRDefault="005314B5" w:rsidP="00477182">
      <w:pPr>
        <w:pStyle w:val="SMcaption"/>
        <w:rPr>
          <w:rFonts w:ascii="Myriad Pro" w:hAnsi="Myriad Pro"/>
          <w:sz w:val="22"/>
          <w:szCs w:val="22"/>
        </w:rPr>
      </w:pPr>
    </w:p>
    <w:p w14:paraId="7F792F84" w14:textId="10E82059" w:rsidR="00B9440A" w:rsidRDefault="00B9440A" w:rsidP="00B9440A">
      <w:pPr>
        <w:pStyle w:val="SMcaption"/>
      </w:pPr>
    </w:p>
    <w:p w14:paraId="558DAABE" w14:textId="77777777" w:rsidR="00F212BD" w:rsidRPr="00607231" w:rsidRDefault="00174D9F" w:rsidP="00F212BD">
      <w:pPr>
        <w:widowControl w:val="0"/>
        <w:spacing w:line="480" w:lineRule="auto"/>
        <w:ind w:left="720" w:hanging="720"/>
        <w:rPr>
          <w:szCs w:val="24"/>
        </w:rPr>
      </w:pPr>
      <w:hyperlink r:id="rId16">
        <w:r w:rsidR="00F212BD" w:rsidRPr="00607231">
          <w:rPr>
            <w:szCs w:val="24"/>
          </w:rPr>
          <w:t xml:space="preserve">Dee, D. P., et al. (2011). The ERA-Interim reanalysis: Configuration and performance of the data assimilation system. </w:t>
        </w:r>
      </w:hyperlink>
      <w:hyperlink r:id="rId17">
        <w:r w:rsidR="00F212BD" w:rsidRPr="00607231">
          <w:rPr>
            <w:i/>
            <w:szCs w:val="24"/>
          </w:rPr>
          <w:t>Quarterly Journal of the Royal Meteorological Society</w:t>
        </w:r>
      </w:hyperlink>
      <w:hyperlink r:id="rId18">
        <w:r w:rsidR="00F212BD" w:rsidRPr="00607231">
          <w:rPr>
            <w:szCs w:val="24"/>
          </w:rPr>
          <w:t xml:space="preserve">, </w:t>
        </w:r>
      </w:hyperlink>
      <w:hyperlink r:id="rId19">
        <w:r w:rsidR="00F212BD" w:rsidRPr="00607231">
          <w:rPr>
            <w:i/>
            <w:szCs w:val="24"/>
          </w:rPr>
          <w:t>137</w:t>
        </w:r>
      </w:hyperlink>
      <w:hyperlink r:id="rId20">
        <w:r w:rsidR="00F212BD" w:rsidRPr="00607231">
          <w:rPr>
            <w:szCs w:val="24"/>
          </w:rPr>
          <w:t xml:space="preserve">(656), 553–597. </w:t>
        </w:r>
      </w:hyperlink>
      <w:hyperlink r:id="rId21">
        <w:r w:rsidR="00F212BD" w:rsidRPr="00607231">
          <w:rPr>
            <w:szCs w:val="24"/>
          </w:rPr>
          <w:t>https://doi.org/10.1002/qj.828</w:t>
        </w:r>
      </w:hyperlink>
    </w:p>
    <w:p w14:paraId="36DC21FA" w14:textId="77777777" w:rsidR="00F212BD" w:rsidRPr="00607231" w:rsidRDefault="00174D9F" w:rsidP="00F212BD">
      <w:pPr>
        <w:widowControl w:val="0"/>
        <w:spacing w:line="480" w:lineRule="auto"/>
        <w:ind w:left="720" w:hanging="720"/>
        <w:rPr>
          <w:szCs w:val="24"/>
        </w:rPr>
      </w:pPr>
      <w:hyperlink r:id="rId22">
        <w:r w:rsidR="00F212BD" w:rsidRPr="00607231">
          <w:rPr>
            <w:szCs w:val="24"/>
          </w:rPr>
          <w:t xml:space="preserve">Dickson, A. G., Sabine, C. L., Christian, J. R., </w:t>
        </w:r>
        <w:proofErr w:type="spellStart"/>
        <w:r w:rsidR="00F212BD" w:rsidRPr="00607231">
          <w:rPr>
            <w:szCs w:val="24"/>
          </w:rPr>
          <w:t>Bargeron</w:t>
        </w:r>
        <w:proofErr w:type="spellEnd"/>
        <w:r w:rsidR="00F212BD" w:rsidRPr="00607231">
          <w:rPr>
            <w:szCs w:val="24"/>
          </w:rPr>
          <w:t xml:space="preserve">, C. P., &amp; North Pacific Marine Science Organization (Eds.). (2007). </w:t>
        </w:r>
      </w:hyperlink>
      <w:hyperlink r:id="rId23">
        <w:r w:rsidR="00F212BD" w:rsidRPr="00607231">
          <w:rPr>
            <w:i/>
            <w:szCs w:val="24"/>
          </w:rPr>
          <w:t>Guide to best practices for ocean CO2 measurements</w:t>
        </w:r>
      </w:hyperlink>
      <w:hyperlink r:id="rId24">
        <w:r w:rsidR="00F212BD" w:rsidRPr="00607231">
          <w:rPr>
            <w:szCs w:val="24"/>
          </w:rPr>
          <w:t>. North Pacific Marine Science Organization.</w:t>
        </w:r>
      </w:hyperlink>
    </w:p>
    <w:p w14:paraId="36103D53" w14:textId="77777777" w:rsidR="00F212BD" w:rsidRPr="00607231" w:rsidRDefault="00174D9F" w:rsidP="00F212BD">
      <w:pPr>
        <w:widowControl w:val="0"/>
        <w:spacing w:line="480" w:lineRule="auto"/>
        <w:ind w:left="720" w:hanging="720"/>
        <w:rPr>
          <w:szCs w:val="24"/>
        </w:rPr>
      </w:pPr>
      <w:hyperlink r:id="rId25">
        <w:r w:rsidR="00F212BD" w:rsidRPr="00607231">
          <w:rPr>
            <w:szCs w:val="24"/>
          </w:rPr>
          <w:t xml:space="preserve">Sweeney, C., </w:t>
        </w:r>
        <w:proofErr w:type="spellStart"/>
        <w:r w:rsidR="00F212BD" w:rsidRPr="00607231">
          <w:rPr>
            <w:szCs w:val="24"/>
          </w:rPr>
          <w:t>Gloor</w:t>
        </w:r>
        <w:proofErr w:type="spellEnd"/>
        <w:r w:rsidR="00F212BD" w:rsidRPr="00607231">
          <w:rPr>
            <w:szCs w:val="24"/>
          </w:rPr>
          <w:t xml:space="preserve">, E., Jacobson, A. R., Key, R. M., McKinley, G., Sarmiento, J. L., &amp; </w:t>
        </w:r>
        <w:proofErr w:type="spellStart"/>
        <w:r w:rsidR="00F212BD" w:rsidRPr="00607231">
          <w:rPr>
            <w:szCs w:val="24"/>
          </w:rPr>
          <w:t>Wanninkhof</w:t>
        </w:r>
        <w:proofErr w:type="spellEnd"/>
        <w:r w:rsidR="00F212BD" w:rsidRPr="00607231">
          <w:rPr>
            <w:szCs w:val="24"/>
          </w:rPr>
          <w:t xml:space="preserve">, R. (2007). Constraining global air-sea gas exchange for CO2 with recent bomb 14C measurements. </w:t>
        </w:r>
      </w:hyperlink>
      <w:hyperlink r:id="rId26">
        <w:r w:rsidR="00F212BD" w:rsidRPr="00607231">
          <w:rPr>
            <w:i/>
            <w:szCs w:val="24"/>
          </w:rPr>
          <w:t>Global Biogeochemical Cycles</w:t>
        </w:r>
      </w:hyperlink>
      <w:hyperlink r:id="rId27">
        <w:r w:rsidR="00F212BD" w:rsidRPr="00607231">
          <w:rPr>
            <w:szCs w:val="24"/>
          </w:rPr>
          <w:t xml:space="preserve">, </w:t>
        </w:r>
      </w:hyperlink>
      <w:hyperlink r:id="rId28">
        <w:r w:rsidR="00F212BD" w:rsidRPr="00607231">
          <w:rPr>
            <w:i/>
            <w:szCs w:val="24"/>
          </w:rPr>
          <w:t>21</w:t>
        </w:r>
      </w:hyperlink>
      <w:hyperlink r:id="rId29">
        <w:r w:rsidR="00F212BD" w:rsidRPr="00607231">
          <w:rPr>
            <w:szCs w:val="24"/>
          </w:rPr>
          <w:t>(2).</w:t>
        </w:r>
      </w:hyperlink>
    </w:p>
    <w:p w14:paraId="280D7A43" w14:textId="77777777" w:rsidR="00F212BD" w:rsidRPr="00607231" w:rsidRDefault="00174D9F" w:rsidP="00F212BD">
      <w:pPr>
        <w:widowControl w:val="0"/>
        <w:spacing w:line="480" w:lineRule="auto"/>
        <w:ind w:left="720" w:hanging="720"/>
        <w:rPr>
          <w:b/>
          <w:szCs w:val="24"/>
        </w:rPr>
      </w:pPr>
      <w:hyperlink r:id="rId30">
        <w:proofErr w:type="spellStart"/>
        <w:r w:rsidR="00F212BD" w:rsidRPr="00607231">
          <w:rPr>
            <w:szCs w:val="24"/>
          </w:rPr>
          <w:t>Wanninkhof</w:t>
        </w:r>
        <w:proofErr w:type="spellEnd"/>
        <w:r w:rsidR="00F212BD" w:rsidRPr="00607231">
          <w:rPr>
            <w:szCs w:val="24"/>
          </w:rPr>
          <w:t xml:space="preserve">, R. (1992). Relationship between wind speed and gas exchange over the ocean. </w:t>
        </w:r>
      </w:hyperlink>
      <w:hyperlink r:id="rId31">
        <w:r w:rsidR="00F212BD" w:rsidRPr="00607231">
          <w:rPr>
            <w:i/>
            <w:szCs w:val="24"/>
          </w:rPr>
          <w:t>Journal of Geophysical Research: Oceans</w:t>
        </w:r>
      </w:hyperlink>
      <w:hyperlink r:id="rId32">
        <w:r w:rsidR="00F212BD" w:rsidRPr="00607231">
          <w:rPr>
            <w:szCs w:val="24"/>
          </w:rPr>
          <w:t xml:space="preserve">, </w:t>
        </w:r>
      </w:hyperlink>
      <w:hyperlink r:id="rId33">
        <w:r w:rsidR="00F212BD" w:rsidRPr="00607231">
          <w:rPr>
            <w:i/>
            <w:szCs w:val="24"/>
          </w:rPr>
          <w:t>97</w:t>
        </w:r>
      </w:hyperlink>
      <w:hyperlink r:id="rId34">
        <w:r w:rsidR="00F212BD" w:rsidRPr="00607231">
          <w:rPr>
            <w:szCs w:val="24"/>
          </w:rPr>
          <w:t>(C5), 7373–7382.</w:t>
        </w:r>
      </w:hyperlink>
    </w:p>
    <w:p w14:paraId="342DA131" w14:textId="0BAB1404" w:rsidR="00F212BD" w:rsidRPr="00015F74" w:rsidRDefault="00174D9F" w:rsidP="00F212BD">
      <w:pPr>
        <w:widowControl w:val="0"/>
        <w:spacing w:line="480" w:lineRule="auto"/>
        <w:ind w:left="720" w:hanging="720"/>
      </w:pPr>
      <w:hyperlink r:id="rId35">
        <w:r w:rsidR="00F212BD" w:rsidRPr="00607231">
          <w:rPr>
            <w:szCs w:val="24"/>
          </w:rPr>
          <w:t xml:space="preserve">Weiss, R. F. (1974). Carbon dioxide in water and seawater: The solubility of a non-ideal gas. </w:t>
        </w:r>
      </w:hyperlink>
      <w:hyperlink r:id="rId36">
        <w:r w:rsidR="00F212BD" w:rsidRPr="00607231">
          <w:rPr>
            <w:i/>
            <w:szCs w:val="24"/>
          </w:rPr>
          <w:t>Marine Chemistry</w:t>
        </w:r>
      </w:hyperlink>
      <w:hyperlink r:id="rId37">
        <w:r w:rsidR="00F212BD" w:rsidRPr="00607231">
          <w:rPr>
            <w:szCs w:val="24"/>
          </w:rPr>
          <w:t xml:space="preserve">, </w:t>
        </w:r>
      </w:hyperlink>
      <w:hyperlink r:id="rId38">
        <w:r w:rsidR="00F212BD">
          <w:rPr>
            <w:i/>
          </w:rPr>
          <w:t>2</w:t>
        </w:r>
      </w:hyperlink>
      <w:hyperlink r:id="rId39">
        <w:r w:rsidR="00F212BD">
          <w:t>(3), 203–215. https://doi.org/10.1016/0304-4203(74)90015-2</w:t>
        </w:r>
      </w:hyperlink>
    </w:p>
    <w:sectPr w:rsidR="00F212BD" w:rsidRPr="00015F74" w:rsidSect="00F125EE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067FE" w14:textId="77777777" w:rsidR="00174D9F" w:rsidRDefault="00174D9F">
      <w:r>
        <w:separator/>
      </w:r>
    </w:p>
  </w:endnote>
  <w:endnote w:type="continuationSeparator" w:id="0">
    <w:p w14:paraId="73EF7A52" w14:textId="77777777" w:rsidR="00174D9F" w:rsidRDefault="0017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6102A" w14:textId="77777777" w:rsidR="001966FD" w:rsidRDefault="00196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8E7ED" w14:textId="77777777" w:rsidR="00F125EE" w:rsidRDefault="001141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0134">
      <w:rPr>
        <w:noProof/>
      </w:rPr>
      <w:t>1</w:t>
    </w:r>
    <w:r>
      <w:fldChar w:fldCharType="end"/>
    </w:r>
  </w:p>
  <w:p w14:paraId="486656F3" w14:textId="77777777" w:rsidR="00F125EE" w:rsidRDefault="00F125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BBCA3" w14:textId="77777777" w:rsidR="001966FD" w:rsidRDefault="00196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6388A" w14:textId="77777777" w:rsidR="00174D9F" w:rsidRDefault="00174D9F">
      <w:r>
        <w:separator/>
      </w:r>
    </w:p>
  </w:footnote>
  <w:footnote w:type="continuationSeparator" w:id="0">
    <w:p w14:paraId="1FBCCAE5" w14:textId="77777777" w:rsidR="00174D9F" w:rsidRDefault="00174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9EF6B" w14:textId="77777777" w:rsidR="001966FD" w:rsidRDefault="00196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23C1C" w14:textId="77777777" w:rsidR="003A2FD8" w:rsidRPr="005001AC" w:rsidRDefault="003A2FD8" w:rsidP="005001AC">
    <w:pPr>
      <w:jc w:val="right"/>
      <w:rPr>
        <w:sz w:val="20"/>
      </w:rPr>
    </w:pPr>
  </w:p>
  <w:p w14:paraId="18F8F636" w14:textId="77777777" w:rsidR="003A2FD8" w:rsidRDefault="003A2FD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C5ADD" w14:textId="77777777" w:rsidR="001966FD" w:rsidRDefault="00196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01DB9"/>
    <w:multiLevelType w:val="hybridMultilevel"/>
    <w:tmpl w:val="00B686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4332"/>
    <w:multiLevelType w:val="multilevel"/>
    <w:tmpl w:val="4E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37AC4"/>
    <w:multiLevelType w:val="hybridMultilevel"/>
    <w:tmpl w:val="F89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0F"/>
    <w:rsid w:val="00015F74"/>
    <w:rsid w:val="00043571"/>
    <w:rsid w:val="00065EBD"/>
    <w:rsid w:val="00083B44"/>
    <w:rsid w:val="000850DC"/>
    <w:rsid w:val="00094365"/>
    <w:rsid w:val="000B2E64"/>
    <w:rsid w:val="000C2771"/>
    <w:rsid w:val="000D68BD"/>
    <w:rsid w:val="000F0DCE"/>
    <w:rsid w:val="00111843"/>
    <w:rsid w:val="00112C5B"/>
    <w:rsid w:val="00113908"/>
    <w:rsid w:val="00114193"/>
    <w:rsid w:val="001154E6"/>
    <w:rsid w:val="00115A38"/>
    <w:rsid w:val="0011687B"/>
    <w:rsid w:val="00124F82"/>
    <w:rsid w:val="001278E3"/>
    <w:rsid w:val="00130743"/>
    <w:rsid w:val="00130B50"/>
    <w:rsid w:val="0016337A"/>
    <w:rsid w:val="00164269"/>
    <w:rsid w:val="00174D9F"/>
    <w:rsid w:val="001966FD"/>
    <w:rsid w:val="00197826"/>
    <w:rsid w:val="001A1BDE"/>
    <w:rsid w:val="001C7B4E"/>
    <w:rsid w:val="001F0876"/>
    <w:rsid w:val="001F167C"/>
    <w:rsid w:val="001F5E91"/>
    <w:rsid w:val="0020183F"/>
    <w:rsid w:val="002077B9"/>
    <w:rsid w:val="00221C70"/>
    <w:rsid w:val="002251AF"/>
    <w:rsid w:val="00227D86"/>
    <w:rsid w:val="00243B68"/>
    <w:rsid w:val="00262D72"/>
    <w:rsid w:val="002800B6"/>
    <w:rsid w:val="002B0AFC"/>
    <w:rsid w:val="002B35D4"/>
    <w:rsid w:val="002C030F"/>
    <w:rsid w:val="002F3966"/>
    <w:rsid w:val="00320E2C"/>
    <w:rsid w:val="00331D75"/>
    <w:rsid w:val="00355362"/>
    <w:rsid w:val="00363E44"/>
    <w:rsid w:val="00395E86"/>
    <w:rsid w:val="003A2FD8"/>
    <w:rsid w:val="003B40E6"/>
    <w:rsid w:val="003C007A"/>
    <w:rsid w:val="003E1980"/>
    <w:rsid w:val="003F6E14"/>
    <w:rsid w:val="00405336"/>
    <w:rsid w:val="004568BC"/>
    <w:rsid w:val="004571D5"/>
    <w:rsid w:val="00462F1B"/>
    <w:rsid w:val="0046356B"/>
    <w:rsid w:val="00477182"/>
    <w:rsid w:val="004779CB"/>
    <w:rsid w:val="00481118"/>
    <w:rsid w:val="004B2481"/>
    <w:rsid w:val="004D2A8C"/>
    <w:rsid w:val="004E42D8"/>
    <w:rsid w:val="004E7BA2"/>
    <w:rsid w:val="004F7EDF"/>
    <w:rsid w:val="005001AC"/>
    <w:rsid w:val="00517016"/>
    <w:rsid w:val="00527D71"/>
    <w:rsid w:val="00527D84"/>
    <w:rsid w:val="005314B5"/>
    <w:rsid w:val="0054432F"/>
    <w:rsid w:val="00552C23"/>
    <w:rsid w:val="005607DD"/>
    <w:rsid w:val="00572DFF"/>
    <w:rsid w:val="005A558C"/>
    <w:rsid w:val="005B186E"/>
    <w:rsid w:val="005C6651"/>
    <w:rsid w:val="005D6D71"/>
    <w:rsid w:val="005E28F8"/>
    <w:rsid w:val="005E6513"/>
    <w:rsid w:val="00611F9E"/>
    <w:rsid w:val="006237D4"/>
    <w:rsid w:val="00651114"/>
    <w:rsid w:val="006622CF"/>
    <w:rsid w:val="00664A12"/>
    <w:rsid w:val="0066722B"/>
    <w:rsid w:val="00670299"/>
    <w:rsid w:val="0068469F"/>
    <w:rsid w:val="00691985"/>
    <w:rsid w:val="006962C1"/>
    <w:rsid w:val="006A1B64"/>
    <w:rsid w:val="006B03AD"/>
    <w:rsid w:val="006F602A"/>
    <w:rsid w:val="007108F5"/>
    <w:rsid w:val="00713AF2"/>
    <w:rsid w:val="00713E5B"/>
    <w:rsid w:val="007402FC"/>
    <w:rsid w:val="007411A1"/>
    <w:rsid w:val="007563F2"/>
    <w:rsid w:val="00764008"/>
    <w:rsid w:val="007B460A"/>
    <w:rsid w:val="00807D35"/>
    <w:rsid w:val="008115D9"/>
    <w:rsid w:val="00825950"/>
    <w:rsid w:val="00885C9B"/>
    <w:rsid w:val="008927D0"/>
    <w:rsid w:val="008D5D2A"/>
    <w:rsid w:val="008E2CF1"/>
    <w:rsid w:val="008F08DC"/>
    <w:rsid w:val="008F5A8A"/>
    <w:rsid w:val="009055D1"/>
    <w:rsid w:val="00914B63"/>
    <w:rsid w:val="00922705"/>
    <w:rsid w:val="00924546"/>
    <w:rsid w:val="00932FE5"/>
    <w:rsid w:val="009354F3"/>
    <w:rsid w:val="009447DC"/>
    <w:rsid w:val="00961BA5"/>
    <w:rsid w:val="009743A9"/>
    <w:rsid w:val="00975720"/>
    <w:rsid w:val="009859A7"/>
    <w:rsid w:val="009A5287"/>
    <w:rsid w:val="009B2AC5"/>
    <w:rsid w:val="009B7984"/>
    <w:rsid w:val="009F4BED"/>
    <w:rsid w:val="009F7D93"/>
    <w:rsid w:val="00A276DF"/>
    <w:rsid w:val="00A3084A"/>
    <w:rsid w:val="00A3403B"/>
    <w:rsid w:val="00A50033"/>
    <w:rsid w:val="00A51A12"/>
    <w:rsid w:val="00A627D4"/>
    <w:rsid w:val="00A74DA2"/>
    <w:rsid w:val="00A92733"/>
    <w:rsid w:val="00AA76F3"/>
    <w:rsid w:val="00AC7DA6"/>
    <w:rsid w:val="00AD499C"/>
    <w:rsid w:val="00B30334"/>
    <w:rsid w:val="00B3147F"/>
    <w:rsid w:val="00B36869"/>
    <w:rsid w:val="00B43B31"/>
    <w:rsid w:val="00B47CFA"/>
    <w:rsid w:val="00B57F00"/>
    <w:rsid w:val="00B626CB"/>
    <w:rsid w:val="00B7560C"/>
    <w:rsid w:val="00B77E40"/>
    <w:rsid w:val="00B82C22"/>
    <w:rsid w:val="00B93DBA"/>
    <w:rsid w:val="00B9440A"/>
    <w:rsid w:val="00B952C1"/>
    <w:rsid w:val="00B968D7"/>
    <w:rsid w:val="00BA3953"/>
    <w:rsid w:val="00BB2D2A"/>
    <w:rsid w:val="00BD58CF"/>
    <w:rsid w:val="00BF1BEB"/>
    <w:rsid w:val="00BF1BF9"/>
    <w:rsid w:val="00C04CC1"/>
    <w:rsid w:val="00C071FC"/>
    <w:rsid w:val="00C22C02"/>
    <w:rsid w:val="00C27F6F"/>
    <w:rsid w:val="00C30E83"/>
    <w:rsid w:val="00C46A4A"/>
    <w:rsid w:val="00C50C6D"/>
    <w:rsid w:val="00C51D94"/>
    <w:rsid w:val="00C600D9"/>
    <w:rsid w:val="00C634D7"/>
    <w:rsid w:val="00C73E09"/>
    <w:rsid w:val="00CC1384"/>
    <w:rsid w:val="00CD3720"/>
    <w:rsid w:val="00CE6EAA"/>
    <w:rsid w:val="00CF1848"/>
    <w:rsid w:val="00CF5C2F"/>
    <w:rsid w:val="00D04BCF"/>
    <w:rsid w:val="00D10134"/>
    <w:rsid w:val="00D143D9"/>
    <w:rsid w:val="00D35D61"/>
    <w:rsid w:val="00D4372A"/>
    <w:rsid w:val="00D60BB0"/>
    <w:rsid w:val="00D65708"/>
    <w:rsid w:val="00D8159F"/>
    <w:rsid w:val="00DD1D04"/>
    <w:rsid w:val="00DD79D7"/>
    <w:rsid w:val="00E20431"/>
    <w:rsid w:val="00E257C8"/>
    <w:rsid w:val="00E40896"/>
    <w:rsid w:val="00E43D2D"/>
    <w:rsid w:val="00E449CB"/>
    <w:rsid w:val="00E63760"/>
    <w:rsid w:val="00E64049"/>
    <w:rsid w:val="00E9773B"/>
    <w:rsid w:val="00EC13A3"/>
    <w:rsid w:val="00EC7C85"/>
    <w:rsid w:val="00ED69CA"/>
    <w:rsid w:val="00EE35AB"/>
    <w:rsid w:val="00EF25A3"/>
    <w:rsid w:val="00F125EE"/>
    <w:rsid w:val="00F12E98"/>
    <w:rsid w:val="00F212BD"/>
    <w:rsid w:val="00F22029"/>
    <w:rsid w:val="00F23E46"/>
    <w:rsid w:val="00F3515C"/>
    <w:rsid w:val="00F47BA3"/>
    <w:rsid w:val="00F56E67"/>
    <w:rsid w:val="00F630EA"/>
    <w:rsid w:val="00F6474F"/>
    <w:rsid w:val="00F7007E"/>
    <w:rsid w:val="00F73193"/>
    <w:rsid w:val="00F74F95"/>
    <w:rsid w:val="00F80705"/>
    <w:rsid w:val="00FA1481"/>
    <w:rsid w:val="00FB1C42"/>
    <w:rsid w:val="00FB32EC"/>
    <w:rsid w:val="00FF04E3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CD9FF7"/>
  <w15:chartTrackingRefBased/>
  <w15:docId w15:val="{70801E18-7CCF-4C88-A79C-4DFA6FFF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Title" w:qFormat="1"/>
    <w:lsdException w:name="Subtitle" w:qFormat="1"/>
    <w:lsdException w:name="FollowedHyperlink" w:semiHidden="1"/>
    <w:lsdException w:name="Strong" w:semiHidden="1" w:uiPriority="22" w:qFormat="1"/>
    <w:lsdException w:name="Emphasis" w:semiHidden="1" w:qFormat="1"/>
    <w:lsdException w:name="Normal (Web)" w:uiPriority="99"/>
    <w:lsdException w:name="HTML Acronym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semiHidden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semiHidden/>
    <w:rsid w:val="00405336"/>
    <w:rPr>
      <w:b/>
      <w:bCs/>
    </w:rPr>
  </w:style>
  <w:style w:type="character" w:customStyle="1" w:styleId="CommentSubjectChar">
    <w:name w:val="Comment Subject Char"/>
    <w:link w:val="CommentSubject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semiHidden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semiHidden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semiHidden/>
    <w:rsid w:val="007402FC"/>
    <w:rPr>
      <w:color w:val="0000FF"/>
      <w:u w:val="single"/>
    </w:rPr>
  </w:style>
  <w:style w:type="paragraph" w:customStyle="1" w:styleId="body-copy-normal">
    <w:name w:val="body-copy-normal"/>
    <w:basedOn w:val="Normal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Normal"/>
    <w:rsid w:val="00FF3503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FF3503"/>
    <w:rPr>
      <w:b/>
      <w:bCs/>
    </w:rPr>
  </w:style>
  <w:style w:type="character" w:styleId="CommentReference">
    <w:name w:val="annotation reference"/>
    <w:semiHidden/>
    <w:rsid w:val="002800B6"/>
    <w:rPr>
      <w:sz w:val="16"/>
      <w:szCs w:val="16"/>
    </w:rPr>
  </w:style>
  <w:style w:type="character" w:styleId="UnresolvedMention">
    <w:name w:val="Unresolved Mention"/>
    <w:basedOn w:val="DefaultParagraphFont"/>
    <w:rsid w:val="00F21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zotero.org/google-docs/?0hm7Cj" TargetMode="External"/><Relationship Id="rId18" Type="http://schemas.openxmlformats.org/officeDocument/2006/relationships/hyperlink" Target="https://www.zotero.org/google-docs/?mrmQ2U" TargetMode="External"/><Relationship Id="rId26" Type="http://schemas.openxmlformats.org/officeDocument/2006/relationships/hyperlink" Target="https://www.zotero.org/google-docs/?mrmQ2U" TargetMode="External"/><Relationship Id="rId39" Type="http://schemas.openxmlformats.org/officeDocument/2006/relationships/hyperlink" Target="https://www.zotero.org/google-docs/?mrmQ2U" TargetMode="External"/><Relationship Id="rId21" Type="http://schemas.openxmlformats.org/officeDocument/2006/relationships/hyperlink" Target="https://doi.org/10.1002/qj.828" TargetMode="External"/><Relationship Id="rId34" Type="http://schemas.openxmlformats.org/officeDocument/2006/relationships/hyperlink" Target="https://www.zotero.org/google-docs/?mrmQ2U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zotero.org/google-docs/?mrmQ2U" TargetMode="External"/><Relationship Id="rId29" Type="http://schemas.openxmlformats.org/officeDocument/2006/relationships/hyperlink" Target="https://www.zotero.org/google-docs/?mrmQ2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otero.org/google-docs/?XpoLNa" TargetMode="External"/><Relationship Id="rId24" Type="http://schemas.openxmlformats.org/officeDocument/2006/relationships/hyperlink" Target="https://www.zotero.org/google-docs/?mrmQ2U" TargetMode="External"/><Relationship Id="rId32" Type="http://schemas.openxmlformats.org/officeDocument/2006/relationships/hyperlink" Target="https://www.zotero.org/google-docs/?mrmQ2U" TargetMode="External"/><Relationship Id="rId37" Type="http://schemas.openxmlformats.org/officeDocument/2006/relationships/hyperlink" Target="https://www.zotero.org/google-docs/?mrmQ2U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yperlink" Target="https://www.zotero.org/google-docs/?mrmQ2U" TargetMode="External"/><Relationship Id="rId28" Type="http://schemas.openxmlformats.org/officeDocument/2006/relationships/hyperlink" Target="https://www.zotero.org/google-docs/?mrmQ2U" TargetMode="External"/><Relationship Id="rId36" Type="http://schemas.openxmlformats.org/officeDocument/2006/relationships/hyperlink" Target="https://www.zotero.org/google-docs/?mrmQ2U" TargetMode="External"/><Relationship Id="rId10" Type="http://schemas.openxmlformats.org/officeDocument/2006/relationships/hyperlink" Target="https://www.zotero.org/google-docs/?mPlyW0" TargetMode="External"/><Relationship Id="rId19" Type="http://schemas.openxmlformats.org/officeDocument/2006/relationships/hyperlink" Target="https://www.zotero.org/google-docs/?mrmQ2U" TargetMode="External"/><Relationship Id="rId31" Type="http://schemas.openxmlformats.org/officeDocument/2006/relationships/hyperlink" Target="https://www.zotero.org/google-docs/?mrmQ2U" TargetMode="External"/><Relationship Id="rId4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zotero.org/google-docs/?WcNCDm" TargetMode="External"/><Relationship Id="rId14" Type="http://schemas.openxmlformats.org/officeDocument/2006/relationships/hyperlink" Target="https://www.zotero.org/google-docs/?Ys4wQ4" TargetMode="External"/><Relationship Id="rId22" Type="http://schemas.openxmlformats.org/officeDocument/2006/relationships/hyperlink" Target="https://www.zotero.org/google-docs/?mrmQ2U" TargetMode="External"/><Relationship Id="rId27" Type="http://schemas.openxmlformats.org/officeDocument/2006/relationships/hyperlink" Target="https://www.zotero.org/google-docs/?mrmQ2U" TargetMode="External"/><Relationship Id="rId30" Type="http://schemas.openxmlformats.org/officeDocument/2006/relationships/hyperlink" Target="https://www.zotero.org/google-docs/?mrmQ2U" TargetMode="External"/><Relationship Id="rId35" Type="http://schemas.openxmlformats.org/officeDocument/2006/relationships/hyperlink" Target="https://www.zotero.org/google-docs/?mrmQ2U" TargetMode="External"/><Relationship Id="rId43" Type="http://schemas.openxmlformats.org/officeDocument/2006/relationships/footer" Target="footer2.xml"/><Relationship Id="rId8" Type="http://schemas.openxmlformats.org/officeDocument/2006/relationships/hyperlink" Target="https://www.zotero.org/google-docs/?DiEkK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zotero.org/google-docs/?Y4jFy8" TargetMode="External"/><Relationship Id="rId17" Type="http://schemas.openxmlformats.org/officeDocument/2006/relationships/hyperlink" Target="https://www.zotero.org/google-docs/?mrmQ2U" TargetMode="External"/><Relationship Id="rId25" Type="http://schemas.openxmlformats.org/officeDocument/2006/relationships/hyperlink" Target="https://www.zotero.org/google-docs/?mrmQ2U" TargetMode="External"/><Relationship Id="rId33" Type="http://schemas.openxmlformats.org/officeDocument/2006/relationships/hyperlink" Target="https://www.zotero.org/google-docs/?mrmQ2U" TargetMode="External"/><Relationship Id="rId38" Type="http://schemas.openxmlformats.org/officeDocument/2006/relationships/hyperlink" Target="https://www.zotero.org/google-docs/?mrmQ2U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zotero.org/google-docs/?mrmQ2U" TargetMode="External"/><Relationship Id="rId4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Hanson;Dawit Tegbaru;Brian Sedora</dc:creator>
  <cp:keywords/>
  <cp:lastModifiedBy>Luke Gloege</cp:lastModifiedBy>
  <cp:revision>5</cp:revision>
  <cp:lastPrinted>2014-09-30T16:49:00Z</cp:lastPrinted>
  <dcterms:created xsi:type="dcterms:W3CDTF">2016-06-06T17:38:00Z</dcterms:created>
  <dcterms:modified xsi:type="dcterms:W3CDTF">2021-03-18T20:56:00Z</dcterms:modified>
</cp:coreProperties>
</file>