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008" w:rsidRDefault="00886749">
      <w:proofErr w:type="spellStart"/>
      <w:r>
        <w:t>Supplementary</w:t>
      </w:r>
      <w:proofErr w:type="spellEnd"/>
      <w:r>
        <w:t xml:space="preserve"> Figure </w:t>
      </w:r>
      <w:proofErr w:type="spellStart"/>
      <w:r>
        <w:t>Legend</w:t>
      </w:r>
      <w:proofErr w:type="spellEnd"/>
    </w:p>
    <w:p w:rsidR="00886749" w:rsidRDefault="00886749"/>
    <w:p w:rsidR="00886749" w:rsidRDefault="00886749" w:rsidP="00886749">
      <w:pPr>
        <w:rPr>
          <w:sz w:val="22"/>
          <w:szCs w:val="22"/>
        </w:rPr>
      </w:pPr>
      <w:r w:rsidRPr="00886749">
        <w:rPr>
          <w:sz w:val="22"/>
          <w:szCs w:val="22"/>
          <w:lang w:val="en-US"/>
        </w:rPr>
        <w:t>Figure S1. Ratio between cortisol and other glucocorticoids: 17</w:t>
      </w:r>
      <w:r w:rsidRPr="00EE3199">
        <w:rPr>
          <w:sz w:val="22"/>
          <w:szCs w:val="22"/>
        </w:rPr>
        <w:sym w:font="Symbol" w:char="F061"/>
      </w:r>
      <w:r w:rsidRPr="00886749">
        <w:rPr>
          <w:sz w:val="22"/>
          <w:szCs w:val="22"/>
          <w:lang w:val="en-US"/>
        </w:rPr>
        <w:t xml:space="preserve">-hydroxy-progesterone, 11-deoxycortisol, cortisone and tetrahydrocortisone in fish from the 3 treatments sampled at 34 and 69 dph. </w:t>
      </w:r>
      <w:proofErr w:type="spellStart"/>
      <w:r w:rsidRPr="00EE3199">
        <w:rPr>
          <w:sz w:val="22"/>
          <w:szCs w:val="22"/>
        </w:rPr>
        <w:t>Details</w:t>
      </w:r>
      <w:proofErr w:type="spellEnd"/>
      <w:r w:rsidRPr="00EE3199">
        <w:rPr>
          <w:sz w:val="22"/>
          <w:szCs w:val="22"/>
        </w:rPr>
        <w:t xml:space="preserve"> are </w:t>
      </w:r>
      <w:proofErr w:type="spellStart"/>
      <w:r w:rsidRPr="00EE3199">
        <w:rPr>
          <w:sz w:val="22"/>
          <w:szCs w:val="22"/>
        </w:rPr>
        <w:t>provided</w:t>
      </w:r>
      <w:proofErr w:type="spellEnd"/>
      <w:r w:rsidRPr="00EE3199">
        <w:rPr>
          <w:sz w:val="22"/>
          <w:szCs w:val="22"/>
        </w:rPr>
        <w:t xml:space="preserve"> in the </w:t>
      </w:r>
      <w:proofErr w:type="spellStart"/>
      <w:r w:rsidRPr="00EE3199">
        <w:rPr>
          <w:sz w:val="22"/>
          <w:szCs w:val="22"/>
        </w:rPr>
        <w:t>Material</w:t>
      </w:r>
      <w:proofErr w:type="spellEnd"/>
      <w:r w:rsidRPr="00EE3199">
        <w:rPr>
          <w:sz w:val="22"/>
          <w:szCs w:val="22"/>
        </w:rPr>
        <w:t xml:space="preserve"> and </w:t>
      </w:r>
      <w:proofErr w:type="spellStart"/>
      <w:r w:rsidRPr="00EE3199">
        <w:rPr>
          <w:sz w:val="22"/>
          <w:szCs w:val="22"/>
        </w:rPr>
        <w:t>Methods</w:t>
      </w:r>
      <w:proofErr w:type="spellEnd"/>
      <w:r>
        <w:rPr>
          <w:sz w:val="22"/>
          <w:szCs w:val="22"/>
        </w:rPr>
        <w:t xml:space="preserve"> section</w:t>
      </w:r>
      <w:r w:rsidRPr="00EE3199">
        <w:rPr>
          <w:sz w:val="22"/>
          <w:szCs w:val="22"/>
        </w:rPr>
        <w:t>.</w:t>
      </w:r>
    </w:p>
    <w:p w:rsidR="00886749" w:rsidRDefault="00886749">
      <w:bookmarkStart w:id="0" w:name="_GoBack"/>
      <w:bookmarkEnd w:id="0"/>
    </w:p>
    <w:sectPr w:rsidR="00886749" w:rsidSect="008C77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49"/>
    <w:rsid w:val="000D41C8"/>
    <w:rsid w:val="00142868"/>
    <w:rsid w:val="001D5372"/>
    <w:rsid w:val="00311850"/>
    <w:rsid w:val="00375BDF"/>
    <w:rsid w:val="003A3579"/>
    <w:rsid w:val="00721788"/>
    <w:rsid w:val="00886749"/>
    <w:rsid w:val="008C7709"/>
    <w:rsid w:val="00985657"/>
    <w:rsid w:val="00985971"/>
    <w:rsid w:val="00C54206"/>
    <w:rsid w:val="00D90985"/>
    <w:rsid w:val="00DB1D7F"/>
    <w:rsid w:val="00E5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CA69E8"/>
  <w14:defaultImageDpi w14:val="32767"/>
  <w15:chartTrackingRefBased/>
  <w15:docId w15:val="{4808915B-027A-C34C-B528-71508525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2021-06-15T09:59:00Z</dcterms:created>
  <dcterms:modified xsi:type="dcterms:W3CDTF">2021-06-15T10:00:00Z</dcterms:modified>
</cp:coreProperties>
</file>