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EEBB" w14:textId="77777777" w:rsidR="00383321" w:rsidRPr="00196526" w:rsidRDefault="00383321" w:rsidP="00383321">
      <w:pPr>
        <w:tabs>
          <w:tab w:val="left" w:pos="6379"/>
        </w:tabs>
        <w:spacing w:after="0"/>
        <w:contextualSpacing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Supporting Information</w:t>
      </w:r>
    </w:p>
    <w:p w14:paraId="558DDFC4" w14:textId="77777777" w:rsidR="00383321" w:rsidRPr="00975221" w:rsidRDefault="00383321" w:rsidP="00383321">
      <w:pPr>
        <w:pStyle w:val="Lgende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>Table S2</w:t>
      </w:r>
      <w:r w:rsidRPr="00975221">
        <w:rPr>
          <w:b w:val="0"/>
          <w:color w:val="auto"/>
          <w:lang w:val="en-US"/>
        </w:rPr>
        <w:t xml:space="preserve">: </w:t>
      </w:r>
      <w:r>
        <w:rPr>
          <w:b w:val="0"/>
          <w:color w:val="auto"/>
          <w:lang w:val="en-US"/>
        </w:rPr>
        <w:t xml:space="preserve">Effect of culture medium or filtrates on the </w:t>
      </w:r>
      <w:r w:rsidR="00473A75">
        <w:rPr>
          <w:b w:val="0"/>
          <w:color w:val="auto"/>
          <w:lang w:val="en-US"/>
        </w:rPr>
        <w:t>mortality</w:t>
      </w:r>
      <w:r>
        <w:rPr>
          <w:b w:val="0"/>
          <w:color w:val="auto"/>
          <w:lang w:val="en-US"/>
        </w:rPr>
        <w:t xml:space="preserve"> rate of </w:t>
      </w:r>
      <w:proofErr w:type="spellStart"/>
      <w:r>
        <w:rPr>
          <w:b w:val="0"/>
          <w:color w:val="auto"/>
          <w:lang w:val="en-US"/>
        </w:rPr>
        <w:t>autofluorescent</w:t>
      </w:r>
      <w:proofErr w:type="spellEnd"/>
      <w:r>
        <w:rPr>
          <w:b w:val="0"/>
          <w:color w:val="auto"/>
          <w:lang w:val="en-US"/>
        </w:rPr>
        <w:t xml:space="preserve"> </w:t>
      </w:r>
      <w:proofErr w:type="spellStart"/>
      <w:r>
        <w:rPr>
          <w:b w:val="0"/>
          <w:color w:val="auto"/>
          <w:lang w:val="en-US"/>
        </w:rPr>
        <w:t>dinospores</w:t>
      </w:r>
      <w:proofErr w:type="spellEnd"/>
      <w:r>
        <w:rPr>
          <w:b w:val="0"/>
          <w:color w:val="auto"/>
          <w:lang w:val="en-US"/>
        </w:rPr>
        <w:t xml:space="preserve"> of </w:t>
      </w:r>
      <w:proofErr w:type="spellStart"/>
      <w:r>
        <w:rPr>
          <w:b w:val="0"/>
          <w:i/>
          <w:color w:val="auto"/>
          <w:lang w:val="en-US"/>
        </w:rPr>
        <w:t>Amoebophrya</w:t>
      </w:r>
      <w:proofErr w:type="spellEnd"/>
      <w:r>
        <w:rPr>
          <w:b w:val="0"/>
          <w:color w:val="auto"/>
          <w:lang w:val="en-US"/>
        </w:rPr>
        <w:t xml:space="preserve"> sp. A25 over 24</w:t>
      </w:r>
      <w:r w:rsidR="009C58A0"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>hours. Loss rate was calculated according to Equation 1</w:t>
      </w:r>
      <w:r w:rsidR="00021F57">
        <w:rPr>
          <w:b w:val="0"/>
          <w:color w:val="auto"/>
          <w:lang w:val="en-US"/>
        </w:rPr>
        <w:t xml:space="preserve"> in the manuscript</w:t>
      </w:r>
      <w:r>
        <w:rPr>
          <w:b w:val="0"/>
          <w:color w:val="auto"/>
          <w:lang w:val="en-US"/>
        </w:rPr>
        <w:t xml:space="preserve">. </w:t>
      </w:r>
      <w:r w:rsidR="00021F57">
        <w:rPr>
          <w:b w:val="0"/>
          <w:color w:val="auto"/>
          <w:lang w:val="en-US"/>
        </w:rPr>
        <w:t>“NS” means that no significant difference was observed.</w:t>
      </w:r>
    </w:p>
    <w:p w14:paraId="3ECE48A1" w14:textId="77777777" w:rsidR="00383321" w:rsidRPr="00B4406B" w:rsidRDefault="00383321" w:rsidP="00383321">
      <w:pPr>
        <w:keepNext/>
        <w:spacing w:after="0"/>
        <w:contextualSpacing/>
        <w:jc w:val="both"/>
      </w:pPr>
      <w:r w:rsidRPr="00B4406B">
        <w:rPr>
          <w:lang w:val="en-US"/>
        </w:rPr>
        <w:t xml:space="preserve"> </w:t>
      </w:r>
      <w:r w:rsidR="00021F57" w:rsidRPr="00021F57">
        <w:rPr>
          <w:noProof/>
        </w:rPr>
        <w:drawing>
          <wp:inline distT="0" distB="0" distL="0" distR="0" wp14:anchorId="1F72C562" wp14:editId="110AFF3F">
            <wp:extent cx="5433060" cy="9372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2DF2" w14:textId="77777777" w:rsidR="00383321" w:rsidRDefault="00383321" w:rsidP="00383321">
      <w:pPr>
        <w:spacing w:after="0"/>
        <w:contextualSpacing/>
        <w:jc w:val="both"/>
        <w:rPr>
          <w:lang w:val="en-US"/>
        </w:rPr>
      </w:pPr>
    </w:p>
    <w:p w14:paraId="302BFA64" w14:textId="77777777" w:rsidR="004F5BD0" w:rsidRDefault="004F5BD0">
      <w:bookmarkStart w:id="0" w:name="_GoBack"/>
      <w:bookmarkEnd w:id="0"/>
    </w:p>
    <w:sectPr w:rsidR="004F5BD0" w:rsidSect="00913C7D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1B91" w14:textId="77777777" w:rsidR="005246AA" w:rsidRDefault="005246AA">
      <w:pPr>
        <w:spacing w:after="0" w:line="240" w:lineRule="auto"/>
      </w:pPr>
      <w:r>
        <w:separator/>
      </w:r>
    </w:p>
  </w:endnote>
  <w:endnote w:type="continuationSeparator" w:id="0">
    <w:p w14:paraId="16FC8151" w14:textId="77777777" w:rsidR="005246AA" w:rsidRDefault="0052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885948"/>
      <w:docPartObj>
        <w:docPartGallery w:val="Page Numbers (Bottom of Page)"/>
        <w:docPartUnique/>
      </w:docPartObj>
    </w:sdtPr>
    <w:sdtEndPr/>
    <w:sdtContent>
      <w:p w14:paraId="241A89F2" w14:textId="77777777" w:rsidR="00631DAB" w:rsidRDefault="003833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ACDC6" w14:textId="77777777" w:rsidR="00631DAB" w:rsidRDefault="00524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0807" w14:textId="77777777" w:rsidR="005246AA" w:rsidRDefault="005246AA">
      <w:pPr>
        <w:spacing w:after="0" w:line="240" w:lineRule="auto"/>
      </w:pPr>
      <w:r>
        <w:separator/>
      </w:r>
    </w:p>
  </w:footnote>
  <w:footnote w:type="continuationSeparator" w:id="0">
    <w:p w14:paraId="617B10C0" w14:textId="77777777" w:rsidR="005246AA" w:rsidRDefault="0052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21"/>
    <w:rsid w:val="00021F57"/>
    <w:rsid w:val="00024E25"/>
    <w:rsid w:val="0009043C"/>
    <w:rsid w:val="00104829"/>
    <w:rsid w:val="00154228"/>
    <w:rsid w:val="00247D3A"/>
    <w:rsid w:val="00383321"/>
    <w:rsid w:val="0038745A"/>
    <w:rsid w:val="003A6A84"/>
    <w:rsid w:val="00473A75"/>
    <w:rsid w:val="004F5BD0"/>
    <w:rsid w:val="005246AA"/>
    <w:rsid w:val="00574A31"/>
    <w:rsid w:val="005E5B7A"/>
    <w:rsid w:val="00622EBE"/>
    <w:rsid w:val="00763FAD"/>
    <w:rsid w:val="00783705"/>
    <w:rsid w:val="00784863"/>
    <w:rsid w:val="008216F9"/>
    <w:rsid w:val="008B2DF6"/>
    <w:rsid w:val="008F0B98"/>
    <w:rsid w:val="009433CF"/>
    <w:rsid w:val="009954BE"/>
    <w:rsid w:val="009971C6"/>
    <w:rsid w:val="009C58A0"/>
    <w:rsid w:val="009E43F6"/>
    <w:rsid w:val="00B04C59"/>
    <w:rsid w:val="00B346B2"/>
    <w:rsid w:val="00C22B6A"/>
    <w:rsid w:val="00CC0F89"/>
    <w:rsid w:val="00CE49D9"/>
    <w:rsid w:val="00D2424E"/>
    <w:rsid w:val="00DD2B3C"/>
    <w:rsid w:val="00E2691E"/>
    <w:rsid w:val="00E64FC3"/>
    <w:rsid w:val="00FB4A0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85F3"/>
  <w15:chartTrackingRefBased/>
  <w15:docId w15:val="{462A788B-B286-47A3-BD0C-CF18FF31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32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8332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8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321"/>
  </w:style>
  <w:style w:type="character" w:styleId="Numrodeligne">
    <w:name w:val="line number"/>
    <w:basedOn w:val="Policepardfaut"/>
    <w:uiPriority w:val="99"/>
    <w:semiHidden/>
    <w:unhideWhenUsed/>
    <w:rsid w:val="00383321"/>
  </w:style>
  <w:style w:type="character" w:styleId="Marquedecommentaire">
    <w:name w:val="annotation reference"/>
    <w:basedOn w:val="Policepardfaut"/>
    <w:uiPriority w:val="99"/>
    <w:semiHidden/>
    <w:unhideWhenUsed/>
    <w:rsid w:val="00DD2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2B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2B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2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2B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LONG, Ifremer Brest PDG-ODE-DYNECO-PELAGOS</dc:creator>
  <cp:keywords/>
  <dc:description/>
  <cp:lastModifiedBy>Marc LONG, Ifremer Brest PDG-ODE-DYNECO-PELAGOS</cp:lastModifiedBy>
  <cp:revision>2</cp:revision>
  <cp:lastPrinted>2021-02-12T14:50:00Z</cp:lastPrinted>
  <dcterms:created xsi:type="dcterms:W3CDTF">2021-05-31T12:54:00Z</dcterms:created>
  <dcterms:modified xsi:type="dcterms:W3CDTF">2021-05-31T12:54:00Z</dcterms:modified>
</cp:coreProperties>
</file>