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CBB41" w14:textId="48F4549B" w:rsidR="00772D20" w:rsidRPr="00803499" w:rsidRDefault="00772D20" w:rsidP="00772D20">
      <w:pPr>
        <w:spacing w:after="0" w:line="480" w:lineRule="auto"/>
        <w:jc w:val="both"/>
        <w:rPr>
          <w:rFonts w:ascii="Times New Roman" w:eastAsia="Times New Roman" w:hAnsi="Times New Roman" w:cs="Times New Roman"/>
          <w:i/>
          <w:sz w:val="24"/>
          <w:szCs w:val="24"/>
          <w:lang w:val="en-GB"/>
        </w:rPr>
      </w:pPr>
      <w:r w:rsidRPr="00ED665B">
        <w:rPr>
          <w:rFonts w:ascii="Times New Roman" w:eastAsia="Times New Roman" w:hAnsi="Times New Roman" w:cs="Times New Roman"/>
          <w:i/>
          <w:sz w:val="24"/>
          <w:szCs w:val="24"/>
          <w:lang w:val="en-GB"/>
        </w:rPr>
        <w:t xml:space="preserve">To be submitted to </w:t>
      </w:r>
      <w:r w:rsidR="003965ED">
        <w:rPr>
          <w:rFonts w:ascii="Times New Roman" w:eastAsia="Times New Roman" w:hAnsi="Times New Roman" w:cs="Times New Roman"/>
          <w:i/>
          <w:sz w:val="24"/>
          <w:szCs w:val="24"/>
          <w:lang w:val="en-GB"/>
        </w:rPr>
        <w:t>Frontiers in Marine Science</w:t>
      </w:r>
      <w:r w:rsidRPr="00ED665B">
        <w:rPr>
          <w:rFonts w:ascii="Times New Roman" w:eastAsia="Times New Roman" w:hAnsi="Times New Roman" w:cs="Times New Roman"/>
          <w:i/>
          <w:sz w:val="24"/>
          <w:szCs w:val="24"/>
          <w:lang w:val="en-GB"/>
        </w:rPr>
        <w:t xml:space="preserve"> </w:t>
      </w:r>
    </w:p>
    <w:p w14:paraId="2BA9FC9C" w14:textId="0A9256AB" w:rsidR="00A7172B" w:rsidRDefault="002809DF" w:rsidP="002809DF">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w:t>
      </w:r>
      <w:r w:rsidR="00E510E5" w:rsidRPr="003E6EF0">
        <w:rPr>
          <w:rFonts w:ascii="Times New Roman" w:hAnsi="Times New Roman" w:cs="Times New Roman"/>
          <w:b/>
          <w:sz w:val="24"/>
          <w:szCs w:val="24"/>
          <w:lang w:val="en-US"/>
        </w:rPr>
        <w:t xml:space="preserve">upplementary </w:t>
      </w:r>
      <w:r w:rsidR="00FD3807">
        <w:rPr>
          <w:rFonts w:ascii="Times New Roman" w:hAnsi="Times New Roman" w:cs="Times New Roman"/>
          <w:b/>
          <w:sz w:val="24"/>
          <w:szCs w:val="24"/>
          <w:lang w:val="en-US"/>
        </w:rPr>
        <w:t>material</w:t>
      </w:r>
      <w:r w:rsidR="005F494C">
        <w:rPr>
          <w:rFonts w:ascii="Times New Roman" w:hAnsi="Times New Roman" w:cs="Times New Roman"/>
          <w:b/>
          <w:sz w:val="24"/>
          <w:szCs w:val="24"/>
          <w:lang w:val="en-US"/>
        </w:rPr>
        <w:t xml:space="preserve"> to</w:t>
      </w:r>
    </w:p>
    <w:p w14:paraId="2F483437" w14:textId="77777777" w:rsidR="00BC617B" w:rsidRDefault="00BC617B" w:rsidP="002809DF">
      <w:pPr>
        <w:spacing w:after="0" w:line="240" w:lineRule="auto"/>
        <w:jc w:val="both"/>
        <w:rPr>
          <w:rFonts w:ascii="Times New Roman" w:hAnsi="Times New Roman" w:cs="Times New Roman"/>
          <w:b/>
          <w:sz w:val="28"/>
          <w:szCs w:val="24"/>
          <w:lang w:val="en-US"/>
        </w:rPr>
      </w:pPr>
      <w:r w:rsidRPr="00BC617B">
        <w:rPr>
          <w:rFonts w:ascii="Times New Roman" w:hAnsi="Times New Roman" w:cs="Times New Roman"/>
          <w:b/>
          <w:sz w:val="28"/>
          <w:szCs w:val="24"/>
          <w:lang w:val="en-US"/>
        </w:rPr>
        <w:t xml:space="preserve">Identifying priorities for the protection of deep Mediterranean Sea ecosystems through an integrated approach </w:t>
      </w:r>
    </w:p>
    <w:p w14:paraId="2B02521C" w14:textId="77777777" w:rsidR="00F35A8A" w:rsidRPr="00BC617B" w:rsidRDefault="00F35A8A" w:rsidP="002809DF">
      <w:pPr>
        <w:spacing w:after="0" w:line="240" w:lineRule="auto"/>
        <w:jc w:val="both"/>
        <w:rPr>
          <w:rFonts w:ascii="Times New Roman" w:hAnsi="Times New Roman" w:cs="Times New Roman"/>
          <w:b/>
          <w:sz w:val="28"/>
          <w:szCs w:val="24"/>
          <w:lang w:val="en-US"/>
        </w:rPr>
      </w:pPr>
    </w:p>
    <w:p w14:paraId="5DE9FFC2" w14:textId="20D43031" w:rsidR="002134A9" w:rsidRPr="00D30A68" w:rsidRDefault="002134A9" w:rsidP="002809DF">
      <w:pPr>
        <w:spacing w:after="0" w:line="240" w:lineRule="auto"/>
        <w:jc w:val="both"/>
        <w:rPr>
          <w:rFonts w:ascii="Times New Roman" w:eastAsia="Times New Roman" w:hAnsi="Times New Roman" w:cs="Times New Roman"/>
          <w:sz w:val="24"/>
          <w:szCs w:val="24"/>
          <w:vertAlign w:val="superscript"/>
        </w:rPr>
      </w:pPr>
      <w:r w:rsidRPr="00D30A68">
        <w:rPr>
          <w:rFonts w:ascii="Times New Roman" w:eastAsia="Times New Roman" w:hAnsi="Times New Roman" w:cs="Times New Roman"/>
          <w:sz w:val="24"/>
          <w:szCs w:val="24"/>
        </w:rPr>
        <w:t>Fanelli Emanuela</w:t>
      </w:r>
      <w:r w:rsidRPr="00D30A68">
        <w:rPr>
          <w:rFonts w:ascii="Times New Roman" w:eastAsia="Times New Roman" w:hAnsi="Times New Roman" w:cs="Times New Roman"/>
          <w:sz w:val="24"/>
          <w:szCs w:val="24"/>
          <w:vertAlign w:val="superscript"/>
        </w:rPr>
        <w:t>1,2*</w:t>
      </w:r>
      <w:r w:rsidRPr="00D30A68">
        <w:rPr>
          <w:rFonts w:ascii="Times New Roman" w:eastAsia="Times New Roman" w:hAnsi="Times New Roman" w:cs="Times New Roman"/>
          <w:sz w:val="24"/>
          <w:szCs w:val="24"/>
        </w:rPr>
        <w:t>, Bianchelli Silvia</w:t>
      </w:r>
      <w:r w:rsidRPr="00D30A68">
        <w:rPr>
          <w:rFonts w:ascii="Times New Roman" w:eastAsia="Times New Roman" w:hAnsi="Times New Roman" w:cs="Times New Roman"/>
          <w:sz w:val="24"/>
          <w:szCs w:val="24"/>
          <w:vertAlign w:val="superscript"/>
        </w:rPr>
        <w:t>1</w:t>
      </w:r>
      <w:r w:rsidRPr="00D30A68">
        <w:rPr>
          <w:rFonts w:ascii="Times New Roman" w:eastAsia="Times New Roman" w:hAnsi="Times New Roman" w:cs="Times New Roman"/>
          <w:sz w:val="24"/>
          <w:szCs w:val="24"/>
        </w:rPr>
        <w:t xml:space="preserve">, </w:t>
      </w:r>
      <w:proofErr w:type="spellStart"/>
      <w:r w:rsidRPr="00D30A68">
        <w:rPr>
          <w:rFonts w:ascii="Times New Roman" w:eastAsia="Times New Roman" w:hAnsi="Times New Roman" w:cs="Times New Roman"/>
          <w:sz w:val="24"/>
          <w:szCs w:val="24"/>
        </w:rPr>
        <w:t>Foglini</w:t>
      </w:r>
      <w:proofErr w:type="spellEnd"/>
      <w:r w:rsidRPr="00D30A68">
        <w:rPr>
          <w:rFonts w:ascii="Times New Roman" w:eastAsia="Times New Roman" w:hAnsi="Times New Roman" w:cs="Times New Roman"/>
          <w:sz w:val="24"/>
          <w:szCs w:val="24"/>
        </w:rPr>
        <w:t xml:space="preserve"> Federica</w:t>
      </w:r>
      <w:r w:rsidRPr="00D30A68">
        <w:rPr>
          <w:rFonts w:ascii="Times New Roman" w:eastAsia="Times New Roman" w:hAnsi="Times New Roman" w:cs="Times New Roman"/>
          <w:sz w:val="24"/>
          <w:szCs w:val="24"/>
          <w:vertAlign w:val="superscript"/>
        </w:rPr>
        <w:t>3</w:t>
      </w:r>
      <w:r w:rsidRPr="00D30A68">
        <w:rPr>
          <w:rFonts w:ascii="Times New Roman" w:eastAsia="Times New Roman" w:hAnsi="Times New Roman" w:cs="Times New Roman"/>
          <w:sz w:val="24"/>
          <w:szCs w:val="24"/>
        </w:rPr>
        <w:t>, Canals Miquel</w:t>
      </w:r>
      <w:r w:rsidRPr="00D30A68">
        <w:rPr>
          <w:rFonts w:ascii="Times New Roman" w:eastAsia="Times New Roman" w:hAnsi="Times New Roman" w:cs="Times New Roman"/>
          <w:sz w:val="24"/>
          <w:szCs w:val="24"/>
          <w:vertAlign w:val="superscript"/>
        </w:rPr>
        <w:t>4</w:t>
      </w:r>
      <w:r w:rsidRPr="00D30A68">
        <w:rPr>
          <w:rFonts w:ascii="Times New Roman" w:eastAsia="Times New Roman" w:hAnsi="Times New Roman" w:cs="Times New Roman"/>
          <w:sz w:val="24"/>
          <w:szCs w:val="24"/>
        </w:rPr>
        <w:t xml:space="preserve">, </w:t>
      </w:r>
      <w:proofErr w:type="spellStart"/>
      <w:r w:rsidRPr="00D30A68">
        <w:rPr>
          <w:rFonts w:ascii="Times New Roman" w:eastAsia="Times New Roman" w:hAnsi="Times New Roman" w:cs="Times New Roman"/>
          <w:sz w:val="24"/>
          <w:szCs w:val="24"/>
        </w:rPr>
        <w:t>Castellan</w:t>
      </w:r>
      <w:proofErr w:type="spellEnd"/>
      <w:r w:rsidRPr="00D30A68">
        <w:rPr>
          <w:rFonts w:ascii="Times New Roman" w:eastAsia="Times New Roman" w:hAnsi="Times New Roman" w:cs="Times New Roman"/>
          <w:sz w:val="24"/>
          <w:szCs w:val="24"/>
        </w:rPr>
        <w:t xml:space="preserve"> Giorgio</w:t>
      </w:r>
      <w:r w:rsidRPr="00D30A68">
        <w:rPr>
          <w:rFonts w:ascii="Times New Roman" w:eastAsia="Times New Roman" w:hAnsi="Times New Roman" w:cs="Times New Roman"/>
          <w:sz w:val="24"/>
          <w:szCs w:val="24"/>
          <w:vertAlign w:val="superscript"/>
        </w:rPr>
        <w:t>3</w:t>
      </w:r>
      <w:r w:rsidRPr="00D30A68">
        <w:rPr>
          <w:rFonts w:ascii="Times New Roman" w:eastAsia="Times New Roman" w:hAnsi="Times New Roman" w:cs="Times New Roman"/>
          <w:sz w:val="24"/>
          <w:szCs w:val="24"/>
        </w:rPr>
        <w:t>, Güell-Bujons Queralt</w:t>
      </w:r>
      <w:r w:rsidRPr="00D30A68">
        <w:rPr>
          <w:rFonts w:ascii="Times New Roman" w:eastAsia="Times New Roman" w:hAnsi="Times New Roman" w:cs="Times New Roman"/>
          <w:sz w:val="24"/>
          <w:szCs w:val="24"/>
          <w:vertAlign w:val="superscript"/>
        </w:rPr>
        <w:t>4</w:t>
      </w:r>
      <w:r w:rsidRPr="00D30A68">
        <w:rPr>
          <w:rFonts w:ascii="Times New Roman" w:eastAsia="Times New Roman" w:hAnsi="Times New Roman" w:cs="Times New Roman"/>
          <w:sz w:val="24"/>
          <w:szCs w:val="24"/>
        </w:rPr>
        <w:t>, Galil Bella</w:t>
      </w:r>
      <w:r w:rsidRPr="00D30A68">
        <w:rPr>
          <w:rFonts w:ascii="Times New Roman" w:eastAsia="Times New Roman" w:hAnsi="Times New Roman" w:cs="Times New Roman"/>
          <w:sz w:val="24"/>
          <w:szCs w:val="24"/>
          <w:vertAlign w:val="superscript"/>
        </w:rPr>
        <w:t>5</w:t>
      </w:r>
      <w:r w:rsidRPr="00D30A68">
        <w:rPr>
          <w:rFonts w:ascii="Times New Roman" w:eastAsia="Times New Roman" w:hAnsi="Times New Roman" w:cs="Times New Roman"/>
          <w:sz w:val="24"/>
          <w:szCs w:val="24"/>
        </w:rPr>
        <w:t>, Goren Menachem</w:t>
      </w:r>
      <w:r w:rsidRPr="00D30A68">
        <w:rPr>
          <w:rFonts w:ascii="Times New Roman" w:eastAsia="Times New Roman" w:hAnsi="Times New Roman" w:cs="Times New Roman"/>
          <w:sz w:val="24"/>
          <w:szCs w:val="24"/>
          <w:vertAlign w:val="superscript"/>
        </w:rPr>
        <w:t>5</w:t>
      </w:r>
      <w:r w:rsidRPr="00D30A68">
        <w:rPr>
          <w:rFonts w:ascii="Times New Roman" w:eastAsia="Times New Roman" w:hAnsi="Times New Roman" w:cs="Times New Roman"/>
          <w:sz w:val="24"/>
          <w:szCs w:val="24"/>
        </w:rPr>
        <w:t>, Evans Julian</w:t>
      </w:r>
      <w:r w:rsidRPr="00D30A68">
        <w:rPr>
          <w:rFonts w:ascii="Times New Roman" w:eastAsia="Times New Roman" w:hAnsi="Times New Roman" w:cs="Times New Roman"/>
          <w:sz w:val="24"/>
          <w:szCs w:val="24"/>
          <w:vertAlign w:val="superscript"/>
        </w:rPr>
        <w:t>6</w:t>
      </w:r>
      <w:r w:rsidRPr="00D30A68">
        <w:rPr>
          <w:rFonts w:ascii="Times New Roman" w:eastAsia="Times New Roman" w:hAnsi="Times New Roman" w:cs="Times New Roman"/>
          <w:sz w:val="24"/>
          <w:szCs w:val="24"/>
        </w:rPr>
        <w:t xml:space="preserve">, </w:t>
      </w:r>
      <w:proofErr w:type="spellStart"/>
      <w:r w:rsidRPr="00D30A68">
        <w:rPr>
          <w:rFonts w:ascii="Times New Roman" w:eastAsia="Times New Roman" w:hAnsi="Times New Roman" w:cs="Times New Roman"/>
          <w:sz w:val="24"/>
          <w:szCs w:val="24"/>
        </w:rPr>
        <w:t>Fabri</w:t>
      </w:r>
      <w:proofErr w:type="spellEnd"/>
      <w:r w:rsidRPr="00D30A68">
        <w:rPr>
          <w:rFonts w:ascii="Times New Roman" w:eastAsia="Times New Roman" w:hAnsi="Times New Roman" w:cs="Times New Roman"/>
          <w:sz w:val="24"/>
          <w:szCs w:val="24"/>
        </w:rPr>
        <w:t xml:space="preserve"> Marie Claire</w:t>
      </w:r>
      <w:r w:rsidRPr="00D30A68">
        <w:rPr>
          <w:rFonts w:ascii="Times New Roman" w:eastAsia="Times New Roman" w:hAnsi="Times New Roman" w:cs="Times New Roman"/>
          <w:sz w:val="24"/>
          <w:szCs w:val="24"/>
          <w:vertAlign w:val="superscript"/>
        </w:rPr>
        <w:t>7</w:t>
      </w:r>
      <w:r w:rsidRPr="00D30A68">
        <w:rPr>
          <w:rFonts w:ascii="Times New Roman" w:eastAsia="Times New Roman" w:hAnsi="Times New Roman" w:cs="Times New Roman"/>
          <w:sz w:val="24"/>
          <w:szCs w:val="24"/>
        </w:rPr>
        <w:t xml:space="preserve">, </w:t>
      </w:r>
      <w:proofErr w:type="spellStart"/>
      <w:r w:rsidRPr="00D30A68">
        <w:rPr>
          <w:rFonts w:ascii="Times New Roman" w:eastAsia="Times New Roman" w:hAnsi="Times New Roman" w:cs="Times New Roman"/>
          <w:sz w:val="24"/>
          <w:szCs w:val="24"/>
        </w:rPr>
        <w:t>Vaz</w:t>
      </w:r>
      <w:proofErr w:type="spellEnd"/>
      <w:r w:rsidRPr="00D30A68">
        <w:rPr>
          <w:rFonts w:ascii="Times New Roman" w:eastAsia="Times New Roman" w:hAnsi="Times New Roman" w:cs="Times New Roman"/>
          <w:sz w:val="24"/>
          <w:szCs w:val="24"/>
        </w:rPr>
        <w:t>, Sandrine.</w:t>
      </w:r>
      <w:r w:rsidRPr="00D30A68">
        <w:rPr>
          <w:rFonts w:ascii="Times New Roman" w:eastAsia="Times New Roman" w:hAnsi="Times New Roman" w:cs="Times New Roman"/>
          <w:sz w:val="24"/>
          <w:szCs w:val="24"/>
          <w:vertAlign w:val="superscript"/>
        </w:rPr>
        <w:t>8</w:t>
      </w:r>
      <w:r w:rsidRPr="00D30A68">
        <w:rPr>
          <w:rFonts w:ascii="Times New Roman" w:eastAsia="Times New Roman" w:hAnsi="Times New Roman" w:cs="Times New Roman"/>
          <w:sz w:val="24"/>
          <w:szCs w:val="24"/>
        </w:rPr>
        <w:t>, Ciuffardi Tiziana</w:t>
      </w:r>
      <w:r w:rsidRPr="00D30A68">
        <w:rPr>
          <w:rFonts w:ascii="Times New Roman" w:eastAsia="Times New Roman" w:hAnsi="Times New Roman" w:cs="Times New Roman"/>
          <w:sz w:val="24"/>
          <w:szCs w:val="24"/>
          <w:vertAlign w:val="superscript"/>
        </w:rPr>
        <w:t>9</w:t>
      </w:r>
      <w:r w:rsidRPr="00D30A68">
        <w:rPr>
          <w:rFonts w:ascii="Times New Roman" w:eastAsia="Times New Roman" w:hAnsi="Times New Roman" w:cs="Times New Roman"/>
          <w:sz w:val="24"/>
          <w:szCs w:val="24"/>
        </w:rPr>
        <w:t>, Schembri Patrick Joseph</w:t>
      </w:r>
      <w:r w:rsidRPr="00D30A68">
        <w:rPr>
          <w:rFonts w:ascii="Times New Roman" w:eastAsia="Times New Roman" w:hAnsi="Times New Roman" w:cs="Times New Roman"/>
          <w:sz w:val="24"/>
          <w:szCs w:val="24"/>
          <w:vertAlign w:val="superscript"/>
        </w:rPr>
        <w:t>6</w:t>
      </w:r>
      <w:r w:rsidRPr="00D30A68">
        <w:rPr>
          <w:rFonts w:ascii="Times New Roman" w:eastAsia="Times New Roman" w:hAnsi="Times New Roman" w:cs="Times New Roman"/>
          <w:sz w:val="24"/>
          <w:szCs w:val="24"/>
        </w:rPr>
        <w:t xml:space="preserve">, </w:t>
      </w:r>
      <w:r w:rsidR="00354DC0" w:rsidRPr="00D30A68">
        <w:rPr>
          <w:rFonts w:ascii="Times New Roman" w:eastAsia="Times New Roman" w:hAnsi="Times New Roman" w:cs="Times New Roman"/>
          <w:sz w:val="24"/>
          <w:szCs w:val="24"/>
        </w:rPr>
        <w:t>Angeletti Lorenzo</w:t>
      </w:r>
      <w:r w:rsidR="00354DC0" w:rsidRPr="00D30A68">
        <w:rPr>
          <w:rFonts w:ascii="Times New Roman" w:eastAsia="Times New Roman" w:hAnsi="Times New Roman" w:cs="Times New Roman"/>
          <w:sz w:val="24"/>
          <w:szCs w:val="24"/>
          <w:vertAlign w:val="superscript"/>
        </w:rPr>
        <w:t>3</w:t>
      </w:r>
      <w:r w:rsidR="00354DC0" w:rsidRPr="00D30A68">
        <w:rPr>
          <w:rFonts w:ascii="Times New Roman" w:eastAsia="Times New Roman" w:hAnsi="Times New Roman" w:cs="Times New Roman"/>
          <w:sz w:val="24"/>
          <w:szCs w:val="24"/>
        </w:rPr>
        <w:t xml:space="preserve">, </w:t>
      </w:r>
      <w:r w:rsidRPr="00D30A68">
        <w:rPr>
          <w:rFonts w:ascii="Times New Roman" w:eastAsia="Times New Roman" w:hAnsi="Times New Roman" w:cs="Times New Roman"/>
          <w:sz w:val="24"/>
          <w:szCs w:val="24"/>
        </w:rPr>
        <w:t>Taviani Marco</w:t>
      </w:r>
      <w:r w:rsidRPr="00D30A68">
        <w:rPr>
          <w:rFonts w:ascii="Times New Roman" w:eastAsia="Times New Roman" w:hAnsi="Times New Roman" w:cs="Times New Roman"/>
          <w:sz w:val="24"/>
          <w:szCs w:val="24"/>
          <w:vertAlign w:val="superscript"/>
        </w:rPr>
        <w:t>2,3,10</w:t>
      </w:r>
      <w:r w:rsidRPr="00D30A68">
        <w:rPr>
          <w:rFonts w:ascii="Times New Roman" w:eastAsia="Times New Roman" w:hAnsi="Times New Roman" w:cs="Times New Roman"/>
          <w:sz w:val="24"/>
          <w:szCs w:val="24"/>
        </w:rPr>
        <w:t>, Danovaro Roberto</w:t>
      </w:r>
      <w:r w:rsidRPr="00D30A68">
        <w:rPr>
          <w:rFonts w:ascii="Times New Roman" w:eastAsia="Times New Roman" w:hAnsi="Times New Roman" w:cs="Times New Roman"/>
          <w:sz w:val="24"/>
          <w:szCs w:val="24"/>
          <w:vertAlign w:val="superscript"/>
        </w:rPr>
        <w:t>1,2</w:t>
      </w:r>
    </w:p>
    <w:p w14:paraId="7505A784" w14:textId="77777777" w:rsidR="002134A9" w:rsidRPr="00D30A68" w:rsidRDefault="002134A9" w:rsidP="002809DF">
      <w:pPr>
        <w:spacing w:after="0" w:line="240" w:lineRule="auto"/>
        <w:jc w:val="both"/>
        <w:rPr>
          <w:rFonts w:ascii="Times New Roman" w:eastAsia="Times New Roman" w:hAnsi="Times New Roman" w:cs="Times New Roman"/>
          <w:sz w:val="24"/>
          <w:szCs w:val="24"/>
        </w:rPr>
      </w:pPr>
    </w:p>
    <w:p w14:paraId="74F85E53" w14:textId="77777777" w:rsidR="002134A9" w:rsidRPr="006E40DA" w:rsidRDefault="002134A9" w:rsidP="00F35A8A">
      <w:pPr>
        <w:spacing w:after="0" w:line="240" w:lineRule="auto"/>
        <w:jc w:val="both"/>
        <w:rPr>
          <w:rFonts w:ascii="Times New Roman" w:eastAsia="Times New Roman" w:hAnsi="Times New Roman" w:cs="Times New Roman"/>
          <w:sz w:val="24"/>
          <w:szCs w:val="24"/>
        </w:rPr>
      </w:pPr>
      <w:r w:rsidRPr="00C2779A">
        <w:rPr>
          <w:rFonts w:ascii="Times New Roman" w:eastAsia="Times New Roman" w:hAnsi="Times New Roman" w:cs="Times New Roman"/>
          <w:sz w:val="24"/>
          <w:szCs w:val="24"/>
          <w:vertAlign w:val="superscript"/>
          <w:lang w:val="en-US"/>
        </w:rPr>
        <w:t>1</w:t>
      </w:r>
      <w:r w:rsidRPr="00C2779A">
        <w:rPr>
          <w:rFonts w:ascii="Times New Roman" w:eastAsia="Times New Roman" w:hAnsi="Times New Roman" w:cs="Times New Roman"/>
          <w:sz w:val="24"/>
          <w:szCs w:val="24"/>
          <w:lang w:val="en-US"/>
        </w:rPr>
        <w:t>Department of Life and Environmental Sciences, Polytechnic Univ</w:t>
      </w:r>
      <w:r>
        <w:rPr>
          <w:rFonts w:ascii="Times New Roman" w:eastAsia="Times New Roman" w:hAnsi="Times New Roman" w:cs="Times New Roman"/>
          <w:sz w:val="24"/>
          <w:szCs w:val="24"/>
          <w:lang w:val="en-US"/>
        </w:rPr>
        <w:t xml:space="preserve">ersity of </w:t>
      </w:r>
      <w:r w:rsidRPr="00C2779A">
        <w:rPr>
          <w:rFonts w:ascii="Times New Roman" w:eastAsia="Times New Roman" w:hAnsi="Times New Roman" w:cs="Times New Roman"/>
          <w:sz w:val="24"/>
          <w:szCs w:val="24"/>
          <w:lang w:val="en-US"/>
        </w:rPr>
        <w:t>Marche, 60131 Ancona, Italy</w:t>
      </w:r>
      <w:r>
        <w:rPr>
          <w:rFonts w:ascii="Times New Roman" w:eastAsia="Times New Roman" w:hAnsi="Times New Roman" w:cs="Times New Roman"/>
          <w:sz w:val="24"/>
          <w:szCs w:val="24"/>
          <w:lang w:val="en-US"/>
        </w:rPr>
        <w:t>.</w:t>
      </w:r>
      <w:r w:rsidRPr="0041795C">
        <w:rPr>
          <w:rFonts w:ascii="Times New Roman" w:eastAsia="Times New Roman" w:hAnsi="Times New Roman" w:cs="Times New Roman"/>
          <w:sz w:val="24"/>
          <w:szCs w:val="24"/>
          <w:lang w:val="en-US"/>
        </w:rPr>
        <w:t xml:space="preserve"> </w:t>
      </w:r>
      <w:hyperlink r:id="rId6" w:history="1">
        <w:r w:rsidRPr="006E40DA">
          <w:rPr>
            <w:rStyle w:val="Collegamentoipertestuale"/>
            <w:rFonts w:ascii="Times New Roman" w:eastAsia="Times New Roman" w:hAnsi="Times New Roman" w:cs="Times New Roman"/>
            <w:sz w:val="24"/>
            <w:szCs w:val="24"/>
          </w:rPr>
          <w:t>e.fanelli@univpm.it</w:t>
        </w:r>
      </w:hyperlink>
      <w:r w:rsidRPr="006E40DA">
        <w:rPr>
          <w:rFonts w:ascii="Times New Roman" w:eastAsia="Times New Roman" w:hAnsi="Times New Roman" w:cs="Times New Roman"/>
          <w:sz w:val="24"/>
          <w:szCs w:val="24"/>
        </w:rPr>
        <w:t xml:space="preserve">; </w:t>
      </w:r>
      <w:hyperlink r:id="rId7" w:history="1">
        <w:r w:rsidRPr="006E40DA">
          <w:rPr>
            <w:rStyle w:val="Collegamentoipertestuale"/>
            <w:rFonts w:ascii="Times New Roman" w:eastAsia="Times New Roman" w:hAnsi="Times New Roman" w:cs="Times New Roman"/>
            <w:sz w:val="24"/>
            <w:szCs w:val="24"/>
          </w:rPr>
          <w:t>silvia.bianchelli@univpm.it</w:t>
        </w:r>
      </w:hyperlink>
      <w:r w:rsidRPr="006E40DA">
        <w:rPr>
          <w:rFonts w:ascii="Times New Roman" w:eastAsia="Times New Roman" w:hAnsi="Times New Roman" w:cs="Times New Roman"/>
          <w:sz w:val="24"/>
          <w:szCs w:val="24"/>
        </w:rPr>
        <w:t xml:space="preserve">; </w:t>
      </w:r>
      <w:hyperlink r:id="rId8" w:history="1">
        <w:r w:rsidRPr="006E40DA">
          <w:rPr>
            <w:rStyle w:val="Collegamentoipertestuale"/>
            <w:rFonts w:ascii="Times New Roman" w:eastAsia="Times New Roman" w:hAnsi="Times New Roman" w:cs="Times New Roman"/>
            <w:sz w:val="24"/>
            <w:szCs w:val="24"/>
          </w:rPr>
          <w:t>r.danovaro@univpm.it</w:t>
        </w:r>
      </w:hyperlink>
    </w:p>
    <w:p w14:paraId="77477B3A" w14:textId="77777777" w:rsidR="002134A9" w:rsidRPr="0005486B" w:rsidRDefault="002134A9" w:rsidP="00F35A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sidRPr="007A7AC7">
        <w:rPr>
          <w:rFonts w:ascii="Times New Roman" w:eastAsia="Times New Roman" w:hAnsi="Times New Roman" w:cs="Times New Roman"/>
          <w:sz w:val="24"/>
          <w:szCs w:val="24"/>
        </w:rPr>
        <w:t xml:space="preserve">Stazione Zoologica Anton </w:t>
      </w:r>
      <w:proofErr w:type="spellStart"/>
      <w:r w:rsidRPr="007A7AC7">
        <w:rPr>
          <w:rFonts w:ascii="Times New Roman" w:eastAsia="Times New Roman" w:hAnsi="Times New Roman" w:cs="Times New Roman"/>
          <w:sz w:val="24"/>
          <w:szCs w:val="24"/>
        </w:rPr>
        <w:t>Dohrn</w:t>
      </w:r>
      <w:proofErr w:type="spellEnd"/>
      <w:r w:rsidRPr="007A7AC7">
        <w:rPr>
          <w:rFonts w:ascii="Times New Roman" w:eastAsia="Times New Roman" w:hAnsi="Times New Roman" w:cs="Times New Roman"/>
          <w:sz w:val="24"/>
          <w:szCs w:val="24"/>
        </w:rPr>
        <w:t xml:space="preserve"> di Napoli, Villa Comunale, 80121 Napoli, </w:t>
      </w:r>
      <w:proofErr w:type="spellStart"/>
      <w:r w:rsidRPr="007A7AC7">
        <w:rPr>
          <w:rFonts w:ascii="Times New Roman" w:eastAsia="Times New Roman" w:hAnsi="Times New Roman" w:cs="Times New Roman"/>
          <w:sz w:val="24"/>
          <w:szCs w:val="24"/>
        </w:rPr>
        <w:t>Italy</w:t>
      </w:r>
      <w:proofErr w:type="spellEnd"/>
    </w:p>
    <w:p w14:paraId="0C4F61A0" w14:textId="73C1EE08" w:rsidR="002134A9" w:rsidRPr="00451355" w:rsidRDefault="002134A9" w:rsidP="00F35A8A">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vertAlign w:val="superscript"/>
          <w:lang w:val="en-US"/>
        </w:rPr>
        <w:t>3</w:t>
      </w:r>
      <w:r w:rsidRPr="00DC1472">
        <w:rPr>
          <w:rFonts w:ascii="Times New Roman" w:eastAsia="Times New Roman" w:hAnsi="Times New Roman" w:cs="Times New Roman"/>
          <w:sz w:val="24"/>
          <w:szCs w:val="24"/>
          <w:lang w:val="en-US"/>
        </w:rPr>
        <w:t xml:space="preserve">CNR-National Research Council, ISMAR-Institute of Marine Sciences, </w:t>
      </w:r>
      <w:r>
        <w:rPr>
          <w:rFonts w:ascii="Times New Roman" w:eastAsia="Times New Roman" w:hAnsi="Times New Roman" w:cs="Times New Roman"/>
          <w:sz w:val="24"/>
          <w:szCs w:val="24"/>
          <w:lang w:val="en-US"/>
        </w:rPr>
        <w:t xml:space="preserve">40129 </w:t>
      </w:r>
      <w:r w:rsidRPr="00DC1472">
        <w:rPr>
          <w:rFonts w:ascii="Times New Roman" w:eastAsia="Times New Roman" w:hAnsi="Times New Roman" w:cs="Times New Roman"/>
          <w:sz w:val="24"/>
          <w:szCs w:val="24"/>
          <w:lang w:val="en-US"/>
        </w:rPr>
        <w:t>Bologna, Italy</w:t>
      </w:r>
      <w:r>
        <w:rPr>
          <w:rFonts w:ascii="Times New Roman" w:eastAsia="Times New Roman" w:hAnsi="Times New Roman" w:cs="Times New Roman"/>
          <w:sz w:val="24"/>
          <w:szCs w:val="24"/>
          <w:lang w:val="en-US"/>
        </w:rPr>
        <w:t xml:space="preserve">. </w:t>
      </w:r>
      <w:r w:rsidRPr="0041795C">
        <w:rPr>
          <w:rFonts w:ascii="Times New Roman" w:eastAsia="Times New Roman" w:hAnsi="Times New Roman" w:cs="Times New Roman"/>
          <w:sz w:val="24"/>
          <w:szCs w:val="24"/>
          <w:lang w:val="en-US"/>
        </w:rPr>
        <w:t xml:space="preserve">federica.foglini@bo.ismar.cnr.it; </w:t>
      </w:r>
      <w:hyperlink r:id="rId9" w:history="1">
        <w:r w:rsidR="00B31304" w:rsidRPr="000B644E">
          <w:rPr>
            <w:rStyle w:val="Collegamentoipertestuale"/>
            <w:rFonts w:ascii="Times New Roman" w:eastAsia="Times New Roman" w:hAnsi="Times New Roman" w:cs="Times New Roman"/>
            <w:sz w:val="24"/>
            <w:szCs w:val="24"/>
            <w:lang w:val="en-US"/>
          </w:rPr>
          <w:t>giorgio.castellan@bo.ismar.cnr.it</w:t>
        </w:r>
      </w:hyperlink>
      <w:r w:rsidR="00B31304">
        <w:rPr>
          <w:rFonts w:ascii="Times New Roman" w:eastAsia="Times New Roman" w:hAnsi="Times New Roman" w:cs="Times New Roman"/>
          <w:sz w:val="24"/>
          <w:szCs w:val="24"/>
          <w:lang w:val="en-US"/>
        </w:rPr>
        <w:t>; lorenzo.angeletti@bo.ismar.cnr.it</w:t>
      </w:r>
      <w:r w:rsidRPr="0041795C">
        <w:rPr>
          <w:rFonts w:ascii="Times New Roman" w:eastAsia="Times New Roman" w:hAnsi="Times New Roman" w:cs="Times New Roman"/>
          <w:sz w:val="24"/>
          <w:szCs w:val="24"/>
          <w:lang w:val="en-US"/>
        </w:rPr>
        <w:t>; marco.taviani@bo.ismar.cnr.it</w:t>
      </w:r>
    </w:p>
    <w:p w14:paraId="5C60ECD9" w14:textId="77777777" w:rsidR="002134A9" w:rsidRPr="00D30A68" w:rsidRDefault="002134A9" w:rsidP="00F35A8A">
      <w:pPr>
        <w:spacing w:after="0" w:line="240" w:lineRule="auto"/>
        <w:jc w:val="both"/>
        <w:rPr>
          <w:rFonts w:ascii="Times New Roman" w:eastAsia="Times New Roman" w:hAnsi="Times New Roman" w:cs="Times New Roman"/>
          <w:sz w:val="24"/>
          <w:szCs w:val="24"/>
        </w:rPr>
      </w:pPr>
      <w:r w:rsidRPr="00D30A68">
        <w:rPr>
          <w:rFonts w:ascii="Times New Roman" w:eastAsia="Times New Roman" w:hAnsi="Times New Roman" w:cs="Times New Roman"/>
          <w:sz w:val="24"/>
          <w:szCs w:val="24"/>
          <w:vertAlign w:val="superscript"/>
        </w:rPr>
        <w:t>4</w:t>
      </w:r>
      <w:r w:rsidRPr="00D30A68">
        <w:rPr>
          <w:rFonts w:ascii="Times New Roman" w:eastAsia="Times New Roman" w:hAnsi="Times New Roman" w:cs="Times New Roman"/>
          <w:sz w:val="24"/>
          <w:szCs w:val="24"/>
        </w:rPr>
        <w:t xml:space="preserve">GRC </w:t>
      </w:r>
      <w:proofErr w:type="spellStart"/>
      <w:r w:rsidRPr="00D30A68">
        <w:rPr>
          <w:rFonts w:ascii="Times New Roman" w:eastAsia="Times New Roman" w:hAnsi="Times New Roman" w:cs="Times New Roman"/>
          <w:sz w:val="24"/>
          <w:szCs w:val="24"/>
        </w:rPr>
        <w:t>Geociències</w:t>
      </w:r>
      <w:proofErr w:type="spellEnd"/>
      <w:r w:rsidRPr="00D30A68">
        <w:rPr>
          <w:rFonts w:ascii="Times New Roman" w:eastAsia="Times New Roman" w:hAnsi="Times New Roman" w:cs="Times New Roman"/>
          <w:sz w:val="24"/>
          <w:szCs w:val="24"/>
        </w:rPr>
        <w:t xml:space="preserve"> Marines, </w:t>
      </w:r>
      <w:proofErr w:type="spellStart"/>
      <w:r w:rsidRPr="00D30A68">
        <w:rPr>
          <w:rFonts w:ascii="Times New Roman" w:eastAsia="Times New Roman" w:hAnsi="Times New Roman" w:cs="Times New Roman"/>
          <w:sz w:val="24"/>
          <w:szCs w:val="24"/>
        </w:rPr>
        <w:t>Departament</w:t>
      </w:r>
      <w:proofErr w:type="spellEnd"/>
      <w:r w:rsidRPr="00D30A68">
        <w:rPr>
          <w:rFonts w:ascii="Times New Roman" w:eastAsia="Times New Roman" w:hAnsi="Times New Roman" w:cs="Times New Roman"/>
          <w:sz w:val="24"/>
          <w:szCs w:val="24"/>
        </w:rPr>
        <w:t xml:space="preserve"> de </w:t>
      </w:r>
      <w:proofErr w:type="spellStart"/>
      <w:r w:rsidRPr="00D30A68">
        <w:rPr>
          <w:rFonts w:ascii="Times New Roman" w:eastAsia="Times New Roman" w:hAnsi="Times New Roman" w:cs="Times New Roman"/>
          <w:sz w:val="24"/>
          <w:szCs w:val="24"/>
        </w:rPr>
        <w:t>Dinàmica</w:t>
      </w:r>
      <w:proofErr w:type="spellEnd"/>
      <w:r w:rsidRPr="00D30A68">
        <w:rPr>
          <w:rFonts w:ascii="Times New Roman" w:eastAsia="Times New Roman" w:hAnsi="Times New Roman" w:cs="Times New Roman"/>
          <w:sz w:val="24"/>
          <w:szCs w:val="24"/>
        </w:rPr>
        <w:t xml:space="preserve"> de la Terra i de l'</w:t>
      </w:r>
      <w:proofErr w:type="spellStart"/>
      <w:r w:rsidRPr="00D30A68">
        <w:rPr>
          <w:rFonts w:ascii="Times New Roman" w:eastAsia="Times New Roman" w:hAnsi="Times New Roman" w:cs="Times New Roman"/>
          <w:sz w:val="24"/>
          <w:szCs w:val="24"/>
        </w:rPr>
        <w:t>Oceà</w:t>
      </w:r>
      <w:proofErr w:type="spellEnd"/>
      <w:r w:rsidRPr="00D30A68">
        <w:rPr>
          <w:rFonts w:ascii="Times New Roman" w:eastAsia="Times New Roman" w:hAnsi="Times New Roman" w:cs="Times New Roman"/>
          <w:sz w:val="24"/>
          <w:szCs w:val="24"/>
        </w:rPr>
        <w:t xml:space="preserve">, </w:t>
      </w:r>
      <w:proofErr w:type="spellStart"/>
      <w:r w:rsidRPr="00D30A68">
        <w:rPr>
          <w:rFonts w:ascii="Times New Roman" w:eastAsia="Times New Roman" w:hAnsi="Times New Roman" w:cs="Times New Roman"/>
          <w:sz w:val="24"/>
          <w:szCs w:val="24"/>
        </w:rPr>
        <w:t>Facultat</w:t>
      </w:r>
      <w:proofErr w:type="spellEnd"/>
      <w:r w:rsidRPr="00D30A68">
        <w:rPr>
          <w:rFonts w:ascii="Times New Roman" w:eastAsia="Times New Roman" w:hAnsi="Times New Roman" w:cs="Times New Roman"/>
          <w:sz w:val="24"/>
          <w:szCs w:val="24"/>
        </w:rPr>
        <w:t xml:space="preserve"> de </w:t>
      </w:r>
      <w:proofErr w:type="spellStart"/>
      <w:r w:rsidRPr="00D30A68">
        <w:rPr>
          <w:rFonts w:ascii="Times New Roman" w:eastAsia="Times New Roman" w:hAnsi="Times New Roman" w:cs="Times New Roman"/>
          <w:sz w:val="24"/>
          <w:szCs w:val="24"/>
        </w:rPr>
        <w:t>Ciències</w:t>
      </w:r>
      <w:proofErr w:type="spellEnd"/>
      <w:r w:rsidRPr="00D30A68">
        <w:rPr>
          <w:rFonts w:ascii="Times New Roman" w:eastAsia="Times New Roman" w:hAnsi="Times New Roman" w:cs="Times New Roman"/>
          <w:sz w:val="24"/>
          <w:szCs w:val="24"/>
        </w:rPr>
        <w:t xml:space="preserve"> de la Terra, </w:t>
      </w:r>
      <w:proofErr w:type="spellStart"/>
      <w:r w:rsidRPr="00D30A68">
        <w:rPr>
          <w:rFonts w:ascii="Times New Roman" w:eastAsia="Times New Roman" w:hAnsi="Times New Roman" w:cs="Times New Roman"/>
          <w:sz w:val="24"/>
          <w:szCs w:val="24"/>
        </w:rPr>
        <w:t>Universitat</w:t>
      </w:r>
      <w:proofErr w:type="spellEnd"/>
      <w:r w:rsidRPr="00D30A68">
        <w:rPr>
          <w:rFonts w:ascii="Times New Roman" w:eastAsia="Times New Roman" w:hAnsi="Times New Roman" w:cs="Times New Roman"/>
          <w:sz w:val="24"/>
          <w:szCs w:val="24"/>
        </w:rPr>
        <w:t xml:space="preserve"> de </w:t>
      </w:r>
      <w:proofErr w:type="spellStart"/>
      <w:r w:rsidRPr="00D30A68">
        <w:rPr>
          <w:rFonts w:ascii="Times New Roman" w:eastAsia="Times New Roman" w:hAnsi="Times New Roman" w:cs="Times New Roman"/>
          <w:sz w:val="24"/>
          <w:szCs w:val="24"/>
        </w:rPr>
        <w:t>Barcelona</w:t>
      </w:r>
      <w:proofErr w:type="spellEnd"/>
      <w:r w:rsidRPr="00D30A68">
        <w:rPr>
          <w:rFonts w:ascii="Times New Roman" w:eastAsia="Times New Roman" w:hAnsi="Times New Roman" w:cs="Times New Roman"/>
          <w:sz w:val="24"/>
          <w:szCs w:val="24"/>
        </w:rPr>
        <w:t xml:space="preserve">, 08028 </w:t>
      </w:r>
      <w:proofErr w:type="spellStart"/>
      <w:r w:rsidRPr="00D30A68">
        <w:rPr>
          <w:rFonts w:ascii="Times New Roman" w:eastAsia="Times New Roman" w:hAnsi="Times New Roman" w:cs="Times New Roman"/>
          <w:sz w:val="24"/>
          <w:szCs w:val="24"/>
        </w:rPr>
        <w:t>Barcelona</w:t>
      </w:r>
      <w:proofErr w:type="spellEnd"/>
      <w:r w:rsidRPr="00D30A68">
        <w:rPr>
          <w:rFonts w:ascii="Times New Roman" w:eastAsia="Times New Roman" w:hAnsi="Times New Roman" w:cs="Times New Roman"/>
          <w:sz w:val="24"/>
          <w:szCs w:val="24"/>
        </w:rPr>
        <w:t xml:space="preserve">, </w:t>
      </w:r>
      <w:proofErr w:type="spellStart"/>
      <w:r w:rsidRPr="00D30A68">
        <w:rPr>
          <w:rFonts w:ascii="Times New Roman" w:eastAsia="Times New Roman" w:hAnsi="Times New Roman" w:cs="Times New Roman"/>
          <w:sz w:val="24"/>
          <w:szCs w:val="24"/>
        </w:rPr>
        <w:t>Spain</w:t>
      </w:r>
      <w:proofErr w:type="spellEnd"/>
      <w:r w:rsidRPr="00D30A68">
        <w:rPr>
          <w:rFonts w:ascii="Times New Roman" w:eastAsia="Times New Roman" w:hAnsi="Times New Roman" w:cs="Times New Roman"/>
          <w:sz w:val="24"/>
          <w:szCs w:val="24"/>
        </w:rPr>
        <w:t xml:space="preserve">. miquelcanals@ub.edu; </w:t>
      </w:r>
      <w:hyperlink r:id="rId10" w:history="1">
        <w:r w:rsidRPr="00D30A68">
          <w:rPr>
            <w:rStyle w:val="Collegamentoipertestuale"/>
            <w:rFonts w:ascii="Times New Roman" w:hAnsi="Times New Roman" w:cs="Times New Roman"/>
            <w:sz w:val="24"/>
          </w:rPr>
          <w:t>queraltguell@gmail.com</w:t>
        </w:r>
      </w:hyperlink>
      <w:r w:rsidRPr="00D30A68">
        <w:rPr>
          <w:rFonts w:ascii="Times New Roman" w:hAnsi="Times New Roman" w:cs="Times New Roman"/>
          <w:sz w:val="24"/>
        </w:rPr>
        <w:t>.</w:t>
      </w:r>
    </w:p>
    <w:p w14:paraId="0D6B23BE" w14:textId="77777777" w:rsidR="002134A9" w:rsidRPr="0041795C" w:rsidRDefault="002134A9" w:rsidP="00F35A8A">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vertAlign w:val="superscript"/>
          <w:lang w:val="en-US"/>
        </w:rPr>
        <w:t>5</w:t>
      </w:r>
      <w:r w:rsidRPr="00DC1472">
        <w:rPr>
          <w:rFonts w:ascii="Times New Roman" w:eastAsia="Times New Roman" w:hAnsi="Times New Roman" w:cs="Times New Roman"/>
          <w:sz w:val="24"/>
          <w:szCs w:val="24"/>
          <w:lang w:val="en-US"/>
        </w:rPr>
        <w:t xml:space="preserve">The Steinhardt Museum of Natural History, Tel Aviv University, </w:t>
      </w:r>
      <w:r w:rsidRPr="00C2779A">
        <w:rPr>
          <w:rStyle w:val="e24kjd"/>
          <w:rFonts w:ascii="Times New Roman" w:hAnsi="Times New Roman" w:cs="Times New Roman"/>
          <w:sz w:val="24"/>
          <w:lang w:val="en-US"/>
        </w:rPr>
        <w:t>6</w:t>
      </w:r>
      <w:r w:rsidRPr="001B39D3">
        <w:rPr>
          <w:rFonts w:ascii="Times New Roman" w:eastAsia="Times New Roman" w:hAnsi="Times New Roman" w:cs="Times New Roman"/>
          <w:sz w:val="24"/>
          <w:szCs w:val="24"/>
          <w:lang w:val="en-US"/>
        </w:rPr>
        <w:t xml:space="preserve">997801 </w:t>
      </w:r>
      <w:r w:rsidRPr="00DC1472">
        <w:rPr>
          <w:rFonts w:ascii="Times New Roman" w:eastAsia="Times New Roman" w:hAnsi="Times New Roman" w:cs="Times New Roman"/>
          <w:sz w:val="24"/>
          <w:szCs w:val="24"/>
          <w:lang w:val="en-US"/>
        </w:rPr>
        <w:t>Tel Aviv, Israel</w:t>
      </w:r>
      <w:r>
        <w:rPr>
          <w:rFonts w:ascii="Times New Roman" w:eastAsia="Times New Roman" w:hAnsi="Times New Roman" w:cs="Times New Roman"/>
          <w:sz w:val="24"/>
          <w:szCs w:val="24"/>
          <w:lang w:val="en-US"/>
        </w:rPr>
        <w:t xml:space="preserve">. </w:t>
      </w:r>
      <w:r w:rsidRPr="0041795C">
        <w:rPr>
          <w:rFonts w:ascii="Times New Roman" w:eastAsia="Times New Roman" w:hAnsi="Times New Roman" w:cs="Times New Roman"/>
          <w:sz w:val="24"/>
          <w:szCs w:val="24"/>
          <w:lang w:val="en-US"/>
        </w:rPr>
        <w:t>bgalil@tauex.tau.ac.il; gorenm@tauex.tau.ac.il</w:t>
      </w:r>
    </w:p>
    <w:p w14:paraId="6246DA82" w14:textId="77777777" w:rsidR="002134A9" w:rsidRPr="00B84E18" w:rsidRDefault="002134A9" w:rsidP="00F35A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lang w:val="en-US"/>
        </w:rPr>
        <w:t>6</w:t>
      </w:r>
      <w:r w:rsidRPr="00DC1472">
        <w:rPr>
          <w:rFonts w:ascii="Times New Roman" w:eastAsia="Times New Roman" w:hAnsi="Times New Roman" w:cs="Times New Roman"/>
          <w:sz w:val="24"/>
          <w:szCs w:val="24"/>
          <w:lang w:val="en-US"/>
        </w:rPr>
        <w:t xml:space="preserve">Department of Biology, University of Malta, </w:t>
      </w:r>
      <w:proofErr w:type="spellStart"/>
      <w:r w:rsidRPr="00DC1472">
        <w:rPr>
          <w:rFonts w:ascii="Times New Roman" w:eastAsia="Times New Roman" w:hAnsi="Times New Roman" w:cs="Times New Roman"/>
          <w:sz w:val="24"/>
          <w:szCs w:val="24"/>
          <w:lang w:val="en-US"/>
        </w:rPr>
        <w:t>Msida</w:t>
      </w:r>
      <w:proofErr w:type="spellEnd"/>
      <w:r>
        <w:rPr>
          <w:rFonts w:ascii="Times New Roman" w:eastAsia="Times New Roman" w:hAnsi="Times New Roman" w:cs="Times New Roman"/>
          <w:sz w:val="24"/>
          <w:szCs w:val="24"/>
          <w:lang w:val="en-US"/>
        </w:rPr>
        <w:t xml:space="preserve"> </w:t>
      </w:r>
      <w:r w:rsidRPr="001B39D3">
        <w:rPr>
          <w:rFonts w:ascii="Times New Roman" w:eastAsia="Times New Roman" w:hAnsi="Times New Roman" w:cs="Times New Roman"/>
          <w:sz w:val="24"/>
          <w:szCs w:val="24"/>
          <w:lang w:val="en-US"/>
        </w:rPr>
        <w:t>MSD 2080</w:t>
      </w:r>
      <w:r w:rsidRPr="00DC1472">
        <w:rPr>
          <w:rFonts w:ascii="Times New Roman" w:eastAsia="Times New Roman" w:hAnsi="Times New Roman" w:cs="Times New Roman"/>
          <w:sz w:val="24"/>
          <w:szCs w:val="24"/>
          <w:lang w:val="en-US"/>
        </w:rPr>
        <w:t>, Malta</w:t>
      </w:r>
      <w:r>
        <w:rPr>
          <w:rFonts w:ascii="Times New Roman" w:eastAsia="Times New Roman" w:hAnsi="Times New Roman" w:cs="Times New Roman"/>
          <w:sz w:val="24"/>
          <w:szCs w:val="24"/>
          <w:lang w:val="en-US"/>
        </w:rPr>
        <w:t xml:space="preserve">. </w:t>
      </w:r>
      <w:hyperlink r:id="rId11" w:history="1">
        <w:r w:rsidRPr="00B84E18">
          <w:rPr>
            <w:rStyle w:val="Collegamentoipertestuale"/>
          </w:rPr>
          <w:t>julian.evans@um.edu.mt</w:t>
        </w:r>
      </w:hyperlink>
      <w:r w:rsidRPr="00B84E18">
        <w:rPr>
          <w:rFonts w:ascii="Times New Roman" w:eastAsia="Times New Roman" w:hAnsi="Times New Roman" w:cs="Times New Roman"/>
          <w:sz w:val="24"/>
          <w:szCs w:val="24"/>
        </w:rPr>
        <w:t>; patrick.j.schembri@um.edu.mt</w:t>
      </w:r>
    </w:p>
    <w:p w14:paraId="533986B1" w14:textId="77777777" w:rsidR="002134A9" w:rsidRPr="005F54BD" w:rsidRDefault="002134A9" w:rsidP="00F35A8A">
      <w:pPr>
        <w:spacing w:after="0" w:line="240" w:lineRule="auto"/>
        <w:jc w:val="both"/>
        <w:rPr>
          <w:rFonts w:ascii="Times New Roman" w:eastAsia="Times New Roman" w:hAnsi="Times New Roman" w:cs="Times New Roman"/>
          <w:sz w:val="24"/>
          <w:szCs w:val="24"/>
          <w:lang w:val="fr-FR"/>
        </w:rPr>
      </w:pPr>
      <w:r w:rsidRPr="005F54BD">
        <w:rPr>
          <w:rFonts w:ascii="Times New Roman" w:eastAsia="Times New Roman" w:hAnsi="Times New Roman" w:cs="Times New Roman"/>
          <w:sz w:val="24"/>
          <w:szCs w:val="24"/>
          <w:vertAlign w:val="superscript"/>
          <w:lang w:val="fr-FR"/>
        </w:rPr>
        <w:t>7</w:t>
      </w:r>
      <w:r w:rsidRPr="005F54BD">
        <w:rPr>
          <w:rFonts w:ascii="Times New Roman" w:eastAsia="Times New Roman" w:hAnsi="Times New Roman" w:cs="Times New Roman"/>
          <w:sz w:val="24"/>
          <w:szCs w:val="24"/>
          <w:lang w:val="fr-FR"/>
        </w:rPr>
        <w:t>Ifremer, Centre de Méditerranée, 83500 La Seyne sur Mer, France. marie.claire.fabri@ifremer.fr</w:t>
      </w:r>
    </w:p>
    <w:p w14:paraId="60F1097E" w14:textId="77777777" w:rsidR="002134A9" w:rsidRPr="003C78DB" w:rsidRDefault="002134A9" w:rsidP="00F35A8A">
      <w:pPr>
        <w:pStyle w:val="Testocommento"/>
        <w:spacing w:after="0"/>
        <w:rPr>
          <w:rFonts w:ascii="Times New Roman" w:eastAsia="Times New Roman" w:hAnsi="Times New Roman" w:cs="Times New Roman"/>
          <w:sz w:val="24"/>
          <w:szCs w:val="24"/>
        </w:rPr>
      </w:pPr>
      <w:r w:rsidRPr="005F54BD">
        <w:rPr>
          <w:rFonts w:ascii="Times New Roman" w:eastAsia="Times New Roman" w:hAnsi="Times New Roman" w:cs="Times New Roman"/>
          <w:sz w:val="24"/>
          <w:szCs w:val="24"/>
          <w:vertAlign w:val="superscript"/>
          <w:lang w:val="fr-FR"/>
        </w:rPr>
        <w:t>8</w:t>
      </w:r>
      <w:r w:rsidRPr="005F54BD">
        <w:rPr>
          <w:rFonts w:ascii="Times New Roman" w:eastAsia="Times New Roman" w:hAnsi="Times New Roman" w:cs="Times New Roman"/>
          <w:sz w:val="24"/>
          <w:szCs w:val="24"/>
          <w:lang w:val="fr-FR"/>
        </w:rPr>
        <w:t xml:space="preserve">Ifremer, Centre de Méditerranée, 34200 Sète, France. </w:t>
      </w:r>
      <w:r w:rsidRPr="0041795C">
        <w:rPr>
          <w:rFonts w:ascii="Times New Roman" w:eastAsia="Times New Roman" w:hAnsi="Times New Roman" w:cs="Times New Roman"/>
          <w:sz w:val="24"/>
          <w:szCs w:val="24"/>
        </w:rPr>
        <w:t>Sandrine.Vaz@ifremer.fr</w:t>
      </w:r>
    </w:p>
    <w:p w14:paraId="1A0614C5" w14:textId="77777777" w:rsidR="002134A9" w:rsidRDefault="002134A9" w:rsidP="00F35A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9</w:t>
      </w:r>
      <w:r w:rsidRPr="00DC1472">
        <w:rPr>
          <w:rFonts w:ascii="Times New Roman" w:eastAsia="Times New Roman" w:hAnsi="Times New Roman" w:cs="Times New Roman"/>
          <w:sz w:val="24"/>
          <w:szCs w:val="24"/>
        </w:rPr>
        <w:t>S</w:t>
      </w:r>
      <w:r>
        <w:rPr>
          <w:rFonts w:ascii="Times New Roman" w:eastAsia="Times New Roman" w:hAnsi="Times New Roman" w:cs="Times New Roman"/>
          <w:sz w:val="24"/>
          <w:szCs w:val="24"/>
        </w:rPr>
        <w:t>anta</w:t>
      </w:r>
      <w:r w:rsidRPr="00DC1472">
        <w:rPr>
          <w:rFonts w:ascii="Times New Roman" w:eastAsia="Times New Roman" w:hAnsi="Times New Roman" w:cs="Times New Roman"/>
          <w:sz w:val="24"/>
          <w:szCs w:val="24"/>
        </w:rPr>
        <w:t xml:space="preserve"> Teresa </w:t>
      </w:r>
      <w:proofErr w:type="spellStart"/>
      <w:r w:rsidRPr="00DC1472">
        <w:rPr>
          <w:rFonts w:ascii="Times New Roman" w:eastAsia="Times New Roman" w:hAnsi="Times New Roman" w:cs="Times New Roman"/>
          <w:sz w:val="24"/>
          <w:szCs w:val="24"/>
        </w:rPr>
        <w:t>Research</w:t>
      </w:r>
      <w:proofErr w:type="spellEnd"/>
      <w:r w:rsidRPr="00DC1472">
        <w:rPr>
          <w:rFonts w:ascii="Times New Roman" w:eastAsia="Times New Roman" w:hAnsi="Times New Roman" w:cs="Times New Roman"/>
          <w:sz w:val="24"/>
          <w:szCs w:val="24"/>
        </w:rPr>
        <w:t xml:space="preserve"> Centre, ENEA, </w:t>
      </w:r>
      <w:r>
        <w:rPr>
          <w:rFonts w:ascii="Times New Roman" w:eastAsia="Times New Roman" w:hAnsi="Times New Roman" w:cs="Times New Roman"/>
          <w:sz w:val="24"/>
          <w:szCs w:val="24"/>
        </w:rPr>
        <w:t xml:space="preserve">19039 </w:t>
      </w:r>
      <w:r w:rsidRPr="00DC1472">
        <w:rPr>
          <w:rFonts w:ascii="Times New Roman" w:eastAsia="Times New Roman" w:hAnsi="Times New Roman" w:cs="Times New Roman"/>
          <w:sz w:val="24"/>
          <w:szCs w:val="24"/>
        </w:rPr>
        <w:t xml:space="preserve">Lerici (SP), </w:t>
      </w:r>
      <w:proofErr w:type="spellStart"/>
      <w:r w:rsidRPr="00DC1472">
        <w:rPr>
          <w:rFonts w:ascii="Times New Roman" w:eastAsia="Times New Roman" w:hAnsi="Times New Roman" w:cs="Times New Roman"/>
          <w:sz w:val="24"/>
          <w:szCs w:val="24"/>
        </w:rPr>
        <w:t>Italy</w:t>
      </w:r>
      <w:proofErr w:type="spellEnd"/>
      <w:r>
        <w:rPr>
          <w:rFonts w:ascii="Times New Roman" w:eastAsia="Times New Roman" w:hAnsi="Times New Roman" w:cs="Times New Roman"/>
          <w:sz w:val="24"/>
          <w:szCs w:val="24"/>
        </w:rPr>
        <w:t>.</w:t>
      </w:r>
      <w:r w:rsidRPr="00451355">
        <w:rPr>
          <w:rFonts w:ascii="Times New Roman" w:eastAsia="Times New Roman" w:hAnsi="Times New Roman" w:cs="Times New Roman"/>
          <w:sz w:val="24"/>
          <w:szCs w:val="24"/>
        </w:rPr>
        <w:t xml:space="preserve"> </w:t>
      </w:r>
      <w:r w:rsidRPr="00DF6B35">
        <w:rPr>
          <w:rFonts w:ascii="Times New Roman" w:eastAsia="Times New Roman" w:hAnsi="Times New Roman" w:cs="Times New Roman"/>
          <w:sz w:val="24"/>
          <w:szCs w:val="24"/>
        </w:rPr>
        <w:t>tiziana.ciuffardi@enea.it</w:t>
      </w:r>
      <w:r>
        <w:rPr>
          <w:rFonts w:ascii="Times New Roman" w:eastAsia="Times New Roman" w:hAnsi="Times New Roman" w:cs="Times New Roman"/>
          <w:sz w:val="24"/>
          <w:szCs w:val="24"/>
        </w:rPr>
        <w:t>;</w:t>
      </w:r>
    </w:p>
    <w:p w14:paraId="17958004" w14:textId="010FF55E" w:rsidR="00BB1967" w:rsidRPr="002134A9" w:rsidRDefault="002134A9" w:rsidP="00F35A8A">
      <w:pPr>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vertAlign w:val="superscript"/>
          <w:lang w:val="en-US"/>
        </w:rPr>
        <w:t>10</w:t>
      </w:r>
      <w:r w:rsidRPr="00C14519">
        <w:rPr>
          <w:rFonts w:ascii="Times New Roman" w:eastAsia="Times New Roman" w:hAnsi="Times New Roman" w:cs="Times New Roman"/>
          <w:sz w:val="24"/>
          <w:szCs w:val="24"/>
          <w:lang w:val="en-US"/>
        </w:rPr>
        <w:t xml:space="preserve">Woods Hole Oceanographic Institution, Woods Hole </w:t>
      </w:r>
      <w:r w:rsidRPr="00C2779A">
        <w:rPr>
          <w:rStyle w:val="e24kjd"/>
          <w:rFonts w:ascii="Times New Roman" w:hAnsi="Times New Roman" w:cs="Times New Roman"/>
          <w:sz w:val="24"/>
          <w:lang w:val="en-US"/>
        </w:rPr>
        <w:t>MA 02543-1050</w:t>
      </w:r>
      <w:r w:rsidRPr="00C14519">
        <w:rPr>
          <w:rFonts w:ascii="Times New Roman" w:eastAsia="Times New Roman" w:hAnsi="Times New Roman" w:cs="Times New Roman"/>
          <w:sz w:val="24"/>
          <w:szCs w:val="24"/>
          <w:lang w:val="en-US"/>
        </w:rPr>
        <w:t>, Us</w:t>
      </w:r>
    </w:p>
    <w:p w14:paraId="1E725E15" w14:textId="59213D3B" w:rsidR="00F35A8A" w:rsidRPr="00F35A8A" w:rsidRDefault="00F35A8A" w:rsidP="00C74F5E">
      <w:pPr>
        <w:rPr>
          <w:rFonts w:ascii="Times New Roman" w:hAnsi="Times New Roman" w:cs="Times New Roman"/>
          <w:sz w:val="24"/>
          <w:szCs w:val="24"/>
          <w:lang w:val="en-US"/>
        </w:rPr>
        <w:sectPr w:rsidR="00F35A8A" w:rsidRPr="00F35A8A" w:rsidSect="00803922">
          <w:pgSz w:w="11906" w:h="16838"/>
          <w:pgMar w:top="1417" w:right="1134" w:bottom="1134" w:left="1134" w:header="708" w:footer="708" w:gutter="0"/>
          <w:cols w:space="708"/>
          <w:docGrid w:linePitch="360"/>
        </w:sectPr>
      </w:pPr>
      <w:r w:rsidRPr="00F35A8A">
        <w:rPr>
          <w:rFonts w:ascii="Times New Roman" w:eastAsia="Times New Roman" w:hAnsi="Times New Roman" w:cs="Times New Roman"/>
          <w:sz w:val="24"/>
          <w:szCs w:val="24"/>
          <w:vertAlign w:val="superscript"/>
          <w:lang w:val="en-US"/>
        </w:rPr>
        <w:t>*</w:t>
      </w:r>
      <w:r w:rsidRPr="00F35A8A">
        <w:rPr>
          <w:rFonts w:ascii="Times New Roman" w:hAnsi="Times New Roman" w:cs="Times New Roman"/>
          <w:sz w:val="24"/>
          <w:szCs w:val="24"/>
          <w:lang w:val="en-US"/>
        </w:rPr>
        <w:t>corresponding author: Fanelli E., e.fanelli@univpm.it</w:t>
      </w:r>
    </w:p>
    <w:p w14:paraId="7595A11F" w14:textId="2B37B4B0" w:rsidR="00C74F5E" w:rsidRDefault="002304E0" w:rsidP="00C74F5E">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Table S1. </w:t>
      </w:r>
      <w:r w:rsidR="00C74F5E" w:rsidRPr="00695111">
        <w:rPr>
          <w:rFonts w:ascii="Times New Roman" w:hAnsi="Times New Roman" w:cs="Times New Roman"/>
          <w:sz w:val="24"/>
          <w:szCs w:val="24"/>
          <w:lang w:val="en-US"/>
        </w:rPr>
        <w:t xml:space="preserve">List of the </w:t>
      </w:r>
      <w:r w:rsidR="00F35A8A">
        <w:rPr>
          <w:rFonts w:ascii="Times New Roman" w:hAnsi="Times New Roman" w:cs="Times New Roman"/>
          <w:sz w:val="24"/>
          <w:szCs w:val="24"/>
          <w:lang w:val="en-US"/>
        </w:rPr>
        <w:t xml:space="preserve">international </w:t>
      </w:r>
      <w:r w:rsidR="00C74F5E" w:rsidRPr="00695111">
        <w:rPr>
          <w:rFonts w:ascii="Times New Roman" w:hAnsi="Times New Roman" w:cs="Times New Roman"/>
          <w:sz w:val="24"/>
          <w:szCs w:val="24"/>
          <w:lang w:val="en-US"/>
        </w:rPr>
        <w:t>regulations (laws, codes etc</w:t>
      </w:r>
      <w:r w:rsidR="00C74F5E">
        <w:rPr>
          <w:rFonts w:ascii="Times New Roman" w:hAnsi="Times New Roman" w:cs="Times New Roman"/>
          <w:sz w:val="24"/>
          <w:szCs w:val="24"/>
          <w:lang w:val="en-US"/>
        </w:rPr>
        <w:t>.</w:t>
      </w:r>
      <w:r w:rsidR="00C74F5E" w:rsidRPr="00695111">
        <w:rPr>
          <w:rFonts w:ascii="Times New Roman" w:hAnsi="Times New Roman" w:cs="Times New Roman"/>
          <w:sz w:val="24"/>
          <w:szCs w:val="24"/>
          <w:lang w:val="en-US"/>
        </w:rPr>
        <w:t>) concerning the management or protection of the marine environment and/or its resources, with a focus on the deep sea.</w:t>
      </w:r>
    </w:p>
    <w:p w14:paraId="08532145" w14:textId="77777777" w:rsidR="00C74F5E" w:rsidRDefault="00C74F5E" w:rsidP="00C74F5E">
      <w:pPr>
        <w:spacing w:after="0" w:line="240" w:lineRule="auto"/>
        <w:jc w:val="both"/>
        <w:rPr>
          <w:rFonts w:ascii="Times New Roman" w:hAnsi="Times New Roman" w:cs="Times New Roman"/>
          <w:b/>
          <w:sz w:val="24"/>
          <w:szCs w:val="24"/>
          <w:lang w:val="en-US"/>
        </w:rPr>
      </w:pPr>
    </w:p>
    <w:tbl>
      <w:tblPr>
        <w:tblW w:w="14034"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977"/>
        <w:gridCol w:w="1178"/>
        <w:gridCol w:w="3358"/>
        <w:gridCol w:w="4394"/>
        <w:gridCol w:w="2127"/>
      </w:tblGrid>
      <w:tr w:rsidR="00C74F5E" w:rsidRPr="008638CE" w14:paraId="6177F6B5" w14:textId="77777777" w:rsidTr="00F35A8A">
        <w:trPr>
          <w:trHeight w:val="600"/>
        </w:trPr>
        <w:tc>
          <w:tcPr>
            <w:tcW w:w="2977" w:type="dxa"/>
            <w:shd w:val="clear" w:color="auto" w:fill="E7E6E6" w:themeFill="background2"/>
            <w:vAlign w:val="center"/>
            <w:hideMark/>
          </w:tcPr>
          <w:p w14:paraId="7830030B" w14:textId="77777777" w:rsidR="00C74F5E" w:rsidRPr="008638CE" w:rsidRDefault="00C74F5E" w:rsidP="00F35A8A">
            <w:pPr>
              <w:spacing w:after="0" w:line="240" w:lineRule="auto"/>
              <w:jc w:val="center"/>
              <w:rPr>
                <w:rFonts w:ascii="Times New Roman" w:eastAsia="Times New Roman" w:hAnsi="Times New Roman" w:cs="Times New Roman"/>
                <w:b/>
                <w:bCs/>
                <w:color w:val="000000"/>
                <w:sz w:val="20"/>
                <w:szCs w:val="20"/>
                <w:lang w:eastAsia="it-IT"/>
              </w:rPr>
            </w:pPr>
            <w:r w:rsidRPr="008638CE">
              <w:rPr>
                <w:rFonts w:ascii="Times New Roman" w:eastAsia="Times New Roman" w:hAnsi="Times New Roman" w:cs="Times New Roman"/>
                <w:b/>
                <w:bCs/>
                <w:color w:val="000000"/>
                <w:sz w:val="20"/>
                <w:szCs w:val="20"/>
                <w:lang w:eastAsia="it-IT"/>
              </w:rPr>
              <w:t>Law/</w:t>
            </w:r>
            <w:proofErr w:type="spellStart"/>
            <w:r w:rsidRPr="008638CE">
              <w:rPr>
                <w:rFonts w:ascii="Times New Roman" w:eastAsia="Times New Roman" w:hAnsi="Times New Roman" w:cs="Times New Roman"/>
                <w:b/>
                <w:bCs/>
                <w:color w:val="000000"/>
                <w:sz w:val="20"/>
                <w:szCs w:val="20"/>
                <w:lang w:eastAsia="it-IT"/>
              </w:rPr>
              <w:t>Regulations</w:t>
            </w:r>
            <w:proofErr w:type="spellEnd"/>
            <w:r w:rsidRPr="008638CE">
              <w:rPr>
                <w:rFonts w:ascii="Times New Roman" w:eastAsia="Times New Roman" w:hAnsi="Times New Roman" w:cs="Times New Roman"/>
                <w:b/>
                <w:bCs/>
                <w:color w:val="000000"/>
                <w:sz w:val="20"/>
                <w:szCs w:val="20"/>
                <w:lang w:eastAsia="it-IT"/>
              </w:rPr>
              <w:t>/Code</w:t>
            </w:r>
          </w:p>
        </w:tc>
        <w:tc>
          <w:tcPr>
            <w:tcW w:w="1178" w:type="dxa"/>
            <w:shd w:val="clear" w:color="auto" w:fill="E7E6E6" w:themeFill="background2"/>
            <w:vAlign w:val="center"/>
            <w:hideMark/>
          </w:tcPr>
          <w:p w14:paraId="64F1B8ED" w14:textId="77777777" w:rsidR="00C74F5E" w:rsidRPr="008638CE" w:rsidRDefault="00C74F5E" w:rsidP="00F35A8A">
            <w:pPr>
              <w:spacing w:after="0" w:line="240" w:lineRule="auto"/>
              <w:jc w:val="center"/>
              <w:rPr>
                <w:rFonts w:ascii="Times New Roman" w:eastAsia="Times New Roman" w:hAnsi="Times New Roman" w:cs="Times New Roman"/>
                <w:b/>
                <w:bCs/>
                <w:color w:val="000000"/>
                <w:sz w:val="20"/>
                <w:szCs w:val="20"/>
                <w:lang w:eastAsia="it-IT"/>
              </w:rPr>
            </w:pPr>
            <w:r w:rsidRPr="008638CE">
              <w:rPr>
                <w:rFonts w:ascii="Times New Roman" w:eastAsia="Times New Roman" w:hAnsi="Times New Roman" w:cs="Times New Roman"/>
                <w:b/>
                <w:bCs/>
                <w:color w:val="000000"/>
                <w:sz w:val="20"/>
                <w:szCs w:val="20"/>
                <w:lang w:eastAsia="it-IT"/>
              </w:rPr>
              <w:t xml:space="preserve">Entry </w:t>
            </w:r>
            <w:proofErr w:type="spellStart"/>
            <w:r w:rsidRPr="008638CE">
              <w:rPr>
                <w:rFonts w:ascii="Times New Roman" w:eastAsia="Times New Roman" w:hAnsi="Times New Roman" w:cs="Times New Roman"/>
                <w:b/>
                <w:bCs/>
                <w:color w:val="000000"/>
                <w:sz w:val="20"/>
                <w:szCs w:val="20"/>
                <w:lang w:eastAsia="it-IT"/>
              </w:rPr>
              <w:t>into</w:t>
            </w:r>
            <w:proofErr w:type="spellEnd"/>
            <w:r w:rsidRPr="008638CE">
              <w:rPr>
                <w:rFonts w:ascii="Times New Roman" w:eastAsia="Times New Roman" w:hAnsi="Times New Roman" w:cs="Times New Roman"/>
                <w:b/>
                <w:bCs/>
                <w:color w:val="000000"/>
                <w:sz w:val="20"/>
                <w:szCs w:val="20"/>
                <w:lang w:eastAsia="it-IT"/>
              </w:rPr>
              <w:t xml:space="preserve"> force</w:t>
            </w:r>
          </w:p>
        </w:tc>
        <w:tc>
          <w:tcPr>
            <w:tcW w:w="3358" w:type="dxa"/>
            <w:shd w:val="clear" w:color="auto" w:fill="E7E6E6" w:themeFill="background2"/>
            <w:vAlign w:val="center"/>
            <w:hideMark/>
          </w:tcPr>
          <w:p w14:paraId="285046B9" w14:textId="77777777" w:rsidR="00C74F5E" w:rsidRPr="008638CE" w:rsidRDefault="00C74F5E" w:rsidP="00F35A8A">
            <w:pPr>
              <w:spacing w:after="0" w:line="240" w:lineRule="auto"/>
              <w:jc w:val="center"/>
              <w:rPr>
                <w:rFonts w:ascii="Times New Roman" w:eastAsia="Times New Roman" w:hAnsi="Times New Roman" w:cs="Times New Roman"/>
                <w:b/>
                <w:bCs/>
                <w:color w:val="000000"/>
                <w:sz w:val="20"/>
                <w:szCs w:val="20"/>
                <w:lang w:eastAsia="it-IT"/>
              </w:rPr>
            </w:pPr>
            <w:proofErr w:type="spellStart"/>
            <w:r w:rsidRPr="008638CE">
              <w:rPr>
                <w:rFonts w:ascii="Times New Roman" w:eastAsia="Times New Roman" w:hAnsi="Times New Roman" w:cs="Times New Roman"/>
                <w:b/>
                <w:bCs/>
                <w:color w:val="000000"/>
                <w:sz w:val="20"/>
                <w:szCs w:val="20"/>
                <w:lang w:eastAsia="it-IT"/>
              </w:rPr>
              <w:t>Main</w:t>
            </w:r>
            <w:proofErr w:type="spellEnd"/>
            <w:r w:rsidRPr="008638CE">
              <w:rPr>
                <w:rFonts w:ascii="Times New Roman" w:eastAsia="Times New Roman" w:hAnsi="Times New Roman" w:cs="Times New Roman"/>
                <w:b/>
                <w:bCs/>
                <w:color w:val="000000"/>
                <w:sz w:val="20"/>
                <w:szCs w:val="20"/>
                <w:lang w:eastAsia="it-IT"/>
              </w:rPr>
              <w:t xml:space="preserve"> scope</w:t>
            </w:r>
          </w:p>
        </w:tc>
        <w:tc>
          <w:tcPr>
            <w:tcW w:w="4394" w:type="dxa"/>
            <w:shd w:val="clear" w:color="auto" w:fill="E7E6E6" w:themeFill="background2"/>
            <w:vAlign w:val="center"/>
            <w:hideMark/>
          </w:tcPr>
          <w:p w14:paraId="2AB5ECE4" w14:textId="77777777" w:rsidR="00C74F5E" w:rsidRPr="008638CE" w:rsidRDefault="00C74F5E" w:rsidP="00F35A8A">
            <w:pPr>
              <w:spacing w:after="0" w:line="240" w:lineRule="auto"/>
              <w:jc w:val="center"/>
              <w:rPr>
                <w:rFonts w:ascii="Times New Roman" w:eastAsia="Times New Roman" w:hAnsi="Times New Roman" w:cs="Times New Roman"/>
                <w:b/>
                <w:bCs/>
                <w:color w:val="000000"/>
                <w:sz w:val="20"/>
                <w:szCs w:val="20"/>
                <w:lang w:eastAsia="it-IT"/>
              </w:rPr>
            </w:pPr>
            <w:r w:rsidRPr="008638CE">
              <w:rPr>
                <w:rFonts w:ascii="Times New Roman" w:eastAsia="Times New Roman" w:hAnsi="Times New Roman" w:cs="Times New Roman"/>
                <w:b/>
                <w:bCs/>
                <w:color w:val="000000"/>
                <w:sz w:val="20"/>
                <w:szCs w:val="20"/>
                <w:lang w:eastAsia="it-IT"/>
              </w:rPr>
              <w:t xml:space="preserve">Application to </w:t>
            </w:r>
            <w:proofErr w:type="spellStart"/>
            <w:r w:rsidRPr="008638CE">
              <w:rPr>
                <w:rFonts w:ascii="Times New Roman" w:eastAsia="Times New Roman" w:hAnsi="Times New Roman" w:cs="Times New Roman"/>
                <w:b/>
                <w:bCs/>
                <w:color w:val="000000"/>
                <w:sz w:val="20"/>
                <w:szCs w:val="20"/>
                <w:lang w:eastAsia="it-IT"/>
              </w:rPr>
              <w:t>deep</w:t>
            </w:r>
            <w:proofErr w:type="spellEnd"/>
            <w:r w:rsidRPr="008638CE">
              <w:rPr>
                <w:rFonts w:ascii="Times New Roman" w:eastAsia="Times New Roman" w:hAnsi="Times New Roman" w:cs="Times New Roman"/>
                <w:b/>
                <w:bCs/>
                <w:color w:val="000000"/>
                <w:sz w:val="20"/>
                <w:szCs w:val="20"/>
                <w:lang w:eastAsia="it-IT"/>
              </w:rPr>
              <w:t xml:space="preserve"> </w:t>
            </w:r>
            <w:proofErr w:type="spellStart"/>
            <w:r w:rsidRPr="008638CE">
              <w:rPr>
                <w:rFonts w:ascii="Times New Roman" w:eastAsia="Times New Roman" w:hAnsi="Times New Roman" w:cs="Times New Roman"/>
                <w:b/>
                <w:bCs/>
                <w:color w:val="000000"/>
                <w:sz w:val="20"/>
                <w:szCs w:val="20"/>
                <w:lang w:eastAsia="it-IT"/>
              </w:rPr>
              <w:t>sea</w:t>
            </w:r>
            <w:proofErr w:type="spellEnd"/>
          </w:p>
        </w:tc>
        <w:tc>
          <w:tcPr>
            <w:tcW w:w="2127" w:type="dxa"/>
            <w:shd w:val="clear" w:color="auto" w:fill="E7E6E6" w:themeFill="background2"/>
            <w:noWrap/>
            <w:vAlign w:val="center"/>
            <w:hideMark/>
          </w:tcPr>
          <w:p w14:paraId="204DBDD2" w14:textId="77777777" w:rsidR="00C74F5E" w:rsidRPr="008638CE" w:rsidRDefault="00C74F5E" w:rsidP="00F35A8A">
            <w:pPr>
              <w:spacing w:after="0" w:line="240" w:lineRule="auto"/>
              <w:jc w:val="center"/>
              <w:rPr>
                <w:rFonts w:ascii="Times New Roman" w:eastAsia="Times New Roman" w:hAnsi="Times New Roman" w:cs="Times New Roman"/>
                <w:b/>
                <w:bCs/>
                <w:color w:val="000000"/>
                <w:sz w:val="20"/>
                <w:szCs w:val="20"/>
                <w:lang w:eastAsia="it-IT"/>
              </w:rPr>
            </w:pPr>
            <w:proofErr w:type="spellStart"/>
            <w:r w:rsidRPr="008638CE">
              <w:rPr>
                <w:rFonts w:ascii="Times New Roman" w:eastAsia="Times New Roman" w:hAnsi="Times New Roman" w:cs="Times New Roman"/>
                <w:b/>
                <w:bCs/>
                <w:color w:val="000000"/>
                <w:sz w:val="20"/>
                <w:szCs w:val="20"/>
                <w:lang w:eastAsia="it-IT"/>
              </w:rPr>
              <w:t>References</w:t>
            </w:r>
            <w:proofErr w:type="spellEnd"/>
          </w:p>
        </w:tc>
      </w:tr>
      <w:tr w:rsidR="00C74F5E" w:rsidRPr="00AE58C6" w14:paraId="12F2156F" w14:textId="77777777" w:rsidTr="00F35A8A">
        <w:trPr>
          <w:trHeight w:val="1140"/>
        </w:trPr>
        <w:tc>
          <w:tcPr>
            <w:tcW w:w="2977" w:type="dxa"/>
            <w:shd w:val="clear" w:color="auto" w:fill="auto"/>
            <w:vAlign w:val="center"/>
            <w:hideMark/>
          </w:tcPr>
          <w:p w14:paraId="52405A4A"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Habitat Directive (HD)</w:t>
            </w:r>
          </w:p>
        </w:tc>
        <w:tc>
          <w:tcPr>
            <w:tcW w:w="1178" w:type="dxa"/>
            <w:shd w:val="clear" w:color="auto" w:fill="auto"/>
            <w:vAlign w:val="center"/>
            <w:hideMark/>
          </w:tcPr>
          <w:p w14:paraId="09D4AF3D" w14:textId="77777777" w:rsidR="00C74F5E" w:rsidRPr="008638CE" w:rsidRDefault="00C74F5E" w:rsidP="00F35A8A">
            <w:pPr>
              <w:spacing w:after="0" w:line="240" w:lineRule="auto"/>
              <w:jc w:val="center"/>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1992</w:t>
            </w:r>
          </w:p>
        </w:tc>
        <w:tc>
          <w:tcPr>
            <w:tcW w:w="3358" w:type="dxa"/>
            <w:shd w:val="clear" w:color="auto" w:fill="auto"/>
            <w:vAlign w:val="center"/>
            <w:hideMark/>
          </w:tcPr>
          <w:p w14:paraId="3F536F48"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The Habitats Directive ensures the conservation of a wide range of rare, threatened or endemic animal and plant species. Some 200 rare and characteristic habitat types are also targeted for conservation in their own right.</w:t>
            </w:r>
          </w:p>
        </w:tc>
        <w:tc>
          <w:tcPr>
            <w:tcW w:w="4394" w:type="dxa"/>
            <w:shd w:val="clear" w:color="auto" w:fill="auto"/>
            <w:vAlign w:val="center"/>
            <w:hideMark/>
          </w:tcPr>
          <w:p w14:paraId="7EE0F8DD"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 xml:space="preserve">At European level, the Habitat Directive (48/92 EC) in its Appendix 2 includes also deep-sea ecosystems: “H1170 Reefs” and “H1180 Submarine structures made by leaking gases”, which include all cold-water corals, black corals, gorgonians as well as soft-bottom habitat forming species such as </w:t>
            </w:r>
            <w:proofErr w:type="spellStart"/>
            <w:r w:rsidRPr="005F4528">
              <w:rPr>
                <w:rFonts w:ascii="Times New Roman" w:eastAsia="Times New Roman" w:hAnsi="Times New Roman" w:cs="Times New Roman"/>
                <w:i/>
                <w:color w:val="000000"/>
                <w:sz w:val="20"/>
                <w:szCs w:val="20"/>
                <w:lang w:val="en-US" w:eastAsia="it-IT"/>
              </w:rPr>
              <w:t>Lytocarpia</w:t>
            </w:r>
            <w:proofErr w:type="spellEnd"/>
            <w:r w:rsidRPr="005F4528">
              <w:rPr>
                <w:rFonts w:ascii="Times New Roman" w:eastAsia="Times New Roman" w:hAnsi="Times New Roman" w:cs="Times New Roman"/>
                <w:i/>
                <w:color w:val="000000"/>
                <w:sz w:val="20"/>
                <w:szCs w:val="20"/>
                <w:lang w:val="en-US" w:eastAsia="it-IT"/>
              </w:rPr>
              <w:t xml:space="preserve"> </w:t>
            </w:r>
            <w:proofErr w:type="spellStart"/>
            <w:r w:rsidRPr="005F4528">
              <w:rPr>
                <w:rFonts w:ascii="Times New Roman" w:eastAsia="Times New Roman" w:hAnsi="Times New Roman" w:cs="Times New Roman"/>
                <w:i/>
                <w:color w:val="000000"/>
                <w:sz w:val="20"/>
                <w:szCs w:val="20"/>
                <w:lang w:val="en-US" w:eastAsia="it-IT"/>
              </w:rPr>
              <w:t>myriophyllum</w:t>
            </w:r>
            <w:proofErr w:type="spellEnd"/>
            <w:r w:rsidRPr="008638CE">
              <w:rPr>
                <w:rFonts w:ascii="Times New Roman" w:eastAsia="Times New Roman" w:hAnsi="Times New Roman" w:cs="Times New Roman"/>
                <w:color w:val="000000"/>
                <w:sz w:val="20"/>
                <w:szCs w:val="20"/>
                <w:lang w:val="en-US" w:eastAsia="it-IT"/>
              </w:rPr>
              <w:t xml:space="preserve">, </w:t>
            </w:r>
            <w:proofErr w:type="spellStart"/>
            <w:r w:rsidRPr="005F4528">
              <w:rPr>
                <w:rFonts w:ascii="Times New Roman" w:eastAsia="Times New Roman" w:hAnsi="Times New Roman" w:cs="Times New Roman"/>
                <w:i/>
                <w:color w:val="000000"/>
                <w:sz w:val="20"/>
                <w:szCs w:val="20"/>
                <w:lang w:val="en-US" w:eastAsia="it-IT"/>
              </w:rPr>
              <w:t>Isidella</w:t>
            </w:r>
            <w:proofErr w:type="spellEnd"/>
            <w:r w:rsidRPr="005F4528">
              <w:rPr>
                <w:rFonts w:ascii="Times New Roman" w:eastAsia="Times New Roman" w:hAnsi="Times New Roman" w:cs="Times New Roman"/>
                <w:i/>
                <w:color w:val="000000"/>
                <w:sz w:val="20"/>
                <w:szCs w:val="20"/>
                <w:lang w:val="en-US" w:eastAsia="it-IT"/>
              </w:rPr>
              <w:t xml:space="preserve"> </w:t>
            </w:r>
            <w:proofErr w:type="spellStart"/>
            <w:r w:rsidRPr="005F4528">
              <w:rPr>
                <w:rFonts w:ascii="Times New Roman" w:eastAsia="Times New Roman" w:hAnsi="Times New Roman" w:cs="Times New Roman"/>
                <w:i/>
                <w:color w:val="000000"/>
                <w:sz w:val="20"/>
                <w:szCs w:val="20"/>
                <w:lang w:val="en-US" w:eastAsia="it-IT"/>
              </w:rPr>
              <w:t>elongata</w:t>
            </w:r>
            <w:proofErr w:type="spellEnd"/>
            <w:r w:rsidRPr="008638CE">
              <w:rPr>
                <w:rFonts w:ascii="Times New Roman" w:eastAsia="Times New Roman" w:hAnsi="Times New Roman" w:cs="Times New Roman"/>
                <w:color w:val="000000"/>
                <w:sz w:val="20"/>
                <w:szCs w:val="20"/>
                <w:lang w:val="en-US" w:eastAsia="it-IT"/>
              </w:rPr>
              <w:t xml:space="preserve"> and </w:t>
            </w:r>
            <w:proofErr w:type="spellStart"/>
            <w:r w:rsidRPr="005F4528">
              <w:rPr>
                <w:rFonts w:ascii="Times New Roman" w:eastAsia="Times New Roman" w:hAnsi="Times New Roman" w:cs="Times New Roman"/>
                <w:i/>
                <w:color w:val="000000"/>
                <w:sz w:val="20"/>
                <w:szCs w:val="20"/>
                <w:lang w:val="en-US" w:eastAsia="it-IT"/>
              </w:rPr>
              <w:t>Funiculina</w:t>
            </w:r>
            <w:proofErr w:type="spellEnd"/>
            <w:r w:rsidRPr="005F4528">
              <w:rPr>
                <w:rFonts w:ascii="Times New Roman" w:eastAsia="Times New Roman" w:hAnsi="Times New Roman" w:cs="Times New Roman"/>
                <w:i/>
                <w:color w:val="000000"/>
                <w:sz w:val="20"/>
                <w:szCs w:val="20"/>
                <w:lang w:val="en-US" w:eastAsia="it-IT"/>
              </w:rPr>
              <w:t xml:space="preserve"> </w:t>
            </w:r>
            <w:proofErr w:type="spellStart"/>
            <w:r w:rsidRPr="005F4528">
              <w:rPr>
                <w:rFonts w:ascii="Times New Roman" w:eastAsia="Times New Roman" w:hAnsi="Times New Roman" w:cs="Times New Roman"/>
                <w:i/>
                <w:color w:val="000000"/>
                <w:sz w:val="20"/>
                <w:szCs w:val="20"/>
                <w:lang w:val="en-US" w:eastAsia="it-IT"/>
              </w:rPr>
              <w:t>quadrangularis</w:t>
            </w:r>
            <w:proofErr w:type="spellEnd"/>
            <w:r w:rsidRPr="008638CE">
              <w:rPr>
                <w:rFonts w:ascii="Times New Roman" w:eastAsia="Times New Roman" w:hAnsi="Times New Roman" w:cs="Times New Roman"/>
                <w:color w:val="000000"/>
                <w:sz w:val="20"/>
                <w:szCs w:val="20"/>
                <w:lang w:val="en-US" w:eastAsia="it-IT"/>
              </w:rPr>
              <w:t xml:space="preserve">. These facies deserve protection and indeed areas hosting these species can be designated as SCIs. </w:t>
            </w:r>
          </w:p>
        </w:tc>
        <w:tc>
          <w:tcPr>
            <w:tcW w:w="2127" w:type="dxa"/>
            <w:shd w:val="clear" w:color="auto" w:fill="auto"/>
            <w:noWrap/>
            <w:vAlign w:val="center"/>
            <w:hideMark/>
          </w:tcPr>
          <w:p w14:paraId="17B84314"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p>
        </w:tc>
      </w:tr>
      <w:tr w:rsidR="00C74F5E" w:rsidRPr="00AE58C6" w14:paraId="2907C41A" w14:textId="77777777" w:rsidTr="00F35A8A">
        <w:trPr>
          <w:trHeight w:val="585"/>
        </w:trPr>
        <w:tc>
          <w:tcPr>
            <w:tcW w:w="2977" w:type="dxa"/>
            <w:shd w:val="clear" w:color="auto" w:fill="auto"/>
            <w:vAlign w:val="center"/>
            <w:hideMark/>
          </w:tcPr>
          <w:p w14:paraId="6C2CFB85"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OSPAR</w:t>
            </w:r>
          </w:p>
        </w:tc>
        <w:tc>
          <w:tcPr>
            <w:tcW w:w="1178" w:type="dxa"/>
            <w:shd w:val="clear" w:color="auto" w:fill="auto"/>
            <w:vAlign w:val="center"/>
            <w:hideMark/>
          </w:tcPr>
          <w:p w14:paraId="14BA0000" w14:textId="77777777" w:rsidR="00C74F5E" w:rsidRPr="008638CE" w:rsidRDefault="00C74F5E" w:rsidP="00F35A8A">
            <w:pPr>
              <w:spacing w:after="0" w:line="240" w:lineRule="auto"/>
              <w:jc w:val="center"/>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1992</w:t>
            </w:r>
          </w:p>
        </w:tc>
        <w:tc>
          <w:tcPr>
            <w:tcW w:w="3358" w:type="dxa"/>
            <w:shd w:val="clear" w:color="auto" w:fill="auto"/>
            <w:vAlign w:val="center"/>
            <w:hideMark/>
          </w:tcPr>
          <w:p w14:paraId="3E9EBC05" w14:textId="77777777" w:rsidR="00C74F5E" w:rsidRPr="008638CE" w:rsidRDefault="00C74F5E" w:rsidP="00F35A8A">
            <w:pPr>
              <w:spacing w:after="0" w:line="240" w:lineRule="auto"/>
              <w:jc w:val="center"/>
              <w:rPr>
                <w:rFonts w:ascii="Times New Roman" w:eastAsia="Times New Roman" w:hAnsi="Times New Roman" w:cs="Times New Roman"/>
                <w:color w:val="000000"/>
                <w:sz w:val="20"/>
                <w:szCs w:val="20"/>
                <w:lang w:eastAsia="it-IT"/>
              </w:rPr>
            </w:pPr>
          </w:p>
        </w:tc>
        <w:tc>
          <w:tcPr>
            <w:tcW w:w="4394" w:type="dxa"/>
            <w:shd w:val="clear" w:color="auto" w:fill="auto"/>
            <w:vAlign w:val="center"/>
            <w:hideMark/>
          </w:tcPr>
          <w:p w14:paraId="6A9FD23F"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The OSPAR</w:t>
            </w:r>
            <w:r w:rsidRPr="008638CE">
              <w:rPr>
                <w:rFonts w:ascii="Times New Roman" w:eastAsia="Times New Roman" w:hAnsi="Times New Roman" w:cs="Times New Roman"/>
                <w:b/>
                <w:bCs/>
                <w:color w:val="000000"/>
                <w:sz w:val="20"/>
                <w:szCs w:val="20"/>
                <w:lang w:val="en-US" w:eastAsia="it-IT"/>
              </w:rPr>
              <w:t xml:space="preserve"> </w:t>
            </w:r>
            <w:r w:rsidRPr="008638CE">
              <w:rPr>
                <w:rFonts w:ascii="Times New Roman" w:eastAsia="Times New Roman" w:hAnsi="Times New Roman" w:cs="Times New Roman"/>
                <w:color w:val="000000"/>
                <w:sz w:val="20"/>
                <w:szCs w:val="20"/>
                <w:lang w:val="en-US" w:eastAsia="it-IT"/>
              </w:rPr>
              <w:t xml:space="preserve">recommends protection and conservation of hydrothermal vent fields as “priority habitats” (OSPAR, 2008a) in its maritime area (NE Atlantic). </w:t>
            </w:r>
          </w:p>
        </w:tc>
        <w:tc>
          <w:tcPr>
            <w:tcW w:w="2127" w:type="dxa"/>
            <w:shd w:val="clear" w:color="auto" w:fill="auto"/>
            <w:noWrap/>
            <w:vAlign w:val="center"/>
            <w:hideMark/>
          </w:tcPr>
          <w:p w14:paraId="1051B134"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p>
        </w:tc>
      </w:tr>
      <w:tr w:rsidR="00C74F5E" w:rsidRPr="008638CE" w14:paraId="6FCB80F1" w14:textId="77777777" w:rsidTr="00F35A8A">
        <w:trPr>
          <w:trHeight w:val="855"/>
        </w:trPr>
        <w:tc>
          <w:tcPr>
            <w:tcW w:w="2977" w:type="dxa"/>
            <w:shd w:val="clear" w:color="auto" w:fill="auto"/>
            <w:vAlign w:val="center"/>
            <w:hideMark/>
          </w:tcPr>
          <w:p w14:paraId="29FAD35E"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UN Convention on the Law of the Sea (UNCLOS)</w:t>
            </w:r>
          </w:p>
        </w:tc>
        <w:tc>
          <w:tcPr>
            <w:tcW w:w="1178" w:type="dxa"/>
            <w:shd w:val="clear" w:color="auto" w:fill="auto"/>
            <w:vAlign w:val="center"/>
            <w:hideMark/>
          </w:tcPr>
          <w:p w14:paraId="168B8049" w14:textId="77777777" w:rsidR="00C74F5E" w:rsidRPr="008638CE" w:rsidRDefault="00C74F5E" w:rsidP="00F35A8A">
            <w:pPr>
              <w:spacing w:after="0" w:line="240" w:lineRule="auto"/>
              <w:jc w:val="center"/>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1994</w:t>
            </w:r>
          </w:p>
        </w:tc>
        <w:tc>
          <w:tcPr>
            <w:tcW w:w="3358" w:type="dxa"/>
            <w:shd w:val="clear" w:color="auto" w:fill="auto"/>
            <w:vAlign w:val="center"/>
            <w:hideMark/>
          </w:tcPr>
          <w:p w14:paraId="00C540C6" w14:textId="082F95CC" w:rsidR="00C74F5E" w:rsidRPr="008638CE" w:rsidRDefault="00FD0091" w:rsidP="00F35A8A">
            <w:pPr>
              <w:spacing w:after="0" w:line="240" w:lineRule="auto"/>
              <w:rPr>
                <w:rFonts w:ascii="Times New Roman" w:eastAsia="Times New Roman" w:hAnsi="Times New Roman" w:cs="Times New Roman"/>
                <w:color w:val="000000"/>
                <w:sz w:val="20"/>
                <w:szCs w:val="20"/>
                <w:lang w:val="en-US" w:eastAsia="it-IT"/>
              </w:rPr>
            </w:pPr>
            <w:r>
              <w:rPr>
                <w:rFonts w:ascii="Times New Roman" w:eastAsia="Times New Roman" w:hAnsi="Times New Roman" w:cs="Times New Roman"/>
                <w:color w:val="000000"/>
                <w:sz w:val="20"/>
                <w:szCs w:val="20"/>
                <w:lang w:val="en-US" w:eastAsia="it-IT"/>
              </w:rPr>
              <w:t>P</w:t>
            </w:r>
            <w:r w:rsidR="00C74F5E" w:rsidRPr="008638CE">
              <w:rPr>
                <w:rFonts w:ascii="Times New Roman" w:eastAsia="Times New Roman" w:hAnsi="Times New Roman" w:cs="Times New Roman"/>
                <w:color w:val="000000"/>
                <w:sz w:val="20"/>
                <w:szCs w:val="20"/>
                <w:lang w:val="en-US" w:eastAsia="it-IT"/>
              </w:rPr>
              <w:t>rovides a legal order for the seas and oceans that promotes the equitable and efficient utilization of their resources, the conservation of their living resources and the study, protection and preservation of the marine environment</w:t>
            </w:r>
          </w:p>
        </w:tc>
        <w:tc>
          <w:tcPr>
            <w:tcW w:w="4394" w:type="dxa"/>
            <w:shd w:val="clear" w:color="auto" w:fill="auto"/>
            <w:vAlign w:val="center"/>
            <w:hideMark/>
          </w:tcPr>
          <w:p w14:paraId="2A528DA6"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 xml:space="preserve">Recognizes the right of all states to access marine living resources in ABNJs, together with the obligation to cooperate with other states to protect and preserve the marine environment and the duty to protect and preserve rare or fragile ecosystems, and the habitat of depleted, threatened or endangered species and other forms of marine life. </w:t>
            </w:r>
          </w:p>
        </w:tc>
        <w:tc>
          <w:tcPr>
            <w:tcW w:w="2127" w:type="dxa"/>
            <w:shd w:val="clear" w:color="auto" w:fill="auto"/>
            <w:noWrap/>
            <w:vAlign w:val="center"/>
            <w:hideMark/>
          </w:tcPr>
          <w:p w14:paraId="3C10E91B"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 xml:space="preserve">UNGA, 1994; 1995; Van Dover et </w:t>
            </w:r>
            <w:proofErr w:type="gramStart"/>
            <w:r w:rsidRPr="008638CE">
              <w:rPr>
                <w:rFonts w:ascii="Times New Roman" w:eastAsia="Times New Roman" w:hAnsi="Times New Roman" w:cs="Times New Roman"/>
                <w:color w:val="000000"/>
                <w:sz w:val="20"/>
                <w:szCs w:val="20"/>
                <w:lang w:eastAsia="it-IT"/>
              </w:rPr>
              <w:t>al.,</w:t>
            </w:r>
            <w:proofErr w:type="gramEnd"/>
            <w:r w:rsidRPr="008638CE">
              <w:rPr>
                <w:rFonts w:ascii="Times New Roman" w:eastAsia="Times New Roman" w:hAnsi="Times New Roman" w:cs="Times New Roman"/>
                <w:color w:val="000000"/>
                <w:sz w:val="20"/>
                <w:szCs w:val="20"/>
                <w:lang w:eastAsia="it-IT"/>
              </w:rPr>
              <w:t xml:space="preserve"> 2014; Danovaro et al., 2017</w:t>
            </w:r>
          </w:p>
        </w:tc>
      </w:tr>
      <w:tr w:rsidR="00C74F5E" w:rsidRPr="00AE58C6" w14:paraId="70F9DBAE" w14:textId="77777777" w:rsidTr="00F35A8A">
        <w:trPr>
          <w:trHeight w:val="1710"/>
        </w:trPr>
        <w:tc>
          <w:tcPr>
            <w:tcW w:w="2977" w:type="dxa"/>
            <w:shd w:val="clear" w:color="auto" w:fill="auto"/>
            <w:vAlign w:val="center"/>
            <w:hideMark/>
          </w:tcPr>
          <w:p w14:paraId="6D1E94AF"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eastAsia="it-IT"/>
              </w:rPr>
            </w:pPr>
            <w:proofErr w:type="spellStart"/>
            <w:r w:rsidRPr="008638CE">
              <w:rPr>
                <w:rFonts w:ascii="Times New Roman" w:eastAsia="Times New Roman" w:hAnsi="Times New Roman" w:cs="Times New Roman"/>
                <w:color w:val="000000"/>
                <w:sz w:val="20"/>
                <w:szCs w:val="20"/>
                <w:lang w:eastAsia="it-IT"/>
              </w:rPr>
              <w:t>Implementing</w:t>
            </w:r>
            <w:proofErr w:type="spellEnd"/>
            <w:r w:rsidRPr="008638CE">
              <w:rPr>
                <w:rFonts w:ascii="Times New Roman" w:eastAsia="Times New Roman" w:hAnsi="Times New Roman" w:cs="Times New Roman"/>
                <w:color w:val="000000"/>
                <w:sz w:val="20"/>
                <w:szCs w:val="20"/>
                <w:lang w:eastAsia="it-IT"/>
              </w:rPr>
              <w:t xml:space="preserve"> </w:t>
            </w:r>
            <w:proofErr w:type="spellStart"/>
            <w:r w:rsidRPr="008638CE">
              <w:rPr>
                <w:rFonts w:ascii="Times New Roman" w:eastAsia="Times New Roman" w:hAnsi="Times New Roman" w:cs="Times New Roman"/>
                <w:color w:val="000000"/>
                <w:sz w:val="20"/>
                <w:szCs w:val="20"/>
                <w:lang w:eastAsia="it-IT"/>
              </w:rPr>
              <w:t>Agreements</w:t>
            </w:r>
            <w:proofErr w:type="spellEnd"/>
            <w:r w:rsidRPr="008638CE">
              <w:rPr>
                <w:rFonts w:ascii="Times New Roman" w:eastAsia="Times New Roman" w:hAnsi="Times New Roman" w:cs="Times New Roman"/>
                <w:color w:val="000000"/>
                <w:sz w:val="20"/>
                <w:szCs w:val="20"/>
                <w:lang w:eastAsia="it-IT"/>
              </w:rPr>
              <w:t xml:space="preserve"> for UNCLOS </w:t>
            </w:r>
          </w:p>
        </w:tc>
        <w:tc>
          <w:tcPr>
            <w:tcW w:w="1178" w:type="dxa"/>
            <w:shd w:val="clear" w:color="auto" w:fill="auto"/>
            <w:vAlign w:val="center"/>
            <w:hideMark/>
          </w:tcPr>
          <w:p w14:paraId="493AF695" w14:textId="77777777" w:rsidR="00C74F5E" w:rsidRPr="008638CE" w:rsidRDefault="00C74F5E" w:rsidP="00F35A8A">
            <w:pPr>
              <w:spacing w:after="0" w:line="240" w:lineRule="auto"/>
              <w:jc w:val="center"/>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1996</w:t>
            </w:r>
          </w:p>
        </w:tc>
        <w:tc>
          <w:tcPr>
            <w:tcW w:w="3358" w:type="dxa"/>
            <w:shd w:val="clear" w:color="auto" w:fill="auto"/>
            <w:vAlign w:val="center"/>
            <w:hideMark/>
          </w:tcPr>
          <w:p w14:paraId="76129974" w14:textId="20D7EA42" w:rsidR="00C74F5E" w:rsidRPr="008638CE" w:rsidRDefault="00FD0091" w:rsidP="00F35A8A">
            <w:pPr>
              <w:spacing w:after="0" w:line="240" w:lineRule="auto"/>
              <w:rPr>
                <w:rFonts w:ascii="Times New Roman" w:eastAsia="Times New Roman" w:hAnsi="Times New Roman" w:cs="Times New Roman"/>
                <w:color w:val="000000"/>
                <w:sz w:val="20"/>
                <w:szCs w:val="20"/>
                <w:lang w:val="en-US" w:eastAsia="it-IT"/>
              </w:rPr>
            </w:pPr>
            <w:r>
              <w:rPr>
                <w:rFonts w:ascii="Times New Roman" w:eastAsia="Times New Roman" w:hAnsi="Times New Roman" w:cs="Times New Roman"/>
                <w:color w:val="000000"/>
                <w:sz w:val="20"/>
                <w:szCs w:val="20"/>
                <w:lang w:val="en-US" w:eastAsia="it-IT"/>
              </w:rPr>
              <w:t>T</w:t>
            </w:r>
            <w:r w:rsidR="00C74F5E" w:rsidRPr="008638CE">
              <w:rPr>
                <w:rFonts w:ascii="Times New Roman" w:eastAsia="Times New Roman" w:hAnsi="Times New Roman" w:cs="Times New Roman"/>
                <w:color w:val="000000"/>
                <w:sz w:val="20"/>
                <w:szCs w:val="20"/>
                <w:lang w:val="en-US" w:eastAsia="it-IT"/>
              </w:rPr>
              <w:t>o address certain difficulties with the seabed mining provisions contained in Part XI of the Convention, which had been raised, primarily by the industrialized countries, the Secretary-General convened in July 1990 a series of informal consultations which culminated in the adoption, on 28 July 1994, of the Agreement relating to the implementation of Part XI of the UNCLOS of 10 December 1982.</w:t>
            </w:r>
          </w:p>
        </w:tc>
        <w:tc>
          <w:tcPr>
            <w:tcW w:w="4394" w:type="dxa"/>
            <w:shd w:val="clear" w:color="auto" w:fill="auto"/>
            <w:vAlign w:val="center"/>
            <w:hideMark/>
          </w:tcPr>
          <w:p w14:paraId="4295E37D"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 xml:space="preserve">Related to the management of seafloor mining in international waters and of straddling and highly migratory fish stocks. The opportunity exists to implement guidelines for restoration and rehabilitation as part of a sustainable and ethical environmental management strategy to protect and preserve the marine environment, rare and fragile ecosystems, and vulnerable species, while allowing the responsible use of marine resources. However, these environmental obligations have been neither well specified nor implemented. </w:t>
            </w:r>
          </w:p>
        </w:tc>
        <w:tc>
          <w:tcPr>
            <w:tcW w:w="2127" w:type="dxa"/>
            <w:shd w:val="clear" w:color="auto" w:fill="auto"/>
            <w:noWrap/>
            <w:vAlign w:val="center"/>
            <w:hideMark/>
          </w:tcPr>
          <w:p w14:paraId="0B44FF11"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p>
        </w:tc>
      </w:tr>
      <w:tr w:rsidR="00C74F5E" w:rsidRPr="00AE58C6" w14:paraId="613BE38F" w14:textId="77777777" w:rsidTr="00F35A8A">
        <w:trPr>
          <w:trHeight w:val="570"/>
        </w:trPr>
        <w:tc>
          <w:tcPr>
            <w:tcW w:w="2977" w:type="dxa"/>
            <w:shd w:val="clear" w:color="auto" w:fill="auto"/>
            <w:vAlign w:val="center"/>
            <w:hideMark/>
          </w:tcPr>
          <w:p w14:paraId="3C6D9E5E"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lastRenderedPageBreak/>
              <w:t>EC 2347/2002</w:t>
            </w:r>
          </w:p>
        </w:tc>
        <w:tc>
          <w:tcPr>
            <w:tcW w:w="1178" w:type="dxa"/>
            <w:shd w:val="clear" w:color="auto" w:fill="auto"/>
            <w:vAlign w:val="center"/>
            <w:hideMark/>
          </w:tcPr>
          <w:p w14:paraId="5461553D" w14:textId="77777777" w:rsidR="00C74F5E" w:rsidRPr="008638CE" w:rsidRDefault="00C74F5E" w:rsidP="00F35A8A">
            <w:pPr>
              <w:spacing w:after="0" w:line="240" w:lineRule="auto"/>
              <w:jc w:val="center"/>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2003</w:t>
            </w:r>
          </w:p>
        </w:tc>
        <w:tc>
          <w:tcPr>
            <w:tcW w:w="3358" w:type="dxa"/>
            <w:shd w:val="clear" w:color="auto" w:fill="auto"/>
            <w:vAlign w:val="center"/>
            <w:hideMark/>
          </w:tcPr>
          <w:p w14:paraId="350FDDE0"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Establishing specific access requirements and associated conditions applicable to fishing for deep-sea stocks</w:t>
            </w:r>
          </w:p>
        </w:tc>
        <w:tc>
          <w:tcPr>
            <w:tcW w:w="4394" w:type="dxa"/>
            <w:shd w:val="clear" w:color="auto" w:fill="auto"/>
            <w:vAlign w:val="center"/>
            <w:hideMark/>
          </w:tcPr>
          <w:p w14:paraId="3CBFB69D"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 xml:space="preserve">Define deep-sea fishing permit, effort restriction, fishing gear characteristics and fishing operations, vessel monitoring system, designated ports, observers </w:t>
            </w:r>
          </w:p>
        </w:tc>
        <w:tc>
          <w:tcPr>
            <w:tcW w:w="2127" w:type="dxa"/>
            <w:shd w:val="clear" w:color="auto" w:fill="auto"/>
            <w:vAlign w:val="center"/>
            <w:hideMark/>
          </w:tcPr>
          <w:p w14:paraId="21CD6F84"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COUNCIL REGULATION (EC) No 2347/2002</w:t>
            </w:r>
            <w:r w:rsidRPr="008638CE">
              <w:rPr>
                <w:rFonts w:ascii="Times New Roman" w:eastAsia="Times New Roman" w:hAnsi="Times New Roman" w:cs="Times New Roman"/>
                <w:color w:val="000000"/>
                <w:sz w:val="20"/>
                <w:szCs w:val="20"/>
                <w:lang w:val="en-US" w:eastAsia="it-IT"/>
              </w:rPr>
              <w:br/>
              <w:t>of 16 December 2002</w:t>
            </w:r>
          </w:p>
        </w:tc>
      </w:tr>
      <w:tr w:rsidR="00C74F5E" w:rsidRPr="005F54BD" w14:paraId="1AF21054" w14:textId="77777777" w:rsidTr="00F35A8A">
        <w:trPr>
          <w:trHeight w:val="855"/>
        </w:trPr>
        <w:tc>
          <w:tcPr>
            <w:tcW w:w="2977" w:type="dxa"/>
            <w:shd w:val="clear" w:color="auto" w:fill="auto"/>
            <w:vAlign w:val="center"/>
            <w:hideMark/>
          </w:tcPr>
          <w:p w14:paraId="5195BF2A"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Convention on Biodiversity (CBD) - Decision VII/5 (paragraph 30)</w:t>
            </w:r>
          </w:p>
        </w:tc>
        <w:tc>
          <w:tcPr>
            <w:tcW w:w="1178" w:type="dxa"/>
            <w:shd w:val="clear" w:color="auto" w:fill="auto"/>
            <w:vAlign w:val="center"/>
            <w:hideMark/>
          </w:tcPr>
          <w:p w14:paraId="78D37C68" w14:textId="77777777" w:rsidR="00C74F5E" w:rsidRPr="008638CE" w:rsidRDefault="00C74F5E" w:rsidP="00F35A8A">
            <w:pPr>
              <w:spacing w:after="0" w:line="240" w:lineRule="auto"/>
              <w:jc w:val="center"/>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2004</w:t>
            </w:r>
          </w:p>
        </w:tc>
        <w:tc>
          <w:tcPr>
            <w:tcW w:w="3358" w:type="dxa"/>
            <w:shd w:val="clear" w:color="auto" w:fill="auto"/>
            <w:vAlign w:val="center"/>
            <w:hideMark/>
          </w:tcPr>
          <w:p w14:paraId="64588CED"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Pr>
                <w:rFonts w:ascii="Times New Roman" w:eastAsia="Times New Roman" w:hAnsi="Times New Roman" w:cs="Times New Roman"/>
                <w:color w:val="000000"/>
                <w:sz w:val="20"/>
                <w:szCs w:val="20"/>
                <w:lang w:val="en-US" w:eastAsia="it-IT"/>
              </w:rPr>
              <w:t>G</w:t>
            </w:r>
            <w:r w:rsidRPr="008638CE">
              <w:rPr>
                <w:rFonts w:ascii="Times New Roman" w:eastAsia="Times New Roman" w:hAnsi="Times New Roman" w:cs="Times New Roman"/>
                <w:color w:val="000000"/>
                <w:sz w:val="20"/>
                <w:szCs w:val="20"/>
                <w:lang w:val="en-US" w:eastAsia="it-IT"/>
              </w:rPr>
              <w:t>lobal treaty concerned with the conservation and sustainable use of biodiversity</w:t>
            </w:r>
          </w:p>
        </w:tc>
        <w:tc>
          <w:tcPr>
            <w:tcW w:w="4394" w:type="dxa"/>
            <w:shd w:val="clear" w:color="auto" w:fill="auto"/>
            <w:vAlign w:val="center"/>
            <w:hideMark/>
          </w:tcPr>
          <w:p w14:paraId="342356B6"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“Urgent need for international cooperation and action to improve conservation and sustainable use of biodiversity in marine areas beyond the limits of national jurisdiction”, through the establishment of marine protected areas that include seamounts, hydrothermal vents, cold-water corals, and/or other vulnerable ecosystems.</w:t>
            </w:r>
          </w:p>
        </w:tc>
        <w:tc>
          <w:tcPr>
            <w:tcW w:w="2127" w:type="dxa"/>
            <w:shd w:val="clear" w:color="auto" w:fill="auto"/>
            <w:noWrap/>
            <w:vAlign w:val="center"/>
            <w:hideMark/>
          </w:tcPr>
          <w:p w14:paraId="4AC24C33" w14:textId="36CD9C9A" w:rsidR="00C74F5E" w:rsidRPr="005F54BD" w:rsidRDefault="00F35A8A" w:rsidP="00F35A8A">
            <w:pPr>
              <w:spacing w:after="0" w:line="240" w:lineRule="auto"/>
              <w:rPr>
                <w:rFonts w:ascii="Times New Roman" w:eastAsia="Times New Roman" w:hAnsi="Times New Roman" w:cs="Times New Roman"/>
                <w:color w:val="000000"/>
                <w:sz w:val="20"/>
                <w:szCs w:val="20"/>
                <w:lang w:val="nl-NL" w:eastAsia="it-IT"/>
              </w:rPr>
            </w:pPr>
            <w:r w:rsidRPr="005F54BD">
              <w:rPr>
                <w:rFonts w:ascii="Times New Roman" w:eastAsia="Times New Roman" w:hAnsi="Times New Roman" w:cs="Times New Roman"/>
                <w:color w:val="000000"/>
                <w:sz w:val="20"/>
                <w:szCs w:val="20"/>
                <w:lang w:val="nl-NL" w:eastAsia="it-IT"/>
              </w:rPr>
              <w:t xml:space="preserve">Bax et al., 2016; </w:t>
            </w:r>
            <w:r w:rsidR="00C74F5E" w:rsidRPr="005F54BD">
              <w:rPr>
                <w:rFonts w:ascii="Times New Roman" w:eastAsia="Times New Roman" w:hAnsi="Times New Roman" w:cs="Times New Roman"/>
                <w:color w:val="000000"/>
                <w:sz w:val="20"/>
                <w:szCs w:val="20"/>
                <w:lang w:val="nl-NL" w:eastAsia="it-IT"/>
              </w:rPr>
              <w:t>Van Dover et al., 2018</w:t>
            </w:r>
          </w:p>
        </w:tc>
      </w:tr>
      <w:tr w:rsidR="00C74F5E" w:rsidRPr="00AE58C6" w14:paraId="30E0469A" w14:textId="77777777" w:rsidTr="00F35A8A">
        <w:trPr>
          <w:trHeight w:val="1140"/>
        </w:trPr>
        <w:tc>
          <w:tcPr>
            <w:tcW w:w="2977" w:type="dxa"/>
            <w:shd w:val="clear" w:color="auto" w:fill="auto"/>
            <w:vAlign w:val="center"/>
            <w:hideMark/>
          </w:tcPr>
          <w:p w14:paraId="53692B26" w14:textId="77777777" w:rsidR="00C74F5E" w:rsidRPr="00F35A8A" w:rsidRDefault="00C74F5E" w:rsidP="00F35A8A">
            <w:pPr>
              <w:spacing w:after="0" w:line="240" w:lineRule="auto"/>
              <w:rPr>
                <w:rFonts w:ascii="Times New Roman" w:eastAsia="Times New Roman" w:hAnsi="Times New Roman" w:cs="Times New Roman"/>
                <w:color w:val="000000"/>
                <w:sz w:val="20"/>
                <w:szCs w:val="20"/>
                <w:lang w:val="en-US" w:eastAsia="it-IT"/>
              </w:rPr>
            </w:pPr>
            <w:r w:rsidRPr="00F35A8A">
              <w:rPr>
                <w:rFonts w:ascii="Times New Roman" w:eastAsia="Times New Roman" w:hAnsi="Times New Roman" w:cs="Times New Roman"/>
                <w:color w:val="000000"/>
                <w:sz w:val="20"/>
                <w:szCs w:val="20"/>
                <w:lang w:val="en-US" w:eastAsia="it-IT"/>
              </w:rPr>
              <w:t>UNGA Res. 61/105</w:t>
            </w:r>
          </w:p>
        </w:tc>
        <w:tc>
          <w:tcPr>
            <w:tcW w:w="1178" w:type="dxa"/>
            <w:shd w:val="clear" w:color="auto" w:fill="auto"/>
            <w:vAlign w:val="center"/>
            <w:hideMark/>
          </w:tcPr>
          <w:p w14:paraId="04A93955" w14:textId="77777777" w:rsidR="00C74F5E" w:rsidRPr="00F35A8A" w:rsidRDefault="00C74F5E" w:rsidP="00F35A8A">
            <w:pPr>
              <w:spacing w:after="0" w:line="240" w:lineRule="auto"/>
              <w:jc w:val="center"/>
              <w:rPr>
                <w:rFonts w:ascii="Times New Roman" w:eastAsia="Times New Roman" w:hAnsi="Times New Roman" w:cs="Times New Roman"/>
                <w:color w:val="000000"/>
                <w:sz w:val="20"/>
                <w:szCs w:val="20"/>
                <w:lang w:val="en-US" w:eastAsia="it-IT"/>
              </w:rPr>
            </w:pPr>
            <w:r w:rsidRPr="00F35A8A">
              <w:rPr>
                <w:rFonts w:ascii="Times New Roman" w:eastAsia="Times New Roman" w:hAnsi="Times New Roman" w:cs="Times New Roman"/>
                <w:color w:val="000000"/>
                <w:sz w:val="20"/>
                <w:szCs w:val="20"/>
                <w:lang w:val="en-US" w:eastAsia="it-IT"/>
              </w:rPr>
              <w:t>2007</w:t>
            </w:r>
          </w:p>
        </w:tc>
        <w:tc>
          <w:tcPr>
            <w:tcW w:w="3358" w:type="dxa"/>
            <w:shd w:val="clear" w:color="auto" w:fill="auto"/>
            <w:vAlign w:val="center"/>
            <w:hideMark/>
          </w:tcPr>
          <w:p w14:paraId="6B093443"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Sustainable fisheries, including through the 1995 Agreement for the Implementation of the Provisions of the UNCLOS of 10 December 1982 relating to the Conservation and Management of Straddling Fish Stocks and Highly Migratory Fish Stocks, and related instruments</w:t>
            </w:r>
          </w:p>
        </w:tc>
        <w:tc>
          <w:tcPr>
            <w:tcW w:w="4394" w:type="dxa"/>
            <w:shd w:val="clear" w:color="auto" w:fill="auto"/>
            <w:vAlign w:val="center"/>
            <w:hideMark/>
          </w:tcPr>
          <w:p w14:paraId="5B26EBFE"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 xml:space="preserve">Identification and protection of Vulnerable Marine Ecosystems (VMEs) and Ecologically or Biologically Significant Areas (EBSAs), as well as a call for networks of Chemosynthetic Ecosystem Reserves for deep-sea hydrothermal vent and seep ecosystems. </w:t>
            </w:r>
          </w:p>
        </w:tc>
        <w:tc>
          <w:tcPr>
            <w:tcW w:w="2127" w:type="dxa"/>
            <w:shd w:val="clear" w:color="auto" w:fill="auto"/>
            <w:vAlign w:val="center"/>
            <w:hideMark/>
          </w:tcPr>
          <w:p w14:paraId="7F3860A3"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 xml:space="preserve">Rogers et al., 2010; Gilman et al., 2011; Taranto et al., 2012; Weaver and Johnson, 2012; Van Dover et al., 2012 </w:t>
            </w:r>
          </w:p>
        </w:tc>
      </w:tr>
      <w:tr w:rsidR="00C74F5E" w:rsidRPr="008638CE" w14:paraId="5B1EA387" w14:textId="77777777" w:rsidTr="00F35A8A">
        <w:trPr>
          <w:trHeight w:val="570"/>
        </w:trPr>
        <w:tc>
          <w:tcPr>
            <w:tcW w:w="2977" w:type="dxa"/>
            <w:shd w:val="clear" w:color="auto" w:fill="auto"/>
            <w:vAlign w:val="center"/>
            <w:hideMark/>
          </w:tcPr>
          <w:p w14:paraId="27013F50"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 xml:space="preserve">EU </w:t>
            </w:r>
            <w:proofErr w:type="spellStart"/>
            <w:r w:rsidRPr="008638CE">
              <w:rPr>
                <w:rFonts w:ascii="Times New Roman" w:eastAsia="Times New Roman" w:hAnsi="Times New Roman" w:cs="Times New Roman"/>
                <w:color w:val="000000"/>
                <w:sz w:val="20"/>
                <w:szCs w:val="20"/>
                <w:lang w:eastAsia="it-IT"/>
              </w:rPr>
              <w:t>Regulation</w:t>
            </w:r>
            <w:proofErr w:type="spellEnd"/>
            <w:r w:rsidRPr="008638CE">
              <w:rPr>
                <w:rFonts w:ascii="Times New Roman" w:eastAsia="Times New Roman" w:hAnsi="Times New Roman" w:cs="Times New Roman"/>
                <w:color w:val="000000"/>
                <w:sz w:val="20"/>
                <w:szCs w:val="20"/>
                <w:lang w:eastAsia="it-IT"/>
              </w:rPr>
              <w:t xml:space="preserve"> 734/2008</w:t>
            </w:r>
          </w:p>
        </w:tc>
        <w:tc>
          <w:tcPr>
            <w:tcW w:w="1178" w:type="dxa"/>
            <w:shd w:val="clear" w:color="auto" w:fill="auto"/>
            <w:vAlign w:val="center"/>
            <w:hideMark/>
          </w:tcPr>
          <w:p w14:paraId="75E6B0D5" w14:textId="77777777" w:rsidR="00C74F5E" w:rsidRPr="008638CE" w:rsidRDefault="00C74F5E" w:rsidP="00F35A8A">
            <w:pPr>
              <w:spacing w:after="0" w:line="240" w:lineRule="auto"/>
              <w:jc w:val="center"/>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2008</w:t>
            </w:r>
          </w:p>
        </w:tc>
        <w:tc>
          <w:tcPr>
            <w:tcW w:w="3358" w:type="dxa"/>
            <w:shd w:val="clear" w:color="auto" w:fill="auto"/>
            <w:vAlign w:val="center"/>
            <w:hideMark/>
          </w:tcPr>
          <w:p w14:paraId="2E1AD43D"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eastAsia="it-IT"/>
              </w:rPr>
            </w:pPr>
            <w:proofErr w:type="spellStart"/>
            <w:r w:rsidRPr="008638CE">
              <w:rPr>
                <w:rFonts w:ascii="Times New Roman" w:eastAsia="Times New Roman" w:hAnsi="Times New Roman" w:cs="Times New Roman"/>
                <w:color w:val="000000"/>
                <w:sz w:val="20"/>
                <w:szCs w:val="20"/>
                <w:lang w:eastAsia="it-IT"/>
              </w:rPr>
              <w:t>Implement</w:t>
            </w:r>
            <w:proofErr w:type="spellEnd"/>
            <w:r w:rsidRPr="008638CE">
              <w:rPr>
                <w:rFonts w:ascii="Times New Roman" w:eastAsia="Times New Roman" w:hAnsi="Times New Roman" w:cs="Times New Roman"/>
                <w:color w:val="000000"/>
                <w:sz w:val="20"/>
                <w:szCs w:val="20"/>
                <w:lang w:eastAsia="it-IT"/>
              </w:rPr>
              <w:t xml:space="preserve"> UNGA </w:t>
            </w:r>
            <w:proofErr w:type="spellStart"/>
            <w:r w:rsidRPr="008638CE">
              <w:rPr>
                <w:rFonts w:ascii="Times New Roman" w:eastAsia="Times New Roman" w:hAnsi="Times New Roman" w:cs="Times New Roman"/>
                <w:color w:val="000000"/>
                <w:sz w:val="20"/>
                <w:szCs w:val="20"/>
                <w:lang w:eastAsia="it-IT"/>
              </w:rPr>
              <w:t>Resolution</w:t>
            </w:r>
            <w:proofErr w:type="spellEnd"/>
            <w:r w:rsidRPr="008638CE">
              <w:rPr>
                <w:rFonts w:ascii="Times New Roman" w:eastAsia="Times New Roman" w:hAnsi="Times New Roman" w:cs="Times New Roman"/>
                <w:color w:val="000000"/>
                <w:sz w:val="20"/>
                <w:szCs w:val="20"/>
                <w:lang w:eastAsia="it-IT"/>
              </w:rPr>
              <w:t xml:space="preserve"> 61/105</w:t>
            </w:r>
          </w:p>
        </w:tc>
        <w:tc>
          <w:tcPr>
            <w:tcW w:w="4394" w:type="dxa"/>
            <w:shd w:val="clear" w:color="auto" w:fill="auto"/>
            <w:vAlign w:val="center"/>
            <w:hideMark/>
          </w:tcPr>
          <w:p w14:paraId="564D018C" w14:textId="77777777" w:rsidR="00C74F5E" w:rsidRPr="008638CE" w:rsidRDefault="00C74F5E" w:rsidP="00F35A8A">
            <w:pPr>
              <w:spacing w:after="0" w:line="240" w:lineRule="auto"/>
              <w:rPr>
                <w:rFonts w:ascii="Times New Roman" w:eastAsia="Times New Roman" w:hAnsi="Times New Roman" w:cs="Times New Roman"/>
                <w:color w:val="000000"/>
                <w:sz w:val="20"/>
                <w:szCs w:val="20"/>
                <w:lang w:val="en-US" w:eastAsia="it-IT"/>
              </w:rPr>
            </w:pPr>
            <w:r w:rsidRPr="008638CE">
              <w:rPr>
                <w:rFonts w:ascii="Times New Roman" w:eastAsia="Times New Roman" w:hAnsi="Times New Roman" w:cs="Times New Roman"/>
                <w:color w:val="000000"/>
                <w:sz w:val="20"/>
                <w:szCs w:val="20"/>
                <w:lang w:val="en-US" w:eastAsia="it-IT"/>
              </w:rPr>
              <w:t xml:space="preserve">European Council requires the protection of hydrothermal vents from bottom fishing and explicitly includes hydrothermal vents in the list of VMEs. </w:t>
            </w:r>
          </w:p>
        </w:tc>
        <w:tc>
          <w:tcPr>
            <w:tcW w:w="2127" w:type="dxa"/>
            <w:shd w:val="clear" w:color="auto" w:fill="auto"/>
            <w:vAlign w:val="center"/>
            <w:hideMark/>
          </w:tcPr>
          <w:p w14:paraId="63414C72" w14:textId="21FDE527" w:rsidR="00C74F5E" w:rsidRPr="008638CE" w:rsidRDefault="00C74F5E" w:rsidP="00FD0091">
            <w:pPr>
              <w:spacing w:after="0" w:line="240" w:lineRule="auto"/>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EU 2008</w:t>
            </w:r>
            <w:r w:rsidR="00FD0091">
              <w:rPr>
                <w:rFonts w:ascii="Times New Roman" w:eastAsia="Times New Roman" w:hAnsi="Times New Roman" w:cs="Times New Roman"/>
                <w:color w:val="000000"/>
                <w:sz w:val="20"/>
                <w:szCs w:val="20"/>
                <w:lang w:eastAsia="it-IT"/>
              </w:rPr>
              <w:t>a</w:t>
            </w:r>
            <w:r w:rsidRPr="008638CE">
              <w:rPr>
                <w:rFonts w:ascii="Times New Roman" w:eastAsia="Times New Roman" w:hAnsi="Times New Roman" w:cs="Times New Roman"/>
                <w:color w:val="000000"/>
                <w:sz w:val="20"/>
                <w:szCs w:val="20"/>
                <w:lang w:eastAsia="it-IT"/>
              </w:rPr>
              <w:t xml:space="preserve"> (</w:t>
            </w:r>
            <w:proofErr w:type="spellStart"/>
            <w:r w:rsidRPr="008638CE">
              <w:rPr>
                <w:rFonts w:ascii="Times New Roman" w:eastAsia="Times New Roman" w:hAnsi="Times New Roman" w:cs="Times New Roman"/>
                <w:color w:val="000000"/>
                <w:sz w:val="20"/>
                <w:szCs w:val="20"/>
                <w:lang w:eastAsia="it-IT"/>
              </w:rPr>
              <w:t>Article</w:t>
            </w:r>
            <w:proofErr w:type="spellEnd"/>
            <w:r w:rsidRPr="008638CE">
              <w:rPr>
                <w:rFonts w:ascii="Times New Roman" w:eastAsia="Times New Roman" w:hAnsi="Times New Roman" w:cs="Times New Roman"/>
                <w:color w:val="000000"/>
                <w:sz w:val="20"/>
                <w:szCs w:val="20"/>
                <w:lang w:eastAsia="it-IT"/>
              </w:rPr>
              <w:t xml:space="preserve"> 2b)</w:t>
            </w:r>
          </w:p>
        </w:tc>
      </w:tr>
      <w:tr w:rsidR="00FD0091" w:rsidRPr="008638CE" w14:paraId="7767A89C" w14:textId="77777777" w:rsidTr="00F35A8A">
        <w:trPr>
          <w:trHeight w:val="570"/>
        </w:trPr>
        <w:tc>
          <w:tcPr>
            <w:tcW w:w="2977" w:type="dxa"/>
            <w:shd w:val="clear" w:color="auto" w:fill="auto"/>
            <w:vAlign w:val="center"/>
          </w:tcPr>
          <w:p w14:paraId="6922F740" w14:textId="35C28F93" w:rsidR="00FD0091" w:rsidRPr="008B41A0" w:rsidRDefault="00FD0091" w:rsidP="00F35A8A">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Marine Strategy Framework Directive</w:t>
            </w:r>
            <w:r w:rsidR="009A6944" w:rsidRPr="008B41A0">
              <w:rPr>
                <w:rFonts w:ascii="Times New Roman" w:eastAsia="Times New Roman" w:hAnsi="Times New Roman" w:cs="Times New Roman"/>
                <w:color w:val="000000"/>
                <w:sz w:val="20"/>
                <w:szCs w:val="20"/>
                <w:lang w:val="en-US" w:eastAsia="it-IT"/>
              </w:rPr>
              <w:t xml:space="preserve"> (MSFD)</w:t>
            </w:r>
          </w:p>
        </w:tc>
        <w:tc>
          <w:tcPr>
            <w:tcW w:w="1178" w:type="dxa"/>
            <w:shd w:val="clear" w:color="auto" w:fill="auto"/>
            <w:vAlign w:val="center"/>
          </w:tcPr>
          <w:p w14:paraId="7D7441E4" w14:textId="0B926F47" w:rsidR="00FD0091" w:rsidRPr="008638CE" w:rsidRDefault="00FD0091" w:rsidP="00F35A8A">
            <w:pPr>
              <w:spacing w:after="0" w:line="240" w:lineRule="auto"/>
              <w:jc w:val="center"/>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2008</w:t>
            </w:r>
          </w:p>
        </w:tc>
        <w:tc>
          <w:tcPr>
            <w:tcW w:w="3358" w:type="dxa"/>
            <w:shd w:val="clear" w:color="auto" w:fill="auto"/>
            <w:vAlign w:val="center"/>
          </w:tcPr>
          <w:p w14:paraId="7010BA64" w14:textId="3671DDBA" w:rsidR="00FD0091" w:rsidRPr="008B41A0" w:rsidRDefault="009A6944" w:rsidP="009A6944">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 xml:space="preserve">The MSFD aims to achieve Good Environmental Status (GES) of the EU's marine waters by 2020 and to protect the resource base upon which marine-related economic and social activities depend. </w:t>
            </w:r>
          </w:p>
        </w:tc>
        <w:tc>
          <w:tcPr>
            <w:tcW w:w="4394" w:type="dxa"/>
            <w:shd w:val="clear" w:color="auto" w:fill="auto"/>
            <w:vAlign w:val="center"/>
          </w:tcPr>
          <w:p w14:paraId="4CCB8431" w14:textId="3F5528A1" w:rsidR="00FD0091" w:rsidRPr="008B41A0" w:rsidRDefault="009A6944" w:rsidP="00E9367C">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 xml:space="preserve">The species groups specified in Part II of the Annex to COMM/DEC/2017/848, include birds, </w:t>
            </w:r>
            <w:r w:rsidR="00E9367C" w:rsidRPr="008B41A0">
              <w:rPr>
                <w:rFonts w:ascii="Times New Roman" w:eastAsia="Times New Roman" w:hAnsi="Times New Roman" w:cs="Times New Roman"/>
                <w:color w:val="000000"/>
                <w:sz w:val="20"/>
                <w:szCs w:val="20"/>
                <w:lang w:val="en-US" w:eastAsia="it-IT"/>
              </w:rPr>
              <w:t>deep-sea fish and cephalopods, in addition to deep-</w:t>
            </w:r>
            <w:r w:rsidRPr="008B41A0">
              <w:rPr>
                <w:rFonts w:ascii="Times New Roman" w:eastAsia="Times New Roman" w:hAnsi="Times New Roman" w:cs="Times New Roman"/>
                <w:color w:val="000000"/>
                <w:sz w:val="20"/>
                <w:szCs w:val="20"/>
                <w:lang w:val="en-US" w:eastAsia="it-IT"/>
              </w:rPr>
              <w:t xml:space="preserve">diving </w:t>
            </w:r>
            <w:r w:rsidR="00E9367C" w:rsidRPr="008B41A0">
              <w:rPr>
                <w:rFonts w:ascii="Times New Roman" w:eastAsia="Times New Roman" w:hAnsi="Times New Roman" w:cs="Times New Roman"/>
                <w:color w:val="000000"/>
                <w:sz w:val="20"/>
                <w:szCs w:val="20"/>
                <w:lang w:val="en-US" w:eastAsia="it-IT"/>
              </w:rPr>
              <w:t>toothed</w:t>
            </w:r>
            <w:r w:rsidRPr="008B41A0">
              <w:rPr>
                <w:rFonts w:ascii="Times New Roman" w:eastAsia="Times New Roman" w:hAnsi="Times New Roman" w:cs="Times New Roman"/>
                <w:color w:val="000000"/>
                <w:sz w:val="20"/>
                <w:szCs w:val="20"/>
                <w:lang w:val="en-US" w:eastAsia="it-IT"/>
              </w:rPr>
              <w:t xml:space="preserve"> cetaceans</w:t>
            </w:r>
            <w:r w:rsidR="00E9367C" w:rsidRPr="008B41A0">
              <w:rPr>
                <w:rFonts w:ascii="Times New Roman" w:eastAsia="Times New Roman" w:hAnsi="Times New Roman" w:cs="Times New Roman"/>
                <w:color w:val="000000"/>
                <w:sz w:val="20"/>
                <w:szCs w:val="20"/>
                <w:lang w:val="en-US" w:eastAsia="it-IT"/>
              </w:rPr>
              <w:t>. COMM/DEC/2017/848 also includes deep-sea habitats: a) upper bathyal rocks and biogenic reefs, b) upper bathyal sediments, c) lower bathyal rock and biogenic reef, d) lower bathyal sediments, and e) abyssal seafloor.</w:t>
            </w:r>
          </w:p>
        </w:tc>
        <w:tc>
          <w:tcPr>
            <w:tcW w:w="2127" w:type="dxa"/>
            <w:shd w:val="clear" w:color="auto" w:fill="auto"/>
            <w:vAlign w:val="center"/>
          </w:tcPr>
          <w:p w14:paraId="369B1B00" w14:textId="652BB685" w:rsidR="00FD0091" w:rsidRPr="008638CE" w:rsidRDefault="00FD0091" w:rsidP="009A6944">
            <w:pPr>
              <w:spacing w:after="0" w:line="240" w:lineRule="auto"/>
              <w:rPr>
                <w:rFonts w:ascii="Times New Roman" w:eastAsia="Times New Roman" w:hAnsi="Times New Roman" w:cs="Times New Roman"/>
                <w:color w:val="000000"/>
                <w:sz w:val="20"/>
                <w:szCs w:val="20"/>
                <w:lang w:eastAsia="it-IT"/>
              </w:rPr>
            </w:pPr>
            <w:r w:rsidRPr="008638CE">
              <w:rPr>
                <w:rFonts w:ascii="Times New Roman" w:eastAsia="Times New Roman" w:hAnsi="Times New Roman" w:cs="Times New Roman"/>
                <w:color w:val="000000"/>
                <w:sz w:val="20"/>
                <w:szCs w:val="20"/>
                <w:lang w:eastAsia="it-IT"/>
              </w:rPr>
              <w:t>E</w:t>
            </w:r>
            <w:r w:rsidR="009A6944">
              <w:rPr>
                <w:rFonts w:ascii="Times New Roman" w:eastAsia="Times New Roman" w:hAnsi="Times New Roman" w:cs="Times New Roman"/>
                <w:color w:val="000000"/>
                <w:sz w:val="20"/>
                <w:szCs w:val="20"/>
                <w:lang w:eastAsia="it-IT"/>
              </w:rPr>
              <w:t>C</w:t>
            </w:r>
            <w:r w:rsidRPr="008638CE">
              <w:rPr>
                <w:rFonts w:ascii="Times New Roman" w:eastAsia="Times New Roman" w:hAnsi="Times New Roman" w:cs="Times New Roman"/>
                <w:color w:val="000000"/>
                <w:sz w:val="20"/>
                <w:szCs w:val="20"/>
                <w:lang w:eastAsia="it-IT"/>
              </w:rPr>
              <w:t xml:space="preserve"> 2008</w:t>
            </w:r>
            <w:r w:rsidR="009A6944">
              <w:rPr>
                <w:rFonts w:ascii="Times New Roman" w:eastAsia="Times New Roman" w:hAnsi="Times New Roman" w:cs="Times New Roman"/>
                <w:color w:val="000000"/>
                <w:sz w:val="20"/>
                <w:szCs w:val="20"/>
                <w:lang w:eastAsia="it-IT"/>
              </w:rPr>
              <w:t>/56</w:t>
            </w:r>
            <w:r w:rsidRPr="008638CE">
              <w:rPr>
                <w:rFonts w:ascii="Times New Roman" w:eastAsia="Times New Roman" w:hAnsi="Times New Roman" w:cs="Times New Roman"/>
                <w:color w:val="000000"/>
                <w:sz w:val="20"/>
                <w:szCs w:val="20"/>
                <w:lang w:eastAsia="it-IT"/>
              </w:rPr>
              <w:t xml:space="preserve"> </w:t>
            </w:r>
          </w:p>
        </w:tc>
      </w:tr>
      <w:tr w:rsidR="00FD0091" w:rsidRPr="00AE58C6" w14:paraId="78AE757B" w14:textId="77777777" w:rsidTr="00F35A8A">
        <w:trPr>
          <w:trHeight w:val="570"/>
        </w:trPr>
        <w:tc>
          <w:tcPr>
            <w:tcW w:w="2977" w:type="dxa"/>
            <w:shd w:val="clear" w:color="auto" w:fill="auto"/>
            <w:vAlign w:val="center"/>
          </w:tcPr>
          <w:p w14:paraId="46952868" w14:textId="0288371B" w:rsidR="00FD0091" w:rsidRPr="009F3B60" w:rsidRDefault="00FD0091" w:rsidP="00CA41B5">
            <w:pPr>
              <w:spacing w:after="0" w:line="240" w:lineRule="auto"/>
              <w:rPr>
                <w:rFonts w:ascii="Times New Roman" w:eastAsia="Times New Roman" w:hAnsi="Times New Roman" w:cs="Times New Roman"/>
                <w:color w:val="000000"/>
                <w:sz w:val="20"/>
                <w:szCs w:val="20"/>
                <w:lang w:eastAsia="it-IT"/>
              </w:rPr>
            </w:pPr>
            <w:r w:rsidRPr="009F3B60">
              <w:rPr>
                <w:rFonts w:ascii="Times New Roman" w:eastAsia="Times New Roman" w:hAnsi="Times New Roman" w:cs="Times New Roman"/>
                <w:color w:val="000000"/>
                <w:sz w:val="20"/>
                <w:szCs w:val="20"/>
                <w:lang w:eastAsia="it-IT"/>
              </w:rPr>
              <w:t>ISBA</w:t>
            </w:r>
            <w:r w:rsidR="00CA41B5" w:rsidRPr="009F3B60">
              <w:rPr>
                <w:rFonts w:ascii="Times New Roman" w:eastAsia="Times New Roman" w:hAnsi="Times New Roman" w:cs="Times New Roman"/>
                <w:color w:val="000000"/>
                <w:sz w:val="20"/>
                <w:szCs w:val="20"/>
                <w:lang w:eastAsia="it-IT"/>
              </w:rPr>
              <w:t xml:space="preserve"> </w:t>
            </w:r>
            <w:proofErr w:type="spellStart"/>
            <w:r w:rsidR="00CA41B5" w:rsidRPr="009F3B60">
              <w:rPr>
                <w:rFonts w:ascii="Times New Roman" w:eastAsia="Times New Roman" w:hAnsi="Times New Roman" w:cs="Times New Roman"/>
                <w:color w:val="000000"/>
                <w:sz w:val="20"/>
                <w:szCs w:val="20"/>
                <w:lang w:eastAsia="it-IT"/>
              </w:rPr>
              <w:t>Regulation</w:t>
            </w:r>
            <w:proofErr w:type="spellEnd"/>
            <w:r w:rsidR="00CA41B5" w:rsidRPr="009F3B60">
              <w:rPr>
                <w:rFonts w:ascii="Times New Roman" w:eastAsia="Times New Roman" w:hAnsi="Times New Roman" w:cs="Times New Roman"/>
                <w:color w:val="000000"/>
                <w:sz w:val="20"/>
                <w:szCs w:val="20"/>
                <w:lang w:eastAsia="it-IT"/>
              </w:rPr>
              <w:t xml:space="preserve"> 19/C/17 </w:t>
            </w:r>
          </w:p>
        </w:tc>
        <w:tc>
          <w:tcPr>
            <w:tcW w:w="1178" w:type="dxa"/>
            <w:shd w:val="clear" w:color="auto" w:fill="auto"/>
            <w:vAlign w:val="center"/>
          </w:tcPr>
          <w:p w14:paraId="633C0914" w14:textId="48FC7A98" w:rsidR="00FD0091" w:rsidRDefault="00CA41B5" w:rsidP="00F35A8A">
            <w:pPr>
              <w:spacing w:after="0" w:line="240" w:lineRule="auto"/>
              <w:jc w:val="center"/>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2013</w:t>
            </w:r>
          </w:p>
        </w:tc>
        <w:tc>
          <w:tcPr>
            <w:tcW w:w="3358" w:type="dxa"/>
            <w:shd w:val="clear" w:color="auto" w:fill="auto"/>
            <w:vAlign w:val="center"/>
          </w:tcPr>
          <w:p w14:paraId="1135224E" w14:textId="5296E97D" w:rsidR="00FD0091" w:rsidRPr="008B41A0" w:rsidRDefault="00CA41B5" w:rsidP="00F35A8A">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Decision of the Council of the International Seabed Authority relating to amendments to the Regulations on Prospecting and Exploration for Polymetallic Nodules in the Area and related matters</w:t>
            </w:r>
          </w:p>
        </w:tc>
        <w:tc>
          <w:tcPr>
            <w:tcW w:w="4394" w:type="dxa"/>
            <w:shd w:val="clear" w:color="auto" w:fill="auto"/>
            <w:vAlign w:val="center"/>
          </w:tcPr>
          <w:p w14:paraId="3E71BC3D" w14:textId="43E36E8D" w:rsidR="00FD0091" w:rsidRPr="008B41A0" w:rsidRDefault="00875257" w:rsidP="00F35A8A">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Establish a set of regulations for set of Regulations is to provide for prospecting and exploration for polymetallic nodules in the Area</w:t>
            </w:r>
          </w:p>
        </w:tc>
        <w:tc>
          <w:tcPr>
            <w:tcW w:w="2127" w:type="dxa"/>
            <w:shd w:val="clear" w:color="auto" w:fill="auto"/>
            <w:vAlign w:val="center"/>
          </w:tcPr>
          <w:p w14:paraId="2C4F48F4" w14:textId="560ABFBF" w:rsidR="00FD0091" w:rsidRPr="008B41A0" w:rsidRDefault="00CA41B5" w:rsidP="00FD0091">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 xml:space="preserve">https://isa.org.jm/files/files/documents/isba-19c-17_0.pdf </w:t>
            </w:r>
          </w:p>
        </w:tc>
      </w:tr>
      <w:tr w:rsidR="00FD0091" w:rsidRPr="00AE58C6" w14:paraId="1C2E3E49" w14:textId="77777777" w:rsidTr="00F35A8A">
        <w:trPr>
          <w:trHeight w:val="570"/>
        </w:trPr>
        <w:tc>
          <w:tcPr>
            <w:tcW w:w="2977" w:type="dxa"/>
            <w:shd w:val="clear" w:color="auto" w:fill="auto"/>
            <w:vAlign w:val="center"/>
          </w:tcPr>
          <w:p w14:paraId="7373F97C" w14:textId="6BC624F0" w:rsidR="00FD0091" w:rsidRPr="008B41A0" w:rsidRDefault="00FD0091" w:rsidP="00875257">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I</w:t>
            </w:r>
            <w:r w:rsidR="00875257" w:rsidRPr="008B41A0">
              <w:rPr>
                <w:rFonts w:ascii="Times New Roman" w:eastAsia="Times New Roman" w:hAnsi="Times New Roman" w:cs="Times New Roman"/>
                <w:color w:val="000000"/>
                <w:sz w:val="20"/>
                <w:szCs w:val="20"/>
                <w:lang w:val="en-US" w:eastAsia="it-IT"/>
              </w:rPr>
              <w:t>nternational Convention for the regulation of Whaling</w:t>
            </w:r>
            <w:r w:rsidR="009F3B60" w:rsidRPr="008B41A0">
              <w:rPr>
                <w:rFonts w:ascii="Times New Roman" w:eastAsia="Times New Roman" w:hAnsi="Times New Roman" w:cs="Times New Roman"/>
                <w:color w:val="000000"/>
                <w:sz w:val="20"/>
                <w:szCs w:val="20"/>
                <w:lang w:val="en-US" w:eastAsia="it-IT"/>
              </w:rPr>
              <w:t xml:space="preserve"> a</w:t>
            </w:r>
            <w:r w:rsidR="00875257" w:rsidRPr="008B41A0">
              <w:rPr>
                <w:rFonts w:ascii="Times New Roman" w:eastAsia="Times New Roman" w:hAnsi="Times New Roman" w:cs="Times New Roman"/>
                <w:color w:val="000000"/>
                <w:sz w:val="20"/>
                <w:szCs w:val="20"/>
                <w:lang w:val="en-US" w:eastAsia="it-IT"/>
              </w:rPr>
              <w:t>nd its amen</w:t>
            </w:r>
            <w:r w:rsidR="009F3B60" w:rsidRPr="008B41A0">
              <w:rPr>
                <w:rFonts w:ascii="Times New Roman" w:eastAsia="Times New Roman" w:hAnsi="Times New Roman" w:cs="Times New Roman"/>
                <w:color w:val="000000"/>
                <w:sz w:val="20"/>
                <w:szCs w:val="20"/>
                <w:lang w:val="en-US" w:eastAsia="it-IT"/>
              </w:rPr>
              <w:t>d</w:t>
            </w:r>
            <w:r w:rsidR="00875257" w:rsidRPr="008B41A0">
              <w:rPr>
                <w:rFonts w:ascii="Times New Roman" w:eastAsia="Times New Roman" w:hAnsi="Times New Roman" w:cs="Times New Roman"/>
                <w:color w:val="000000"/>
                <w:sz w:val="20"/>
                <w:szCs w:val="20"/>
                <w:lang w:val="en-US" w:eastAsia="it-IT"/>
              </w:rPr>
              <w:t>ments</w:t>
            </w:r>
          </w:p>
        </w:tc>
        <w:tc>
          <w:tcPr>
            <w:tcW w:w="1178" w:type="dxa"/>
            <w:shd w:val="clear" w:color="auto" w:fill="auto"/>
            <w:vAlign w:val="center"/>
          </w:tcPr>
          <w:p w14:paraId="4336F904" w14:textId="2AB7BB53" w:rsidR="00FD0091" w:rsidRDefault="00875257" w:rsidP="00875257">
            <w:pPr>
              <w:spacing w:after="0" w:line="240" w:lineRule="auto"/>
              <w:jc w:val="center"/>
              <w:rPr>
                <w:rFonts w:ascii="Times New Roman" w:eastAsia="Times New Roman" w:hAnsi="Times New Roman" w:cs="Times New Roman"/>
                <w:color w:val="000000"/>
                <w:sz w:val="20"/>
                <w:szCs w:val="20"/>
                <w:lang w:eastAsia="it-IT"/>
              </w:rPr>
            </w:pPr>
            <w:r>
              <w:rPr>
                <w:rFonts w:ascii="Times New Roman" w:eastAsia="Times New Roman" w:hAnsi="Times New Roman" w:cs="Times New Roman"/>
                <w:color w:val="000000"/>
                <w:sz w:val="20"/>
                <w:szCs w:val="20"/>
                <w:lang w:eastAsia="it-IT"/>
              </w:rPr>
              <w:t xml:space="preserve">1946 (last </w:t>
            </w:r>
            <w:proofErr w:type="spellStart"/>
            <w:r w:rsidR="009F3B60">
              <w:rPr>
                <w:rFonts w:ascii="Times New Roman" w:eastAsia="Times New Roman" w:hAnsi="Times New Roman" w:cs="Times New Roman"/>
                <w:color w:val="000000"/>
                <w:sz w:val="20"/>
                <w:szCs w:val="20"/>
                <w:lang w:eastAsia="it-IT"/>
              </w:rPr>
              <w:t>a</w:t>
            </w:r>
            <w:r>
              <w:rPr>
                <w:rFonts w:ascii="Times New Roman" w:eastAsia="Times New Roman" w:hAnsi="Times New Roman" w:cs="Times New Roman"/>
                <w:color w:val="000000"/>
                <w:sz w:val="20"/>
                <w:szCs w:val="20"/>
                <w:lang w:eastAsia="it-IT"/>
              </w:rPr>
              <w:t>mendment</w:t>
            </w:r>
            <w:proofErr w:type="spellEnd"/>
            <w:r>
              <w:rPr>
                <w:rFonts w:ascii="Times New Roman" w:eastAsia="Times New Roman" w:hAnsi="Times New Roman" w:cs="Times New Roman"/>
                <w:color w:val="000000"/>
                <w:sz w:val="20"/>
                <w:szCs w:val="20"/>
                <w:lang w:eastAsia="it-IT"/>
              </w:rPr>
              <w:t xml:space="preserve"> in 2018)</w:t>
            </w:r>
          </w:p>
        </w:tc>
        <w:tc>
          <w:tcPr>
            <w:tcW w:w="3358" w:type="dxa"/>
            <w:shd w:val="clear" w:color="auto" w:fill="auto"/>
            <w:vAlign w:val="center"/>
          </w:tcPr>
          <w:p w14:paraId="2EFBE8BE" w14:textId="239FFCE9" w:rsidR="00FD0091" w:rsidRPr="008B41A0" w:rsidRDefault="00875257" w:rsidP="00875257">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Convention on the regulation of whaling established by the International Whaling Commission (IWC) and annually amended</w:t>
            </w:r>
          </w:p>
        </w:tc>
        <w:tc>
          <w:tcPr>
            <w:tcW w:w="4394" w:type="dxa"/>
            <w:shd w:val="clear" w:color="auto" w:fill="auto"/>
            <w:vAlign w:val="center"/>
          </w:tcPr>
          <w:p w14:paraId="111C9625" w14:textId="041813AE" w:rsidR="00FD0091" w:rsidRPr="008B41A0" w:rsidRDefault="009F3B60" w:rsidP="00F35A8A">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Establish a “Moratorium” on commercial whaling since 1982</w:t>
            </w:r>
          </w:p>
        </w:tc>
        <w:tc>
          <w:tcPr>
            <w:tcW w:w="2127" w:type="dxa"/>
            <w:shd w:val="clear" w:color="auto" w:fill="auto"/>
            <w:vAlign w:val="center"/>
          </w:tcPr>
          <w:p w14:paraId="10B8CA1C" w14:textId="5D0616BD" w:rsidR="00FD0091" w:rsidRPr="008B41A0" w:rsidRDefault="009F3B60" w:rsidP="00FD0091">
            <w:pPr>
              <w:spacing w:after="0" w:line="240" w:lineRule="auto"/>
              <w:rPr>
                <w:rFonts w:ascii="Times New Roman" w:eastAsia="Times New Roman" w:hAnsi="Times New Roman" w:cs="Times New Roman"/>
                <w:color w:val="000000"/>
                <w:sz w:val="20"/>
                <w:szCs w:val="20"/>
                <w:lang w:val="en-US" w:eastAsia="it-IT"/>
              </w:rPr>
            </w:pPr>
            <w:r w:rsidRPr="008B41A0">
              <w:rPr>
                <w:rFonts w:ascii="Times New Roman" w:eastAsia="Times New Roman" w:hAnsi="Times New Roman" w:cs="Times New Roman"/>
                <w:color w:val="000000"/>
                <w:sz w:val="20"/>
                <w:szCs w:val="20"/>
                <w:lang w:val="en-US" w:eastAsia="it-IT"/>
              </w:rPr>
              <w:t>https://archive.iwc.int/pages/view.php?ref=3606&amp;k=</w:t>
            </w:r>
          </w:p>
        </w:tc>
      </w:tr>
    </w:tbl>
    <w:p w14:paraId="78D51031"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proofErr w:type="spellStart"/>
      <w:r w:rsidRPr="00F35A8A">
        <w:rPr>
          <w:rFonts w:ascii="Times New Roman" w:hAnsi="Times New Roman" w:cs="Times New Roman"/>
          <w:sz w:val="20"/>
          <w:szCs w:val="20"/>
          <w:lang w:val="en-US"/>
        </w:rPr>
        <w:lastRenderedPageBreak/>
        <w:t>Bax</w:t>
      </w:r>
      <w:proofErr w:type="spellEnd"/>
      <w:r w:rsidRPr="00F35A8A">
        <w:rPr>
          <w:rFonts w:ascii="Times New Roman" w:hAnsi="Times New Roman" w:cs="Times New Roman"/>
          <w:sz w:val="20"/>
          <w:szCs w:val="20"/>
          <w:lang w:val="en-US"/>
        </w:rPr>
        <w:t xml:space="preserve">, N. J., Cleary, J., Donnelly, B., Dunn, D. C., Dunstan, P. K., Fuller, M., &amp; </w:t>
      </w:r>
      <w:proofErr w:type="spellStart"/>
      <w:r w:rsidRPr="00F35A8A">
        <w:rPr>
          <w:rFonts w:ascii="Times New Roman" w:hAnsi="Times New Roman" w:cs="Times New Roman"/>
          <w:sz w:val="20"/>
          <w:szCs w:val="20"/>
          <w:lang w:val="en-US"/>
        </w:rPr>
        <w:t>Halpin</w:t>
      </w:r>
      <w:proofErr w:type="spellEnd"/>
      <w:r w:rsidRPr="00F35A8A">
        <w:rPr>
          <w:rFonts w:ascii="Times New Roman" w:hAnsi="Times New Roman" w:cs="Times New Roman"/>
          <w:sz w:val="20"/>
          <w:szCs w:val="20"/>
          <w:lang w:val="en-US"/>
        </w:rPr>
        <w:t>, P. N. (2016). Results of efforts by the Convention on Biological Diversity to describe ecologically or biologically significant marine areas. Conservation Biology, 30(3), 571-581.</w:t>
      </w:r>
    </w:p>
    <w:p w14:paraId="20DB1F9D"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Convention on Biological Diversity (2008), COP 9, Decision IX/20, UNEP/CBD/COP/DEC/IX/20, annex I.</w:t>
      </w:r>
    </w:p>
    <w:p w14:paraId="11588E99"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Convention on Biological Diversity. Ecologically or Biologically Significant Areas (EBSAs). </w:t>
      </w:r>
      <w:hyperlink r:id="rId12" w:history="1">
        <w:r w:rsidRPr="00F35A8A">
          <w:rPr>
            <w:rFonts w:ascii="Times New Roman" w:hAnsi="Times New Roman" w:cs="Times New Roman"/>
            <w:sz w:val="20"/>
            <w:szCs w:val="20"/>
            <w:lang w:val="en-US"/>
          </w:rPr>
          <w:t>https://www.cbd.int/ebsa/</w:t>
        </w:r>
      </w:hyperlink>
      <w:r w:rsidRPr="00F35A8A">
        <w:rPr>
          <w:rFonts w:ascii="Times New Roman" w:hAnsi="Times New Roman" w:cs="Times New Roman"/>
          <w:sz w:val="20"/>
          <w:szCs w:val="20"/>
          <w:lang w:val="en-US"/>
        </w:rPr>
        <w:t>). Accessed on 26/03/2019.</w:t>
      </w:r>
    </w:p>
    <w:p w14:paraId="336C1ECD" w14:textId="4502DB0E"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EU (2008</w:t>
      </w:r>
      <w:r w:rsidR="00FD0091">
        <w:rPr>
          <w:rFonts w:ascii="Times New Roman" w:hAnsi="Times New Roman" w:cs="Times New Roman"/>
          <w:sz w:val="20"/>
          <w:szCs w:val="20"/>
          <w:lang w:val="en-US"/>
        </w:rPr>
        <w:t>a</w:t>
      </w:r>
      <w:r w:rsidRPr="00F35A8A">
        <w:rPr>
          <w:rFonts w:ascii="Times New Roman" w:hAnsi="Times New Roman" w:cs="Times New Roman"/>
          <w:sz w:val="20"/>
          <w:szCs w:val="20"/>
          <w:lang w:val="en-US"/>
        </w:rPr>
        <w:t xml:space="preserve">). Council of the European Union, COUNCIL REGULATION (EC) No 734/2008 of 15 July 2008 on the protection of vulnerable marine ecosystems in the high seas from the adverse impacts of bottom fishing gears, </w:t>
      </w:r>
      <w:proofErr w:type="gramStart"/>
      <w:r w:rsidRPr="00F35A8A">
        <w:rPr>
          <w:rFonts w:ascii="Times New Roman" w:hAnsi="Times New Roman" w:cs="Times New Roman"/>
          <w:sz w:val="20"/>
          <w:szCs w:val="20"/>
          <w:lang w:val="en-US"/>
        </w:rPr>
        <w:t>Off</w:t>
      </w:r>
      <w:proofErr w:type="gramEnd"/>
      <w:r w:rsidRPr="00F35A8A">
        <w:rPr>
          <w:rFonts w:ascii="Times New Roman" w:hAnsi="Times New Roman" w:cs="Times New Roman"/>
          <w:sz w:val="20"/>
          <w:szCs w:val="20"/>
          <w:lang w:val="en-US"/>
        </w:rPr>
        <w:t>. J. Eur. Union (2008) 8–13.</w:t>
      </w:r>
    </w:p>
    <w:p w14:paraId="6A7739E5" w14:textId="77777777" w:rsidR="00FD0091" w:rsidRPr="00AE58C6" w:rsidRDefault="00FD0091" w:rsidP="00FD0091">
      <w:pPr>
        <w:spacing w:after="0" w:line="240" w:lineRule="auto"/>
        <w:ind w:left="425" w:hanging="425"/>
        <w:jc w:val="both"/>
        <w:rPr>
          <w:rFonts w:ascii="Times New Roman" w:hAnsi="Times New Roman" w:cs="Times New Roman"/>
          <w:sz w:val="20"/>
          <w:szCs w:val="20"/>
          <w:lang w:val="en-US"/>
        </w:rPr>
      </w:pPr>
      <w:r w:rsidRPr="00AE58C6">
        <w:rPr>
          <w:rFonts w:ascii="Times New Roman" w:hAnsi="Times New Roman" w:cs="Times New Roman"/>
          <w:sz w:val="20"/>
          <w:szCs w:val="20"/>
          <w:lang w:val="en-US"/>
        </w:rPr>
        <w:t>EU (2008b). Marine Strategy Framework Directive (2008/56/EC)</w:t>
      </w:r>
    </w:p>
    <w:p w14:paraId="55E67563" w14:textId="77777777" w:rsidR="00F35A8A" w:rsidRPr="00AE58C6" w:rsidRDefault="00F35A8A" w:rsidP="00F35A8A">
      <w:pPr>
        <w:spacing w:after="0" w:line="240" w:lineRule="auto"/>
        <w:ind w:left="425" w:hanging="425"/>
        <w:jc w:val="both"/>
        <w:rPr>
          <w:rFonts w:ascii="Times New Roman" w:hAnsi="Times New Roman" w:cs="Times New Roman"/>
          <w:sz w:val="20"/>
          <w:szCs w:val="20"/>
          <w:lang w:val="en-US"/>
        </w:rPr>
      </w:pPr>
      <w:r w:rsidRPr="00AE58C6">
        <w:rPr>
          <w:rFonts w:ascii="Times New Roman" w:hAnsi="Times New Roman" w:cs="Times New Roman"/>
          <w:sz w:val="20"/>
          <w:szCs w:val="20"/>
          <w:lang w:val="en-US"/>
        </w:rPr>
        <w:t>EU (2015). Report from the commission to the European parliament and the council on the progress in establishing marine protected areas (as required by Article 21 of the Marine Strategy Framework Directive 2008/56/EC)</w:t>
      </w:r>
    </w:p>
    <w:p w14:paraId="05324BC8" w14:textId="77777777" w:rsidR="00F35A8A" w:rsidRPr="00AE58C6" w:rsidRDefault="00F35A8A" w:rsidP="00F35A8A">
      <w:pPr>
        <w:spacing w:after="0" w:line="240" w:lineRule="auto"/>
        <w:ind w:left="425" w:hanging="425"/>
        <w:jc w:val="both"/>
        <w:rPr>
          <w:rFonts w:ascii="Times New Roman" w:hAnsi="Times New Roman" w:cs="Times New Roman"/>
          <w:sz w:val="20"/>
          <w:szCs w:val="20"/>
          <w:lang w:val="en-US"/>
        </w:rPr>
      </w:pPr>
      <w:r w:rsidRPr="00AE58C6">
        <w:rPr>
          <w:rFonts w:ascii="Times New Roman" w:hAnsi="Times New Roman" w:cs="Times New Roman"/>
          <w:sz w:val="20"/>
          <w:szCs w:val="20"/>
          <w:lang w:val="en-US"/>
        </w:rPr>
        <w:t xml:space="preserve">EU (2017). Commission Decision (EU) 2017/848 of 17 May 2017 laying down criteria and methodological standards on good environmental status of marine waters and specifications and </w:t>
      </w:r>
      <w:proofErr w:type="spellStart"/>
      <w:r w:rsidRPr="00AE58C6">
        <w:rPr>
          <w:rFonts w:ascii="Times New Roman" w:hAnsi="Times New Roman" w:cs="Times New Roman"/>
          <w:sz w:val="20"/>
          <w:szCs w:val="20"/>
          <w:lang w:val="en-US"/>
        </w:rPr>
        <w:t>standardised</w:t>
      </w:r>
      <w:proofErr w:type="spellEnd"/>
      <w:r w:rsidRPr="00AE58C6">
        <w:rPr>
          <w:rFonts w:ascii="Times New Roman" w:hAnsi="Times New Roman" w:cs="Times New Roman"/>
          <w:sz w:val="20"/>
          <w:szCs w:val="20"/>
          <w:lang w:val="en-US"/>
        </w:rPr>
        <w:t xml:space="preserve"> methods for monitoring and assessment, and repealing Decision 2010/477/EU.</w:t>
      </w:r>
    </w:p>
    <w:p w14:paraId="7591F1F3" w14:textId="77777777" w:rsidR="00F35A8A" w:rsidRPr="00AE58C6" w:rsidRDefault="00F35A8A" w:rsidP="00F35A8A">
      <w:pPr>
        <w:spacing w:after="0" w:line="240" w:lineRule="auto"/>
        <w:ind w:left="425" w:hanging="425"/>
        <w:jc w:val="both"/>
        <w:rPr>
          <w:rFonts w:ascii="Times New Roman" w:hAnsi="Times New Roman" w:cs="Times New Roman"/>
          <w:sz w:val="20"/>
          <w:szCs w:val="20"/>
          <w:lang w:val="en-US"/>
        </w:rPr>
      </w:pPr>
      <w:r w:rsidRPr="00AE58C6">
        <w:rPr>
          <w:rFonts w:ascii="Times New Roman" w:hAnsi="Times New Roman" w:cs="Times New Roman"/>
          <w:sz w:val="20"/>
          <w:szCs w:val="20"/>
        </w:rPr>
        <w:t xml:space="preserve">Danovaro, R., Gambi, C., Dell'Anno, A., Corinaldesi, C., Fraschetti, S., </w:t>
      </w:r>
      <w:proofErr w:type="spellStart"/>
      <w:r w:rsidRPr="00AE58C6">
        <w:rPr>
          <w:rFonts w:ascii="Times New Roman" w:hAnsi="Times New Roman" w:cs="Times New Roman"/>
          <w:sz w:val="20"/>
          <w:szCs w:val="20"/>
        </w:rPr>
        <w:t>Vanreusel</w:t>
      </w:r>
      <w:proofErr w:type="spellEnd"/>
      <w:r w:rsidRPr="00AE58C6">
        <w:rPr>
          <w:rFonts w:ascii="Times New Roman" w:hAnsi="Times New Roman" w:cs="Times New Roman"/>
          <w:sz w:val="20"/>
          <w:szCs w:val="20"/>
        </w:rPr>
        <w:t xml:space="preserve">, A., ... </w:t>
      </w:r>
      <w:r w:rsidRPr="00AE58C6">
        <w:rPr>
          <w:rFonts w:ascii="Times New Roman" w:hAnsi="Times New Roman" w:cs="Times New Roman"/>
          <w:sz w:val="20"/>
          <w:szCs w:val="20"/>
          <w:lang w:val="en-US"/>
        </w:rPr>
        <w:t>&amp; Gooday, A. J. (2008). Exponential decline of deep-sea ecosystem functioning linked to benthic biodiversity loss. Current Biology, 18(1), 1-8.</w:t>
      </w:r>
    </w:p>
    <w:p w14:paraId="7AFBDD40"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AE58C6">
        <w:rPr>
          <w:rFonts w:ascii="Times New Roman" w:hAnsi="Times New Roman" w:cs="Times New Roman"/>
          <w:sz w:val="20"/>
          <w:szCs w:val="20"/>
          <w:lang w:val="en-US"/>
        </w:rPr>
        <w:t>De Santo, E.M., 2018. Implementation challenges of area-based management tools (ABMTs) for biodiversity beyond national jurisdiction (BBNJ). Marine Policy, 97, 34-43.</w:t>
      </w:r>
    </w:p>
    <w:p w14:paraId="2B63E8B2"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European Environment Agency EEA (2015). Marine protected areas in Europe's seas - An overview and perspectives for the future. Report No 3/2015, pp. 40.</w:t>
      </w:r>
    </w:p>
    <w:p w14:paraId="32E2C5AA"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Freestone D., </w:t>
      </w:r>
      <w:proofErr w:type="spellStart"/>
      <w:r w:rsidRPr="00F35A8A">
        <w:rPr>
          <w:rFonts w:ascii="Times New Roman" w:hAnsi="Times New Roman" w:cs="Times New Roman"/>
          <w:sz w:val="20"/>
          <w:szCs w:val="20"/>
          <w:lang w:val="en-US"/>
        </w:rPr>
        <w:t>Laffoley</w:t>
      </w:r>
      <w:proofErr w:type="spellEnd"/>
      <w:r w:rsidRPr="00F35A8A">
        <w:rPr>
          <w:rFonts w:ascii="Times New Roman" w:hAnsi="Times New Roman" w:cs="Times New Roman"/>
          <w:sz w:val="20"/>
          <w:szCs w:val="20"/>
          <w:lang w:val="en-US"/>
        </w:rPr>
        <w:t xml:space="preserve"> D., </w:t>
      </w:r>
      <w:proofErr w:type="spellStart"/>
      <w:r w:rsidRPr="00F35A8A">
        <w:rPr>
          <w:rFonts w:ascii="Times New Roman" w:hAnsi="Times New Roman" w:cs="Times New Roman"/>
          <w:sz w:val="20"/>
          <w:szCs w:val="20"/>
          <w:lang w:val="en-US"/>
        </w:rPr>
        <w:t>Douvere</w:t>
      </w:r>
      <w:proofErr w:type="spellEnd"/>
      <w:r w:rsidRPr="00F35A8A">
        <w:rPr>
          <w:rFonts w:ascii="Times New Roman" w:hAnsi="Times New Roman" w:cs="Times New Roman"/>
          <w:sz w:val="20"/>
          <w:szCs w:val="20"/>
          <w:lang w:val="en-US"/>
        </w:rPr>
        <w:t xml:space="preserve"> F., </w:t>
      </w:r>
      <w:proofErr w:type="spellStart"/>
      <w:r w:rsidRPr="00F35A8A">
        <w:rPr>
          <w:rFonts w:ascii="Times New Roman" w:hAnsi="Times New Roman" w:cs="Times New Roman"/>
          <w:sz w:val="20"/>
          <w:szCs w:val="20"/>
          <w:lang w:val="en-US"/>
        </w:rPr>
        <w:t>Badman</w:t>
      </w:r>
      <w:proofErr w:type="spellEnd"/>
      <w:r w:rsidRPr="00F35A8A">
        <w:rPr>
          <w:rFonts w:ascii="Times New Roman" w:hAnsi="Times New Roman" w:cs="Times New Roman"/>
          <w:sz w:val="20"/>
          <w:szCs w:val="20"/>
          <w:lang w:val="en-US"/>
        </w:rPr>
        <w:t xml:space="preserve"> T., (2017). World Heritage in the Deep Sea: An Idea Whose Time has Come, UNESCO, Paris, </w:t>
      </w:r>
      <w:proofErr w:type="gramStart"/>
      <w:r w:rsidRPr="00F35A8A">
        <w:rPr>
          <w:rFonts w:ascii="Times New Roman" w:hAnsi="Times New Roman" w:cs="Times New Roman"/>
          <w:sz w:val="20"/>
          <w:szCs w:val="20"/>
          <w:lang w:val="en-US"/>
        </w:rPr>
        <w:t>2017</w:t>
      </w:r>
      <w:proofErr w:type="gramEnd"/>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http://whc.unesco.org/</w:t>
      </w:r>
      <w:proofErr w:type="spellStart"/>
      <w:r w:rsidRPr="00F35A8A">
        <w:rPr>
          <w:rFonts w:ascii="Times New Roman" w:hAnsi="Times New Roman" w:cs="Times New Roman"/>
          <w:sz w:val="20"/>
          <w:szCs w:val="20"/>
          <w:lang w:val="en-US"/>
        </w:rPr>
        <w:t>en</w:t>
      </w:r>
      <w:proofErr w:type="spellEnd"/>
      <w:r w:rsidRPr="00F35A8A">
        <w:rPr>
          <w:rFonts w:ascii="Times New Roman" w:hAnsi="Times New Roman" w:cs="Times New Roman"/>
          <w:sz w:val="20"/>
          <w:szCs w:val="20"/>
          <w:lang w:val="en-US"/>
        </w:rPr>
        <w:t>/ news/1535/</w:t>
      </w:r>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w:t>
      </w:r>
    </w:p>
    <w:p w14:paraId="40C5CBCC"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FAO, Food and Agriculture Organization of the United Nations (2009). International guidelines for the management of deep-sea fisheries in the high seas, Rome, Italy, 2009.</w:t>
      </w:r>
    </w:p>
    <w:p w14:paraId="7F281E0F"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FAO. Code of conduct for responsible fisheries. Rome: FAO; 1995. 41 pp</w:t>
      </w:r>
    </w:p>
    <w:p w14:paraId="41161432"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GFCM (2017). Mid-term strategy (2017–2020) towards the sustainability of Mediterranean and Black Sea fisheries (Mid-term strategy). http://www.fao.org/gfcm/activities/fisheries/mid-term-strategy/en/</w:t>
      </w:r>
    </w:p>
    <w:p w14:paraId="071187A0"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Gianni, M., Fuller, S. D., Currie, D. E. J., </w:t>
      </w:r>
      <w:proofErr w:type="spellStart"/>
      <w:r w:rsidRPr="00F35A8A">
        <w:rPr>
          <w:rFonts w:ascii="Times New Roman" w:hAnsi="Times New Roman" w:cs="Times New Roman"/>
          <w:sz w:val="20"/>
          <w:szCs w:val="20"/>
          <w:lang w:val="en-US"/>
        </w:rPr>
        <w:t>Schleit</w:t>
      </w:r>
      <w:proofErr w:type="spellEnd"/>
      <w:r w:rsidRPr="00F35A8A">
        <w:rPr>
          <w:rFonts w:ascii="Times New Roman" w:hAnsi="Times New Roman" w:cs="Times New Roman"/>
          <w:sz w:val="20"/>
          <w:szCs w:val="20"/>
          <w:lang w:val="en-US"/>
        </w:rPr>
        <w:t>, K., Goldsworthy, L., Pike, B., ... &amp; Friedman, A. (2016). How much longer will it take? A ten-year review of the implementation of United Nations General Assembly resolutions, 61(105), 64.</w:t>
      </w:r>
    </w:p>
    <w:p w14:paraId="468CC736"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5F54BD">
        <w:rPr>
          <w:rFonts w:ascii="Times New Roman" w:hAnsi="Times New Roman" w:cs="Times New Roman"/>
          <w:sz w:val="20"/>
          <w:szCs w:val="20"/>
          <w:lang w:val="de-DE"/>
        </w:rPr>
        <w:t xml:space="preserve">Gilman, E., Dunn, D., Read, A., </w:t>
      </w:r>
      <w:proofErr w:type="spellStart"/>
      <w:r w:rsidRPr="005F54BD">
        <w:rPr>
          <w:rFonts w:ascii="Times New Roman" w:hAnsi="Times New Roman" w:cs="Times New Roman"/>
          <w:sz w:val="20"/>
          <w:szCs w:val="20"/>
          <w:lang w:val="de-DE"/>
        </w:rPr>
        <w:t>Hyrenbach</w:t>
      </w:r>
      <w:proofErr w:type="spellEnd"/>
      <w:r w:rsidRPr="005F54BD">
        <w:rPr>
          <w:rFonts w:ascii="Times New Roman" w:hAnsi="Times New Roman" w:cs="Times New Roman"/>
          <w:sz w:val="20"/>
          <w:szCs w:val="20"/>
          <w:lang w:val="de-DE"/>
        </w:rPr>
        <w:t xml:space="preserve">, K. D., &amp; Warner, R. (2011). </w:t>
      </w:r>
      <w:r w:rsidRPr="00F35A8A">
        <w:rPr>
          <w:rFonts w:ascii="Times New Roman" w:hAnsi="Times New Roman" w:cs="Times New Roman"/>
          <w:sz w:val="20"/>
          <w:szCs w:val="20"/>
          <w:lang w:val="en-US"/>
        </w:rPr>
        <w:t>Designing criteria suites to identify discrete and networked sites of high value across manifestations of biodiversity. Biodiversity and Conservation, 20(14), 3363-3383.</w:t>
      </w:r>
    </w:p>
    <w:p w14:paraId="21C34467"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Habitats Directive (92/43/EEC) (1992). Council Directive 92/43/EEC of 21 May 1992 on the conservation of natural habitats and of wild fauna and flora. Official Journal of the European Communities.</w:t>
      </w:r>
    </w:p>
    <w:p w14:paraId="5B23D877"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IDEM (2019). Deliverable 3.3: IDEM Report 3.3. Report on the indicators and thresholds to identify the GES and the key areas for design monitoring programs in the Mediterranean deep sea. IDEM (Implementation of the MSFD to the Deep Mediterranean Sea) Project. UNIVPM, CNR, CSIC, DFMR, ENEA, TAU, UB, UM, UNIVPM.</w:t>
      </w:r>
    </w:p>
    <w:p w14:paraId="09343E27"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ISBA (2000). ISBA/6/A/18 Annex, regulation 31, part 7, p. 20, 2000.</w:t>
      </w:r>
    </w:p>
    <w:p w14:paraId="34410761"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ISBA (2010). International Seabed Authority, ISBA/16a/12/rev1 Decision of the Assembly of the International Seabed Authority relating to the regulations on prospecting and exploration for polymetallic </w:t>
      </w:r>
      <w:proofErr w:type="spellStart"/>
      <w:r w:rsidRPr="00F35A8A">
        <w:rPr>
          <w:rFonts w:ascii="Times New Roman" w:hAnsi="Times New Roman" w:cs="Times New Roman"/>
          <w:sz w:val="20"/>
          <w:szCs w:val="20"/>
          <w:lang w:val="en-US"/>
        </w:rPr>
        <w:t>sulphides</w:t>
      </w:r>
      <w:proofErr w:type="spellEnd"/>
      <w:r w:rsidRPr="00F35A8A">
        <w:rPr>
          <w:rFonts w:ascii="Times New Roman" w:hAnsi="Times New Roman" w:cs="Times New Roman"/>
          <w:sz w:val="20"/>
          <w:szCs w:val="20"/>
          <w:lang w:val="en-US"/>
        </w:rPr>
        <w:t xml:space="preserve"> in the Area, 2010. http://dx.doi.org/10.1163/157180811X576929.</w:t>
      </w:r>
    </w:p>
    <w:p w14:paraId="3DC4EA55"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IWC (2016). International Convention for the Regulation of Whaling, Schedule 2016 – as amended by the Commission at the 66th Meeting, October 2016, paragraph 10(e). </w:t>
      </w:r>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https//archive.iwc.int/pages/</w:t>
      </w:r>
      <w:proofErr w:type="spellStart"/>
      <w:r w:rsidRPr="00F35A8A">
        <w:rPr>
          <w:rFonts w:ascii="Times New Roman" w:hAnsi="Times New Roman" w:cs="Times New Roman"/>
          <w:sz w:val="20"/>
          <w:szCs w:val="20"/>
          <w:lang w:val="en-US"/>
        </w:rPr>
        <w:t>view.php?Ref</w:t>
      </w:r>
      <w:proofErr w:type="spellEnd"/>
      <w:r w:rsidRPr="00F35A8A">
        <w:rPr>
          <w:rFonts w:ascii="Times New Roman" w:hAnsi="Times New Roman" w:cs="Times New Roman"/>
          <w:sz w:val="20"/>
          <w:szCs w:val="20"/>
          <w:lang w:val="en-US"/>
        </w:rPr>
        <w:t>=3606&amp;k=</w:t>
      </w:r>
      <w:r w:rsidRPr="00F35A8A">
        <w:rPr>
          <w:rFonts w:ascii="Cambria Math" w:hAnsi="Cambria Math" w:cs="Cambria Math"/>
          <w:sz w:val="20"/>
          <w:szCs w:val="20"/>
          <w:lang w:val="en-US"/>
        </w:rPr>
        <w:t>〉</w:t>
      </w:r>
    </w:p>
    <w:p w14:paraId="465E8D67"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proofErr w:type="spellStart"/>
      <w:r w:rsidRPr="00F35A8A">
        <w:rPr>
          <w:rFonts w:ascii="Times New Roman" w:hAnsi="Times New Roman" w:cs="Times New Roman"/>
          <w:sz w:val="20"/>
          <w:szCs w:val="20"/>
          <w:lang w:val="en-US"/>
        </w:rPr>
        <w:t>Jaeckel</w:t>
      </w:r>
      <w:proofErr w:type="spellEnd"/>
      <w:r w:rsidRPr="00F35A8A">
        <w:rPr>
          <w:rFonts w:ascii="Times New Roman" w:hAnsi="Times New Roman" w:cs="Times New Roman"/>
          <w:sz w:val="20"/>
          <w:szCs w:val="20"/>
          <w:lang w:val="en-US"/>
        </w:rPr>
        <w:t xml:space="preserve">, A. L. (2017). The International Seabed Authority and the Precautionary Principle: Balancing Deep Seabed Mineral Mining and Marine Environmental Protection. Brill. </w:t>
      </w:r>
    </w:p>
    <w:p w14:paraId="3463900B"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OSPAR, (2008a). Agreement 2008–07. Description of habitats on the OSPAR list of threatened and/or declining species and habitats, 2008. </w:t>
      </w:r>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https://www.ospar.org/convention/agreements/</w:t>
      </w:r>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w:t>
      </w:r>
    </w:p>
    <w:p w14:paraId="6A99D7DA"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OSPAR, (2008b). OSPAR 2008-1. Code of Conduct for Responsible Marine Research in the Deep Seas and High Seas of the OSPAR Maritime Area, 2008. </w:t>
      </w:r>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https://www.ospar.org/convention/agreements/</w:t>
      </w:r>
      <w:r w:rsidRPr="00F35A8A">
        <w:rPr>
          <w:rFonts w:ascii="Cambria Math" w:hAnsi="Cambria Math" w:cs="Cambria Math"/>
          <w:sz w:val="20"/>
          <w:szCs w:val="20"/>
          <w:lang w:val="en-US"/>
        </w:rPr>
        <w:t>〉</w:t>
      </w:r>
    </w:p>
    <w:p w14:paraId="2AFAA894"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OSPAR, (2014). OSPAR Recommendation 2014/11 on furthering the protection and conservation the of hydrothermal vents/</w:t>
      </w:r>
      <w:proofErr w:type="spellStart"/>
      <w:r w:rsidRPr="00F35A8A">
        <w:rPr>
          <w:rFonts w:ascii="Times New Roman" w:hAnsi="Times New Roman" w:cs="Times New Roman"/>
          <w:sz w:val="20"/>
          <w:szCs w:val="20"/>
          <w:lang w:val="en-US"/>
        </w:rPr>
        <w:t>fiels</w:t>
      </w:r>
      <w:proofErr w:type="spellEnd"/>
      <w:r w:rsidRPr="00F35A8A">
        <w:rPr>
          <w:rFonts w:ascii="Times New Roman" w:hAnsi="Times New Roman" w:cs="Times New Roman"/>
          <w:sz w:val="20"/>
          <w:szCs w:val="20"/>
          <w:lang w:val="en-US"/>
        </w:rPr>
        <w:t xml:space="preserve"> </w:t>
      </w:r>
      <w:proofErr w:type="spellStart"/>
      <w:r w:rsidRPr="00F35A8A">
        <w:rPr>
          <w:rFonts w:ascii="Times New Roman" w:hAnsi="Times New Roman" w:cs="Times New Roman"/>
          <w:sz w:val="20"/>
          <w:szCs w:val="20"/>
          <w:lang w:val="en-US"/>
        </w:rPr>
        <w:t>occuring</w:t>
      </w:r>
      <w:proofErr w:type="spellEnd"/>
      <w:r w:rsidRPr="00F35A8A">
        <w:rPr>
          <w:rFonts w:ascii="Times New Roman" w:hAnsi="Times New Roman" w:cs="Times New Roman"/>
          <w:sz w:val="20"/>
          <w:szCs w:val="20"/>
          <w:lang w:val="en-US"/>
        </w:rPr>
        <w:t xml:space="preserve"> on oceanic ridge in Region V of OSPAR maritime area, annex 16, 2014. </w:t>
      </w:r>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https://www.ospar.org/convention/agreements/</w:t>
      </w:r>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 xml:space="preserve">, </w:t>
      </w:r>
      <w:r w:rsidRPr="00F35A8A">
        <w:rPr>
          <w:rFonts w:ascii="Cambria Math" w:hAnsi="Cambria Math" w:cs="Cambria Math"/>
          <w:sz w:val="20"/>
          <w:szCs w:val="20"/>
          <w:lang w:val="en-US"/>
        </w:rPr>
        <w:t>〈</w:t>
      </w:r>
      <w:r w:rsidRPr="00F35A8A">
        <w:rPr>
          <w:rFonts w:ascii="Times New Roman" w:hAnsi="Times New Roman" w:cs="Times New Roman"/>
          <w:sz w:val="20"/>
          <w:szCs w:val="20"/>
          <w:lang w:val="en-US"/>
        </w:rPr>
        <w:t>https://www.ospar.org/meetings/</w:t>
      </w:r>
      <w:proofErr w:type="spellStart"/>
      <w:r w:rsidRPr="00F35A8A">
        <w:rPr>
          <w:rFonts w:ascii="Times New Roman" w:hAnsi="Times New Roman" w:cs="Times New Roman"/>
          <w:sz w:val="20"/>
          <w:szCs w:val="20"/>
          <w:lang w:val="en-US"/>
        </w:rPr>
        <w:t>archive?Q</w:t>
      </w:r>
      <w:proofErr w:type="spellEnd"/>
      <w:r w:rsidRPr="00F35A8A">
        <w:rPr>
          <w:rFonts w:ascii="Times New Roman" w:hAnsi="Times New Roman" w:cs="Times New Roman"/>
          <w:sz w:val="20"/>
          <w:szCs w:val="20"/>
          <w:lang w:val="en-US"/>
        </w:rPr>
        <w:t>=&amp;a=&amp;y=1993&amp;s=</w:t>
      </w:r>
      <w:r w:rsidRPr="00F35A8A">
        <w:rPr>
          <w:rFonts w:ascii="Cambria Math" w:hAnsi="Cambria Math" w:cs="Cambria Math"/>
          <w:sz w:val="20"/>
          <w:szCs w:val="20"/>
          <w:lang w:val="en-US"/>
        </w:rPr>
        <w:t>〉</w:t>
      </w:r>
    </w:p>
    <w:p w14:paraId="6D21FC32"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lastRenderedPageBreak/>
        <w:t>UNCLOS III (1970). Article 136 declaration of principles governing the seabed and the ocean floor, and subsoil thereof, beyond the limits of national jurisdiction. G.A. Res. 2749.</w:t>
      </w:r>
    </w:p>
    <w:p w14:paraId="4BD5007A"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UNGA (1995). Agreement for the implementation of the provisions of the United Nations Convention on the law of the sea of 10th December 1982 relating to the conservation and management of straddling fish stocks and highly migratory fish stocks. Document A/CONF.164/37. United Nations General Assembly; 8 September 1995.</w:t>
      </w:r>
    </w:p>
    <w:p w14:paraId="45801AF7"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UNGA (1994). Resolution 48/263 agreement relating to the implementation of part XI of the United Nations convention on the law of the sea of 10th December 1982. </w:t>
      </w:r>
      <w:proofErr w:type="spellStart"/>
      <w:r w:rsidRPr="00F35A8A">
        <w:rPr>
          <w:rFonts w:ascii="Times New Roman" w:hAnsi="Times New Roman" w:cs="Times New Roman"/>
          <w:sz w:val="20"/>
          <w:szCs w:val="20"/>
          <w:lang w:val="en-US"/>
        </w:rPr>
        <w:t>DocumentA</w:t>
      </w:r>
      <w:proofErr w:type="spellEnd"/>
      <w:r w:rsidRPr="00F35A8A">
        <w:rPr>
          <w:rFonts w:ascii="Times New Roman" w:hAnsi="Times New Roman" w:cs="Times New Roman"/>
          <w:sz w:val="20"/>
          <w:szCs w:val="20"/>
          <w:lang w:val="en-US"/>
        </w:rPr>
        <w:t>/RES/48/26317. United Nations General Assembly; August 1994.</w:t>
      </w:r>
    </w:p>
    <w:p w14:paraId="5E975CFB" w14:textId="77777777" w:rsidR="00F35A8A" w:rsidRPr="00F35A8A" w:rsidRDefault="00F35A8A" w:rsidP="00F35A8A">
      <w:pPr>
        <w:spacing w:after="0" w:line="240" w:lineRule="auto"/>
        <w:ind w:left="425" w:hanging="425"/>
        <w:jc w:val="both"/>
        <w:rPr>
          <w:rFonts w:ascii="Times New Roman" w:hAnsi="Times New Roman" w:cs="Times New Roman"/>
          <w:sz w:val="20"/>
          <w:szCs w:val="20"/>
          <w:lang w:val="en-US"/>
        </w:rPr>
      </w:pPr>
      <w:r w:rsidRPr="00F35A8A">
        <w:rPr>
          <w:rFonts w:ascii="Times New Roman" w:hAnsi="Times New Roman" w:cs="Times New Roman"/>
          <w:sz w:val="20"/>
          <w:szCs w:val="20"/>
          <w:lang w:val="en-US"/>
        </w:rPr>
        <w:t xml:space="preserve">UNGA (2012). The future we want. Rio de Janeiro: United Nations General Assembly. </w:t>
      </w:r>
    </w:p>
    <w:p w14:paraId="515644AE" w14:textId="77777777" w:rsidR="00C74F5E" w:rsidRDefault="00C74F5E" w:rsidP="002304E0">
      <w:pPr>
        <w:rPr>
          <w:rFonts w:ascii="Times New Roman" w:hAnsi="Times New Roman" w:cs="Times New Roman"/>
          <w:b/>
          <w:sz w:val="24"/>
          <w:szCs w:val="24"/>
          <w:lang w:val="en-US"/>
        </w:rPr>
      </w:pPr>
    </w:p>
    <w:p w14:paraId="663028A8" w14:textId="77777777" w:rsidR="00BB1967" w:rsidRDefault="00BB1967" w:rsidP="00BB1967">
      <w:pPr>
        <w:pStyle w:val="Paragrafoelenco"/>
        <w:rPr>
          <w:rFonts w:ascii="Times New Roman" w:hAnsi="Times New Roman" w:cs="Times New Roman"/>
          <w:b/>
          <w:i/>
          <w:sz w:val="24"/>
          <w:szCs w:val="24"/>
          <w:lang w:val="en-US"/>
        </w:rPr>
      </w:pPr>
    </w:p>
    <w:p w14:paraId="71BB6F98" w14:textId="63A75543" w:rsidR="002304E0" w:rsidRDefault="00BB196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34C23B2" w14:textId="77777777" w:rsidR="00F35A8A" w:rsidRDefault="00F35A8A" w:rsidP="002304E0">
      <w:pPr>
        <w:rPr>
          <w:rFonts w:ascii="Times New Roman" w:hAnsi="Times New Roman" w:cs="Times New Roman"/>
          <w:b/>
          <w:sz w:val="24"/>
          <w:szCs w:val="24"/>
          <w:lang w:val="en-US"/>
        </w:rPr>
        <w:sectPr w:rsidR="00F35A8A" w:rsidSect="00F35A8A">
          <w:pgSz w:w="16838" w:h="11906" w:orient="landscape" w:code="9"/>
          <w:pgMar w:top="1134" w:right="1418" w:bottom="1134" w:left="1134" w:header="709" w:footer="709" w:gutter="0"/>
          <w:cols w:space="708"/>
          <w:docGrid w:linePitch="360"/>
        </w:sectPr>
      </w:pPr>
    </w:p>
    <w:p w14:paraId="53A48C4D" w14:textId="20B8240F" w:rsidR="002304E0" w:rsidRDefault="002304E0" w:rsidP="002304E0">
      <w:pPr>
        <w:rPr>
          <w:rFonts w:ascii="Times New Roman" w:hAnsi="Times New Roman" w:cs="Times New Roman"/>
          <w:sz w:val="24"/>
          <w:szCs w:val="24"/>
          <w:lang w:val="en-US"/>
        </w:rPr>
      </w:pPr>
      <w:r w:rsidRPr="002304E0">
        <w:rPr>
          <w:rFonts w:ascii="Times New Roman" w:hAnsi="Times New Roman" w:cs="Times New Roman"/>
          <w:b/>
          <w:sz w:val="24"/>
          <w:szCs w:val="24"/>
          <w:lang w:val="en-US"/>
        </w:rPr>
        <w:lastRenderedPageBreak/>
        <w:t>Table S</w:t>
      </w:r>
      <w:r w:rsidR="002809DF">
        <w:rPr>
          <w:rFonts w:ascii="Times New Roman" w:hAnsi="Times New Roman" w:cs="Times New Roman"/>
          <w:b/>
          <w:sz w:val="24"/>
          <w:szCs w:val="24"/>
          <w:lang w:val="en-US"/>
        </w:rPr>
        <w:t>2</w:t>
      </w:r>
      <w:r w:rsidRPr="002304E0">
        <w:rPr>
          <w:rFonts w:ascii="Times New Roman" w:hAnsi="Times New Roman" w:cs="Times New Roman"/>
          <w:b/>
          <w:sz w:val="24"/>
          <w:szCs w:val="24"/>
          <w:lang w:val="en-US"/>
        </w:rPr>
        <w:t xml:space="preserve">. </w:t>
      </w:r>
      <w:r w:rsidRPr="002304E0">
        <w:rPr>
          <w:rFonts w:ascii="Times New Roman" w:hAnsi="Times New Roman" w:cs="Times New Roman"/>
          <w:sz w:val="24"/>
          <w:szCs w:val="24"/>
          <w:lang w:val="en-US"/>
        </w:rPr>
        <w:t xml:space="preserve">Name, source and description of criteria used for the </w:t>
      </w:r>
      <w:proofErr w:type="spellStart"/>
      <w:r w:rsidRPr="002304E0">
        <w:rPr>
          <w:rFonts w:ascii="Times New Roman" w:hAnsi="Times New Roman" w:cs="Times New Roman"/>
          <w:sz w:val="24"/>
          <w:szCs w:val="24"/>
          <w:lang w:val="en-US"/>
        </w:rPr>
        <w:t>Multicriteria</w:t>
      </w:r>
      <w:proofErr w:type="spellEnd"/>
      <w:r w:rsidRPr="002304E0">
        <w:rPr>
          <w:rFonts w:ascii="Times New Roman" w:hAnsi="Times New Roman" w:cs="Times New Roman"/>
          <w:sz w:val="24"/>
          <w:szCs w:val="24"/>
          <w:lang w:val="en-US"/>
        </w:rPr>
        <w:t xml:space="preserve"> Decision Analysis (MCDA).</w:t>
      </w:r>
      <w:r>
        <w:rPr>
          <w:rFonts w:ascii="Times New Roman" w:hAnsi="Times New Roman" w:cs="Times New Roman"/>
          <w:b/>
          <w:i/>
          <w:sz w:val="24"/>
          <w:szCs w:val="24"/>
          <w:lang w:val="en-US"/>
        </w:rPr>
        <w:t xml:space="preserve"> </w:t>
      </w:r>
      <w:r w:rsidRPr="002304E0">
        <w:rPr>
          <w:rFonts w:ascii="Times New Roman" w:hAnsi="Times New Roman" w:cs="Times New Roman"/>
          <w:sz w:val="24"/>
          <w:szCs w:val="24"/>
          <w:lang w:val="en-US"/>
        </w:rPr>
        <w:t xml:space="preserve">Further information is available at IDEM </w:t>
      </w:r>
      <w:proofErr w:type="spellStart"/>
      <w:r w:rsidRPr="002304E0">
        <w:rPr>
          <w:rFonts w:ascii="Times New Roman" w:hAnsi="Times New Roman" w:cs="Times New Roman"/>
          <w:sz w:val="24"/>
          <w:szCs w:val="24"/>
          <w:lang w:val="en-US"/>
        </w:rPr>
        <w:t>WebGIS</w:t>
      </w:r>
      <w:proofErr w:type="spellEnd"/>
      <w:r w:rsidRPr="002304E0">
        <w:rPr>
          <w:rFonts w:ascii="Times New Roman" w:hAnsi="Times New Roman" w:cs="Times New Roman"/>
          <w:sz w:val="24"/>
          <w:szCs w:val="24"/>
          <w:lang w:val="en-US"/>
        </w:rPr>
        <w:t xml:space="preserve"> repository (</w:t>
      </w:r>
      <w:hyperlink r:id="rId13" w:history="1">
        <w:r w:rsidRPr="002304E0">
          <w:rPr>
            <w:rStyle w:val="Collegamentoipertestuale"/>
            <w:rFonts w:ascii="Times New Roman" w:hAnsi="Times New Roman" w:cs="Times New Roman"/>
            <w:sz w:val="24"/>
            <w:szCs w:val="24"/>
            <w:lang w:val="en-US"/>
          </w:rPr>
          <w:t>http://www.msfd-idem.eu/</w:t>
        </w:r>
      </w:hyperlink>
      <w:r w:rsidRPr="002304E0">
        <w:rPr>
          <w:rFonts w:ascii="Times New Roman" w:hAnsi="Times New Roman" w:cs="Times New Roman"/>
          <w:sz w:val="24"/>
          <w:szCs w:val="24"/>
          <w:lang w:val="en-US"/>
        </w:rPr>
        <w:t>).</w:t>
      </w:r>
    </w:p>
    <w:tbl>
      <w:tblPr>
        <w:tblStyle w:val="Grigliatabella"/>
        <w:tblW w:w="0" w:type="auto"/>
        <w:tblLook w:val="04A0" w:firstRow="1" w:lastRow="0" w:firstColumn="1" w:lastColumn="0" w:noHBand="0" w:noVBand="1"/>
      </w:tblPr>
      <w:tblGrid>
        <w:gridCol w:w="1841"/>
        <w:gridCol w:w="2370"/>
        <w:gridCol w:w="2864"/>
        <w:gridCol w:w="2553"/>
      </w:tblGrid>
      <w:tr w:rsidR="00D30A68" w:rsidRPr="00D30A68" w14:paraId="5FF9A0B5" w14:textId="77777777" w:rsidTr="00D30A68">
        <w:tc>
          <w:tcPr>
            <w:tcW w:w="1841" w:type="dxa"/>
            <w:vAlign w:val="center"/>
          </w:tcPr>
          <w:p w14:paraId="4DF95D7B" w14:textId="77777777" w:rsidR="00D30A68" w:rsidRPr="00D30A68" w:rsidRDefault="00D30A68" w:rsidP="00D30A68">
            <w:pPr>
              <w:jc w:val="center"/>
              <w:rPr>
                <w:rFonts w:ascii="Times New Roman" w:hAnsi="Times New Roman" w:cs="Times New Roman"/>
                <w:b/>
                <w:bCs/>
              </w:rPr>
            </w:pPr>
            <w:r w:rsidRPr="00D30A68">
              <w:rPr>
                <w:rFonts w:ascii="Times New Roman" w:hAnsi="Times New Roman" w:cs="Times New Roman"/>
                <w:b/>
                <w:bCs/>
              </w:rPr>
              <w:t>Goal</w:t>
            </w:r>
          </w:p>
        </w:tc>
        <w:tc>
          <w:tcPr>
            <w:tcW w:w="2370" w:type="dxa"/>
          </w:tcPr>
          <w:p w14:paraId="72842261" w14:textId="77777777" w:rsidR="00D30A68" w:rsidRPr="00D30A68" w:rsidRDefault="00D30A68" w:rsidP="00D30A68">
            <w:pPr>
              <w:rPr>
                <w:rFonts w:ascii="Times New Roman" w:hAnsi="Times New Roman" w:cs="Times New Roman"/>
                <w:b/>
                <w:bCs/>
              </w:rPr>
            </w:pPr>
            <w:r w:rsidRPr="00D30A68">
              <w:rPr>
                <w:rFonts w:ascii="Times New Roman" w:hAnsi="Times New Roman" w:cs="Times New Roman"/>
                <w:b/>
                <w:bCs/>
              </w:rPr>
              <w:t>Criteria</w:t>
            </w:r>
          </w:p>
        </w:tc>
        <w:tc>
          <w:tcPr>
            <w:tcW w:w="2864" w:type="dxa"/>
          </w:tcPr>
          <w:p w14:paraId="5227D641" w14:textId="77777777" w:rsidR="00D30A68" w:rsidRPr="00D30A68" w:rsidRDefault="00D30A68" w:rsidP="00D30A68">
            <w:pPr>
              <w:rPr>
                <w:rFonts w:ascii="Times New Roman" w:hAnsi="Times New Roman" w:cs="Times New Roman"/>
                <w:b/>
                <w:bCs/>
              </w:rPr>
            </w:pPr>
            <w:r w:rsidRPr="00D30A68">
              <w:rPr>
                <w:rFonts w:ascii="Times New Roman" w:hAnsi="Times New Roman" w:cs="Times New Roman"/>
                <w:b/>
                <w:bCs/>
              </w:rPr>
              <w:t>Source</w:t>
            </w:r>
          </w:p>
        </w:tc>
        <w:tc>
          <w:tcPr>
            <w:tcW w:w="2553" w:type="dxa"/>
          </w:tcPr>
          <w:p w14:paraId="5D534E8F" w14:textId="77777777" w:rsidR="00D30A68" w:rsidRPr="00D30A68" w:rsidRDefault="00D30A68" w:rsidP="00D30A68">
            <w:pPr>
              <w:rPr>
                <w:rFonts w:ascii="Times New Roman" w:hAnsi="Times New Roman" w:cs="Times New Roman"/>
                <w:b/>
                <w:bCs/>
              </w:rPr>
            </w:pPr>
            <w:r w:rsidRPr="00D30A68">
              <w:rPr>
                <w:rFonts w:ascii="Times New Roman" w:hAnsi="Times New Roman" w:cs="Times New Roman"/>
                <w:b/>
                <w:bCs/>
              </w:rPr>
              <w:t>Description</w:t>
            </w:r>
          </w:p>
        </w:tc>
      </w:tr>
      <w:tr w:rsidR="00D30A68" w:rsidRPr="00AE58C6" w14:paraId="7BC94108" w14:textId="77777777" w:rsidTr="00D30A68">
        <w:tc>
          <w:tcPr>
            <w:tcW w:w="1841" w:type="dxa"/>
            <w:vMerge w:val="restart"/>
            <w:vAlign w:val="center"/>
          </w:tcPr>
          <w:p w14:paraId="06973B04" w14:textId="472039E7" w:rsidR="00D30A68" w:rsidRPr="00D30A68" w:rsidRDefault="00D30A68" w:rsidP="00D30A68">
            <w:pPr>
              <w:jc w:val="center"/>
              <w:rPr>
                <w:rFonts w:ascii="Times New Roman" w:hAnsi="Times New Roman" w:cs="Times New Roman"/>
              </w:rPr>
            </w:pPr>
            <w:r>
              <w:rPr>
                <w:rFonts w:ascii="Times New Roman" w:hAnsi="Times New Roman" w:cs="Times New Roman"/>
              </w:rPr>
              <w:t>Nature</w:t>
            </w:r>
            <w:r w:rsidRPr="00D30A68">
              <w:rPr>
                <w:rFonts w:ascii="Times New Roman" w:hAnsi="Times New Roman" w:cs="Times New Roman"/>
              </w:rPr>
              <w:t xml:space="preserve"> Conservation</w:t>
            </w:r>
          </w:p>
        </w:tc>
        <w:tc>
          <w:tcPr>
            <w:tcW w:w="2370" w:type="dxa"/>
          </w:tcPr>
          <w:p w14:paraId="72BFB435"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Species Distribution</w:t>
            </w:r>
          </w:p>
        </w:tc>
        <w:tc>
          <w:tcPr>
            <w:tcW w:w="2864" w:type="dxa"/>
          </w:tcPr>
          <w:p w14:paraId="3F715874"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coconetgis.ismar.cnr.it, data.unep-wcmc.org</w:t>
            </w:r>
          </w:p>
          <w:p w14:paraId="7A5B3613"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IDEM partners</w:t>
            </w:r>
          </w:p>
        </w:tc>
        <w:tc>
          <w:tcPr>
            <w:tcW w:w="2553" w:type="dxa"/>
          </w:tcPr>
          <w:p w14:paraId="1836723D"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Sighting positions of relevant species in the deep Mediterranean Sea from open-access repository and IDEM partners.</w:t>
            </w:r>
          </w:p>
        </w:tc>
      </w:tr>
      <w:tr w:rsidR="00D30A68" w:rsidRPr="00AE58C6" w14:paraId="74585FF3" w14:textId="77777777" w:rsidTr="00D30A68">
        <w:tc>
          <w:tcPr>
            <w:tcW w:w="1841" w:type="dxa"/>
            <w:vMerge/>
            <w:vAlign w:val="center"/>
          </w:tcPr>
          <w:p w14:paraId="72D0DCEB" w14:textId="77777777" w:rsidR="00D30A68" w:rsidRPr="00D30A68" w:rsidRDefault="00D30A68" w:rsidP="00D30A68">
            <w:pPr>
              <w:jc w:val="center"/>
              <w:rPr>
                <w:rFonts w:ascii="Times New Roman" w:hAnsi="Times New Roman" w:cs="Times New Roman"/>
              </w:rPr>
            </w:pPr>
          </w:p>
        </w:tc>
        <w:tc>
          <w:tcPr>
            <w:tcW w:w="2370" w:type="dxa"/>
          </w:tcPr>
          <w:p w14:paraId="51B81DE1"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Slope</w:t>
            </w:r>
          </w:p>
        </w:tc>
        <w:tc>
          <w:tcPr>
            <w:tcW w:w="2864" w:type="dxa"/>
          </w:tcPr>
          <w:p w14:paraId="1F5F19FB"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emodnet-bathymetry.eu</w:t>
            </w:r>
          </w:p>
        </w:tc>
        <w:tc>
          <w:tcPr>
            <w:tcW w:w="2553" w:type="dxa"/>
          </w:tcPr>
          <w:p w14:paraId="1E747279"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Rate of change in elevation calculated from bathymetry</w:t>
            </w:r>
          </w:p>
        </w:tc>
      </w:tr>
      <w:tr w:rsidR="00D30A68" w:rsidRPr="00AE58C6" w14:paraId="6674A281" w14:textId="77777777" w:rsidTr="00D30A68">
        <w:tc>
          <w:tcPr>
            <w:tcW w:w="1841" w:type="dxa"/>
            <w:vMerge/>
            <w:vAlign w:val="center"/>
          </w:tcPr>
          <w:p w14:paraId="7D65DEDD" w14:textId="77777777" w:rsidR="00D30A68" w:rsidRPr="00D30A68" w:rsidRDefault="00D30A68" w:rsidP="00D30A68">
            <w:pPr>
              <w:jc w:val="center"/>
              <w:rPr>
                <w:rFonts w:ascii="Times New Roman" w:hAnsi="Times New Roman" w:cs="Times New Roman"/>
              </w:rPr>
            </w:pPr>
          </w:p>
        </w:tc>
        <w:tc>
          <w:tcPr>
            <w:tcW w:w="2370" w:type="dxa"/>
          </w:tcPr>
          <w:p w14:paraId="4823D293"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 xml:space="preserve">Nursery Areas </w:t>
            </w:r>
          </w:p>
          <w:p w14:paraId="215228D9"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Spawning Grounds</w:t>
            </w:r>
          </w:p>
        </w:tc>
        <w:tc>
          <w:tcPr>
            <w:tcW w:w="2864" w:type="dxa"/>
          </w:tcPr>
          <w:p w14:paraId="67F5BF55" w14:textId="77777777" w:rsidR="00D30A68" w:rsidRPr="00D30A68" w:rsidRDefault="00D30A68" w:rsidP="00D30A68">
            <w:pPr>
              <w:rPr>
                <w:rFonts w:ascii="Times New Roman" w:hAnsi="Times New Roman" w:cs="Times New Roman"/>
                <w:lang w:val="it-IT"/>
              </w:rPr>
            </w:pPr>
            <w:proofErr w:type="spellStart"/>
            <w:r w:rsidRPr="00D30A68">
              <w:rPr>
                <w:rFonts w:ascii="Times New Roman" w:hAnsi="Times New Roman" w:cs="Times New Roman"/>
                <w:lang w:val="it-IT"/>
              </w:rPr>
              <w:t>Giannoulaki</w:t>
            </w:r>
            <w:proofErr w:type="spellEnd"/>
            <w:r w:rsidRPr="00D30A68">
              <w:rPr>
                <w:rFonts w:ascii="Times New Roman" w:hAnsi="Times New Roman" w:cs="Times New Roman"/>
                <w:lang w:val="it-IT"/>
              </w:rPr>
              <w:t xml:space="preserve"> et </w:t>
            </w:r>
            <w:proofErr w:type="gramStart"/>
            <w:r w:rsidRPr="00D30A68">
              <w:rPr>
                <w:rFonts w:ascii="Times New Roman" w:hAnsi="Times New Roman" w:cs="Times New Roman"/>
                <w:lang w:val="it-IT"/>
              </w:rPr>
              <w:t>al.,</w:t>
            </w:r>
            <w:proofErr w:type="gramEnd"/>
            <w:r w:rsidRPr="00D30A68">
              <w:rPr>
                <w:rFonts w:ascii="Times New Roman" w:hAnsi="Times New Roman" w:cs="Times New Roman"/>
                <w:lang w:val="it-IT"/>
              </w:rPr>
              <w:t xml:space="preserve"> 2013</w:t>
            </w:r>
          </w:p>
          <w:p w14:paraId="59BA0A0D" w14:textId="77777777" w:rsidR="00D30A68" w:rsidRPr="00D30A68" w:rsidRDefault="00D30A68" w:rsidP="00D30A68">
            <w:pPr>
              <w:rPr>
                <w:rFonts w:ascii="Times New Roman" w:hAnsi="Times New Roman" w:cs="Times New Roman"/>
                <w:lang w:val="it-IT"/>
              </w:rPr>
            </w:pPr>
            <w:r w:rsidRPr="00D30A68">
              <w:rPr>
                <w:rFonts w:ascii="Times New Roman" w:hAnsi="Times New Roman" w:cs="Times New Roman"/>
                <w:lang w:val="it-IT"/>
              </w:rPr>
              <w:t>Colloca et al. 2015</w:t>
            </w:r>
          </w:p>
        </w:tc>
        <w:tc>
          <w:tcPr>
            <w:tcW w:w="2553" w:type="dxa"/>
          </w:tcPr>
          <w:p w14:paraId="51207D52"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Modelled probability presence of nursery areas and spawning grounds of several commercial fish fauna (</w:t>
            </w:r>
            <w:r w:rsidRPr="00D30A68">
              <w:rPr>
                <w:rFonts w:ascii="Times New Roman" w:hAnsi="Times New Roman" w:cs="Times New Roman"/>
                <w:i/>
                <w:iCs/>
              </w:rPr>
              <w:t>Merluccius merluccius</w:t>
            </w:r>
            <w:r w:rsidRPr="00D30A68">
              <w:rPr>
                <w:rFonts w:ascii="Times New Roman" w:hAnsi="Times New Roman" w:cs="Times New Roman"/>
              </w:rPr>
              <w:t xml:space="preserve">, </w:t>
            </w:r>
            <w:r w:rsidRPr="00D30A68">
              <w:rPr>
                <w:rFonts w:ascii="Times New Roman" w:hAnsi="Times New Roman" w:cs="Times New Roman"/>
                <w:i/>
                <w:iCs/>
              </w:rPr>
              <w:t>Mullus barbatus</w:t>
            </w:r>
            <w:r w:rsidRPr="00D30A68">
              <w:rPr>
                <w:rFonts w:ascii="Times New Roman" w:hAnsi="Times New Roman" w:cs="Times New Roman"/>
              </w:rPr>
              <w:t xml:space="preserve">, </w:t>
            </w:r>
            <w:r w:rsidRPr="00D30A68">
              <w:rPr>
                <w:rFonts w:ascii="Times New Roman" w:hAnsi="Times New Roman" w:cs="Times New Roman"/>
                <w:i/>
                <w:iCs/>
              </w:rPr>
              <w:t>Pagellus erythrinus</w:t>
            </w:r>
            <w:r w:rsidRPr="00D30A68">
              <w:rPr>
                <w:rFonts w:ascii="Times New Roman" w:hAnsi="Times New Roman" w:cs="Times New Roman"/>
              </w:rPr>
              <w:t xml:space="preserve">, </w:t>
            </w:r>
            <w:r w:rsidRPr="00D30A68">
              <w:rPr>
                <w:rFonts w:ascii="Times New Roman" w:hAnsi="Times New Roman" w:cs="Times New Roman"/>
                <w:i/>
                <w:iCs/>
              </w:rPr>
              <w:t>Raja clavata</w:t>
            </w:r>
            <w:r w:rsidRPr="00D30A68">
              <w:rPr>
                <w:rFonts w:ascii="Times New Roman" w:hAnsi="Times New Roman" w:cs="Times New Roman"/>
              </w:rPr>
              <w:t xml:space="preserve">, </w:t>
            </w:r>
            <w:r w:rsidRPr="00D30A68">
              <w:rPr>
                <w:rFonts w:ascii="Times New Roman" w:hAnsi="Times New Roman" w:cs="Times New Roman"/>
                <w:i/>
                <w:iCs/>
              </w:rPr>
              <w:t>Galeus melastomus</w:t>
            </w:r>
            <w:r w:rsidRPr="00D30A68">
              <w:rPr>
                <w:rFonts w:ascii="Times New Roman" w:hAnsi="Times New Roman" w:cs="Times New Roman"/>
              </w:rPr>
              <w:t xml:space="preserve">, </w:t>
            </w:r>
            <w:r w:rsidRPr="00D30A68">
              <w:rPr>
                <w:rFonts w:ascii="Times New Roman" w:hAnsi="Times New Roman" w:cs="Times New Roman"/>
                <w:i/>
                <w:iCs/>
              </w:rPr>
              <w:t>Solea solea</w:t>
            </w:r>
            <w:r w:rsidRPr="00D30A68">
              <w:rPr>
                <w:rFonts w:ascii="Times New Roman" w:hAnsi="Times New Roman" w:cs="Times New Roman"/>
              </w:rPr>
              <w:t xml:space="preserve">, </w:t>
            </w:r>
            <w:r w:rsidRPr="00D30A68">
              <w:rPr>
                <w:rFonts w:ascii="Times New Roman" w:hAnsi="Times New Roman" w:cs="Times New Roman"/>
                <w:i/>
                <w:iCs/>
              </w:rPr>
              <w:t>Aristaeomorpha foliacea</w:t>
            </w:r>
            <w:r w:rsidRPr="00D30A68">
              <w:rPr>
                <w:rFonts w:ascii="Times New Roman" w:hAnsi="Times New Roman" w:cs="Times New Roman"/>
              </w:rPr>
              <w:t xml:space="preserve">, </w:t>
            </w:r>
            <w:r w:rsidRPr="00D30A68">
              <w:rPr>
                <w:rFonts w:ascii="Times New Roman" w:hAnsi="Times New Roman" w:cs="Times New Roman"/>
                <w:i/>
                <w:iCs/>
              </w:rPr>
              <w:t>Parapenaeus longirostris</w:t>
            </w:r>
            <w:r w:rsidRPr="00D30A68">
              <w:rPr>
                <w:rFonts w:ascii="Times New Roman" w:hAnsi="Times New Roman" w:cs="Times New Roman"/>
              </w:rPr>
              <w:t xml:space="preserve">, </w:t>
            </w:r>
            <w:r w:rsidRPr="00D30A68">
              <w:rPr>
                <w:rFonts w:ascii="Times New Roman" w:hAnsi="Times New Roman" w:cs="Times New Roman"/>
                <w:i/>
                <w:iCs/>
              </w:rPr>
              <w:t>Nephrops norvegicus</w:t>
            </w:r>
            <w:r w:rsidRPr="00D30A68">
              <w:rPr>
                <w:rFonts w:ascii="Times New Roman" w:hAnsi="Times New Roman" w:cs="Times New Roman"/>
              </w:rPr>
              <w:t xml:space="preserve">, </w:t>
            </w:r>
            <w:r w:rsidRPr="00D30A68">
              <w:rPr>
                <w:rFonts w:ascii="Times New Roman" w:hAnsi="Times New Roman" w:cs="Times New Roman"/>
                <w:i/>
                <w:iCs/>
              </w:rPr>
              <w:t>Eledone cirrhosa</w:t>
            </w:r>
            <w:r w:rsidRPr="00D30A68">
              <w:rPr>
                <w:rFonts w:ascii="Times New Roman" w:hAnsi="Times New Roman" w:cs="Times New Roman"/>
              </w:rPr>
              <w:t xml:space="preserve">, </w:t>
            </w:r>
            <w:r w:rsidRPr="00D30A68">
              <w:rPr>
                <w:rFonts w:ascii="Times New Roman" w:hAnsi="Times New Roman" w:cs="Times New Roman"/>
                <w:i/>
                <w:iCs/>
              </w:rPr>
              <w:t>Illex coindetii</w:t>
            </w:r>
            <w:r w:rsidRPr="00D30A68">
              <w:rPr>
                <w:rFonts w:ascii="Times New Roman" w:hAnsi="Times New Roman" w:cs="Times New Roman"/>
              </w:rPr>
              <w:t>)</w:t>
            </w:r>
          </w:p>
        </w:tc>
      </w:tr>
      <w:tr w:rsidR="00D30A68" w:rsidRPr="00D30A68" w14:paraId="599AB2BC" w14:textId="77777777" w:rsidTr="00D30A68">
        <w:tc>
          <w:tcPr>
            <w:tcW w:w="1841" w:type="dxa"/>
            <w:vMerge w:val="restart"/>
            <w:vAlign w:val="center"/>
          </w:tcPr>
          <w:p w14:paraId="238B2866" w14:textId="77777777" w:rsidR="00D30A68" w:rsidRPr="00D30A68" w:rsidRDefault="00D30A68" w:rsidP="00D30A68">
            <w:pPr>
              <w:jc w:val="center"/>
              <w:rPr>
                <w:rFonts w:ascii="Times New Roman" w:hAnsi="Times New Roman" w:cs="Times New Roman"/>
              </w:rPr>
            </w:pPr>
            <w:r w:rsidRPr="00D30A68">
              <w:rPr>
                <w:rFonts w:ascii="Times New Roman" w:hAnsi="Times New Roman" w:cs="Times New Roman"/>
              </w:rPr>
              <w:t>Activities Preservation</w:t>
            </w:r>
          </w:p>
        </w:tc>
        <w:tc>
          <w:tcPr>
            <w:tcW w:w="2370" w:type="dxa"/>
          </w:tcPr>
          <w:p w14:paraId="2C999C5C"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Fishery Effort</w:t>
            </w:r>
          </w:p>
        </w:tc>
        <w:tc>
          <w:tcPr>
            <w:tcW w:w="2864" w:type="dxa"/>
          </w:tcPr>
          <w:p w14:paraId="1C103DF4"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ISMAR-CNR (IDEM partner)</w:t>
            </w:r>
          </w:p>
        </w:tc>
        <w:tc>
          <w:tcPr>
            <w:tcW w:w="2553" w:type="dxa"/>
          </w:tcPr>
          <w:p w14:paraId="36258CE3"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Average trawling fishing effort from AIS fishing vessels’ tracking systems in the Mediterranean Sea. The temporal extent of the data is from 2012-01-01 to 2014-12-31</w:t>
            </w:r>
          </w:p>
        </w:tc>
      </w:tr>
      <w:tr w:rsidR="00D30A68" w:rsidRPr="00AE58C6" w14:paraId="511A3189" w14:textId="77777777" w:rsidTr="00D30A68">
        <w:tc>
          <w:tcPr>
            <w:tcW w:w="1841" w:type="dxa"/>
            <w:vMerge/>
            <w:vAlign w:val="center"/>
          </w:tcPr>
          <w:p w14:paraId="1EC7C112" w14:textId="77777777" w:rsidR="00D30A68" w:rsidRPr="00D30A68" w:rsidRDefault="00D30A68" w:rsidP="00D30A68">
            <w:pPr>
              <w:jc w:val="center"/>
              <w:rPr>
                <w:rFonts w:ascii="Times New Roman" w:hAnsi="Times New Roman" w:cs="Times New Roman"/>
              </w:rPr>
            </w:pPr>
          </w:p>
        </w:tc>
        <w:tc>
          <w:tcPr>
            <w:tcW w:w="2370" w:type="dxa"/>
          </w:tcPr>
          <w:p w14:paraId="7046A328"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Shipping intensity</w:t>
            </w:r>
          </w:p>
        </w:tc>
        <w:tc>
          <w:tcPr>
            <w:tcW w:w="2864" w:type="dxa"/>
          </w:tcPr>
          <w:p w14:paraId="60EE2AA4"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emodnet-humanactivities.eu</w:t>
            </w:r>
          </w:p>
        </w:tc>
        <w:tc>
          <w:tcPr>
            <w:tcW w:w="2553" w:type="dxa"/>
          </w:tcPr>
          <w:p w14:paraId="2BE6D22F"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Number of vessels per unit area (square kilometre) from ship positions retrieved from the Automatic Identification System (AIS) for the year 2018.</w:t>
            </w:r>
          </w:p>
        </w:tc>
      </w:tr>
      <w:tr w:rsidR="00D30A68" w:rsidRPr="00AE58C6" w14:paraId="6017414F" w14:textId="77777777" w:rsidTr="00D30A68">
        <w:tc>
          <w:tcPr>
            <w:tcW w:w="1841" w:type="dxa"/>
            <w:vMerge/>
            <w:vAlign w:val="center"/>
          </w:tcPr>
          <w:p w14:paraId="74EB3426" w14:textId="77777777" w:rsidR="00D30A68" w:rsidRPr="00D30A68" w:rsidRDefault="00D30A68" w:rsidP="00D30A68">
            <w:pPr>
              <w:jc w:val="center"/>
              <w:rPr>
                <w:rFonts w:ascii="Times New Roman" w:hAnsi="Times New Roman" w:cs="Times New Roman"/>
              </w:rPr>
            </w:pPr>
          </w:p>
        </w:tc>
        <w:tc>
          <w:tcPr>
            <w:tcW w:w="2370" w:type="dxa"/>
          </w:tcPr>
          <w:p w14:paraId="7E3C9EC5"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Oil and Gas fields</w:t>
            </w:r>
          </w:p>
        </w:tc>
        <w:tc>
          <w:tcPr>
            <w:tcW w:w="2864" w:type="dxa"/>
          </w:tcPr>
          <w:p w14:paraId="76A3ED44"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ISMAR-CNR (IDEM partner)</w:t>
            </w:r>
          </w:p>
        </w:tc>
        <w:tc>
          <w:tcPr>
            <w:tcW w:w="2553" w:type="dxa"/>
          </w:tcPr>
          <w:p w14:paraId="09D233BB"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Major oil and natural gas fields georeferenced from nautical charts</w:t>
            </w:r>
          </w:p>
        </w:tc>
      </w:tr>
      <w:tr w:rsidR="00D30A68" w:rsidRPr="00AE58C6" w14:paraId="299F3EFB" w14:textId="77777777" w:rsidTr="00D30A68">
        <w:tc>
          <w:tcPr>
            <w:tcW w:w="1841" w:type="dxa"/>
            <w:vMerge/>
            <w:vAlign w:val="center"/>
          </w:tcPr>
          <w:p w14:paraId="77314C43" w14:textId="77777777" w:rsidR="00D30A68" w:rsidRPr="00D30A68" w:rsidRDefault="00D30A68" w:rsidP="00D30A68">
            <w:pPr>
              <w:jc w:val="center"/>
              <w:rPr>
                <w:rFonts w:ascii="Times New Roman" w:hAnsi="Times New Roman" w:cs="Times New Roman"/>
              </w:rPr>
            </w:pPr>
          </w:p>
        </w:tc>
        <w:tc>
          <w:tcPr>
            <w:tcW w:w="2370" w:type="dxa"/>
          </w:tcPr>
          <w:p w14:paraId="39479B01"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Oil and Gas extraction sites</w:t>
            </w:r>
          </w:p>
        </w:tc>
        <w:tc>
          <w:tcPr>
            <w:tcW w:w="2864" w:type="dxa"/>
          </w:tcPr>
          <w:p w14:paraId="0B12482A"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emodnet-humanactivities.eu</w:t>
            </w:r>
          </w:p>
        </w:tc>
        <w:tc>
          <w:tcPr>
            <w:tcW w:w="2553" w:type="dxa"/>
          </w:tcPr>
          <w:p w14:paraId="57671BB8" w14:textId="77777777" w:rsidR="00D30A68" w:rsidRPr="00D30A68" w:rsidRDefault="00D30A68" w:rsidP="00D30A68">
            <w:pPr>
              <w:rPr>
                <w:rFonts w:ascii="Times New Roman" w:hAnsi="Times New Roman" w:cs="Times New Roman"/>
              </w:rPr>
            </w:pPr>
            <w:r w:rsidRPr="00D30A68">
              <w:rPr>
                <w:rFonts w:ascii="Times New Roman" w:hAnsi="Times New Roman" w:cs="Times New Roman"/>
              </w:rPr>
              <w:t>Offshore installations for hydrocarbon extraction including information on location, operator, water depth, production start, current status, category and function of the installation.</w:t>
            </w:r>
          </w:p>
        </w:tc>
      </w:tr>
    </w:tbl>
    <w:p w14:paraId="3F4FE4F6" w14:textId="77777777" w:rsidR="00D30A68" w:rsidRDefault="00D30A68" w:rsidP="002304E0">
      <w:pPr>
        <w:rPr>
          <w:rFonts w:ascii="Times New Roman" w:hAnsi="Times New Roman" w:cs="Times New Roman"/>
          <w:sz w:val="24"/>
          <w:szCs w:val="24"/>
          <w:lang w:val="en-US"/>
        </w:rPr>
      </w:pPr>
    </w:p>
    <w:p w14:paraId="43213A40" w14:textId="77777777" w:rsidR="003E6EF0" w:rsidRPr="002304E0" w:rsidRDefault="003E6EF0" w:rsidP="002304E0">
      <w:pPr>
        <w:rPr>
          <w:rFonts w:ascii="Times New Roman" w:hAnsi="Times New Roman" w:cs="Times New Roman"/>
          <w:b/>
          <w:i/>
          <w:sz w:val="24"/>
          <w:szCs w:val="24"/>
          <w:lang w:val="en-US"/>
        </w:rPr>
      </w:pPr>
    </w:p>
    <w:p w14:paraId="1E0BF535" w14:textId="0F791995" w:rsidR="002D60F0" w:rsidRPr="001C07F1" w:rsidRDefault="001C07F1" w:rsidP="002D60F0">
      <w:pPr>
        <w:jc w:val="both"/>
        <w:rPr>
          <w:rFonts w:ascii="Times New Roman" w:hAnsi="Times New Roman" w:cs="Times New Roman"/>
          <w:color w:val="000000"/>
          <w:sz w:val="24"/>
          <w:szCs w:val="24"/>
          <w:lang w:val="en-US"/>
        </w:rPr>
      </w:pPr>
      <w:r w:rsidRPr="001C07F1">
        <w:rPr>
          <w:rFonts w:ascii="Times New Roman" w:hAnsi="Times New Roman" w:cs="Times New Roman"/>
          <w:b/>
          <w:color w:val="000000"/>
          <w:sz w:val="24"/>
          <w:szCs w:val="24"/>
          <w:lang w:val="en-US"/>
        </w:rPr>
        <w:lastRenderedPageBreak/>
        <w:t xml:space="preserve">Table </w:t>
      </w:r>
      <w:r w:rsidR="00CF0E6B" w:rsidRPr="001C07F1">
        <w:rPr>
          <w:rFonts w:ascii="Times New Roman" w:hAnsi="Times New Roman" w:cs="Times New Roman"/>
          <w:b/>
          <w:color w:val="000000"/>
          <w:sz w:val="24"/>
          <w:szCs w:val="24"/>
          <w:lang w:val="en-US"/>
        </w:rPr>
        <w:t>S</w:t>
      </w:r>
      <w:r w:rsidR="00673E5F">
        <w:rPr>
          <w:rFonts w:ascii="Times New Roman" w:hAnsi="Times New Roman" w:cs="Times New Roman"/>
          <w:b/>
          <w:color w:val="000000"/>
          <w:sz w:val="24"/>
          <w:szCs w:val="24"/>
          <w:lang w:val="en-US"/>
        </w:rPr>
        <w:t>3</w:t>
      </w:r>
      <w:r w:rsidRPr="001C07F1">
        <w:rPr>
          <w:rFonts w:ascii="Times New Roman" w:hAnsi="Times New Roman" w:cs="Times New Roman"/>
          <w:b/>
          <w:color w:val="000000"/>
          <w:sz w:val="24"/>
          <w:szCs w:val="24"/>
          <w:lang w:val="en-US"/>
        </w:rPr>
        <w:t>.</w:t>
      </w:r>
      <w:r w:rsidRPr="001C07F1">
        <w:rPr>
          <w:rFonts w:ascii="Times New Roman" w:hAnsi="Times New Roman" w:cs="Times New Roman"/>
          <w:color w:val="000000"/>
          <w:sz w:val="24"/>
          <w:szCs w:val="24"/>
          <w:lang w:val="en-US"/>
        </w:rPr>
        <w:t xml:space="preserve"> </w:t>
      </w:r>
      <w:r w:rsidR="002D60F0" w:rsidRPr="001C07F1">
        <w:rPr>
          <w:rFonts w:ascii="Times New Roman" w:hAnsi="Times New Roman" w:cs="Times New Roman"/>
          <w:color w:val="000000"/>
          <w:sz w:val="24"/>
          <w:szCs w:val="24"/>
          <w:lang w:val="en-US"/>
        </w:rPr>
        <w:t>List of the different ecological relevance criteria found in literature under revision for its application in the evaluation of deep Mediterranean key areas for monitoring</w:t>
      </w:r>
      <w:r w:rsidR="00A72D82">
        <w:rPr>
          <w:rFonts w:ascii="Times New Roman" w:hAnsi="Times New Roman" w:cs="Times New Roman"/>
          <w:color w:val="000000"/>
          <w:sz w:val="24"/>
          <w:szCs w:val="24"/>
          <w:lang w:val="en-US"/>
        </w:rPr>
        <w:t xml:space="preserve"> and</w:t>
      </w:r>
      <w:r w:rsidR="009F3B60">
        <w:rPr>
          <w:rFonts w:ascii="Times New Roman" w:hAnsi="Times New Roman" w:cs="Times New Roman"/>
          <w:color w:val="000000"/>
          <w:sz w:val="24"/>
          <w:szCs w:val="24"/>
          <w:lang w:val="en-US"/>
        </w:rPr>
        <w:t xml:space="preserve"> protection</w:t>
      </w:r>
      <w:r w:rsidR="002D60F0" w:rsidRPr="001C07F1">
        <w:rPr>
          <w:rFonts w:ascii="Times New Roman" w:hAnsi="Times New Roman" w:cs="Times New Roman"/>
          <w:color w:val="000000"/>
          <w:sz w:val="24"/>
          <w:szCs w:val="24"/>
          <w:lang w:val="en-US"/>
        </w:rPr>
        <w:t xml:space="preserve">. </w:t>
      </w:r>
    </w:p>
    <w:tbl>
      <w:tblPr>
        <w:tblStyle w:val="Grigliatabella"/>
        <w:tblW w:w="0" w:type="auto"/>
        <w:jc w:val="center"/>
        <w:tblLook w:val="04A0" w:firstRow="1" w:lastRow="0" w:firstColumn="1" w:lastColumn="0" w:noHBand="0" w:noVBand="1"/>
      </w:tblPr>
      <w:tblGrid>
        <w:gridCol w:w="562"/>
        <w:gridCol w:w="6379"/>
        <w:gridCol w:w="1617"/>
      </w:tblGrid>
      <w:tr w:rsidR="002D60F0" w:rsidRPr="00556B3A" w14:paraId="0A17801C" w14:textId="77777777" w:rsidTr="003A07BC">
        <w:trPr>
          <w:jc w:val="center"/>
        </w:trPr>
        <w:tc>
          <w:tcPr>
            <w:tcW w:w="562" w:type="dxa"/>
            <w:shd w:val="clear" w:color="auto" w:fill="1F3864" w:themeFill="accent5" w:themeFillShade="80"/>
          </w:tcPr>
          <w:p w14:paraId="4BCAB76A" w14:textId="77777777" w:rsidR="002D60F0" w:rsidRPr="00556B3A" w:rsidRDefault="002D60F0" w:rsidP="00A02742">
            <w:pPr>
              <w:jc w:val="center"/>
              <w:rPr>
                <w:rFonts w:ascii="Times New Roman" w:hAnsi="Times New Roman" w:cs="Times New Roman"/>
                <w:b/>
                <w:sz w:val="24"/>
                <w:lang w:val="en-US"/>
              </w:rPr>
            </w:pPr>
            <w:r w:rsidRPr="00556B3A">
              <w:rPr>
                <w:rFonts w:ascii="Times New Roman" w:hAnsi="Times New Roman" w:cs="Times New Roman"/>
                <w:b/>
                <w:sz w:val="24"/>
                <w:lang w:val="en-US"/>
              </w:rPr>
              <w:t>ID</w:t>
            </w:r>
          </w:p>
        </w:tc>
        <w:tc>
          <w:tcPr>
            <w:tcW w:w="6379" w:type="dxa"/>
            <w:shd w:val="clear" w:color="auto" w:fill="1F3864" w:themeFill="accent5" w:themeFillShade="80"/>
            <w:vAlign w:val="center"/>
          </w:tcPr>
          <w:p w14:paraId="3AEB2A16" w14:textId="77777777" w:rsidR="002D60F0" w:rsidRPr="00556B3A" w:rsidRDefault="002D60F0" w:rsidP="00A02742">
            <w:pPr>
              <w:jc w:val="center"/>
              <w:rPr>
                <w:rFonts w:ascii="Times New Roman" w:hAnsi="Times New Roman" w:cs="Times New Roman"/>
                <w:b/>
                <w:sz w:val="24"/>
                <w:lang w:val="en-GB"/>
              </w:rPr>
            </w:pPr>
            <w:r w:rsidRPr="00556B3A">
              <w:rPr>
                <w:rFonts w:ascii="Times New Roman" w:hAnsi="Times New Roman" w:cs="Times New Roman"/>
                <w:b/>
                <w:sz w:val="24"/>
                <w:lang w:val="en-GB"/>
              </w:rPr>
              <w:t>ECOLOGICAL RELEVANCE CRITERIA REVISED</w:t>
            </w:r>
          </w:p>
        </w:tc>
        <w:tc>
          <w:tcPr>
            <w:tcW w:w="1553" w:type="dxa"/>
            <w:shd w:val="clear" w:color="auto" w:fill="1F3864" w:themeFill="accent5" w:themeFillShade="80"/>
          </w:tcPr>
          <w:p w14:paraId="6ABA59E4" w14:textId="77777777" w:rsidR="002D60F0" w:rsidRPr="00556B3A" w:rsidRDefault="002D60F0" w:rsidP="00A02742">
            <w:pPr>
              <w:jc w:val="center"/>
              <w:rPr>
                <w:rFonts w:ascii="Times New Roman" w:hAnsi="Times New Roman" w:cs="Times New Roman"/>
                <w:b/>
                <w:sz w:val="24"/>
                <w:lang w:val="en-GB"/>
              </w:rPr>
            </w:pPr>
            <w:r w:rsidRPr="00556B3A">
              <w:rPr>
                <w:rFonts w:ascii="Times New Roman" w:hAnsi="Times New Roman" w:cs="Times New Roman"/>
                <w:b/>
                <w:sz w:val="24"/>
                <w:lang w:val="en-GB"/>
              </w:rPr>
              <w:t xml:space="preserve">SELECTED? </w:t>
            </w:r>
          </w:p>
        </w:tc>
      </w:tr>
      <w:tr w:rsidR="002D60F0" w:rsidRPr="00556B3A" w14:paraId="1DA7E49A" w14:textId="77777777" w:rsidTr="003A07BC">
        <w:trPr>
          <w:jc w:val="center"/>
        </w:trPr>
        <w:tc>
          <w:tcPr>
            <w:tcW w:w="562" w:type="dxa"/>
            <w:shd w:val="clear" w:color="auto" w:fill="D9D9D9" w:themeFill="background1" w:themeFillShade="D9"/>
          </w:tcPr>
          <w:p w14:paraId="429A6473" w14:textId="77777777" w:rsidR="002D60F0" w:rsidRPr="00556B3A" w:rsidRDefault="002D60F0" w:rsidP="00A02742">
            <w:pPr>
              <w:rPr>
                <w:rFonts w:ascii="Times New Roman" w:hAnsi="Times New Roman" w:cs="Times New Roman"/>
                <w:b/>
                <w:lang w:val="en-GB"/>
              </w:rPr>
            </w:pPr>
          </w:p>
        </w:tc>
        <w:tc>
          <w:tcPr>
            <w:tcW w:w="6379" w:type="dxa"/>
            <w:shd w:val="clear" w:color="auto" w:fill="D9D9D9" w:themeFill="background1" w:themeFillShade="D9"/>
          </w:tcPr>
          <w:p w14:paraId="380C650C" w14:textId="77777777" w:rsidR="002D60F0" w:rsidRPr="00556B3A" w:rsidRDefault="002D60F0" w:rsidP="00A02742">
            <w:pPr>
              <w:rPr>
                <w:rFonts w:ascii="Times New Roman" w:hAnsi="Times New Roman" w:cs="Times New Roman"/>
                <w:b/>
                <w:lang w:val="en-GB"/>
              </w:rPr>
            </w:pPr>
            <w:r w:rsidRPr="00556B3A">
              <w:rPr>
                <w:rFonts w:ascii="Times New Roman" w:hAnsi="Times New Roman" w:cs="Times New Roman"/>
                <w:b/>
                <w:lang w:val="en-GB"/>
              </w:rPr>
              <w:t>CBA criteria for defining EBSA</w:t>
            </w:r>
          </w:p>
        </w:tc>
        <w:tc>
          <w:tcPr>
            <w:tcW w:w="1553" w:type="dxa"/>
            <w:shd w:val="clear" w:color="auto" w:fill="D9D9D9" w:themeFill="background1" w:themeFillShade="D9"/>
          </w:tcPr>
          <w:p w14:paraId="4E8D4BF5" w14:textId="77777777" w:rsidR="002D60F0" w:rsidRPr="00556B3A" w:rsidRDefault="002D60F0" w:rsidP="00A02742">
            <w:pPr>
              <w:rPr>
                <w:rFonts w:ascii="Times New Roman" w:hAnsi="Times New Roman" w:cs="Times New Roman"/>
                <w:lang w:val="en-GB"/>
              </w:rPr>
            </w:pPr>
          </w:p>
        </w:tc>
      </w:tr>
      <w:tr w:rsidR="002D60F0" w:rsidRPr="00556B3A" w14:paraId="2DFDEF41" w14:textId="77777777" w:rsidTr="003A07BC">
        <w:trPr>
          <w:jc w:val="center"/>
        </w:trPr>
        <w:tc>
          <w:tcPr>
            <w:tcW w:w="562" w:type="dxa"/>
            <w:vAlign w:val="center"/>
          </w:tcPr>
          <w:p w14:paraId="4CF99F51" w14:textId="77777777" w:rsidR="002D60F0" w:rsidRPr="00556B3A" w:rsidRDefault="002D60F0" w:rsidP="00A02742">
            <w:pPr>
              <w:jc w:val="center"/>
              <w:rPr>
                <w:rFonts w:ascii="Times New Roman" w:hAnsi="Times New Roman" w:cs="Times New Roman"/>
                <w:b/>
                <w:sz w:val="20"/>
                <w:lang w:val="en-GB"/>
              </w:rPr>
            </w:pPr>
            <w:r w:rsidRPr="00556B3A">
              <w:rPr>
                <w:rFonts w:ascii="Times New Roman" w:hAnsi="Times New Roman" w:cs="Times New Roman"/>
                <w:b/>
                <w:sz w:val="20"/>
                <w:lang w:val="en-GB"/>
              </w:rPr>
              <w:t>1</w:t>
            </w:r>
          </w:p>
        </w:tc>
        <w:tc>
          <w:tcPr>
            <w:tcW w:w="6379" w:type="dxa"/>
          </w:tcPr>
          <w:p w14:paraId="1F61C92F" w14:textId="77777777" w:rsidR="002D60F0" w:rsidRPr="00556B3A" w:rsidRDefault="002D60F0" w:rsidP="00A02742">
            <w:pPr>
              <w:jc w:val="both"/>
              <w:rPr>
                <w:rFonts w:ascii="Times New Roman" w:hAnsi="Times New Roman" w:cs="Times New Roman"/>
                <w:lang w:val="en-US"/>
              </w:rPr>
            </w:pPr>
            <w:r w:rsidRPr="00556B3A">
              <w:rPr>
                <w:rFonts w:ascii="Times New Roman" w:hAnsi="Times New Roman" w:cs="Times New Roman"/>
                <w:b/>
                <w:sz w:val="20"/>
                <w:lang w:val="en-GB"/>
              </w:rPr>
              <w:t>Uniqueness or rarity.</w:t>
            </w:r>
            <w:r w:rsidRPr="00556B3A">
              <w:rPr>
                <w:rFonts w:ascii="Times New Roman" w:hAnsi="Times New Roman" w:cs="Times New Roman"/>
                <w:sz w:val="20"/>
                <w:lang w:val="en-GB"/>
              </w:rPr>
              <w:t xml:space="preserve"> </w:t>
            </w:r>
            <w:r w:rsidRPr="00556B3A">
              <w:rPr>
                <w:rFonts w:ascii="Times New Roman" w:hAnsi="Times New Roman" w:cs="Times New Roman"/>
                <w:sz w:val="20"/>
                <w:lang w:val="en-US"/>
              </w:rPr>
              <w:t xml:space="preserve">Area contains either (i) unique, rare or endemic species, populations or communities, and/or (ii) unique, rare or distinct, habitats or ecosystems; and/or (iii) unique or unusual geomorphological or oceanographic features </w:t>
            </w:r>
          </w:p>
        </w:tc>
        <w:tc>
          <w:tcPr>
            <w:tcW w:w="1553" w:type="dxa"/>
            <w:vAlign w:val="center"/>
          </w:tcPr>
          <w:p w14:paraId="056FD2FD" w14:textId="77777777" w:rsidR="002D60F0" w:rsidRPr="00556B3A" w:rsidRDefault="002D60F0" w:rsidP="00A02742">
            <w:pPr>
              <w:jc w:val="center"/>
              <w:rPr>
                <w:rFonts w:ascii="Times New Roman" w:hAnsi="Times New Roman" w:cs="Times New Roman"/>
                <w:b/>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728F7844" w14:textId="77777777" w:rsidTr="003A07BC">
        <w:trPr>
          <w:jc w:val="center"/>
        </w:trPr>
        <w:tc>
          <w:tcPr>
            <w:tcW w:w="562" w:type="dxa"/>
            <w:vAlign w:val="center"/>
          </w:tcPr>
          <w:p w14:paraId="01D06510"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w:t>
            </w:r>
          </w:p>
        </w:tc>
        <w:tc>
          <w:tcPr>
            <w:tcW w:w="6379" w:type="dxa"/>
          </w:tcPr>
          <w:p w14:paraId="32C1BF20"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Special importance for life history stages of species.</w:t>
            </w:r>
            <w:r w:rsidRPr="00556B3A">
              <w:rPr>
                <w:rFonts w:ascii="Times New Roman" w:hAnsi="Times New Roman" w:cs="Times New Roman"/>
                <w:sz w:val="20"/>
                <w:lang w:val="en-US"/>
              </w:rPr>
              <w:t xml:space="preserve"> Areas that are required for a population to survive and thrive.</w:t>
            </w:r>
          </w:p>
        </w:tc>
        <w:tc>
          <w:tcPr>
            <w:tcW w:w="1553" w:type="dxa"/>
            <w:vAlign w:val="center"/>
          </w:tcPr>
          <w:p w14:paraId="4DCDFDD3"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51E92C85" w14:textId="77777777" w:rsidTr="003A07BC">
        <w:trPr>
          <w:jc w:val="center"/>
        </w:trPr>
        <w:tc>
          <w:tcPr>
            <w:tcW w:w="562" w:type="dxa"/>
            <w:vAlign w:val="center"/>
          </w:tcPr>
          <w:p w14:paraId="0505C922"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w:t>
            </w:r>
          </w:p>
        </w:tc>
        <w:tc>
          <w:tcPr>
            <w:tcW w:w="6379" w:type="dxa"/>
          </w:tcPr>
          <w:p w14:paraId="4A01DDB7" w14:textId="77777777" w:rsidR="002D60F0" w:rsidRPr="00556B3A" w:rsidRDefault="002D60F0" w:rsidP="00A02742">
            <w:pPr>
              <w:jc w:val="both"/>
              <w:rPr>
                <w:rFonts w:ascii="Times New Roman" w:hAnsi="Times New Roman" w:cs="Times New Roman"/>
                <w:lang w:val="en-US"/>
              </w:rPr>
            </w:pPr>
            <w:r w:rsidRPr="00556B3A">
              <w:rPr>
                <w:rFonts w:ascii="Times New Roman" w:hAnsi="Times New Roman" w:cs="Times New Roman"/>
                <w:b/>
                <w:sz w:val="20"/>
                <w:lang w:val="en-US"/>
              </w:rPr>
              <w:t>Importance for threatened, endangered or declining species and/or habitats</w:t>
            </w:r>
            <w:r w:rsidRPr="00556B3A">
              <w:rPr>
                <w:rFonts w:ascii="Times New Roman" w:hAnsi="Times New Roman" w:cs="Times New Roman"/>
                <w:sz w:val="20"/>
                <w:lang w:val="en-US"/>
              </w:rPr>
              <w:t>. Area containing habitat for the survival and recovery of endangered, threatened, declining species or area with significant assemblages of such species</w:t>
            </w:r>
          </w:p>
        </w:tc>
        <w:tc>
          <w:tcPr>
            <w:tcW w:w="1553" w:type="dxa"/>
            <w:vAlign w:val="center"/>
          </w:tcPr>
          <w:p w14:paraId="44A39072"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7FC4A762" w14:textId="77777777" w:rsidTr="003A07BC">
        <w:trPr>
          <w:jc w:val="center"/>
        </w:trPr>
        <w:tc>
          <w:tcPr>
            <w:tcW w:w="562" w:type="dxa"/>
            <w:vAlign w:val="center"/>
          </w:tcPr>
          <w:p w14:paraId="795DD29D"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w:t>
            </w:r>
          </w:p>
        </w:tc>
        <w:tc>
          <w:tcPr>
            <w:tcW w:w="6379" w:type="dxa"/>
          </w:tcPr>
          <w:p w14:paraId="1F65CB3F" w14:textId="77777777" w:rsidR="002D60F0" w:rsidRPr="00556B3A" w:rsidRDefault="002D60F0" w:rsidP="00A02742">
            <w:pPr>
              <w:jc w:val="both"/>
              <w:rPr>
                <w:rFonts w:ascii="Times New Roman" w:hAnsi="Times New Roman" w:cs="Times New Roman"/>
                <w:lang w:val="en-US"/>
              </w:rPr>
            </w:pPr>
            <w:r w:rsidRPr="00556B3A">
              <w:rPr>
                <w:rFonts w:ascii="Times New Roman" w:hAnsi="Times New Roman" w:cs="Times New Roman"/>
                <w:b/>
                <w:sz w:val="20"/>
                <w:lang w:val="en-US"/>
              </w:rPr>
              <w:t>Vulnerability, fragility, sensitivity, or slow recovery.</w:t>
            </w:r>
            <w:r w:rsidRPr="00556B3A">
              <w:rPr>
                <w:rFonts w:ascii="Times New Roman" w:hAnsi="Times New Roman" w:cs="Times New Roman"/>
                <w:sz w:val="20"/>
                <w:lang w:val="en-US"/>
              </w:rPr>
              <w:t xml:space="preserve"> Areas that contain a relatively high proportion of sensitive habitats, biotopes or species that are functionally fragile (highly susceptible to degradation or depletion by human activity or by natural events) or with slow recovery</w:t>
            </w:r>
          </w:p>
        </w:tc>
        <w:tc>
          <w:tcPr>
            <w:tcW w:w="1553" w:type="dxa"/>
            <w:vAlign w:val="center"/>
          </w:tcPr>
          <w:p w14:paraId="1F32ED41"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07A7A7A6" w14:textId="77777777" w:rsidTr="003A07BC">
        <w:trPr>
          <w:jc w:val="center"/>
        </w:trPr>
        <w:tc>
          <w:tcPr>
            <w:tcW w:w="562" w:type="dxa"/>
            <w:vAlign w:val="center"/>
          </w:tcPr>
          <w:p w14:paraId="36565376"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5</w:t>
            </w:r>
          </w:p>
        </w:tc>
        <w:tc>
          <w:tcPr>
            <w:tcW w:w="6379" w:type="dxa"/>
          </w:tcPr>
          <w:p w14:paraId="28CCAF42" w14:textId="77777777" w:rsidR="002D60F0" w:rsidRPr="00556B3A" w:rsidRDefault="002D60F0" w:rsidP="00A02742">
            <w:pPr>
              <w:jc w:val="both"/>
              <w:rPr>
                <w:rFonts w:ascii="Times New Roman" w:hAnsi="Times New Roman" w:cs="Times New Roman"/>
                <w:lang w:val="en-US"/>
              </w:rPr>
            </w:pPr>
            <w:r w:rsidRPr="00556B3A">
              <w:rPr>
                <w:rFonts w:ascii="Times New Roman" w:hAnsi="Times New Roman" w:cs="Times New Roman"/>
                <w:b/>
                <w:sz w:val="20"/>
                <w:lang w:val="en-US"/>
              </w:rPr>
              <w:t>Biological productivity.</w:t>
            </w:r>
            <w:r w:rsidRPr="00556B3A">
              <w:rPr>
                <w:rFonts w:ascii="Times New Roman" w:hAnsi="Times New Roman" w:cs="Times New Roman"/>
                <w:sz w:val="20"/>
                <w:lang w:val="en-US"/>
              </w:rPr>
              <w:t xml:space="preserve"> Area containing species, populations or communities with comparatively higher natural biological productivity</w:t>
            </w:r>
          </w:p>
        </w:tc>
        <w:tc>
          <w:tcPr>
            <w:tcW w:w="1553" w:type="dxa"/>
            <w:vAlign w:val="center"/>
          </w:tcPr>
          <w:p w14:paraId="4F6C4533"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sz w:val="20"/>
                <w:szCs w:val="20"/>
                <w:lang w:val="en-GB"/>
              </w:rPr>
              <w:t>Encompassed within 42</w:t>
            </w:r>
          </w:p>
        </w:tc>
      </w:tr>
      <w:tr w:rsidR="002D60F0" w:rsidRPr="00556B3A" w14:paraId="191FBFFF" w14:textId="77777777" w:rsidTr="003A07BC">
        <w:trPr>
          <w:jc w:val="center"/>
        </w:trPr>
        <w:tc>
          <w:tcPr>
            <w:tcW w:w="562" w:type="dxa"/>
            <w:vAlign w:val="center"/>
          </w:tcPr>
          <w:p w14:paraId="45D730EB"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6</w:t>
            </w:r>
          </w:p>
        </w:tc>
        <w:tc>
          <w:tcPr>
            <w:tcW w:w="6379" w:type="dxa"/>
          </w:tcPr>
          <w:p w14:paraId="6B7C8840" w14:textId="77777777" w:rsidR="002D60F0" w:rsidRPr="00556B3A" w:rsidRDefault="002D60F0" w:rsidP="00A02742">
            <w:pPr>
              <w:jc w:val="both"/>
              <w:rPr>
                <w:rFonts w:ascii="Times New Roman" w:hAnsi="Times New Roman" w:cs="Times New Roman"/>
                <w:lang w:val="en-US"/>
              </w:rPr>
            </w:pPr>
            <w:r w:rsidRPr="00556B3A">
              <w:rPr>
                <w:rFonts w:ascii="Times New Roman" w:hAnsi="Times New Roman" w:cs="Times New Roman"/>
                <w:b/>
                <w:sz w:val="20"/>
                <w:lang w:val="en-US"/>
              </w:rPr>
              <w:t>Biological diversity.</w:t>
            </w:r>
            <w:r w:rsidRPr="00556B3A">
              <w:rPr>
                <w:rFonts w:ascii="Times New Roman" w:hAnsi="Times New Roman" w:cs="Times New Roman"/>
                <w:sz w:val="20"/>
                <w:lang w:val="en-US"/>
              </w:rPr>
              <w:t xml:space="preserve"> Area contains comparatively higher diversity of ecosystems, habitats, communities, or species, or has higher genetic diversity</w:t>
            </w:r>
          </w:p>
        </w:tc>
        <w:tc>
          <w:tcPr>
            <w:tcW w:w="1553" w:type="dxa"/>
            <w:vAlign w:val="center"/>
          </w:tcPr>
          <w:p w14:paraId="2383FA22" w14:textId="77777777" w:rsidR="002D60F0" w:rsidRPr="00556B3A" w:rsidRDefault="002D60F0" w:rsidP="00A02742">
            <w:pPr>
              <w:jc w:val="center"/>
              <w:rPr>
                <w:rFonts w:ascii="Times New Roman" w:hAnsi="Times New Roman" w:cs="Times New Roman"/>
                <w:b/>
                <w:sz w:val="20"/>
                <w:szCs w:val="20"/>
                <w:lang w:val="en-GB"/>
              </w:rPr>
            </w:pPr>
            <w:r w:rsidRPr="00556B3A">
              <w:rPr>
                <w:rFonts w:ascii="Times New Roman" w:hAnsi="Times New Roman" w:cs="Times New Roman"/>
                <w:b/>
                <w:color w:val="FF0000"/>
                <w:sz w:val="20"/>
                <w:szCs w:val="20"/>
                <w:lang w:val="en-GB"/>
              </w:rPr>
              <w:t>NO</w:t>
            </w:r>
          </w:p>
        </w:tc>
      </w:tr>
      <w:tr w:rsidR="002D60F0" w:rsidRPr="00556B3A" w14:paraId="2EA6F4E9" w14:textId="77777777" w:rsidTr="003A07BC">
        <w:trPr>
          <w:jc w:val="center"/>
        </w:trPr>
        <w:tc>
          <w:tcPr>
            <w:tcW w:w="562" w:type="dxa"/>
            <w:vAlign w:val="center"/>
          </w:tcPr>
          <w:p w14:paraId="721564B6"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7</w:t>
            </w:r>
          </w:p>
        </w:tc>
        <w:tc>
          <w:tcPr>
            <w:tcW w:w="6379" w:type="dxa"/>
          </w:tcPr>
          <w:p w14:paraId="39C59A78"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Naturalness.</w:t>
            </w:r>
            <w:r w:rsidRPr="00556B3A">
              <w:rPr>
                <w:rFonts w:ascii="Times New Roman" w:hAnsi="Times New Roman" w:cs="Times New Roman"/>
                <w:sz w:val="20"/>
                <w:lang w:val="en-US"/>
              </w:rPr>
              <w:t xml:space="preserve"> Area with a comparatively higher degree of naturalness as a result of the lack of or low level of human-induced disturbance or degradation.</w:t>
            </w:r>
          </w:p>
        </w:tc>
        <w:tc>
          <w:tcPr>
            <w:tcW w:w="1553" w:type="dxa"/>
            <w:vAlign w:val="center"/>
          </w:tcPr>
          <w:p w14:paraId="6CC3CD46"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b/>
                <w:color w:val="FF0000"/>
                <w:sz w:val="20"/>
                <w:szCs w:val="20"/>
                <w:lang w:val="en-GB"/>
              </w:rPr>
              <w:t>NO</w:t>
            </w:r>
          </w:p>
        </w:tc>
      </w:tr>
      <w:tr w:rsidR="002D60F0" w:rsidRPr="00AE58C6" w14:paraId="20AB7D8C" w14:textId="77777777" w:rsidTr="003A07BC">
        <w:trPr>
          <w:jc w:val="center"/>
        </w:trPr>
        <w:tc>
          <w:tcPr>
            <w:tcW w:w="562" w:type="dxa"/>
            <w:shd w:val="clear" w:color="auto" w:fill="D9D9D9" w:themeFill="background1" w:themeFillShade="D9"/>
            <w:vAlign w:val="center"/>
          </w:tcPr>
          <w:p w14:paraId="560E597F" w14:textId="77777777" w:rsidR="002D60F0" w:rsidRPr="00556B3A" w:rsidRDefault="002D60F0" w:rsidP="00A02742">
            <w:pPr>
              <w:jc w:val="center"/>
              <w:rPr>
                <w:rFonts w:ascii="Times New Roman" w:hAnsi="Times New Roman" w:cs="Times New Roman"/>
                <w:b/>
                <w:lang w:val="en-GB"/>
              </w:rPr>
            </w:pPr>
          </w:p>
        </w:tc>
        <w:tc>
          <w:tcPr>
            <w:tcW w:w="6379" w:type="dxa"/>
            <w:shd w:val="clear" w:color="auto" w:fill="D9D9D9" w:themeFill="background1" w:themeFillShade="D9"/>
          </w:tcPr>
          <w:p w14:paraId="7F8C4895"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lang w:val="en-US"/>
              </w:rPr>
              <w:t>SPAMI selection criteria (Annex I of the SPA/BD Protocol to the Barcelona Convention</w:t>
            </w:r>
          </w:p>
        </w:tc>
        <w:tc>
          <w:tcPr>
            <w:tcW w:w="1553" w:type="dxa"/>
            <w:shd w:val="clear" w:color="auto" w:fill="D9D9D9" w:themeFill="background1" w:themeFillShade="D9"/>
          </w:tcPr>
          <w:p w14:paraId="43C9681A" w14:textId="77777777" w:rsidR="002D60F0" w:rsidRPr="00556B3A" w:rsidRDefault="002D60F0" w:rsidP="00A02742">
            <w:pPr>
              <w:rPr>
                <w:rFonts w:ascii="Times New Roman" w:hAnsi="Times New Roman" w:cs="Times New Roman"/>
                <w:sz w:val="20"/>
                <w:szCs w:val="20"/>
                <w:lang w:val="en-GB"/>
              </w:rPr>
            </w:pPr>
          </w:p>
        </w:tc>
      </w:tr>
      <w:tr w:rsidR="002D60F0" w:rsidRPr="00556B3A" w14:paraId="57C1A245" w14:textId="77777777" w:rsidTr="003A07BC">
        <w:trPr>
          <w:jc w:val="center"/>
        </w:trPr>
        <w:tc>
          <w:tcPr>
            <w:tcW w:w="562" w:type="dxa"/>
            <w:vAlign w:val="center"/>
          </w:tcPr>
          <w:p w14:paraId="6DFC1E00"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8</w:t>
            </w:r>
          </w:p>
        </w:tc>
        <w:tc>
          <w:tcPr>
            <w:tcW w:w="6379" w:type="dxa"/>
          </w:tcPr>
          <w:p w14:paraId="7C17E467"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Uniqueness.</w:t>
            </w:r>
          </w:p>
        </w:tc>
        <w:tc>
          <w:tcPr>
            <w:tcW w:w="1553" w:type="dxa"/>
            <w:vAlign w:val="center"/>
          </w:tcPr>
          <w:p w14:paraId="3BA22DBE"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sz w:val="20"/>
                <w:szCs w:val="20"/>
                <w:lang w:val="en-GB"/>
              </w:rPr>
              <w:t>CBA 1 (</w:t>
            </w:r>
            <w:r w:rsidRPr="00556B3A">
              <w:rPr>
                <w:rFonts w:ascii="Times New Roman" w:hAnsi="Times New Roman" w:cs="Times New Roman"/>
                <w:b/>
                <w:color w:val="70AD47" w:themeColor="accent6"/>
                <w:sz w:val="20"/>
                <w:szCs w:val="20"/>
                <w:lang w:val="en-GB"/>
              </w:rPr>
              <w:t>YES</w:t>
            </w:r>
            <w:r w:rsidRPr="00556B3A">
              <w:rPr>
                <w:rFonts w:ascii="Times New Roman" w:hAnsi="Times New Roman" w:cs="Times New Roman"/>
                <w:sz w:val="20"/>
                <w:szCs w:val="20"/>
                <w:lang w:val="en-GB"/>
              </w:rPr>
              <w:t>)</w:t>
            </w:r>
          </w:p>
        </w:tc>
      </w:tr>
      <w:tr w:rsidR="002D60F0" w:rsidRPr="00556B3A" w14:paraId="034BD9E5" w14:textId="77777777" w:rsidTr="003A07BC">
        <w:trPr>
          <w:jc w:val="center"/>
        </w:trPr>
        <w:tc>
          <w:tcPr>
            <w:tcW w:w="562" w:type="dxa"/>
            <w:vAlign w:val="center"/>
          </w:tcPr>
          <w:p w14:paraId="3A7B1F83"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9</w:t>
            </w:r>
          </w:p>
        </w:tc>
        <w:tc>
          <w:tcPr>
            <w:tcW w:w="6379" w:type="dxa"/>
          </w:tcPr>
          <w:p w14:paraId="2074B464"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Natural representativeness. </w:t>
            </w:r>
            <w:r w:rsidRPr="00556B3A">
              <w:rPr>
                <w:rFonts w:ascii="Times New Roman" w:hAnsi="Times New Roman" w:cs="Times New Roman"/>
                <w:sz w:val="20"/>
                <w:lang w:val="en-US"/>
              </w:rPr>
              <w:t xml:space="preserve">The area has highly representative ecological processes, or community or habitat types or other natural characteristics. </w:t>
            </w:r>
          </w:p>
        </w:tc>
        <w:tc>
          <w:tcPr>
            <w:tcW w:w="1553" w:type="dxa"/>
            <w:vAlign w:val="center"/>
          </w:tcPr>
          <w:p w14:paraId="383924F7" w14:textId="77777777" w:rsidR="002D60F0" w:rsidRPr="00556B3A" w:rsidRDefault="002D60F0" w:rsidP="00A02742">
            <w:pPr>
              <w:jc w:val="center"/>
              <w:rPr>
                <w:rFonts w:ascii="Times New Roman" w:hAnsi="Times New Roman" w:cs="Times New Roman"/>
                <w:b/>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5FAEE4A9" w14:textId="77777777" w:rsidTr="003A07BC">
        <w:trPr>
          <w:jc w:val="center"/>
        </w:trPr>
        <w:tc>
          <w:tcPr>
            <w:tcW w:w="562" w:type="dxa"/>
            <w:vAlign w:val="center"/>
          </w:tcPr>
          <w:p w14:paraId="0FF2E895"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10</w:t>
            </w:r>
          </w:p>
        </w:tc>
        <w:tc>
          <w:tcPr>
            <w:tcW w:w="6379" w:type="dxa"/>
          </w:tcPr>
          <w:p w14:paraId="74D14D0E"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Diversity.</w:t>
            </w:r>
          </w:p>
        </w:tc>
        <w:tc>
          <w:tcPr>
            <w:tcW w:w="1553" w:type="dxa"/>
            <w:vAlign w:val="center"/>
          </w:tcPr>
          <w:p w14:paraId="1C861A62"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sz w:val="20"/>
                <w:szCs w:val="20"/>
                <w:lang w:val="en-GB"/>
              </w:rPr>
              <w:t>CBA 6 (</w:t>
            </w:r>
            <w:r w:rsidRPr="00556B3A">
              <w:rPr>
                <w:rFonts w:ascii="Times New Roman" w:hAnsi="Times New Roman" w:cs="Times New Roman"/>
                <w:b/>
                <w:color w:val="FF0000"/>
                <w:sz w:val="20"/>
                <w:szCs w:val="20"/>
                <w:lang w:val="en-GB"/>
              </w:rPr>
              <w:t>NO</w:t>
            </w:r>
            <w:r w:rsidRPr="00556B3A">
              <w:rPr>
                <w:rFonts w:ascii="Times New Roman" w:hAnsi="Times New Roman" w:cs="Times New Roman"/>
                <w:sz w:val="20"/>
                <w:szCs w:val="20"/>
                <w:lang w:val="en-GB"/>
              </w:rPr>
              <w:t>)</w:t>
            </w:r>
          </w:p>
        </w:tc>
      </w:tr>
      <w:tr w:rsidR="002D60F0" w:rsidRPr="00556B3A" w14:paraId="04FA4CC8" w14:textId="77777777" w:rsidTr="003A07BC">
        <w:trPr>
          <w:jc w:val="center"/>
        </w:trPr>
        <w:tc>
          <w:tcPr>
            <w:tcW w:w="562" w:type="dxa"/>
            <w:vAlign w:val="center"/>
          </w:tcPr>
          <w:p w14:paraId="53871709"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11</w:t>
            </w:r>
          </w:p>
        </w:tc>
        <w:tc>
          <w:tcPr>
            <w:tcW w:w="6379" w:type="dxa"/>
          </w:tcPr>
          <w:p w14:paraId="008BA6D7"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 xml:space="preserve">Naturalness. </w:t>
            </w:r>
          </w:p>
        </w:tc>
        <w:tc>
          <w:tcPr>
            <w:tcW w:w="1553" w:type="dxa"/>
            <w:vAlign w:val="center"/>
          </w:tcPr>
          <w:p w14:paraId="088C2F2B"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sz w:val="20"/>
                <w:szCs w:val="20"/>
                <w:lang w:val="en-GB"/>
              </w:rPr>
              <w:t>CBA 7 (</w:t>
            </w:r>
            <w:r w:rsidRPr="00556B3A">
              <w:rPr>
                <w:rFonts w:ascii="Times New Roman" w:hAnsi="Times New Roman" w:cs="Times New Roman"/>
                <w:b/>
                <w:color w:val="FF0000"/>
                <w:sz w:val="20"/>
                <w:szCs w:val="20"/>
                <w:lang w:val="en-GB"/>
              </w:rPr>
              <w:t>NO</w:t>
            </w:r>
            <w:r w:rsidRPr="00556B3A">
              <w:rPr>
                <w:rFonts w:ascii="Times New Roman" w:hAnsi="Times New Roman" w:cs="Times New Roman"/>
                <w:sz w:val="20"/>
                <w:szCs w:val="20"/>
                <w:lang w:val="en-GB"/>
              </w:rPr>
              <w:t>)</w:t>
            </w:r>
          </w:p>
        </w:tc>
      </w:tr>
      <w:tr w:rsidR="002D60F0" w:rsidRPr="00556B3A" w14:paraId="2478730A" w14:textId="77777777" w:rsidTr="003A07BC">
        <w:trPr>
          <w:jc w:val="center"/>
        </w:trPr>
        <w:tc>
          <w:tcPr>
            <w:tcW w:w="562" w:type="dxa"/>
            <w:vAlign w:val="center"/>
          </w:tcPr>
          <w:p w14:paraId="11605091"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12</w:t>
            </w:r>
          </w:p>
        </w:tc>
        <w:tc>
          <w:tcPr>
            <w:tcW w:w="6379" w:type="dxa"/>
          </w:tcPr>
          <w:p w14:paraId="36FF737A"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Presence of habitats that are critical to endangered, threatened or endemic species.</w:t>
            </w:r>
          </w:p>
        </w:tc>
        <w:tc>
          <w:tcPr>
            <w:tcW w:w="1553" w:type="dxa"/>
            <w:vAlign w:val="center"/>
          </w:tcPr>
          <w:p w14:paraId="00FDD246"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sz w:val="20"/>
                <w:szCs w:val="20"/>
                <w:lang w:val="en-GB"/>
              </w:rPr>
              <w:t>CBA 3 (</w:t>
            </w:r>
            <w:r w:rsidRPr="00556B3A">
              <w:rPr>
                <w:rFonts w:ascii="Times New Roman" w:hAnsi="Times New Roman" w:cs="Times New Roman"/>
                <w:b/>
                <w:color w:val="70AD47" w:themeColor="accent6"/>
                <w:sz w:val="20"/>
                <w:szCs w:val="20"/>
                <w:lang w:val="en-GB"/>
              </w:rPr>
              <w:t>YES)</w:t>
            </w:r>
          </w:p>
        </w:tc>
      </w:tr>
      <w:tr w:rsidR="002D60F0" w:rsidRPr="00556B3A" w14:paraId="5862B6CA" w14:textId="77777777" w:rsidTr="003A07BC">
        <w:trPr>
          <w:jc w:val="center"/>
        </w:trPr>
        <w:tc>
          <w:tcPr>
            <w:tcW w:w="562" w:type="dxa"/>
            <w:vAlign w:val="center"/>
          </w:tcPr>
          <w:p w14:paraId="3BE21589"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13</w:t>
            </w:r>
          </w:p>
        </w:tc>
        <w:tc>
          <w:tcPr>
            <w:tcW w:w="6379" w:type="dxa"/>
          </w:tcPr>
          <w:p w14:paraId="6B60F202"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 xml:space="preserve">Cultural representativeness. </w:t>
            </w:r>
            <w:r w:rsidRPr="00556B3A">
              <w:rPr>
                <w:rFonts w:ascii="Times New Roman" w:hAnsi="Times New Roman" w:cs="Times New Roman"/>
                <w:sz w:val="20"/>
                <w:lang w:val="en-US"/>
              </w:rPr>
              <w:t>The area has a high representative value with respect to the cultural heritage, due to the existence of environmentally sound traditional activities integrated with nature which support the well-being of local populations.</w:t>
            </w:r>
          </w:p>
        </w:tc>
        <w:tc>
          <w:tcPr>
            <w:tcW w:w="1553" w:type="dxa"/>
            <w:vAlign w:val="center"/>
          </w:tcPr>
          <w:p w14:paraId="013138F5" w14:textId="77777777" w:rsidR="002D60F0" w:rsidRPr="00556B3A" w:rsidRDefault="002D60F0" w:rsidP="00A02742">
            <w:pPr>
              <w:jc w:val="center"/>
              <w:rPr>
                <w:rFonts w:ascii="Times New Roman" w:hAnsi="Times New Roman" w:cs="Times New Roman"/>
                <w:b/>
                <w:sz w:val="20"/>
                <w:szCs w:val="20"/>
                <w:lang w:val="en-GB"/>
              </w:rPr>
            </w:pPr>
            <w:r w:rsidRPr="00556B3A">
              <w:rPr>
                <w:rFonts w:ascii="Times New Roman" w:hAnsi="Times New Roman" w:cs="Times New Roman"/>
                <w:b/>
                <w:color w:val="FF0000"/>
                <w:sz w:val="20"/>
                <w:szCs w:val="20"/>
                <w:lang w:val="en-GB"/>
              </w:rPr>
              <w:t>NO</w:t>
            </w:r>
          </w:p>
        </w:tc>
      </w:tr>
      <w:tr w:rsidR="002D60F0" w:rsidRPr="00556B3A" w14:paraId="78269DE5" w14:textId="77777777" w:rsidTr="003A07BC">
        <w:trPr>
          <w:jc w:val="center"/>
        </w:trPr>
        <w:tc>
          <w:tcPr>
            <w:tcW w:w="562" w:type="dxa"/>
            <w:vAlign w:val="center"/>
          </w:tcPr>
          <w:p w14:paraId="5E0B4E88"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14</w:t>
            </w:r>
          </w:p>
        </w:tc>
        <w:tc>
          <w:tcPr>
            <w:tcW w:w="6379" w:type="dxa"/>
          </w:tcPr>
          <w:p w14:paraId="72D092F7"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 xml:space="preserve">Area of special interest at the scientific, aesthetic, cultural or educational levels. </w:t>
            </w:r>
            <w:r w:rsidRPr="00556B3A">
              <w:rPr>
                <w:rFonts w:ascii="Times New Roman" w:hAnsi="Times New Roman" w:cs="Times New Roman"/>
                <w:sz w:val="20"/>
                <w:lang w:val="en-US"/>
              </w:rPr>
              <w:t>Present a particular value for research in the field of natural sciences or for activities of environmental education or awareness or contain outstanding natural features, landscapes or seascapes</w:t>
            </w:r>
          </w:p>
        </w:tc>
        <w:tc>
          <w:tcPr>
            <w:tcW w:w="1553" w:type="dxa"/>
            <w:vAlign w:val="center"/>
          </w:tcPr>
          <w:p w14:paraId="46A30C96" w14:textId="77777777" w:rsidR="002D60F0" w:rsidRPr="00556B3A" w:rsidRDefault="002D60F0" w:rsidP="00A02742">
            <w:pPr>
              <w:jc w:val="center"/>
              <w:rPr>
                <w:rFonts w:ascii="Times New Roman" w:hAnsi="Times New Roman" w:cs="Times New Roman"/>
                <w:b/>
                <w:sz w:val="20"/>
                <w:szCs w:val="20"/>
                <w:lang w:val="en-GB"/>
              </w:rPr>
            </w:pPr>
            <w:r w:rsidRPr="00556B3A">
              <w:rPr>
                <w:rFonts w:ascii="Times New Roman" w:hAnsi="Times New Roman" w:cs="Times New Roman"/>
                <w:b/>
                <w:color w:val="FF0000"/>
                <w:sz w:val="20"/>
                <w:szCs w:val="20"/>
                <w:lang w:val="en-GB"/>
              </w:rPr>
              <w:t>NO</w:t>
            </w:r>
          </w:p>
        </w:tc>
      </w:tr>
      <w:tr w:rsidR="002D60F0" w:rsidRPr="00556B3A" w14:paraId="17706245" w14:textId="77777777" w:rsidTr="003A07BC">
        <w:trPr>
          <w:jc w:val="center"/>
        </w:trPr>
        <w:tc>
          <w:tcPr>
            <w:tcW w:w="562" w:type="dxa"/>
            <w:vAlign w:val="center"/>
          </w:tcPr>
          <w:p w14:paraId="7C845E5D"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15</w:t>
            </w:r>
          </w:p>
        </w:tc>
        <w:tc>
          <w:tcPr>
            <w:tcW w:w="6379" w:type="dxa"/>
          </w:tcPr>
          <w:p w14:paraId="7D24FF81"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GB"/>
              </w:rPr>
              <w:t>T</w:t>
            </w:r>
            <w:r w:rsidRPr="00556B3A">
              <w:rPr>
                <w:rFonts w:ascii="Times New Roman" w:hAnsi="Times New Roman" w:cs="Times New Roman"/>
                <w:b/>
                <w:sz w:val="20"/>
                <w:lang w:val="en-US"/>
              </w:rPr>
              <w:t>he existence of threat</w:t>
            </w:r>
            <w:r w:rsidRPr="00556B3A">
              <w:rPr>
                <w:rFonts w:ascii="Times New Roman" w:hAnsi="Times New Roman" w:cs="Times New Roman"/>
                <w:sz w:val="20"/>
                <w:lang w:val="en-US"/>
              </w:rPr>
              <w:t>s likely to impair the ecological, biological, aesthetic or cultural value of the area</w:t>
            </w:r>
          </w:p>
        </w:tc>
        <w:tc>
          <w:tcPr>
            <w:tcW w:w="1553" w:type="dxa"/>
            <w:vAlign w:val="center"/>
          </w:tcPr>
          <w:p w14:paraId="0F6B0375"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556B3A" w14:paraId="2176A9E5" w14:textId="77777777" w:rsidTr="003A07BC">
        <w:trPr>
          <w:jc w:val="center"/>
        </w:trPr>
        <w:tc>
          <w:tcPr>
            <w:tcW w:w="562" w:type="dxa"/>
            <w:vAlign w:val="center"/>
          </w:tcPr>
          <w:p w14:paraId="4D769E79"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16</w:t>
            </w:r>
          </w:p>
        </w:tc>
        <w:tc>
          <w:tcPr>
            <w:tcW w:w="6379" w:type="dxa"/>
          </w:tcPr>
          <w:p w14:paraId="5AAA64A4"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GB"/>
              </w:rPr>
              <w:t>T</w:t>
            </w:r>
            <w:r w:rsidRPr="00556B3A">
              <w:rPr>
                <w:rFonts w:ascii="Times New Roman" w:hAnsi="Times New Roman" w:cs="Times New Roman"/>
                <w:b/>
                <w:sz w:val="20"/>
                <w:lang w:val="en-US"/>
              </w:rPr>
              <w:t>he involvement and active participation of the public in general,</w:t>
            </w:r>
            <w:r w:rsidRPr="00556B3A">
              <w:rPr>
                <w:rFonts w:ascii="Times New Roman" w:hAnsi="Times New Roman" w:cs="Times New Roman"/>
                <w:sz w:val="20"/>
                <w:lang w:val="en-US"/>
              </w:rPr>
              <w:t xml:space="preserve"> and particularly of local communities, in the process of planning and management of the area</w:t>
            </w:r>
          </w:p>
        </w:tc>
        <w:tc>
          <w:tcPr>
            <w:tcW w:w="1553" w:type="dxa"/>
            <w:vAlign w:val="center"/>
          </w:tcPr>
          <w:p w14:paraId="55E3DBDE"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556B3A" w14:paraId="19FCDB0A" w14:textId="77777777" w:rsidTr="003A07BC">
        <w:trPr>
          <w:jc w:val="center"/>
        </w:trPr>
        <w:tc>
          <w:tcPr>
            <w:tcW w:w="562" w:type="dxa"/>
            <w:vAlign w:val="center"/>
          </w:tcPr>
          <w:p w14:paraId="60606C4A"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17</w:t>
            </w:r>
          </w:p>
        </w:tc>
        <w:tc>
          <w:tcPr>
            <w:tcW w:w="6379" w:type="dxa"/>
          </w:tcPr>
          <w:p w14:paraId="6E273244"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GB"/>
              </w:rPr>
              <w:t>T</w:t>
            </w:r>
            <w:r w:rsidRPr="00556B3A">
              <w:rPr>
                <w:rFonts w:ascii="Times New Roman" w:hAnsi="Times New Roman" w:cs="Times New Roman"/>
                <w:b/>
                <w:sz w:val="20"/>
                <w:lang w:val="en-US"/>
              </w:rPr>
              <w:t>he existence of a body representing the public, professional, non-governmental sectors and the scientific community involved in the area</w:t>
            </w:r>
          </w:p>
        </w:tc>
        <w:tc>
          <w:tcPr>
            <w:tcW w:w="1553" w:type="dxa"/>
            <w:vAlign w:val="center"/>
          </w:tcPr>
          <w:p w14:paraId="70C03D4E"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556B3A" w14:paraId="016591F3" w14:textId="77777777" w:rsidTr="003A07BC">
        <w:trPr>
          <w:jc w:val="center"/>
        </w:trPr>
        <w:tc>
          <w:tcPr>
            <w:tcW w:w="562" w:type="dxa"/>
            <w:vAlign w:val="center"/>
          </w:tcPr>
          <w:p w14:paraId="146BD24C"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18</w:t>
            </w:r>
          </w:p>
        </w:tc>
        <w:tc>
          <w:tcPr>
            <w:tcW w:w="6379" w:type="dxa"/>
          </w:tcPr>
          <w:p w14:paraId="076F61EA"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GB"/>
              </w:rPr>
              <w:t>T</w:t>
            </w:r>
            <w:r w:rsidRPr="00556B3A">
              <w:rPr>
                <w:rFonts w:ascii="Times New Roman" w:hAnsi="Times New Roman" w:cs="Times New Roman"/>
                <w:b/>
                <w:sz w:val="20"/>
                <w:lang w:val="en-US"/>
              </w:rPr>
              <w:t>he existence in the area of opportunities for sustainable development</w:t>
            </w:r>
          </w:p>
        </w:tc>
        <w:tc>
          <w:tcPr>
            <w:tcW w:w="1553" w:type="dxa"/>
            <w:vAlign w:val="center"/>
          </w:tcPr>
          <w:p w14:paraId="570BF93E"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556B3A" w14:paraId="28A0E13E" w14:textId="77777777" w:rsidTr="003A07BC">
        <w:trPr>
          <w:jc w:val="center"/>
        </w:trPr>
        <w:tc>
          <w:tcPr>
            <w:tcW w:w="562" w:type="dxa"/>
            <w:vAlign w:val="center"/>
          </w:tcPr>
          <w:p w14:paraId="309CC343"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19</w:t>
            </w:r>
          </w:p>
        </w:tc>
        <w:tc>
          <w:tcPr>
            <w:tcW w:w="6379" w:type="dxa"/>
          </w:tcPr>
          <w:p w14:paraId="08FBACB9"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The existence of an integrated coastal management plan</w:t>
            </w:r>
          </w:p>
        </w:tc>
        <w:tc>
          <w:tcPr>
            <w:tcW w:w="1553" w:type="dxa"/>
            <w:vAlign w:val="center"/>
          </w:tcPr>
          <w:p w14:paraId="3A1DE9D8"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556B3A" w14:paraId="5869C7F7" w14:textId="77777777" w:rsidTr="003A07BC">
        <w:trPr>
          <w:jc w:val="center"/>
        </w:trPr>
        <w:tc>
          <w:tcPr>
            <w:tcW w:w="562" w:type="dxa"/>
            <w:vAlign w:val="center"/>
          </w:tcPr>
          <w:p w14:paraId="3EEDDA8B"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20</w:t>
            </w:r>
          </w:p>
        </w:tc>
        <w:tc>
          <w:tcPr>
            <w:tcW w:w="6379" w:type="dxa"/>
          </w:tcPr>
          <w:p w14:paraId="45E5EA3A"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 xml:space="preserve">The legal status requirements for an area </w:t>
            </w:r>
            <w:r w:rsidRPr="00556B3A">
              <w:rPr>
                <w:rFonts w:ascii="Times New Roman" w:hAnsi="Times New Roman" w:cs="Times New Roman"/>
                <w:sz w:val="20"/>
                <w:lang w:val="en-US"/>
              </w:rPr>
              <w:t>that will guarantee the area’s effective long-term protection.</w:t>
            </w:r>
            <w:r w:rsidRPr="00556B3A">
              <w:rPr>
                <w:rFonts w:ascii="Times New Roman" w:hAnsi="Times New Roman" w:cs="Times New Roman"/>
                <w:b/>
                <w:sz w:val="20"/>
                <w:lang w:val="en-US"/>
              </w:rPr>
              <w:t xml:space="preserve"> </w:t>
            </w:r>
          </w:p>
        </w:tc>
        <w:tc>
          <w:tcPr>
            <w:tcW w:w="1553" w:type="dxa"/>
            <w:vAlign w:val="center"/>
          </w:tcPr>
          <w:p w14:paraId="205783D8"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AE58C6" w14:paraId="50EFC4E7" w14:textId="77777777" w:rsidTr="003A07BC">
        <w:trPr>
          <w:jc w:val="center"/>
        </w:trPr>
        <w:tc>
          <w:tcPr>
            <w:tcW w:w="562" w:type="dxa"/>
            <w:shd w:val="clear" w:color="auto" w:fill="D9D9D9" w:themeFill="background1" w:themeFillShade="D9"/>
            <w:vAlign w:val="center"/>
          </w:tcPr>
          <w:p w14:paraId="6D29280B" w14:textId="77777777" w:rsidR="002D60F0" w:rsidRPr="00556B3A" w:rsidRDefault="002D60F0" w:rsidP="00A02742">
            <w:pPr>
              <w:jc w:val="center"/>
              <w:rPr>
                <w:rFonts w:ascii="Times New Roman" w:hAnsi="Times New Roman" w:cs="Times New Roman"/>
                <w:b/>
                <w:lang w:val="en-GB"/>
              </w:rPr>
            </w:pPr>
          </w:p>
        </w:tc>
        <w:tc>
          <w:tcPr>
            <w:tcW w:w="6379" w:type="dxa"/>
            <w:shd w:val="clear" w:color="auto" w:fill="D9D9D9" w:themeFill="background1" w:themeFillShade="D9"/>
          </w:tcPr>
          <w:p w14:paraId="5EF21B9D"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lang w:val="en-US"/>
              </w:rPr>
              <w:t>Particularly Sensitive Sea Area criteria (International Maritime Organization 2006)</w:t>
            </w:r>
          </w:p>
        </w:tc>
        <w:tc>
          <w:tcPr>
            <w:tcW w:w="1553" w:type="dxa"/>
            <w:shd w:val="clear" w:color="auto" w:fill="D9D9D9" w:themeFill="background1" w:themeFillShade="D9"/>
            <w:vAlign w:val="center"/>
          </w:tcPr>
          <w:p w14:paraId="091A4C5A" w14:textId="77777777" w:rsidR="002D60F0" w:rsidRPr="00556B3A" w:rsidRDefault="002D60F0" w:rsidP="00A02742">
            <w:pPr>
              <w:jc w:val="center"/>
              <w:rPr>
                <w:rFonts w:ascii="Times New Roman" w:hAnsi="Times New Roman" w:cs="Times New Roman"/>
                <w:b/>
                <w:color w:val="FF0000"/>
                <w:sz w:val="20"/>
                <w:szCs w:val="20"/>
                <w:lang w:val="en-GB"/>
              </w:rPr>
            </w:pPr>
          </w:p>
        </w:tc>
      </w:tr>
      <w:tr w:rsidR="002D60F0" w:rsidRPr="00556B3A" w14:paraId="67CE17D3" w14:textId="77777777" w:rsidTr="003A07BC">
        <w:trPr>
          <w:jc w:val="center"/>
        </w:trPr>
        <w:tc>
          <w:tcPr>
            <w:tcW w:w="562" w:type="dxa"/>
            <w:vAlign w:val="center"/>
          </w:tcPr>
          <w:p w14:paraId="1961B234"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21</w:t>
            </w:r>
          </w:p>
        </w:tc>
        <w:tc>
          <w:tcPr>
            <w:tcW w:w="6379" w:type="dxa"/>
          </w:tcPr>
          <w:p w14:paraId="53FE3807"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iCs/>
                <w:sz w:val="20"/>
              </w:rPr>
              <w:t>Uniqueness or rarity</w:t>
            </w:r>
          </w:p>
        </w:tc>
        <w:tc>
          <w:tcPr>
            <w:tcW w:w="1553" w:type="dxa"/>
            <w:vAlign w:val="center"/>
          </w:tcPr>
          <w:p w14:paraId="5AB834CA"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Already considered</w:t>
            </w:r>
          </w:p>
        </w:tc>
      </w:tr>
      <w:tr w:rsidR="002D60F0" w:rsidRPr="00556B3A" w14:paraId="3D3839B5" w14:textId="77777777" w:rsidTr="003A07BC">
        <w:trPr>
          <w:jc w:val="center"/>
        </w:trPr>
        <w:tc>
          <w:tcPr>
            <w:tcW w:w="562" w:type="dxa"/>
            <w:vAlign w:val="center"/>
          </w:tcPr>
          <w:p w14:paraId="6874EFD0"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lastRenderedPageBreak/>
              <w:t>22</w:t>
            </w:r>
          </w:p>
        </w:tc>
        <w:tc>
          <w:tcPr>
            <w:tcW w:w="6379" w:type="dxa"/>
          </w:tcPr>
          <w:p w14:paraId="6920E98F"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Critical habitat – </w:t>
            </w:r>
            <w:r w:rsidRPr="00556B3A">
              <w:rPr>
                <w:rFonts w:ascii="Times New Roman" w:hAnsi="Times New Roman" w:cs="Times New Roman"/>
                <w:iCs/>
                <w:sz w:val="20"/>
                <w:lang w:val="en-US"/>
              </w:rPr>
              <w:t>A sea area that may be essential for the survival, function, or recovery of fish stocks or rare or endangered marine species, or for the support of large marine ecosystems</w:t>
            </w:r>
          </w:p>
        </w:tc>
        <w:tc>
          <w:tcPr>
            <w:tcW w:w="1553" w:type="dxa"/>
            <w:vAlign w:val="center"/>
          </w:tcPr>
          <w:p w14:paraId="2EACFB7A"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Already considered</w:t>
            </w:r>
          </w:p>
        </w:tc>
      </w:tr>
      <w:tr w:rsidR="002D60F0" w:rsidRPr="00556B3A" w14:paraId="3AEEBDAD" w14:textId="77777777" w:rsidTr="003A07BC">
        <w:trPr>
          <w:jc w:val="center"/>
        </w:trPr>
        <w:tc>
          <w:tcPr>
            <w:tcW w:w="562" w:type="dxa"/>
            <w:vAlign w:val="center"/>
          </w:tcPr>
          <w:p w14:paraId="310AAC0C"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23</w:t>
            </w:r>
          </w:p>
        </w:tc>
        <w:tc>
          <w:tcPr>
            <w:tcW w:w="6379" w:type="dxa"/>
          </w:tcPr>
          <w:p w14:paraId="0177134B"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Dependency – </w:t>
            </w:r>
            <w:r w:rsidRPr="00556B3A">
              <w:rPr>
                <w:rFonts w:ascii="Times New Roman" w:hAnsi="Times New Roman" w:cs="Times New Roman"/>
                <w:iCs/>
                <w:sz w:val="20"/>
                <w:lang w:val="en-US"/>
              </w:rPr>
              <w:t xml:space="preserve">An area where ecological processes are highly dependent on </w:t>
            </w:r>
            <w:proofErr w:type="spellStart"/>
            <w:r w:rsidRPr="00556B3A">
              <w:rPr>
                <w:rFonts w:ascii="Times New Roman" w:hAnsi="Times New Roman" w:cs="Times New Roman"/>
                <w:iCs/>
                <w:sz w:val="20"/>
                <w:lang w:val="en-US"/>
              </w:rPr>
              <w:t>biotically</w:t>
            </w:r>
            <w:proofErr w:type="spellEnd"/>
            <w:r w:rsidRPr="00556B3A">
              <w:rPr>
                <w:rFonts w:ascii="Times New Roman" w:hAnsi="Times New Roman" w:cs="Times New Roman"/>
                <w:iCs/>
                <w:sz w:val="20"/>
                <w:lang w:val="en-US"/>
              </w:rPr>
              <w:t xml:space="preserve"> structured systems. Dependency also embraces the migratory routes of fish, reptiles, birds, mammals, and invertebrates.</w:t>
            </w:r>
          </w:p>
        </w:tc>
        <w:tc>
          <w:tcPr>
            <w:tcW w:w="1553" w:type="dxa"/>
            <w:vAlign w:val="center"/>
          </w:tcPr>
          <w:p w14:paraId="502BC9EF"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sz w:val="20"/>
                <w:szCs w:val="20"/>
                <w:lang w:val="en-GB"/>
              </w:rPr>
              <w:t>Encompassed within 2</w:t>
            </w:r>
          </w:p>
        </w:tc>
      </w:tr>
      <w:tr w:rsidR="002D60F0" w:rsidRPr="00556B3A" w14:paraId="503B3F62" w14:textId="77777777" w:rsidTr="003A07BC">
        <w:trPr>
          <w:jc w:val="center"/>
        </w:trPr>
        <w:tc>
          <w:tcPr>
            <w:tcW w:w="562" w:type="dxa"/>
            <w:vAlign w:val="center"/>
          </w:tcPr>
          <w:p w14:paraId="73EF71B5"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24</w:t>
            </w:r>
          </w:p>
        </w:tc>
        <w:tc>
          <w:tcPr>
            <w:tcW w:w="6379" w:type="dxa"/>
          </w:tcPr>
          <w:p w14:paraId="43EA211E"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Representativeness – </w:t>
            </w:r>
            <w:r w:rsidRPr="00556B3A">
              <w:rPr>
                <w:rFonts w:ascii="Times New Roman" w:hAnsi="Times New Roman" w:cs="Times New Roman"/>
                <w:iCs/>
                <w:sz w:val="20"/>
                <w:lang w:val="en-US"/>
              </w:rPr>
              <w:t>An area that is an outstanding and illustrative example of specific biodiversity, ecosystems, ecological or physiographic processes, or community or habitat types or other natural characteristics.</w:t>
            </w:r>
          </w:p>
        </w:tc>
        <w:tc>
          <w:tcPr>
            <w:tcW w:w="1553" w:type="dxa"/>
            <w:vAlign w:val="center"/>
          </w:tcPr>
          <w:p w14:paraId="08055930"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Already considered</w:t>
            </w:r>
          </w:p>
        </w:tc>
      </w:tr>
      <w:tr w:rsidR="002D60F0" w:rsidRPr="00556B3A" w14:paraId="7B1926AC" w14:textId="77777777" w:rsidTr="003A07BC">
        <w:trPr>
          <w:jc w:val="center"/>
        </w:trPr>
        <w:tc>
          <w:tcPr>
            <w:tcW w:w="562" w:type="dxa"/>
            <w:vAlign w:val="center"/>
          </w:tcPr>
          <w:p w14:paraId="0BFB6E3E"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25</w:t>
            </w:r>
          </w:p>
        </w:tc>
        <w:tc>
          <w:tcPr>
            <w:tcW w:w="6379" w:type="dxa"/>
          </w:tcPr>
          <w:p w14:paraId="47C0F99E"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Diversity</w:t>
            </w:r>
          </w:p>
        </w:tc>
        <w:tc>
          <w:tcPr>
            <w:tcW w:w="1553" w:type="dxa"/>
            <w:vAlign w:val="center"/>
          </w:tcPr>
          <w:p w14:paraId="51350BF9"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Already considered</w:t>
            </w:r>
          </w:p>
        </w:tc>
      </w:tr>
      <w:tr w:rsidR="002D60F0" w:rsidRPr="00556B3A" w14:paraId="354591B9" w14:textId="77777777" w:rsidTr="003A07BC">
        <w:trPr>
          <w:jc w:val="center"/>
        </w:trPr>
        <w:tc>
          <w:tcPr>
            <w:tcW w:w="562" w:type="dxa"/>
            <w:vAlign w:val="center"/>
          </w:tcPr>
          <w:p w14:paraId="0EED7ED0"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26</w:t>
            </w:r>
          </w:p>
        </w:tc>
        <w:tc>
          <w:tcPr>
            <w:tcW w:w="6379" w:type="dxa"/>
          </w:tcPr>
          <w:p w14:paraId="48269B72" w14:textId="77777777" w:rsidR="002D60F0" w:rsidRPr="00556B3A" w:rsidRDefault="002D60F0" w:rsidP="00A02742">
            <w:pPr>
              <w:jc w:val="both"/>
              <w:rPr>
                <w:rFonts w:ascii="Times New Roman" w:hAnsi="Times New Roman" w:cs="Times New Roman"/>
                <w:b/>
                <w:i/>
                <w:iCs/>
                <w:sz w:val="20"/>
                <w:lang w:val="en-US"/>
              </w:rPr>
            </w:pPr>
            <w:r w:rsidRPr="00556B3A">
              <w:rPr>
                <w:rFonts w:ascii="Times New Roman" w:hAnsi="Times New Roman" w:cs="Times New Roman"/>
                <w:b/>
                <w:sz w:val="20"/>
                <w:lang w:val="en-US"/>
              </w:rPr>
              <w:t xml:space="preserve">Productivity. </w:t>
            </w:r>
            <w:r w:rsidRPr="00556B3A">
              <w:rPr>
                <w:rFonts w:ascii="Times New Roman" w:hAnsi="Times New Roman" w:cs="Times New Roman"/>
                <w:iCs/>
                <w:sz w:val="20"/>
                <w:lang w:val="en-US"/>
              </w:rPr>
              <w:t>Such productivity is the net result of biological and physical processes which result in an increase in biomass in areas such as oceanic fronts, upwelling areas and some gyres</w:t>
            </w:r>
          </w:p>
        </w:tc>
        <w:tc>
          <w:tcPr>
            <w:tcW w:w="1553" w:type="dxa"/>
            <w:vAlign w:val="center"/>
          </w:tcPr>
          <w:p w14:paraId="0C2652DD"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sz w:val="20"/>
                <w:szCs w:val="20"/>
                <w:lang w:val="en-GB"/>
              </w:rPr>
              <w:t>Encompassed within 42</w:t>
            </w:r>
          </w:p>
        </w:tc>
      </w:tr>
      <w:tr w:rsidR="002D60F0" w:rsidRPr="00556B3A" w14:paraId="49833274" w14:textId="77777777" w:rsidTr="003A07BC">
        <w:trPr>
          <w:jc w:val="center"/>
        </w:trPr>
        <w:tc>
          <w:tcPr>
            <w:tcW w:w="562" w:type="dxa"/>
            <w:vAlign w:val="center"/>
          </w:tcPr>
          <w:p w14:paraId="48F42AD7"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27</w:t>
            </w:r>
          </w:p>
        </w:tc>
        <w:tc>
          <w:tcPr>
            <w:tcW w:w="6379" w:type="dxa"/>
          </w:tcPr>
          <w:p w14:paraId="5A1C62A1"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iCs/>
                <w:sz w:val="20"/>
                <w:lang w:val="en-US"/>
              </w:rPr>
              <w:t>Spawning or breeding grounds</w:t>
            </w:r>
          </w:p>
        </w:tc>
        <w:tc>
          <w:tcPr>
            <w:tcW w:w="1553" w:type="dxa"/>
            <w:vAlign w:val="center"/>
          </w:tcPr>
          <w:p w14:paraId="0E00A33E"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sz w:val="20"/>
                <w:szCs w:val="20"/>
                <w:lang w:val="en-GB"/>
              </w:rPr>
              <w:t>Encompassed within 27</w:t>
            </w:r>
          </w:p>
        </w:tc>
      </w:tr>
      <w:tr w:rsidR="002D60F0" w:rsidRPr="00556B3A" w14:paraId="2D68F927" w14:textId="77777777" w:rsidTr="003A07BC">
        <w:trPr>
          <w:jc w:val="center"/>
        </w:trPr>
        <w:tc>
          <w:tcPr>
            <w:tcW w:w="562" w:type="dxa"/>
            <w:vAlign w:val="center"/>
          </w:tcPr>
          <w:p w14:paraId="49335712"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28</w:t>
            </w:r>
          </w:p>
        </w:tc>
        <w:tc>
          <w:tcPr>
            <w:tcW w:w="6379" w:type="dxa"/>
          </w:tcPr>
          <w:p w14:paraId="51A01997"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iCs/>
                <w:sz w:val="20"/>
                <w:lang w:val="en-US"/>
              </w:rPr>
              <w:t>Naturalness</w:t>
            </w:r>
          </w:p>
        </w:tc>
        <w:tc>
          <w:tcPr>
            <w:tcW w:w="1553" w:type="dxa"/>
            <w:vAlign w:val="center"/>
          </w:tcPr>
          <w:p w14:paraId="06029DB6"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Already considered</w:t>
            </w:r>
          </w:p>
        </w:tc>
      </w:tr>
      <w:tr w:rsidR="002D60F0" w:rsidRPr="00556B3A" w14:paraId="0EF0944D" w14:textId="77777777" w:rsidTr="003A07BC">
        <w:trPr>
          <w:jc w:val="center"/>
        </w:trPr>
        <w:tc>
          <w:tcPr>
            <w:tcW w:w="562" w:type="dxa"/>
            <w:vAlign w:val="center"/>
          </w:tcPr>
          <w:p w14:paraId="2F2B2330"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29</w:t>
            </w:r>
          </w:p>
        </w:tc>
        <w:tc>
          <w:tcPr>
            <w:tcW w:w="6379" w:type="dxa"/>
          </w:tcPr>
          <w:p w14:paraId="24F1AFFF"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Integrity – </w:t>
            </w:r>
            <w:r w:rsidRPr="00556B3A">
              <w:rPr>
                <w:rFonts w:ascii="Times New Roman" w:hAnsi="Times New Roman" w:cs="Times New Roman"/>
                <w:iCs/>
                <w:sz w:val="20"/>
                <w:lang w:val="en-US"/>
              </w:rPr>
              <w:t>An area that is a biologically functional unit, an effective, self-sustaining ecological entity.</w:t>
            </w:r>
          </w:p>
        </w:tc>
        <w:tc>
          <w:tcPr>
            <w:tcW w:w="1553" w:type="dxa"/>
            <w:vAlign w:val="center"/>
          </w:tcPr>
          <w:p w14:paraId="66F98F05"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sz w:val="20"/>
                <w:szCs w:val="20"/>
                <w:lang w:val="en-GB"/>
              </w:rPr>
              <w:t>Together with 40</w:t>
            </w:r>
          </w:p>
        </w:tc>
      </w:tr>
      <w:tr w:rsidR="002D60F0" w:rsidRPr="00556B3A" w14:paraId="68648B7D" w14:textId="77777777" w:rsidTr="003A07BC">
        <w:trPr>
          <w:jc w:val="center"/>
        </w:trPr>
        <w:tc>
          <w:tcPr>
            <w:tcW w:w="562" w:type="dxa"/>
            <w:vAlign w:val="center"/>
          </w:tcPr>
          <w:p w14:paraId="3E760D83"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30</w:t>
            </w:r>
          </w:p>
        </w:tc>
        <w:tc>
          <w:tcPr>
            <w:tcW w:w="6379" w:type="dxa"/>
          </w:tcPr>
          <w:p w14:paraId="51F135A0"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iCs/>
                <w:sz w:val="20"/>
                <w:lang w:val="en-US"/>
              </w:rPr>
              <w:t>Fragility</w:t>
            </w:r>
          </w:p>
        </w:tc>
        <w:tc>
          <w:tcPr>
            <w:tcW w:w="1553" w:type="dxa"/>
            <w:vAlign w:val="center"/>
          </w:tcPr>
          <w:p w14:paraId="2DA32F91"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Already considered</w:t>
            </w:r>
          </w:p>
        </w:tc>
      </w:tr>
      <w:tr w:rsidR="002D60F0" w:rsidRPr="00556B3A" w14:paraId="3D6F6955" w14:textId="77777777" w:rsidTr="003A07BC">
        <w:trPr>
          <w:jc w:val="center"/>
        </w:trPr>
        <w:tc>
          <w:tcPr>
            <w:tcW w:w="562" w:type="dxa"/>
            <w:vAlign w:val="center"/>
          </w:tcPr>
          <w:p w14:paraId="744834FD"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31</w:t>
            </w:r>
          </w:p>
        </w:tc>
        <w:tc>
          <w:tcPr>
            <w:tcW w:w="6379" w:type="dxa"/>
          </w:tcPr>
          <w:p w14:paraId="1125D469" w14:textId="77777777" w:rsidR="002D60F0" w:rsidRPr="00556B3A" w:rsidRDefault="002D60F0" w:rsidP="00A02742">
            <w:pPr>
              <w:jc w:val="both"/>
              <w:rPr>
                <w:rFonts w:ascii="Times New Roman" w:hAnsi="Times New Roman" w:cs="Times New Roman"/>
                <w:iCs/>
                <w:sz w:val="20"/>
                <w:lang w:val="en-US"/>
              </w:rPr>
            </w:pPr>
            <w:r w:rsidRPr="00556B3A">
              <w:rPr>
                <w:rFonts w:ascii="Times New Roman" w:hAnsi="Times New Roman" w:cs="Times New Roman"/>
                <w:b/>
                <w:iCs/>
                <w:sz w:val="20"/>
                <w:lang w:val="en-US"/>
              </w:rPr>
              <w:t xml:space="preserve">Bio-geographic importance – </w:t>
            </w:r>
            <w:r w:rsidRPr="00556B3A">
              <w:rPr>
                <w:rFonts w:ascii="Times New Roman" w:hAnsi="Times New Roman" w:cs="Times New Roman"/>
                <w:iCs/>
                <w:sz w:val="20"/>
                <w:lang w:val="en-US"/>
              </w:rPr>
              <w:t>An area that either contains rare biogeographic qualities or is representative of a biogeographic “type” or types, or contains unique or unusual biological, chemical, physical, or geological features.</w:t>
            </w:r>
          </w:p>
        </w:tc>
        <w:tc>
          <w:tcPr>
            <w:tcW w:w="1553" w:type="dxa"/>
            <w:vAlign w:val="center"/>
          </w:tcPr>
          <w:p w14:paraId="7352756A"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72E0691A" w14:textId="77777777" w:rsidTr="003A07BC">
        <w:trPr>
          <w:jc w:val="center"/>
        </w:trPr>
        <w:tc>
          <w:tcPr>
            <w:tcW w:w="562" w:type="dxa"/>
            <w:vAlign w:val="center"/>
          </w:tcPr>
          <w:p w14:paraId="7628A53D"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32</w:t>
            </w:r>
          </w:p>
        </w:tc>
        <w:tc>
          <w:tcPr>
            <w:tcW w:w="6379" w:type="dxa"/>
          </w:tcPr>
          <w:p w14:paraId="1057FA51"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Social or economic dependency – </w:t>
            </w:r>
            <w:r w:rsidRPr="00556B3A">
              <w:rPr>
                <w:rFonts w:ascii="Times New Roman" w:hAnsi="Times New Roman" w:cs="Times New Roman"/>
                <w:iCs/>
                <w:sz w:val="20"/>
                <w:lang w:val="en-US"/>
              </w:rPr>
              <w:t>An area where the environmental quality and the use of living marine resources are of particular social or economic importance, including fishing, recreation, tourism, and the livelihoods of people who depend on access to the area.</w:t>
            </w:r>
          </w:p>
        </w:tc>
        <w:tc>
          <w:tcPr>
            <w:tcW w:w="1553" w:type="dxa"/>
            <w:vAlign w:val="center"/>
          </w:tcPr>
          <w:p w14:paraId="1A2AB14C"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556B3A" w14:paraId="79E9A645" w14:textId="77777777" w:rsidTr="003A07BC">
        <w:trPr>
          <w:jc w:val="center"/>
        </w:trPr>
        <w:tc>
          <w:tcPr>
            <w:tcW w:w="562" w:type="dxa"/>
            <w:vAlign w:val="center"/>
          </w:tcPr>
          <w:p w14:paraId="262D0900"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33</w:t>
            </w:r>
          </w:p>
        </w:tc>
        <w:tc>
          <w:tcPr>
            <w:tcW w:w="6379" w:type="dxa"/>
          </w:tcPr>
          <w:p w14:paraId="28BF16E6"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Human dependency – </w:t>
            </w:r>
            <w:r w:rsidRPr="00556B3A">
              <w:rPr>
                <w:rFonts w:ascii="Times New Roman" w:hAnsi="Times New Roman" w:cs="Times New Roman"/>
                <w:iCs/>
                <w:sz w:val="20"/>
                <w:lang w:val="en-US"/>
              </w:rPr>
              <w:t>An area that is of particular importance for the support of traditional subsistence or food production activities or for the protection of the cultural resources of the local human populations.</w:t>
            </w:r>
          </w:p>
        </w:tc>
        <w:tc>
          <w:tcPr>
            <w:tcW w:w="1553" w:type="dxa"/>
            <w:vAlign w:val="center"/>
          </w:tcPr>
          <w:p w14:paraId="45DE3D7C"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556B3A" w14:paraId="2F33FECD" w14:textId="77777777" w:rsidTr="003A07BC">
        <w:trPr>
          <w:jc w:val="center"/>
        </w:trPr>
        <w:tc>
          <w:tcPr>
            <w:tcW w:w="562" w:type="dxa"/>
            <w:vAlign w:val="center"/>
          </w:tcPr>
          <w:p w14:paraId="139C984F"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34</w:t>
            </w:r>
          </w:p>
        </w:tc>
        <w:tc>
          <w:tcPr>
            <w:tcW w:w="6379" w:type="dxa"/>
          </w:tcPr>
          <w:p w14:paraId="798BD042"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Cultural heritage – </w:t>
            </w:r>
            <w:r w:rsidRPr="00556B3A">
              <w:rPr>
                <w:rFonts w:ascii="Times New Roman" w:hAnsi="Times New Roman" w:cs="Times New Roman"/>
                <w:iCs/>
                <w:sz w:val="20"/>
                <w:lang w:val="en-US"/>
              </w:rPr>
              <w:t>An area that is of particular importance because of the presence of significant historical and archaeological sites.</w:t>
            </w:r>
          </w:p>
        </w:tc>
        <w:tc>
          <w:tcPr>
            <w:tcW w:w="1553" w:type="dxa"/>
            <w:vAlign w:val="center"/>
          </w:tcPr>
          <w:p w14:paraId="03C171B6"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Already considered</w:t>
            </w:r>
          </w:p>
        </w:tc>
      </w:tr>
      <w:tr w:rsidR="002D60F0" w:rsidRPr="00556B3A" w14:paraId="46203A49" w14:textId="77777777" w:rsidTr="003A07BC">
        <w:trPr>
          <w:jc w:val="center"/>
        </w:trPr>
        <w:tc>
          <w:tcPr>
            <w:tcW w:w="562" w:type="dxa"/>
            <w:vAlign w:val="center"/>
          </w:tcPr>
          <w:p w14:paraId="78C2D456"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35</w:t>
            </w:r>
          </w:p>
        </w:tc>
        <w:tc>
          <w:tcPr>
            <w:tcW w:w="6379" w:type="dxa"/>
          </w:tcPr>
          <w:p w14:paraId="6558ED96"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iCs/>
                <w:sz w:val="20"/>
                <w:lang w:val="en-US"/>
              </w:rPr>
              <w:t xml:space="preserve">Research – </w:t>
            </w:r>
            <w:r w:rsidRPr="00556B3A">
              <w:rPr>
                <w:rFonts w:ascii="Times New Roman" w:hAnsi="Times New Roman" w:cs="Times New Roman"/>
                <w:iCs/>
                <w:sz w:val="20"/>
                <w:lang w:val="en-US"/>
              </w:rPr>
              <w:t>An area that has high scientific interest.</w:t>
            </w:r>
          </w:p>
        </w:tc>
        <w:tc>
          <w:tcPr>
            <w:tcW w:w="1553" w:type="dxa"/>
            <w:vAlign w:val="center"/>
          </w:tcPr>
          <w:p w14:paraId="1F9F878F" w14:textId="77777777" w:rsidR="002D60F0" w:rsidRPr="00556B3A" w:rsidRDefault="002D60F0" w:rsidP="00A02742">
            <w:pPr>
              <w:jc w:val="center"/>
              <w:rPr>
                <w:rFonts w:ascii="Times New Roman" w:hAnsi="Times New Roman" w:cs="Times New Roman"/>
                <w:color w:val="FF0000"/>
                <w:sz w:val="20"/>
                <w:szCs w:val="20"/>
                <w:lang w:val="en-GB"/>
              </w:rPr>
            </w:pPr>
            <w:r w:rsidRPr="00556B3A">
              <w:rPr>
                <w:rFonts w:ascii="Times New Roman" w:hAnsi="Times New Roman" w:cs="Times New Roman"/>
                <w:sz w:val="20"/>
                <w:szCs w:val="20"/>
                <w:lang w:val="en-GB"/>
              </w:rPr>
              <w:t>Together with 36</w:t>
            </w:r>
          </w:p>
        </w:tc>
      </w:tr>
      <w:tr w:rsidR="002D60F0" w:rsidRPr="00556B3A" w14:paraId="18D411F4" w14:textId="77777777" w:rsidTr="003A07BC">
        <w:trPr>
          <w:jc w:val="center"/>
        </w:trPr>
        <w:tc>
          <w:tcPr>
            <w:tcW w:w="562" w:type="dxa"/>
            <w:vAlign w:val="center"/>
          </w:tcPr>
          <w:p w14:paraId="5D68EB58"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36</w:t>
            </w:r>
          </w:p>
        </w:tc>
        <w:tc>
          <w:tcPr>
            <w:tcW w:w="6379" w:type="dxa"/>
          </w:tcPr>
          <w:p w14:paraId="1D196D3B"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Baseline for monitoring studies – </w:t>
            </w:r>
            <w:r w:rsidRPr="00556B3A">
              <w:rPr>
                <w:rFonts w:ascii="Times New Roman" w:hAnsi="Times New Roman" w:cs="Times New Roman"/>
                <w:iCs/>
                <w:sz w:val="20"/>
                <w:lang w:val="en-US"/>
              </w:rPr>
              <w:t>An area that provides suitable baseline conditions with regard to biota or environmental characteristics, because it has not had substantial perturbations or has been in such a state for a long period of time such that it is considered to be in a natural or near-natural condition.</w:t>
            </w:r>
          </w:p>
        </w:tc>
        <w:tc>
          <w:tcPr>
            <w:tcW w:w="1553" w:type="dxa"/>
            <w:vAlign w:val="center"/>
          </w:tcPr>
          <w:p w14:paraId="7380373D"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sz w:val="20"/>
                <w:szCs w:val="20"/>
                <w:lang w:val="en-GB"/>
              </w:rPr>
              <w:t>Together with 37</w:t>
            </w:r>
          </w:p>
        </w:tc>
      </w:tr>
      <w:tr w:rsidR="002D60F0" w:rsidRPr="00556B3A" w14:paraId="6DC9BD92" w14:textId="77777777" w:rsidTr="003A07BC">
        <w:trPr>
          <w:jc w:val="center"/>
        </w:trPr>
        <w:tc>
          <w:tcPr>
            <w:tcW w:w="562" w:type="dxa"/>
            <w:vAlign w:val="center"/>
          </w:tcPr>
          <w:p w14:paraId="1AC17B9C"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37</w:t>
            </w:r>
          </w:p>
        </w:tc>
        <w:tc>
          <w:tcPr>
            <w:tcW w:w="6379" w:type="dxa"/>
          </w:tcPr>
          <w:p w14:paraId="0BAFCB78" w14:textId="77777777" w:rsidR="002D60F0" w:rsidRPr="00556B3A" w:rsidRDefault="002D60F0" w:rsidP="00A02742">
            <w:pPr>
              <w:jc w:val="both"/>
              <w:rPr>
                <w:rFonts w:ascii="Times New Roman" w:hAnsi="Times New Roman" w:cs="Times New Roman"/>
                <w:b/>
                <w:iCs/>
                <w:sz w:val="20"/>
                <w:lang w:val="en-US"/>
              </w:rPr>
            </w:pPr>
            <w:r w:rsidRPr="00556B3A">
              <w:rPr>
                <w:rFonts w:ascii="Times New Roman" w:hAnsi="Times New Roman" w:cs="Times New Roman"/>
                <w:b/>
                <w:iCs/>
                <w:sz w:val="20"/>
                <w:lang w:val="en-US"/>
              </w:rPr>
              <w:t xml:space="preserve">Education – </w:t>
            </w:r>
            <w:r w:rsidRPr="00556B3A">
              <w:rPr>
                <w:rFonts w:ascii="Times New Roman" w:hAnsi="Times New Roman" w:cs="Times New Roman"/>
                <w:iCs/>
                <w:sz w:val="20"/>
                <w:lang w:val="en-US"/>
              </w:rPr>
              <w:t>An area that offers an exceptional opportunity to demonstrate particular natural phenomena.</w:t>
            </w:r>
          </w:p>
        </w:tc>
        <w:tc>
          <w:tcPr>
            <w:tcW w:w="1553" w:type="dxa"/>
            <w:vAlign w:val="center"/>
          </w:tcPr>
          <w:p w14:paraId="721D6C1E"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AE58C6" w14:paraId="159291DE" w14:textId="77777777" w:rsidTr="003A07BC">
        <w:trPr>
          <w:jc w:val="center"/>
        </w:trPr>
        <w:tc>
          <w:tcPr>
            <w:tcW w:w="562" w:type="dxa"/>
            <w:shd w:val="clear" w:color="auto" w:fill="D9D9D9" w:themeFill="background1" w:themeFillShade="D9"/>
            <w:vAlign w:val="center"/>
          </w:tcPr>
          <w:p w14:paraId="6F7A81D9" w14:textId="77777777" w:rsidR="002D60F0" w:rsidRPr="00556B3A" w:rsidRDefault="002D60F0" w:rsidP="00A02742">
            <w:pPr>
              <w:jc w:val="center"/>
              <w:rPr>
                <w:rFonts w:ascii="Times New Roman" w:hAnsi="Times New Roman" w:cs="Times New Roman"/>
                <w:b/>
                <w:lang w:val="en-GB"/>
              </w:rPr>
            </w:pPr>
          </w:p>
        </w:tc>
        <w:tc>
          <w:tcPr>
            <w:tcW w:w="6379" w:type="dxa"/>
            <w:shd w:val="clear" w:color="auto" w:fill="D9D9D9" w:themeFill="background1" w:themeFillShade="D9"/>
          </w:tcPr>
          <w:p w14:paraId="49D44CC1" w14:textId="77777777" w:rsidR="002D60F0" w:rsidRPr="005F54BD" w:rsidRDefault="002D60F0" w:rsidP="00A02742">
            <w:pPr>
              <w:jc w:val="both"/>
              <w:rPr>
                <w:rFonts w:ascii="Times New Roman" w:hAnsi="Times New Roman" w:cs="Times New Roman"/>
                <w:b/>
                <w:sz w:val="20"/>
                <w:lang w:val="fr-FR"/>
              </w:rPr>
            </w:pPr>
            <w:r w:rsidRPr="005F54BD">
              <w:rPr>
                <w:rFonts w:ascii="Times New Roman" w:hAnsi="Times New Roman" w:cs="Times New Roman"/>
                <w:b/>
                <w:sz w:val="20"/>
                <w:lang w:val="fr-FR"/>
              </w:rPr>
              <w:t xml:space="preserve">Habitats Directive 92/43/ EEC </w:t>
            </w:r>
            <w:proofErr w:type="spellStart"/>
            <w:r w:rsidRPr="005F54BD">
              <w:rPr>
                <w:rFonts w:ascii="Times New Roman" w:hAnsi="Times New Roman" w:cs="Times New Roman"/>
                <w:b/>
                <w:sz w:val="20"/>
                <w:lang w:val="fr-FR"/>
              </w:rPr>
              <w:t>Annex</w:t>
            </w:r>
            <w:proofErr w:type="spellEnd"/>
            <w:r w:rsidRPr="005F54BD">
              <w:rPr>
                <w:rFonts w:ascii="Times New Roman" w:hAnsi="Times New Roman" w:cs="Times New Roman"/>
                <w:b/>
                <w:sz w:val="20"/>
                <w:lang w:val="fr-FR"/>
              </w:rPr>
              <w:t xml:space="preserve"> III</w:t>
            </w:r>
          </w:p>
        </w:tc>
        <w:tc>
          <w:tcPr>
            <w:tcW w:w="1553" w:type="dxa"/>
            <w:shd w:val="clear" w:color="auto" w:fill="D9D9D9" w:themeFill="background1" w:themeFillShade="D9"/>
            <w:vAlign w:val="center"/>
          </w:tcPr>
          <w:p w14:paraId="709169BE" w14:textId="77777777" w:rsidR="002D60F0" w:rsidRPr="005F54BD" w:rsidRDefault="002D60F0" w:rsidP="00A02742">
            <w:pPr>
              <w:jc w:val="center"/>
              <w:rPr>
                <w:rFonts w:ascii="Times New Roman" w:hAnsi="Times New Roman" w:cs="Times New Roman"/>
                <w:b/>
                <w:color w:val="FF0000"/>
                <w:sz w:val="20"/>
                <w:szCs w:val="20"/>
                <w:lang w:val="fr-FR"/>
              </w:rPr>
            </w:pPr>
          </w:p>
        </w:tc>
      </w:tr>
      <w:tr w:rsidR="002D60F0" w:rsidRPr="00556B3A" w14:paraId="4FDEA292" w14:textId="77777777" w:rsidTr="003A07BC">
        <w:trPr>
          <w:jc w:val="center"/>
        </w:trPr>
        <w:tc>
          <w:tcPr>
            <w:tcW w:w="562" w:type="dxa"/>
            <w:vAlign w:val="center"/>
          </w:tcPr>
          <w:p w14:paraId="32F29E3B"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38</w:t>
            </w:r>
          </w:p>
        </w:tc>
        <w:tc>
          <w:tcPr>
            <w:tcW w:w="6379" w:type="dxa"/>
          </w:tcPr>
          <w:p w14:paraId="20AD1A32"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 xml:space="preserve">Degree of </w:t>
            </w:r>
            <w:proofErr w:type="spellStart"/>
            <w:r w:rsidRPr="00556B3A">
              <w:rPr>
                <w:rFonts w:ascii="Times New Roman" w:hAnsi="Times New Roman" w:cs="Times New Roman"/>
                <w:b/>
                <w:sz w:val="20"/>
                <w:lang w:val="en-US"/>
              </w:rPr>
              <w:t>representativity</w:t>
            </w:r>
            <w:proofErr w:type="spellEnd"/>
            <w:r w:rsidRPr="00556B3A">
              <w:rPr>
                <w:rFonts w:ascii="Times New Roman" w:hAnsi="Times New Roman" w:cs="Times New Roman"/>
                <w:b/>
                <w:sz w:val="20"/>
                <w:lang w:val="en-US"/>
              </w:rPr>
              <w:t xml:space="preserve"> of the natural habitat type on the site</w:t>
            </w:r>
          </w:p>
        </w:tc>
        <w:tc>
          <w:tcPr>
            <w:tcW w:w="1553" w:type="dxa"/>
            <w:vAlign w:val="center"/>
          </w:tcPr>
          <w:p w14:paraId="2BD2C50F"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Already considered</w:t>
            </w:r>
          </w:p>
        </w:tc>
      </w:tr>
      <w:tr w:rsidR="002D60F0" w:rsidRPr="00556B3A" w14:paraId="1F2A741C" w14:textId="77777777" w:rsidTr="003A07BC">
        <w:trPr>
          <w:jc w:val="center"/>
        </w:trPr>
        <w:tc>
          <w:tcPr>
            <w:tcW w:w="562" w:type="dxa"/>
            <w:vAlign w:val="center"/>
          </w:tcPr>
          <w:p w14:paraId="2B0F97E0"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39</w:t>
            </w:r>
          </w:p>
        </w:tc>
        <w:tc>
          <w:tcPr>
            <w:tcW w:w="6379" w:type="dxa"/>
          </w:tcPr>
          <w:p w14:paraId="1042483E" w14:textId="77777777" w:rsidR="002D60F0" w:rsidRPr="00556B3A" w:rsidRDefault="002D60F0" w:rsidP="00A02742">
            <w:pPr>
              <w:jc w:val="both"/>
              <w:rPr>
                <w:rFonts w:ascii="Times New Roman" w:hAnsi="Times New Roman" w:cs="Times New Roman"/>
                <w:b/>
                <w:sz w:val="20"/>
                <w:lang w:val="en-GB"/>
              </w:rPr>
            </w:pPr>
            <w:r w:rsidRPr="00556B3A">
              <w:rPr>
                <w:rFonts w:ascii="Times New Roman" w:hAnsi="Times New Roman" w:cs="Times New Roman"/>
                <w:b/>
                <w:sz w:val="20"/>
                <w:lang w:val="en-GB"/>
              </w:rPr>
              <w:t>Area of the site covered by the natural habitat type in relation to the total area covered by that habitat type within national territory</w:t>
            </w:r>
          </w:p>
        </w:tc>
        <w:tc>
          <w:tcPr>
            <w:tcW w:w="1553" w:type="dxa"/>
            <w:vAlign w:val="center"/>
          </w:tcPr>
          <w:p w14:paraId="59DA1A29"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b/>
                <w:color w:val="FF0000"/>
                <w:sz w:val="20"/>
                <w:szCs w:val="20"/>
                <w:lang w:val="en-GB"/>
              </w:rPr>
              <w:t>NO</w:t>
            </w:r>
          </w:p>
        </w:tc>
      </w:tr>
      <w:tr w:rsidR="002D60F0" w:rsidRPr="00556B3A" w14:paraId="651BD7C9" w14:textId="77777777" w:rsidTr="003A07BC">
        <w:trPr>
          <w:jc w:val="center"/>
        </w:trPr>
        <w:tc>
          <w:tcPr>
            <w:tcW w:w="562" w:type="dxa"/>
            <w:vAlign w:val="center"/>
          </w:tcPr>
          <w:p w14:paraId="3AB50826"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40</w:t>
            </w:r>
          </w:p>
        </w:tc>
        <w:tc>
          <w:tcPr>
            <w:tcW w:w="6379" w:type="dxa"/>
          </w:tcPr>
          <w:p w14:paraId="4E067990" w14:textId="77777777" w:rsidR="002D60F0" w:rsidRPr="00556B3A" w:rsidRDefault="002D60F0" w:rsidP="00A02742">
            <w:pPr>
              <w:jc w:val="both"/>
              <w:rPr>
                <w:rFonts w:ascii="Times New Roman" w:hAnsi="Times New Roman" w:cs="Times New Roman"/>
                <w:b/>
                <w:sz w:val="20"/>
                <w:lang w:val="en-GB"/>
              </w:rPr>
            </w:pPr>
            <w:r w:rsidRPr="00556B3A">
              <w:rPr>
                <w:rFonts w:ascii="Times New Roman" w:hAnsi="Times New Roman" w:cs="Times New Roman"/>
                <w:b/>
                <w:sz w:val="20"/>
                <w:lang w:val="en-GB"/>
              </w:rPr>
              <w:t>Degree of conservation of the structure and functions of the natural habitat type concerned and restoration possibilities</w:t>
            </w:r>
          </w:p>
        </w:tc>
        <w:tc>
          <w:tcPr>
            <w:tcW w:w="1553" w:type="dxa"/>
            <w:vAlign w:val="center"/>
          </w:tcPr>
          <w:p w14:paraId="69726865" w14:textId="77777777" w:rsidR="002D60F0" w:rsidRPr="00556B3A" w:rsidRDefault="002D60F0" w:rsidP="00A02742">
            <w:pPr>
              <w:jc w:val="center"/>
              <w:rPr>
                <w:rFonts w:ascii="Times New Roman" w:hAnsi="Times New Roman" w:cs="Times New Roman"/>
                <w:b/>
                <w:color w:val="FF0000"/>
                <w:sz w:val="20"/>
                <w:szCs w:val="20"/>
                <w:lang w:val="en-GB"/>
              </w:rPr>
            </w:pPr>
            <w:r w:rsidRPr="00556B3A">
              <w:rPr>
                <w:rFonts w:ascii="Times New Roman" w:hAnsi="Times New Roman" w:cs="Times New Roman"/>
                <w:sz w:val="20"/>
                <w:szCs w:val="20"/>
                <w:lang w:val="en-GB"/>
              </w:rPr>
              <w:t>Together with 29</w:t>
            </w:r>
          </w:p>
        </w:tc>
      </w:tr>
      <w:tr w:rsidR="002D60F0" w:rsidRPr="00556B3A" w14:paraId="14906F4E" w14:textId="77777777" w:rsidTr="003A07BC">
        <w:trPr>
          <w:jc w:val="center"/>
        </w:trPr>
        <w:tc>
          <w:tcPr>
            <w:tcW w:w="562" w:type="dxa"/>
            <w:vAlign w:val="center"/>
          </w:tcPr>
          <w:p w14:paraId="783225D7"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41</w:t>
            </w:r>
          </w:p>
        </w:tc>
        <w:tc>
          <w:tcPr>
            <w:tcW w:w="6379" w:type="dxa"/>
          </w:tcPr>
          <w:p w14:paraId="36E2918E" w14:textId="77777777" w:rsidR="002D60F0" w:rsidRPr="00556B3A" w:rsidRDefault="002D60F0" w:rsidP="00A02742">
            <w:pPr>
              <w:jc w:val="both"/>
              <w:rPr>
                <w:rFonts w:ascii="Times New Roman" w:hAnsi="Times New Roman" w:cs="Times New Roman"/>
                <w:b/>
                <w:sz w:val="20"/>
                <w:lang w:val="en-GB"/>
              </w:rPr>
            </w:pPr>
            <w:r w:rsidRPr="00556B3A">
              <w:rPr>
                <w:rFonts w:ascii="Times New Roman" w:hAnsi="Times New Roman" w:cs="Times New Roman"/>
                <w:b/>
                <w:sz w:val="20"/>
                <w:lang w:val="en-GB"/>
              </w:rPr>
              <w:t>Global assessment of the value of the site for conservation of the natural habitat type concerned</w:t>
            </w:r>
          </w:p>
        </w:tc>
        <w:tc>
          <w:tcPr>
            <w:tcW w:w="1553" w:type="dxa"/>
            <w:vAlign w:val="center"/>
          </w:tcPr>
          <w:p w14:paraId="2CF6D685" w14:textId="77777777" w:rsidR="002D60F0" w:rsidRPr="00556B3A" w:rsidRDefault="002D60F0" w:rsidP="00A02742">
            <w:pPr>
              <w:jc w:val="center"/>
              <w:rPr>
                <w:rFonts w:ascii="Times New Roman" w:hAnsi="Times New Roman" w:cs="Times New Roman"/>
                <w:color w:val="FF0000"/>
                <w:sz w:val="20"/>
                <w:szCs w:val="20"/>
                <w:lang w:val="en-GB"/>
              </w:rPr>
            </w:pPr>
            <w:r w:rsidRPr="00556B3A">
              <w:rPr>
                <w:rFonts w:ascii="Times New Roman" w:hAnsi="Times New Roman" w:cs="Times New Roman"/>
                <w:sz w:val="20"/>
                <w:szCs w:val="20"/>
                <w:lang w:val="en-GB"/>
              </w:rPr>
              <w:t>Together with 9</w:t>
            </w:r>
          </w:p>
        </w:tc>
      </w:tr>
      <w:tr w:rsidR="002D60F0" w:rsidRPr="00556B3A" w14:paraId="43AB55CF" w14:textId="77777777" w:rsidTr="003A07BC">
        <w:trPr>
          <w:jc w:val="center"/>
        </w:trPr>
        <w:tc>
          <w:tcPr>
            <w:tcW w:w="562" w:type="dxa"/>
            <w:shd w:val="clear" w:color="auto" w:fill="D9D9D9" w:themeFill="background1" w:themeFillShade="D9"/>
            <w:vAlign w:val="center"/>
          </w:tcPr>
          <w:p w14:paraId="040AC5A7" w14:textId="77777777" w:rsidR="002D60F0" w:rsidRPr="00556B3A" w:rsidRDefault="002D60F0" w:rsidP="00A02742">
            <w:pPr>
              <w:jc w:val="center"/>
              <w:rPr>
                <w:rFonts w:ascii="Times New Roman" w:hAnsi="Times New Roman" w:cs="Times New Roman"/>
                <w:b/>
                <w:lang w:val="en-GB"/>
              </w:rPr>
            </w:pPr>
          </w:p>
        </w:tc>
        <w:tc>
          <w:tcPr>
            <w:tcW w:w="6379" w:type="dxa"/>
            <w:shd w:val="clear" w:color="auto" w:fill="D9D9D9" w:themeFill="background1" w:themeFillShade="D9"/>
          </w:tcPr>
          <w:p w14:paraId="2C4D41A1"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Other ones</w:t>
            </w:r>
          </w:p>
        </w:tc>
        <w:tc>
          <w:tcPr>
            <w:tcW w:w="1553" w:type="dxa"/>
            <w:shd w:val="clear" w:color="auto" w:fill="D9D9D9" w:themeFill="background1" w:themeFillShade="D9"/>
            <w:vAlign w:val="center"/>
          </w:tcPr>
          <w:p w14:paraId="2ADB8C8A" w14:textId="77777777" w:rsidR="002D60F0" w:rsidRPr="00556B3A" w:rsidRDefault="002D60F0" w:rsidP="00A02742">
            <w:pPr>
              <w:jc w:val="center"/>
              <w:rPr>
                <w:rFonts w:ascii="Times New Roman" w:hAnsi="Times New Roman" w:cs="Times New Roman"/>
                <w:sz w:val="20"/>
                <w:szCs w:val="20"/>
                <w:lang w:val="en-GB"/>
              </w:rPr>
            </w:pPr>
          </w:p>
        </w:tc>
      </w:tr>
      <w:tr w:rsidR="002D60F0" w:rsidRPr="00556B3A" w14:paraId="435B1B3E" w14:textId="77777777" w:rsidTr="003A07BC">
        <w:trPr>
          <w:jc w:val="center"/>
        </w:trPr>
        <w:tc>
          <w:tcPr>
            <w:tcW w:w="562" w:type="dxa"/>
            <w:vAlign w:val="center"/>
          </w:tcPr>
          <w:p w14:paraId="1F07D193"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42</w:t>
            </w:r>
          </w:p>
        </w:tc>
        <w:tc>
          <w:tcPr>
            <w:tcW w:w="6379" w:type="dxa"/>
          </w:tcPr>
          <w:p w14:paraId="09FFB30C"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High-energy processes relevant for deep sea dynamics</w:t>
            </w:r>
          </w:p>
        </w:tc>
        <w:tc>
          <w:tcPr>
            <w:tcW w:w="1553" w:type="dxa"/>
            <w:vAlign w:val="center"/>
          </w:tcPr>
          <w:p w14:paraId="31848124"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052A143C" w14:textId="77777777" w:rsidTr="003A07BC">
        <w:trPr>
          <w:jc w:val="center"/>
        </w:trPr>
        <w:tc>
          <w:tcPr>
            <w:tcW w:w="562" w:type="dxa"/>
            <w:vAlign w:val="center"/>
          </w:tcPr>
          <w:p w14:paraId="1930F936"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43</w:t>
            </w:r>
          </w:p>
        </w:tc>
        <w:tc>
          <w:tcPr>
            <w:tcW w:w="6379" w:type="dxa"/>
          </w:tcPr>
          <w:p w14:paraId="06D53E60" w14:textId="77777777" w:rsidR="002D60F0" w:rsidRPr="00556B3A" w:rsidRDefault="002D60F0" w:rsidP="00A02742">
            <w:pPr>
              <w:jc w:val="both"/>
              <w:rPr>
                <w:rFonts w:ascii="Times New Roman" w:hAnsi="Times New Roman" w:cs="Times New Roman"/>
                <w:b/>
                <w:sz w:val="20"/>
                <w:lang w:val="en-GB"/>
              </w:rPr>
            </w:pPr>
            <w:r w:rsidRPr="00556B3A">
              <w:rPr>
                <w:rFonts w:ascii="Times New Roman" w:hAnsi="Times New Roman" w:cs="Times New Roman"/>
                <w:b/>
                <w:sz w:val="20"/>
                <w:lang w:val="en-GB"/>
              </w:rPr>
              <w:t>Benthic-pelagic communication</w:t>
            </w:r>
          </w:p>
        </w:tc>
        <w:tc>
          <w:tcPr>
            <w:tcW w:w="1553" w:type="dxa"/>
            <w:vAlign w:val="center"/>
          </w:tcPr>
          <w:p w14:paraId="3DC68D5E"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78548709" w14:textId="77777777" w:rsidTr="003A07BC">
        <w:trPr>
          <w:jc w:val="center"/>
        </w:trPr>
        <w:tc>
          <w:tcPr>
            <w:tcW w:w="562" w:type="dxa"/>
            <w:vAlign w:val="center"/>
          </w:tcPr>
          <w:p w14:paraId="3A570768"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44</w:t>
            </w:r>
          </w:p>
        </w:tc>
        <w:tc>
          <w:tcPr>
            <w:tcW w:w="6379" w:type="dxa"/>
          </w:tcPr>
          <w:p w14:paraId="37C3F0CE"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Part of an already defined EBSA, MPA or other designated area</w:t>
            </w:r>
          </w:p>
        </w:tc>
        <w:tc>
          <w:tcPr>
            <w:tcW w:w="1553" w:type="dxa"/>
            <w:vAlign w:val="center"/>
          </w:tcPr>
          <w:p w14:paraId="72F9E85F"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556B3A" w14:paraId="3B7367D6" w14:textId="77777777" w:rsidTr="003A07BC">
        <w:trPr>
          <w:jc w:val="center"/>
        </w:trPr>
        <w:tc>
          <w:tcPr>
            <w:tcW w:w="562" w:type="dxa"/>
            <w:vAlign w:val="center"/>
          </w:tcPr>
          <w:p w14:paraId="5DCD4E4B"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45</w:t>
            </w:r>
          </w:p>
        </w:tc>
        <w:tc>
          <w:tcPr>
            <w:tcW w:w="6379" w:type="dxa"/>
          </w:tcPr>
          <w:p w14:paraId="28416DFC"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Presence of high value resources highly susceptible of suffering from exploitation</w:t>
            </w:r>
          </w:p>
        </w:tc>
        <w:tc>
          <w:tcPr>
            <w:tcW w:w="1553" w:type="dxa"/>
            <w:vAlign w:val="center"/>
          </w:tcPr>
          <w:p w14:paraId="7125351C" w14:textId="77777777" w:rsidR="002D60F0" w:rsidRPr="00556B3A" w:rsidRDefault="002D60F0" w:rsidP="00A02742">
            <w:pPr>
              <w:jc w:val="center"/>
              <w:rPr>
                <w:rFonts w:ascii="Times New Roman" w:hAnsi="Times New Roman" w:cs="Times New Roman"/>
                <w:b/>
                <w:color w:val="70AD47" w:themeColor="accent6"/>
                <w:sz w:val="20"/>
                <w:szCs w:val="20"/>
                <w:lang w:val="en-GB"/>
              </w:rPr>
            </w:pPr>
            <w:r w:rsidRPr="00556B3A">
              <w:rPr>
                <w:rFonts w:ascii="Times New Roman" w:hAnsi="Times New Roman" w:cs="Times New Roman"/>
                <w:b/>
                <w:color w:val="70AD47" w:themeColor="accent6"/>
                <w:sz w:val="20"/>
                <w:szCs w:val="20"/>
                <w:lang w:val="en-GB"/>
              </w:rPr>
              <w:t>YES</w:t>
            </w:r>
          </w:p>
        </w:tc>
      </w:tr>
      <w:tr w:rsidR="002D60F0" w:rsidRPr="00AE58C6" w14:paraId="3F8BE173" w14:textId="77777777" w:rsidTr="003A07BC">
        <w:trPr>
          <w:jc w:val="center"/>
        </w:trPr>
        <w:tc>
          <w:tcPr>
            <w:tcW w:w="562" w:type="dxa"/>
            <w:shd w:val="clear" w:color="auto" w:fill="D9D9D9" w:themeFill="background1" w:themeFillShade="D9"/>
            <w:vAlign w:val="center"/>
          </w:tcPr>
          <w:p w14:paraId="55634F89" w14:textId="77777777" w:rsidR="002D60F0" w:rsidRPr="00556B3A" w:rsidRDefault="002D60F0" w:rsidP="00A02742">
            <w:pPr>
              <w:jc w:val="center"/>
              <w:rPr>
                <w:rFonts w:ascii="Times New Roman" w:hAnsi="Times New Roman" w:cs="Times New Roman"/>
                <w:b/>
                <w:lang w:val="en-GB"/>
              </w:rPr>
            </w:pPr>
          </w:p>
        </w:tc>
        <w:tc>
          <w:tcPr>
            <w:tcW w:w="6379" w:type="dxa"/>
            <w:shd w:val="clear" w:color="auto" w:fill="D9D9D9" w:themeFill="background1" w:themeFillShade="D9"/>
          </w:tcPr>
          <w:p w14:paraId="5DEF2FF5"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Parameters and factors used for the multi criteria analysis (ISMAR team)</w:t>
            </w:r>
          </w:p>
        </w:tc>
        <w:tc>
          <w:tcPr>
            <w:tcW w:w="1553" w:type="dxa"/>
            <w:shd w:val="clear" w:color="auto" w:fill="D9D9D9" w:themeFill="background1" w:themeFillShade="D9"/>
            <w:vAlign w:val="center"/>
          </w:tcPr>
          <w:p w14:paraId="3C0FA724" w14:textId="77777777" w:rsidR="002D60F0" w:rsidRPr="00556B3A" w:rsidRDefault="002D60F0" w:rsidP="00A02742">
            <w:pPr>
              <w:jc w:val="center"/>
              <w:rPr>
                <w:rFonts w:ascii="Times New Roman" w:hAnsi="Times New Roman" w:cs="Times New Roman"/>
                <w:b/>
                <w:color w:val="70AD47" w:themeColor="accent6"/>
                <w:sz w:val="20"/>
                <w:szCs w:val="20"/>
                <w:lang w:val="en-GB"/>
              </w:rPr>
            </w:pPr>
          </w:p>
        </w:tc>
      </w:tr>
      <w:tr w:rsidR="002D60F0" w:rsidRPr="00556B3A" w14:paraId="1A8CC3EF" w14:textId="77777777" w:rsidTr="003A07BC">
        <w:trPr>
          <w:jc w:val="center"/>
        </w:trPr>
        <w:tc>
          <w:tcPr>
            <w:tcW w:w="562" w:type="dxa"/>
            <w:vAlign w:val="center"/>
          </w:tcPr>
          <w:p w14:paraId="7454DCA7"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lastRenderedPageBreak/>
              <w:t>46</w:t>
            </w:r>
          </w:p>
        </w:tc>
        <w:tc>
          <w:tcPr>
            <w:tcW w:w="6379" w:type="dxa"/>
          </w:tcPr>
          <w:p w14:paraId="76A1F7BD" w14:textId="5AA207E0" w:rsidR="002D60F0" w:rsidRPr="00556B3A" w:rsidRDefault="002D60F0" w:rsidP="00E717EB">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Species occurrences. </w:t>
            </w:r>
            <w:r w:rsidRPr="00556B3A">
              <w:rPr>
                <w:rFonts w:ascii="Times New Roman" w:hAnsi="Times New Roman" w:cs="Times New Roman"/>
                <w:sz w:val="20"/>
                <w:lang w:val="en-US"/>
              </w:rPr>
              <w:t xml:space="preserve">Classified in 6 classes based on the </w:t>
            </w:r>
            <w:r w:rsidR="00E717EB" w:rsidRPr="00556B3A">
              <w:rPr>
                <w:rFonts w:ascii="Times New Roman" w:hAnsi="Times New Roman" w:cs="Times New Roman"/>
                <w:sz w:val="20"/>
                <w:lang w:val="en-US"/>
              </w:rPr>
              <w:t>I</w:t>
            </w:r>
            <w:r w:rsidR="00E717EB">
              <w:rPr>
                <w:rFonts w:ascii="Times New Roman" w:hAnsi="Times New Roman" w:cs="Times New Roman"/>
                <w:sz w:val="20"/>
                <w:lang w:val="en-US"/>
              </w:rPr>
              <w:t>UC</w:t>
            </w:r>
            <w:r w:rsidR="00E717EB" w:rsidRPr="00556B3A">
              <w:rPr>
                <w:rFonts w:ascii="Times New Roman" w:hAnsi="Times New Roman" w:cs="Times New Roman"/>
                <w:sz w:val="20"/>
                <w:lang w:val="en-US"/>
              </w:rPr>
              <w:t xml:space="preserve">N </w:t>
            </w:r>
            <w:r w:rsidRPr="00556B3A">
              <w:rPr>
                <w:rFonts w:ascii="Times New Roman" w:hAnsi="Times New Roman" w:cs="Times New Roman"/>
                <w:sz w:val="20"/>
                <w:lang w:val="en-US"/>
              </w:rPr>
              <w:t>Red List of threatened species: DD (Data deficient), LC (Least concern), NT (Near Threatened), VU (Vulnerable), EN (Endangered) and CR (Critically Endangered).</w:t>
            </w:r>
          </w:p>
        </w:tc>
        <w:tc>
          <w:tcPr>
            <w:tcW w:w="1553" w:type="dxa"/>
            <w:vAlign w:val="center"/>
          </w:tcPr>
          <w:p w14:paraId="3EA9FE47" w14:textId="77777777" w:rsidR="002D60F0" w:rsidRPr="00556B3A" w:rsidRDefault="002D60F0" w:rsidP="00A02742">
            <w:pPr>
              <w:jc w:val="center"/>
              <w:rPr>
                <w:rFonts w:ascii="Times New Roman" w:hAnsi="Times New Roman" w:cs="Times New Roman"/>
                <w:sz w:val="20"/>
                <w:szCs w:val="20"/>
                <w:lang w:val="en-GB"/>
              </w:rPr>
            </w:pPr>
            <w:r w:rsidRPr="00556B3A">
              <w:rPr>
                <w:rFonts w:ascii="Times New Roman" w:hAnsi="Times New Roman" w:cs="Times New Roman"/>
                <w:sz w:val="20"/>
                <w:szCs w:val="20"/>
                <w:lang w:val="en-GB"/>
              </w:rPr>
              <w:t>Considered within CBA 3 (</w:t>
            </w:r>
            <w:r w:rsidRPr="00556B3A">
              <w:rPr>
                <w:rFonts w:ascii="Times New Roman" w:hAnsi="Times New Roman" w:cs="Times New Roman"/>
                <w:b/>
                <w:color w:val="70AD47" w:themeColor="accent6"/>
                <w:sz w:val="20"/>
                <w:szCs w:val="20"/>
                <w:lang w:val="en-GB"/>
              </w:rPr>
              <w:t>YES)</w:t>
            </w:r>
          </w:p>
        </w:tc>
      </w:tr>
      <w:tr w:rsidR="002D60F0" w:rsidRPr="00556B3A" w14:paraId="7FB9916E" w14:textId="77777777" w:rsidTr="003A07BC">
        <w:trPr>
          <w:jc w:val="center"/>
        </w:trPr>
        <w:tc>
          <w:tcPr>
            <w:tcW w:w="562" w:type="dxa"/>
            <w:vAlign w:val="center"/>
          </w:tcPr>
          <w:p w14:paraId="25456F02"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47</w:t>
            </w:r>
          </w:p>
        </w:tc>
        <w:tc>
          <w:tcPr>
            <w:tcW w:w="6379" w:type="dxa"/>
          </w:tcPr>
          <w:p w14:paraId="73C068A1"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Habitats. </w:t>
            </w:r>
            <w:r w:rsidRPr="00556B3A">
              <w:rPr>
                <w:rFonts w:ascii="Times New Roman" w:hAnsi="Times New Roman" w:cs="Times New Roman"/>
                <w:sz w:val="20"/>
                <w:lang w:val="en-US"/>
              </w:rPr>
              <w:t>Presence/absence.</w:t>
            </w:r>
          </w:p>
        </w:tc>
        <w:tc>
          <w:tcPr>
            <w:tcW w:w="1553" w:type="dxa"/>
            <w:vAlign w:val="center"/>
          </w:tcPr>
          <w:p w14:paraId="377ADE93" w14:textId="77777777" w:rsidR="002D60F0" w:rsidRPr="00556B3A" w:rsidRDefault="002D60F0" w:rsidP="00A02742">
            <w:pPr>
              <w:jc w:val="center"/>
              <w:rPr>
                <w:rFonts w:ascii="Times New Roman" w:hAnsi="Times New Roman" w:cs="Times New Roman"/>
                <w:b/>
                <w:color w:val="70AD47" w:themeColor="accent6"/>
                <w:sz w:val="20"/>
                <w:szCs w:val="20"/>
                <w:lang w:val="en-GB"/>
              </w:rPr>
            </w:pPr>
            <w:r w:rsidRPr="00556B3A">
              <w:rPr>
                <w:rFonts w:ascii="Times New Roman" w:hAnsi="Times New Roman" w:cs="Times New Roman"/>
                <w:b/>
                <w:color w:val="FF0000"/>
                <w:sz w:val="20"/>
                <w:szCs w:val="20"/>
                <w:lang w:val="en-GB"/>
              </w:rPr>
              <w:t>Already considered  multiple criteria</w:t>
            </w:r>
          </w:p>
        </w:tc>
      </w:tr>
      <w:tr w:rsidR="002D60F0" w:rsidRPr="00556B3A" w14:paraId="44F4E848" w14:textId="77777777" w:rsidTr="003A07BC">
        <w:trPr>
          <w:jc w:val="center"/>
        </w:trPr>
        <w:tc>
          <w:tcPr>
            <w:tcW w:w="562" w:type="dxa"/>
            <w:vAlign w:val="center"/>
          </w:tcPr>
          <w:p w14:paraId="0D0D159C"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48</w:t>
            </w:r>
          </w:p>
        </w:tc>
        <w:tc>
          <w:tcPr>
            <w:tcW w:w="6379" w:type="dxa"/>
          </w:tcPr>
          <w:p w14:paraId="4A02C3D5"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Nursery areas. </w:t>
            </w:r>
            <w:r w:rsidRPr="00556B3A">
              <w:rPr>
                <w:rFonts w:ascii="Times New Roman" w:hAnsi="Times New Roman" w:cs="Times New Roman"/>
                <w:sz w:val="20"/>
                <w:lang w:val="en-US"/>
              </w:rPr>
              <w:t>Presence/absence.</w:t>
            </w:r>
          </w:p>
        </w:tc>
        <w:tc>
          <w:tcPr>
            <w:tcW w:w="1553" w:type="dxa"/>
            <w:vAlign w:val="center"/>
          </w:tcPr>
          <w:p w14:paraId="671FAB20" w14:textId="77777777" w:rsidR="002D60F0" w:rsidRPr="00556B3A" w:rsidRDefault="002D60F0" w:rsidP="00A02742">
            <w:pPr>
              <w:jc w:val="center"/>
              <w:rPr>
                <w:rFonts w:ascii="Times New Roman" w:hAnsi="Times New Roman" w:cs="Times New Roman"/>
                <w:b/>
                <w:color w:val="70AD47" w:themeColor="accent6"/>
                <w:sz w:val="20"/>
                <w:szCs w:val="20"/>
                <w:lang w:val="en-GB"/>
              </w:rPr>
            </w:pPr>
            <w:r w:rsidRPr="00556B3A">
              <w:rPr>
                <w:rFonts w:ascii="Times New Roman" w:hAnsi="Times New Roman" w:cs="Times New Roman"/>
                <w:sz w:val="20"/>
                <w:szCs w:val="20"/>
                <w:lang w:val="en-GB"/>
              </w:rPr>
              <w:t>Considered within CBA 2 (</w:t>
            </w:r>
            <w:r w:rsidRPr="00556B3A">
              <w:rPr>
                <w:rFonts w:ascii="Times New Roman" w:hAnsi="Times New Roman" w:cs="Times New Roman"/>
                <w:b/>
                <w:color w:val="70AD47" w:themeColor="accent6"/>
                <w:sz w:val="20"/>
                <w:szCs w:val="20"/>
                <w:lang w:val="en-GB"/>
              </w:rPr>
              <w:t>YES</w:t>
            </w:r>
            <w:r w:rsidRPr="00556B3A">
              <w:rPr>
                <w:rFonts w:ascii="Times New Roman" w:hAnsi="Times New Roman" w:cs="Times New Roman"/>
                <w:sz w:val="20"/>
                <w:szCs w:val="20"/>
                <w:lang w:val="en-GB"/>
              </w:rPr>
              <w:t>)</w:t>
            </w:r>
          </w:p>
        </w:tc>
      </w:tr>
      <w:tr w:rsidR="002D60F0" w:rsidRPr="00556B3A" w14:paraId="39E6CE4F" w14:textId="77777777" w:rsidTr="003A07BC">
        <w:trPr>
          <w:jc w:val="center"/>
        </w:trPr>
        <w:tc>
          <w:tcPr>
            <w:tcW w:w="562" w:type="dxa"/>
            <w:vAlign w:val="center"/>
          </w:tcPr>
          <w:p w14:paraId="027FDD17" w14:textId="77777777" w:rsidR="002D60F0" w:rsidRPr="00556B3A" w:rsidRDefault="002D60F0" w:rsidP="00A02742">
            <w:pPr>
              <w:jc w:val="center"/>
              <w:rPr>
                <w:rFonts w:ascii="Times New Roman" w:hAnsi="Times New Roman" w:cs="Times New Roman"/>
                <w:b/>
                <w:lang w:val="en-GB"/>
              </w:rPr>
            </w:pPr>
            <w:r w:rsidRPr="00556B3A">
              <w:rPr>
                <w:rFonts w:ascii="Times New Roman" w:hAnsi="Times New Roman" w:cs="Times New Roman"/>
                <w:b/>
                <w:lang w:val="en-GB"/>
              </w:rPr>
              <w:t>49</w:t>
            </w:r>
          </w:p>
        </w:tc>
        <w:tc>
          <w:tcPr>
            <w:tcW w:w="6379" w:type="dxa"/>
          </w:tcPr>
          <w:p w14:paraId="7E51610A"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FRAs. </w:t>
            </w:r>
            <w:r w:rsidRPr="00556B3A">
              <w:rPr>
                <w:rFonts w:ascii="Times New Roman" w:hAnsi="Times New Roman" w:cs="Times New Roman"/>
                <w:sz w:val="20"/>
                <w:lang w:val="en-US"/>
              </w:rPr>
              <w:t>Presence/absence.</w:t>
            </w:r>
          </w:p>
        </w:tc>
        <w:tc>
          <w:tcPr>
            <w:tcW w:w="1553" w:type="dxa"/>
            <w:vAlign w:val="center"/>
          </w:tcPr>
          <w:p w14:paraId="1304CADA" w14:textId="77777777" w:rsidR="002D60F0" w:rsidRPr="00556B3A" w:rsidRDefault="002D60F0" w:rsidP="00A02742">
            <w:pPr>
              <w:jc w:val="center"/>
              <w:rPr>
                <w:rFonts w:ascii="Times New Roman" w:hAnsi="Times New Roman" w:cs="Times New Roman"/>
                <w:b/>
                <w:color w:val="70AD47" w:themeColor="accent6"/>
                <w:sz w:val="20"/>
                <w:szCs w:val="20"/>
                <w:lang w:val="en-GB"/>
              </w:rPr>
            </w:pPr>
            <w:r w:rsidRPr="00556B3A">
              <w:rPr>
                <w:rFonts w:ascii="Times New Roman" w:hAnsi="Times New Roman" w:cs="Times New Roman"/>
                <w:sz w:val="20"/>
                <w:szCs w:val="20"/>
                <w:lang w:val="en-GB"/>
              </w:rPr>
              <w:t xml:space="preserve">Considered within 44 </w:t>
            </w:r>
            <w:r w:rsidRPr="00556B3A">
              <w:rPr>
                <w:rFonts w:ascii="Times New Roman" w:hAnsi="Times New Roman" w:cs="Times New Roman"/>
                <w:b/>
                <w:color w:val="70AD47" w:themeColor="accent6"/>
                <w:sz w:val="20"/>
                <w:szCs w:val="20"/>
                <w:lang w:val="en-GB"/>
              </w:rPr>
              <w:t>(YES)</w:t>
            </w:r>
          </w:p>
        </w:tc>
      </w:tr>
    </w:tbl>
    <w:p w14:paraId="6685809E" w14:textId="77777777" w:rsidR="002D60F0" w:rsidRDefault="002D60F0" w:rsidP="002D60F0">
      <w:pPr>
        <w:rPr>
          <w:lang w:val="en-GB"/>
        </w:rPr>
      </w:pPr>
    </w:p>
    <w:p w14:paraId="61AEA0C0" w14:textId="77777777" w:rsidR="002D60F0" w:rsidRDefault="002D60F0" w:rsidP="002D60F0">
      <w:pPr>
        <w:rPr>
          <w:lang w:val="en-US"/>
        </w:rPr>
      </w:pPr>
    </w:p>
    <w:p w14:paraId="5DF2DD3D" w14:textId="77777777" w:rsidR="00FD0091" w:rsidRDefault="00FD0091">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0359CFED" w14:textId="76C5223C" w:rsidR="002D60F0" w:rsidRPr="00BB3F7C" w:rsidRDefault="002D60F0" w:rsidP="002D60F0">
      <w:pPr>
        <w:jc w:val="both"/>
        <w:rPr>
          <w:rFonts w:ascii="Times New Roman" w:hAnsi="Times New Roman" w:cs="Times New Roman"/>
          <w:color w:val="000000"/>
          <w:sz w:val="24"/>
          <w:szCs w:val="24"/>
          <w:lang w:val="en-US"/>
        </w:rPr>
      </w:pPr>
      <w:r w:rsidRPr="00BB3F7C">
        <w:rPr>
          <w:rFonts w:ascii="Times New Roman" w:hAnsi="Times New Roman" w:cs="Times New Roman"/>
          <w:b/>
          <w:color w:val="000000"/>
          <w:sz w:val="24"/>
          <w:szCs w:val="24"/>
          <w:lang w:val="en-US"/>
        </w:rPr>
        <w:lastRenderedPageBreak/>
        <w:t xml:space="preserve">Table </w:t>
      </w:r>
      <w:r w:rsidR="00CF0E6B" w:rsidRPr="00BB3F7C">
        <w:rPr>
          <w:rFonts w:ascii="Times New Roman" w:hAnsi="Times New Roman" w:cs="Times New Roman"/>
          <w:b/>
          <w:color w:val="000000"/>
          <w:sz w:val="24"/>
          <w:szCs w:val="24"/>
          <w:lang w:val="en-US"/>
        </w:rPr>
        <w:t>S</w:t>
      </w:r>
      <w:r w:rsidR="00673E5F">
        <w:rPr>
          <w:rFonts w:ascii="Times New Roman" w:hAnsi="Times New Roman" w:cs="Times New Roman"/>
          <w:b/>
          <w:color w:val="000000"/>
          <w:sz w:val="24"/>
          <w:szCs w:val="24"/>
          <w:lang w:val="en-US"/>
        </w:rPr>
        <w:t>4</w:t>
      </w:r>
      <w:r w:rsidRPr="00BB3F7C">
        <w:rPr>
          <w:rFonts w:ascii="Times New Roman" w:hAnsi="Times New Roman" w:cs="Times New Roman"/>
          <w:color w:val="000000"/>
          <w:sz w:val="24"/>
          <w:szCs w:val="24"/>
          <w:lang w:val="en-US"/>
        </w:rPr>
        <w:t xml:space="preserve">. List of the different anthropogenic threat criteria found in </w:t>
      </w:r>
      <w:r w:rsidR="009F3B60">
        <w:rPr>
          <w:rFonts w:ascii="Times New Roman" w:hAnsi="Times New Roman" w:cs="Times New Roman"/>
          <w:color w:val="000000"/>
          <w:sz w:val="24"/>
          <w:szCs w:val="24"/>
          <w:lang w:val="en-US"/>
        </w:rPr>
        <w:t xml:space="preserve">the </w:t>
      </w:r>
      <w:r w:rsidRPr="00BB3F7C">
        <w:rPr>
          <w:rFonts w:ascii="Times New Roman" w:hAnsi="Times New Roman" w:cs="Times New Roman"/>
          <w:color w:val="000000"/>
          <w:sz w:val="24"/>
          <w:szCs w:val="24"/>
          <w:lang w:val="en-US"/>
        </w:rPr>
        <w:t>literature under revision for its application in the evaluation of deep Mediterranean key areas for monitoring</w:t>
      </w:r>
      <w:r w:rsidR="009F3B60">
        <w:rPr>
          <w:rFonts w:ascii="Times New Roman" w:hAnsi="Times New Roman" w:cs="Times New Roman"/>
          <w:color w:val="000000"/>
          <w:sz w:val="24"/>
          <w:szCs w:val="24"/>
          <w:lang w:val="en-US"/>
        </w:rPr>
        <w:t xml:space="preserve"> and protection</w:t>
      </w:r>
      <w:r w:rsidRPr="00BB3F7C">
        <w:rPr>
          <w:rFonts w:ascii="Times New Roman" w:hAnsi="Times New Roman" w:cs="Times New Roman"/>
          <w:color w:val="000000"/>
          <w:sz w:val="24"/>
          <w:szCs w:val="24"/>
          <w:lang w:val="en-US"/>
        </w:rPr>
        <w:t xml:space="preserve">. </w:t>
      </w:r>
    </w:p>
    <w:tbl>
      <w:tblPr>
        <w:tblStyle w:val="Grigliatabella"/>
        <w:tblW w:w="0" w:type="auto"/>
        <w:jc w:val="center"/>
        <w:tblLook w:val="04A0" w:firstRow="1" w:lastRow="0" w:firstColumn="1" w:lastColumn="0" w:noHBand="0" w:noVBand="1"/>
      </w:tblPr>
      <w:tblGrid>
        <w:gridCol w:w="729"/>
        <w:gridCol w:w="5787"/>
        <w:gridCol w:w="1978"/>
      </w:tblGrid>
      <w:tr w:rsidR="002D60F0" w:rsidRPr="00556B3A" w14:paraId="0406E06C" w14:textId="77777777" w:rsidTr="003A07BC">
        <w:trPr>
          <w:jc w:val="center"/>
        </w:trPr>
        <w:tc>
          <w:tcPr>
            <w:tcW w:w="729" w:type="dxa"/>
            <w:shd w:val="clear" w:color="auto" w:fill="1F3864" w:themeFill="accent5" w:themeFillShade="80"/>
          </w:tcPr>
          <w:p w14:paraId="278A7956" w14:textId="77777777" w:rsidR="002D60F0" w:rsidRPr="00556B3A" w:rsidRDefault="002D60F0" w:rsidP="00A02742">
            <w:pPr>
              <w:jc w:val="center"/>
              <w:rPr>
                <w:rFonts w:ascii="Times New Roman" w:hAnsi="Times New Roman" w:cs="Times New Roman"/>
                <w:b/>
                <w:lang w:val="en-US"/>
              </w:rPr>
            </w:pPr>
            <w:r w:rsidRPr="00556B3A">
              <w:rPr>
                <w:rFonts w:ascii="Times New Roman" w:hAnsi="Times New Roman" w:cs="Times New Roman"/>
                <w:b/>
                <w:lang w:val="en-US"/>
              </w:rPr>
              <w:t>ID</w:t>
            </w:r>
          </w:p>
        </w:tc>
        <w:tc>
          <w:tcPr>
            <w:tcW w:w="5787" w:type="dxa"/>
            <w:shd w:val="clear" w:color="auto" w:fill="1F3864" w:themeFill="accent5" w:themeFillShade="80"/>
            <w:vAlign w:val="center"/>
          </w:tcPr>
          <w:p w14:paraId="065DA19A" w14:textId="3A0DB254" w:rsidR="002D60F0" w:rsidRPr="00556B3A" w:rsidRDefault="002D60F0" w:rsidP="00A02742">
            <w:pPr>
              <w:jc w:val="center"/>
              <w:rPr>
                <w:rFonts w:ascii="Times New Roman" w:hAnsi="Times New Roman" w:cs="Times New Roman"/>
                <w:b/>
                <w:lang w:val="en-US"/>
              </w:rPr>
            </w:pPr>
            <w:r w:rsidRPr="00556B3A">
              <w:rPr>
                <w:rFonts w:ascii="Times New Roman" w:hAnsi="Times New Roman" w:cs="Times New Roman"/>
                <w:b/>
                <w:lang w:val="en-US"/>
              </w:rPr>
              <w:t>ANTHROPOGENIC THREAT CRITERIA REVISED</w:t>
            </w:r>
          </w:p>
        </w:tc>
        <w:tc>
          <w:tcPr>
            <w:tcW w:w="1978" w:type="dxa"/>
            <w:shd w:val="clear" w:color="auto" w:fill="1F3864" w:themeFill="accent5" w:themeFillShade="80"/>
          </w:tcPr>
          <w:p w14:paraId="510D3DC0" w14:textId="77777777" w:rsidR="002D60F0" w:rsidRPr="00556B3A" w:rsidRDefault="002D60F0" w:rsidP="00A02742">
            <w:pPr>
              <w:jc w:val="center"/>
              <w:rPr>
                <w:rFonts w:ascii="Times New Roman" w:hAnsi="Times New Roman" w:cs="Times New Roman"/>
                <w:b/>
                <w:lang w:val="en-US"/>
              </w:rPr>
            </w:pPr>
            <w:r w:rsidRPr="00556B3A">
              <w:rPr>
                <w:rFonts w:ascii="Times New Roman" w:hAnsi="Times New Roman" w:cs="Times New Roman"/>
                <w:b/>
                <w:lang w:val="en-US"/>
              </w:rPr>
              <w:t>SELECTED?</w:t>
            </w:r>
          </w:p>
        </w:tc>
      </w:tr>
      <w:tr w:rsidR="002D60F0" w:rsidRPr="00556B3A" w14:paraId="66BE5A50" w14:textId="77777777" w:rsidTr="003A07BC">
        <w:trPr>
          <w:jc w:val="center"/>
        </w:trPr>
        <w:tc>
          <w:tcPr>
            <w:tcW w:w="729" w:type="dxa"/>
            <w:shd w:val="clear" w:color="auto" w:fill="D9D9D9" w:themeFill="background1" w:themeFillShade="D9"/>
          </w:tcPr>
          <w:p w14:paraId="16DC3168" w14:textId="77777777" w:rsidR="002D60F0" w:rsidRPr="00556B3A" w:rsidRDefault="002D60F0" w:rsidP="00A02742">
            <w:pPr>
              <w:jc w:val="center"/>
              <w:rPr>
                <w:rFonts w:ascii="Times New Roman" w:hAnsi="Times New Roman" w:cs="Times New Roman"/>
                <w:b/>
                <w:sz w:val="20"/>
                <w:lang w:val="en-US"/>
              </w:rPr>
            </w:pPr>
          </w:p>
        </w:tc>
        <w:tc>
          <w:tcPr>
            <w:tcW w:w="5787" w:type="dxa"/>
            <w:shd w:val="clear" w:color="auto" w:fill="D9D9D9" w:themeFill="background1" w:themeFillShade="D9"/>
          </w:tcPr>
          <w:p w14:paraId="18600FAB" w14:textId="77777777" w:rsidR="002D60F0" w:rsidRPr="00556B3A" w:rsidRDefault="002D60F0" w:rsidP="00A02742">
            <w:pPr>
              <w:tabs>
                <w:tab w:val="left" w:pos="3946"/>
              </w:tabs>
              <w:jc w:val="both"/>
              <w:rPr>
                <w:rFonts w:ascii="Times New Roman" w:hAnsi="Times New Roman" w:cs="Times New Roman"/>
                <w:b/>
                <w:sz w:val="20"/>
                <w:lang w:val="en-US"/>
              </w:rPr>
            </w:pPr>
            <w:r w:rsidRPr="00556B3A">
              <w:rPr>
                <w:rFonts w:ascii="Times New Roman" w:hAnsi="Times New Roman" w:cs="Times New Roman"/>
                <w:b/>
                <w:sz w:val="20"/>
                <w:lang w:val="en-US"/>
              </w:rPr>
              <w:t>Blue growth in the Mediterranean Sea. WWF Report (2015)</w:t>
            </w:r>
          </w:p>
        </w:tc>
        <w:tc>
          <w:tcPr>
            <w:tcW w:w="1978" w:type="dxa"/>
            <w:shd w:val="clear" w:color="auto" w:fill="D9D9D9" w:themeFill="background1" w:themeFillShade="D9"/>
          </w:tcPr>
          <w:p w14:paraId="3845BF08" w14:textId="77777777" w:rsidR="002D60F0" w:rsidRPr="00556B3A" w:rsidRDefault="002D60F0" w:rsidP="00A02742">
            <w:pPr>
              <w:jc w:val="center"/>
              <w:rPr>
                <w:rFonts w:ascii="Times New Roman" w:hAnsi="Times New Roman" w:cs="Times New Roman"/>
                <w:sz w:val="20"/>
                <w:lang w:val="en-US"/>
              </w:rPr>
            </w:pPr>
          </w:p>
        </w:tc>
      </w:tr>
      <w:tr w:rsidR="002D60F0" w:rsidRPr="00556B3A" w14:paraId="7872C719" w14:textId="77777777" w:rsidTr="003A07BC">
        <w:trPr>
          <w:jc w:val="center"/>
        </w:trPr>
        <w:tc>
          <w:tcPr>
            <w:tcW w:w="729" w:type="dxa"/>
            <w:shd w:val="clear" w:color="auto" w:fill="auto"/>
            <w:vAlign w:val="center"/>
          </w:tcPr>
          <w:p w14:paraId="2F9BA90C"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w:t>
            </w:r>
          </w:p>
        </w:tc>
        <w:tc>
          <w:tcPr>
            <w:tcW w:w="5787" w:type="dxa"/>
            <w:shd w:val="clear" w:color="auto" w:fill="auto"/>
          </w:tcPr>
          <w:p w14:paraId="01B1001D"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Offshore oil and gas exploration and extraction</w:t>
            </w:r>
          </w:p>
        </w:tc>
        <w:tc>
          <w:tcPr>
            <w:tcW w:w="1978" w:type="dxa"/>
            <w:shd w:val="clear" w:color="auto" w:fill="auto"/>
            <w:vAlign w:val="center"/>
          </w:tcPr>
          <w:p w14:paraId="7E5E0856"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24</w:t>
            </w:r>
          </w:p>
        </w:tc>
      </w:tr>
      <w:tr w:rsidR="002D60F0" w:rsidRPr="00556B3A" w14:paraId="5F811181" w14:textId="77777777" w:rsidTr="003A07BC">
        <w:trPr>
          <w:jc w:val="center"/>
        </w:trPr>
        <w:tc>
          <w:tcPr>
            <w:tcW w:w="729" w:type="dxa"/>
            <w:shd w:val="clear" w:color="auto" w:fill="auto"/>
            <w:vAlign w:val="center"/>
          </w:tcPr>
          <w:p w14:paraId="664D0496"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w:t>
            </w:r>
          </w:p>
        </w:tc>
        <w:tc>
          <w:tcPr>
            <w:tcW w:w="5787" w:type="dxa"/>
            <w:shd w:val="clear" w:color="auto" w:fill="auto"/>
          </w:tcPr>
          <w:p w14:paraId="33B5EE19"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Maritime transport and ports</w:t>
            </w:r>
          </w:p>
        </w:tc>
        <w:tc>
          <w:tcPr>
            <w:tcW w:w="1978" w:type="dxa"/>
            <w:shd w:val="clear" w:color="auto" w:fill="auto"/>
            <w:vAlign w:val="center"/>
          </w:tcPr>
          <w:p w14:paraId="657BF55E"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sz w:val="20"/>
                <w:lang w:val="en-US"/>
              </w:rPr>
              <w:t>?</w:t>
            </w:r>
          </w:p>
        </w:tc>
      </w:tr>
      <w:tr w:rsidR="002D60F0" w:rsidRPr="00556B3A" w14:paraId="0C5ED644" w14:textId="77777777" w:rsidTr="003A07BC">
        <w:trPr>
          <w:jc w:val="center"/>
        </w:trPr>
        <w:tc>
          <w:tcPr>
            <w:tcW w:w="729" w:type="dxa"/>
            <w:shd w:val="clear" w:color="auto" w:fill="auto"/>
            <w:vAlign w:val="center"/>
          </w:tcPr>
          <w:p w14:paraId="75897374"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3</w:t>
            </w:r>
          </w:p>
        </w:tc>
        <w:tc>
          <w:tcPr>
            <w:tcW w:w="5787" w:type="dxa"/>
            <w:shd w:val="clear" w:color="auto" w:fill="auto"/>
          </w:tcPr>
          <w:p w14:paraId="351F1111"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Professional fisheries</w:t>
            </w:r>
          </w:p>
        </w:tc>
        <w:tc>
          <w:tcPr>
            <w:tcW w:w="1978" w:type="dxa"/>
            <w:shd w:val="clear" w:color="auto" w:fill="auto"/>
            <w:vAlign w:val="center"/>
          </w:tcPr>
          <w:p w14:paraId="03DE909F"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23</w:t>
            </w:r>
          </w:p>
        </w:tc>
      </w:tr>
      <w:tr w:rsidR="002D60F0" w:rsidRPr="00556B3A" w14:paraId="4A50A2B4" w14:textId="77777777" w:rsidTr="003A07BC">
        <w:trPr>
          <w:jc w:val="center"/>
        </w:trPr>
        <w:tc>
          <w:tcPr>
            <w:tcW w:w="729" w:type="dxa"/>
            <w:shd w:val="clear" w:color="auto" w:fill="auto"/>
            <w:vAlign w:val="center"/>
          </w:tcPr>
          <w:p w14:paraId="2D4EB284"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4</w:t>
            </w:r>
          </w:p>
        </w:tc>
        <w:tc>
          <w:tcPr>
            <w:tcW w:w="5787" w:type="dxa"/>
            <w:shd w:val="clear" w:color="auto" w:fill="auto"/>
          </w:tcPr>
          <w:p w14:paraId="3F233431"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Recreational fisheries</w:t>
            </w:r>
          </w:p>
        </w:tc>
        <w:tc>
          <w:tcPr>
            <w:tcW w:w="1978" w:type="dxa"/>
            <w:shd w:val="clear" w:color="auto" w:fill="auto"/>
            <w:vAlign w:val="center"/>
          </w:tcPr>
          <w:p w14:paraId="44960528" w14:textId="77777777" w:rsidR="002D60F0" w:rsidRPr="00556B3A" w:rsidRDefault="002D60F0" w:rsidP="00A02742">
            <w:pPr>
              <w:jc w:val="center"/>
              <w:rPr>
                <w:rFonts w:ascii="Times New Roman" w:hAnsi="Times New Roman" w:cs="Times New Roman"/>
                <w:b/>
                <w:color w:val="FF0000"/>
                <w:sz w:val="20"/>
                <w:lang w:val="en-US"/>
              </w:rPr>
            </w:pPr>
            <w:r w:rsidRPr="00556B3A">
              <w:rPr>
                <w:rFonts w:ascii="Times New Roman" w:hAnsi="Times New Roman" w:cs="Times New Roman"/>
                <w:b/>
                <w:color w:val="FF0000"/>
                <w:sz w:val="20"/>
                <w:lang w:val="en-US"/>
              </w:rPr>
              <w:t>NO</w:t>
            </w:r>
          </w:p>
        </w:tc>
      </w:tr>
      <w:tr w:rsidR="002D60F0" w:rsidRPr="00556B3A" w14:paraId="35C8EE6B" w14:textId="77777777" w:rsidTr="003A07BC">
        <w:trPr>
          <w:jc w:val="center"/>
        </w:trPr>
        <w:tc>
          <w:tcPr>
            <w:tcW w:w="729" w:type="dxa"/>
            <w:shd w:val="clear" w:color="auto" w:fill="auto"/>
            <w:vAlign w:val="center"/>
          </w:tcPr>
          <w:p w14:paraId="127E9EB2"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5</w:t>
            </w:r>
          </w:p>
        </w:tc>
        <w:tc>
          <w:tcPr>
            <w:tcW w:w="5787" w:type="dxa"/>
            <w:shd w:val="clear" w:color="auto" w:fill="auto"/>
          </w:tcPr>
          <w:p w14:paraId="1E9ADB32"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Tourism</w:t>
            </w:r>
          </w:p>
        </w:tc>
        <w:tc>
          <w:tcPr>
            <w:tcW w:w="1978" w:type="dxa"/>
            <w:shd w:val="clear" w:color="auto" w:fill="auto"/>
            <w:vAlign w:val="center"/>
          </w:tcPr>
          <w:p w14:paraId="35D7E069" w14:textId="77777777" w:rsidR="002D60F0" w:rsidRPr="00556B3A" w:rsidRDefault="002D60F0" w:rsidP="00A02742">
            <w:pPr>
              <w:jc w:val="center"/>
              <w:rPr>
                <w:rFonts w:ascii="Times New Roman" w:hAnsi="Times New Roman" w:cs="Times New Roman"/>
                <w:b/>
                <w:color w:val="FF0000"/>
                <w:sz w:val="20"/>
                <w:lang w:val="en-US"/>
              </w:rPr>
            </w:pPr>
            <w:r w:rsidRPr="00556B3A">
              <w:rPr>
                <w:rFonts w:ascii="Times New Roman" w:hAnsi="Times New Roman" w:cs="Times New Roman"/>
                <w:b/>
                <w:color w:val="FF0000"/>
                <w:sz w:val="20"/>
                <w:lang w:val="en-US"/>
              </w:rPr>
              <w:t>NO</w:t>
            </w:r>
          </w:p>
        </w:tc>
      </w:tr>
      <w:tr w:rsidR="002D60F0" w:rsidRPr="00556B3A" w14:paraId="24688D2A" w14:textId="77777777" w:rsidTr="003A07BC">
        <w:trPr>
          <w:jc w:val="center"/>
        </w:trPr>
        <w:tc>
          <w:tcPr>
            <w:tcW w:w="729" w:type="dxa"/>
            <w:shd w:val="clear" w:color="auto" w:fill="auto"/>
            <w:vAlign w:val="center"/>
          </w:tcPr>
          <w:p w14:paraId="786F4347"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6</w:t>
            </w:r>
          </w:p>
        </w:tc>
        <w:tc>
          <w:tcPr>
            <w:tcW w:w="5787" w:type="dxa"/>
            <w:shd w:val="clear" w:color="auto" w:fill="auto"/>
          </w:tcPr>
          <w:p w14:paraId="5F74F4C6"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Marine renewable energy</w:t>
            </w:r>
          </w:p>
        </w:tc>
        <w:tc>
          <w:tcPr>
            <w:tcW w:w="1978" w:type="dxa"/>
            <w:shd w:val="clear" w:color="auto" w:fill="auto"/>
            <w:vAlign w:val="center"/>
          </w:tcPr>
          <w:p w14:paraId="24DF450B" w14:textId="77777777" w:rsidR="002D60F0" w:rsidRPr="00556B3A" w:rsidRDefault="002D60F0" w:rsidP="00A02742">
            <w:pPr>
              <w:jc w:val="center"/>
              <w:rPr>
                <w:rFonts w:ascii="Times New Roman" w:hAnsi="Times New Roman" w:cs="Times New Roman"/>
                <w:b/>
                <w:color w:val="FF0000"/>
                <w:sz w:val="20"/>
                <w:lang w:val="en-US"/>
              </w:rPr>
            </w:pPr>
            <w:r w:rsidRPr="00556B3A">
              <w:rPr>
                <w:rFonts w:ascii="Times New Roman" w:hAnsi="Times New Roman" w:cs="Times New Roman"/>
                <w:b/>
                <w:color w:val="FF0000"/>
                <w:sz w:val="20"/>
                <w:lang w:val="en-US"/>
              </w:rPr>
              <w:t>NO</w:t>
            </w:r>
          </w:p>
        </w:tc>
      </w:tr>
      <w:tr w:rsidR="002D60F0" w:rsidRPr="00556B3A" w14:paraId="3CEF6E54" w14:textId="77777777" w:rsidTr="003A07BC">
        <w:trPr>
          <w:jc w:val="center"/>
        </w:trPr>
        <w:tc>
          <w:tcPr>
            <w:tcW w:w="729" w:type="dxa"/>
            <w:shd w:val="clear" w:color="auto" w:fill="auto"/>
            <w:vAlign w:val="center"/>
          </w:tcPr>
          <w:p w14:paraId="59FC59C0"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7</w:t>
            </w:r>
          </w:p>
        </w:tc>
        <w:tc>
          <w:tcPr>
            <w:tcW w:w="5787" w:type="dxa"/>
            <w:shd w:val="clear" w:color="auto" w:fill="auto"/>
          </w:tcPr>
          <w:p w14:paraId="410BFE41"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Marine mining</w:t>
            </w:r>
          </w:p>
        </w:tc>
        <w:tc>
          <w:tcPr>
            <w:tcW w:w="1978" w:type="dxa"/>
            <w:shd w:val="clear" w:color="auto" w:fill="auto"/>
            <w:vAlign w:val="center"/>
          </w:tcPr>
          <w:p w14:paraId="0425E5D9"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24</w:t>
            </w:r>
          </w:p>
        </w:tc>
      </w:tr>
      <w:tr w:rsidR="002D60F0" w:rsidRPr="00556B3A" w14:paraId="28A06EEB" w14:textId="77777777" w:rsidTr="003A07BC">
        <w:trPr>
          <w:jc w:val="center"/>
        </w:trPr>
        <w:tc>
          <w:tcPr>
            <w:tcW w:w="729" w:type="dxa"/>
            <w:shd w:val="clear" w:color="auto" w:fill="auto"/>
            <w:vAlign w:val="center"/>
          </w:tcPr>
          <w:p w14:paraId="486864B5"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8</w:t>
            </w:r>
          </w:p>
        </w:tc>
        <w:tc>
          <w:tcPr>
            <w:tcW w:w="5787" w:type="dxa"/>
            <w:shd w:val="clear" w:color="auto" w:fill="auto"/>
          </w:tcPr>
          <w:p w14:paraId="67EC4593" w14:textId="77777777" w:rsidR="002D60F0" w:rsidRPr="00556B3A" w:rsidRDefault="002D60F0" w:rsidP="00A02742">
            <w:pPr>
              <w:pStyle w:val="Nessunaspaziatura"/>
              <w:jc w:val="both"/>
              <w:rPr>
                <w:rFonts w:ascii="Times New Roman" w:hAnsi="Times New Roman" w:cs="Times New Roman"/>
                <w:b/>
                <w:lang w:val="en-US"/>
              </w:rPr>
            </w:pPr>
            <w:r w:rsidRPr="00556B3A">
              <w:rPr>
                <w:rFonts w:ascii="Times New Roman" w:hAnsi="Times New Roman" w:cs="Times New Roman"/>
                <w:b/>
                <w:lang w:val="en-US"/>
              </w:rPr>
              <w:t>Coastal development</w:t>
            </w:r>
          </w:p>
        </w:tc>
        <w:tc>
          <w:tcPr>
            <w:tcW w:w="1978" w:type="dxa"/>
            <w:shd w:val="clear" w:color="auto" w:fill="auto"/>
          </w:tcPr>
          <w:p w14:paraId="6E35FFBA"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color w:val="FF0000"/>
                <w:sz w:val="20"/>
                <w:lang w:val="en-US"/>
              </w:rPr>
              <w:t>NO</w:t>
            </w:r>
          </w:p>
        </w:tc>
      </w:tr>
      <w:tr w:rsidR="002D60F0" w:rsidRPr="00556B3A" w14:paraId="55D66BF8" w14:textId="77777777" w:rsidTr="003A07BC">
        <w:trPr>
          <w:jc w:val="center"/>
        </w:trPr>
        <w:tc>
          <w:tcPr>
            <w:tcW w:w="729" w:type="dxa"/>
            <w:vAlign w:val="center"/>
          </w:tcPr>
          <w:p w14:paraId="2DCBFA06"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9</w:t>
            </w:r>
          </w:p>
        </w:tc>
        <w:tc>
          <w:tcPr>
            <w:tcW w:w="5787" w:type="dxa"/>
          </w:tcPr>
          <w:p w14:paraId="05438B0E"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Land-based pollution sources</w:t>
            </w:r>
          </w:p>
        </w:tc>
        <w:tc>
          <w:tcPr>
            <w:tcW w:w="1978" w:type="dxa"/>
            <w:vAlign w:val="center"/>
          </w:tcPr>
          <w:p w14:paraId="0B3A4785"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color w:val="70AD47" w:themeColor="accent6"/>
                <w:sz w:val="20"/>
                <w:lang w:val="en-US"/>
              </w:rPr>
              <w:t>Considered within 28</w:t>
            </w:r>
          </w:p>
        </w:tc>
      </w:tr>
      <w:tr w:rsidR="002D60F0" w:rsidRPr="00AE58C6" w14:paraId="13658156" w14:textId="77777777" w:rsidTr="003A07BC">
        <w:trPr>
          <w:jc w:val="center"/>
        </w:trPr>
        <w:tc>
          <w:tcPr>
            <w:tcW w:w="729" w:type="dxa"/>
            <w:shd w:val="clear" w:color="auto" w:fill="D9D9D9" w:themeFill="background1" w:themeFillShade="D9"/>
            <w:vAlign w:val="center"/>
          </w:tcPr>
          <w:p w14:paraId="1DF8DAD8" w14:textId="77777777" w:rsidR="002D60F0" w:rsidRPr="00556B3A" w:rsidRDefault="002D60F0" w:rsidP="00A02742">
            <w:pPr>
              <w:jc w:val="center"/>
              <w:rPr>
                <w:rFonts w:ascii="Times New Roman" w:hAnsi="Times New Roman" w:cs="Times New Roman"/>
                <w:b/>
                <w:sz w:val="20"/>
                <w:lang w:val="en-US"/>
              </w:rPr>
            </w:pPr>
          </w:p>
        </w:tc>
        <w:tc>
          <w:tcPr>
            <w:tcW w:w="7765" w:type="dxa"/>
            <w:gridSpan w:val="2"/>
            <w:shd w:val="clear" w:color="auto" w:fill="D9D9D9" w:themeFill="background1" w:themeFillShade="D9"/>
          </w:tcPr>
          <w:p w14:paraId="6EF04A76" w14:textId="77777777" w:rsidR="002D60F0" w:rsidRPr="00556B3A" w:rsidRDefault="002D60F0" w:rsidP="00A02742">
            <w:pPr>
              <w:jc w:val="both"/>
              <w:rPr>
                <w:rFonts w:ascii="Times New Roman" w:hAnsi="Times New Roman" w:cs="Times New Roman"/>
                <w:b/>
                <w:sz w:val="20"/>
                <w:lang w:val="en-US"/>
              </w:rPr>
            </w:pPr>
            <w:proofErr w:type="spellStart"/>
            <w:r w:rsidRPr="00556B3A">
              <w:rPr>
                <w:rFonts w:ascii="Times New Roman" w:hAnsi="Times New Roman" w:cs="Times New Roman"/>
                <w:b/>
                <w:sz w:val="20"/>
                <w:lang w:val="en-US"/>
              </w:rPr>
              <w:t>Micheli</w:t>
            </w:r>
            <w:proofErr w:type="spellEnd"/>
            <w:r w:rsidRPr="00556B3A">
              <w:rPr>
                <w:rFonts w:ascii="Times New Roman" w:hAnsi="Times New Roman" w:cs="Times New Roman"/>
                <w:b/>
                <w:sz w:val="20"/>
                <w:lang w:val="en-US"/>
              </w:rPr>
              <w:t xml:space="preserve"> et al. (2013). Cumulative Human Impacts on Mediterranean and Black Sea Marine Ecosystems: Assessing Current Pressures and Opportunities</w:t>
            </w:r>
          </w:p>
        </w:tc>
      </w:tr>
      <w:tr w:rsidR="002D60F0" w:rsidRPr="00556B3A" w14:paraId="4239A11B" w14:textId="77777777" w:rsidTr="003A07BC">
        <w:trPr>
          <w:jc w:val="center"/>
        </w:trPr>
        <w:tc>
          <w:tcPr>
            <w:tcW w:w="729" w:type="dxa"/>
            <w:vAlign w:val="center"/>
          </w:tcPr>
          <w:p w14:paraId="381F8C72"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10</w:t>
            </w:r>
          </w:p>
        </w:tc>
        <w:tc>
          <w:tcPr>
            <w:tcW w:w="5787" w:type="dxa"/>
          </w:tcPr>
          <w:p w14:paraId="2D5BC0D7"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Climatic divers. </w:t>
            </w:r>
            <w:r w:rsidRPr="00556B3A">
              <w:rPr>
                <w:rFonts w:ascii="Times New Roman" w:hAnsi="Times New Roman" w:cs="Times New Roman"/>
                <w:sz w:val="20"/>
                <w:lang w:val="en-US"/>
              </w:rPr>
              <w:t>Temperature and UV increase, acidification</w:t>
            </w:r>
          </w:p>
        </w:tc>
        <w:tc>
          <w:tcPr>
            <w:tcW w:w="1978" w:type="dxa"/>
            <w:vAlign w:val="center"/>
          </w:tcPr>
          <w:p w14:paraId="3401C043"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Considered within 25</w:t>
            </w:r>
          </w:p>
        </w:tc>
      </w:tr>
      <w:tr w:rsidR="002D60F0" w:rsidRPr="00556B3A" w14:paraId="3F6F5C20" w14:textId="77777777" w:rsidTr="003A07BC">
        <w:trPr>
          <w:jc w:val="center"/>
        </w:trPr>
        <w:tc>
          <w:tcPr>
            <w:tcW w:w="729" w:type="dxa"/>
            <w:vAlign w:val="center"/>
          </w:tcPr>
          <w:p w14:paraId="37E66FB0"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11</w:t>
            </w:r>
          </w:p>
        </w:tc>
        <w:tc>
          <w:tcPr>
            <w:tcW w:w="5787" w:type="dxa"/>
          </w:tcPr>
          <w:p w14:paraId="1E57757A"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Land-based drivers. </w:t>
            </w:r>
            <w:r w:rsidRPr="00556B3A">
              <w:rPr>
                <w:rFonts w:ascii="Times New Roman" w:hAnsi="Times New Roman" w:cs="Times New Roman"/>
                <w:sz w:val="20"/>
                <w:lang w:val="en-US"/>
              </w:rPr>
              <w:t>Nutrient input, organic pollution, urban runoff, risk of hypoxia and coastal population density.</w:t>
            </w:r>
          </w:p>
        </w:tc>
        <w:tc>
          <w:tcPr>
            <w:tcW w:w="1978" w:type="dxa"/>
            <w:vAlign w:val="center"/>
          </w:tcPr>
          <w:p w14:paraId="1C428830"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Considered within 28</w:t>
            </w:r>
          </w:p>
        </w:tc>
      </w:tr>
      <w:tr w:rsidR="002D60F0" w:rsidRPr="00556B3A" w14:paraId="75EF07A4" w14:textId="77777777" w:rsidTr="003A07BC">
        <w:trPr>
          <w:jc w:val="center"/>
        </w:trPr>
        <w:tc>
          <w:tcPr>
            <w:tcW w:w="729" w:type="dxa"/>
            <w:vAlign w:val="center"/>
          </w:tcPr>
          <w:p w14:paraId="2E2E046E"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12</w:t>
            </w:r>
          </w:p>
        </w:tc>
        <w:tc>
          <w:tcPr>
            <w:tcW w:w="5787" w:type="dxa"/>
          </w:tcPr>
          <w:p w14:paraId="366CAA68"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Sea-based drivers. </w:t>
            </w:r>
            <w:r w:rsidRPr="00556B3A">
              <w:rPr>
                <w:rFonts w:ascii="Times New Roman" w:hAnsi="Times New Roman" w:cs="Times New Roman"/>
                <w:sz w:val="20"/>
                <w:lang w:val="en-US"/>
              </w:rPr>
              <w:t>Commercial shipping, invasive species, oil spills and oil rings.</w:t>
            </w:r>
          </w:p>
        </w:tc>
        <w:tc>
          <w:tcPr>
            <w:tcW w:w="1978" w:type="dxa"/>
            <w:vAlign w:val="center"/>
          </w:tcPr>
          <w:p w14:paraId="01D22556"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sz w:val="20"/>
                <w:lang w:val="en-US"/>
              </w:rPr>
              <w:t>Split within different ones</w:t>
            </w:r>
          </w:p>
        </w:tc>
      </w:tr>
      <w:tr w:rsidR="002D60F0" w:rsidRPr="00556B3A" w14:paraId="5F67A8DA" w14:textId="77777777" w:rsidTr="003A07BC">
        <w:trPr>
          <w:jc w:val="center"/>
        </w:trPr>
        <w:tc>
          <w:tcPr>
            <w:tcW w:w="729" w:type="dxa"/>
            <w:vAlign w:val="center"/>
          </w:tcPr>
          <w:p w14:paraId="6E050FA5"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13</w:t>
            </w:r>
          </w:p>
        </w:tc>
        <w:tc>
          <w:tcPr>
            <w:tcW w:w="5787" w:type="dxa"/>
          </w:tcPr>
          <w:p w14:paraId="53362174"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Fishing. </w:t>
            </w:r>
            <w:r w:rsidRPr="00556B3A">
              <w:rPr>
                <w:rFonts w:ascii="Times New Roman" w:hAnsi="Times New Roman" w:cs="Times New Roman"/>
                <w:sz w:val="20"/>
                <w:lang w:val="en-US"/>
              </w:rPr>
              <w:t xml:space="preserve">All fishing gears and types. </w:t>
            </w:r>
          </w:p>
        </w:tc>
        <w:tc>
          <w:tcPr>
            <w:tcW w:w="1978" w:type="dxa"/>
            <w:vAlign w:val="center"/>
          </w:tcPr>
          <w:p w14:paraId="5EAE4A5D"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23</w:t>
            </w:r>
          </w:p>
        </w:tc>
      </w:tr>
      <w:tr w:rsidR="002D60F0" w:rsidRPr="00AE58C6" w14:paraId="2C20FE39" w14:textId="77777777" w:rsidTr="003A07BC">
        <w:trPr>
          <w:jc w:val="center"/>
        </w:trPr>
        <w:tc>
          <w:tcPr>
            <w:tcW w:w="729" w:type="dxa"/>
            <w:shd w:val="clear" w:color="auto" w:fill="D9D9D9" w:themeFill="background1" w:themeFillShade="D9"/>
            <w:vAlign w:val="center"/>
          </w:tcPr>
          <w:p w14:paraId="26C58F95" w14:textId="77777777" w:rsidR="002D60F0" w:rsidRPr="00556B3A" w:rsidRDefault="002D60F0" w:rsidP="00A02742">
            <w:pPr>
              <w:jc w:val="center"/>
              <w:rPr>
                <w:rFonts w:ascii="Times New Roman" w:hAnsi="Times New Roman" w:cs="Times New Roman"/>
                <w:b/>
                <w:sz w:val="20"/>
                <w:lang w:val="en-US"/>
              </w:rPr>
            </w:pPr>
          </w:p>
        </w:tc>
        <w:tc>
          <w:tcPr>
            <w:tcW w:w="7765" w:type="dxa"/>
            <w:gridSpan w:val="2"/>
            <w:shd w:val="clear" w:color="auto" w:fill="D9D9D9" w:themeFill="background1" w:themeFillShade="D9"/>
          </w:tcPr>
          <w:p w14:paraId="04221F8C" w14:textId="77777777" w:rsidR="002D60F0" w:rsidRPr="00556B3A" w:rsidRDefault="002D60F0" w:rsidP="00A02742">
            <w:pPr>
              <w:rPr>
                <w:rFonts w:ascii="Times New Roman" w:hAnsi="Times New Roman" w:cs="Times New Roman"/>
                <w:sz w:val="20"/>
                <w:lang w:val="en-US"/>
              </w:rPr>
            </w:pPr>
            <w:proofErr w:type="spellStart"/>
            <w:r w:rsidRPr="00556B3A">
              <w:rPr>
                <w:rFonts w:ascii="Times New Roman" w:hAnsi="Times New Roman" w:cs="Times New Roman"/>
                <w:b/>
                <w:sz w:val="20"/>
                <w:lang w:val="en-US"/>
              </w:rPr>
              <w:t>Korpinen</w:t>
            </w:r>
            <w:proofErr w:type="spellEnd"/>
            <w:r w:rsidRPr="00556B3A">
              <w:rPr>
                <w:rFonts w:ascii="Times New Roman" w:hAnsi="Times New Roman" w:cs="Times New Roman"/>
                <w:b/>
                <w:sz w:val="20"/>
                <w:lang w:val="en-US"/>
              </w:rPr>
              <w:t xml:space="preserve"> et al. (2012). Human pressures and their potential impact on the Baltic Sea ecosystem</w:t>
            </w:r>
          </w:p>
        </w:tc>
      </w:tr>
      <w:tr w:rsidR="002D60F0" w:rsidRPr="00556B3A" w14:paraId="4223A360" w14:textId="77777777" w:rsidTr="003A07BC">
        <w:trPr>
          <w:jc w:val="center"/>
        </w:trPr>
        <w:tc>
          <w:tcPr>
            <w:tcW w:w="729" w:type="dxa"/>
            <w:vAlign w:val="center"/>
          </w:tcPr>
          <w:p w14:paraId="08C5ABAC"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14</w:t>
            </w:r>
          </w:p>
        </w:tc>
        <w:tc>
          <w:tcPr>
            <w:tcW w:w="5787" w:type="dxa"/>
          </w:tcPr>
          <w:p w14:paraId="2257AC98"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Physical loss of seabed. </w:t>
            </w:r>
            <w:r w:rsidRPr="00556B3A">
              <w:rPr>
                <w:rFonts w:ascii="Times New Roman" w:hAnsi="Times New Roman" w:cs="Times New Roman"/>
                <w:sz w:val="20"/>
                <w:lang w:val="en-US"/>
              </w:rPr>
              <w:t>Smothering by dumped material, sealing of seabed.</w:t>
            </w:r>
          </w:p>
        </w:tc>
        <w:tc>
          <w:tcPr>
            <w:tcW w:w="1978" w:type="dxa"/>
            <w:vAlign w:val="center"/>
          </w:tcPr>
          <w:p w14:paraId="18850529"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color w:val="FF0000"/>
                <w:sz w:val="20"/>
                <w:lang w:val="en-US"/>
              </w:rPr>
              <w:t>NO</w:t>
            </w:r>
          </w:p>
        </w:tc>
      </w:tr>
      <w:tr w:rsidR="002D60F0" w:rsidRPr="00556B3A" w14:paraId="29B6609C" w14:textId="77777777" w:rsidTr="003A07BC">
        <w:trPr>
          <w:jc w:val="center"/>
        </w:trPr>
        <w:tc>
          <w:tcPr>
            <w:tcW w:w="729" w:type="dxa"/>
            <w:vAlign w:val="center"/>
          </w:tcPr>
          <w:p w14:paraId="6C3F7D87"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15</w:t>
            </w:r>
          </w:p>
        </w:tc>
        <w:tc>
          <w:tcPr>
            <w:tcW w:w="5787" w:type="dxa"/>
          </w:tcPr>
          <w:p w14:paraId="5ABF9436"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Physical damage to seabed. </w:t>
            </w:r>
            <w:r w:rsidRPr="00556B3A">
              <w:rPr>
                <w:rFonts w:ascii="Times New Roman" w:hAnsi="Times New Roman" w:cs="Times New Roman"/>
                <w:sz w:val="20"/>
                <w:lang w:val="en-US"/>
              </w:rPr>
              <w:t>Changes in siltation, abrasion of seabed, selective extraction of non-living resources.</w:t>
            </w:r>
          </w:p>
        </w:tc>
        <w:tc>
          <w:tcPr>
            <w:tcW w:w="1978" w:type="dxa"/>
            <w:vAlign w:val="center"/>
          </w:tcPr>
          <w:p w14:paraId="02A5B250"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color w:val="FF0000"/>
                <w:sz w:val="20"/>
                <w:lang w:val="en-US"/>
              </w:rPr>
              <w:t>NO</w:t>
            </w:r>
          </w:p>
        </w:tc>
      </w:tr>
      <w:tr w:rsidR="002D60F0" w:rsidRPr="00556B3A" w14:paraId="6A36E0AF" w14:textId="77777777" w:rsidTr="003A07BC">
        <w:trPr>
          <w:jc w:val="center"/>
        </w:trPr>
        <w:tc>
          <w:tcPr>
            <w:tcW w:w="729" w:type="dxa"/>
            <w:vAlign w:val="center"/>
          </w:tcPr>
          <w:p w14:paraId="54A50755"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16</w:t>
            </w:r>
          </w:p>
        </w:tc>
        <w:tc>
          <w:tcPr>
            <w:tcW w:w="5787" w:type="dxa"/>
          </w:tcPr>
          <w:p w14:paraId="5A171D5F"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Other physical disturbance. </w:t>
            </w:r>
            <w:r w:rsidRPr="00556B3A">
              <w:rPr>
                <w:rFonts w:ascii="Times New Roman" w:hAnsi="Times New Roman" w:cs="Times New Roman"/>
                <w:sz w:val="20"/>
                <w:lang w:val="en-US"/>
              </w:rPr>
              <w:t>Underwater noise.</w:t>
            </w:r>
          </w:p>
        </w:tc>
        <w:tc>
          <w:tcPr>
            <w:tcW w:w="1978" w:type="dxa"/>
            <w:vAlign w:val="center"/>
          </w:tcPr>
          <w:p w14:paraId="43CEA904"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27</w:t>
            </w:r>
          </w:p>
        </w:tc>
      </w:tr>
      <w:tr w:rsidR="002D60F0" w:rsidRPr="00556B3A" w14:paraId="055F4A42" w14:textId="77777777" w:rsidTr="003A07BC">
        <w:trPr>
          <w:jc w:val="center"/>
        </w:trPr>
        <w:tc>
          <w:tcPr>
            <w:tcW w:w="729" w:type="dxa"/>
            <w:vAlign w:val="center"/>
          </w:tcPr>
          <w:p w14:paraId="5656786F"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17</w:t>
            </w:r>
          </w:p>
        </w:tc>
        <w:tc>
          <w:tcPr>
            <w:tcW w:w="5787" w:type="dxa"/>
          </w:tcPr>
          <w:p w14:paraId="4E571284"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Interference with hydrological processes. </w:t>
            </w:r>
            <w:r w:rsidRPr="00556B3A">
              <w:rPr>
                <w:rFonts w:ascii="Times New Roman" w:hAnsi="Times New Roman" w:cs="Times New Roman"/>
                <w:sz w:val="20"/>
                <w:lang w:val="en-US"/>
              </w:rPr>
              <w:t>Changes in thermal regime, changes in salinity regime.</w:t>
            </w:r>
          </w:p>
        </w:tc>
        <w:tc>
          <w:tcPr>
            <w:tcW w:w="1978" w:type="dxa"/>
            <w:vAlign w:val="center"/>
          </w:tcPr>
          <w:p w14:paraId="7D6E23C5"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25</w:t>
            </w:r>
          </w:p>
        </w:tc>
      </w:tr>
      <w:tr w:rsidR="002D60F0" w:rsidRPr="00556B3A" w14:paraId="740BED26" w14:textId="77777777" w:rsidTr="003A07BC">
        <w:trPr>
          <w:jc w:val="center"/>
        </w:trPr>
        <w:tc>
          <w:tcPr>
            <w:tcW w:w="729" w:type="dxa"/>
            <w:vAlign w:val="center"/>
          </w:tcPr>
          <w:p w14:paraId="33B08C09"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18</w:t>
            </w:r>
          </w:p>
        </w:tc>
        <w:tc>
          <w:tcPr>
            <w:tcW w:w="5787" w:type="dxa"/>
          </w:tcPr>
          <w:p w14:paraId="16F908BE"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Contamination by hazardous substances. </w:t>
            </w:r>
            <w:r w:rsidRPr="00556B3A">
              <w:rPr>
                <w:rFonts w:ascii="Times New Roman" w:hAnsi="Times New Roman" w:cs="Times New Roman"/>
                <w:sz w:val="20"/>
                <w:lang w:val="en-US"/>
              </w:rPr>
              <w:t>Introduction of synthetic compounds, introduction of non-synthetic substances and compounds, introduction of radio-nuclides.</w:t>
            </w:r>
          </w:p>
        </w:tc>
        <w:tc>
          <w:tcPr>
            <w:tcW w:w="1978" w:type="dxa"/>
            <w:vAlign w:val="center"/>
          </w:tcPr>
          <w:p w14:paraId="6AD121D6"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26</w:t>
            </w:r>
          </w:p>
        </w:tc>
      </w:tr>
      <w:tr w:rsidR="002D60F0" w:rsidRPr="00556B3A" w14:paraId="005ADEE5" w14:textId="77777777" w:rsidTr="003A07BC">
        <w:trPr>
          <w:jc w:val="center"/>
        </w:trPr>
        <w:tc>
          <w:tcPr>
            <w:tcW w:w="729" w:type="dxa"/>
            <w:vAlign w:val="center"/>
          </w:tcPr>
          <w:p w14:paraId="0895C5EA"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19</w:t>
            </w:r>
          </w:p>
        </w:tc>
        <w:tc>
          <w:tcPr>
            <w:tcW w:w="5787" w:type="dxa"/>
          </w:tcPr>
          <w:p w14:paraId="74D66644"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Nutrient and organic matter enrichment. </w:t>
            </w:r>
            <w:r w:rsidRPr="00556B3A">
              <w:rPr>
                <w:rFonts w:ascii="Times New Roman" w:hAnsi="Times New Roman" w:cs="Times New Roman"/>
                <w:sz w:val="20"/>
                <w:lang w:val="en-US"/>
              </w:rPr>
              <w:t>Inputs of nutrients, inputs of organic matter.</w:t>
            </w:r>
          </w:p>
        </w:tc>
        <w:tc>
          <w:tcPr>
            <w:tcW w:w="1978" w:type="dxa"/>
            <w:vAlign w:val="center"/>
          </w:tcPr>
          <w:p w14:paraId="601E2AC0"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22</w:t>
            </w:r>
          </w:p>
        </w:tc>
      </w:tr>
      <w:tr w:rsidR="002D60F0" w:rsidRPr="00556B3A" w14:paraId="3533D9DD" w14:textId="77777777" w:rsidTr="003A07BC">
        <w:trPr>
          <w:jc w:val="center"/>
        </w:trPr>
        <w:tc>
          <w:tcPr>
            <w:tcW w:w="729" w:type="dxa"/>
            <w:vAlign w:val="center"/>
          </w:tcPr>
          <w:p w14:paraId="3925B42F"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20</w:t>
            </w:r>
          </w:p>
        </w:tc>
        <w:tc>
          <w:tcPr>
            <w:tcW w:w="5787" w:type="dxa"/>
          </w:tcPr>
          <w:p w14:paraId="767E435E"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Biological disturbance. </w:t>
            </w:r>
            <w:r w:rsidRPr="00556B3A">
              <w:rPr>
                <w:rFonts w:ascii="Times New Roman" w:hAnsi="Times New Roman" w:cs="Times New Roman"/>
                <w:sz w:val="20"/>
                <w:lang w:val="en-US"/>
              </w:rPr>
              <w:t xml:space="preserve">Introduction of microbial pathogens, selective extraction of species (e.g. fishing). </w:t>
            </w:r>
          </w:p>
        </w:tc>
        <w:tc>
          <w:tcPr>
            <w:tcW w:w="1978" w:type="dxa"/>
            <w:vAlign w:val="center"/>
          </w:tcPr>
          <w:p w14:paraId="64EB62A2"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color w:val="FF0000"/>
                <w:sz w:val="20"/>
                <w:lang w:val="en-US"/>
              </w:rPr>
              <w:t>NO</w:t>
            </w:r>
          </w:p>
        </w:tc>
      </w:tr>
      <w:tr w:rsidR="002D60F0" w:rsidRPr="00AE58C6" w14:paraId="51EF7D68" w14:textId="77777777" w:rsidTr="003A07BC">
        <w:trPr>
          <w:jc w:val="center"/>
        </w:trPr>
        <w:tc>
          <w:tcPr>
            <w:tcW w:w="729" w:type="dxa"/>
            <w:shd w:val="clear" w:color="auto" w:fill="D9D9D9" w:themeFill="background1" w:themeFillShade="D9"/>
            <w:vAlign w:val="center"/>
          </w:tcPr>
          <w:p w14:paraId="2139B42D" w14:textId="77777777" w:rsidR="002D60F0" w:rsidRPr="00556B3A" w:rsidRDefault="002D60F0" w:rsidP="00A02742">
            <w:pPr>
              <w:jc w:val="center"/>
              <w:rPr>
                <w:rFonts w:ascii="Times New Roman" w:hAnsi="Times New Roman" w:cs="Times New Roman"/>
                <w:b/>
                <w:sz w:val="20"/>
                <w:lang w:val="en-US"/>
              </w:rPr>
            </w:pPr>
          </w:p>
        </w:tc>
        <w:tc>
          <w:tcPr>
            <w:tcW w:w="7765" w:type="dxa"/>
            <w:gridSpan w:val="2"/>
            <w:shd w:val="clear" w:color="auto" w:fill="D9D9D9" w:themeFill="background1" w:themeFillShade="D9"/>
          </w:tcPr>
          <w:p w14:paraId="3DC1E15D" w14:textId="77777777" w:rsidR="002D60F0" w:rsidRPr="00556B3A" w:rsidRDefault="002D60F0" w:rsidP="00A02742">
            <w:pPr>
              <w:rPr>
                <w:rFonts w:ascii="Times New Roman" w:hAnsi="Times New Roman" w:cs="Times New Roman"/>
                <w:sz w:val="20"/>
                <w:lang w:val="en-US"/>
              </w:rPr>
            </w:pPr>
            <w:r w:rsidRPr="00556B3A">
              <w:rPr>
                <w:rFonts w:ascii="Times New Roman" w:hAnsi="Times New Roman" w:cs="Times New Roman"/>
                <w:b/>
                <w:sz w:val="20"/>
                <w:lang w:val="en-US"/>
              </w:rPr>
              <w:t>Other criteria (based on information extracted from IDEM previous deliverables)</w:t>
            </w:r>
          </w:p>
        </w:tc>
      </w:tr>
      <w:tr w:rsidR="002D60F0" w:rsidRPr="00556B3A" w14:paraId="58C9DCAD" w14:textId="77777777" w:rsidTr="003A07BC">
        <w:trPr>
          <w:jc w:val="center"/>
        </w:trPr>
        <w:tc>
          <w:tcPr>
            <w:tcW w:w="729" w:type="dxa"/>
            <w:vAlign w:val="center"/>
          </w:tcPr>
          <w:p w14:paraId="6BAAE9B4"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21</w:t>
            </w:r>
          </w:p>
        </w:tc>
        <w:tc>
          <w:tcPr>
            <w:tcW w:w="5787" w:type="dxa"/>
          </w:tcPr>
          <w:p w14:paraId="16D47FF3"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Introduction of alien species (D2-based)</w:t>
            </w:r>
          </w:p>
        </w:tc>
        <w:tc>
          <w:tcPr>
            <w:tcW w:w="1978" w:type="dxa"/>
            <w:vAlign w:val="center"/>
          </w:tcPr>
          <w:p w14:paraId="713D53EF"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color w:val="70AD47" w:themeColor="accent6"/>
                <w:sz w:val="20"/>
                <w:lang w:val="en-US"/>
              </w:rPr>
              <w:t>YES</w:t>
            </w:r>
          </w:p>
        </w:tc>
      </w:tr>
      <w:tr w:rsidR="002D60F0" w:rsidRPr="00556B3A" w14:paraId="1FA82C23" w14:textId="77777777" w:rsidTr="003A07BC">
        <w:trPr>
          <w:jc w:val="center"/>
        </w:trPr>
        <w:tc>
          <w:tcPr>
            <w:tcW w:w="729" w:type="dxa"/>
            <w:vAlign w:val="center"/>
          </w:tcPr>
          <w:p w14:paraId="5323C591"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22</w:t>
            </w:r>
          </w:p>
        </w:tc>
        <w:tc>
          <w:tcPr>
            <w:tcW w:w="5787" w:type="dxa"/>
          </w:tcPr>
          <w:p w14:paraId="1E5F3B06"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 xml:space="preserve">Areas with high artificial nutrient inputs delivered to the deep-sea. </w:t>
            </w:r>
            <w:r w:rsidRPr="00556B3A">
              <w:rPr>
                <w:rFonts w:ascii="Times New Roman" w:hAnsi="Times New Roman" w:cs="Times New Roman"/>
                <w:sz w:val="20"/>
                <w:lang w:val="en-US"/>
              </w:rPr>
              <w:t xml:space="preserve">Considering zones with high risk of hypoxia or other alterations due to the increase of nutrient concentrations. </w:t>
            </w:r>
            <w:r w:rsidRPr="00556B3A">
              <w:rPr>
                <w:rFonts w:ascii="Times New Roman" w:hAnsi="Times New Roman" w:cs="Times New Roman"/>
                <w:b/>
                <w:sz w:val="20"/>
                <w:lang w:val="en-US"/>
              </w:rPr>
              <w:t xml:space="preserve">(D5-based) </w:t>
            </w:r>
          </w:p>
        </w:tc>
        <w:tc>
          <w:tcPr>
            <w:tcW w:w="1978" w:type="dxa"/>
            <w:vAlign w:val="center"/>
          </w:tcPr>
          <w:p w14:paraId="46680582"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YES</w:t>
            </w:r>
          </w:p>
        </w:tc>
      </w:tr>
      <w:tr w:rsidR="002D60F0" w:rsidRPr="00556B3A" w14:paraId="1B705E8B" w14:textId="77777777" w:rsidTr="003A07BC">
        <w:trPr>
          <w:jc w:val="center"/>
        </w:trPr>
        <w:tc>
          <w:tcPr>
            <w:tcW w:w="729" w:type="dxa"/>
            <w:vAlign w:val="center"/>
          </w:tcPr>
          <w:p w14:paraId="11B20160"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23</w:t>
            </w:r>
          </w:p>
        </w:tc>
        <w:tc>
          <w:tcPr>
            <w:tcW w:w="5787" w:type="dxa"/>
          </w:tcPr>
          <w:p w14:paraId="74EB7E5D"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Intensive practice of fishing techniques (D6-based)</w:t>
            </w:r>
          </w:p>
        </w:tc>
        <w:tc>
          <w:tcPr>
            <w:tcW w:w="1978" w:type="dxa"/>
            <w:vAlign w:val="center"/>
          </w:tcPr>
          <w:p w14:paraId="095BA25C"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YES</w:t>
            </w:r>
          </w:p>
        </w:tc>
      </w:tr>
      <w:tr w:rsidR="002D60F0" w:rsidRPr="00556B3A" w14:paraId="3DD79A1C" w14:textId="77777777" w:rsidTr="003A07BC">
        <w:trPr>
          <w:jc w:val="center"/>
        </w:trPr>
        <w:tc>
          <w:tcPr>
            <w:tcW w:w="729" w:type="dxa"/>
            <w:vAlign w:val="center"/>
          </w:tcPr>
          <w:p w14:paraId="40E7BA09"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24</w:t>
            </w:r>
          </w:p>
        </w:tc>
        <w:tc>
          <w:tcPr>
            <w:tcW w:w="5787" w:type="dxa"/>
          </w:tcPr>
          <w:p w14:paraId="14D8C64F"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Deep sea exploration and exploitation activities for mineral, energy or bioprospecting resources (D6-based)</w:t>
            </w:r>
          </w:p>
        </w:tc>
        <w:tc>
          <w:tcPr>
            <w:tcW w:w="1978" w:type="dxa"/>
            <w:vAlign w:val="center"/>
          </w:tcPr>
          <w:p w14:paraId="5B3C92C6"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YES</w:t>
            </w:r>
          </w:p>
        </w:tc>
      </w:tr>
      <w:tr w:rsidR="002D60F0" w:rsidRPr="00556B3A" w14:paraId="3DFD0A74" w14:textId="77777777" w:rsidTr="003A07BC">
        <w:trPr>
          <w:jc w:val="center"/>
        </w:trPr>
        <w:tc>
          <w:tcPr>
            <w:tcW w:w="729" w:type="dxa"/>
            <w:vAlign w:val="center"/>
          </w:tcPr>
          <w:p w14:paraId="133FF865"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25</w:t>
            </w:r>
          </w:p>
        </w:tc>
        <w:tc>
          <w:tcPr>
            <w:tcW w:w="5787" w:type="dxa"/>
          </w:tcPr>
          <w:p w14:paraId="1828F477"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Crucial area for the detection of significant alterations of hydrological processes. </w:t>
            </w:r>
            <w:r w:rsidRPr="00556B3A">
              <w:rPr>
                <w:rFonts w:ascii="Times New Roman" w:hAnsi="Times New Roman" w:cs="Times New Roman"/>
                <w:sz w:val="20"/>
                <w:lang w:val="en-US"/>
              </w:rPr>
              <w:t xml:space="preserve">Areas affected by climatic drivers where changes in thermal and salinity regimes and/or acidification processes are palpable.  </w:t>
            </w:r>
            <w:r w:rsidRPr="00556B3A">
              <w:rPr>
                <w:rFonts w:ascii="Times New Roman" w:hAnsi="Times New Roman" w:cs="Times New Roman"/>
                <w:b/>
                <w:sz w:val="20"/>
                <w:lang w:val="en-US"/>
              </w:rPr>
              <w:t>(D7-based)</w:t>
            </w:r>
          </w:p>
        </w:tc>
        <w:tc>
          <w:tcPr>
            <w:tcW w:w="1978" w:type="dxa"/>
            <w:vAlign w:val="center"/>
          </w:tcPr>
          <w:p w14:paraId="76372E6D"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YES</w:t>
            </w:r>
          </w:p>
        </w:tc>
      </w:tr>
      <w:tr w:rsidR="002D60F0" w:rsidRPr="00556B3A" w14:paraId="2FC797A0" w14:textId="77777777" w:rsidTr="003A07BC">
        <w:trPr>
          <w:jc w:val="center"/>
        </w:trPr>
        <w:tc>
          <w:tcPr>
            <w:tcW w:w="729" w:type="dxa"/>
            <w:vAlign w:val="center"/>
          </w:tcPr>
          <w:p w14:paraId="2F86CB8C"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26</w:t>
            </w:r>
          </w:p>
        </w:tc>
        <w:tc>
          <w:tcPr>
            <w:tcW w:w="5787" w:type="dxa"/>
          </w:tcPr>
          <w:p w14:paraId="613B97AB"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Areas of accumulation, transport and dispersion of contaminants and/or litter (D8-D9-D10)</w:t>
            </w:r>
          </w:p>
        </w:tc>
        <w:tc>
          <w:tcPr>
            <w:tcW w:w="1978" w:type="dxa"/>
            <w:vAlign w:val="center"/>
          </w:tcPr>
          <w:p w14:paraId="463664D8"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YES</w:t>
            </w:r>
          </w:p>
        </w:tc>
      </w:tr>
      <w:tr w:rsidR="002D60F0" w:rsidRPr="00556B3A" w14:paraId="6DF0ACFC" w14:textId="77777777" w:rsidTr="003A07BC">
        <w:trPr>
          <w:jc w:val="center"/>
        </w:trPr>
        <w:tc>
          <w:tcPr>
            <w:tcW w:w="729" w:type="dxa"/>
            <w:vAlign w:val="center"/>
          </w:tcPr>
          <w:p w14:paraId="171090D8"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27</w:t>
            </w:r>
          </w:p>
        </w:tc>
        <w:tc>
          <w:tcPr>
            <w:tcW w:w="5787" w:type="dxa"/>
          </w:tcPr>
          <w:p w14:paraId="71917F63"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Areas of continuous and intense underwater noise (D11-based)</w:t>
            </w:r>
          </w:p>
        </w:tc>
        <w:tc>
          <w:tcPr>
            <w:tcW w:w="1978" w:type="dxa"/>
            <w:vAlign w:val="center"/>
          </w:tcPr>
          <w:p w14:paraId="75D0FFC2"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YES</w:t>
            </w:r>
          </w:p>
        </w:tc>
      </w:tr>
      <w:tr w:rsidR="002D60F0" w:rsidRPr="00556B3A" w14:paraId="0862C70C" w14:textId="77777777" w:rsidTr="003A07BC">
        <w:trPr>
          <w:jc w:val="center"/>
        </w:trPr>
        <w:tc>
          <w:tcPr>
            <w:tcW w:w="729" w:type="dxa"/>
            <w:vAlign w:val="center"/>
          </w:tcPr>
          <w:p w14:paraId="452934F6"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lastRenderedPageBreak/>
              <w:t>28</w:t>
            </w:r>
          </w:p>
        </w:tc>
        <w:tc>
          <w:tcPr>
            <w:tcW w:w="5787" w:type="dxa"/>
          </w:tcPr>
          <w:p w14:paraId="58E18D1E" w14:textId="77777777" w:rsidR="002D60F0" w:rsidRPr="00556B3A" w:rsidRDefault="002D60F0" w:rsidP="00A02742">
            <w:pPr>
              <w:jc w:val="both"/>
              <w:rPr>
                <w:rFonts w:ascii="Times New Roman" w:hAnsi="Times New Roman" w:cs="Times New Roman"/>
                <w:sz w:val="20"/>
                <w:lang w:val="en-US"/>
              </w:rPr>
            </w:pPr>
            <w:r w:rsidRPr="00556B3A">
              <w:rPr>
                <w:rFonts w:ascii="Times New Roman" w:hAnsi="Times New Roman" w:cs="Times New Roman"/>
                <w:b/>
                <w:sz w:val="20"/>
                <w:lang w:val="en-US"/>
              </w:rPr>
              <w:t xml:space="preserve">Critical area for the study of land-based drivers effects on deep-sea ecosystems. </w:t>
            </w:r>
            <w:r w:rsidRPr="00556B3A">
              <w:rPr>
                <w:rFonts w:ascii="Times New Roman" w:hAnsi="Times New Roman" w:cs="Times New Roman"/>
                <w:sz w:val="20"/>
                <w:lang w:val="en-US"/>
              </w:rPr>
              <w:t>This criterion should consider suitable areas highly impacted by land-based pressures in order to monitor how these impacts are translated to deep sea ecosystems.</w:t>
            </w:r>
          </w:p>
        </w:tc>
        <w:tc>
          <w:tcPr>
            <w:tcW w:w="1978" w:type="dxa"/>
            <w:vAlign w:val="center"/>
          </w:tcPr>
          <w:p w14:paraId="5FEFAA3D"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YES</w:t>
            </w:r>
          </w:p>
        </w:tc>
      </w:tr>
      <w:tr w:rsidR="002D60F0" w:rsidRPr="00556B3A" w14:paraId="23422363" w14:textId="77777777" w:rsidTr="003A07BC">
        <w:trPr>
          <w:jc w:val="center"/>
        </w:trPr>
        <w:tc>
          <w:tcPr>
            <w:tcW w:w="729" w:type="dxa"/>
            <w:vAlign w:val="center"/>
          </w:tcPr>
          <w:p w14:paraId="507AC584"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29</w:t>
            </w:r>
          </w:p>
        </w:tc>
        <w:tc>
          <w:tcPr>
            <w:tcW w:w="5787" w:type="dxa"/>
          </w:tcPr>
          <w:p w14:paraId="10F82E99"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 xml:space="preserve">Area affected by an important data and knowledge scarcity </w:t>
            </w:r>
            <w:r w:rsidRPr="00556B3A">
              <w:rPr>
                <w:rFonts w:ascii="Times New Roman" w:hAnsi="Times New Roman" w:cs="Times New Roman"/>
                <w:sz w:val="20"/>
                <w:lang w:val="en-US"/>
              </w:rPr>
              <w:t xml:space="preserve">that causes high uncertainty about the potential pressures and the impacts currently happening. </w:t>
            </w:r>
          </w:p>
        </w:tc>
        <w:tc>
          <w:tcPr>
            <w:tcW w:w="1978" w:type="dxa"/>
            <w:vAlign w:val="center"/>
          </w:tcPr>
          <w:p w14:paraId="1C206EAA" w14:textId="77777777" w:rsidR="002D60F0" w:rsidRPr="00556B3A" w:rsidRDefault="002D60F0" w:rsidP="00A02742">
            <w:pPr>
              <w:jc w:val="center"/>
              <w:rPr>
                <w:rFonts w:ascii="Times New Roman" w:hAnsi="Times New Roman" w:cs="Times New Roman"/>
                <w:sz w:val="20"/>
                <w:lang w:val="en-US"/>
              </w:rPr>
            </w:pPr>
            <w:r w:rsidRPr="00556B3A">
              <w:rPr>
                <w:rFonts w:ascii="Times New Roman" w:hAnsi="Times New Roman" w:cs="Times New Roman"/>
                <w:b/>
                <w:color w:val="70AD47" w:themeColor="accent6"/>
                <w:sz w:val="20"/>
                <w:lang w:val="en-US"/>
              </w:rPr>
              <w:t>YES</w:t>
            </w:r>
          </w:p>
        </w:tc>
      </w:tr>
      <w:tr w:rsidR="002D60F0" w:rsidRPr="00AE58C6" w14:paraId="130B6C2E" w14:textId="77777777" w:rsidTr="003A07BC">
        <w:trPr>
          <w:jc w:val="center"/>
        </w:trPr>
        <w:tc>
          <w:tcPr>
            <w:tcW w:w="729" w:type="dxa"/>
            <w:shd w:val="clear" w:color="auto" w:fill="D9D9D9" w:themeFill="background1" w:themeFillShade="D9"/>
            <w:vAlign w:val="center"/>
          </w:tcPr>
          <w:p w14:paraId="3B544636" w14:textId="77777777" w:rsidR="002D60F0" w:rsidRPr="00556B3A" w:rsidRDefault="002D60F0" w:rsidP="00A02742">
            <w:pPr>
              <w:jc w:val="center"/>
              <w:rPr>
                <w:rFonts w:ascii="Times New Roman" w:hAnsi="Times New Roman" w:cs="Times New Roman"/>
                <w:b/>
                <w:sz w:val="20"/>
                <w:lang w:val="en-US"/>
              </w:rPr>
            </w:pPr>
          </w:p>
        </w:tc>
        <w:tc>
          <w:tcPr>
            <w:tcW w:w="7765" w:type="dxa"/>
            <w:gridSpan w:val="2"/>
            <w:shd w:val="clear" w:color="auto" w:fill="D9D9D9" w:themeFill="background1" w:themeFillShade="D9"/>
          </w:tcPr>
          <w:p w14:paraId="2B1656C4" w14:textId="77777777" w:rsidR="002D60F0" w:rsidRPr="00556B3A" w:rsidRDefault="002D60F0" w:rsidP="00A02742">
            <w:pPr>
              <w:jc w:val="center"/>
              <w:rPr>
                <w:rFonts w:ascii="Times New Roman" w:hAnsi="Times New Roman" w:cs="Times New Roman"/>
                <w:b/>
                <w:color w:val="70AD47" w:themeColor="accent6"/>
                <w:sz w:val="20"/>
                <w:szCs w:val="20"/>
                <w:lang w:val="en-GB"/>
              </w:rPr>
            </w:pPr>
            <w:r w:rsidRPr="00556B3A">
              <w:rPr>
                <w:rFonts w:ascii="Times New Roman" w:hAnsi="Times New Roman" w:cs="Times New Roman"/>
                <w:b/>
                <w:sz w:val="20"/>
                <w:lang w:val="en-US"/>
              </w:rPr>
              <w:t>Parameters and factors used for the multi criteria analysis (ISMAR team)</w:t>
            </w:r>
          </w:p>
        </w:tc>
      </w:tr>
      <w:tr w:rsidR="002D60F0" w:rsidRPr="00556B3A" w14:paraId="775BEF2C" w14:textId="77777777" w:rsidTr="003A07BC">
        <w:trPr>
          <w:jc w:val="center"/>
        </w:trPr>
        <w:tc>
          <w:tcPr>
            <w:tcW w:w="729" w:type="dxa"/>
            <w:vAlign w:val="center"/>
          </w:tcPr>
          <w:p w14:paraId="3841E56C"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30</w:t>
            </w:r>
          </w:p>
        </w:tc>
        <w:tc>
          <w:tcPr>
            <w:tcW w:w="5787" w:type="dxa"/>
          </w:tcPr>
          <w:p w14:paraId="530B295D"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Fishery pressure</w:t>
            </w:r>
          </w:p>
        </w:tc>
        <w:tc>
          <w:tcPr>
            <w:tcW w:w="1978" w:type="dxa"/>
            <w:vAlign w:val="center"/>
          </w:tcPr>
          <w:p w14:paraId="6E3EB969"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23</w:t>
            </w:r>
          </w:p>
        </w:tc>
      </w:tr>
      <w:tr w:rsidR="002D60F0" w:rsidRPr="00556B3A" w14:paraId="74C5CBF3" w14:textId="77777777" w:rsidTr="003A07BC">
        <w:trPr>
          <w:jc w:val="center"/>
        </w:trPr>
        <w:tc>
          <w:tcPr>
            <w:tcW w:w="729" w:type="dxa"/>
            <w:vAlign w:val="center"/>
          </w:tcPr>
          <w:p w14:paraId="1CF358E8" w14:textId="77777777" w:rsidR="002D60F0" w:rsidRPr="00556B3A" w:rsidRDefault="002D60F0" w:rsidP="00A02742">
            <w:pPr>
              <w:jc w:val="center"/>
              <w:rPr>
                <w:rFonts w:ascii="Times New Roman" w:hAnsi="Times New Roman" w:cs="Times New Roman"/>
                <w:b/>
                <w:sz w:val="20"/>
                <w:lang w:val="en-US"/>
              </w:rPr>
            </w:pPr>
            <w:r w:rsidRPr="00556B3A">
              <w:rPr>
                <w:rFonts w:ascii="Times New Roman" w:hAnsi="Times New Roman" w:cs="Times New Roman"/>
                <w:b/>
                <w:sz w:val="20"/>
                <w:lang w:val="en-US"/>
              </w:rPr>
              <w:t>31</w:t>
            </w:r>
          </w:p>
        </w:tc>
        <w:tc>
          <w:tcPr>
            <w:tcW w:w="5787" w:type="dxa"/>
          </w:tcPr>
          <w:p w14:paraId="3EA681BD" w14:textId="77777777" w:rsidR="002D60F0" w:rsidRPr="00556B3A" w:rsidRDefault="002D60F0" w:rsidP="00A02742">
            <w:pPr>
              <w:jc w:val="both"/>
              <w:rPr>
                <w:rFonts w:ascii="Times New Roman" w:hAnsi="Times New Roman" w:cs="Times New Roman"/>
                <w:b/>
                <w:sz w:val="20"/>
                <w:lang w:val="en-US"/>
              </w:rPr>
            </w:pPr>
            <w:r w:rsidRPr="00556B3A">
              <w:rPr>
                <w:rFonts w:ascii="Times New Roman" w:hAnsi="Times New Roman" w:cs="Times New Roman"/>
                <w:b/>
                <w:sz w:val="20"/>
                <w:lang w:val="en-US"/>
              </w:rPr>
              <w:t>Pollution pressure</w:t>
            </w:r>
          </w:p>
        </w:tc>
        <w:tc>
          <w:tcPr>
            <w:tcW w:w="1978" w:type="dxa"/>
            <w:vAlign w:val="center"/>
          </w:tcPr>
          <w:p w14:paraId="14CC181D" w14:textId="77777777" w:rsidR="002D60F0" w:rsidRPr="00556B3A" w:rsidRDefault="002D60F0" w:rsidP="00A02742">
            <w:pPr>
              <w:jc w:val="center"/>
              <w:rPr>
                <w:rFonts w:ascii="Times New Roman" w:hAnsi="Times New Roman" w:cs="Times New Roman"/>
                <w:b/>
                <w:color w:val="70AD47" w:themeColor="accent6"/>
                <w:sz w:val="20"/>
                <w:lang w:val="en-US"/>
              </w:rPr>
            </w:pPr>
            <w:r w:rsidRPr="00556B3A">
              <w:rPr>
                <w:rFonts w:ascii="Times New Roman" w:hAnsi="Times New Roman" w:cs="Times New Roman"/>
                <w:b/>
                <w:color w:val="70AD47" w:themeColor="accent6"/>
                <w:sz w:val="20"/>
                <w:lang w:val="en-US"/>
              </w:rPr>
              <w:t>Considered within 26</w:t>
            </w:r>
          </w:p>
        </w:tc>
      </w:tr>
    </w:tbl>
    <w:p w14:paraId="632E2B0D" w14:textId="77777777" w:rsidR="002D60F0" w:rsidRDefault="002D60F0" w:rsidP="002D60F0">
      <w:pPr>
        <w:rPr>
          <w:lang w:val="en-US"/>
        </w:rPr>
      </w:pPr>
    </w:p>
    <w:p w14:paraId="36764D46" w14:textId="77777777" w:rsidR="00A72D82" w:rsidRDefault="00A72D82">
      <w:pPr>
        <w:rPr>
          <w:rFonts w:ascii="Times New Roman" w:hAnsi="Times New Roman" w:cs="Times New Roman"/>
          <w:bCs/>
          <w:sz w:val="24"/>
          <w:szCs w:val="24"/>
          <w:lang w:val="en-GB"/>
        </w:rPr>
      </w:pPr>
    </w:p>
    <w:p w14:paraId="2640AC86" w14:textId="2B0F2BBB" w:rsidR="00433517" w:rsidRDefault="00433517">
      <w:pPr>
        <w:rPr>
          <w:rFonts w:ascii="Times New Roman" w:hAnsi="Times New Roman" w:cs="Times New Roman"/>
          <w:b/>
          <w:sz w:val="24"/>
          <w:szCs w:val="24"/>
          <w:lang w:val="en-GB"/>
        </w:rPr>
      </w:pPr>
    </w:p>
    <w:p w14:paraId="06AAB933" w14:textId="4594F179" w:rsidR="00593C76" w:rsidRDefault="00593C76">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3E6E47F8" w14:textId="74C807D7" w:rsidR="00F2419F" w:rsidRDefault="00F2419F" w:rsidP="00F2419F">
      <w:pPr>
        <w:jc w:val="both"/>
        <w:rPr>
          <w:rFonts w:ascii="Times New Roman" w:hAnsi="Times New Roman" w:cs="Times New Roman"/>
          <w:color w:val="000000" w:themeColor="text1"/>
          <w:sz w:val="24"/>
          <w:szCs w:val="24"/>
          <w:lang w:val="en-US"/>
        </w:rPr>
      </w:pPr>
      <w:r w:rsidRPr="003A07BC">
        <w:rPr>
          <w:rFonts w:ascii="Times New Roman" w:hAnsi="Times New Roman" w:cs="Times New Roman"/>
          <w:b/>
          <w:color w:val="000000" w:themeColor="text1"/>
          <w:sz w:val="24"/>
          <w:szCs w:val="24"/>
          <w:lang w:val="en-US"/>
        </w:rPr>
        <w:lastRenderedPageBreak/>
        <w:t>Table S</w:t>
      </w:r>
      <w:r w:rsidR="00673E5F">
        <w:rPr>
          <w:rFonts w:ascii="Times New Roman" w:hAnsi="Times New Roman" w:cs="Times New Roman"/>
          <w:b/>
          <w:color w:val="000000" w:themeColor="text1"/>
          <w:sz w:val="24"/>
          <w:szCs w:val="24"/>
          <w:lang w:val="en-US"/>
        </w:rPr>
        <w:t>5</w:t>
      </w:r>
      <w:r w:rsidRPr="003A07BC">
        <w:rPr>
          <w:rFonts w:ascii="Times New Roman" w:hAnsi="Times New Roman" w:cs="Times New Roman"/>
          <w:b/>
          <w:color w:val="000000" w:themeColor="text1"/>
          <w:sz w:val="24"/>
          <w:szCs w:val="24"/>
          <w:lang w:val="en-US"/>
        </w:rPr>
        <w:t>.</w:t>
      </w:r>
      <w:r w:rsidRPr="003A07BC">
        <w:rPr>
          <w:rFonts w:ascii="Times New Roman" w:hAnsi="Times New Roman" w:cs="Times New Roman"/>
          <w:color w:val="000000" w:themeColor="text1"/>
          <w:sz w:val="24"/>
          <w:szCs w:val="24"/>
          <w:lang w:val="en-US"/>
        </w:rPr>
        <w:t xml:space="preserve"> List of all the potential areas, their final classification and the number of scores obtained determining their final selection as key area, based on the Expert evaluation</w:t>
      </w:r>
      <w:r>
        <w:rPr>
          <w:rFonts w:ascii="Times New Roman" w:hAnsi="Times New Roman" w:cs="Times New Roman"/>
          <w:color w:val="000000" w:themeColor="text1"/>
          <w:sz w:val="24"/>
          <w:szCs w:val="24"/>
          <w:lang w:val="en-US"/>
        </w:rPr>
        <w:t xml:space="preserve">. Green highlights the areas selected and thus provided with a descriptive sheet in </w:t>
      </w:r>
      <w:r w:rsidR="00FD0091" w:rsidRPr="00FD0091">
        <w:rPr>
          <w:rFonts w:ascii="Times New Roman" w:hAnsi="Times New Roman" w:cs="Times New Roman"/>
          <w:b/>
          <w:color w:val="000000" w:themeColor="text1"/>
          <w:sz w:val="24"/>
          <w:szCs w:val="24"/>
          <w:lang w:val="en-US"/>
        </w:rPr>
        <w:t>Annex 1</w:t>
      </w:r>
      <w:r w:rsidR="00FD0091">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and red those presented as potential areas requiring further revision. ST=straits or channels; DW=areas of formation of dense water; CS= canyon systems; CWC=cold-water coral reefs; SM=seamounts; OR=other types of features/habitats.</w:t>
      </w:r>
    </w:p>
    <w:p w14:paraId="27CBC6B1" w14:textId="77777777" w:rsidR="00F2419F" w:rsidRDefault="00F2419F" w:rsidP="00F2419F">
      <w:pPr>
        <w:pStyle w:val="Nessunaspaziatura"/>
        <w:jc w:val="both"/>
        <w:rPr>
          <w:rFonts w:ascii="Times New Roman" w:hAnsi="Times New Roman" w:cs="Times New Roman"/>
          <w:color w:val="000000" w:themeColor="text1"/>
          <w:sz w:val="24"/>
          <w:szCs w:val="24"/>
          <w:lang w:val="en-US"/>
        </w:rPr>
      </w:pPr>
    </w:p>
    <w:tbl>
      <w:tblPr>
        <w:tblStyle w:val="Tabellagriglia5scura-colore31"/>
        <w:tblW w:w="0" w:type="auto"/>
        <w:jc w:val="center"/>
        <w:tblLook w:val="04A0" w:firstRow="1" w:lastRow="0" w:firstColumn="1" w:lastColumn="0" w:noHBand="0" w:noVBand="1"/>
      </w:tblPr>
      <w:tblGrid>
        <w:gridCol w:w="855"/>
        <w:gridCol w:w="4302"/>
        <w:gridCol w:w="1852"/>
        <w:gridCol w:w="2619"/>
      </w:tblGrid>
      <w:tr w:rsidR="00F2419F" w14:paraId="1A834C8F" w14:textId="77777777" w:rsidTr="003A07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bottom w:val="single" w:sz="18" w:space="0" w:color="FFFFFF" w:themeColor="background1"/>
            </w:tcBorders>
            <w:vAlign w:val="center"/>
            <w:hideMark/>
          </w:tcPr>
          <w:p w14:paraId="4F9246B9" w14:textId="7CEB1E9B" w:rsidR="00F2419F" w:rsidRDefault="00FD0091">
            <w:pPr>
              <w:pStyle w:val="Nessunaspaziatura"/>
              <w:jc w:val="center"/>
              <w:rPr>
                <w:rFonts w:ascii="Times New Roman" w:hAnsi="Times New Roman" w:cs="Times New Roman"/>
                <w:color w:val="auto"/>
                <w:lang w:val="en-GB"/>
              </w:rPr>
            </w:pPr>
            <w:r>
              <w:rPr>
                <w:rFonts w:ascii="Times New Roman" w:hAnsi="Times New Roman" w:cs="Times New Roman"/>
                <w:color w:val="auto"/>
                <w:lang w:val="en-GB"/>
              </w:rPr>
              <w:t>Code</w:t>
            </w:r>
          </w:p>
        </w:tc>
        <w:tc>
          <w:tcPr>
            <w:tcW w:w="4302" w:type="dxa"/>
            <w:tcBorders>
              <w:bottom w:val="single" w:sz="18" w:space="0" w:color="FFFFFF" w:themeColor="background1"/>
            </w:tcBorders>
            <w:vAlign w:val="center"/>
            <w:hideMark/>
          </w:tcPr>
          <w:p w14:paraId="39AFF98E" w14:textId="61952B21" w:rsidR="00F2419F" w:rsidRDefault="00FD0091">
            <w:pPr>
              <w:pStyle w:val="Nessunaspaziatur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GB"/>
              </w:rPr>
            </w:pPr>
            <w:r>
              <w:rPr>
                <w:rFonts w:ascii="Times New Roman" w:hAnsi="Times New Roman" w:cs="Times New Roman"/>
                <w:color w:val="000000" w:themeColor="text1"/>
                <w:lang w:val="en-GB"/>
              </w:rPr>
              <w:t>Area proposed for evaluation</w:t>
            </w:r>
          </w:p>
        </w:tc>
        <w:tc>
          <w:tcPr>
            <w:tcW w:w="1852" w:type="dxa"/>
            <w:tcBorders>
              <w:bottom w:val="single" w:sz="18" w:space="0" w:color="FFFFFF" w:themeColor="background1"/>
            </w:tcBorders>
            <w:vAlign w:val="center"/>
            <w:hideMark/>
          </w:tcPr>
          <w:p w14:paraId="2F0587F7" w14:textId="6E03FABD" w:rsidR="00F2419F" w:rsidRDefault="00FD0091">
            <w:pPr>
              <w:pStyle w:val="Nessunaspaziatur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GB"/>
              </w:rPr>
            </w:pPr>
            <w:r>
              <w:rPr>
                <w:rFonts w:ascii="Times New Roman" w:hAnsi="Times New Roman" w:cs="Times New Roman"/>
                <w:color w:val="000000" w:themeColor="text1"/>
                <w:lang w:val="en-GB"/>
              </w:rPr>
              <w:t>Classification</w:t>
            </w:r>
          </w:p>
        </w:tc>
        <w:tc>
          <w:tcPr>
            <w:tcW w:w="0" w:type="auto"/>
            <w:tcBorders>
              <w:bottom w:val="single" w:sz="18" w:space="0" w:color="FFFFFF" w:themeColor="background1"/>
            </w:tcBorders>
            <w:vAlign w:val="center"/>
            <w:hideMark/>
          </w:tcPr>
          <w:p w14:paraId="023DDE3C" w14:textId="6575BB9A" w:rsidR="00F2419F" w:rsidRDefault="00FD0091" w:rsidP="00FD0091">
            <w:pPr>
              <w:pStyle w:val="Nessunaspaziatura"/>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GB"/>
              </w:rPr>
            </w:pPr>
            <w:r>
              <w:rPr>
                <w:rFonts w:ascii="Times New Roman" w:hAnsi="Times New Roman" w:cs="Times New Roman"/>
                <w:color w:val="000000" w:themeColor="text1"/>
                <w:lang w:val="en-GB"/>
              </w:rPr>
              <w:t>Number of scores/Total (209)</w:t>
            </w:r>
          </w:p>
        </w:tc>
      </w:tr>
      <w:tr w:rsidR="00F2419F" w14:paraId="780405D2"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18"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3A1CDC99"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ST.1</w:t>
            </w:r>
          </w:p>
        </w:tc>
        <w:tc>
          <w:tcPr>
            <w:tcW w:w="4302"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047B17A"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Strait of Gibraltar</w:t>
            </w:r>
          </w:p>
        </w:tc>
        <w:tc>
          <w:tcPr>
            <w:tcW w:w="1852" w:type="dxa"/>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9704B44"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44046784"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ES"/>
              </w:rPr>
            </w:pPr>
            <w:r>
              <w:rPr>
                <w:rFonts w:ascii="Times New Roman" w:hAnsi="Times New Roman" w:cs="Times New Roman"/>
                <w:color w:val="000000"/>
                <w:sz w:val="20"/>
              </w:rPr>
              <w:t>91</w:t>
            </w:r>
          </w:p>
        </w:tc>
      </w:tr>
      <w:tr w:rsidR="00F2419F" w14:paraId="65A0EE57" w14:textId="77777777" w:rsidTr="003A07BC">
        <w:trPr>
          <w:trHeight w:val="29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4D604572"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ST.2</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154FF82" w14:textId="7777777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proofErr w:type="spellStart"/>
            <w:r>
              <w:rPr>
                <w:rFonts w:ascii="Times New Roman" w:hAnsi="Times New Roman" w:cs="Times New Roman"/>
                <w:color w:val="000000" w:themeColor="text1"/>
                <w:sz w:val="20"/>
                <w:szCs w:val="20"/>
                <w:lang w:val="en-GB"/>
              </w:rPr>
              <w:t>Eivissa</w:t>
            </w:r>
            <w:proofErr w:type="spellEnd"/>
            <w:r>
              <w:rPr>
                <w:rFonts w:ascii="Times New Roman" w:hAnsi="Times New Roman" w:cs="Times New Roman"/>
                <w:color w:val="000000" w:themeColor="text1"/>
                <w:sz w:val="20"/>
                <w:szCs w:val="20"/>
                <w:lang w:val="en-GB"/>
              </w:rPr>
              <w:t xml:space="preserve"> and Mallorca channels</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34DAD094"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49809A01"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74</w:t>
            </w:r>
          </w:p>
        </w:tc>
      </w:tr>
      <w:tr w:rsidR="00F2419F" w14:paraId="64B53D98"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69E47D2F"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ST.4</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7DA35E65"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(Deep basins of the) Sicilian Channel</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7F693F39"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03AB7BB3"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ES"/>
              </w:rPr>
            </w:pPr>
            <w:r>
              <w:rPr>
                <w:rFonts w:ascii="Times New Roman" w:hAnsi="Times New Roman" w:cs="Times New Roman"/>
                <w:color w:val="000000"/>
                <w:sz w:val="20"/>
              </w:rPr>
              <w:t>92</w:t>
            </w:r>
          </w:p>
        </w:tc>
      </w:tr>
      <w:tr w:rsidR="00F2419F" w14:paraId="563B7353" w14:textId="77777777" w:rsidTr="003A07BC">
        <w:trPr>
          <w:trHeight w:val="346"/>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1808D992"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ST.5</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68F785A" w14:textId="7777777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Otranto Strait</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6908E504"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1546BFDE"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77</w:t>
            </w:r>
          </w:p>
        </w:tc>
      </w:tr>
      <w:tr w:rsidR="00F2419F" w14:paraId="32013C69"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41C42286"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ST.6</w:t>
            </w:r>
          </w:p>
        </w:tc>
        <w:tc>
          <w:tcPr>
            <w:tcW w:w="430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1C6D53AF"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Aegean Sea and Cretan northern Ionian Sea straits</w:t>
            </w:r>
          </w:p>
        </w:tc>
        <w:tc>
          <w:tcPr>
            <w:tcW w:w="185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293034B8"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F4F4F"/>
            <w:vAlign w:val="center"/>
            <w:hideMark/>
          </w:tcPr>
          <w:p w14:paraId="39635002"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52</w:t>
            </w:r>
          </w:p>
        </w:tc>
      </w:tr>
      <w:tr w:rsidR="00F2419F" w14:paraId="733B08A7"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12"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14:paraId="74776042"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DW.1</w:t>
            </w:r>
          </w:p>
          <w:p w14:paraId="22B4B532" w14:textId="77777777" w:rsidR="00F2419F" w:rsidRDefault="00F2419F">
            <w:pPr>
              <w:pStyle w:val="Nessunaspaziatura"/>
              <w:jc w:val="center"/>
              <w:rPr>
                <w:rFonts w:ascii="Times New Roman" w:hAnsi="Times New Roman" w:cs="Times New Roman"/>
                <w:color w:val="000000" w:themeColor="text1"/>
                <w:sz w:val="20"/>
                <w:szCs w:val="20"/>
                <w:lang w:val="en-GB"/>
              </w:rPr>
            </w:pPr>
          </w:p>
        </w:tc>
        <w:tc>
          <w:tcPr>
            <w:tcW w:w="430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9980454" w14:textId="7777777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North-western Mediterranean dense water formation (MEDOC area) and spreading area</w:t>
            </w:r>
          </w:p>
        </w:tc>
        <w:tc>
          <w:tcPr>
            <w:tcW w:w="18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7EAB0BB"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718AC1D5"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s-ES"/>
              </w:rPr>
            </w:pPr>
            <w:r>
              <w:rPr>
                <w:rFonts w:ascii="Times New Roman" w:hAnsi="Times New Roman" w:cs="Times New Roman"/>
                <w:color w:val="000000"/>
                <w:sz w:val="20"/>
              </w:rPr>
              <w:t>85</w:t>
            </w:r>
          </w:p>
        </w:tc>
      </w:tr>
      <w:tr w:rsidR="00F2419F" w14:paraId="5B48E60E"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3AC7EDAC"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DW.2</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2F5B4D4"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Adriatic dense water formation and spreading area</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4726FE95"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3E01849A"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76</w:t>
            </w:r>
          </w:p>
        </w:tc>
      </w:tr>
      <w:tr w:rsidR="00F2419F" w14:paraId="04077DC2"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16AE8653"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DW.3</w:t>
            </w:r>
          </w:p>
        </w:tc>
        <w:tc>
          <w:tcPr>
            <w:tcW w:w="430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4063CC75" w14:textId="7777777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Aegean dense water formation and spreading area</w:t>
            </w:r>
          </w:p>
        </w:tc>
        <w:tc>
          <w:tcPr>
            <w:tcW w:w="185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4FA78815"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F4F4F"/>
            <w:vAlign w:val="center"/>
            <w:hideMark/>
          </w:tcPr>
          <w:p w14:paraId="691C76D3"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58</w:t>
            </w:r>
          </w:p>
        </w:tc>
      </w:tr>
      <w:tr w:rsidR="00F2419F" w14:paraId="74A082A0"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12"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E702DAE"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CS.1</w:t>
            </w:r>
          </w:p>
        </w:tc>
        <w:tc>
          <w:tcPr>
            <w:tcW w:w="430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0953A83"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Canyon systems of the western Gulf of Lion and north Catalan margin</w:t>
            </w:r>
          </w:p>
        </w:tc>
        <w:tc>
          <w:tcPr>
            <w:tcW w:w="18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17F28650"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4E1772EB"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ES"/>
              </w:rPr>
            </w:pPr>
            <w:r>
              <w:rPr>
                <w:rFonts w:ascii="Times New Roman" w:hAnsi="Times New Roman" w:cs="Times New Roman"/>
                <w:color w:val="000000"/>
                <w:sz w:val="20"/>
              </w:rPr>
              <w:t>105</w:t>
            </w:r>
          </w:p>
        </w:tc>
      </w:tr>
      <w:tr w:rsidR="00F2419F" w14:paraId="27F5F4F1"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4CC02B7C"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CS.2</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3511B87" w14:textId="7777777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Canyon systems of the southern Adriatic Sea</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999B799"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79255334"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81</w:t>
            </w:r>
          </w:p>
        </w:tc>
      </w:tr>
      <w:tr w:rsidR="00F2419F" w14:paraId="63F57B09"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1C28F8E"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CS.3</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4009F16F" w14:textId="402A1BE1"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proofErr w:type="spellStart"/>
            <w:r>
              <w:rPr>
                <w:rFonts w:ascii="Times New Roman" w:hAnsi="Times New Roman" w:cs="Times New Roman"/>
                <w:color w:val="000000" w:themeColor="text1"/>
                <w:sz w:val="20"/>
                <w:szCs w:val="20"/>
                <w:lang w:val="en-GB"/>
              </w:rPr>
              <w:t>Cassidaigne</w:t>
            </w:r>
            <w:proofErr w:type="spellEnd"/>
            <w:r>
              <w:rPr>
                <w:rFonts w:ascii="Times New Roman" w:hAnsi="Times New Roman" w:cs="Times New Roman"/>
                <w:color w:val="000000" w:themeColor="text1"/>
                <w:sz w:val="20"/>
                <w:szCs w:val="20"/>
                <w:lang w:val="en-GB"/>
              </w:rPr>
              <w:t xml:space="preserve"> </w:t>
            </w:r>
            <w:r w:rsidR="00B31304">
              <w:rPr>
                <w:rFonts w:ascii="Times New Roman" w:hAnsi="Times New Roman" w:cs="Times New Roman"/>
                <w:color w:val="000000" w:themeColor="text1"/>
                <w:sz w:val="20"/>
                <w:szCs w:val="20"/>
                <w:lang w:val="en-GB"/>
              </w:rPr>
              <w:t>Canyon</w:t>
            </w:r>
            <w:r>
              <w:rPr>
                <w:rFonts w:ascii="Times New Roman" w:hAnsi="Times New Roman" w:cs="Times New Roman"/>
                <w:color w:val="000000" w:themeColor="text1"/>
                <w:sz w:val="20"/>
                <w:szCs w:val="20"/>
                <w:lang w:val="en-GB"/>
              </w:rPr>
              <w:t>, eastern Gulf of Lion</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88007AA"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42B2E484"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93</w:t>
            </w:r>
          </w:p>
        </w:tc>
      </w:tr>
      <w:tr w:rsidR="00F2419F" w14:paraId="110B6164"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B7DF55D"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CS.4</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A3ADC9C" w14:textId="0274C9B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proofErr w:type="spellStart"/>
            <w:r>
              <w:rPr>
                <w:rFonts w:ascii="Times New Roman" w:hAnsi="Times New Roman" w:cs="Times New Roman"/>
                <w:color w:val="000000" w:themeColor="text1"/>
                <w:sz w:val="20"/>
                <w:szCs w:val="20"/>
                <w:lang w:val="en-GB"/>
              </w:rPr>
              <w:t>Levante</w:t>
            </w:r>
            <w:proofErr w:type="spellEnd"/>
            <w:r>
              <w:rPr>
                <w:rFonts w:ascii="Times New Roman" w:hAnsi="Times New Roman" w:cs="Times New Roman"/>
                <w:color w:val="000000" w:themeColor="text1"/>
                <w:sz w:val="20"/>
                <w:szCs w:val="20"/>
                <w:lang w:val="en-GB"/>
              </w:rPr>
              <w:t xml:space="preserve"> </w:t>
            </w:r>
            <w:r w:rsidR="00B31304">
              <w:rPr>
                <w:rFonts w:ascii="Times New Roman" w:hAnsi="Times New Roman" w:cs="Times New Roman"/>
                <w:color w:val="000000" w:themeColor="text1"/>
                <w:sz w:val="20"/>
                <w:szCs w:val="20"/>
                <w:lang w:val="en-GB"/>
              </w:rPr>
              <w:t>Canyon</w:t>
            </w:r>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Ligurian</w:t>
            </w:r>
            <w:proofErr w:type="spellEnd"/>
            <w:r>
              <w:rPr>
                <w:rFonts w:ascii="Times New Roman" w:hAnsi="Times New Roman" w:cs="Times New Roman"/>
                <w:color w:val="000000" w:themeColor="text1"/>
                <w:sz w:val="20"/>
                <w:szCs w:val="20"/>
                <w:lang w:val="en-GB"/>
              </w:rPr>
              <w:t xml:space="preserve"> </w:t>
            </w:r>
            <w:r w:rsidR="00B31304">
              <w:rPr>
                <w:rFonts w:ascii="Times New Roman" w:hAnsi="Times New Roman" w:cs="Times New Roman"/>
                <w:color w:val="000000" w:themeColor="text1"/>
                <w:sz w:val="20"/>
                <w:szCs w:val="20"/>
                <w:lang w:val="en-GB"/>
              </w:rPr>
              <w:t>Sea</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F2E0EC3"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4F4F"/>
            <w:vAlign w:val="center"/>
            <w:hideMark/>
          </w:tcPr>
          <w:p w14:paraId="74F90A41"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69</w:t>
            </w:r>
          </w:p>
        </w:tc>
      </w:tr>
      <w:tr w:rsidR="00F2419F" w14:paraId="7D3F764E" w14:textId="77777777" w:rsidTr="00C74F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7CA403E1"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CS.5</w:t>
            </w:r>
          </w:p>
        </w:tc>
        <w:tc>
          <w:tcPr>
            <w:tcW w:w="430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3B35C4AD"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East Levantine canyons (ELCA)</w:t>
            </w:r>
          </w:p>
        </w:tc>
        <w:tc>
          <w:tcPr>
            <w:tcW w:w="185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18C6F718"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C5E0B3" w:themeFill="accent6" w:themeFillTint="66"/>
            <w:vAlign w:val="center"/>
            <w:hideMark/>
          </w:tcPr>
          <w:p w14:paraId="240209D2"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79</w:t>
            </w:r>
          </w:p>
        </w:tc>
      </w:tr>
      <w:tr w:rsidR="00F2419F" w14:paraId="3EAEA19C"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12"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6AA974F"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CWC.1</w:t>
            </w:r>
          </w:p>
        </w:tc>
        <w:tc>
          <w:tcPr>
            <w:tcW w:w="430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97B66AC" w14:textId="7777777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 xml:space="preserve">CWC habitats of Santa Maria Di </w:t>
            </w:r>
            <w:proofErr w:type="spellStart"/>
            <w:r>
              <w:rPr>
                <w:rFonts w:ascii="Times New Roman" w:hAnsi="Times New Roman" w:cs="Times New Roman"/>
                <w:color w:val="000000" w:themeColor="text1"/>
                <w:sz w:val="20"/>
                <w:szCs w:val="20"/>
                <w:lang w:val="en-GB"/>
              </w:rPr>
              <w:t>Leuca</w:t>
            </w:r>
            <w:proofErr w:type="spellEnd"/>
            <w:r>
              <w:rPr>
                <w:rFonts w:ascii="Times New Roman" w:hAnsi="Times New Roman" w:cs="Times New Roman"/>
                <w:color w:val="000000" w:themeColor="text1"/>
                <w:sz w:val="20"/>
                <w:szCs w:val="20"/>
                <w:lang w:val="en-GB"/>
              </w:rPr>
              <w:t xml:space="preserve"> and nearby occurrences</w:t>
            </w:r>
          </w:p>
        </w:tc>
        <w:tc>
          <w:tcPr>
            <w:tcW w:w="18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6E1EBE6E"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2C7C7C05"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s-ES"/>
              </w:rPr>
            </w:pPr>
            <w:r>
              <w:rPr>
                <w:rFonts w:ascii="Times New Roman" w:hAnsi="Times New Roman" w:cs="Times New Roman"/>
                <w:color w:val="000000"/>
                <w:sz w:val="20"/>
              </w:rPr>
              <w:t>86</w:t>
            </w:r>
          </w:p>
        </w:tc>
      </w:tr>
      <w:tr w:rsidR="00F2419F" w14:paraId="21509497"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4C7AB6B0"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CWC.2</w:t>
            </w:r>
          </w:p>
        </w:tc>
        <w:tc>
          <w:tcPr>
            <w:tcW w:w="430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1ABF4FB0"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CWC Western Mediterranean Northern Province</w:t>
            </w:r>
          </w:p>
        </w:tc>
        <w:tc>
          <w:tcPr>
            <w:tcW w:w="185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3860CCEF"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F4F4F"/>
            <w:vAlign w:val="center"/>
            <w:hideMark/>
          </w:tcPr>
          <w:p w14:paraId="74A2B6ED"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38</w:t>
            </w:r>
          </w:p>
        </w:tc>
      </w:tr>
      <w:tr w:rsidR="00F2419F" w14:paraId="086EEE6B"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2B612D50"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CWC.3</w:t>
            </w:r>
          </w:p>
        </w:tc>
        <w:tc>
          <w:tcPr>
            <w:tcW w:w="430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4A142257" w14:textId="0A1F6090"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 xml:space="preserve">CWC Habitats of Bari </w:t>
            </w:r>
            <w:r w:rsidR="00B31304">
              <w:rPr>
                <w:rFonts w:ascii="Times New Roman" w:hAnsi="Times New Roman" w:cs="Times New Roman"/>
                <w:color w:val="000000" w:themeColor="text1"/>
                <w:sz w:val="20"/>
                <w:szCs w:val="20"/>
                <w:lang w:val="en-GB"/>
              </w:rPr>
              <w:t>Canyon System</w:t>
            </w:r>
          </w:p>
        </w:tc>
        <w:tc>
          <w:tcPr>
            <w:tcW w:w="1852"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7E6E6" w:themeFill="background2"/>
            <w:vAlign w:val="center"/>
            <w:hideMark/>
          </w:tcPr>
          <w:p w14:paraId="01763A00"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F4F4F"/>
            <w:vAlign w:val="center"/>
            <w:hideMark/>
          </w:tcPr>
          <w:p w14:paraId="2F9BD609"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16</w:t>
            </w:r>
          </w:p>
        </w:tc>
      </w:tr>
      <w:tr w:rsidR="00F2419F" w14:paraId="6D38067F"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12"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2BD2101"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SM.1</w:t>
            </w:r>
          </w:p>
        </w:tc>
        <w:tc>
          <w:tcPr>
            <w:tcW w:w="430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4CA7DFF1" w14:textId="70C82084"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 xml:space="preserve">Seamounts of the </w:t>
            </w:r>
            <w:proofErr w:type="spellStart"/>
            <w:r w:rsidR="00B31304">
              <w:rPr>
                <w:rFonts w:ascii="Times New Roman" w:hAnsi="Times New Roman" w:cs="Times New Roman"/>
                <w:color w:val="000000" w:themeColor="text1"/>
                <w:sz w:val="20"/>
                <w:szCs w:val="20"/>
                <w:lang w:val="en-GB"/>
              </w:rPr>
              <w:t>Alborán</w:t>
            </w:r>
            <w:proofErr w:type="spellEnd"/>
            <w:r>
              <w:rPr>
                <w:rFonts w:ascii="Times New Roman" w:hAnsi="Times New Roman" w:cs="Times New Roman"/>
                <w:color w:val="000000" w:themeColor="text1"/>
                <w:sz w:val="20"/>
                <w:szCs w:val="20"/>
                <w:lang w:val="en-GB"/>
              </w:rPr>
              <w:t xml:space="preserve"> Sea</w:t>
            </w:r>
          </w:p>
        </w:tc>
        <w:tc>
          <w:tcPr>
            <w:tcW w:w="18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F470810"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4F4F"/>
            <w:vAlign w:val="center"/>
            <w:hideMark/>
          </w:tcPr>
          <w:p w14:paraId="430D385C"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lang w:eastAsia="es-ES"/>
              </w:rPr>
            </w:pPr>
            <w:r>
              <w:rPr>
                <w:rFonts w:ascii="Times New Roman" w:hAnsi="Times New Roman" w:cs="Times New Roman"/>
                <w:color w:val="000000"/>
                <w:sz w:val="20"/>
              </w:rPr>
              <w:t>68</w:t>
            </w:r>
          </w:p>
        </w:tc>
      </w:tr>
      <w:tr w:rsidR="00F2419F" w14:paraId="4D29F9FF"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195E379E"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SM.2</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4E885714" w14:textId="7777777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Eratosthenes Seamount</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F817A52"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053E96C0"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85</w:t>
            </w:r>
          </w:p>
        </w:tc>
      </w:tr>
      <w:tr w:rsidR="00F2419F" w14:paraId="58FAF91C"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E6898F5"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SM.3</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6DC0C95D"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Other seamounts 1 (e.g. Tyrrhenian Sea)</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17F9F73D"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4F4F"/>
            <w:vAlign w:val="center"/>
            <w:hideMark/>
          </w:tcPr>
          <w:p w14:paraId="6B8E9BC6"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55</w:t>
            </w:r>
          </w:p>
        </w:tc>
      </w:tr>
      <w:tr w:rsidR="00F2419F" w14:paraId="3E765D02"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12"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F337C84"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OR.1</w:t>
            </w:r>
          </w:p>
        </w:tc>
        <w:tc>
          <w:tcPr>
            <w:tcW w:w="430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653CA985" w14:textId="48946E99"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 xml:space="preserve">Deep Nile Delta </w:t>
            </w:r>
            <w:r w:rsidR="00B31304">
              <w:rPr>
                <w:rFonts w:ascii="Times New Roman" w:hAnsi="Times New Roman" w:cs="Times New Roman"/>
                <w:color w:val="000000" w:themeColor="text1"/>
                <w:sz w:val="20"/>
                <w:szCs w:val="20"/>
                <w:lang w:val="en-GB"/>
              </w:rPr>
              <w:t>Fan</w:t>
            </w:r>
          </w:p>
        </w:tc>
        <w:tc>
          <w:tcPr>
            <w:tcW w:w="1852" w:type="dxa"/>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63403DCA"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328F4C7E"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lang w:eastAsia="es-ES"/>
              </w:rPr>
            </w:pPr>
            <w:r>
              <w:rPr>
                <w:rFonts w:ascii="Times New Roman" w:hAnsi="Times New Roman" w:cs="Times New Roman"/>
                <w:color w:val="000000"/>
                <w:sz w:val="20"/>
              </w:rPr>
              <w:t>71</w:t>
            </w:r>
          </w:p>
        </w:tc>
      </w:tr>
      <w:tr w:rsidR="00F2419F" w14:paraId="5FBB2E9E"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5DDAEA65"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OR.2</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325F0846"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Hellenic trench</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2CD2845"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4F4F"/>
            <w:vAlign w:val="center"/>
            <w:hideMark/>
          </w:tcPr>
          <w:p w14:paraId="138E9372"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47</w:t>
            </w:r>
          </w:p>
        </w:tc>
      </w:tr>
      <w:tr w:rsidR="00F2419F" w14:paraId="09E28FF5" w14:textId="77777777" w:rsidTr="003A07BC">
        <w:trPr>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AF848B4"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OR.3</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1209EB0C" w14:textId="77777777" w:rsidR="00F2419F" w:rsidRDefault="00F2419F">
            <w:pPr>
              <w:pStyle w:val="Nessunaspaziatur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Levant Sea</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218AF40B" w14:textId="77777777" w:rsidR="00F2419F" w:rsidRDefault="00F2419F">
            <w:pPr>
              <w:pStyle w:val="Nessunaspaziatura"/>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hideMark/>
          </w:tcPr>
          <w:p w14:paraId="6AC104D0" w14:textId="77777777" w:rsidR="00F2419F" w:rsidRDefault="00F241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78</w:t>
            </w:r>
          </w:p>
        </w:tc>
      </w:tr>
      <w:tr w:rsidR="00F2419F" w14:paraId="206CA833" w14:textId="77777777" w:rsidTr="003A07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5" w:type="dxa"/>
            <w:tcBorders>
              <w:top w:val="single" w:sz="4" w:space="0" w:color="FFFFFF" w:themeColor="background1"/>
              <w:right w:val="single" w:sz="4" w:space="0" w:color="FFFFFF" w:themeColor="background1"/>
            </w:tcBorders>
            <w:shd w:val="clear" w:color="auto" w:fill="E7E6E6" w:themeFill="background2"/>
            <w:vAlign w:val="center"/>
            <w:hideMark/>
          </w:tcPr>
          <w:p w14:paraId="53B96F29" w14:textId="77777777" w:rsidR="00F2419F" w:rsidRDefault="00F2419F">
            <w:pPr>
              <w:pStyle w:val="Nessunaspaziatura"/>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OR.4</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0BEA6AD7" w14:textId="77777777" w:rsidR="00F2419F" w:rsidRDefault="00F2419F">
            <w:pPr>
              <w:pStyle w:val="Nessunaspaziatur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Eastern Corsican slope</w:t>
            </w:r>
          </w:p>
        </w:tc>
        <w:tc>
          <w:tcPr>
            <w:tcW w:w="18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hideMark/>
          </w:tcPr>
          <w:p w14:paraId="3B115FA5" w14:textId="77777777" w:rsidR="00F2419F" w:rsidRDefault="00F2419F">
            <w:pPr>
              <w:pStyle w:val="Nessunaspaziatura"/>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TYPE 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4F4F"/>
            <w:vAlign w:val="center"/>
            <w:hideMark/>
          </w:tcPr>
          <w:p w14:paraId="248F16DB" w14:textId="77777777" w:rsidR="00F2419F" w:rsidRDefault="00F241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62</w:t>
            </w:r>
          </w:p>
        </w:tc>
      </w:tr>
    </w:tbl>
    <w:p w14:paraId="037D81CD" w14:textId="77777777" w:rsidR="00F2419F" w:rsidRDefault="00F2419F" w:rsidP="00F2419F">
      <w:pPr>
        <w:rPr>
          <w:b/>
          <w:sz w:val="20"/>
          <w:szCs w:val="20"/>
          <w:lang w:val="en-GB"/>
        </w:rPr>
      </w:pPr>
    </w:p>
    <w:p w14:paraId="00E93DB7" w14:textId="77777777" w:rsidR="00F2419F" w:rsidRDefault="00F2419F" w:rsidP="00F2419F">
      <w:pPr>
        <w:rPr>
          <w:b/>
          <w:sz w:val="20"/>
          <w:szCs w:val="20"/>
          <w:lang w:val="en-GB"/>
        </w:rPr>
      </w:pPr>
      <w:r>
        <w:rPr>
          <w:b/>
          <w:sz w:val="20"/>
          <w:szCs w:val="20"/>
          <w:lang w:val="en-GB"/>
        </w:rPr>
        <w:br w:type="page"/>
      </w:r>
    </w:p>
    <w:p w14:paraId="41C58C32" w14:textId="77777777" w:rsidR="00F2419F" w:rsidRDefault="00F2419F">
      <w:pPr>
        <w:rPr>
          <w:rFonts w:ascii="Times New Roman" w:hAnsi="Times New Roman" w:cs="Times New Roman"/>
          <w:b/>
          <w:sz w:val="24"/>
          <w:szCs w:val="24"/>
          <w:lang w:val="en-GB"/>
        </w:rPr>
      </w:pPr>
    </w:p>
    <w:p w14:paraId="1A276A72" w14:textId="7A43D1F1" w:rsidR="009A5C8F" w:rsidRPr="00C74F5E" w:rsidRDefault="00C74F5E" w:rsidP="00AA350B">
      <w:pPr>
        <w:spacing w:after="0" w:line="240" w:lineRule="auto"/>
        <w:ind w:left="360"/>
        <w:rPr>
          <w:rFonts w:ascii="Times New Roman" w:hAnsi="Times New Roman" w:cs="Times New Roman"/>
          <w:b/>
          <w:sz w:val="24"/>
          <w:szCs w:val="24"/>
          <w:lang w:val="en-GB"/>
        </w:rPr>
      </w:pPr>
      <w:r>
        <w:rPr>
          <w:rFonts w:ascii="Times New Roman" w:hAnsi="Times New Roman" w:cs="Times New Roman"/>
          <w:b/>
          <w:sz w:val="24"/>
          <w:szCs w:val="24"/>
          <w:lang w:val="en-GB"/>
        </w:rPr>
        <w:t xml:space="preserve">Annex </w:t>
      </w:r>
      <w:r w:rsidR="00AA350B">
        <w:rPr>
          <w:rFonts w:ascii="Times New Roman" w:hAnsi="Times New Roman" w:cs="Times New Roman"/>
          <w:b/>
          <w:sz w:val="24"/>
          <w:szCs w:val="24"/>
          <w:lang w:val="en-GB"/>
        </w:rPr>
        <w:t>1</w:t>
      </w:r>
      <w:r>
        <w:rPr>
          <w:rFonts w:ascii="Times New Roman" w:hAnsi="Times New Roman" w:cs="Times New Roman"/>
          <w:b/>
          <w:sz w:val="24"/>
          <w:szCs w:val="24"/>
          <w:lang w:val="en-GB"/>
        </w:rPr>
        <w:t xml:space="preserve">. </w:t>
      </w:r>
      <w:r w:rsidR="00433517" w:rsidRPr="00C74F5E">
        <w:rPr>
          <w:rFonts w:ascii="Times New Roman" w:hAnsi="Times New Roman" w:cs="Times New Roman"/>
          <w:b/>
          <w:sz w:val="24"/>
          <w:szCs w:val="24"/>
          <w:lang w:val="en-GB"/>
        </w:rPr>
        <w:t xml:space="preserve">Descriptive sheets of the key areas selected on the base of </w:t>
      </w:r>
      <w:r w:rsidR="009F3B60">
        <w:rPr>
          <w:rFonts w:ascii="Times New Roman" w:hAnsi="Times New Roman" w:cs="Times New Roman"/>
          <w:b/>
          <w:sz w:val="24"/>
          <w:szCs w:val="24"/>
          <w:lang w:val="en-GB"/>
        </w:rPr>
        <w:t>E</w:t>
      </w:r>
      <w:r w:rsidR="00433517" w:rsidRPr="00C74F5E">
        <w:rPr>
          <w:rFonts w:ascii="Times New Roman" w:hAnsi="Times New Roman" w:cs="Times New Roman"/>
          <w:b/>
          <w:sz w:val="24"/>
          <w:szCs w:val="24"/>
          <w:lang w:val="en-GB"/>
        </w:rPr>
        <w:t xml:space="preserve">xpert </w:t>
      </w:r>
      <w:r w:rsidR="009F3B60">
        <w:rPr>
          <w:rFonts w:ascii="Times New Roman" w:hAnsi="Times New Roman" w:cs="Times New Roman"/>
          <w:b/>
          <w:sz w:val="24"/>
          <w:szCs w:val="24"/>
          <w:lang w:val="en-GB"/>
        </w:rPr>
        <w:t>E</w:t>
      </w:r>
      <w:r w:rsidR="00AA350B">
        <w:rPr>
          <w:rFonts w:ascii="Times New Roman" w:hAnsi="Times New Roman" w:cs="Times New Roman"/>
          <w:b/>
          <w:sz w:val="24"/>
          <w:szCs w:val="24"/>
          <w:lang w:val="en-GB"/>
        </w:rPr>
        <w:t>valuation (EE)</w:t>
      </w:r>
      <w:r w:rsidR="00433517" w:rsidRPr="00C74F5E">
        <w:rPr>
          <w:rFonts w:ascii="Times New Roman" w:hAnsi="Times New Roman" w:cs="Times New Roman"/>
          <w:b/>
          <w:sz w:val="24"/>
          <w:szCs w:val="24"/>
          <w:lang w:val="en-GB"/>
        </w:rPr>
        <w:t>.</w:t>
      </w:r>
    </w:p>
    <w:p w14:paraId="752B621D" w14:textId="7996EFA7" w:rsidR="00433517" w:rsidRDefault="00C42FBE" w:rsidP="00433517">
      <w:pPr>
        <w:pStyle w:val="Nessunaspaziatura"/>
        <w:jc w:val="both"/>
        <w:rPr>
          <w:sz w:val="20"/>
          <w:lang w:val="en-GB"/>
        </w:rPr>
      </w:pPr>
      <w:r>
        <w:rPr>
          <w:noProof/>
          <w:lang w:val="it-IT" w:eastAsia="it-IT"/>
        </w:rPr>
        <mc:AlternateContent>
          <mc:Choice Requires="wpg">
            <w:drawing>
              <wp:anchor distT="0" distB="0" distL="114300" distR="114300" simplePos="0" relativeHeight="251672576" behindDoc="0" locked="0" layoutInCell="1" allowOverlap="1" wp14:anchorId="1B1C5FF0" wp14:editId="6EF2F466">
                <wp:simplePos x="0" y="0"/>
                <wp:positionH relativeFrom="column">
                  <wp:posOffset>2540</wp:posOffset>
                </wp:positionH>
                <wp:positionV relativeFrom="paragraph">
                  <wp:posOffset>140970</wp:posOffset>
                </wp:positionV>
                <wp:extent cx="5387340" cy="1187450"/>
                <wp:effectExtent l="0" t="0"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187450"/>
                          <a:chOff x="0" y="0"/>
                          <a:chExt cx="5387340" cy="1187816"/>
                        </a:xfrm>
                      </wpg:grpSpPr>
                      <wps:wsp>
                        <wps:cNvPr id="171" name="Rectángulo 171"/>
                        <wps:cNvSpPr/>
                        <wps:spPr>
                          <a:xfrm>
                            <a:off x="0" y="247650"/>
                            <a:ext cx="5387340" cy="94016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FF951" w14:textId="77777777" w:rsidR="00D30A68" w:rsidRDefault="00D30A68" w:rsidP="00433517">
                              <w:pPr>
                                <w:jc w:val="center"/>
                                <w:rPr>
                                  <w:rFonts w:cstheme="minorHAnsi"/>
                                  <w:b/>
                                  <w:sz w:val="28"/>
                                  <w:szCs w:val="20"/>
                                  <w:lang w:val="en-US"/>
                                </w:rPr>
                              </w:pPr>
                              <w:r>
                                <w:rPr>
                                  <w:rFonts w:cstheme="minorHAnsi"/>
                                  <w:b/>
                                  <w:sz w:val="28"/>
                                  <w:szCs w:val="20"/>
                                  <w:lang w:val="en-US"/>
                                </w:rPr>
                                <w:t>ST.1 STRAIT OF GIBRALTAR</w:t>
                              </w:r>
                            </w:p>
                            <w:p w14:paraId="0B5C4F6D" w14:textId="77777777" w:rsidR="00D30A68" w:rsidRPr="001824E2" w:rsidRDefault="00D30A68" w:rsidP="00433517">
                              <w:pPr>
                                <w:jc w:val="center"/>
                                <w:rPr>
                                  <w:rFonts w:cstheme="minorHAnsi"/>
                                  <w:b/>
                                  <w:color w:val="FFFFFF" w:themeColor="background1"/>
                                  <w:sz w:val="24"/>
                                  <w:szCs w:val="20"/>
                                  <w:lang w:val="en-US"/>
                                </w:rPr>
                              </w:pPr>
                              <w:r w:rsidRPr="001824E2">
                                <w:rPr>
                                  <w:rFonts w:cstheme="minorHAnsi"/>
                                  <w:b/>
                                  <w:color w:val="A6A6A6" w:themeColor="background1" w:themeShade="A6"/>
                                  <w:sz w:val="24"/>
                                  <w:szCs w:val="20"/>
                                  <w:lang w:val="en-US"/>
                                </w:rPr>
                                <w:t xml:space="preserve">BASIN: </w:t>
                              </w:r>
                              <w:r w:rsidRPr="001824E2">
                                <w:rPr>
                                  <w:rFonts w:cstheme="minorHAnsi"/>
                                  <w:b/>
                                  <w:color w:val="FFFFFF" w:themeColor="background1"/>
                                  <w:sz w:val="24"/>
                                  <w:szCs w:val="20"/>
                                  <w:lang w:val="en-US"/>
                                </w:rPr>
                                <w:t>WESTER MEDITERRANEAN</w:t>
                              </w:r>
                            </w:p>
                            <w:p w14:paraId="6F5FC883" w14:textId="77777777" w:rsidR="00D30A68" w:rsidRDefault="00D30A68" w:rsidP="00433517">
                              <w:pPr>
                                <w:jc w:val="center"/>
                                <w:rPr>
                                  <w:rFonts w:cstheme="minorHAnsi"/>
                                  <w:b/>
                                  <w:color w:val="FFFFFF" w:themeColor="background1"/>
                                  <w:sz w:val="24"/>
                                  <w:szCs w:val="20"/>
                                  <w:lang w:val="en-US"/>
                                </w:rPr>
                              </w:pPr>
                              <w:r w:rsidRPr="00A511D9">
                                <w:rPr>
                                  <w:rFonts w:cstheme="minorHAnsi"/>
                                  <w:b/>
                                  <w:color w:val="A6A6A6" w:themeColor="background1" w:themeShade="A6"/>
                                  <w:szCs w:val="20"/>
                                  <w:lang w:val="en-US"/>
                                </w:rPr>
                                <w:t xml:space="preserve">ER SCORE: </w:t>
                              </w:r>
                              <w:r>
                                <w:rPr>
                                  <w:rFonts w:cstheme="minorHAnsi"/>
                                  <w:b/>
                                  <w:color w:val="FFFFFF" w:themeColor="background1"/>
                                  <w:szCs w:val="20"/>
                                  <w:lang w:val="en-US"/>
                                </w:rPr>
                                <w:t>2.21/3</w:t>
                              </w:r>
                              <w:r>
                                <w:rPr>
                                  <w:rFonts w:cstheme="minorHAnsi"/>
                                  <w:b/>
                                  <w:color w:val="FFFFFF" w:themeColor="background1"/>
                                  <w:szCs w:val="20"/>
                                  <w:lang w:val="en-US"/>
                                </w:rPr>
                                <w:tab/>
                              </w:r>
                              <w:r w:rsidRPr="00A511D9">
                                <w:rPr>
                                  <w:rFonts w:cstheme="minorHAnsi"/>
                                  <w:b/>
                                  <w:color w:val="A6A6A6" w:themeColor="background1" w:themeShade="A6"/>
                                  <w:szCs w:val="20"/>
                                  <w:lang w:val="en-US"/>
                                </w:rPr>
                                <w:t xml:space="preserve">AT SCORE: </w:t>
                              </w:r>
                              <w:r>
                                <w:rPr>
                                  <w:rFonts w:cstheme="minorHAnsi"/>
                                  <w:b/>
                                  <w:color w:val="FFFFFF" w:themeColor="background1"/>
                                  <w:szCs w:val="20"/>
                                  <w:lang w:val="en-US"/>
                                </w:rPr>
                                <w:t>1.93/3</w:t>
                              </w:r>
                              <w:r>
                                <w:rPr>
                                  <w:rFonts w:cstheme="minorHAnsi"/>
                                  <w:b/>
                                  <w:color w:val="FFFFFF" w:themeColor="background1"/>
                                  <w:szCs w:val="20"/>
                                  <w:lang w:val="en-US"/>
                                </w:rPr>
                                <w:tab/>
                              </w:r>
                              <w:r w:rsidRPr="00A511D9">
                                <w:rPr>
                                  <w:rFonts w:cstheme="minorHAnsi"/>
                                  <w:b/>
                                  <w:color w:val="A6A6A6" w:themeColor="background1" w:themeShade="A6"/>
                                  <w:szCs w:val="20"/>
                                  <w:lang w:val="en-US"/>
                                </w:rPr>
                                <w:t>CLASSIFICATION:</w:t>
                              </w:r>
                              <w:r>
                                <w:rPr>
                                  <w:rFonts w:cstheme="minorHAnsi"/>
                                  <w:b/>
                                  <w:color w:val="FFFFFF" w:themeColor="background1"/>
                                  <w:szCs w:val="20"/>
                                  <w:lang w:val="en-US"/>
                                </w:rPr>
                                <w:t xml:space="preserve"> TYPE 1</w:t>
                              </w:r>
                            </w:p>
                            <w:p w14:paraId="489C2C9B" w14:textId="77777777" w:rsidR="00D30A68" w:rsidRDefault="00D30A68" w:rsidP="00433517">
                              <w:pPr>
                                <w:jc w:val="center"/>
                                <w:rPr>
                                  <w:rFonts w:cstheme="minorHAnsi"/>
                                  <w:b/>
                                  <w:sz w:val="28"/>
                                  <w:szCs w:val="20"/>
                                  <w:lang w:val="en-US"/>
                                </w:rPr>
                              </w:pPr>
                            </w:p>
                            <w:p w14:paraId="2A6824D4"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72" name="Grupo 172"/>
                        <wpg:cNvGrpSpPr/>
                        <wpg:grpSpPr>
                          <a:xfrm>
                            <a:off x="142875" y="0"/>
                            <a:ext cx="3764280" cy="250190"/>
                            <a:chOff x="142875" y="0"/>
                            <a:chExt cx="3798926" cy="250473"/>
                          </a:xfrm>
                        </wpg:grpSpPr>
                        <wps:wsp>
                          <wps:cNvPr id="174" name="Abrir corchete 174"/>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23B97289"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1B1C5FF0" id="Grupo 20" o:spid="_x0000_s1026" style="position:absolute;left:0;text-align:left;margin-left:.2pt;margin-top:11.1pt;width:424.2pt;height:93.5pt;z-index:251672576;mso-height-relative:margin" coordsize="53873,1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">
                <v:rect id="Rectángulo 171" o:spid="_x0000_s1027" style="position:absolute;top:2476;width:53873;height:9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akMQA&#10;AADcAAAADwAAAGRycy9kb3ducmV2LnhtbERP32vCMBB+H+x/CDfwbaaV4WY1ypgMfChsdgr6djRn&#10;U2wuJYna/ffLYLC3+/h+3mI12E5cyYfWsYJ8nIEgrp1uuVGw+3p/fAERIrLGzjEp+KYAq+X93QIL&#10;7W68pWsVG5FCOBSowMTYF1KG2pDFMHY9ceJOzluMCfpGao+3FG47OcmyqbTYcmow2NObofpcXayC&#10;vXHr2Ud5KOlTl/vjenLIK/+k1OhheJ2DiDTEf/Gfe6PT/Occfp9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mpDEAAAA3AAAAA8AAAAAAAAAAAAAAAAAmAIAAGRycy9k&#10;b3ducmV2LnhtbFBLBQYAAAAABAAEAPUAAACJAwAAAAA=&#10;" fillcolor="#1f3763 [1608]" stroked="f" strokeweight="1pt">
                  <v:textbox>
                    <w:txbxContent>
                      <w:p w14:paraId="018FF951" w14:textId="77777777" w:rsidR="00D30A68" w:rsidRDefault="00D30A68" w:rsidP="00433517">
                        <w:pPr>
                          <w:jc w:val="center"/>
                          <w:rPr>
                            <w:rFonts w:cstheme="minorHAnsi"/>
                            <w:b/>
                            <w:sz w:val="28"/>
                            <w:szCs w:val="20"/>
                            <w:lang w:val="en-US"/>
                          </w:rPr>
                        </w:pPr>
                        <w:r>
                          <w:rPr>
                            <w:rFonts w:cstheme="minorHAnsi"/>
                            <w:b/>
                            <w:sz w:val="28"/>
                            <w:szCs w:val="20"/>
                            <w:lang w:val="en-US"/>
                          </w:rPr>
                          <w:t>ST.1 STRAIT OF GIBRALTAR</w:t>
                        </w:r>
                      </w:p>
                      <w:p w14:paraId="0B5C4F6D" w14:textId="77777777" w:rsidR="00D30A68" w:rsidRPr="001824E2" w:rsidRDefault="00D30A68" w:rsidP="00433517">
                        <w:pPr>
                          <w:jc w:val="center"/>
                          <w:rPr>
                            <w:rFonts w:cstheme="minorHAnsi"/>
                            <w:b/>
                            <w:color w:val="FFFFFF" w:themeColor="background1"/>
                            <w:sz w:val="24"/>
                            <w:szCs w:val="20"/>
                            <w:lang w:val="en-US"/>
                          </w:rPr>
                        </w:pPr>
                        <w:r w:rsidRPr="001824E2">
                          <w:rPr>
                            <w:rFonts w:cstheme="minorHAnsi"/>
                            <w:b/>
                            <w:color w:val="A6A6A6" w:themeColor="background1" w:themeShade="A6"/>
                            <w:sz w:val="24"/>
                            <w:szCs w:val="20"/>
                            <w:lang w:val="en-US"/>
                          </w:rPr>
                          <w:t xml:space="preserve">BASIN: </w:t>
                        </w:r>
                        <w:r w:rsidRPr="001824E2">
                          <w:rPr>
                            <w:rFonts w:cstheme="minorHAnsi"/>
                            <w:b/>
                            <w:color w:val="FFFFFF" w:themeColor="background1"/>
                            <w:sz w:val="24"/>
                            <w:szCs w:val="20"/>
                            <w:lang w:val="en-US"/>
                          </w:rPr>
                          <w:t>WESTER MEDITERRANEAN</w:t>
                        </w:r>
                      </w:p>
                      <w:p w14:paraId="6F5FC883" w14:textId="77777777" w:rsidR="00D30A68" w:rsidRDefault="00D30A68" w:rsidP="00433517">
                        <w:pPr>
                          <w:jc w:val="center"/>
                          <w:rPr>
                            <w:rFonts w:cstheme="minorHAnsi"/>
                            <w:b/>
                            <w:color w:val="FFFFFF" w:themeColor="background1"/>
                            <w:sz w:val="24"/>
                            <w:szCs w:val="20"/>
                            <w:lang w:val="en-US"/>
                          </w:rPr>
                        </w:pPr>
                        <w:r w:rsidRPr="00A511D9">
                          <w:rPr>
                            <w:rFonts w:cstheme="minorHAnsi"/>
                            <w:b/>
                            <w:color w:val="A6A6A6" w:themeColor="background1" w:themeShade="A6"/>
                            <w:szCs w:val="20"/>
                            <w:lang w:val="en-US"/>
                          </w:rPr>
                          <w:t xml:space="preserve">ER SCORE: </w:t>
                        </w:r>
                        <w:r>
                          <w:rPr>
                            <w:rFonts w:cstheme="minorHAnsi"/>
                            <w:b/>
                            <w:color w:val="FFFFFF" w:themeColor="background1"/>
                            <w:szCs w:val="20"/>
                            <w:lang w:val="en-US"/>
                          </w:rPr>
                          <w:t>2.21/3</w:t>
                        </w:r>
                        <w:r>
                          <w:rPr>
                            <w:rFonts w:cstheme="minorHAnsi"/>
                            <w:b/>
                            <w:color w:val="FFFFFF" w:themeColor="background1"/>
                            <w:szCs w:val="20"/>
                            <w:lang w:val="en-US"/>
                          </w:rPr>
                          <w:tab/>
                        </w:r>
                        <w:r w:rsidRPr="00A511D9">
                          <w:rPr>
                            <w:rFonts w:cstheme="minorHAnsi"/>
                            <w:b/>
                            <w:color w:val="A6A6A6" w:themeColor="background1" w:themeShade="A6"/>
                            <w:szCs w:val="20"/>
                            <w:lang w:val="en-US"/>
                          </w:rPr>
                          <w:t xml:space="preserve">AT SCORE: </w:t>
                        </w:r>
                        <w:r>
                          <w:rPr>
                            <w:rFonts w:cstheme="minorHAnsi"/>
                            <w:b/>
                            <w:color w:val="FFFFFF" w:themeColor="background1"/>
                            <w:szCs w:val="20"/>
                            <w:lang w:val="en-US"/>
                          </w:rPr>
                          <w:t>1.93/3</w:t>
                        </w:r>
                        <w:r>
                          <w:rPr>
                            <w:rFonts w:cstheme="minorHAnsi"/>
                            <w:b/>
                            <w:color w:val="FFFFFF" w:themeColor="background1"/>
                            <w:szCs w:val="20"/>
                            <w:lang w:val="en-US"/>
                          </w:rPr>
                          <w:tab/>
                        </w:r>
                        <w:r w:rsidRPr="00A511D9">
                          <w:rPr>
                            <w:rFonts w:cstheme="minorHAnsi"/>
                            <w:b/>
                            <w:color w:val="A6A6A6" w:themeColor="background1" w:themeShade="A6"/>
                            <w:szCs w:val="20"/>
                            <w:lang w:val="en-US"/>
                          </w:rPr>
                          <w:t>CLASSIFICATION:</w:t>
                        </w:r>
                        <w:r>
                          <w:rPr>
                            <w:rFonts w:cstheme="minorHAnsi"/>
                            <w:b/>
                            <w:color w:val="FFFFFF" w:themeColor="background1"/>
                            <w:szCs w:val="20"/>
                            <w:lang w:val="en-US"/>
                          </w:rPr>
                          <w:t xml:space="preserve"> TYPE 1</w:t>
                        </w:r>
                      </w:p>
                      <w:p w14:paraId="489C2C9B" w14:textId="77777777" w:rsidR="00D30A68" w:rsidRDefault="00D30A68" w:rsidP="00433517">
                        <w:pPr>
                          <w:jc w:val="center"/>
                          <w:rPr>
                            <w:rFonts w:cstheme="minorHAnsi"/>
                            <w:b/>
                            <w:sz w:val="28"/>
                            <w:szCs w:val="20"/>
                            <w:lang w:val="en-US"/>
                          </w:rPr>
                        </w:pPr>
                      </w:p>
                      <w:p w14:paraId="2A6824D4" w14:textId="77777777" w:rsidR="00D30A68" w:rsidRDefault="00D30A68" w:rsidP="00433517">
                        <w:pPr>
                          <w:rPr>
                            <w:sz w:val="24"/>
                            <w:szCs w:val="24"/>
                            <w:lang w:val="ca-ES"/>
                          </w:rPr>
                        </w:pPr>
                      </w:p>
                    </w:txbxContent>
                  </v:textbox>
                </v:rect>
                <v:group id="Grupo 172" o:spid="_x0000_s1028"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174" o:spid="_x0000_s1029"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bw8MA&#10;AADcAAAADwAAAGRycy9kb3ducmV2LnhtbERPTWvCQBC9F/wPywi91Y0SEpu6igqFUHtpWj0P2WkS&#10;zM6G7DZJ/31XKHibx/uczW4yrRiod41lBctFBIK4tLrhSsHX5+vTGoTzyBpby6TglxzstrOHDWba&#10;jvxBQ+ErEULYZaig9r7LpHRlTQbdwnbEgfu2vUEfYF9J3eMYwk0rV1GUSIMNh4YaOzrWVF6LH6Pg&#10;ef8+Jqezy+P0cigmOrrEvq2VepxP+xcQniZ/F/+7cx3mpzHcng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7bw8MAAADcAAAADwAAAAAAAAAAAAAAAACYAgAAZHJzL2Rv&#10;d25yZXYueG1sUEsFBgAAAAAEAAQA9QAAAIgDAAAAAA==&#10;" adj="56" strokecolor="#a5a5a5 [2092]" strokeweight=".5pt">
                    <v:stroke joinstyle="miter"/>
                  </v:shape>
                  <v:shapetype id="_x0000_t202" coordsize="21600,21600" o:spt="202" path="m,l,21600r21600,l21600,xe">
                    <v:stroke joinstyle="miter"/>
                    <v:path gradientshapeok="t" o:connecttype="rect"/>
                  </v:shapetype>
                  <v:shape id="Cuadro de texto 2" o:spid="_x0000_s1030"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txsIA&#10;AADcAAAADwAAAGRycy9kb3ducmV2LnhtbERPS2sCMRC+F/ofwhS81cSCVbZGUaEgXooPPE83083W&#10;zWRJorv21zeFgrf5+J4zW/SuEVcKsfasYTRUIIhLb2quNBwP789TEDEhG2w8k4YbRVjMHx9mWBjf&#10;8Y6u+1SJHMKxQA02pbaQMpaWHMahb4kz9+WDw5RhqKQJ2OVw18gXpV6lw5pzg8WW1pbK8/7iNJyq&#10;b1rV2/CjPqTqzlO/O35OrNaDp375BiJRn+7if/fG5PmTMfw9ky+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u3GwgAAANwAAAAPAAAAAAAAAAAAAAAAAJgCAABkcnMvZG93&#10;bnJldi54bWxQSwUGAAAAAAQABAD1AAAAhwMAAAAA&#10;" fillcolor="white [3212]" stroked="f">
                    <v:textbox>
                      <w:txbxContent>
                        <w:p w14:paraId="23B97289" w14:textId="77777777" w:rsidR="00D30A68" w:rsidRDefault="00D30A68" w:rsidP="00433517">
                          <w:pPr>
                            <w:rPr>
                              <w:sz w:val="18"/>
                              <w:szCs w:val="18"/>
                              <w:lang w:val="en-US"/>
                            </w:rPr>
                          </w:pPr>
                          <w:r>
                            <w:rPr>
                              <w:sz w:val="18"/>
                              <w:szCs w:val="18"/>
                              <w:lang w:val="en-US"/>
                            </w:rPr>
                            <w:t>IDEM Key areas descriptive sheet</w:t>
                          </w:r>
                        </w:p>
                      </w:txbxContent>
                    </v:textbox>
                  </v:shape>
                </v:group>
              </v:group>
            </w:pict>
          </mc:Fallback>
        </mc:AlternateContent>
      </w:r>
    </w:p>
    <w:p w14:paraId="1C5FF669" w14:textId="77777777" w:rsidR="00433517" w:rsidRDefault="00433517" w:rsidP="00433517">
      <w:pPr>
        <w:tabs>
          <w:tab w:val="left" w:pos="3623"/>
          <w:tab w:val="center" w:pos="4249"/>
        </w:tabs>
        <w:jc w:val="both"/>
        <w:rPr>
          <w:b/>
          <w:sz w:val="28"/>
          <w:lang w:val="en-GB"/>
        </w:rPr>
      </w:pPr>
      <w:r>
        <w:rPr>
          <w:sz w:val="28"/>
          <w:lang w:val="en-GB" w:eastAsia="es-ES"/>
        </w:rPr>
        <w:t xml:space="preserve"> </w:t>
      </w:r>
      <w:r>
        <w:rPr>
          <w:sz w:val="28"/>
          <w:lang w:val="en-GB" w:eastAsia="es-ES"/>
        </w:rPr>
        <w:tab/>
      </w:r>
      <w:r>
        <w:rPr>
          <w:sz w:val="28"/>
          <w:lang w:val="en-GB" w:eastAsia="es-ES"/>
        </w:rPr>
        <w:tab/>
      </w:r>
    </w:p>
    <w:p w14:paraId="287CE7FF" w14:textId="77777777" w:rsidR="00433517" w:rsidRDefault="00433517" w:rsidP="00433517">
      <w:pPr>
        <w:jc w:val="both"/>
        <w:rPr>
          <w:b/>
          <w:sz w:val="24"/>
          <w:lang w:val="en-GB"/>
        </w:rPr>
      </w:pPr>
    </w:p>
    <w:p w14:paraId="5ADCF0E9" w14:textId="77777777" w:rsidR="00433517" w:rsidRDefault="00433517" w:rsidP="00433517">
      <w:pPr>
        <w:tabs>
          <w:tab w:val="left" w:pos="508"/>
        </w:tabs>
        <w:jc w:val="both"/>
        <w:rPr>
          <w:b/>
          <w:color w:val="000000" w:themeColor="text1"/>
          <w:lang w:val="en-GB"/>
        </w:rPr>
      </w:pPr>
      <w:r>
        <w:rPr>
          <w:b/>
          <w:color w:val="000000" w:themeColor="text1"/>
          <w:lang w:val="en-GB"/>
        </w:rPr>
        <w:tab/>
      </w:r>
    </w:p>
    <w:p w14:paraId="6912FB3A" w14:textId="77777777" w:rsidR="00433517" w:rsidRDefault="00433517" w:rsidP="00433517">
      <w:pPr>
        <w:jc w:val="both"/>
        <w:rPr>
          <w:b/>
          <w:lang w:val="en-GB"/>
        </w:rPr>
      </w:pPr>
    </w:p>
    <w:p w14:paraId="183CBF15" w14:textId="5CD5935D" w:rsidR="00433517" w:rsidRPr="00A511D9" w:rsidRDefault="00C42FBE" w:rsidP="00433517">
      <w:pPr>
        <w:pStyle w:val="Nessunaspaziatura"/>
        <w:rPr>
          <w:b/>
          <w:sz w:val="20"/>
          <w:lang w:val="en-GB"/>
        </w:rPr>
      </w:pPr>
      <w:r>
        <w:rPr>
          <w:noProof/>
          <w:sz w:val="20"/>
          <w:lang w:val="it-IT" w:eastAsia="it-IT"/>
        </w:rPr>
        <mc:AlternateContent>
          <mc:Choice Requires="wpg">
            <w:drawing>
              <wp:anchor distT="0" distB="0" distL="114300" distR="114300" simplePos="0" relativeHeight="251712512" behindDoc="0" locked="0" layoutInCell="1" allowOverlap="1" wp14:anchorId="2A993622" wp14:editId="6C503A32">
                <wp:simplePos x="0" y="0"/>
                <wp:positionH relativeFrom="margin">
                  <wp:posOffset>2977515</wp:posOffset>
                </wp:positionH>
                <wp:positionV relativeFrom="paragraph">
                  <wp:posOffset>95250</wp:posOffset>
                </wp:positionV>
                <wp:extent cx="3123565" cy="2275840"/>
                <wp:effectExtent l="0" t="0" r="0" b="0"/>
                <wp:wrapSquare wrapText="bothSides"/>
                <wp:docPr id="2244"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3565" cy="2275840"/>
                          <a:chOff x="0" y="23812"/>
                          <a:chExt cx="3123565" cy="2276476"/>
                        </a:xfrm>
                      </wpg:grpSpPr>
                      <wps:wsp>
                        <wps:cNvPr id="2247" name="Medio marco 2247"/>
                        <wps:cNvSpPr/>
                        <wps:spPr>
                          <a:xfrm>
                            <a:off x="0" y="23812"/>
                            <a:ext cx="257175" cy="442913"/>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8" name="Medio marco 2248"/>
                        <wps:cNvSpPr/>
                        <wps:spPr>
                          <a:xfrm rot="10800000">
                            <a:off x="2866390" y="1857375"/>
                            <a:ext cx="257175" cy="442913"/>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9F3CA7A" id="Grupo 8" o:spid="_x0000_s1026" style="position:absolute;margin-left:234.45pt;margin-top:7.5pt;width:245.95pt;height:179.2pt;z-index:251712512;mso-position-horizontal-relative:margin;mso-height-relative:margin" coordorigin=",238" coordsize="31235,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">
                <v:shape id="Medio marco 2247" o:spid="_x0000_s1027" style="position:absolute;top:238;width:2571;height:4429;visibility:visible;mso-wrap-style:square;v-text-anchor:middle" coordsize="257175,44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GO8cA&#10;AADdAAAADwAAAGRycy9kb3ducmV2LnhtbESPW2vCQBSE3wX/w3KEvummsXiJrlJKLdUXryC+HbKn&#10;SWj2bMhuNfn3XUHwcZiZb5j5sjGluFLtCssKXgcRCOLU6oIzBafjqj8B4TyyxtIyKWjJwXLR7cwx&#10;0fbGe7oefCYChF2CCnLvq0RKl+Zk0A1sRRy8H1sb9EHWmdQ13gLclDKOopE0WHBYyLGij5zS38Of&#10;UXBxu/2q3Zhhux1Ppl/nNlqfhp9KvfSa9xkIT41/hh/tb60gjt/GcH8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hjvHAAAA3QAAAA8AAAAAAAAAAAAAAAAAmAIAAGRy&#10;cy9kb3ducmV2LnhtbFBLBQYAAAAABAAEAPUAAACMAwAAAAA=&#10;" path="m,l257175,,207400,85724r-121676,l85724,295277,,442913,,xe" fillcolor="#1f3763 [1608]" stroked="f" strokeweight="1pt">
                  <v:stroke joinstyle="miter"/>
                  <v:path arrowok="t" o:connecttype="custom" o:connectlocs="0,0;257175,0;207400,85724;85724,85724;85724,295277;0,442913;0,0" o:connectangles="0,0,0,0,0,0,0"/>
                </v:shape>
                <v:shape id="Medio marco 2248" o:spid="_x0000_s1028" style="position:absolute;left:28663;top:18573;width:2572;height:4429;rotation:180;visibility:visible;mso-wrap-style:square;v-text-anchor:middle" coordsize="257175,44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pUMEA&#10;AADdAAAADwAAAGRycy9kb3ducmV2LnhtbERPz2vCMBS+D/wfwhO8zdQqw3VG0cnA05jV3R/NW1Ns&#10;XmqS1e6/Xw6Cx4/v92oz2Fb05EPjWMFsmoEgrpxuuFZwPn08L0GEiKyxdUwK/ijAZj16WmGh3Y2P&#10;1JexFimEQ4EKTIxdIWWoDFkMU9cRJ+7HeYsxQV9L7fGWwm0r8yx7kRYbTg0GO3o3VF3KX6tgvu+b&#10;7e71pP1+15af1/jNX2am1GQ8bN9ARBriQ3x3H7SCPF+k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caVDBAAAA3QAAAA8AAAAAAAAAAAAAAAAAmAIAAGRycy9kb3du&#10;cmV2LnhtbFBLBQYAAAAABAAEAPUAAACGAwAAAAA=&#10;" path="m,l257175,,207400,85724r-121676,l85724,295277,,442913,,xe" fillcolor="#1f3763 [1608]" stroked="f" strokeweight="1pt">
                  <v:stroke joinstyle="miter"/>
                  <v:path arrowok="t" o:connecttype="custom" o:connectlocs="0,0;257175,0;207400,85724;85724,85724;85724,295277;0,442913;0,0" o:connectangles="0,0,0,0,0,0,0"/>
                </v:shape>
                <w10:wrap type="square" anchorx="margin"/>
              </v:group>
            </w:pict>
          </mc:Fallback>
        </mc:AlternateContent>
      </w:r>
      <w:r w:rsidR="00433517">
        <w:rPr>
          <w:rFonts w:cstheme="minorHAnsi"/>
          <w:b/>
          <w:noProof/>
          <w:lang w:val="it-IT" w:eastAsia="it-IT"/>
        </w:rPr>
        <w:drawing>
          <wp:anchor distT="0" distB="0" distL="114300" distR="114300" simplePos="0" relativeHeight="251711488" behindDoc="0" locked="0" layoutInCell="1" allowOverlap="1" wp14:anchorId="52BE75D1" wp14:editId="6FBAA6FE">
            <wp:simplePos x="0" y="0"/>
            <wp:positionH relativeFrom="margin">
              <wp:posOffset>2973780</wp:posOffset>
            </wp:positionH>
            <wp:positionV relativeFrom="paragraph">
              <wp:posOffset>97155</wp:posOffset>
            </wp:positionV>
            <wp:extent cx="3123838" cy="2171700"/>
            <wp:effectExtent l="0" t="0" r="635" b="0"/>
            <wp:wrapSquare wrapText="bothSides"/>
            <wp:docPr id="2240" name="Imagen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ST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3838" cy="2171700"/>
                    </a:xfrm>
                    <a:prstGeom prst="rect">
                      <a:avLst/>
                    </a:prstGeom>
                  </pic:spPr>
                </pic:pic>
              </a:graphicData>
            </a:graphic>
          </wp:anchor>
        </w:drawing>
      </w:r>
      <w:r w:rsidR="00433517">
        <w:rPr>
          <w:rFonts w:cstheme="minorHAnsi"/>
          <w:b/>
          <w:lang w:val="en-GB"/>
        </w:rPr>
        <w:t xml:space="preserve">― </w:t>
      </w:r>
      <w:r w:rsidR="00433517">
        <w:rPr>
          <w:b/>
          <w:lang w:val="en-GB"/>
        </w:rPr>
        <w:t>INTRODUCTION TO THE AREA</w:t>
      </w:r>
    </w:p>
    <w:p w14:paraId="6D7B4864" w14:textId="6CC24EBF" w:rsidR="00433517" w:rsidRDefault="00433517" w:rsidP="00433517">
      <w:pPr>
        <w:pStyle w:val="Nessunaspaziatura"/>
        <w:jc w:val="both"/>
        <w:rPr>
          <w:b/>
          <w:sz w:val="20"/>
          <w:szCs w:val="20"/>
          <w:lang w:val="en-GB"/>
        </w:rPr>
      </w:pPr>
      <w:r>
        <w:rPr>
          <w:sz w:val="20"/>
          <w:szCs w:val="20"/>
          <w:lang w:val="en-US"/>
        </w:rPr>
        <w:t xml:space="preserve">Straits likely deserve being monitored by themselves independently if they are included in larger areas. As a transition zone between the Atlantic Ocean and the Mediterranean Sea, the Strait of Gibraltar is the only relevant zone of dynamic water exchange with a large ocean basin. The area is characterized by surface inflow of Atlantic water and a deep outflow of Mediterranean waters that foster the establishment of peculiar conditions determining and influencing the communities present. </w:t>
      </w:r>
      <w:bookmarkStart w:id="0" w:name="_Hlk35874418"/>
      <w:r>
        <w:rPr>
          <w:sz w:val="20"/>
          <w:szCs w:val="20"/>
          <w:lang w:val="en-US"/>
        </w:rPr>
        <w:t xml:space="preserve">Thus, apart from the importance as water exchange zone, monitoring of the Gibraltar Strait is also highly relevant regarding the occurrences of deep-water corals communities and as habitat of a large number of cetacean and rare, unique species. Taking into account the importance of maritime traffic in the strait and the high occurrence of cetaceans, the monitoring of this region is highly relevant for Descriptor 11. Additionally, it encompasses other relevant deep-sea systems as pockmarks at water depths between 370 and 1020 m on either side of the Strait. Pockmarks are one of the seabed expressions of active fluid and/or gas flow and thus are highly interesting for the scientific community. Partly overlaps with SPAMI site "Southwestern </w:t>
      </w:r>
      <w:proofErr w:type="spellStart"/>
      <w:r>
        <w:rPr>
          <w:sz w:val="20"/>
          <w:szCs w:val="20"/>
          <w:lang w:val="en-US"/>
        </w:rPr>
        <w:t>Alborá</w:t>
      </w:r>
      <w:bookmarkEnd w:id="0"/>
      <w:r>
        <w:rPr>
          <w:sz w:val="20"/>
          <w:szCs w:val="20"/>
          <w:lang w:val="en-US"/>
        </w:rPr>
        <w:t>n</w:t>
      </w:r>
      <w:proofErr w:type="spellEnd"/>
      <w:r>
        <w:rPr>
          <w:sz w:val="20"/>
          <w:szCs w:val="20"/>
          <w:lang w:val="en-US"/>
        </w:rPr>
        <w:t>".</w:t>
      </w:r>
    </w:p>
    <w:p w14:paraId="2D951446" w14:textId="602D88AD"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73600" behindDoc="0" locked="0" layoutInCell="1" allowOverlap="1" wp14:anchorId="66A556D5" wp14:editId="14F6EEA2">
                <wp:simplePos x="0" y="0"/>
                <wp:positionH relativeFrom="margin">
                  <wp:align>left</wp:align>
                </wp:positionH>
                <wp:positionV relativeFrom="paragraph">
                  <wp:posOffset>114299</wp:posOffset>
                </wp:positionV>
                <wp:extent cx="5387340" cy="0"/>
                <wp:effectExtent l="0" t="0" r="3810" b="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9B5CD07" id="Conector recto 12" o:spid="_x0000_s1026" style="position:absolute;flip:y;z-index:25167360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9pt" to="42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" strokecolor="gray [1629]" strokeweight="1.5pt">
                <v:stroke joinstyle="miter"/>
                <o:lock v:ext="edit" shapetype="f"/>
                <w10:wrap anchorx="margin"/>
              </v:line>
            </w:pict>
          </mc:Fallback>
        </mc:AlternateContent>
      </w:r>
    </w:p>
    <w:p w14:paraId="4B37834B"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2BB4A120"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Uniqueness </w:t>
      </w:r>
      <w:r>
        <w:rPr>
          <w:rFonts w:cstheme="minorHAnsi"/>
          <w:sz w:val="20"/>
          <w:szCs w:val="20"/>
          <w:lang w:val="en-GB"/>
        </w:rPr>
        <w:t>|</w:t>
      </w:r>
      <w:r>
        <w:rPr>
          <w:sz w:val="20"/>
          <w:szCs w:val="20"/>
          <w:lang w:val="en-GB"/>
        </w:rPr>
        <w:t xml:space="preserve"> Dependency </w:t>
      </w:r>
      <w:r>
        <w:rPr>
          <w:rFonts w:cstheme="minorHAnsi"/>
          <w:sz w:val="20"/>
          <w:szCs w:val="20"/>
          <w:lang w:val="en-GB"/>
        </w:rPr>
        <w:t>|</w:t>
      </w:r>
      <w:r>
        <w:rPr>
          <w:sz w:val="20"/>
          <w:szCs w:val="20"/>
          <w:lang w:val="en-GB"/>
        </w:rPr>
        <w:t xml:space="preserve"> Importance for threatened, endangered or declining species and/or habitats | Vulnerability, fragility, sensitivity, or slow recover </w:t>
      </w:r>
      <w:r>
        <w:rPr>
          <w:rFonts w:cstheme="minorHAnsi"/>
          <w:sz w:val="20"/>
          <w:szCs w:val="20"/>
          <w:lang w:val="en-GB"/>
        </w:rPr>
        <w:t>|</w:t>
      </w:r>
      <w:r>
        <w:rPr>
          <w:sz w:val="20"/>
          <w:szCs w:val="20"/>
          <w:lang w:val="en-GB"/>
        </w:rPr>
        <w:t xml:space="preserve"> Natural representativeness </w:t>
      </w:r>
      <w:r>
        <w:rPr>
          <w:rFonts w:cstheme="minorHAnsi"/>
          <w:sz w:val="20"/>
          <w:szCs w:val="20"/>
          <w:lang w:val="en-GB"/>
        </w:rPr>
        <w:t>|</w:t>
      </w:r>
      <w:r>
        <w:rPr>
          <w:sz w:val="20"/>
          <w:szCs w:val="20"/>
          <w:lang w:val="en-GB"/>
        </w:rPr>
        <w:t xml:space="preserve"> Bio-geographic importance </w:t>
      </w:r>
      <w:r>
        <w:rPr>
          <w:rFonts w:cstheme="minorHAnsi"/>
          <w:sz w:val="20"/>
          <w:szCs w:val="20"/>
          <w:lang w:val="en-GB"/>
        </w:rPr>
        <w:t>|</w:t>
      </w:r>
      <w:r>
        <w:rPr>
          <w:sz w:val="20"/>
          <w:szCs w:val="20"/>
          <w:lang w:val="en-GB"/>
        </w:rPr>
        <w:t xml:space="preserve"> High-energy processes relevant for deep sea dynamics </w:t>
      </w:r>
      <w:r>
        <w:rPr>
          <w:rFonts w:cstheme="minorHAnsi"/>
          <w:sz w:val="20"/>
          <w:szCs w:val="20"/>
          <w:lang w:val="en-GB"/>
        </w:rPr>
        <w:t>|</w:t>
      </w:r>
      <w:r>
        <w:rPr>
          <w:sz w:val="20"/>
          <w:szCs w:val="20"/>
          <w:lang w:val="en-GB"/>
        </w:rPr>
        <w:t xml:space="preserve"> Water exchanges </w:t>
      </w:r>
      <w:r>
        <w:rPr>
          <w:rFonts w:cstheme="minorHAnsi"/>
          <w:sz w:val="20"/>
          <w:szCs w:val="20"/>
          <w:lang w:val="en-GB"/>
        </w:rPr>
        <w:t>|</w:t>
      </w:r>
      <w:r>
        <w:rPr>
          <w:sz w:val="20"/>
          <w:szCs w:val="20"/>
          <w:lang w:val="en-GB"/>
        </w:rPr>
        <w:t xml:space="preserve"> Extreme scientific interest. </w:t>
      </w:r>
    </w:p>
    <w:p w14:paraId="4B960A09"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lang w:val="en-GB"/>
        </w:rPr>
        <w:t>Introduction of alien species (D2-based)</w:t>
      </w:r>
      <w:r>
        <w:rPr>
          <w:sz w:val="20"/>
          <w:szCs w:val="20"/>
          <w:lang w:val="en-GB"/>
        </w:rPr>
        <w:t xml:space="preserve"> </w:t>
      </w:r>
      <w:r>
        <w:rPr>
          <w:rFonts w:cstheme="minorHAnsi"/>
          <w:sz w:val="20"/>
          <w:szCs w:val="20"/>
          <w:lang w:val="en-GB"/>
        </w:rPr>
        <w:t>|</w:t>
      </w:r>
      <w:r>
        <w:rPr>
          <w:lang w:val="en-GB"/>
        </w:rPr>
        <w:t xml:space="preserve"> </w:t>
      </w:r>
      <w:r>
        <w:rPr>
          <w:rFonts w:cstheme="minorHAnsi"/>
          <w:sz w:val="20"/>
          <w:szCs w:val="20"/>
          <w:lang w:val="en-GB"/>
        </w:rPr>
        <w:t>Persistent and intense underwater noise (D11-based)</w:t>
      </w:r>
      <w:r>
        <w:rPr>
          <w:sz w:val="20"/>
          <w:szCs w:val="20"/>
          <w:lang w:val="en-GB"/>
        </w:rPr>
        <w:t xml:space="preserve"> </w:t>
      </w:r>
      <w:r>
        <w:rPr>
          <w:rFonts w:cstheme="minorHAnsi"/>
          <w:sz w:val="20"/>
          <w:szCs w:val="20"/>
          <w:lang w:val="en-GB"/>
        </w:rPr>
        <w:t xml:space="preserve">| Maritime traffic (D2, D8, D10 and D11-based). </w:t>
      </w:r>
    </w:p>
    <w:p w14:paraId="560BEB10" w14:textId="3D87386E"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71552" behindDoc="0" locked="0" layoutInCell="1" allowOverlap="1" wp14:anchorId="70010D41" wp14:editId="446DA607">
                <wp:simplePos x="0" y="0"/>
                <wp:positionH relativeFrom="margin">
                  <wp:align>right</wp:align>
                </wp:positionH>
                <wp:positionV relativeFrom="paragraph">
                  <wp:posOffset>153034</wp:posOffset>
                </wp:positionV>
                <wp:extent cx="5387340" cy="0"/>
                <wp:effectExtent l="0" t="0" r="3810" b="0"/>
                <wp:wrapNone/>
                <wp:docPr id="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97B97DA" id="Conector recto 15" o:spid="_x0000_s1026" style="position:absolute;flip:y;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12.05pt" to="797.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" strokecolor="gray [1629]" strokeweight="1.5pt">
                <v:stroke joinstyle="miter"/>
                <o:lock v:ext="edit" shapetype="f"/>
                <w10:wrap anchorx="margin"/>
              </v:line>
            </w:pict>
          </mc:Fallback>
        </mc:AlternateContent>
      </w:r>
    </w:p>
    <w:p w14:paraId="22459EF4" w14:textId="77777777" w:rsidR="00433517" w:rsidRPr="005F54BD" w:rsidRDefault="00433517" w:rsidP="00433517">
      <w:pPr>
        <w:pStyle w:val="Nessunaspaziatura"/>
        <w:jc w:val="both"/>
        <w:rPr>
          <w:b/>
          <w:lang w:val="fr-FR"/>
        </w:rPr>
      </w:pPr>
      <w:r w:rsidRPr="005F54BD">
        <w:rPr>
          <w:rFonts w:cstheme="minorHAnsi"/>
          <w:b/>
          <w:lang w:val="fr-FR"/>
        </w:rPr>
        <w:t>―</w:t>
      </w:r>
      <w:r w:rsidRPr="005F54BD">
        <w:rPr>
          <w:b/>
          <w:lang w:val="fr-FR"/>
        </w:rPr>
        <w:t xml:space="preserve"> KEY REFERENCES:</w:t>
      </w:r>
      <w:r w:rsidRPr="005F54BD">
        <w:rPr>
          <w:sz w:val="20"/>
          <w:szCs w:val="20"/>
          <w:lang w:val="fr-FR"/>
        </w:rPr>
        <w:t xml:space="preserve"> Candela, 1991; </w:t>
      </w:r>
      <w:proofErr w:type="spellStart"/>
      <w:r w:rsidRPr="005F54BD">
        <w:rPr>
          <w:sz w:val="20"/>
          <w:szCs w:val="20"/>
          <w:lang w:val="fr-FR"/>
        </w:rPr>
        <w:t>Álvarez</w:t>
      </w:r>
      <w:proofErr w:type="spellEnd"/>
      <w:r w:rsidRPr="005F54BD">
        <w:rPr>
          <w:sz w:val="20"/>
          <w:szCs w:val="20"/>
          <w:lang w:val="fr-FR"/>
        </w:rPr>
        <w:t xml:space="preserve">-Pérez et </w:t>
      </w:r>
      <w:proofErr w:type="gramStart"/>
      <w:r w:rsidRPr="005F54BD">
        <w:rPr>
          <w:sz w:val="20"/>
          <w:szCs w:val="20"/>
          <w:lang w:val="fr-FR"/>
        </w:rPr>
        <w:t>al.,</w:t>
      </w:r>
      <w:proofErr w:type="gramEnd"/>
      <w:r w:rsidRPr="005F54BD">
        <w:rPr>
          <w:sz w:val="20"/>
          <w:szCs w:val="20"/>
          <w:lang w:val="fr-FR"/>
        </w:rPr>
        <w:t xml:space="preserve"> 2005; de </w:t>
      </w:r>
      <w:proofErr w:type="spellStart"/>
      <w:r w:rsidRPr="005F54BD">
        <w:rPr>
          <w:sz w:val="20"/>
          <w:szCs w:val="20"/>
          <w:lang w:val="fr-FR"/>
        </w:rPr>
        <w:t>Stephanis</w:t>
      </w:r>
      <w:proofErr w:type="spellEnd"/>
      <w:r w:rsidRPr="005F54BD">
        <w:rPr>
          <w:sz w:val="20"/>
          <w:szCs w:val="20"/>
          <w:lang w:val="fr-FR"/>
        </w:rPr>
        <w:t xml:space="preserve"> et al., 2008; UNEP-MAP-RAC/SPA, 2010; León et al., 2014.</w:t>
      </w:r>
    </w:p>
    <w:p w14:paraId="63EFBDD2" w14:textId="77777777" w:rsidR="00433517" w:rsidRPr="005F54BD" w:rsidRDefault="00433517" w:rsidP="00433517">
      <w:pPr>
        <w:rPr>
          <w:sz w:val="24"/>
          <w:lang w:val="fr-FR"/>
        </w:rPr>
      </w:pPr>
    </w:p>
    <w:p w14:paraId="7F52108E" w14:textId="77777777" w:rsidR="00433517" w:rsidRPr="005F54BD" w:rsidRDefault="00433517" w:rsidP="00433517">
      <w:pPr>
        <w:rPr>
          <w:sz w:val="24"/>
          <w:lang w:val="fr-FR"/>
        </w:rPr>
      </w:pPr>
    </w:p>
    <w:p w14:paraId="0A520DAD" w14:textId="77777777" w:rsidR="00433517" w:rsidRPr="005F54BD" w:rsidRDefault="00433517" w:rsidP="00433517">
      <w:pPr>
        <w:rPr>
          <w:sz w:val="24"/>
          <w:lang w:val="fr-FR"/>
        </w:rPr>
      </w:pPr>
    </w:p>
    <w:p w14:paraId="08E36384" w14:textId="77777777" w:rsidR="00433517" w:rsidRPr="005F54BD" w:rsidRDefault="009F7393">
      <w:pPr>
        <w:rPr>
          <w:b/>
          <w:szCs w:val="20"/>
          <w:lang w:val="fr-FR"/>
        </w:rPr>
      </w:pPr>
      <w:r w:rsidRPr="005F54BD">
        <w:rPr>
          <w:b/>
          <w:szCs w:val="20"/>
          <w:lang w:val="fr-FR"/>
        </w:rPr>
        <w:br w:type="page"/>
      </w:r>
    </w:p>
    <w:p w14:paraId="166D853D" w14:textId="77777777" w:rsidR="00433517" w:rsidRPr="005F54BD" w:rsidRDefault="00433517" w:rsidP="00433517">
      <w:pPr>
        <w:pStyle w:val="Nessunaspaziatura"/>
        <w:jc w:val="both"/>
        <w:rPr>
          <w:b/>
          <w:szCs w:val="20"/>
          <w:lang w:val="fr-FR"/>
        </w:rPr>
      </w:pPr>
    </w:p>
    <w:p w14:paraId="029D372D" w14:textId="26EFD5D2" w:rsidR="00433517" w:rsidRPr="005F54BD" w:rsidRDefault="00C42FBE" w:rsidP="00433517">
      <w:pPr>
        <w:pStyle w:val="Nessunaspaziatura"/>
        <w:jc w:val="both"/>
        <w:rPr>
          <w:sz w:val="20"/>
          <w:lang w:val="fr-FR"/>
        </w:rPr>
      </w:pPr>
      <w:r>
        <w:rPr>
          <w:noProof/>
          <w:lang w:val="it-IT" w:eastAsia="it-IT"/>
        </w:rPr>
        <mc:AlternateContent>
          <mc:Choice Requires="wpg">
            <w:drawing>
              <wp:anchor distT="0" distB="0" distL="114300" distR="114300" simplePos="0" relativeHeight="251675648" behindDoc="0" locked="0" layoutInCell="1" allowOverlap="1" wp14:anchorId="73667BAF" wp14:editId="03B08BCC">
                <wp:simplePos x="0" y="0"/>
                <wp:positionH relativeFrom="margin">
                  <wp:posOffset>12700</wp:posOffset>
                </wp:positionH>
                <wp:positionV relativeFrom="paragraph">
                  <wp:posOffset>13335</wp:posOffset>
                </wp:positionV>
                <wp:extent cx="5387340" cy="1177290"/>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177290"/>
                          <a:chOff x="0" y="0"/>
                          <a:chExt cx="5387340" cy="1177298"/>
                        </a:xfrm>
                      </wpg:grpSpPr>
                      <wps:wsp>
                        <wps:cNvPr id="159" name="Rectángulo 159"/>
                        <wps:cNvSpPr/>
                        <wps:spPr>
                          <a:xfrm>
                            <a:off x="0" y="247193"/>
                            <a:ext cx="5387340" cy="93010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3D96F" w14:textId="77777777" w:rsidR="00D30A68" w:rsidRDefault="00D30A68" w:rsidP="00433517">
                              <w:pPr>
                                <w:jc w:val="center"/>
                                <w:rPr>
                                  <w:rFonts w:cstheme="minorHAnsi"/>
                                  <w:b/>
                                  <w:sz w:val="28"/>
                                  <w:szCs w:val="20"/>
                                  <w:lang w:val="en-US"/>
                                </w:rPr>
                              </w:pPr>
                              <w:r>
                                <w:rPr>
                                  <w:rFonts w:cstheme="minorHAnsi"/>
                                  <w:b/>
                                  <w:sz w:val="28"/>
                                  <w:szCs w:val="20"/>
                                  <w:lang w:val="en-US"/>
                                </w:rPr>
                                <w:t xml:space="preserve">ST.2 EIVISSA AND MALLORCA CHANNELS </w:t>
                              </w:r>
                            </w:p>
                            <w:p w14:paraId="27E95C41" w14:textId="77777777" w:rsidR="00D30A68" w:rsidRPr="001824E2" w:rsidRDefault="00D30A68" w:rsidP="00433517">
                              <w:pPr>
                                <w:jc w:val="center"/>
                                <w:rPr>
                                  <w:rFonts w:cstheme="minorHAnsi"/>
                                  <w:b/>
                                  <w:color w:val="FFFFFF" w:themeColor="background1"/>
                                  <w:sz w:val="24"/>
                                  <w:szCs w:val="20"/>
                                  <w:lang w:val="en-US"/>
                                </w:rPr>
                              </w:pPr>
                              <w:r w:rsidRPr="001824E2">
                                <w:rPr>
                                  <w:rFonts w:cstheme="minorHAnsi"/>
                                  <w:b/>
                                  <w:color w:val="A6A6A6" w:themeColor="background1" w:themeShade="A6"/>
                                  <w:sz w:val="24"/>
                                  <w:szCs w:val="20"/>
                                  <w:lang w:val="en-US"/>
                                </w:rPr>
                                <w:t xml:space="preserve">BASIN: </w:t>
                              </w:r>
                              <w:r w:rsidRPr="001824E2">
                                <w:rPr>
                                  <w:rFonts w:cstheme="minorHAnsi"/>
                                  <w:b/>
                                  <w:color w:val="FFFFFF" w:themeColor="background1"/>
                                  <w:sz w:val="24"/>
                                  <w:szCs w:val="20"/>
                                  <w:lang w:val="en-US"/>
                                </w:rPr>
                                <w:t>WESTER MEDITERRANEAN</w:t>
                              </w:r>
                            </w:p>
                            <w:p w14:paraId="3E84F6DD" w14:textId="77777777" w:rsidR="00D30A68" w:rsidRPr="001824E2" w:rsidRDefault="00D30A68" w:rsidP="00433517">
                              <w:pPr>
                                <w:jc w:val="center"/>
                                <w:rPr>
                                  <w:rFonts w:cstheme="minorHAnsi"/>
                                  <w:b/>
                                  <w:color w:val="FFFFFF" w:themeColor="background1"/>
                                  <w:lang w:val="en-US"/>
                                </w:rPr>
                              </w:pPr>
                              <w:r w:rsidRPr="001824E2">
                                <w:rPr>
                                  <w:rFonts w:cstheme="minorHAnsi"/>
                                  <w:b/>
                                  <w:color w:val="A6A6A6" w:themeColor="background1" w:themeShade="A6"/>
                                  <w:lang w:val="en-US"/>
                                </w:rPr>
                                <w:t>ER SCORE</w:t>
                              </w:r>
                              <w:r w:rsidRPr="001824E2">
                                <w:rPr>
                                  <w:rFonts w:cstheme="minorHAnsi"/>
                                  <w:b/>
                                  <w:color w:val="FFFFFF" w:themeColor="background1"/>
                                  <w:lang w:val="en-US"/>
                                </w:rPr>
                                <w:t>: 2.36/3</w:t>
                              </w:r>
                              <w:r w:rsidRPr="001824E2">
                                <w:rPr>
                                  <w:rFonts w:cstheme="minorHAnsi"/>
                                  <w:b/>
                                  <w:color w:val="FFFFFF" w:themeColor="background1"/>
                                  <w:lang w:val="en-US"/>
                                </w:rPr>
                                <w:tab/>
                              </w:r>
                              <w:r w:rsidRPr="001824E2">
                                <w:rPr>
                                  <w:rFonts w:cstheme="minorHAnsi"/>
                                  <w:b/>
                                  <w:color w:val="A6A6A6" w:themeColor="background1" w:themeShade="A6"/>
                                  <w:lang w:val="en-US"/>
                                </w:rPr>
                                <w:t xml:space="preserve">AT SCORE: </w:t>
                              </w:r>
                              <w:r w:rsidRPr="001824E2">
                                <w:rPr>
                                  <w:rFonts w:cstheme="minorHAnsi"/>
                                  <w:b/>
                                  <w:color w:val="FFFFFF" w:themeColor="background1"/>
                                  <w:lang w:val="en-US"/>
                                </w:rPr>
                                <w:t>1.66/3</w:t>
                              </w:r>
                              <w:r w:rsidRPr="001824E2">
                                <w:rPr>
                                  <w:rFonts w:cstheme="minorHAnsi"/>
                                  <w:b/>
                                  <w:color w:val="FFFFFF" w:themeColor="background1"/>
                                  <w:lang w:val="en-US"/>
                                </w:rPr>
                                <w:tab/>
                              </w:r>
                              <w:r w:rsidRPr="001824E2">
                                <w:rPr>
                                  <w:rFonts w:cstheme="minorHAnsi"/>
                                  <w:b/>
                                  <w:color w:val="A6A6A6" w:themeColor="background1" w:themeShade="A6"/>
                                  <w:lang w:val="en-US"/>
                                </w:rPr>
                                <w:t xml:space="preserve">CLASSIFICATION: </w:t>
                              </w:r>
                              <w:r w:rsidRPr="001824E2">
                                <w:rPr>
                                  <w:rFonts w:cstheme="minorHAnsi"/>
                                  <w:b/>
                                  <w:color w:val="FFFFFF" w:themeColor="background1"/>
                                  <w:lang w:val="en-US"/>
                                </w:rPr>
                                <w:t>TYPE 1</w:t>
                              </w:r>
                            </w:p>
                            <w:p w14:paraId="0DFF608B" w14:textId="77777777" w:rsidR="00D30A68" w:rsidRDefault="00D30A68" w:rsidP="00433517">
                              <w:pPr>
                                <w:jc w:val="center"/>
                                <w:rPr>
                                  <w:rFonts w:cstheme="minorHAnsi"/>
                                  <w:b/>
                                  <w:sz w:val="28"/>
                                  <w:szCs w:val="20"/>
                                  <w:lang w:val="en-US"/>
                                </w:rPr>
                              </w:pPr>
                            </w:p>
                            <w:p w14:paraId="19276953"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60" name="Grupo 160"/>
                        <wpg:cNvGrpSpPr/>
                        <wpg:grpSpPr>
                          <a:xfrm>
                            <a:off x="142875" y="0"/>
                            <a:ext cx="3764280" cy="250190"/>
                            <a:chOff x="142875" y="0"/>
                            <a:chExt cx="3798926" cy="250473"/>
                          </a:xfrm>
                        </wpg:grpSpPr>
                        <wps:wsp>
                          <wps:cNvPr id="162" name="Abrir corchete 162"/>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5E427668"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73667BAF" id="Grupo 16" o:spid="_x0000_s1031" style="position:absolute;left:0;text-align:left;margin-left:1pt;margin-top:1.05pt;width:424.2pt;height:92.7pt;z-index:251675648;mso-position-horizontal-relative:margin;mso-height-relative:margin" coordsize="53873,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">
                <v:rect id="Rectángulo 159" o:spid="_x0000_s1032" style="position:absolute;top:2471;width:53873;height:9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K9sMA&#10;AADcAAAADwAAAGRycy9kb3ducmV2LnhtbERPTWsCMRC9F/wPYYTealZppa5GEaXQw0LttoLehs24&#10;WdxMliTV9d+bQqG3ebzPWax624oL+dA4VjAeZSCIK6cbrhV8f709vYIIEVlj65gU3CjAajl4WGCu&#10;3ZU/6VLGWqQQDjkqMDF2uZShMmQxjFxHnLiT8xZjgr6W2uM1hdtWTrJsKi02nBoMdrQxVJ3LH6tg&#10;b9x29lEcCtrpYn/cTg7j0j8r9Tjs13MQkfr4L/5zv+s0/2UGv8+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HK9sMAAADcAAAADwAAAAAAAAAAAAAAAACYAgAAZHJzL2Rv&#10;d25yZXYueG1sUEsFBgAAAAAEAAQA9QAAAIgDAAAAAA==&#10;" fillcolor="#1f3763 [1608]" stroked="f" strokeweight="1pt">
                  <v:textbox>
                    <w:txbxContent>
                      <w:p w14:paraId="6AF3D96F" w14:textId="77777777" w:rsidR="00D30A68" w:rsidRDefault="00D30A68" w:rsidP="00433517">
                        <w:pPr>
                          <w:jc w:val="center"/>
                          <w:rPr>
                            <w:rFonts w:cstheme="minorHAnsi"/>
                            <w:b/>
                            <w:sz w:val="28"/>
                            <w:szCs w:val="20"/>
                            <w:lang w:val="en-US"/>
                          </w:rPr>
                        </w:pPr>
                        <w:r>
                          <w:rPr>
                            <w:rFonts w:cstheme="minorHAnsi"/>
                            <w:b/>
                            <w:sz w:val="28"/>
                            <w:szCs w:val="20"/>
                            <w:lang w:val="en-US"/>
                          </w:rPr>
                          <w:t xml:space="preserve">ST.2 EIVISSA AND MALLORCA CHANNELS </w:t>
                        </w:r>
                      </w:p>
                      <w:p w14:paraId="27E95C41" w14:textId="77777777" w:rsidR="00D30A68" w:rsidRPr="001824E2" w:rsidRDefault="00D30A68" w:rsidP="00433517">
                        <w:pPr>
                          <w:jc w:val="center"/>
                          <w:rPr>
                            <w:rFonts w:cstheme="minorHAnsi"/>
                            <w:b/>
                            <w:color w:val="FFFFFF" w:themeColor="background1"/>
                            <w:sz w:val="24"/>
                            <w:szCs w:val="20"/>
                            <w:lang w:val="en-US"/>
                          </w:rPr>
                        </w:pPr>
                        <w:r w:rsidRPr="001824E2">
                          <w:rPr>
                            <w:rFonts w:cstheme="minorHAnsi"/>
                            <w:b/>
                            <w:color w:val="A6A6A6" w:themeColor="background1" w:themeShade="A6"/>
                            <w:sz w:val="24"/>
                            <w:szCs w:val="20"/>
                            <w:lang w:val="en-US"/>
                          </w:rPr>
                          <w:t xml:space="preserve">BASIN: </w:t>
                        </w:r>
                        <w:r w:rsidRPr="001824E2">
                          <w:rPr>
                            <w:rFonts w:cstheme="minorHAnsi"/>
                            <w:b/>
                            <w:color w:val="FFFFFF" w:themeColor="background1"/>
                            <w:sz w:val="24"/>
                            <w:szCs w:val="20"/>
                            <w:lang w:val="en-US"/>
                          </w:rPr>
                          <w:t>WESTER MEDITERRANEAN</w:t>
                        </w:r>
                      </w:p>
                      <w:p w14:paraId="3E84F6DD" w14:textId="77777777" w:rsidR="00D30A68" w:rsidRPr="001824E2" w:rsidRDefault="00D30A68" w:rsidP="00433517">
                        <w:pPr>
                          <w:jc w:val="center"/>
                          <w:rPr>
                            <w:rFonts w:cstheme="minorHAnsi"/>
                            <w:b/>
                            <w:color w:val="FFFFFF" w:themeColor="background1"/>
                            <w:lang w:val="en-US"/>
                          </w:rPr>
                        </w:pPr>
                        <w:r w:rsidRPr="001824E2">
                          <w:rPr>
                            <w:rFonts w:cstheme="minorHAnsi"/>
                            <w:b/>
                            <w:color w:val="A6A6A6" w:themeColor="background1" w:themeShade="A6"/>
                            <w:lang w:val="en-US"/>
                          </w:rPr>
                          <w:t>ER SCORE</w:t>
                        </w:r>
                        <w:r w:rsidRPr="001824E2">
                          <w:rPr>
                            <w:rFonts w:cstheme="minorHAnsi"/>
                            <w:b/>
                            <w:color w:val="FFFFFF" w:themeColor="background1"/>
                            <w:lang w:val="en-US"/>
                          </w:rPr>
                          <w:t>: 2.36/3</w:t>
                        </w:r>
                        <w:r w:rsidRPr="001824E2">
                          <w:rPr>
                            <w:rFonts w:cstheme="minorHAnsi"/>
                            <w:b/>
                            <w:color w:val="FFFFFF" w:themeColor="background1"/>
                            <w:lang w:val="en-US"/>
                          </w:rPr>
                          <w:tab/>
                        </w:r>
                        <w:r w:rsidRPr="001824E2">
                          <w:rPr>
                            <w:rFonts w:cstheme="minorHAnsi"/>
                            <w:b/>
                            <w:color w:val="A6A6A6" w:themeColor="background1" w:themeShade="A6"/>
                            <w:lang w:val="en-US"/>
                          </w:rPr>
                          <w:t xml:space="preserve">AT SCORE: </w:t>
                        </w:r>
                        <w:r w:rsidRPr="001824E2">
                          <w:rPr>
                            <w:rFonts w:cstheme="minorHAnsi"/>
                            <w:b/>
                            <w:color w:val="FFFFFF" w:themeColor="background1"/>
                            <w:lang w:val="en-US"/>
                          </w:rPr>
                          <w:t>1.66/3</w:t>
                        </w:r>
                        <w:r w:rsidRPr="001824E2">
                          <w:rPr>
                            <w:rFonts w:cstheme="minorHAnsi"/>
                            <w:b/>
                            <w:color w:val="FFFFFF" w:themeColor="background1"/>
                            <w:lang w:val="en-US"/>
                          </w:rPr>
                          <w:tab/>
                        </w:r>
                        <w:r w:rsidRPr="001824E2">
                          <w:rPr>
                            <w:rFonts w:cstheme="minorHAnsi"/>
                            <w:b/>
                            <w:color w:val="A6A6A6" w:themeColor="background1" w:themeShade="A6"/>
                            <w:lang w:val="en-US"/>
                          </w:rPr>
                          <w:t xml:space="preserve">CLASSIFICATION: </w:t>
                        </w:r>
                        <w:r w:rsidRPr="001824E2">
                          <w:rPr>
                            <w:rFonts w:cstheme="minorHAnsi"/>
                            <w:b/>
                            <w:color w:val="FFFFFF" w:themeColor="background1"/>
                            <w:lang w:val="en-US"/>
                          </w:rPr>
                          <w:t>TYPE 1</w:t>
                        </w:r>
                      </w:p>
                      <w:p w14:paraId="0DFF608B" w14:textId="77777777" w:rsidR="00D30A68" w:rsidRDefault="00D30A68" w:rsidP="00433517">
                        <w:pPr>
                          <w:jc w:val="center"/>
                          <w:rPr>
                            <w:rFonts w:cstheme="minorHAnsi"/>
                            <w:b/>
                            <w:sz w:val="28"/>
                            <w:szCs w:val="20"/>
                            <w:lang w:val="en-US"/>
                          </w:rPr>
                        </w:pPr>
                      </w:p>
                      <w:p w14:paraId="19276953" w14:textId="77777777" w:rsidR="00D30A68" w:rsidRDefault="00D30A68" w:rsidP="00433517">
                        <w:pPr>
                          <w:rPr>
                            <w:sz w:val="24"/>
                            <w:szCs w:val="24"/>
                            <w:lang w:val="ca-ES"/>
                          </w:rPr>
                        </w:pPr>
                      </w:p>
                    </w:txbxContent>
                  </v:textbox>
                </v:rect>
                <v:group id="Grupo 160" o:spid="_x0000_s1033"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Abrir corchete 162" o:spid="_x0000_s1034"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w8cIA&#10;AADcAAAADwAAAGRycy9kb3ducmV2LnhtbERPTWvCQBC9F/wPywjemo0iqU2zigoFsb002p6H7JgE&#10;s7Nhd2viv+8WCr3N431OsRlNJ27kfGtZwTxJQRBXVrdcKzifXh9XIHxA1thZJgV38rBZTx4KzLUd&#10;+INuZahFDGGfo4ImhD6X0lcNGfSJ7Ykjd7HOYIjQ1VI7HGK46eQiTTNpsOXY0GBP+4aqa/ltFDxv&#10;34fs7dMflk9fu3Kkvc/scaXUbDpuX0AEGsO/+M990HF+toD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nDxwgAAANwAAAAPAAAAAAAAAAAAAAAAAJgCAABkcnMvZG93&#10;bnJldi54bWxQSwUGAAAAAAQABAD1AAAAhwMAAAAA&#10;" adj="56" strokecolor="#a5a5a5 [2092]" strokeweight=".5pt">
                    <v:stroke joinstyle="miter"/>
                  </v:shape>
                  <v:shape id="Cuadro de texto 2" o:spid="_x0000_s1035"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G9MIA&#10;AADcAAAADwAAAGRycy9kb3ducmV2LnhtbERPS2sCMRC+C/0PYQq9aWILVrZGUaEgXooPPE83083W&#10;zWRJorv21zeFgrf5+J4zW/SuEVcKsfasYTxSIIhLb2quNBwP78MpiJiQDTaeScONIizmD4MZFsZ3&#10;vKPrPlUih3AsUINNqS2kjKUlh3HkW+LMffngMGUYKmkCdjncNfJZqYl0WHNusNjS2lJ53l+chlP1&#10;Tat6G37Uh1Tdeep3x89Xq/XTY798A5GoT3fxv3tj8vzJC/w9ky+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kb0wgAAANwAAAAPAAAAAAAAAAAAAAAAAJgCAABkcnMvZG93&#10;bnJldi54bWxQSwUGAAAAAAQABAD1AAAAhwMAAAAA&#10;" fillcolor="white [3212]" stroked="f">
                    <v:textbox>
                      <w:txbxContent>
                        <w:p w14:paraId="5E427668"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645A6DCC" w14:textId="77777777" w:rsidR="00433517" w:rsidRPr="005F54BD" w:rsidRDefault="00433517" w:rsidP="00433517">
      <w:pPr>
        <w:tabs>
          <w:tab w:val="left" w:pos="3623"/>
          <w:tab w:val="center" w:pos="4249"/>
        </w:tabs>
        <w:jc w:val="both"/>
        <w:rPr>
          <w:b/>
          <w:sz w:val="28"/>
          <w:lang w:val="fr-FR"/>
        </w:rPr>
      </w:pPr>
      <w:r w:rsidRPr="005F54BD">
        <w:rPr>
          <w:sz w:val="28"/>
          <w:lang w:val="fr-FR" w:eastAsia="es-ES"/>
        </w:rPr>
        <w:t xml:space="preserve"> </w:t>
      </w:r>
      <w:r w:rsidRPr="005F54BD">
        <w:rPr>
          <w:sz w:val="28"/>
          <w:lang w:val="fr-FR" w:eastAsia="es-ES"/>
        </w:rPr>
        <w:tab/>
      </w:r>
      <w:r w:rsidRPr="005F54BD">
        <w:rPr>
          <w:sz w:val="28"/>
          <w:lang w:val="fr-FR" w:eastAsia="es-ES"/>
        </w:rPr>
        <w:tab/>
      </w:r>
    </w:p>
    <w:p w14:paraId="7C330AA4" w14:textId="77777777" w:rsidR="00433517" w:rsidRPr="005F54BD" w:rsidRDefault="00433517" w:rsidP="00433517">
      <w:pPr>
        <w:jc w:val="both"/>
        <w:rPr>
          <w:b/>
          <w:sz w:val="24"/>
          <w:lang w:val="fr-FR"/>
        </w:rPr>
      </w:pPr>
    </w:p>
    <w:p w14:paraId="4D2C3D1F" w14:textId="77777777" w:rsidR="00433517" w:rsidRPr="005F54BD" w:rsidRDefault="00433517" w:rsidP="00433517">
      <w:pPr>
        <w:tabs>
          <w:tab w:val="left" w:pos="508"/>
        </w:tabs>
        <w:jc w:val="both"/>
        <w:rPr>
          <w:b/>
          <w:color w:val="000000" w:themeColor="text1"/>
          <w:lang w:val="fr-FR"/>
        </w:rPr>
      </w:pPr>
      <w:r w:rsidRPr="005F54BD">
        <w:rPr>
          <w:b/>
          <w:color w:val="000000" w:themeColor="text1"/>
          <w:lang w:val="fr-FR"/>
        </w:rPr>
        <w:tab/>
      </w:r>
    </w:p>
    <w:p w14:paraId="3531BEBB" w14:textId="77777777" w:rsidR="00433517" w:rsidRPr="005F54BD" w:rsidRDefault="00433517" w:rsidP="00433517">
      <w:pPr>
        <w:pStyle w:val="Nessunaspaziatura"/>
        <w:rPr>
          <w:b/>
          <w:lang w:val="fr-FR"/>
        </w:rPr>
      </w:pPr>
    </w:p>
    <w:p w14:paraId="506ED80F" w14:textId="4F32EC71" w:rsidR="00433517" w:rsidRPr="003E56B7" w:rsidRDefault="00433517" w:rsidP="00433517">
      <w:pPr>
        <w:pStyle w:val="Nessunaspaziatura"/>
        <w:rPr>
          <w:b/>
          <w:sz w:val="20"/>
          <w:lang w:val="en-US"/>
        </w:rPr>
      </w:pPr>
      <w:r>
        <w:rPr>
          <w:noProof/>
          <w:sz w:val="20"/>
          <w:szCs w:val="20"/>
          <w:lang w:val="it-IT" w:eastAsia="it-IT"/>
        </w:rPr>
        <w:drawing>
          <wp:anchor distT="0" distB="0" distL="114300" distR="114300" simplePos="0" relativeHeight="251670528" behindDoc="0" locked="0" layoutInCell="1" allowOverlap="1" wp14:anchorId="3DA3D931" wp14:editId="51D006F0">
            <wp:simplePos x="0" y="0"/>
            <wp:positionH relativeFrom="margin">
              <wp:posOffset>3066415</wp:posOffset>
            </wp:positionH>
            <wp:positionV relativeFrom="paragraph">
              <wp:posOffset>95250</wp:posOffset>
            </wp:positionV>
            <wp:extent cx="3054350" cy="2124075"/>
            <wp:effectExtent l="0" t="0" r="0" b="9525"/>
            <wp:wrapSquare wrapText="bothSides"/>
            <wp:docPr id="2256" name="Imagen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ST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4350" cy="2124075"/>
                    </a:xfrm>
                    <a:prstGeom prst="rect">
                      <a:avLst/>
                    </a:prstGeom>
                  </pic:spPr>
                </pic:pic>
              </a:graphicData>
            </a:graphic>
          </wp:anchor>
        </w:drawing>
      </w:r>
      <w:r w:rsidR="00C42FBE">
        <w:rPr>
          <w:rFonts w:cstheme="minorHAnsi"/>
          <w:b/>
          <w:noProof/>
          <w:lang w:val="it-IT" w:eastAsia="it-IT"/>
        </w:rPr>
        <mc:AlternateContent>
          <mc:Choice Requires="wpg">
            <w:drawing>
              <wp:anchor distT="0" distB="0" distL="114300" distR="114300" simplePos="0" relativeHeight="251713536" behindDoc="0" locked="0" layoutInCell="1" allowOverlap="1" wp14:anchorId="34A712BC" wp14:editId="2E35560D">
                <wp:simplePos x="0" y="0"/>
                <wp:positionH relativeFrom="margin">
                  <wp:align>right</wp:align>
                </wp:positionH>
                <wp:positionV relativeFrom="paragraph">
                  <wp:posOffset>9525</wp:posOffset>
                </wp:positionV>
                <wp:extent cx="3124200" cy="2271395"/>
                <wp:effectExtent l="0" t="0" r="0" b="0"/>
                <wp:wrapSquare wrapText="bothSides"/>
                <wp:docPr id="2255" name="Grupo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71395"/>
                          <a:chOff x="0" y="0"/>
                          <a:chExt cx="3124200" cy="2271589"/>
                        </a:xfrm>
                      </wpg:grpSpPr>
                      <wps:wsp>
                        <wps:cNvPr id="2253" name="Medio marco 2253"/>
                        <wps:cNvSpPr/>
                        <wps:spPr>
                          <a:xfrm>
                            <a:off x="0" y="0"/>
                            <a:ext cx="257175" cy="442789"/>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4" name="Medio marco 2254"/>
                        <wps:cNvSpPr/>
                        <wps:spPr>
                          <a:xfrm rot="10800000">
                            <a:off x="2867025" y="1828800"/>
                            <a:ext cx="257175" cy="442789"/>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71D88E5" id="Grupo 2255" o:spid="_x0000_s1026" style="position:absolute;margin-left:194.8pt;margin-top:.75pt;width:246pt;height:178.85pt;z-index:251713536;mso-position-horizontal:right;mso-position-horizontal-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">
                <v:shape id="Medio marco 2253" o:spid="_x0000_s1027" style="position:absolute;width:2571;height:4427;visibility:visible;mso-wrap-style:square;v-text-anchor:middle" coordsize="257175,4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uMsUA&#10;AADdAAAADwAAAGRycy9kb3ducmV2LnhtbESPUUvDQBCE3wv+h2MF3+zFlJaY9lpEUUuLQmt/wJJb&#10;c8HcXsht2/Tfe4LQx2FmvmEWq8G36kR9bAIbeBhnoIirYBuuDRy+Xu8LUFGQLbaBycCFIqyWN6MF&#10;ljaceUenvdQqQTiWaMCJdKXWsXLkMY5DR5y879B7lCT7WtsezwnuW51n2Ux7bDgtOOzo2VH1sz96&#10;A3h8X2vePtau+/yYyO4tysumMObudniagxIa5Br+b6+tgTyfTuD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4yxQAAAN0AAAAPAAAAAAAAAAAAAAAAAJgCAABkcnMv&#10;ZG93bnJldi54bWxQSwUGAAAAAAQABAD1AAAAigMAAAAA&#10;" path="m,l257175,,207386,85724r-121662,l85724,295194,,442789,,xe" fillcolor="#1f3763 [1608]" stroked="f" strokeweight="1pt">
                  <v:stroke joinstyle="miter"/>
                  <v:path arrowok="t" o:connecttype="custom" o:connectlocs="0,0;257175,0;207386,85724;85724,85724;85724,295194;0,442789;0,0" o:connectangles="0,0,0,0,0,0,0"/>
                </v:shape>
                <v:shape id="Medio marco 2254" o:spid="_x0000_s1028" style="position:absolute;left:28670;top:18288;width:2572;height:4427;rotation:180;visibility:visible;mso-wrap-style:square;v-text-anchor:middle" coordsize="257175,44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IN8YA&#10;AADdAAAADwAAAGRycy9kb3ducmV2LnhtbESPT4vCMBTE7wt+h/AEb2tqXRepRhFhwV3xsP4Bj4/m&#10;2RSbl24TtfvtjSB4HGbmN8x03tpKXKnxpWMFg34Cgjh3uuRCwX739T4G4QOyxsoxKfgnD/NZ522K&#10;mXY3/qXrNhQiQthnqMCEUGdS+tyQRd93NXH0Tq6xGKJsCqkbvEW4rWSaJJ/SYslxwWBNS0P5eXux&#10;Cg6b4/fo5y8fD5dmfxmud2azsK1SvW67mIAI1IZX+NleaQVpOvqA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lIN8YAAADdAAAADwAAAAAAAAAAAAAAAACYAgAAZHJz&#10;L2Rvd25yZXYueG1sUEsFBgAAAAAEAAQA9QAAAIsDAAAAAA==&#10;" path="m,l257175,,207386,85724r-121662,l85724,295194,,442789,,xe" fillcolor="#1f3763 [1608]" stroked="f" strokeweight="1pt">
                  <v:stroke joinstyle="miter"/>
                  <v:path arrowok="t" o:connecttype="custom" o:connectlocs="0,0;257175,0;207386,85724;85724,85724;85724,295194;0,442789;0,0" o:connectangles="0,0,0,0,0,0,0"/>
                </v:shape>
                <w10:wrap type="square" anchorx="margin"/>
              </v:group>
            </w:pict>
          </mc:Fallback>
        </mc:AlternateContent>
      </w:r>
      <w:r>
        <w:rPr>
          <w:rFonts w:cstheme="minorHAnsi"/>
          <w:b/>
          <w:lang w:val="en-GB"/>
        </w:rPr>
        <w:t xml:space="preserve">― </w:t>
      </w:r>
      <w:r>
        <w:rPr>
          <w:b/>
          <w:lang w:val="en-GB"/>
        </w:rPr>
        <w:t>INTRODUCTION TO THE AREA</w:t>
      </w:r>
    </w:p>
    <w:p w14:paraId="4763A645" w14:textId="2DBA24E8" w:rsidR="00433517" w:rsidRDefault="00433517" w:rsidP="00433517">
      <w:pPr>
        <w:pStyle w:val="Nessunaspaziatura"/>
        <w:jc w:val="both"/>
        <w:rPr>
          <w:sz w:val="20"/>
          <w:szCs w:val="20"/>
          <w:lang w:val="en-US"/>
        </w:rPr>
      </w:pPr>
      <w:r>
        <w:rPr>
          <w:sz w:val="20"/>
          <w:szCs w:val="20"/>
          <w:lang w:val="en-US"/>
        </w:rPr>
        <w:t xml:space="preserve">Straits likely deserve being monitored by themselves independently if they are included in larger areas. These two deep channels are key for the north-south exchanges between the northern Gulf of Lion and the southern Algerian Basin since they are the only significant passages for the circulation of surface and intermediate waters. Apart from the relevance regarding water exchanges, peculiar characteristics of the channels also support the monitoring of these two areas.  Both in the </w:t>
      </w:r>
      <w:proofErr w:type="spellStart"/>
      <w:r>
        <w:rPr>
          <w:sz w:val="20"/>
          <w:szCs w:val="20"/>
          <w:lang w:val="en-US"/>
        </w:rPr>
        <w:t>Eivissa</w:t>
      </w:r>
      <w:proofErr w:type="spellEnd"/>
      <w:r>
        <w:rPr>
          <w:sz w:val="20"/>
          <w:szCs w:val="20"/>
          <w:lang w:val="en-US"/>
        </w:rPr>
        <w:t xml:space="preserve"> and Mallorca channels, evidence of pockmarks and fluid escape features are present. Additionally, in the median depression of the </w:t>
      </w:r>
      <w:proofErr w:type="spellStart"/>
      <w:r>
        <w:rPr>
          <w:sz w:val="20"/>
          <w:szCs w:val="20"/>
          <w:lang w:val="en-US"/>
        </w:rPr>
        <w:t>Eivissa</w:t>
      </w:r>
      <w:proofErr w:type="spellEnd"/>
      <w:r>
        <w:rPr>
          <w:sz w:val="20"/>
          <w:szCs w:val="20"/>
          <w:lang w:val="en-US"/>
        </w:rPr>
        <w:t xml:space="preserve"> Channel a prominent 200m high seamount can be found and a volcanic field composed by 118 cone-shaped volcanic intrusions is described in the southeast of the Central Depression of the Mallorca Channel. Additionally, the area hosts large </w:t>
      </w:r>
      <w:proofErr w:type="spellStart"/>
      <w:r>
        <w:rPr>
          <w:i/>
          <w:sz w:val="20"/>
          <w:szCs w:val="20"/>
          <w:lang w:val="en-US"/>
        </w:rPr>
        <w:t>Isidella</w:t>
      </w:r>
      <w:proofErr w:type="spellEnd"/>
      <w:r>
        <w:rPr>
          <w:i/>
          <w:sz w:val="20"/>
          <w:szCs w:val="20"/>
          <w:lang w:val="en-US"/>
        </w:rPr>
        <w:t xml:space="preserve"> </w:t>
      </w:r>
      <w:proofErr w:type="spellStart"/>
      <w:r>
        <w:rPr>
          <w:i/>
          <w:sz w:val="20"/>
          <w:szCs w:val="20"/>
          <w:lang w:val="en-US"/>
        </w:rPr>
        <w:t>elongata</w:t>
      </w:r>
      <w:proofErr w:type="spellEnd"/>
      <w:r>
        <w:rPr>
          <w:sz w:val="20"/>
          <w:szCs w:val="20"/>
          <w:lang w:val="en-US"/>
        </w:rPr>
        <w:t xml:space="preserve"> meadows. This area is encompassed within the SPAMI site "Southern Balearic".</w:t>
      </w:r>
    </w:p>
    <w:p w14:paraId="54EE7158" w14:textId="5285FA50"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76672" behindDoc="0" locked="0" layoutInCell="1" allowOverlap="1" wp14:anchorId="08867F35" wp14:editId="79C34048">
                <wp:simplePos x="0" y="0"/>
                <wp:positionH relativeFrom="margin">
                  <wp:align>right</wp:align>
                </wp:positionH>
                <wp:positionV relativeFrom="paragraph">
                  <wp:posOffset>106679</wp:posOffset>
                </wp:positionV>
                <wp:extent cx="5387340" cy="0"/>
                <wp:effectExtent l="0" t="0" r="3810" b="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33ED566" id="Conector recto 10" o:spid="_x0000_s1026" style="position:absolute;flip:y;z-index:2516766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" strokecolor="gray [1629]" strokeweight="1.5pt">
                <v:stroke joinstyle="miter"/>
                <o:lock v:ext="edit" shapetype="f"/>
                <w10:wrap anchorx="margin"/>
              </v:line>
            </w:pict>
          </mc:Fallback>
        </mc:AlternateContent>
      </w:r>
    </w:p>
    <w:p w14:paraId="5A7F135C"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58169AD2"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Importance for threatened, endangered or declining species and/or habitats | Vulnerability, fragility, sensitivity, or slow recover </w:t>
      </w:r>
      <w:r>
        <w:rPr>
          <w:rFonts w:cstheme="minorHAnsi"/>
          <w:sz w:val="20"/>
          <w:szCs w:val="20"/>
          <w:lang w:val="en-GB"/>
        </w:rPr>
        <w:t>|</w:t>
      </w:r>
      <w:r>
        <w:rPr>
          <w:sz w:val="20"/>
          <w:szCs w:val="20"/>
          <w:lang w:val="en-GB"/>
        </w:rPr>
        <w:t xml:space="preserve"> Existing MPAs </w:t>
      </w:r>
      <w:r>
        <w:rPr>
          <w:rFonts w:cstheme="minorHAnsi"/>
          <w:sz w:val="20"/>
          <w:szCs w:val="20"/>
          <w:lang w:val="en-GB"/>
        </w:rPr>
        <w:t>|</w:t>
      </w:r>
      <w:r>
        <w:rPr>
          <w:sz w:val="20"/>
          <w:szCs w:val="20"/>
          <w:lang w:val="en-GB"/>
        </w:rPr>
        <w:t xml:space="preserve"> Extreme scientific interest. </w:t>
      </w:r>
    </w:p>
    <w:p w14:paraId="763E416D"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GB"/>
        </w:rPr>
        <w:t xml:space="preserve">Overfishing and stock depletion (D3-based) </w:t>
      </w:r>
      <w:r>
        <w:rPr>
          <w:rFonts w:cstheme="minorHAnsi"/>
          <w:sz w:val="20"/>
          <w:szCs w:val="20"/>
          <w:lang w:val="en-GB"/>
        </w:rPr>
        <w:t>|</w:t>
      </w:r>
      <w:r>
        <w:rPr>
          <w:lang w:val="en-GB"/>
        </w:rPr>
        <w:t xml:space="preserve"> </w:t>
      </w:r>
      <w:r>
        <w:rPr>
          <w:sz w:val="20"/>
          <w:szCs w:val="20"/>
          <w:lang w:val="en-US"/>
        </w:rPr>
        <w:t>Intensive, sustained fishing (D6-based).</w:t>
      </w:r>
    </w:p>
    <w:p w14:paraId="4D60FC51" w14:textId="3AC4866E"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74624" behindDoc="0" locked="0" layoutInCell="1" allowOverlap="1" wp14:anchorId="2ACABD9E" wp14:editId="13623CD6">
                <wp:simplePos x="0" y="0"/>
                <wp:positionH relativeFrom="margin">
                  <wp:align>right</wp:align>
                </wp:positionH>
                <wp:positionV relativeFrom="paragraph">
                  <wp:posOffset>86359</wp:posOffset>
                </wp:positionV>
                <wp:extent cx="5387340" cy="0"/>
                <wp:effectExtent l="0" t="0" r="3810" b="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2D9F14F" id="Conector recto 9" o:spid="_x0000_s1026" style="position:absolute;flip:y;z-index:25167462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" strokecolor="gray [1629]" strokeweight="1.5pt">
                <v:stroke joinstyle="miter"/>
                <o:lock v:ext="edit" shapetype="f"/>
                <w10:wrap anchorx="margin"/>
              </v:line>
            </w:pict>
          </mc:Fallback>
        </mc:AlternateContent>
      </w:r>
    </w:p>
    <w:p w14:paraId="1CBC83DF" w14:textId="77777777" w:rsidR="00433517" w:rsidRDefault="00433517" w:rsidP="00433517">
      <w:pPr>
        <w:pStyle w:val="Nessunaspaziatura"/>
        <w:jc w:val="both"/>
        <w:rPr>
          <w:sz w:val="20"/>
          <w:szCs w:val="20"/>
          <w:lang w:val="en-US"/>
        </w:rPr>
      </w:pPr>
      <w:r>
        <w:rPr>
          <w:rFonts w:cstheme="minorHAnsi"/>
          <w:b/>
          <w:lang w:val="en-US"/>
        </w:rPr>
        <w:t>―</w:t>
      </w:r>
      <w:r>
        <w:rPr>
          <w:b/>
          <w:lang w:val="en-US"/>
        </w:rPr>
        <w:t xml:space="preserve"> KEY REFERENCES:</w:t>
      </w:r>
      <w:r>
        <w:rPr>
          <w:sz w:val="20"/>
          <w:szCs w:val="20"/>
          <w:lang w:val="en-US"/>
        </w:rPr>
        <w:t xml:space="preserve"> </w:t>
      </w:r>
      <w:proofErr w:type="spellStart"/>
      <w:r>
        <w:rPr>
          <w:sz w:val="20"/>
          <w:szCs w:val="20"/>
          <w:lang w:val="en-US"/>
        </w:rPr>
        <w:t>Astraldi</w:t>
      </w:r>
      <w:proofErr w:type="spellEnd"/>
      <w:r>
        <w:rPr>
          <w:sz w:val="20"/>
          <w:szCs w:val="20"/>
          <w:lang w:val="en-US"/>
        </w:rPr>
        <w:t xml:space="preserve"> et al., 1999;  Acosta et al.,  2003; </w:t>
      </w:r>
      <w:proofErr w:type="spellStart"/>
      <w:r>
        <w:rPr>
          <w:sz w:val="20"/>
          <w:szCs w:val="20"/>
          <w:lang w:val="en-US"/>
        </w:rPr>
        <w:t>Lastras</w:t>
      </w:r>
      <w:proofErr w:type="spellEnd"/>
      <w:r>
        <w:rPr>
          <w:sz w:val="20"/>
          <w:szCs w:val="20"/>
          <w:lang w:val="en-US"/>
        </w:rPr>
        <w:t xml:space="preserve"> et al.,  2004; UNEP-MAP-RAC/SPA, 2010; WGVME, 2018 and WGMPA, 2019.</w:t>
      </w:r>
    </w:p>
    <w:p w14:paraId="071BD0B1" w14:textId="77777777" w:rsidR="00433517" w:rsidRDefault="00433517" w:rsidP="00433517">
      <w:pPr>
        <w:pStyle w:val="Nessunaspaziatura"/>
        <w:jc w:val="both"/>
        <w:rPr>
          <w:sz w:val="20"/>
          <w:szCs w:val="20"/>
          <w:lang w:val="en-US"/>
        </w:rPr>
      </w:pPr>
    </w:p>
    <w:p w14:paraId="5121BF23" w14:textId="77777777" w:rsidR="00433517" w:rsidRDefault="00433517" w:rsidP="00433517">
      <w:pPr>
        <w:pStyle w:val="Nessunaspaziatura"/>
        <w:jc w:val="both"/>
        <w:rPr>
          <w:b/>
          <w:lang w:val="en-US"/>
        </w:rPr>
      </w:pPr>
    </w:p>
    <w:p w14:paraId="16AE7B55" w14:textId="77777777" w:rsidR="00433517" w:rsidRDefault="00433517" w:rsidP="00433517">
      <w:pPr>
        <w:rPr>
          <w:sz w:val="24"/>
          <w:lang w:val="en-US"/>
        </w:rPr>
      </w:pPr>
    </w:p>
    <w:p w14:paraId="3EBE28A5" w14:textId="77777777" w:rsidR="00433517" w:rsidRDefault="00433517" w:rsidP="00433517">
      <w:pPr>
        <w:rPr>
          <w:lang w:val="en-US"/>
        </w:rPr>
      </w:pPr>
    </w:p>
    <w:p w14:paraId="202A27B2" w14:textId="77777777" w:rsidR="00433517" w:rsidRDefault="00433517" w:rsidP="00433517">
      <w:pPr>
        <w:rPr>
          <w:lang w:val="en-US"/>
        </w:rPr>
      </w:pPr>
    </w:p>
    <w:p w14:paraId="0C41A4C5" w14:textId="77777777" w:rsidR="00433517" w:rsidRDefault="00433517" w:rsidP="00433517">
      <w:pPr>
        <w:rPr>
          <w:lang w:val="en-US"/>
        </w:rPr>
      </w:pPr>
    </w:p>
    <w:p w14:paraId="4D5AC985" w14:textId="77777777" w:rsidR="00433517" w:rsidRDefault="00433517" w:rsidP="00433517">
      <w:pPr>
        <w:rPr>
          <w:lang w:val="en-US"/>
        </w:rPr>
      </w:pPr>
    </w:p>
    <w:p w14:paraId="2EF1D6BF" w14:textId="77777777" w:rsidR="00433517" w:rsidRDefault="00433517" w:rsidP="00433517">
      <w:pPr>
        <w:pStyle w:val="Nessunaspaziatura"/>
        <w:jc w:val="both"/>
        <w:rPr>
          <w:lang w:val="en-US"/>
        </w:rPr>
      </w:pPr>
    </w:p>
    <w:p w14:paraId="0EC838A7" w14:textId="77777777" w:rsidR="00433517" w:rsidRDefault="00433517" w:rsidP="00433517">
      <w:pPr>
        <w:pStyle w:val="Nessunaspaziatura"/>
        <w:jc w:val="both"/>
        <w:rPr>
          <w:lang w:val="en-US"/>
        </w:rPr>
      </w:pPr>
    </w:p>
    <w:p w14:paraId="32321B49" w14:textId="77777777" w:rsidR="00433517" w:rsidRDefault="00433517">
      <w:pPr>
        <w:rPr>
          <w:lang w:val="en-US"/>
        </w:rPr>
      </w:pPr>
      <w:r>
        <w:rPr>
          <w:lang w:val="en-US"/>
        </w:rPr>
        <w:br w:type="page"/>
      </w:r>
    </w:p>
    <w:p w14:paraId="474D9756" w14:textId="366CAB02" w:rsidR="00433517" w:rsidRDefault="00C42FBE" w:rsidP="00433517">
      <w:pPr>
        <w:pStyle w:val="Nessunaspaziatura"/>
        <w:jc w:val="both"/>
        <w:rPr>
          <w:lang w:val="en-US"/>
        </w:rPr>
      </w:pPr>
      <w:r>
        <w:rPr>
          <w:noProof/>
          <w:lang w:val="it-IT" w:eastAsia="it-IT"/>
        </w:rPr>
        <w:lastRenderedPageBreak/>
        <mc:AlternateContent>
          <mc:Choice Requires="wpg">
            <w:drawing>
              <wp:anchor distT="0" distB="0" distL="114300" distR="114300" simplePos="0" relativeHeight="251678720" behindDoc="0" locked="0" layoutInCell="1" allowOverlap="1" wp14:anchorId="3ED91411" wp14:editId="23690817">
                <wp:simplePos x="0" y="0"/>
                <wp:positionH relativeFrom="margin">
                  <wp:posOffset>21590</wp:posOffset>
                </wp:positionH>
                <wp:positionV relativeFrom="paragraph">
                  <wp:posOffset>12700</wp:posOffset>
                </wp:positionV>
                <wp:extent cx="5387340" cy="1187450"/>
                <wp:effectExtent l="0" t="0" r="0" b="0"/>
                <wp:wrapNone/>
                <wp:docPr id="2146" name="Grupo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187450"/>
                          <a:chOff x="0" y="0"/>
                          <a:chExt cx="5387340" cy="1187793"/>
                        </a:xfrm>
                      </wpg:grpSpPr>
                      <wps:wsp>
                        <wps:cNvPr id="148" name="Rectángulo 148"/>
                        <wps:cNvSpPr/>
                        <wps:spPr>
                          <a:xfrm>
                            <a:off x="0" y="247317"/>
                            <a:ext cx="5387340" cy="94047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484A0" w14:textId="77777777" w:rsidR="00D30A68" w:rsidRDefault="00D30A68" w:rsidP="00433517">
                              <w:pPr>
                                <w:jc w:val="center"/>
                                <w:rPr>
                                  <w:rFonts w:cstheme="minorHAnsi"/>
                                  <w:b/>
                                  <w:sz w:val="28"/>
                                  <w:szCs w:val="20"/>
                                  <w:lang w:val="en-US"/>
                                </w:rPr>
                              </w:pPr>
                              <w:r>
                                <w:rPr>
                                  <w:rFonts w:cstheme="minorHAnsi"/>
                                  <w:b/>
                                  <w:sz w:val="28"/>
                                  <w:szCs w:val="20"/>
                                  <w:lang w:val="en-US"/>
                                </w:rPr>
                                <w:t>ST.4 (DEEP BASINS OF THE) SICILIAN CHANNEL</w:t>
                              </w:r>
                            </w:p>
                            <w:p w14:paraId="12A0C6D8" w14:textId="77777777" w:rsidR="00D30A68" w:rsidRPr="004932C4" w:rsidRDefault="00D30A68" w:rsidP="00433517">
                              <w:pPr>
                                <w:jc w:val="center"/>
                                <w:rPr>
                                  <w:rFonts w:cstheme="minorHAnsi"/>
                                  <w:b/>
                                  <w:color w:val="FFFFFF" w:themeColor="background1"/>
                                  <w:sz w:val="28"/>
                                  <w:szCs w:val="20"/>
                                  <w:lang w:val="en-US"/>
                                </w:rPr>
                              </w:pPr>
                              <w:r w:rsidRPr="004932C4">
                                <w:rPr>
                                  <w:rFonts w:cstheme="minorHAnsi"/>
                                  <w:b/>
                                  <w:color w:val="A6A6A6" w:themeColor="background1" w:themeShade="A6"/>
                                  <w:sz w:val="24"/>
                                  <w:szCs w:val="20"/>
                                  <w:lang w:val="en-US"/>
                                </w:rPr>
                                <w:t xml:space="preserve">BASIN: </w:t>
                              </w:r>
                              <w:r w:rsidRPr="004932C4">
                                <w:rPr>
                                  <w:rFonts w:cstheme="minorHAnsi"/>
                                  <w:b/>
                                  <w:color w:val="FFFFFF" w:themeColor="background1"/>
                                  <w:sz w:val="24"/>
                                  <w:szCs w:val="20"/>
                                  <w:lang w:val="en-US"/>
                                </w:rPr>
                                <w:t>CENTRAL-IONIAN MEDITERRANEAN</w:t>
                              </w:r>
                            </w:p>
                            <w:p w14:paraId="3CF90258" w14:textId="77777777" w:rsidR="00D30A68" w:rsidRPr="003E56B7" w:rsidRDefault="00D30A68" w:rsidP="00433517">
                              <w:pPr>
                                <w:jc w:val="center"/>
                                <w:rPr>
                                  <w:rFonts w:cstheme="minorHAnsi"/>
                                  <w:b/>
                                  <w:lang w:val="en-US"/>
                                </w:rPr>
                              </w:pPr>
                              <w:r w:rsidRPr="004932C4">
                                <w:rPr>
                                  <w:rFonts w:cstheme="minorHAnsi"/>
                                  <w:b/>
                                  <w:color w:val="A6A6A6" w:themeColor="background1" w:themeShade="A6"/>
                                  <w:lang w:val="en-US"/>
                                </w:rPr>
                                <w:t xml:space="preserve">ER SCORE: </w:t>
                              </w:r>
                              <w:r>
                                <w:rPr>
                                  <w:rFonts w:cstheme="minorHAnsi"/>
                                  <w:b/>
                                  <w:lang w:val="en-US"/>
                                </w:rPr>
                                <w:t>2.55/3</w:t>
                              </w:r>
                              <w:r>
                                <w:rPr>
                                  <w:rFonts w:cstheme="minorHAnsi"/>
                                  <w:b/>
                                  <w:lang w:val="en-US"/>
                                </w:rPr>
                                <w:tab/>
                              </w:r>
                              <w:r w:rsidRPr="004932C4">
                                <w:rPr>
                                  <w:rFonts w:cstheme="minorHAnsi"/>
                                  <w:b/>
                                  <w:color w:val="A6A6A6" w:themeColor="background1" w:themeShade="A6"/>
                                  <w:lang w:val="en-US"/>
                                </w:rPr>
                                <w:t xml:space="preserve">AT SCORE: </w:t>
                              </w:r>
                              <w:r>
                                <w:rPr>
                                  <w:rFonts w:cstheme="minorHAnsi"/>
                                  <w:b/>
                                  <w:lang w:val="en-US"/>
                                </w:rPr>
                                <w:t>2.02/3</w:t>
                              </w:r>
                              <w:r>
                                <w:rPr>
                                  <w:rFonts w:cstheme="minorHAnsi"/>
                                  <w:b/>
                                  <w:lang w:val="en-US"/>
                                </w:rPr>
                                <w:tab/>
                              </w:r>
                              <w:r w:rsidRPr="004932C4">
                                <w:rPr>
                                  <w:rFonts w:cstheme="minorHAnsi"/>
                                  <w:b/>
                                  <w:color w:val="A6A6A6" w:themeColor="background1" w:themeShade="A6"/>
                                  <w:lang w:val="en-US"/>
                                </w:rPr>
                                <w:t xml:space="preserve">CLASSIFICATION: </w:t>
                              </w:r>
                              <w:r>
                                <w:rPr>
                                  <w:rFonts w:cstheme="minorHAnsi"/>
                                  <w:b/>
                                  <w:lang w:val="en-US"/>
                                </w:rPr>
                                <w:t>TYPE 1</w:t>
                              </w:r>
                            </w:p>
                            <w:p w14:paraId="37DBB473"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9" name="Grupo 149"/>
                        <wpg:cNvGrpSpPr/>
                        <wpg:grpSpPr>
                          <a:xfrm>
                            <a:off x="142875" y="0"/>
                            <a:ext cx="3764280" cy="250190"/>
                            <a:chOff x="142875" y="0"/>
                            <a:chExt cx="3798926" cy="250473"/>
                          </a:xfrm>
                        </wpg:grpSpPr>
                        <wps:wsp>
                          <wps:cNvPr id="150" name="Abrir corchete 150"/>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44FF51D1"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3ED91411" id="Grupo 2146" o:spid="_x0000_s1036" style="position:absolute;left:0;text-align:left;margin-left:1.7pt;margin-top:1pt;width:424.2pt;height:93.5pt;z-index:251678720;mso-position-horizontal-relative:margin;mso-height-relative:margin" coordsize="53873,1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">
                <v:rect id="Rectángulo 148" o:spid="_x0000_s1037" style="position:absolute;top:2473;width:53873;height:9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5sMYA&#10;AADcAAAADwAAAGRycy9kb3ducmV2LnhtbESPQUsDMRCF70L/Q5iCN5ttKaLbpkVaCh4W1NVCvQ2b&#10;6WZxM1mS2K7/3jkI3mZ4b977Zr0dfa8uFFMX2MB8VoAiboLtuDXw8X64ewCVMrLFPjAZ+KEE283k&#10;Zo2lDVd+o0udWyUhnEo04HIeSq1T48hjmoWBWLRziB6zrLHVNuJVwn2vF0Vxrz12LA0OB9o5ar7q&#10;b2/g6ML+8aU6VfRqq+PnfnGa13FpzO10fFqByjTmf/Pf9bMV/KXQyj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T5sMYAAADcAAAADwAAAAAAAAAAAAAAAACYAgAAZHJz&#10;L2Rvd25yZXYueG1sUEsFBgAAAAAEAAQA9QAAAIsDAAAAAA==&#10;" fillcolor="#1f3763 [1608]" stroked="f" strokeweight="1pt">
                  <v:textbox>
                    <w:txbxContent>
                      <w:p w14:paraId="4F4484A0" w14:textId="77777777" w:rsidR="00D30A68" w:rsidRDefault="00D30A68" w:rsidP="00433517">
                        <w:pPr>
                          <w:jc w:val="center"/>
                          <w:rPr>
                            <w:rFonts w:cstheme="minorHAnsi"/>
                            <w:b/>
                            <w:sz w:val="28"/>
                            <w:szCs w:val="20"/>
                            <w:lang w:val="en-US"/>
                          </w:rPr>
                        </w:pPr>
                        <w:r>
                          <w:rPr>
                            <w:rFonts w:cstheme="minorHAnsi"/>
                            <w:b/>
                            <w:sz w:val="28"/>
                            <w:szCs w:val="20"/>
                            <w:lang w:val="en-US"/>
                          </w:rPr>
                          <w:t>ST.4 (DEEP BASINS OF THE) SICILIAN CHANNEL</w:t>
                        </w:r>
                      </w:p>
                      <w:p w14:paraId="12A0C6D8" w14:textId="77777777" w:rsidR="00D30A68" w:rsidRPr="004932C4" w:rsidRDefault="00D30A68" w:rsidP="00433517">
                        <w:pPr>
                          <w:jc w:val="center"/>
                          <w:rPr>
                            <w:rFonts w:cstheme="minorHAnsi"/>
                            <w:b/>
                            <w:color w:val="FFFFFF" w:themeColor="background1"/>
                            <w:sz w:val="28"/>
                            <w:szCs w:val="20"/>
                            <w:lang w:val="en-US"/>
                          </w:rPr>
                        </w:pPr>
                        <w:r w:rsidRPr="004932C4">
                          <w:rPr>
                            <w:rFonts w:cstheme="minorHAnsi"/>
                            <w:b/>
                            <w:color w:val="A6A6A6" w:themeColor="background1" w:themeShade="A6"/>
                            <w:sz w:val="24"/>
                            <w:szCs w:val="20"/>
                            <w:lang w:val="en-US"/>
                          </w:rPr>
                          <w:t xml:space="preserve">BASIN: </w:t>
                        </w:r>
                        <w:r w:rsidRPr="004932C4">
                          <w:rPr>
                            <w:rFonts w:cstheme="minorHAnsi"/>
                            <w:b/>
                            <w:color w:val="FFFFFF" w:themeColor="background1"/>
                            <w:sz w:val="24"/>
                            <w:szCs w:val="20"/>
                            <w:lang w:val="en-US"/>
                          </w:rPr>
                          <w:t>CENTRAL-IONIAN MEDITERRANEAN</w:t>
                        </w:r>
                      </w:p>
                      <w:p w14:paraId="3CF90258" w14:textId="77777777" w:rsidR="00D30A68" w:rsidRPr="003E56B7" w:rsidRDefault="00D30A68" w:rsidP="00433517">
                        <w:pPr>
                          <w:jc w:val="center"/>
                          <w:rPr>
                            <w:rFonts w:cstheme="minorHAnsi"/>
                            <w:b/>
                            <w:lang w:val="en-US"/>
                          </w:rPr>
                        </w:pPr>
                        <w:r w:rsidRPr="004932C4">
                          <w:rPr>
                            <w:rFonts w:cstheme="minorHAnsi"/>
                            <w:b/>
                            <w:color w:val="A6A6A6" w:themeColor="background1" w:themeShade="A6"/>
                            <w:lang w:val="en-US"/>
                          </w:rPr>
                          <w:t xml:space="preserve">ER SCORE: </w:t>
                        </w:r>
                        <w:r>
                          <w:rPr>
                            <w:rFonts w:cstheme="minorHAnsi"/>
                            <w:b/>
                            <w:lang w:val="en-US"/>
                          </w:rPr>
                          <w:t>2.55/3</w:t>
                        </w:r>
                        <w:r>
                          <w:rPr>
                            <w:rFonts w:cstheme="minorHAnsi"/>
                            <w:b/>
                            <w:lang w:val="en-US"/>
                          </w:rPr>
                          <w:tab/>
                        </w:r>
                        <w:r w:rsidRPr="004932C4">
                          <w:rPr>
                            <w:rFonts w:cstheme="minorHAnsi"/>
                            <w:b/>
                            <w:color w:val="A6A6A6" w:themeColor="background1" w:themeShade="A6"/>
                            <w:lang w:val="en-US"/>
                          </w:rPr>
                          <w:t xml:space="preserve">AT SCORE: </w:t>
                        </w:r>
                        <w:r>
                          <w:rPr>
                            <w:rFonts w:cstheme="minorHAnsi"/>
                            <w:b/>
                            <w:lang w:val="en-US"/>
                          </w:rPr>
                          <w:t>2.02/3</w:t>
                        </w:r>
                        <w:r>
                          <w:rPr>
                            <w:rFonts w:cstheme="minorHAnsi"/>
                            <w:b/>
                            <w:lang w:val="en-US"/>
                          </w:rPr>
                          <w:tab/>
                        </w:r>
                        <w:r w:rsidRPr="004932C4">
                          <w:rPr>
                            <w:rFonts w:cstheme="minorHAnsi"/>
                            <w:b/>
                            <w:color w:val="A6A6A6" w:themeColor="background1" w:themeShade="A6"/>
                            <w:lang w:val="en-US"/>
                          </w:rPr>
                          <w:t xml:space="preserve">CLASSIFICATION: </w:t>
                        </w:r>
                        <w:r>
                          <w:rPr>
                            <w:rFonts w:cstheme="minorHAnsi"/>
                            <w:b/>
                            <w:lang w:val="en-US"/>
                          </w:rPr>
                          <w:t>TYPE 1</w:t>
                        </w:r>
                      </w:p>
                      <w:p w14:paraId="37DBB473" w14:textId="77777777" w:rsidR="00D30A68" w:rsidRDefault="00D30A68" w:rsidP="00433517">
                        <w:pPr>
                          <w:rPr>
                            <w:sz w:val="24"/>
                            <w:szCs w:val="24"/>
                            <w:lang w:val="ca-ES"/>
                          </w:rPr>
                        </w:pPr>
                      </w:p>
                    </w:txbxContent>
                  </v:textbox>
                </v:rect>
                <v:group id="Grupo 149" o:spid="_x0000_s1038"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Abrir corchete 150" o:spid="_x0000_s1039"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BoMUA&#10;AADcAAAADwAAAGRycy9kb3ducmV2LnhtbESPQWvCQBCF7wX/wzKCt7pR2mijq1ihIK0X09bzkB2T&#10;YHY2ZFeT/vvOodDbDO/Ne9+st4Nr1J26UHs2MJsmoIgLb2suDXx9vj0uQYWIbLHxTAZ+KMB2M3pY&#10;Y2Z9zye657FUEsIhQwNVjG2mdSgqchimviUW7eI7h1HWrtS2w17CXaPnSZJqhzVLQ4Ut7SsqrvnN&#10;GXjZHfv04zscnhbn13ygfUj9+9KYyXjYrUBFGuK/+e/6YAX/Wf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IGgxQAAANwAAAAPAAAAAAAAAAAAAAAAAJgCAABkcnMv&#10;ZG93bnJldi54bWxQSwUGAAAAAAQABAD1AAAAigMAAAAA&#10;" adj="56" strokecolor="#a5a5a5 [2092]" strokeweight=".5pt">
                    <v:stroke joinstyle="miter"/>
                  </v:shape>
                  <v:shape id="Cuadro de texto 2" o:spid="_x0000_s1040"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3pcIA&#10;AADcAAAADwAAAGRycy9kb3ducmV2LnhtbERPS2sCMRC+C/0PYYTeNFFoK6tRrFAovRQfeB4342Z1&#10;M1mS1N321zeFgrf5+J6zWPWuETcKsfasYTJWIIhLb2quNBz2b6MZiJiQDTaeScM3RVgtHwYLLIzv&#10;eEu3XapEDuFYoAabUltIGUtLDuPYt8SZO/vgMGUYKmkCdjncNXKq1LN0WHNusNjSxlJ53X05Dcfq&#10;Qq/1R/hRn1J115nfHk4vVuvHYb+eg0jUp7v43/1u8vynCfw9k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LelwgAAANwAAAAPAAAAAAAAAAAAAAAAAJgCAABkcnMvZG93&#10;bnJldi54bWxQSwUGAAAAAAQABAD1AAAAhwMAAAAA&#10;" fillcolor="white [3212]" stroked="f">
                    <v:textbox>
                      <w:txbxContent>
                        <w:p w14:paraId="44FF51D1"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06B39397" w14:textId="77777777" w:rsidR="00433517" w:rsidRDefault="00433517" w:rsidP="00433517">
      <w:pPr>
        <w:pStyle w:val="Nessunaspaziatura"/>
        <w:jc w:val="both"/>
        <w:rPr>
          <w:sz w:val="20"/>
          <w:lang w:val="en-US"/>
        </w:rPr>
      </w:pPr>
    </w:p>
    <w:p w14:paraId="3231B710" w14:textId="77777777" w:rsidR="00433517" w:rsidRDefault="00433517" w:rsidP="00433517">
      <w:pPr>
        <w:tabs>
          <w:tab w:val="left" w:pos="3623"/>
          <w:tab w:val="center" w:pos="4249"/>
        </w:tabs>
        <w:jc w:val="both"/>
        <w:rPr>
          <w:b/>
          <w:sz w:val="28"/>
          <w:lang w:val="en-US"/>
        </w:rPr>
      </w:pPr>
      <w:r>
        <w:rPr>
          <w:sz w:val="28"/>
          <w:lang w:val="en-US" w:eastAsia="es-ES"/>
        </w:rPr>
        <w:t xml:space="preserve"> </w:t>
      </w:r>
      <w:r>
        <w:rPr>
          <w:sz w:val="28"/>
          <w:lang w:val="en-US" w:eastAsia="es-ES"/>
        </w:rPr>
        <w:tab/>
      </w:r>
      <w:r>
        <w:rPr>
          <w:sz w:val="28"/>
          <w:lang w:val="en-US" w:eastAsia="es-ES"/>
        </w:rPr>
        <w:tab/>
      </w:r>
    </w:p>
    <w:p w14:paraId="3848A4EC" w14:textId="77777777" w:rsidR="00433517" w:rsidRDefault="00433517" w:rsidP="00433517">
      <w:pPr>
        <w:jc w:val="both"/>
        <w:rPr>
          <w:b/>
          <w:sz w:val="24"/>
          <w:lang w:val="en-US"/>
        </w:rPr>
      </w:pPr>
    </w:p>
    <w:p w14:paraId="55EBCFD8" w14:textId="77777777" w:rsidR="00433517" w:rsidRDefault="00433517" w:rsidP="00433517">
      <w:pPr>
        <w:tabs>
          <w:tab w:val="left" w:pos="508"/>
        </w:tabs>
        <w:jc w:val="both"/>
        <w:rPr>
          <w:b/>
          <w:color w:val="000000" w:themeColor="text1"/>
          <w:lang w:val="en-US"/>
        </w:rPr>
      </w:pPr>
      <w:r>
        <w:rPr>
          <w:b/>
          <w:color w:val="000000" w:themeColor="text1"/>
          <w:lang w:val="en-US"/>
        </w:rPr>
        <w:tab/>
      </w:r>
    </w:p>
    <w:p w14:paraId="529170B4" w14:textId="73216DEF" w:rsidR="00433517" w:rsidRPr="005F54BD" w:rsidRDefault="00433517" w:rsidP="00433517">
      <w:pPr>
        <w:pStyle w:val="Nessunaspaziatura"/>
        <w:rPr>
          <w:b/>
          <w:lang w:val="en-US"/>
        </w:rPr>
      </w:pPr>
      <w:r>
        <w:rPr>
          <w:noProof/>
          <w:sz w:val="20"/>
          <w:szCs w:val="20"/>
          <w:lang w:val="it-IT" w:eastAsia="it-IT"/>
        </w:rPr>
        <w:drawing>
          <wp:anchor distT="0" distB="0" distL="114300" distR="114300" simplePos="0" relativeHeight="251669504" behindDoc="0" locked="0" layoutInCell="1" allowOverlap="1" wp14:anchorId="28E39676" wp14:editId="3E0FEEE1">
            <wp:simplePos x="0" y="0"/>
            <wp:positionH relativeFrom="margin">
              <wp:posOffset>3072841</wp:posOffset>
            </wp:positionH>
            <wp:positionV relativeFrom="paragraph">
              <wp:posOffset>92710</wp:posOffset>
            </wp:positionV>
            <wp:extent cx="3052445" cy="2122170"/>
            <wp:effectExtent l="0" t="0" r="0" b="0"/>
            <wp:wrapSquare wrapText="bothSides"/>
            <wp:docPr id="2265" name="Imagen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ST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2445" cy="2122170"/>
                    </a:xfrm>
                    <a:prstGeom prst="rect">
                      <a:avLst/>
                    </a:prstGeom>
                  </pic:spPr>
                </pic:pic>
              </a:graphicData>
            </a:graphic>
          </wp:anchor>
        </w:drawing>
      </w:r>
      <w:r w:rsidR="00C42FBE">
        <w:rPr>
          <w:b/>
          <w:noProof/>
          <w:sz w:val="18"/>
          <w:lang w:val="it-IT" w:eastAsia="it-IT"/>
        </w:rPr>
        <mc:AlternateContent>
          <mc:Choice Requires="wpg">
            <w:drawing>
              <wp:anchor distT="0" distB="0" distL="114300" distR="114300" simplePos="0" relativeHeight="251714560" behindDoc="0" locked="0" layoutInCell="1" allowOverlap="1" wp14:anchorId="044C088E" wp14:editId="1AD832CC">
                <wp:simplePos x="0" y="0"/>
                <wp:positionH relativeFrom="margin">
                  <wp:align>right</wp:align>
                </wp:positionH>
                <wp:positionV relativeFrom="paragraph">
                  <wp:posOffset>6350</wp:posOffset>
                </wp:positionV>
                <wp:extent cx="3073400" cy="2275840"/>
                <wp:effectExtent l="0" t="0" r="0" b="0"/>
                <wp:wrapSquare wrapText="bothSides"/>
                <wp:docPr id="2260" name="Grupo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0" cy="2275840"/>
                          <a:chOff x="0" y="0"/>
                          <a:chExt cx="3124200" cy="2271551"/>
                        </a:xfrm>
                      </wpg:grpSpPr>
                      <wps:wsp>
                        <wps:cNvPr id="2257" name="Medio marco 2257"/>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9" name="Medio marco 2259"/>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30939D3" id="Grupo 2260" o:spid="_x0000_s1026" style="position:absolute;margin-left:190.8pt;margin-top:.5pt;width:242pt;height:179.2pt;z-index:251714560;mso-position-horizontal:right;mso-position-horizontal-relative:margin;mso-width-relative:margin;mso-height-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">
                <v:shape id="Medio marco 2257"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UGcYA&#10;AADdAAAADwAAAGRycy9kb3ducmV2LnhtbESP3WoCMRSE7wt9h3CE3tXEbauyNUpZKvWmiD8PcNgc&#10;d7duTpYk1dWnN0Khl8PMfMPMFr1txYl8aBxrGA0VCOLSmYYrDfvd8nkKIkRkg61j0nChAIv548MM&#10;c+POvKHTNlYiQTjkqKGOsculDGVNFsPQdcTJOzhvMSbpK2k8nhPctjJTaiwtNpwWauyoqKk8bn+t&#10;BlVcy/i9frH4Wayu7H9G6uu11fpp0H+8g4jUx//wX3tlNGTZ2wT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CUGcYAAADdAAAADwAAAAAAAAAAAAAAAACYAgAAZHJz&#10;L2Rvd25yZXYueG1sUEsFBgAAAAAEAAQA9QAAAIsDAAAAAA==&#10;" path="m,l257175,,207382,85724r-121658,l85724,295169,,442751,,xe" fillcolor="#1f3763 [1608]" stroked="f" strokeweight="1pt">
                  <v:stroke joinstyle="miter"/>
                  <v:path arrowok="t" o:connecttype="custom" o:connectlocs="0,0;257175,0;207382,85724;85724,85724;85724,295169;0,442751;0,0" o:connectangles="0,0,0,0,0,0,0"/>
                </v:shape>
                <v:shape id="Medio marco 2259"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u3cUA&#10;AADdAAAADwAAAGRycy9kb3ducmV2LnhtbESP0WrCQBRE3wX/YblCX6RuGrDY6CoiCH2p0JgPuGSv&#10;m5Ds3ZBdk9iv7wqFPg4zc4bZHSbbioF6XztW8LZKQBCXTtdsFBTX8+sGhA/IGlvHpOBBHg77+WyH&#10;mXYjf9OQByMihH2GCqoQukxKX1Zk0a9cRxy9m+sthih7I3WPY4TbVqZJ8i4t1hwXKuzoVFHZ5Her&#10;wDRrHJamGNt881Vgo++P889FqZfFdNyCCDSF//Bf+1MrSNP1Bzzfx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O7dxQAAAN0AAAAPAAAAAAAAAAAAAAAAAJgCAABkcnMv&#10;ZG93bnJldi54bWxQSwUGAAAAAAQABAD1AAAAigM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sidRPr="005F54BD">
        <w:rPr>
          <w:rFonts w:cstheme="minorHAnsi"/>
          <w:b/>
          <w:lang w:val="en-US"/>
        </w:rPr>
        <w:t xml:space="preserve">― </w:t>
      </w:r>
      <w:r w:rsidRPr="005F54BD">
        <w:rPr>
          <w:b/>
          <w:lang w:val="en-US"/>
        </w:rPr>
        <w:t>INTRODUCTION TO THE AREA</w:t>
      </w:r>
    </w:p>
    <w:p w14:paraId="309D7E10" w14:textId="3614E18C" w:rsidR="00433517" w:rsidRPr="004932C4" w:rsidRDefault="00433517" w:rsidP="00433517">
      <w:pPr>
        <w:tabs>
          <w:tab w:val="left" w:pos="508"/>
        </w:tabs>
        <w:jc w:val="both"/>
        <w:rPr>
          <w:b/>
          <w:color w:val="000000" w:themeColor="text1"/>
          <w:lang w:val="en-US"/>
        </w:rPr>
      </w:pPr>
      <w:r>
        <w:rPr>
          <w:sz w:val="20"/>
          <w:szCs w:val="20"/>
          <w:lang w:val="en-US"/>
        </w:rPr>
        <w:t xml:space="preserve">The Sicilian Channel (Sicily Channel, Strait of Sicily) is the natural corridor connecting the East and West basins of the Mediterranean. The </w:t>
      </w:r>
      <w:proofErr w:type="spellStart"/>
      <w:r>
        <w:rPr>
          <w:sz w:val="20"/>
          <w:szCs w:val="20"/>
          <w:lang w:val="en-US"/>
        </w:rPr>
        <w:t>Siculo</w:t>
      </w:r>
      <w:proofErr w:type="spellEnd"/>
      <w:r>
        <w:rPr>
          <w:sz w:val="20"/>
          <w:szCs w:val="20"/>
          <w:lang w:val="en-US"/>
        </w:rPr>
        <w:t xml:space="preserve">-Tunisian Sill, the narrower sector of the strait between the Tunisian and Sicilian coasts, reaches a maximum depth of 430 m. The complex physiography is predominantly shallow but includes the grabens (troughs) of the </w:t>
      </w:r>
      <w:proofErr w:type="spellStart"/>
      <w:r>
        <w:rPr>
          <w:sz w:val="20"/>
          <w:szCs w:val="20"/>
          <w:lang w:val="en-US"/>
        </w:rPr>
        <w:t>Pantelleria</w:t>
      </w:r>
      <w:proofErr w:type="spellEnd"/>
      <w:r>
        <w:rPr>
          <w:sz w:val="20"/>
          <w:szCs w:val="20"/>
          <w:lang w:val="en-US"/>
        </w:rPr>
        <w:t xml:space="preserve"> Rift System, with water depths greater than 1000 m in the otherwise shallow sea between Tunisia and Sicily, volcanic edifices and banks. Deep water masses flowing westwards are the Levantine Intermediate Water (LIW) and the upper layer of the Eastern Mediterranean Deep Water (EMDW) passing over the </w:t>
      </w:r>
      <w:proofErr w:type="spellStart"/>
      <w:r>
        <w:rPr>
          <w:sz w:val="20"/>
          <w:szCs w:val="20"/>
          <w:lang w:val="en-US"/>
        </w:rPr>
        <w:t>Siculo</w:t>
      </w:r>
      <w:proofErr w:type="spellEnd"/>
      <w:r>
        <w:rPr>
          <w:sz w:val="20"/>
          <w:szCs w:val="20"/>
          <w:lang w:val="en-US"/>
        </w:rPr>
        <w:t xml:space="preserve">-Tunisian Sill on their way to the western Mediterranean (combined in the Eastern Overflow Water). The </w:t>
      </w:r>
      <w:proofErr w:type="spellStart"/>
      <w:r>
        <w:rPr>
          <w:sz w:val="20"/>
          <w:szCs w:val="20"/>
          <w:lang w:val="en-US"/>
        </w:rPr>
        <w:t>Pantelleria</w:t>
      </w:r>
      <w:proofErr w:type="spellEnd"/>
      <w:r>
        <w:rPr>
          <w:sz w:val="20"/>
          <w:szCs w:val="20"/>
          <w:lang w:val="en-US"/>
        </w:rPr>
        <w:t xml:space="preserve"> Rift System contains the Malta Trough (1721 m), </w:t>
      </w:r>
      <w:proofErr w:type="spellStart"/>
      <w:r>
        <w:rPr>
          <w:sz w:val="20"/>
          <w:szCs w:val="20"/>
          <w:lang w:val="en-US"/>
        </w:rPr>
        <w:t>Linosa</w:t>
      </w:r>
      <w:proofErr w:type="spellEnd"/>
      <w:r>
        <w:rPr>
          <w:sz w:val="20"/>
          <w:szCs w:val="20"/>
          <w:lang w:val="en-US"/>
        </w:rPr>
        <w:t xml:space="preserve"> Trough (1529 m) and </w:t>
      </w:r>
      <w:proofErr w:type="spellStart"/>
      <w:r>
        <w:rPr>
          <w:sz w:val="20"/>
          <w:szCs w:val="20"/>
          <w:lang w:val="en-US"/>
        </w:rPr>
        <w:t>Pantelleria</w:t>
      </w:r>
      <w:proofErr w:type="spellEnd"/>
      <w:r>
        <w:rPr>
          <w:sz w:val="20"/>
          <w:szCs w:val="20"/>
          <w:lang w:val="en-US"/>
        </w:rPr>
        <w:t xml:space="preserve"> Trough (1317 m) that serve as important conduits for the westward flow of LIW and EMDW. The present distribution of cold-water coral (CWC) frameworks in the Mediterranean is closely linked to the LIW flow, and the Sicilian Channel represents one of the </w:t>
      </w:r>
      <w:r w:rsidR="00B31304">
        <w:rPr>
          <w:sz w:val="20"/>
          <w:szCs w:val="20"/>
          <w:lang w:val="en-US"/>
        </w:rPr>
        <w:t xml:space="preserve">eight </w:t>
      </w:r>
      <w:r>
        <w:rPr>
          <w:sz w:val="20"/>
          <w:szCs w:val="20"/>
          <w:lang w:val="en-US"/>
        </w:rPr>
        <w:t xml:space="preserve">major CWC provinces in the Mediterranean, bridging the gap between the CWC provinces in the South Adriatic/Santa Maria di </w:t>
      </w:r>
      <w:proofErr w:type="spellStart"/>
      <w:r>
        <w:rPr>
          <w:sz w:val="20"/>
          <w:szCs w:val="20"/>
          <w:lang w:val="en-US"/>
        </w:rPr>
        <w:t>Leuca</w:t>
      </w:r>
      <w:proofErr w:type="spellEnd"/>
      <w:r>
        <w:rPr>
          <w:sz w:val="20"/>
          <w:szCs w:val="20"/>
          <w:lang w:val="en-US"/>
        </w:rPr>
        <w:t xml:space="preserve">, and south Sardinia. Open slopes dominated by bamboo coral or </w:t>
      </w:r>
      <w:proofErr w:type="spellStart"/>
      <w:r>
        <w:rPr>
          <w:sz w:val="20"/>
          <w:szCs w:val="20"/>
          <w:lang w:val="en-US"/>
        </w:rPr>
        <w:t>seapens</w:t>
      </w:r>
      <w:proofErr w:type="spellEnd"/>
      <w:r>
        <w:rPr>
          <w:sz w:val="20"/>
          <w:szCs w:val="20"/>
          <w:lang w:val="en-US"/>
        </w:rPr>
        <w:t xml:space="preserve">, which can serve as essential habitats for some commercially-exploited species, are also known from the Sicilian Channel, while a pockmark field is present West of Gela Basin and hosts chemosynthesis-based communities. The entire area is included within the EBSA "Sicilian Channel" (Convention on Biological Diversity, https://www.cbd.int/ebsa/). Three FRAs for protection of essential fish habitats are established within the Sicilian Channel: the "East of Adventure Bank", "West of Gela Basin" and "East of Malta Bank" FRAs. There is partial overlap with the SPAMI sites "Northern Strait of Sicily" and "Tunisian Plateau". Within Maltese waters, five deep-water areas have been declared as </w:t>
      </w:r>
      <w:proofErr w:type="spellStart"/>
      <w:r>
        <w:rPr>
          <w:sz w:val="20"/>
          <w:szCs w:val="20"/>
          <w:lang w:val="en-US"/>
        </w:rPr>
        <w:t>pSCIs</w:t>
      </w:r>
      <w:proofErr w:type="spellEnd"/>
      <w:r>
        <w:rPr>
          <w:sz w:val="20"/>
          <w:szCs w:val="20"/>
          <w:lang w:val="en-US"/>
        </w:rPr>
        <w:t xml:space="preserve"> to form part of the Natura2000 network (</w:t>
      </w:r>
      <w:hyperlink r:id="rId17" w:history="1">
        <w:r w:rsidRPr="00433517">
          <w:rPr>
            <w:rStyle w:val="Collegamentoipertestuale"/>
            <w:sz w:val="20"/>
            <w:szCs w:val="20"/>
            <w:lang w:val="en-US"/>
          </w:rPr>
          <w:t>https://era.org.mt/en/Pages/Natura-2000-Datasheets-Maps.aspx</w:t>
        </w:r>
      </w:hyperlink>
      <w:r>
        <w:rPr>
          <w:sz w:val="20"/>
          <w:szCs w:val="20"/>
          <w:lang w:val="en-US"/>
        </w:rPr>
        <w:t>).</w:t>
      </w:r>
    </w:p>
    <w:p w14:paraId="24F9E908" w14:textId="0884CEF2"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79744" behindDoc="0" locked="0" layoutInCell="1" allowOverlap="1" wp14:anchorId="73F0E8C1" wp14:editId="2D9A037E">
                <wp:simplePos x="0" y="0"/>
                <wp:positionH relativeFrom="margin">
                  <wp:align>right</wp:align>
                </wp:positionH>
                <wp:positionV relativeFrom="paragraph">
                  <wp:posOffset>106679</wp:posOffset>
                </wp:positionV>
                <wp:extent cx="5387340" cy="0"/>
                <wp:effectExtent l="0" t="0" r="3810" b="0"/>
                <wp:wrapNone/>
                <wp:docPr id="2164" name="Conector recto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B8194AF" id="Conector recto 2164" o:spid="_x0000_s1026" style="position:absolute;flip:y;z-index:25167974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" strokecolor="gray [1629]" strokeweight="1.5pt">
                <v:stroke joinstyle="miter"/>
                <o:lock v:ext="edit" shapetype="f"/>
                <w10:wrap anchorx="margin"/>
              </v:line>
            </w:pict>
          </mc:Fallback>
        </mc:AlternateContent>
      </w:r>
    </w:p>
    <w:p w14:paraId="226D9ABF"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61D645C3"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Uniqueness </w:t>
      </w:r>
      <w:r>
        <w:rPr>
          <w:rFonts w:cstheme="minorHAnsi"/>
          <w:sz w:val="20"/>
          <w:szCs w:val="20"/>
          <w:lang w:val="en-GB"/>
        </w:rPr>
        <w:t>|</w:t>
      </w:r>
      <w:r>
        <w:rPr>
          <w:sz w:val="20"/>
          <w:szCs w:val="20"/>
          <w:lang w:val="en-GB"/>
        </w:rPr>
        <w:t xml:space="preserve"> Dependency </w:t>
      </w:r>
      <w:r>
        <w:rPr>
          <w:rFonts w:cstheme="minorHAnsi"/>
          <w:sz w:val="20"/>
          <w:szCs w:val="20"/>
          <w:lang w:val="en-GB"/>
        </w:rPr>
        <w:t>|</w:t>
      </w:r>
      <w:r>
        <w:rPr>
          <w:sz w:val="20"/>
          <w:szCs w:val="20"/>
          <w:lang w:val="en-GB"/>
        </w:rPr>
        <w:t xml:space="preserve"> Importance for threatened, endangered or declining species and/or habitats | Vulnerability, fragility, sensitivity, or slow recover </w:t>
      </w:r>
      <w:r>
        <w:rPr>
          <w:rFonts w:cstheme="minorHAnsi"/>
          <w:sz w:val="20"/>
          <w:szCs w:val="20"/>
          <w:lang w:val="en-GB"/>
        </w:rPr>
        <w:t>|</w:t>
      </w:r>
      <w:r>
        <w:rPr>
          <w:sz w:val="20"/>
          <w:szCs w:val="20"/>
          <w:lang w:val="en-GB"/>
        </w:rPr>
        <w:t xml:space="preserve"> natural representativeness </w:t>
      </w:r>
      <w:r>
        <w:rPr>
          <w:rFonts w:cstheme="minorHAnsi"/>
          <w:sz w:val="20"/>
          <w:szCs w:val="20"/>
          <w:lang w:val="en-GB"/>
        </w:rPr>
        <w:t>|</w:t>
      </w:r>
      <w:r>
        <w:rPr>
          <w:sz w:val="20"/>
          <w:szCs w:val="20"/>
          <w:lang w:val="en-GB"/>
        </w:rPr>
        <w:t xml:space="preserve"> Bio-geographic importance </w:t>
      </w:r>
      <w:r>
        <w:rPr>
          <w:rFonts w:cstheme="minorHAnsi"/>
          <w:sz w:val="20"/>
          <w:szCs w:val="20"/>
          <w:lang w:val="en-GB"/>
        </w:rPr>
        <w:t>|</w:t>
      </w:r>
      <w:r>
        <w:rPr>
          <w:sz w:val="20"/>
          <w:szCs w:val="20"/>
          <w:lang w:val="en-GB"/>
        </w:rPr>
        <w:t xml:space="preserve"> Water exchanges </w:t>
      </w:r>
      <w:r>
        <w:rPr>
          <w:rFonts w:cstheme="minorHAnsi"/>
          <w:sz w:val="20"/>
          <w:szCs w:val="20"/>
          <w:lang w:val="en-GB"/>
        </w:rPr>
        <w:t>|</w:t>
      </w:r>
      <w:r>
        <w:rPr>
          <w:sz w:val="20"/>
          <w:szCs w:val="20"/>
          <w:lang w:val="en-GB"/>
        </w:rPr>
        <w:t xml:space="preserve"> Existing MPA </w:t>
      </w:r>
      <w:r>
        <w:rPr>
          <w:rFonts w:cstheme="minorHAnsi"/>
          <w:sz w:val="20"/>
          <w:szCs w:val="20"/>
          <w:lang w:val="en-GB"/>
        </w:rPr>
        <w:t>|</w:t>
      </w:r>
      <w:r>
        <w:rPr>
          <w:sz w:val="20"/>
          <w:szCs w:val="20"/>
          <w:lang w:val="en-GB"/>
        </w:rPr>
        <w:t xml:space="preserve"> Extreme scientific interest.</w:t>
      </w:r>
    </w:p>
    <w:p w14:paraId="743F2267"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GB"/>
        </w:rPr>
        <w:t xml:space="preserve">Overfishing and stock depletion (D3-based) </w:t>
      </w:r>
      <w:r>
        <w:rPr>
          <w:rFonts w:cstheme="minorHAnsi"/>
          <w:sz w:val="20"/>
          <w:szCs w:val="20"/>
          <w:lang w:val="en-GB"/>
        </w:rPr>
        <w:t>|</w:t>
      </w:r>
      <w:r>
        <w:rPr>
          <w:lang w:val="en-GB"/>
        </w:rPr>
        <w:t xml:space="preserve"> </w:t>
      </w:r>
      <w:r>
        <w:rPr>
          <w:sz w:val="20"/>
          <w:szCs w:val="20"/>
          <w:lang w:val="en-US"/>
        </w:rPr>
        <w:t>Intensive, sustained fishing (D6-based)</w:t>
      </w:r>
      <w:r>
        <w:rPr>
          <w:rFonts w:cstheme="minorHAnsi"/>
          <w:sz w:val="20"/>
          <w:szCs w:val="20"/>
          <w:lang w:val="en-GB"/>
        </w:rPr>
        <w:t xml:space="preserve"> |</w:t>
      </w:r>
      <w:r>
        <w:rPr>
          <w:sz w:val="20"/>
          <w:szCs w:val="20"/>
          <w:lang w:val="en-US"/>
        </w:rPr>
        <w:t xml:space="preserve"> Deep-sea exploration and production activities (D6-based) </w:t>
      </w:r>
      <w:r>
        <w:rPr>
          <w:rFonts w:cstheme="minorHAnsi"/>
          <w:sz w:val="20"/>
          <w:szCs w:val="20"/>
          <w:lang w:val="en-GB"/>
        </w:rPr>
        <w:t xml:space="preserve">| Maritime traffic (D2, D8, D10 and D11-based). </w:t>
      </w:r>
    </w:p>
    <w:p w14:paraId="3517BE15" w14:textId="2631B76C"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77696" behindDoc="0" locked="0" layoutInCell="1" allowOverlap="1" wp14:anchorId="7C1E24A7" wp14:editId="25D63811">
                <wp:simplePos x="0" y="0"/>
                <wp:positionH relativeFrom="margin">
                  <wp:align>right</wp:align>
                </wp:positionH>
                <wp:positionV relativeFrom="paragraph">
                  <wp:posOffset>86359</wp:posOffset>
                </wp:positionV>
                <wp:extent cx="5387340" cy="0"/>
                <wp:effectExtent l="0" t="0" r="3810" b="0"/>
                <wp:wrapNone/>
                <wp:docPr id="2166" name="Conector recto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0E64B07" id="Conector recto 2166" o:spid="_x0000_s1026" style="position:absolute;flip:y;z-index:25167769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" strokecolor="gray [1629]" strokeweight="1.5pt">
                <v:stroke joinstyle="miter"/>
                <o:lock v:ext="edit" shapetype="f"/>
                <w10:wrap anchorx="margin"/>
              </v:line>
            </w:pict>
          </mc:Fallback>
        </mc:AlternateContent>
      </w:r>
    </w:p>
    <w:p w14:paraId="6AE3FE6C" w14:textId="77777777" w:rsidR="00433517" w:rsidRDefault="00433517" w:rsidP="00433517">
      <w:pPr>
        <w:pStyle w:val="Nessunaspaziatura"/>
        <w:jc w:val="both"/>
        <w:rPr>
          <w:sz w:val="20"/>
          <w:szCs w:val="20"/>
          <w:lang w:val="en-US"/>
        </w:rPr>
      </w:pPr>
      <w:r>
        <w:rPr>
          <w:rFonts w:cstheme="minorHAnsi"/>
          <w:b/>
          <w:lang w:val="en-US"/>
        </w:rPr>
        <w:t>―</w:t>
      </w:r>
      <w:r>
        <w:rPr>
          <w:b/>
          <w:lang w:val="en-US"/>
        </w:rPr>
        <w:t xml:space="preserve"> KEY REFERENCES:</w:t>
      </w:r>
      <w:r>
        <w:rPr>
          <w:sz w:val="20"/>
          <w:szCs w:val="20"/>
          <w:lang w:val="en-US"/>
        </w:rPr>
        <w:t xml:space="preserve"> UNEP-MAP-RAC/SPA, 2010; </w:t>
      </w:r>
      <w:proofErr w:type="spellStart"/>
      <w:r>
        <w:rPr>
          <w:sz w:val="20"/>
          <w:szCs w:val="20"/>
          <w:lang w:val="en-US"/>
        </w:rPr>
        <w:t>Lauria</w:t>
      </w:r>
      <w:proofErr w:type="spellEnd"/>
      <w:r>
        <w:rPr>
          <w:sz w:val="20"/>
          <w:szCs w:val="20"/>
          <w:lang w:val="en-US"/>
        </w:rPr>
        <w:t xml:space="preserve"> et al., 2017; FAO, 2018; Convention on Biological Diversity (</w:t>
      </w:r>
      <w:hyperlink r:id="rId18" w:history="1">
        <w:r>
          <w:rPr>
            <w:rStyle w:val="Collegamentoipertestuale"/>
            <w:rFonts w:cstheme="minorHAnsi"/>
            <w:sz w:val="20"/>
            <w:lang w:val="en-GB"/>
          </w:rPr>
          <w:t>https://www.cbd.int/ebsa/</w:t>
        </w:r>
      </w:hyperlink>
      <w:r>
        <w:rPr>
          <w:sz w:val="20"/>
          <w:szCs w:val="20"/>
          <w:lang w:val="en-US"/>
        </w:rPr>
        <w:t>); Natura2000 network (</w:t>
      </w:r>
      <w:hyperlink r:id="rId19" w:history="1">
        <w:r w:rsidRPr="005F54BD">
          <w:rPr>
            <w:rStyle w:val="Collegamentoipertestuale"/>
            <w:sz w:val="20"/>
            <w:szCs w:val="20"/>
            <w:lang w:val="en-US"/>
          </w:rPr>
          <w:t>https://era.org.mt/en/Pages/Natura-2000-Datasheets-Maps.aspx</w:t>
        </w:r>
      </w:hyperlink>
      <w:r>
        <w:rPr>
          <w:sz w:val="20"/>
          <w:szCs w:val="20"/>
          <w:lang w:val="en-US"/>
        </w:rPr>
        <w:t>).</w:t>
      </w:r>
    </w:p>
    <w:p w14:paraId="47A46A6C" w14:textId="77777777" w:rsidR="00433517" w:rsidRDefault="00433517" w:rsidP="00433517">
      <w:pPr>
        <w:pStyle w:val="Nessunaspaziatura"/>
        <w:jc w:val="both"/>
        <w:rPr>
          <w:sz w:val="20"/>
          <w:szCs w:val="20"/>
          <w:lang w:val="en-US"/>
        </w:rPr>
      </w:pPr>
    </w:p>
    <w:p w14:paraId="09938E60" w14:textId="77777777" w:rsidR="00433517" w:rsidRDefault="00433517">
      <w:pPr>
        <w:rPr>
          <w:sz w:val="20"/>
          <w:szCs w:val="20"/>
          <w:lang w:val="en-US"/>
        </w:rPr>
      </w:pPr>
      <w:r>
        <w:rPr>
          <w:sz w:val="20"/>
          <w:szCs w:val="20"/>
          <w:lang w:val="en-US"/>
        </w:rPr>
        <w:br w:type="page"/>
      </w:r>
    </w:p>
    <w:p w14:paraId="7CC9A3E1" w14:textId="77777777" w:rsidR="00433517" w:rsidRDefault="00433517" w:rsidP="00433517">
      <w:pPr>
        <w:pStyle w:val="Nessunaspaziatura"/>
        <w:jc w:val="both"/>
        <w:rPr>
          <w:sz w:val="20"/>
          <w:szCs w:val="20"/>
          <w:lang w:val="en-US"/>
        </w:rPr>
      </w:pPr>
    </w:p>
    <w:p w14:paraId="5EA0F8FB" w14:textId="77777777" w:rsidR="00433517" w:rsidRDefault="00433517" w:rsidP="00433517">
      <w:pPr>
        <w:pStyle w:val="Nessunaspaziatura"/>
        <w:jc w:val="both"/>
        <w:rPr>
          <w:sz w:val="20"/>
          <w:szCs w:val="20"/>
          <w:lang w:val="en-US"/>
        </w:rPr>
      </w:pPr>
    </w:p>
    <w:p w14:paraId="607C93F7" w14:textId="5F7F89DF" w:rsidR="00433517" w:rsidRDefault="00C42FBE" w:rsidP="00433517">
      <w:pPr>
        <w:pStyle w:val="Nessunaspaziatura"/>
        <w:jc w:val="both"/>
        <w:rPr>
          <w:sz w:val="20"/>
          <w:szCs w:val="20"/>
          <w:lang w:val="en-US"/>
        </w:rPr>
      </w:pPr>
      <w:r>
        <w:rPr>
          <w:noProof/>
          <w:lang w:val="it-IT" w:eastAsia="it-IT"/>
        </w:rPr>
        <mc:AlternateContent>
          <mc:Choice Requires="wpg">
            <w:drawing>
              <wp:anchor distT="0" distB="0" distL="114300" distR="114300" simplePos="0" relativeHeight="251681792" behindDoc="0" locked="0" layoutInCell="1" allowOverlap="1" wp14:anchorId="2B711447" wp14:editId="6773C5FE">
                <wp:simplePos x="0" y="0"/>
                <wp:positionH relativeFrom="margin">
                  <wp:posOffset>2540</wp:posOffset>
                </wp:positionH>
                <wp:positionV relativeFrom="paragraph">
                  <wp:posOffset>5715</wp:posOffset>
                </wp:positionV>
                <wp:extent cx="5387340" cy="1219200"/>
                <wp:effectExtent l="0" t="0" r="0" b="0"/>
                <wp:wrapNone/>
                <wp:docPr id="2167" name="Grupo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19200"/>
                          <a:chOff x="0" y="0"/>
                          <a:chExt cx="5387340" cy="1219493"/>
                        </a:xfrm>
                      </wpg:grpSpPr>
                      <wps:wsp>
                        <wps:cNvPr id="135" name="Rectángulo 135"/>
                        <wps:cNvSpPr/>
                        <wps:spPr>
                          <a:xfrm>
                            <a:off x="0" y="247244"/>
                            <a:ext cx="5387340" cy="972249"/>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B140E" w14:textId="77777777" w:rsidR="00D30A68" w:rsidRDefault="00D30A68" w:rsidP="00433517">
                              <w:pPr>
                                <w:jc w:val="center"/>
                                <w:rPr>
                                  <w:rFonts w:cstheme="minorHAnsi"/>
                                  <w:b/>
                                  <w:sz w:val="28"/>
                                  <w:szCs w:val="20"/>
                                  <w:lang w:val="en-US"/>
                                </w:rPr>
                              </w:pPr>
                              <w:r>
                                <w:rPr>
                                  <w:rFonts w:cstheme="minorHAnsi"/>
                                  <w:b/>
                                  <w:sz w:val="28"/>
                                  <w:szCs w:val="20"/>
                                  <w:lang w:val="en-US"/>
                                </w:rPr>
                                <w:t>ST.5 OTRANTO STRAIT</w:t>
                              </w:r>
                            </w:p>
                            <w:p w14:paraId="26DD241F" w14:textId="77777777" w:rsidR="00D30A68" w:rsidRPr="00521722" w:rsidRDefault="00D30A68" w:rsidP="00433517">
                              <w:pPr>
                                <w:jc w:val="center"/>
                                <w:rPr>
                                  <w:rFonts w:cstheme="minorHAnsi"/>
                                  <w:b/>
                                  <w:color w:val="FFFFFF" w:themeColor="background1"/>
                                  <w:sz w:val="24"/>
                                  <w:szCs w:val="20"/>
                                  <w:lang w:val="en-US"/>
                                </w:rPr>
                              </w:pPr>
                              <w:r w:rsidRPr="00521722">
                                <w:rPr>
                                  <w:rFonts w:cstheme="minorHAnsi"/>
                                  <w:b/>
                                  <w:color w:val="A6A6A6" w:themeColor="background1" w:themeShade="A6"/>
                                  <w:sz w:val="24"/>
                                  <w:szCs w:val="20"/>
                                  <w:lang w:val="en-US"/>
                                </w:rPr>
                                <w:t xml:space="preserve">BASIN: </w:t>
                              </w:r>
                              <w:r w:rsidRPr="00521722">
                                <w:rPr>
                                  <w:rFonts w:cstheme="minorHAnsi"/>
                                  <w:b/>
                                  <w:color w:val="FFFFFF" w:themeColor="background1"/>
                                  <w:sz w:val="24"/>
                                  <w:szCs w:val="20"/>
                                  <w:lang w:val="en-US"/>
                                </w:rPr>
                                <w:t>CENTRAL-IONIAN MEDITERRANEAN</w:t>
                              </w:r>
                            </w:p>
                            <w:p w14:paraId="0CBF743C" w14:textId="77777777" w:rsidR="00D30A68" w:rsidRPr="00521722" w:rsidRDefault="00D30A68" w:rsidP="00433517">
                              <w:pPr>
                                <w:jc w:val="center"/>
                                <w:rPr>
                                  <w:rFonts w:cstheme="minorHAnsi"/>
                                  <w:b/>
                                  <w:color w:val="FFFFFF" w:themeColor="background1"/>
                                  <w:szCs w:val="20"/>
                                  <w:lang w:val="en-US"/>
                                </w:rPr>
                              </w:pPr>
                              <w:r w:rsidRPr="00521722">
                                <w:rPr>
                                  <w:rFonts w:cstheme="minorHAnsi"/>
                                  <w:b/>
                                  <w:color w:val="A6A6A6" w:themeColor="background1" w:themeShade="A6"/>
                                  <w:szCs w:val="20"/>
                                  <w:lang w:val="en-US"/>
                                </w:rPr>
                                <w:t xml:space="preserve">ER SCORE: </w:t>
                              </w:r>
                              <w:r>
                                <w:rPr>
                                  <w:rFonts w:cstheme="minorHAnsi"/>
                                  <w:b/>
                                  <w:color w:val="FFFFFF" w:themeColor="background1"/>
                                  <w:szCs w:val="20"/>
                                  <w:lang w:val="en-US"/>
                                </w:rPr>
                                <w:t>2.55/3</w:t>
                              </w:r>
                              <w:r>
                                <w:rPr>
                                  <w:rFonts w:cstheme="minorHAnsi"/>
                                  <w:b/>
                                  <w:color w:val="FFFFFF" w:themeColor="background1"/>
                                  <w:szCs w:val="20"/>
                                  <w:lang w:val="en-US"/>
                                </w:rPr>
                                <w:tab/>
                              </w:r>
                              <w:r w:rsidRPr="00521722">
                                <w:rPr>
                                  <w:rFonts w:cstheme="minorHAnsi"/>
                                  <w:b/>
                                  <w:color w:val="A6A6A6" w:themeColor="background1" w:themeShade="A6"/>
                                  <w:szCs w:val="20"/>
                                  <w:lang w:val="en-US"/>
                                </w:rPr>
                                <w:t xml:space="preserve">AT SCORE: </w:t>
                              </w:r>
                              <w:r>
                                <w:rPr>
                                  <w:rFonts w:cstheme="minorHAnsi"/>
                                  <w:b/>
                                  <w:color w:val="FFFFFF" w:themeColor="background1"/>
                                  <w:szCs w:val="20"/>
                                  <w:lang w:val="en-US"/>
                                </w:rPr>
                                <w:t>2.12/3</w:t>
                              </w:r>
                              <w:r>
                                <w:rPr>
                                  <w:rFonts w:cstheme="minorHAnsi"/>
                                  <w:b/>
                                  <w:color w:val="FFFFFF" w:themeColor="background1"/>
                                  <w:szCs w:val="20"/>
                                  <w:lang w:val="en-US"/>
                                </w:rPr>
                                <w:tab/>
                              </w:r>
                              <w:r w:rsidRPr="00521722">
                                <w:rPr>
                                  <w:rFonts w:cstheme="minorHAnsi"/>
                                  <w:b/>
                                  <w:color w:val="A6A6A6" w:themeColor="background1" w:themeShade="A6"/>
                                  <w:szCs w:val="20"/>
                                  <w:lang w:val="en-US"/>
                                </w:rPr>
                                <w:t xml:space="preserve">CLASSIFICATION: </w:t>
                              </w:r>
                              <w:r>
                                <w:rPr>
                                  <w:rFonts w:cstheme="minorHAnsi"/>
                                  <w:b/>
                                  <w:color w:val="FFFFFF" w:themeColor="background1"/>
                                  <w:szCs w:val="20"/>
                                  <w:lang w:val="en-US"/>
                                </w:rPr>
                                <w:t>TYPE 1</w:t>
                              </w:r>
                            </w:p>
                            <w:p w14:paraId="27DAD367" w14:textId="77777777" w:rsidR="00D30A68" w:rsidRDefault="00D30A68" w:rsidP="00433517">
                              <w:pPr>
                                <w:jc w:val="center"/>
                                <w:rPr>
                                  <w:rFonts w:cstheme="minorHAnsi"/>
                                  <w:b/>
                                  <w:sz w:val="28"/>
                                  <w:szCs w:val="20"/>
                                  <w:lang w:val="en-US"/>
                                </w:rPr>
                              </w:pPr>
                            </w:p>
                            <w:p w14:paraId="10ECD356"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36" name="Grupo 136"/>
                        <wpg:cNvGrpSpPr/>
                        <wpg:grpSpPr>
                          <a:xfrm>
                            <a:off x="142875" y="0"/>
                            <a:ext cx="3764280" cy="250190"/>
                            <a:chOff x="142875" y="0"/>
                            <a:chExt cx="3798926" cy="250473"/>
                          </a:xfrm>
                        </wpg:grpSpPr>
                        <wps:wsp>
                          <wps:cNvPr id="138" name="Abrir corchete 138"/>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525040E6"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2B711447" id="Grupo 2167" o:spid="_x0000_s1041" style="position:absolute;left:0;text-align:left;margin-left:.2pt;margin-top:.45pt;width:424.2pt;height:96pt;z-index:251681792;mso-position-horizontal-relative:margin;mso-height-relative:margin" coordsize="53873,1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">
                <v:rect id="Rectángulo 135" o:spid="_x0000_s1042" style="position:absolute;top:2472;width:53873;height:9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lU8QA&#10;AADcAAAADwAAAGRycy9kb3ducmV2LnhtbERPTWsCMRC9F/wPYYTeNKu1RbdGkUqhh4W2WwW9DZvp&#10;ZnEzWZJU13/fFITe5vE+Z7nubSvO5EPjWMFknIEgrpxuuFaw+3odzUGEiKyxdUwKrhRgvRrcLTHX&#10;7sKfdC5jLVIIhxwVmBi7XMpQGbIYxq4jTty38xZjgr6W2uMlhdtWTrPsSVpsODUY7OjFUHUqf6yC&#10;vXHbxXtxKOhDF/vjdnqYlH6m1P2w3zyDiNTHf/HN/abT/IdH+HsmX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JVPEAAAA3AAAAA8AAAAAAAAAAAAAAAAAmAIAAGRycy9k&#10;b3ducmV2LnhtbFBLBQYAAAAABAAEAPUAAACJAwAAAAA=&#10;" fillcolor="#1f3763 [1608]" stroked="f" strokeweight="1pt">
                  <v:textbox>
                    <w:txbxContent>
                      <w:p w14:paraId="211B140E" w14:textId="77777777" w:rsidR="00D30A68" w:rsidRDefault="00D30A68" w:rsidP="00433517">
                        <w:pPr>
                          <w:jc w:val="center"/>
                          <w:rPr>
                            <w:rFonts w:cstheme="minorHAnsi"/>
                            <w:b/>
                            <w:sz w:val="28"/>
                            <w:szCs w:val="20"/>
                            <w:lang w:val="en-US"/>
                          </w:rPr>
                        </w:pPr>
                        <w:r>
                          <w:rPr>
                            <w:rFonts w:cstheme="minorHAnsi"/>
                            <w:b/>
                            <w:sz w:val="28"/>
                            <w:szCs w:val="20"/>
                            <w:lang w:val="en-US"/>
                          </w:rPr>
                          <w:t>ST.5 OTRANTO STRAIT</w:t>
                        </w:r>
                      </w:p>
                      <w:p w14:paraId="26DD241F" w14:textId="77777777" w:rsidR="00D30A68" w:rsidRPr="00521722" w:rsidRDefault="00D30A68" w:rsidP="00433517">
                        <w:pPr>
                          <w:jc w:val="center"/>
                          <w:rPr>
                            <w:rFonts w:cstheme="minorHAnsi"/>
                            <w:b/>
                            <w:color w:val="FFFFFF" w:themeColor="background1"/>
                            <w:sz w:val="24"/>
                            <w:szCs w:val="20"/>
                            <w:lang w:val="en-US"/>
                          </w:rPr>
                        </w:pPr>
                        <w:r w:rsidRPr="00521722">
                          <w:rPr>
                            <w:rFonts w:cstheme="minorHAnsi"/>
                            <w:b/>
                            <w:color w:val="A6A6A6" w:themeColor="background1" w:themeShade="A6"/>
                            <w:sz w:val="24"/>
                            <w:szCs w:val="20"/>
                            <w:lang w:val="en-US"/>
                          </w:rPr>
                          <w:t xml:space="preserve">BASIN: </w:t>
                        </w:r>
                        <w:r w:rsidRPr="00521722">
                          <w:rPr>
                            <w:rFonts w:cstheme="minorHAnsi"/>
                            <w:b/>
                            <w:color w:val="FFFFFF" w:themeColor="background1"/>
                            <w:sz w:val="24"/>
                            <w:szCs w:val="20"/>
                            <w:lang w:val="en-US"/>
                          </w:rPr>
                          <w:t>CENTRAL-IONIAN MEDITERRANEAN</w:t>
                        </w:r>
                      </w:p>
                      <w:p w14:paraId="0CBF743C" w14:textId="77777777" w:rsidR="00D30A68" w:rsidRPr="00521722" w:rsidRDefault="00D30A68" w:rsidP="00433517">
                        <w:pPr>
                          <w:jc w:val="center"/>
                          <w:rPr>
                            <w:rFonts w:cstheme="minorHAnsi"/>
                            <w:b/>
                            <w:color w:val="FFFFFF" w:themeColor="background1"/>
                            <w:szCs w:val="20"/>
                            <w:lang w:val="en-US"/>
                          </w:rPr>
                        </w:pPr>
                        <w:r w:rsidRPr="00521722">
                          <w:rPr>
                            <w:rFonts w:cstheme="minorHAnsi"/>
                            <w:b/>
                            <w:color w:val="A6A6A6" w:themeColor="background1" w:themeShade="A6"/>
                            <w:szCs w:val="20"/>
                            <w:lang w:val="en-US"/>
                          </w:rPr>
                          <w:t xml:space="preserve">ER SCORE: </w:t>
                        </w:r>
                        <w:r>
                          <w:rPr>
                            <w:rFonts w:cstheme="minorHAnsi"/>
                            <w:b/>
                            <w:color w:val="FFFFFF" w:themeColor="background1"/>
                            <w:szCs w:val="20"/>
                            <w:lang w:val="en-US"/>
                          </w:rPr>
                          <w:t>2.55/3</w:t>
                        </w:r>
                        <w:r>
                          <w:rPr>
                            <w:rFonts w:cstheme="minorHAnsi"/>
                            <w:b/>
                            <w:color w:val="FFFFFF" w:themeColor="background1"/>
                            <w:szCs w:val="20"/>
                            <w:lang w:val="en-US"/>
                          </w:rPr>
                          <w:tab/>
                        </w:r>
                        <w:r w:rsidRPr="00521722">
                          <w:rPr>
                            <w:rFonts w:cstheme="minorHAnsi"/>
                            <w:b/>
                            <w:color w:val="A6A6A6" w:themeColor="background1" w:themeShade="A6"/>
                            <w:szCs w:val="20"/>
                            <w:lang w:val="en-US"/>
                          </w:rPr>
                          <w:t xml:space="preserve">AT SCORE: </w:t>
                        </w:r>
                        <w:r>
                          <w:rPr>
                            <w:rFonts w:cstheme="minorHAnsi"/>
                            <w:b/>
                            <w:color w:val="FFFFFF" w:themeColor="background1"/>
                            <w:szCs w:val="20"/>
                            <w:lang w:val="en-US"/>
                          </w:rPr>
                          <w:t>2.12/3</w:t>
                        </w:r>
                        <w:r>
                          <w:rPr>
                            <w:rFonts w:cstheme="minorHAnsi"/>
                            <w:b/>
                            <w:color w:val="FFFFFF" w:themeColor="background1"/>
                            <w:szCs w:val="20"/>
                            <w:lang w:val="en-US"/>
                          </w:rPr>
                          <w:tab/>
                        </w:r>
                        <w:r w:rsidRPr="00521722">
                          <w:rPr>
                            <w:rFonts w:cstheme="minorHAnsi"/>
                            <w:b/>
                            <w:color w:val="A6A6A6" w:themeColor="background1" w:themeShade="A6"/>
                            <w:szCs w:val="20"/>
                            <w:lang w:val="en-US"/>
                          </w:rPr>
                          <w:t xml:space="preserve">CLASSIFICATION: </w:t>
                        </w:r>
                        <w:r>
                          <w:rPr>
                            <w:rFonts w:cstheme="minorHAnsi"/>
                            <w:b/>
                            <w:color w:val="FFFFFF" w:themeColor="background1"/>
                            <w:szCs w:val="20"/>
                            <w:lang w:val="en-US"/>
                          </w:rPr>
                          <w:t>TYPE 1</w:t>
                        </w:r>
                      </w:p>
                      <w:p w14:paraId="27DAD367" w14:textId="77777777" w:rsidR="00D30A68" w:rsidRDefault="00D30A68" w:rsidP="00433517">
                        <w:pPr>
                          <w:jc w:val="center"/>
                          <w:rPr>
                            <w:rFonts w:cstheme="minorHAnsi"/>
                            <w:b/>
                            <w:sz w:val="28"/>
                            <w:szCs w:val="20"/>
                            <w:lang w:val="en-US"/>
                          </w:rPr>
                        </w:pPr>
                      </w:p>
                      <w:p w14:paraId="10ECD356" w14:textId="77777777" w:rsidR="00D30A68" w:rsidRDefault="00D30A68" w:rsidP="00433517">
                        <w:pPr>
                          <w:rPr>
                            <w:sz w:val="24"/>
                            <w:szCs w:val="24"/>
                            <w:lang w:val="ca-ES"/>
                          </w:rPr>
                        </w:pPr>
                      </w:p>
                    </w:txbxContent>
                  </v:textbox>
                </v:rect>
                <v:group id="Grupo 136" o:spid="_x0000_s1043"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Abrir corchete 138" o:spid="_x0000_s1044"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oBsUA&#10;AADcAAAADwAAAGRycy9kb3ducmV2LnhtbESPQWvCQBCF7wX/wzKCt7rRlmijq1ihIK0X09bzkB2T&#10;YHY2ZFeT/vvOodDbDO/Ne9+st4Nr1J26UHs2MJsmoIgLb2suDXx9vj0uQYWIbLHxTAZ+KMB2M3pY&#10;Y2Z9zye657FUEsIhQwNVjG2mdSgqchimviUW7eI7h1HWrtS2w17CXaPnSZJqhzVLQ4Ut7SsqrvnN&#10;GXjZHfv04zscnhfn13ygfUj9+9KYyXjYrUBFGuK/+e/6YAX/SW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gGxQAAANwAAAAPAAAAAAAAAAAAAAAAAJgCAABkcnMv&#10;ZG93bnJldi54bWxQSwUGAAAAAAQABAD1AAAAigMAAAAA&#10;" adj="56" strokecolor="#a5a5a5 [2092]" strokeweight=".5pt">
                    <v:stroke joinstyle="miter"/>
                  </v:shape>
                  <v:shape id="Cuadro de texto 2" o:spid="_x0000_s1045"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eA8IA&#10;AADcAAAADwAAAGRycy9kb3ducmV2LnhtbERPS2sCMRC+F/ofwhS81aQK1W6NokJBeik+8DzdTDdb&#10;N5MlSd21v74pCN7m43vObNG7RpwpxNqzhqehAkFcelNzpeGwf3ucgogJ2WDjmTRcKMJifn83w8L4&#10;jrd03qVK5BCOBWqwKbWFlLG05DAOfUucuS8fHKYMQyVNwC6Hu0aOlHqWDmvODRZbWlsqT7sfp+FY&#10;fdOqfg+/6kOq7jT128PnxGo9eOiXryAS9ekmvro3Js8fv8D/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V4DwgAAANwAAAAPAAAAAAAAAAAAAAAAAJgCAABkcnMvZG93&#10;bnJldi54bWxQSwUGAAAAAAQABAD1AAAAhwMAAAAA&#10;" fillcolor="white [3212]" stroked="f">
                    <v:textbox>
                      <w:txbxContent>
                        <w:p w14:paraId="525040E6"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26456251" w14:textId="77777777" w:rsidR="00433517" w:rsidRDefault="00433517" w:rsidP="00433517">
      <w:pPr>
        <w:pStyle w:val="Nessunaspaziatura"/>
        <w:jc w:val="both"/>
        <w:rPr>
          <w:sz w:val="20"/>
          <w:szCs w:val="20"/>
          <w:lang w:val="en-US"/>
        </w:rPr>
      </w:pPr>
    </w:p>
    <w:p w14:paraId="4ED9935E" w14:textId="77777777" w:rsidR="00433517" w:rsidRDefault="00433517" w:rsidP="00433517">
      <w:pPr>
        <w:pStyle w:val="Nessunaspaziatura"/>
        <w:jc w:val="both"/>
        <w:rPr>
          <w:sz w:val="20"/>
          <w:lang w:val="en-US"/>
        </w:rPr>
      </w:pPr>
    </w:p>
    <w:p w14:paraId="0BF7641A" w14:textId="77777777" w:rsidR="00433517" w:rsidRDefault="00433517" w:rsidP="00433517">
      <w:pPr>
        <w:tabs>
          <w:tab w:val="left" w:pos="3623"/>
          <w:tab w:val="center" w:pos="4249"/>
        </w:tabs>
        <w:jc w:val="both"/>
        <w:rPr>
          <w:b/>
          <w:sz w:val="28"/>
          <w:lang w:val="en-US"/>
        </w:rPr>
      </w:pPr>
      <w:r>
        <w:rPr>
          <w:sz w:val="28"/>
          <w:lang w:val="en-US" w:eastAsia="es-ES"/>
        </w:rPr>
        <w:t xml:space="preserve"> </w:t>
      </w:r>
      <w:r>
        <w:rPr>
          <w:sz w:val="28"/>
          <w:lang w:val="en-US" w:eastAsia="es-ES"/>
        </w:rPr>
        <w:tab/>
      </w:r>
      <w:r>
        <w:rPr>
          <w:sz w:val="28"/>
          <w:lang w:val="en-US" w:eastAsia="es-ES"/>
        </w:rPr>
        <w:tab/>
      </w:r>
    </w:p>
    <w:p w14:paraId="2CC802F4" w14:textId="77777777" w:rsidR="00433517" w:rsidRDefault="00433517" w:rsidP="00433517">
      <w:pPr>
        <w:jc w:val="both"/>
        <w:rPr>
          <w:b/>
          <w:sz w:val="24"/>
          <w:lang w:val="en-US"/>
        </w:rPr>
      </w:pPr>
    </w:p>
    <w:p w14:paraId="10260563" w14:textId="77777777" w:rsidR="00433517" w:rsidRPr="005F54BD" w:rsidRDefault="00433517" w:rsidP="00433517">
      <w:pPr>
        <w:pStyle w:val="Nessunaspaziatura"/>
        <w:rPr>
          <w:lang w:val="en-US"/>
        </w:rPr>
      </w:pPr>
      <w:r w:rsidRPr="005F54BD">
        <w:rPr>
          <w:lang w:val="en-US"/>
        </w:rPr>
        <w:tab/>
      </w:r>
    </w:p>
    <w:p w14:paraId="1DA96A07" w14:textId="2A6709EF" w:rsidR="00433517" w:rsidRPr="00521722" w:rsidRDefault="00433517" w:rsidP="00433517">
      <w:pPr>
        <w:pStyle w:val="Nessunaspaziatura"/>
        <w:rPr>
          <w:b/>
          <w:sz w:val="20"/>
          <w:lang w:val="en-US"/>
        </w:rPr>
      </w:pPr>
      <w:r>
        <w:rPr>
          <w:b/>
          <w:noProof/>
          <w:szCs w:val="20"/>
          <w:lang w:val="it-IT" w:eastAsia="it-IT"/>
        </w:rPr>
        <w:drawing>
          <wp:anchor distT="0" distB="0" distL="114300" distR="114300" simplePos="0" relativeHeight="251668480" behindDoc="0" locked="0" layoutInCell="1" allowOverlap="1" wp14:anchorId="2C23BA24" wp14:editId="71A8C274">
            <wp:simplePos x="0" y="0"/>
            <wp:positionH relativeFrom="column">
              <wp:posOffset>2995631</wp:posOffset>
            </wp:positionH>
            <wp:positionV relativeFrom="paragraph">
              <wp:posOffset>4893</wp:posOffset>
            </wp:positionV>
            <wp:extent cx="3086100" cy="2145030"/>
            <wp:effectExtent l="0" t="0" r="0" b="7620"/>
            <wp:wrapSquare wrapText="bothSides"/>
            <wp:docPr id="2269" name="Imagen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ST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6100" cy="2145030"/>
                    </a:xfrm>
                    <a:prstGeom prst="rect">
                      <a:avLst/>
                    </a:prstGeom>
                  </pic:spPr>
                </pic:pic>
              </a:graphicData>
            </a:graphic>
          </wp:anchor>
        </w:drawing>
      </w:r>
      <w:r w:rsidR="00C42FBE">
        <w:rPr>
          <w:b/>
          <w:noProof/>
          <w:sz w:val="18"/>
          <w:lang w:val="it-IT" w:eastAsia="it-IT"/>
        </w:rPr>
        <mc:AlternateContent>
          <mc:Choice Requires="wpg">
            <w:drawing>
              <wp:anchor distT="0" distB="0" distL="114300" distR="114300" simplePos="0" relativeHeight="251715584" behindDoc="0" locked="0" layoutInCell="1" allowOverlap="1" wp14:anchorId="7238D200" wp14:editId="0EE60C00">
                <wp:simplePos x="0" y="0"/>
                <wp:positionH relativeFrom="margin">
                  <wp:align>right</wp:align>
                </wp:positionH>
                <wp:positionV relativeFrom="paragraph">
                  <wp:posOffset>3810</wp:posOffset>
                </wp:positionV>
                <wp:extent cx="3124200" cy="2271395"/>
                <wp:effectExtent l="0" t="0" r="0" b="0"/>
                <wp:wrapSquare wrapText="bothSides"/>
                <wp:docPr id="2266" name="Grupo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71395"/>
                          <a:chOff x="0" y="0"/>
                          <a:chExt cx="3124200" cy="2271551"/>
                        </a:xfrm>
                      </wpg:grpSpPr>
                      <wps:wsp>
                        <wps:cNvPr id="2267" name="Medio marco 2267"/>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8" name="Medio marco 2268"/>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5ECEFED" id="Grupo 2266" o:spid="_x0000_s1026" style="position:absolute;margin-left:194.8pt;margin-top:.3pt;width:246pt;height:178.85pt;z-index:251715584;mso-position-horizontal:right;mso-position-horizontal-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">
                <v:shape id="Medio marco 2267"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epMUA&#10;AADdAAAADwAAAGRycy9kb3ducmV2LnhtbESP0WoCMRRE3wv+Q7iFvmniWlRWo8ii1BcRbT/gsrnd&#10;3XZzsyRRt369KRT6OMzMGWa57m0rruRD41jDeKRAEJfONFxp+HjfDecgQkQ22DomDT8UYL0aPC0x&#10;N+7GJ7qeYyUShEOOGuoYu1zKUNZkMYxcR5y8T+ctxiR9JY3HW4LbVmZKTaXFhtNCjR0VNZXf54vV&#10;oIp7GQ/HicVtsb+z/xqrt9dW65fnfrMAEamP/+G/9t5oyLLpDH7f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F6kxQAAAN0AAAAPAAAAAAAAAAAAAAAAAJgCAABkcnMv&#10;ZG93bnJldi54bWxQSwUGAAAAAAQABAD1AAAAigMAAAAA&#10;" path="m,l257175,,207382,85724r-121658,l85724,295169,,442751,,xe" fillcolor="#1f3763 [1608]" stroked="f" strokeweight="1pt">
                  <v:stroke joinstyle="miter"/>
                  <v:path arrowok="t" o:connecttype="custom" o:connectlocs="0,0;257175,0;207382,85724;85724,85724;85724,295169;0,442751;0,0" o:connectangles="0,0,0,0,0,0,0"/>
                </v:shape>
                <v:shape id="Medio marco 2268"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B+8EA&#10;AADdAAAADwAAAGRycy9kb3ducmV2LnhtbERPzYrCMBC+C75DmAUvoukWVqQaZRGEvaywtQ8wNGNa&#10;2kxKE9u6T28OgseP739/nGwrBup97VjB5zoBQVw6XbNRUFzPqy0IH5A1to5JwYM8HA/z2R4z7Ub+&#10;oyEPRsQQ9hkqqELoMil9WZFFv3YdceRurrcYIuyN1D2OMdy2Mk2SjbRYc2yosKNTRWWT360C03zh&#10;sDTF2Obb3wIbfX+c/y9KLT6m7x2IQFN4i1/uH60gTTdxbnwTn4A8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QgfvBAAAA3QAAAA8AAAAAAAAAAAAAAAAAmAIAAGRycy9kb3du&#10;cmV2LnhtbFBLBQYAAAAABAAEAPUAAACGAw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Pr>
          <w:rFonts w:cstheme="minorHAnsi"/>
          <w:b/>
          <w:lang w:val="en-GB"/>
        </w:rPr>
        <w:t xml:space="preserve">― </w:t>
      </w:r>
      <w:r>
        <w:rPr>
          <w:b/>
          <w:lang w:val="en-GB"/>
        </w:rPr>
        <w:t>INTRODUCTION TO THE AREA</w:t>
      </w:r>
    </w:p>
    <w:p w14:paraId="075557D4" w14:textId="20AD4507" w:rsidR="00433517" w:rsidRDefault="00433517" w:rsidP="00433517">
      <w:pPr>
        <w:pStyle w:val="Nessunaspaziatura"/>
        <w:jc w:val="both"/>
        <w:rPr>
          <w:sz w:val="20"/>
          <w:lang w:val="en-US"/>
        </w:rPr>
      </w:pPr>
      <w:r>
        <w:rPr>
          <w:sz w:val="20"/>
          <w:lang w:val="en-US"/>
        </w:rPr>
        <w:t>The water masses circulation and exchanges through the Otranto Strait is crucial for the hydrodynamic budget of the Adriatic Sea as well as the deep thermohaline cell of the Eastern Mediterranean. During winter, the strong cooling associated with the northerly winds favors the formation of the Northern Adriatic Dense Water (</w:t>
      </w:r>
      <w:proofErr w:type="spellStart"/>
      <w:r>
        <w:rPr>
          <w:sz w:val="20"/>
          <w:lang w:val="en-US"/>
        </w:rPr>
        <w:t>NAdDW</w:t>
      </w:r>
      <w:proofErr w:type="spellEnd"/>
      <w:r>
        <w:rPr>
          <w:sz w:val="20"/>
          <w:lang w:val="en-US"/>
        </w:rPr>
        <w:t xml:space="preserve">) in the northern part of the basin, and the Adriatic Deep Water (ADW) in the southern part. In the strait, a cyclonic gyre spreads the two deep waters into the Ionian Sea, one adjacent to the western shelf/slope and the other along the strait bottom, influencing the Mediterranean deep convection. The northern Adriatic Sea is also characterized by considerable freshwater run-off by rivers, forming a coastal relatively fresh current, the Adriatic Surface Water (ASW), flowing along the western shelf. To compensate for this outflow of fresher water, two saline water masses, the Ionian Surface Water (ISW) and the Levantine Intermediate Water (LIW), enter the </w:t>
      </w:r>
      <w:proofErr w:type="spellStart"/>
      <w:r w:rsidR="00BC617B" w:rsidRPr="005F54BD">
        <w:rPr>
          <w:lang w:val="en-US"/>
        </w:rPr>
        <w:t>perchè</w:t>
      </w:r>
      <w:proofErr w:type="spellEnd"/>
      <w:r w:rsidR="00BC617B" w:rsidRPr="005F54BD">
        <w:rPr>
          <w:lang w:val="en-US"/>
        </w:rPr>
        <w:t xml:space="preserve"> prima era strait e </w:t>
      </w:r>
      <w:proofErr w:type="spellStart"/>
      <w:r w:rsidR="00BC617B" w:rsidRPr="005F54BD">
        <w:rPr>
          <w:lang w:val="en-US"/>
        </w:rPr>
        <w:t>ora</w:t>
      </w:r>
      <w:proofErr w:type="spellEnd"/>
      <w:r w:rsidR="00BC617B" w:rsidRPr="005F54BD">
        <w:rPr>
          <w:lang w:val="en-US"/>
        </w:rPr>
        <w:t xml:space="preserve"> è </w:t>
      </w:r>
      <w:proofErr w:type="spellStart"/>
      <w:r w:rsidR="00BC617B" w:rsidRPr="005F54BD">
        <w:rPr>
          <w:lang w:val="en-US"/>
        </w:rPr>
        <w:t>channel?</w:t>
      </w:r>
      <w:r>
        <w:rPr>
          <w:sz w:val="20"/>
          <w:lang w:val="en-US"/>
        </w:rPr>
        <w:t>Adriatic</w:t>
      </w:r>
      <w:proofErr w:type="spellEnd"/>
      <w:r>
        <w:rPr>
          <w:sz w:val="20"/>
          <w:lang w:val="en-US"/>
        </w:rPr>
        <w:t xml:space="preserve"> Basin through the eastern side of Strait of Otranto. The Otranto </w:t>
      </w:r>
      <w:r w:rsidR="00BC617B">
        <w:rPr>
          <w:sz w:val="20"/>
          <w:lang w:val="en-US"/>
        </w:rPr>
        <w:t>Strait</w:t>
      </w:r>
      <w:r w:rsidR="009614B9">
        <w:rPr>
          <w:sz w:val="20"/>
          <w:lang w:val="en-US"/>
        </w:rPr>
        <w:t xml:space="preserve"> </w:t>
      </w:r>
      <w:r>
        <w:rPr>
          <w:sz w:val="20"/>
          <w:lang w:val="en-US"/>
        </w:rPr>
        <w:t xml:space="preserve">has been recently proposed as a Fishery Restricted Area to the GFCM due to the occurrence of large </w:t>
      </w:r>
      <w:proofErr w:type="spellStart"/>
      <w:r>
        <w:rPr>
          <w:i/>
          <w:sz w:val="20"/>
          <w:lang w:val="en-US"/>
        </w:rPr>
        <w:t>Isidella</w:t>
      </w:r>
      <w:proofErr w:type="spellEnd"/>
      <w:r>
        <w:rPr>
          <w:i/>
          <w:sz w:val="20"/>
          <w:lang w:val="en-US"/>
        </w:rPr>
        <w:t xml:space="preserve"> </w:t>
      </w:r>
      <w:proofErr w:type="spellStart"/>
      <w:r>
        <w:rPr>
          <w:i/>
          <w:sz w:val="20"/>
          <w:lang w:val="en-US"/>
        </w:rPr>
        <w:t>elongata</w:t>
      </w:r>
      <w:proofErr w:type="spellEnd"/>
      <w:r>
        <w:rPr>
          <w:sz w:val="20"/>
          <w:lang w:val="en-US"/>
        </w:rPr>
        <w:t xml:space="preserve"> meadows and </w:t>
      </w:r>
      <w:proofErr w:type="spellStart"/>
      <w:r>
        <w:rPr>
          <w:i/>
          <w:sz w:val="20"/>
          <w:lang w:val="en-US"/>
        </w:rPr>
        <w:t>Aristeomorpha</w:t>
      </w:r>
      <w:proofErr w:type="spellEnd"/>
      <w:r>
        <w:rPr>
          <w:i/>
          <w:sz w:val="20"/>
          <w:lang w:val="en-US"/>
        </w:rPr>
        <w:t xml:space="preserve"> </w:t>
      </w:r>
      <w:proofErr w:type="spellStart"/>
      <w:r>
        <w:rPr>
          <w:i/>
          <w:sz w:val="20"/>
          <w:lang w:val="en-US"/>
        </w:rPr>
        <w:t>foliacea</w:t>
      </w:r>
      <w:proofErr w:type="spellEnd"/>
      <w:r>
        <w:rPr>
          <w:sz w:val="20"/>
          <w:lang w:val="en-US"/>
        </w:rPr>
        <w:t xml:space="preserve"> nurseries. Although more data has been requested to the proponent group and further data are necessary, the area seems to be a hot spot of biodiversity also for other VME indicator species, such as </w:t>
      </w:r>
      <w:proofErr w:type="spellStart"/>
      <w:r>
        <w:rPr>
          <w:i/>
          <w:sz w:val="20"/>
          <w:lang w:val="en-US"/>
        </w:rPr>
        <w:t>Anthipathes</w:t>
      </w:r>
      <w:proofErr w:type="spellEnd"/>
      <w:r>
        <w:rPr>
          <w:i/>
          <w:sz w:val="20"/>
          <w:lang w:val="en-US"/>
        </w:rPr>
        <w:t xml:space="preserve"> </w:t>
      </w:r>
      <w:proofErr w:type="spellStart"/>
      <w:r>
        <w:rPr>
          <w:i/>
          <w:sz w:val="20"/>
          <w:lang w:val="en-US"/>
        </w:rPr>
        <w:t>dichotoma</w:t>
      </w:r>
      <w:proofErr w:type="spellEnd"/>
      <w:r>
        <w:rPr>
          <w:sz w:val="20"/>
          <w:lang w:val="en-US"/>
        </w:rPr>
        <w:t>.</w:t>
      </w:r>
    </w:p>
    <w:p w14:paraId="701705DA" w14:textId="259F64BA"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82816" behindDoc="0" locked="0" layoutInCell="1" allowOverlap="1" wp14:anchorId="08DD3F91" wp14:editId="6E008947">
                <wp:simplePos x="0" y="0"/>
                <wp:positionH relativeFrom="margin">
                  <wp:align>right</wp:align>
                </wp:positionH>
                <wp:positionV relativeFrom="paragraph">
                  <wp:posOffset>106679</wp:posOffset>
                </wp:positionV>
                <wp:extent cx="5387340" cy="0"/>
                <wp:effectExtent l="0" t="0" r="3810" b="0"/>
                <wp:wrapNone/>
                <wp:docPr id="193" name="Conector recto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071F9B0" id="Conector recto 193" o:spid="_x0000_s1026" style="position:absolute;flip:y;z-index:2516828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" strokecolor="gray [1629]" strokeweight="1.5pt">
                <v:stroke joinstyle="miter"/>
                <o:lock v:ext="edit" shapetype="f"/>
                <w10:wrap anchorx="margin"/>
              </v:line>
            </w:pict>
          </mc:Fallback>
        </mc:AlternateContent>
      </w:r>
    </w:p>
    <w:p w14:paraId="3E4871FC"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7C4998B3"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Uniqueness </w:t>
      </w:r>
      <w:r>
        <w:rPr>
          <w:rFonts w:cstheme="minorHAnsi"/>
          <w:sz w:val="20"/>
          <w:szCs w:val="20"/>
          <w:lang w:val="en-GB"/>
        </w:rPr>
        <w:t>|</w:t>
      </w:r>
      <w:r>
        <w:rPr>
          <w:sz w:val="20"/>
          <w:szCs w:val="20"/>
          <w:lang w:val="en-GB"/>
        </w:rPr>
        <w:t xml:space="preserve"> Vulnerability, fragility, sensitivity, or slow recover </w:t>
      </w:r>
      <w:r>
        <w:rPr>
          <w:rFonts w:cstheme="minorHAnsi"/>
          <w:sz w:val="20"/>
          <w:szCs w:val="20"/>
          <w:lang w:val="en-GB"/>
        </w:rPr>
        <w:t>|</w:t>
      </w:r>
      <w:r>
        <w:rPr>
          <w:sz w:val="20"/>
          <w:szCs w:val="20"/>
          <w:lang w:val="en-GB"/>
        </w:rPr>
        <w:t xml:space="preserve"> Natural representativeness | High-energy processes relevant for deep sea dynamics </w:t>
      </w:r>
      <w:r>
        <w:rPr>
          <w:rFonts w:cstheme="minorHAnsi"/>
          <w:sz w:val="20"/>
          <w:szCs w:val="20"/>
          <w:lang w:val="en-GB"/>
        </w:rPr>
        <w:t>|</w:t>
      </w:r>
      <w:r>
        <w:rPr>
          <w:sz w:val="20"/>
          <w:szCs w:val="20"/>
          <w:lang w:val="en-GB"/>
        </w:rPr>
        <w:t xml:space="preserve"> Water exchanges. </w:t>
      </w:r>
    </w:p>
    <w:p w14:paraId="2E740829"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US"/>
        </w:rPr>
        <w:t xml:space="preserve">Intensive, sustained fishing (D6-based) </w:t>
      </w:r>
      <w:r>
        <w:rPr>
          <w:sz w:val="20"/>
          <w:szCs w:val="20"/>
          <w:lang w:val="en-GB"/>
        </w:rPr>
        <w:t xml:space="preserve">| Deep-sea exploration and production activities (D6-based) | Significant alterations of hydrological processes (D6-D7-based) | Persistent and intense underwater noise (D11-based) | Significant effects of land-sourced, coastal and surface drivers on deep-sea ecosystems (D5-D10-based) | Maritime traffic (D2, D8, D10 and D11-based). </w:t>
      </w:r>
    </w:p>
    <w:p w14:paraId="3469CD8F" w14:textId="61802FD1"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80768" behindDoc="0" locked="0" layoutInCell="1" allowOverlap="1" wp14:anchorId="2ADC5101" wp14:editId="314C91C0">
                <wp:simplePos x="0" y="0"/>
                <wp:positionH relativeFrom="margin">
                  <wp:align>right</wp:align>
                </wp:positionH>
                <wp:positionV relativeFrom="paragraph">
                  <wp:posOffset>86359</wp:posOffset>
                </wp:positionV>
                <wp:extent cx="5387340" cy="0"/>
                <wp:effectExtent l="0" t="0" r="3810" b="0"/>
                <wp:wrapNone/>
                <wp:docPr id="194" name="Conector rec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3F9E291" id="Conector recto 194" o:spid="_x0000_s1026" style="position:absolute;flip:y;z-index:25168076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" strokecolor="gray [1629]" strokeweight="1.5pt">
                <v:stroke joinstyle="miter"/>
                <o:lock v:ext="edit" shapetype="f"/>
                <w10:wrap anchorx="margin"/>
              </v:line>
            </w:pict>
          </mc:Fallback>
        </mc:AlternateContent>
      </w:r>
    </w:p>
    <w:p w14:paraId="59FFB76C" w14:textId="77777777" w:rsidR="00433517" w:rsidRPr="005F54BD" w:rsidRDefault="00433517" w:rsidP="00433517">
      <w:pPr>
        <w:pStyle w:val="Nessunaspaziatura"/>
        <w:jc w:val="both"/>
        <w:rPr>
          <w:b/>
          <w:lang w:val="en-GB"/>
        </w:rPr>
      </w:pPr>
      <w:r>
        <w:rPr>
          <w:rFonts w:cstheme="minorHAnsi"/>
          <w:b/>
          <w:lang w:val="en-US"/>
        </w:rPr>
        <w:t>―</w:t>
      </w:r>
      <w:r>
        <w:rPr>
          <w:b/>
          <w:lang w:val="en-US"/>
        </w:rPr>
        <w:t xml:space="preserve"> KEY REFERENCES:</w:t>
      </w:r>
      <w:r>
        <w:rPr>
          <w:sz w:val="20"/>
          <w:szCs w:val="20"/>
          <w:lang w:val="en-US"/>
        </w:rPr>
        <w:t xml:space="preserve"> </w:t>
      </w:r>
      <w:proofErr w:type="spellStart"/>
      <w:r>
        <w:rPr>
          <w:sz w:val="20"/>
          <w:lang w:val="en-GB"/>
        </w:rPr>
        <w:t>Pollak</w:t>
      </w:r>
      <w:proofErr w:type="spellEnd"/>
      <w:r>
        <w:rPr>
          <w:sz w:val="20"/>
          <w:lang w:val="en-GB"/>
        </w:rPr>
        <w:t xml:space="preserve">, 1951; </w:t>
      </w:r>
      <w:proofErr w:type="spellStart"/>
      <w:r>
        <w:rPr>
          <w:sz w:val="20"/>
          <w:lang w:val="en-US"/>
        </w:rPr>
        <w:t>Ovchinnikov</w:t>
      </w:r>
      <w:proofErr w:type="spellEnd"/>
      <w:r>
        <w:rPr>
          <w:sz w:val="20"/>
          <w:lang w:val="en-US"/>
        </w:rPr>
        <w:t xml:space="preserve"> et al., 1985; </w:t>
      </w:r>
      <w:proofErr w:type="spellStart"/>
      <w:r>
        <w:rPr>
          <w:sz w:val="20"/>
          <w:lang w:val="en-US"/>
        </w:rPr>
        <w:t>Malanotte</w:t>
      </w:r>
      <w:proofErr w:type="spellEnd"/>
      <w:r>
        <w:rPr>
          <w:sz w:val="20"/>
          <w:lang w:val="en-US"/>
        </w:rPr>
        <w:t xml:space="preserve">-Rizzoli, 1991; </w:t>
      </w:r>
      <w:proofErr w:type="spellStart"/>
      <w:r>
        <w:rPr>
          <w:sz w:val="20"/>
          <w:lang w:val="en-GB"/>
        </w:rPr>
        <w:t>Roether</w:t>
      </w:r>
      <w:proofErr w:type="spellEnd"/>
      <w:r>
        <w:rPr>
          <w:sz w:val="20"/>
          <w:lang w:val="en-GB"/>
        </w:rPr>
        <w:t xml:space="preserve"> and </w:t>
      </w:r>
      <w:proofErr w:type="spellStart"/>
      <w:r>
        <w:rPr>
          <w:sz w:val="20"/>
          <w:lang w:val="en-GB"/>
        </w:rPr>
        <w:t>Schlitzer</w:t>
      </w:r>
      <w:proofErr w:type="spellEnd"/>
      <w:r>
        <w:rPr>
          <w:sz w:val="20"/>
          <w:lang w:val="en-GB"/>
        </w:rPr>
        <w:t>, 1991</w:t>
      </w:r>
      <w:r>
        <w:rPr>
          <w:sz w:val="20"/>
          <w:lang w:val="en-US"/>
        </w:rPr>
        <w:t xml:space="preserve">; </w:t>
      </w:r>
      <w:proofErr w:type="spellStart"/>
      <w:r>
        <w:rPr>
          <w:sz w:val="20"/>
          <w:lang w:val="en-US"/>
        </w:rPr>
        <w:t>Vilibic</w:t>
      </w:r>
      <w:proofErr w:type="spellEnd"/>
      <w:r>
        <w:rPr>
          <w:sz w:val="20"/>
          <w:lang w:val="en-US"/>
        </w:rPr>
        <w:t xml:space="preserve"> and </w:t>
      </w:r>
      <w:proofErr w:type="spellStart"/>
      <w:r>
        <w:rPr>
          <w:sz w:val="20"/>
          <w:lang w:val="en-US"/>
        </w:rPr>
        <w:t>Orlic</w:t>
      </w:r>
      <w:proofErr w:type="spellEnd"/>
      <w:r>
        <w:rPr>
          <w:sz w:val="20"/>
          <w:lang w:val="en-US"/>
        </w:rPr>
        <w:t xml:space="preserve">, 2002; </w:t>
      </w:r>
      <w:proofErr w:type="spellStart"/>
      <w:r>
        <w:rPr>
          <w:sz w:val="20"/>
          <w:lang w:val="en-US"/>
        </w:rPr>
        <w:t>Lembo</w:t>
      </w:r>
      <w:proofErr w:type="spellEnd"/>
      <w:r>
        <w:rPr>
          <w:sz w:val="20"/>
          <w:lang w:val="en-US"/>
        </w:rPr>
        <w:t>, 2015; Bo et al. 2018; GFCM, 2019;</w:t>
      </w:r>
    </w:p>
    <w:p w14:paraId="422C8738" w14:textId="77777777" w:rsidR="00433517" w:rsidRDefault="00433517" w:rsidP="00433517">
      <w:pPr>
        <w:pStyle w:val="Nessunaspaziatura"/>
        <w:jc w:val="both"/>
        <w:rPr>
          <w:lang w:val="en-US"/>
        </w:rPr>
      </w:pPr>
    </w:p>
    <w:p w14:paraId="414C5925" w14:textId="77777777" w:rsidR="00433517" w:rsidRDefault="00433517">
      <w:pPr>
        <w:rPr>
          <w:b/>
          <w:szCs w:val="20"/>
          <w:lang w:val="en-US"/>
        </w:rPr>
      </w:pPr>
      <w:r>
        <w:rPr>
          <w:b/>
          <w:szCs w:val="20"/>
          <w:lang w:val="en-US"/>
        </w:rPr>
        <w:br w:type="page"/>
      </w:r>
    </w:p>
    <w:p w14:paraId="2904A634" w14:textId="77777777" w:rsidR="00433517" w:rsidRDefault="00433517" w:rsidP="00433517">
      <w:pPr>
        <w:pStyle w:val="Nessunaspaziatura"/>
        <w:jc w:val="both"/>
        <w:rPr>
          <w:b/>
          <w:szCs w:val="20"/>
          <w:lang w:val="en-US"/>
        </w:rPr>
      </w:pPr>
    </w:p>
    <w:p w14:paraId="3268D07D" w14:textId="4AFE286E" w:rsidR="00433517" w:rsidRDefault="00C42FBE" w:rsidP="00433517">
      <w:pPr>
        <w:pStyle w:val="Nessunaspaziatura"/>
        <w:jc w:val="both"/>
        <w:rPr>
          <w:b/>
          <w:szCs w:val="20"/>
          <w:lang w:val="en-US"/>
        </w:rPr>
      </w:pPr>
      <w:r>
        <w:rPr>
          <w:noProof/>
          <w:lang w:val="it-IT" w:eastAsia="it-IT"/>
        </w:rPr>
        <mc:AlternateContent>
          <mc:Choice Requires="wpg">
            <w:drawing>
              <wp:anchor distT="0" distB="0" distL="114300" distR="114300" simplePos="0" relativeHeight="251684864" behindDoc="0" locked="0" layoutInCell="1" allowOverlap="1" wp14:anchorId="611C5719" wp14:editId="7557F926">
                <wp:simplePos x="0" y="0"/>
                <wp:positionH relativeFrom="margin">
                  <wp:align>left</wp:align>
                </wp:positionH>
                <wp:positionV relativeFrom="paragraph">
                  <wp:posOffset>5715</wp:posOffset>
                </wp:positionV>
                <wp:extent cx="5387340" cy="1398905"/>
                <wp:effectExtent l="0" t="0" r="0" b="0"/>
                <wp:wrapNone/>
                <wp:docPr id="195" name="Grupo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398905"/>
                          <a:chOff x="0" y="0"/>
                          <a:chExt cx="5387340" cy="1399264"/>
                        </a:xfrm>
                      </wpg:grpSpPr>
                      <wps:wsp>
                        <wps:cNvPr id="123" name="Rectángulo 123"/>
                        <wps:cNvSpPr/>
                        <wps:spPr>
                          <a:xfrm>
                            <a:off x="0" y="247269"/>
                            <a:ext cx="5387340" cy="115199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A4627" w14:textId="77777777" w:rsidR="00D30A68" w:rsidRDefault="00D30A68" w:rsidP="00433517">
                              <w:pPr>
                                <w:jc w:val="center"/>
                                <w:rPr>
                                  <w:rFonts w:cstheme="minorHAnsi"/>
                                  <w:b/>
                                  <w:sz w:val="28"/>
                                  <w:szCs w:val="20"/>
                                  <w:lang w:val="en-US"/>
                                </w:rPr>
                              </w:pPr>
                              <w:r>
                                <w:rPr>
                                  <w:rFonts w:cstheme="minorHAnsi"/>
                                  <w:b/>
                                  <w:sz w:val="28"/>
                                  <w:szCs w:val="20"/>
                                  <w:lang w:val="en-US"/>
                                </w:rPr>
                                <w:t>DW.1 NORTH WESTERN MEDITERRANEAN DENSE WATER FORMATION (MEDOC AREA) AND SPREADING AREA</w:t>
                              </w:r>
                            </w:p>
                            <w:p w14:paraId="6DD1F84B" w14:textId="77777777" w:rsidR="00D30A68" w:rsidRPr="00F24714" w:rsidRDefault="00D30A68" w:rsidP="00433517">
                              <w:pPr>
                                <w:jc w:val="center"/>
                                <w:rPr>
                                  <w:rFonts w:cstheme="minorHAnsi"/>
                                  <w:b/>
                                  <w:color w:val="FFFFFF" w:themeColor="background1"/>
                                  <w:sz w:val="24"/>
                                  <w:szCs w:val="20"/>
                                  <w:lang w:val="en-US"/>
                                </w:rPr>
                              </w:pPr>
                              <w:r w:rsidRPr="00F24714">
                                <w:rPr>
                                  <w:rFonts w:cstheme="minorHAnsi"/>
                                  <w:b/>
                                  <w:color w:val="A6A6A6" w:themeColor="background1" w:themeShade="A6"/>
                                  <w:sz w:val="24"/>
                                  <w:szCs w:val="20"/>
                                  <w:lang w:val="en-US"/>
                                </w:rPr>
                                <w:t xml:space="preserve">BASIN: </w:t>
                              </w:r>
                              <w:r w:rsidRPr="00F24714">
                                <w:rPr>
                                  <w:rFonts w:cstheme="minorHAnsi"/>
                                  <w:b/>
                                  <w:color w:val="FFFFFF" w:themeColor="background1"/>
                                  <w:sz w:val="24"/>
                                  <w:szCs w:val="20"/>
                                  <w:lang w:val="en-US"/>
                                </w:rPr>
                                <w:t>WESTER MEDITERRANEAN</w:t>
                              </w:r>
                            </w:p>
                            <w:p w14:paraId="2B2F42F1" w14:textId="77777777" w:rsidR="00D30A68" w:rsidRPr="00F24714" w:rsidRDefault="00D30A68" w:rsidP="00433517">
                              <w:pPr>
                                <w:jc w:val="center"/>
                                <w:rPr>
                                  <w:rFonts w:cstheme="minorHAnsi"/>
                                  <w:b/>
                                  <w:color w:val="FFFFFF" w:themeColor="background1"/>
                                  <w:lang w:val="en-US"/>
                                </w:rPr>
                              </w:pPr>
                              <w:r w:rsidRPr="00F24714">
                                <w:rPr>
                                  <w:rFonts w:cstheme="minorHAnsi"/>
                                  <w:b/>
                                  <w:color w:val="A6A6A6" w:themeColor="background1" w:themeShade="A6"/>
                                  <w:szCs w:val="20"/>
                                  <w:lang w:val="en-US"/>
                                </w:rPr>
                                <w:t xml:space="preserve">ER </w:t>
                              </w:r>
                              <w:r w:rsidRPr="00F24714">
                                <w:rPr>
                                  <w:rFonts w:cstheme="minorHAnsi"/>
                                  <w:b/>
                                  <w:color w:val="A6A6A6" w:themeColor="background1" w:themeShade="A6"/>
                                  <w:lang w:val="en-US"/>
                                </w:rPr>
                                <w:t xml:space="preserve">SCORE: </w:t>
                              </w:r>
                              <w:r w:rsidRPr="00F24714">
                                <w:rPr>
                                  <w:rFonts w:cstheme="minorHAnsi"/>
                                  <w:b/>
                                  <w:color w:val="FFFFFF" w:themeColor="background1"/>
                                  <w:lang w:val="en-US"/>
                                </w:rPr>
                                <w:t xml:space="preserve">2.54/3 </w:t>
                              </w:r>
                              <w:r w:rsidRPr="00F24714">
                                <w:rPr>
                                  <w:rFonts w:cstheme="minorHAnsi"/>
                                  <w:b/>
                                  <w:color w:val="FFFFFF" w:themeColor="background1"/>
                                  <w:lang w:val="en-US"/>
                                </w:rPr>
                                <w:tab/>
                              </w:r>
                              <w:r w:rsidRPr="00F24714">
                                <w:rPr>
                                  <w:rFonts w:cstheme="minorHAnsi"/>
                                  <w:b/>
                                  <w:color w:val="A6A6A6" w:themeColor="background1" w:themeShade="A6"/>
                                  <w:lang w:val="en-US"/>
                                </w:rPr>
                                <w:t xml:space="preserve">AT SCORE: </w:t>
                              </w:r>
                              <w:r w:rsidRPr="00F24714">
                                <w:rPr>
                                  <w:rFonts w:cstheme="minorHAnsi"/>
                                  <w:b/>
                                  <w:color w:val="FFFFFF" w:themeColor="background1"/>
                                  <w:lang w:val="en-US"/>
                                </w:rPr>
                                <w:t>2.16/3</w:t>
                              </w:r>
                              <w:r w:rsidRPr="00F24714">
                                <w:rPr>
                                  <w:rFonts w:cstheme="minorHAnsi"/>
                                  <w:b/>
                                  <w:color w:val="FFFFFF" w:themeColor="background1"/>
                                  <w:lang w:val="en-US"/>
                                </w:rPr>
                                <w:tab/>
                              </w:r>
                              <w:r w:rsidRPr="00F24714">
                                <w:rPr>
                                  <w:rFonts w:cstheme="minorHAnsi"/>
                                  <w:b/>
                                  <w:color w:val="A6A6A6" w:themeColor="background1" w:themeShade="A6"/>
                                  <w:lang w:val="en-US"/>
                                </w:rPr>
                                <w:t>CLASSIFICATION:</w:t>
                              </w:r>
                              <w:r w:rsidRPr="00F24714">
                                <w:rPr>
                                  <w:rFonts w:cstheme="minorHAnsi"/>
                                  <w:b/>
                                  <w:color w:val="FFFFFF" w:themeColor="background1"/>
                                  <w:lang w:val="en-US"/>
                                </w:rPr>
                                <w:t xml:space="preserve"> TYPE 1</w:t>
                              </w:r>
                            </w:p>
                            <w:p w14:paraId="4F27EE64" w14:textId="77777777" w:rsidR="00D30A68" w:rsidRDefault="00D30A68" w:rsidP="00433517">
                              <w:pPr>
                                <w:jc w:val="center"/>
                                <w:rPr>
                                  <w:rFonts w:cstheme="minorHAnsi"/>
                                  <w:b/>
                                  <w:sz w:val="28"/>
                                  <w:szCs w:val="20"/>
                                  <w:lang w:val="en-US"/>
                                </w:rPr>
                              </w:pPr>
                            </w:p>
                            <w:p w14:paraId="49F1602C"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4" name="Grupo 124"/>
                        <wpg:cNvGrpSpPr/>
                        <wpg:grpSpPr>
                          <a:xfrm>
                            <a:off x="142875" y="0"/>
                            <a:ext cx="3764280" cy="250190"/>
                            <a:chOff x="142875" y="0"/>
                            <a:chExt cx="3798926" cy="250473"/>
                          </a:xfrm>
                        </wpg:grpSpPr>
                        <wps:wsp>
                          <wps:cNvPr id="126" name="Abrir corchete 126"/>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380A8A72"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611C5719" id="Grupo 195" o:spid="_x0000_s1046" style="position:absolute;left:0;text-align:left;margin-left:0;margin-top:.45pt;width:424.2pt;height:110.15pt;z-index:251684864;mso-position-horizontal:left;mso-position-horizontal-relative:margin;mso-height-relative:margin" coordsize="53873,1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">
                <v:rect id="Rectángulo 123" o:spid="_x0000_s1047" style="position:absolute;top:2472;width:53873;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YcQA&#10;AADcAAAADwAAAGRycy9kb3ducmV2LnhtbERP32vCMBB+H+x/CDfwbaZ2MmY1ypgMfChsdgr6djRn&#10;U2wuJYna/ffLYLC3+/h+3mI12E5cyYfWsYLJOANBXDvdcqNg9/X++AIiRGSNnWNS8E0BVsv7uwUW&#10;2t14S9cqNiKFcChQgYmxL6QMtSGLYex64sSdnLcYE/SN1B5vKdx2Ms+yZ2mx5dRgsKc3Q/W5ulgF&#10;e+PWs4/yUNKnLvfHdX6YVH6q1OhheJ2DiDTEf/Gfe6PT/PwJfp9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jmHEAAAA3AAAAA8AAAAAAAAAAAAAAAAAmAIAAGRycy9k&#10;b3ducmV2LnhtbFBLBQYAAAAABAAEAPUAAACJAwAAAAA=&#10;" fillcolor="#1f3763 [1608]" stroked="f" strokeweight="1pt">
                  <v:textbox>
                    <w:txbxContent>
                      <w:p w14:paraId="212A4627" w14:textId="77777777" w:rsidR="00D30A68" w:rsidRDefault="00D30A68" w:rsidP="00433517">
                        <w:pPr>
                          <w:jc w:val="center"/>
                          <w:rPr>
                            <w:rFonts w:cstheme="minorHAnsi"/>
                            <w:b/>
                            <w:sz w:val="28"/>
                            <w:szCs w:val="20"/>
                            <w:lang w:val="en-US"/>
                          </w:rPr>
                        </w:pPr>
                        <w:r>
                          <w:rPr>
                            <w:rFonts w:cstheme="minorHAnsi"/>
                            <w:b/>
                            <w:sz w:val="28"/>
                            <w:szCs w:val="20"/>
                            <w:lang w:val="en-US"/>
                          </w:rPr>
                          <w:t>DW.1 NORTH WESTERN MEDITERRANEAN DENSE WATER FORMATION (MEDOC AREA) AND SPREADING AREA</w:t>
                        </w:r>
                      </w:p>
                      <w:p w14:paraId="6DD1F84B" w14:textId="77777777" w:rsidR="00D30A68" w:rsidRPr="00F24714" w:rsidRDefault="00D30A68" w:rsidP="00433517">
                        <w:pPr>
                          <w:jc w:val="center"/>
                          <w:rPr>
                            <w:rFonts w:cstheme="minorHAnsi"/>
                            <w:b/>
                            <w:color w:val="FFFFFF" w:themeColor="background1"/>
                            <w:sz w:val="24"/>
                            <w:szCs w:val="20"/>
                            <w:lang w:val="en-US"/>
                          </w:rPr>
                        </w:pPr>
                        <w:r w:rsidRPr="00F24714">
                          <w:rPr>
                            <w:rFonts w:cstheme="minorHAnsi"/>
                            <w:b/>
                            <w:color w:val="A6A6A6" w:themeColor="background1" w:themeShade="A6"/>
                            <w:sz w:val="24"/>
                            <w:szCs w:val="20"/>
                            <w:lang w:val="en-US"/>
                          </w:rPr>
                          <w:t xml:space="preserve">BASIN: </w:t>
                        </w:r>
                        <w:r w:rsidRPr="00F24714">
                          <w:rPr>
                            <w:rFonts w:cstheme="minorHAnsi"/>
                            <w:b/>
                            <w:color w:val="FFFFFF" w:themeColor="background1"/>
                            <w:sz w:val="24"/>
                            <w:szCs w:val="20"/>
                            <w:lang w:val="en-US"/>
                          </w:rPr>
                          <w:t>WESTER MEDITERRANEAN</w:t>
                        </w:r>
                      </w:p>
                      <w:p w14:paraId="2B2F42F1" w14:textId="77777777" w:rsidR="00D30A68" w:rsidRPr="00F24714" w:rsidRDefault="00D30A68" w:rsidP="00433517">
                        <w:pPr>
                          <w:jc w:val="center"/>
                          <w:rPr>
                            <w:rFonts w:cstheme="minorHAnsi"/>
                            <w:b/>
                            <w:color w:val="FFFFFF" w:themeColor="background1"/>
                            <w:lang w:val="en-US"/>
                          </w:rPr>
                        </w:pPr>
                        <w:r w:rsidRPr="00F24714">
                          <w:rPr>
                            <w:rFonts w:cstheme="minorHAnsi"/>
                            <w:b/>
                            <w:color w:val="A6A6A6" w:themeColor="background1" w:themeShade="A6"/>
                            <w:szCs w:val="20"/>
                            <w:lang w:val="en-US"/>
                          </w:rPr>
                          <w:t xml:space="preserve">ER </w:t>
                        </w:r>
                        <w:r w:rsidRPr="00F24714">
                          <w:rPr>
                            <w:rFonts w:cstheme="minorHAnsi"/>
                            <w:b/>
                            <w:color w:val="A6A6A6" w:themeColor="background1" w:themeShade="A6"/>
                            <w:lang w:val="en-US"/>
                          </w:rPr>
                          <w:t xml:space="preserve">SCORE: </w:t>
                        </w:r>
                        <w:r w:rsidRPr="00F24714">
                          <w:rPr>
                            <w:rFonts w:cstheme="minorHAnsi"/>
                            <w:b/>
                            <w:color w:val="FFFFFF" w:themeColor="background1"/>
                            <w:lang w:val="en-US"/>
                          </w:rPr>
                          <w:t xml:space="preserve">2.54/3 </w:t>
                        </w:r>
                        <w:r w:rsidRPr="00F24714">
                          <w:rPr>
                            <w:rFonts w:cstheme="minorHAnsi"/>
                            <w:b/>
                            <w:color w:val="FFFFFF" w:themeColor="background1"/>
                            <w:lang w:val="en-US"/>
                          </w:rPr>
                          <w:tab/>
                        </w:r>
                        <w:r w:rsidRPr="00F24714">
                          <w:rPr>
                            <w:rFonts w:cstheme="minorHAnsi"/>
                            <w:b/>
                            <w:color w:val="A6A6A6" w:themeColor="background1" w:themeShade="A6"/>
                            <w:lang w:val="en-US"/>
                          </w:rPr>
                          <w:t xml:space="preserve">AT SCORE: </w:t>
                        </w:r>
                        <w:r w:rsidRPr="00F24714">
                          <w:rPr>
                            <w:rFonts w:cstheme="minorHAnsi"/>
                            <w:b/>
                            <w:color w:val="FFFFFF" w:themeColor="background1"/>
                            <w:lang w:val="en-US"/>
                          </w:rPr>
                          <w:t>2.16/3</w:t>
                        </w:r>
                        <w:r w:rsidRPr="00F24714">
                          <w:rPr>
                            <w:rFonts w:cstheme="minorHAnsi"/>
                            <w:b/>
                            <w:color w:val="FFFFFF" w:themeColor="background1"/>
                            <w:lang w:val="en-US"/>
                          </w:rPr>
                          <w:tab/>
                        </w:r>
                        <w:r w:rsidRPr="00F24714">
                          <w:rPr>
                            <w:rFonts w:cstheme="minorHAnsi"/>
                            <w:b/>
                            <w:color w:val="A6A6A6" w:themeColor="background1" w:themeShade="A6"/>
                            <w:lang w:val="en-US"/>
                          </w:rPr>
                          <w:t>CLASSIFICATION:</w:t>
                        </w:r>
                        <w:r w:rsidRPr="00F24714">
                          <w:rPr>
                            <w:rFonts w:cstheme="minorHAnsi"/>
                            <w:b/>
                            <w:color w:val="FFFFFF" w:themeColor="background1"/>
                            <w:lang w:val="en-US"/>
                          </w:rPr>
                          <w:t xml:space="preserve"> TYPE 1</w:t>
                        </w:r>
                      </w:p>
                      <w:p w14:paraId="4F27EE64" w14:textId="77777777" w:rsidR="00D30A68" w:rsidRDefault="00D30A68" w:rsidP="00433517">
                        <w:pPr>
                          <w:jc w:val="center"/>
                          <w:rPr>
                            <w:rFonts w:cstheme="minorHAnsi"/>
                            <w:b/>
                            <w:sz w:val="28"/>
                            <w:szCs w:val="20"/>
                            <w:lang w:val="en-US"/>
                          </w:rPr>
                        </w:pPr>
                      </w:p>
                      <w:p w14:paraId="49F1602C" w14:textId="77777777" w:rsidR="00D30A68" w:rsidRDefault="00D30A68" w:rsidP="00433517">
                        <w:pPr>
                          <w:rPr>
                            <w:sz w:val="24"/>
                            <w:szCs w:val="24"/>
                            <w:lang w:val="ca-ES"/>
                          </w:rPr>
                        </w:pPr>
                      </w:p>
                    </w:txbxContent>
                  </v:textbox>
                </v:rect>
                <v:group id="Grupo 124" o:spid="_x0000_s1048"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brir corchete 126" o:spid="_x0000_s1049"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PMsIA&#10;AADcAAAADwAAAGRycy9kb3ducmV2LnhtbERPTWvCQBC9F/wPywjemo0iqU2zigoFsb002p6H7JgE&#10;s7Nhd2viv+8WCr3N431OsRlNJ27kfGtZwTxJQRBXVrdcKzifXh9XIHxA1thZJgV38rBZTx4KzLUd&#10;+INuZahFDGGfo4ImhD6X0lcNGfSJ7Ykjd7HOYIjQ1VI7HGK46eQiTTNpsOXY0GBP+4aqa/ltFDxv&#10;34fs7dMflk9fu3Kkvc/scaXUbDpuX0AEGsO/+M990HH+Io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88ywgAAANwAAAAPAAAAAAAAAAAAAAAAAJgCAABkcnMvZG93&#10;bnJldi54bWxQSwUGAAAAAAQABAD1AAAAhwMAAAAA&#10;" adj="56" strokecolor="#a5a5a5 [2092]" strokeweight=".5pt">
                    <v:stroke joinstyle="miter"/>
                  </v:shape>
                  <v:shape id="Cuadro de texto 2" o:spid="_x0000_s1050"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5N8EA&#10;AADcAAAADwAAAGRycy9kb3ducmV2LnhtbERPS2sCMRC+C/6HMII3TfSgshqlFQqll+IDz+Nmutm6&#10;mSxJ6m7765tCwdt8fM/Z7HrXiDuFWHvWMJsqEMSlNzVXGs6nl8kKREzIBhvPpOGbIuy2w8EGC+M7&#10;PtD9mCqRQzgWqMGm1BZSxtKSwzj1LXHmPnxwmDIMlTQBuxzuGjlXaiEd1pwbLLa0t1Tejl9Ow6X6&#10;pOf6Lfyod6m628ofztel1Xo86p/WIBL16SH+d7+aPH++hL9n8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TfBAAAA3AAAAA8AAAAAAAAAAAAAAAAAmAIAAGRycy9kb3du&#10;cmV2LnhtbFBLBQYAAAAABAAEAPUAAACGAwAAAAA=&#10;" fillcolor="white [3212]" stroked="f">
                    <v:textbox>
                      <w:txbxContent>
                        <w:p w14:paraId="380A8A72"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7A131CB4" w14:textId="77777777" w:rsidR="00433517" w:rsidRDefault="00433517" w:rsidP="00433517">
      <w:pPr>
        <w:pStyle w:val="Nessunaspaziatura"/>
        <w:jc w:val="both"/>
        <w:rPr>
          <w:sz w:val="20"/>
          <w:lang w:val="en-US"/>
        </w:rPr>
      </w:pPr>
    </w:p>
    <w:p w14:paraId="4A4128AA" w14:textId="77777777" w:rsidR="00433517" w:rsidRDefault="00433517" w:rsidP="00433517">
      <w:pPr>
        <w:tabs>
          <w:tab w:val="left" w:pos="3623"/>
          <w:tab w:val="center" w:pos="4249"/>
        </w:tabs>
        <w:jc w:val="both"/>
        <w:rPr>
          <w:b/>
          <w:sz w:val="28"/>
          <w:lang w:val="en-US"/>
        </w:rPr>
      </w:pPr>
      <w:r>
        <w:rPr>
          <w:sz w:val="28"/>
          <w:lang w:val="en-US" w:eastAsia="es-ES"/>
        </w:rPr>
        <w:t xml:space="preserve"> </w:t>
      </w:r>
      <w:r>
        <w:rPr>
          <w:sz w:val="28"/>
          <w:lang w:val="en-US" w:eastAsia="es-ES"/>
        </w:rPr>
        <w:tab/>
      </w:r>
      <w:r>
        <w:rPr>
          <w:sz w:val="28"/>
          <w:lang w:val="en-US" w:eastAsia="es-ES"/>
        </w:rPr>
        <w:tab/>
      </w:r>
    </w:p>
    <w:p w14:paraId="40C1E497" w14:textId="77777777" w:rsidR="00433517" w:rsidRDefault="00433517" w:rsidP="00433517">
      <w:pPr>
        <w:jc w:val="both"/>
        <w:rPr>
          <w:b/>
          <w:sz w:val="24"/>
          <w:lang w:val="en-US"/>
        </w:rPr>
      </w:pPr>
    </w:p>
    <w:p w14:paraId="696B3EBC" w14:textId="77777777" w:rsidR="00433517" w:rsidRDefault="00433517" w:rsidP="00433517">
      <w:pPr>
        <w:tabs>
          <w:tab w:val="left" w:pos="508"/>
        </w:tabs>
        <w:jc w:val="both"/>
        <w:rPr>
          <w:b/>
          <w:color w:val="000000" w:themeColor="text1"/>
          <w:lang w:val="en-US"/>
        </w:rPr>
      </w:pPr>
      <w:r>
        <w:rPr>
          <w:b/>
          <w:color w:val="000000" w:themeColor="text1"/>
          <w:lang w:val="en-US"/>
        </w:rPr>
        <w:tab/>
      </w:r>
    </w:p>
    <w:p w14:paraId="52528FE2" w14:textId="77777777" w:rsidR="00433517" w:rsidRDefault="00433517" w:rsidP="00433517">
      <w:pPr>
        <w:pStyle w:val="Nessunaspaziatura"/>
        <w:rPr>
          <w:b/>
          <w:lang w:val="en-US"/>
        </w:rPr>
      </w:pPr>
    </w:p>
    <w:p w14:paraId="4466A5EC" w14:textId="5865A68D" w:rsidR="00433517" w:rsidRPr="00F24714" w:rsidRDefault="00433517" w:rsidP="00433517">
      <w:pPr>
        <w:pStyle w:val="Nessunaspaziatura"/>
        <w:rPr>
          <w:b/>
          <w:sz w:val="20"/>
          <w:lang w:val="en-US"/>
        </w:rPr>
      </w:pPr>
      <w:r>
        <w:rPr>
          <w:b/>
          <w:noProof/>
          <w:szCs w:val="20"/>
          <w:lang w:val="it-IT" w:eastAsia="it-IT"/>
        </w:rPr>
        <w:drawing>
          <wp:anchor distT="0" distB="0" distL="114300" distR="114300" simplePos="0" relativeHeight="251667456" behindDoc="0" locked="0" layoutInCell="1" allowOverlap="1" wp14:anchorId="17463BB7" wp14:editId="7C6DA8F4">
            <wp:simplePos x="0" y="0"/>
            <wp:positionH relativeFrom="column">
              <wp:posOffset>3099472</wp:posOffset>
            </wp:positionH>
            <wp:positionV relativeFrom="paragraph">
              <wp:posOffset>85090</wp:posOffset>
            </wp:positionV>
            <wp:extent cx="2957195" cy="2091690"/>
            <wp:effectExtent l="0" t="0" r="0" b="381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W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7195" cy="2091690"/>
                    </a:xfrm>
                    <a:prstGeom prst="rect">
                      <a:avLst/>
                    </a:prstGeom>
                  </pic:spPr>
                </pic:pic>
              </a:graphicData>
            </a:graphic>
          </wp:anchor>
        </w:drawing>
      </w:r>
      <w:r w:rsidR="00C42FBE">
        <w:rPr>
          <w:b/>
          <w:noProof/>
          <w:sz w:val="18"/>
          <w:lang w:val="it-IT" w:eastAsia="it-IT"/>
        </w:rPr>
        <mc:AlternateContent>
          <mc:Choice Requires="wpg">
            <w:drawing>
              <wp:anchor distT="0" distB="0" distL="114300" distR="114300" simplePos="0" relativeHeight="251716608" behindDoc="0" locked="0" layoutInCell="1" allowOverlap="1" wp14:anchorId="15F791CD" wp14:editId="1C93425D">
                <wp:simplePos x="0" y="0"/>
                <wp:positionH relativeFrom="margin">
                  <wp:align>right</wp:align>
                </wp:positionH>
                <wp:positionV relativeFrom="paragraph">
                  <wp:posOffset>6985</wp:posOffset>
                </wp:positionV>
                <wp:extent cx="3124200" cy="2271395"/>
                <wp:effectExtent l="0" t="0" r="0" b="0"/>
                <wp:wrapSquare wrapText="bothSides"/>
                <wp:docPr id="2271" name="Grupo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71395"/>
                          <a:chOff x="0" y="0"/>
                          <a:chExt cx="3124200" cy="2271551"/>
                        </a:xfrm>
                      </wpg:grpSpPr>
                      <wps:wsp>
                        <wps:cNvPr id="46" name="Medio marco 46"/>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Medio marco 47"/>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5F8541D" id="Grupo 2271" o:spid="_x0000_s1026" style="position:absolute;margin-left:194.8pt;margin-top:.55pt;width:246pt;height:178.85pt;z-index:251716608;mso-position-horizontal:right;mso-position-horizontal-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">
                <v:shape id="Medio marco 46"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GMMA&#10;AADbAAAADwAAAGRycy9kb3ducmV2LnhtbESPUWvCMBSF3wf+h3CFvc3ETUQ60yJF0ZchU3/Apblr&#10;uzU3Jcm0+uvNQNjj4ZzzHc6yGGwnzuRD61jDdKJAEFfOtFxrOB03LwsQISIb7ByThisFKPLR0xIz&#10;4y78SedDrEWCcMhQQxNjn0kZqoYshonriZP35bzFmKSvpfF4SXDbyVel5tJiy2mhwZ7Khqqfw6/V&#10;oMpbFT/2bxbX5e7G/nuqtrNO6+fxsHoHEWmI/+FHe2c0zObw9yX9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1+GM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v:shape id="Medio marco 47"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txsMA&#10;AADbAAAADwAAAGRycy9kb3ducmV2LnhtbESP0WrCQBRE3wv9h+UWfCl1U7FWUlcpguCLQmM+4JK9&#10;3YRk74bsmkS/3hUEH4eZOcOsNqNtRE+drxwr+JwmIIgLpys2CvLT7mMJwgdkjY1jUnAhD5v168sK&#10;U+0G/qM+C0ZECPsUFZQhtKmUvijJop+6ljh6/66zGKLsjNQdDhFuGzlLkoW0WHFcKLGlbUlFnZ2t&#10;AlN/Yf9u8qHJlocca32+7K5HpSZv4+8PiEBjeIYf7b1WMP+G+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txs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Pr>
          <w:rFonts w:cstheme="minorHAnsi"/>
          <w:b/>
          <w:lang w:val="en-GB"/>
        </w:rPr>
        <w:t xml:space="preserve">― </w:t>
      </w:r>
      <w:r>
        <w:rPr>
          <w:b/>
          <w:lang w:val="en-GB"/>
        </w:rPr>
        <w:t>INTRODUCTION TO THE AREA</w:t>
      </w:r>
    </w:p>
    <w:p w14:paraId="30F819E4" w14:textId="77777777" w:rsidR="00433517" w:rsidRDefault="00433517" w:rsidP="00433517">
      <w:pPr>
        <w:pStyle w:val="Nessunaspaziatura"/>
        <w:jc w:val="both"/>
        <w:rPr>
          <w:sz w:val="20"/>
          <w:lang w:val="en-GB"/>
        </w:rPr>
      </w:pPr>
      <w:r>
        <w:rPr>
          <w:sz w:val="20"/>
          <w:lang w:val="en-GB"/>
        </w:rPr>
        <w:t>Area highly relevant in terms of monitoring as one of the main drivers of the functioning of the deep Mediterranean Sea, and of the Mediterranean Sea as a whole. The area constitutes one of the three main areas of dense water formation (DWF) in the Mediterranean Sea.  DWF is driven mainly by two processes: near-bottom currents driven by seawater density contrast, known as dense shelf water cascading (DSWC), and open sea convection. The Gulf of Lion located in the NW Mediterranean Sea is a micro-tidal and river-dominated continental margin with an intricate network of submarine canyons. The winter heat losses and evaporation induced by northern and northwesters winds promote cooling and densification of coastal waters that facilitate DSWC. The canyon systems perform as main conduits of the cascading shelf water transporting matter and energy to the deep basin, strongly influencing deep sea communities. In the open sea, the same cold and dry winds that cause the DSWC also generate the winter convection process in the region known as MEDOC area. The area partly overlaps with the CS.1 (Canyon systems of the western Gulf of Lion and north Catalan margin). It also includes FRAs regions for protecting deep-sea sensitive habitats, including vulnerable marine ecosystems (FAO, 2018) and partly overlaps with SPAMI site "Gulf of Lions Shelf and slope" (UNEP-MAP-RAC/SPA, 2010).</w:t>
      </w:r>
    </w:p>
    <w:p w14:paraId="3905FA6C" w14:textId="2E3C9CD9"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85888" behindDoc="0" locked="0" layoutInCell="1" allowOverlap="1" wp14:anchorId="55A1345F" wp14:editId="718C4B96">
                <wp:simplePos x="0" y="0"/>
                <wp:positionH relativeFrom="margin">
                  <wp:align>right</wp:align>
                </wp:positionH>
                <wp:positionV relativeFrom="paragraph">
                  <wp:posOffset>106679</wp:posOffset>
                </wp:positionV>
                <wp:extent cx="5387340" cy="0"/>
                <wp:effectExtent l="0" t="0" r="3810" b="0"/>
                <wp:wrapNone/>
                <wp:docPr id="205" name="Conector recto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39D1849" id="Conector recto 205" o:spid="_x0000_s1026" style="position:absolute;flip:y;z-index:2516858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" strokecolor="gray [1629]" strokeweight="1.5pt">
                <v:stroke joinstyle="miter"/>
                <o:lock v:ext="edit" shapetype="f"/>
                <w10:wrap anchorx="margin"/>
              </v:line>
            </w:pict>
          </mc:Fallback>
        </mc:AlternateContent>
      </w:r>
    </w:p>
    <w:p w14:paraId="3564DCB9"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797476BA"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Vulnerability, fragility, sensitivity, or slow recover </w:t>
      </w:r>
      <w:r>
        <w:rPr>
          <w:rFonts w:cstheme="minorHAnsi"/>
          <w:sz w:val="20"/>
          <w:szCs w:val="20"/>
          <w:lang w:val="en-GB"/>
        </w:rPr>
        <w:t>|</w:t>
      </w:r>
      <w:r>
        <w:rPr>
          <w:sz w:val="20"/>
          <w:szCs w:val="20"/>
          <w:lang w:val="en-GB"/>
        </w:rPr>
        <w:t xml:space="preserve"> Natural representativeness | Integrity | High-energy processes relevant for deep sea dynamics </w:t>
      </w:r>
      <w:r>
        <w:rPr>
          <w:rFonts w:cstheme="minorHAnsi"/>
          <w:sz w:val="20"/>
          <w:szCs w:val="20"/>
          <w:lang w:val="en-GB"/>
        </w:rPr>
        <w:t>|</w:t>
      </w:r>
      <w:r>
        <w:rPr>
          <w:sz w:val="20"/>
          <w:szCs w:val="20"/>
          <w:lang w:val="en-GB"/>
        </w:rPr>
        <w:t xml:space="preserve"> Water exchanges | Existing MPAs | Extreme scientific interest. </w:t>
      </w:r>
    </w:p>
    <w:p w14:paraId="03FBAF64"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GB"/>
        </w:rPr>
        <w:t>Overfishing and stock depletion (D3-based) | Intensive</w:t>
      </w:r>
      <w:r>
        <w:rPr>
          <w:sz w:val="20"/>
          <w:szCs w:val="20"/>
          <w:lang w:val="en-US"/>
        </w:rPr>
        <w:t xml:space="preserve">, sustained fishing (D6-based) </w:t>
      </w:r>
      <w:r>
        <w:rPr>
          <w:sz w:val="20"/>
          <w:szCs w:val="20"/>
          <w:lang w:val="en-GB"/>
        </w:rPr>
        <w:t xml:space="preserve">| Large-scale seascape change (D6-based) | Dispersal and accumulation of contaminants including marine litter (D8-D10-based) | Presence of contaminants in fish and other seafood for human consumption exceeding levels established in relevant standards (D9-based).   </w:t>
      </w:r>
    </w:p>
    <w:p w14:paraId="69843F81" w14:textId="5D25FE27"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83840" behindDoc="0" locked="0" layoutInCell="1" allowOverlap="1" wp14:anchorId="2463049E" wp14:editId="4384EA86">
                <wp:simplePos x="0" y="0"/>
                <wp:positionH relativeFrom="margin">
                  <wp:align>right</wp:align>
                </wp:positionH>
                <wp:positionV relativeFrom="paragraph">
                  <wp:posOffset>86359</wp:posOffset>
                </wp:positionV>
                <wp:extent cx="5387340" cy="0"/>
                <wp:effectExtent l="0" t="0" r="3810" b="0"/>
                <wp:wrapNone/>
                <wp:docPr id="206" name="Conector recto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4D51B79" id="Conector recto 206" o:spid="_x0000_s1026" style="position:absolute;flip:y;z-index:2516838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" strokecolor="gray [1629]" strokeweight="1.5pt">
                <v:stroke joinstyle="miter"/>
                <o:lock v:ext="edit" shapetype="f"/>
                <w10:wrap anchorx="margin"/>
              </v:line>
            </w:pict>
          </mc:Fallback>
        </mc:AlternateContent>
      </w:r>
    </w:p>
    <w:p w14:paraId="11853034" w14:textId="77777777" w:rsidR="00433517" w:rsidRPr="005F54BD" w:rsidRDefault="00433517" w:rsidP="00433517">
      <w:pPr>
        <w:pStyle w:val="Nessunaspaziatura"/>
        <w:jc w:val="both"/>
        <w:rPr>
          <w:b/>
          <w:color w:val="FF0000"/>
          <w:lang w:val="fr-FR"/>
        </w:rPr>
      </w:pPr>
      <w:r w:rsidRPr="005F54BD">
        <w:rPr>
          <w:rFonts w:cstheme="minorHAnsi"/>
          <w:b/>
          <w:lang w:val="fr-FR"/>
        </w:rPr>
        <w:t>―</w:t>
      </w:r>
      <w:r w:rsidRPr="005F54BD">
        <w:rPr>
          <w:b/>
          <w:lang w:val="fr-FR"/>
        </w:rPr>
        <w:t xml:space="preserve"> KEY REFERENCES:</w:t>
      </w:r>
      <w:r w:rsidRPr="005F54BD">
        <w:rPr>
          <w:sz w:val="20"/>
          <w:szCs w:val="20"/>
          <w:lang w:val="fr-FR"/>
        </w:rPr>
        <w:t xml:space="preserve"> </w:t>
      </w:r>
      <w:r w:rsidRPr="005F54BD">
        <w:rPr>
          <w:sz w:val="20"/>
          <w:lang w:val="fr-FR"/>
        </w:rPr>
        <w:t xml:space="preserve">Canals et </w:t>
      </w:r>
      <w:proofErr w:type="gramStart"/>
      <w:r w:rsidRPr="005F54BD">
        <w:rPr>
          <w:sz w:val="20"/>
          <w:lang w:val="fr-FR"/>
        </w:rPr>
        <w:t>al.,</w:t>
      </w:r>
      <w:proofErr w:type="gramEnd"/>
      <w:r w:rsidRPr="005F54BD">
        <w:rPr>
          <w:sz w:val="20"/>
          <w:lang w:val="fr-FR"/>
        </w:rPr>
        <w:t xml:space="preserve"> 2006, 2009; Puig et al., 2008; Palanques et al., 2009; UNEP-MAP-RAC/SPA, 2010; FAO, 2018.</w:t>
      </w:r>
    </w:p>
    <w:p w14:paraId="3D96E36D" w14:textId="77777777" w:rsidR="00433517" w:rsidRPr="005F54BD" w:rsidRDefault="00433517">
      <w:pPr>
        <w:rPr>
          <w:lang w:val="fr-FR"/>
        </w:rPr>
      </w:pPr>
      <w:r w:rsidRPr="005F54BD">
        <w:rPr>
          <w:lang w:val="fr-FR"/>
        </w:rPr>
        <w:br w:type="page"/>
      </w:r>
    </w:p>
    <w:p w14:paraId="609FB0B3" w14:textId="504E7715" w:rsidR="00433517" w:rsidRPr="005F54BD" w:rsidRDefault="00C42FBE" w:rsidP="00433517">
      <w:pPr>
        <w:pStyle w:val="Nessunaspaziatura"/>
        <w:jc w:val="both"/>
        <w:rPr>
          <w:b/>
          <w:szCs w:val="20"/>
          <w:lang w:val="fr-FR"/>
        </w:rPr>
      </w:pPr>
      <w:r>
        <w:rPr>
          <w:noProof/>
          <w:lang w:val="it-IT" w:eastAsia="it-IT"/>
        </w:rPr>
        <w:lastRenderedPageBreak/>
        <mc:AlternateContent>
          <mc:Choice Requires="wpg">
            <w:drawing>
              <wp:anchor distT="0" distB="0" distL="114300" distR="114300" simplePos="0" relativeHeight="251687936" behindDoc="0" locked="0" layoutInCell="1" allowOverlap="1" wp14:anchorId="05B4EEA7" wp14:editId="3B4B3C20">
                <wp:simplePos x="0" y="0"/>
                <wp:positionH relativeFrom="margin">
                  <wp:align>left</wp:align>
                </wp:positionH>
                <wp:positionV relativeFrom="paragraph">
                  <wp:posOffset>15240</wp:posOffset>
                </wp:positionV>
                <wp:extent cx="5387340" cy="1219200"/>
                <wp:effectExtent l="0" t="0" r="0" b="0"/>
                <wp:wrapNone/>
                <wp:docPr id="207" name="Grupo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19200"/>
                          <a:chOff x="0" y="0"/>
                          <a:chExt cx="5387340" cy="1219256"/>
                        </a:xfrm>
                      </wpg:grpSpPr>
                      <wps:wsp>
                        <wps:cNvPr id="111" name="Rectángulo 111"/>
                        <wps:cNvSpPr/>
                        <wps:spPr>
                          <a:xfrm>
                            <a:off x="0" y="247540"/>
                            <a:ext cx="5387340" cy="971716"/>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96A54" w14:textId="77777777" w:rsidR="00D30A68" w:rsidRDefault="00D30A68" w:rsidP="00433517">
                              <w:pPr>
                                <w:jc w:val="center"/>
                                <w:rPr>
                                  <w:rFonts w:cstheme="minorHAnsi"/>
                                  <w:b/>
                                  <w:sz w:val="28"/>
                                  <w:szCs w:val="20"/>
                                  <w:lang w:val="en-US"/>
                                </w:rPr>
                              </w:pPr>
                              <w:r>
                                <w:rPr>
                                  <w:rFonts w:cstheme="minorHAnsi"/>
                                  <w:b/>
                                  <w:sz w:val="28"/>
                                  <w:szCs w:val="20"/>
                                  <w:lang w:val="en-US"/>
                                </w:rPr>
                                <w:t>DW.2 ADRIATIC DENSE WATER FORMATION AND SPREADING AREA</w:t>
                              </w:r>
                            </w:p>
                            <w:p w14:paraId="3890D4D5" w14:textId="77777777" w:rsidR="00D30A68" w:rsidRPr="00F94AD6" w:rsidRDefault="00D30A68" w:rsidP="00433517">
                              <w:pPr>
                                <w:jc w:val="center"/>
                                <w:rPr>
                                  <w:rFonts w:cstheme="minorHAnsi"/>
                                  <w:b/>
                                  <w:color w:val="FFFFFF" w:themeColor="background1"/>
                                  <w:sz w:val="24"/>
                                  <w:szCs w:val="20"/>
                                  <w:lang w:val="en-US"/>
                                </w:rPr>
                              </w:pPr>
                              <w:r w:rsidRPr="00F94AD6">
                                <w:rPr>
                                  <w:rFonts w:cstheme="minorHAnsi"/>
                                  <w:b/>
                                  <w:color w:val="A6A6A6" w:themeColor="background1" w:themeShade="A6"/>
                                  <w:sz w:val="24"/>
                                  <w:szCs w:val="20"/>
                                  <w:lang w:val="en-US"/>
                                </w:rPr>
                                <w:t xml:space="preserve">BASIN: </w:t>
                              </w:r>
                              <w:r w:rsidRPr="00F94AD6">
                                <w:rPr>
                                  <w:rFonts w:cstheme="minorHAnsi"/>
                                  <w:b/>
                                  <w:color w:val="FFFFFF" w:themeColor="background1"/>
                                  <w:sz w:val="24"/>
                                  <w:szCs w:val="20"/>
                                  <w:lang w:val="en-US"/>
                                </w:rPr>
                                <w:t>CENTRAL-IONIAN MEDITERRANEAN</w:t>
                              </w:r>
                            </w:p>
                            <w:p w14:paraId="2741D1B0" w14:textId="77777777" w:rsidR="00D30A68" w:rsidRPr="00F94AD6" w:rsidRDefault="00D30A68" w:rsidP="00433517">
                              <w:pPr>
                                <w:jc w:val="center"/>
                                <w:rPr>
                                  <w:rFonts w:cstheme="minorHAnsi"/>
                                  <w:b/>
                                  <w:color w:val="FFFFFF" w:themeColor="background1"/>
                                  <w:lang w:val="en-US"/>
                                </w:rPr>
                              </w:pPr>
                              <w:r w:rsidRPr="00F94AD6">
                                <w:rPr>
                                  <w:rFonts w:cstheme="minorHAnsi"/>
                                  <w:b/>
                                  <w:color w:val="A6A6A6" w:themeColor="background1" w:themeShade="A6"/>
                                  <w:lang w:val="en-US"/>
                                </w:rPr>
                                <w:t xml:space="preserve">ER SCORE: </w:t>
                              </w:r>
                              <w:r w:rsidRPr="00F94AD6">
                                <w:rPr>
                                  <w:rFonts w:cstheme="minorHAnsi"/>
                                  <w:b/>
                                  <w:color w:val="FFFFFF" w:themeColor="background1"/>
                                  <w:lang w:val="en-US"/>
                                </w:rPr>
                                <w:t>2.59/3</w:t>
                              </w:r>
                              <w:r w:rsidRPr="00F94AD6">
                                <w:rPr>
                                  <w:rFonts w:cstheme="minorHAnsi"/>
                                  <w:b/>
                                  <w:color w:val="FFFFFF" w:themeColor="background1"/>
                                  <w:lang w:val="en-US"/>
                                </w:rPr>
                                <w:tab/>
                              </w:r>
                              <w:r w:rsidRPr="00F94AD6">
                                <w:rPr>
                                  <w:rFonts w:cstheme="minorHAnsi"/>
                                  <w:b/>
                                  <w:color w:val="A6A6A6" w:themeColor="background1" w:themeShade="A6"/>
                                  <w:lang w:val="en-US"/>
                                </w:rPr>
                                <w:t xml:space="preserve">AT SCORE: </w:t>
                              </w:r>
                              <w:r w:rsidRPr="00F94AD6">
                                <w:rPr>
                                  <w:rFonts w:cstheme="minorHAnsi"/>
                                  <w:b/>
                                  <w:color w:val="FFFFFF" w:themeColor="background1"/>
                                  <w:lang w:val="en-US"/>
                                </w:rPr>
                                <w:t>2.15/3</w:t>
                              </w:r>
                              <w:r w:rsidRPr="00F94AD6">
                                <w:rPr>
                                  <w:rFonts w:cstheme="minorHAnsi"/>
                                  <w:b/>
                                  <w:color w:val="FFFFFF" w:themeColor="background1"/>
                                  <w:lang w:val="en-US"/>
                                </w:rPr>
                                <w:tab/>
                              </w:r>
                              <w:r w:rsidRPr="00F94AD6">
                                <w:rPr>
                                  <w:rFonts w:cstheme="minorHAnsi"/>
                                  <w:b/>
                                  <w:color w:val="A6A6A6" w:themeColor="background1" w:themeShade="A6"/>
                                  <w:lang w:val="en-US"/>
                                </w:rPr>
                                <w:t xml:space="preserve">CLASSIFICATION: </w:t>
                              </w:r>
                              <w:r w:rsidRPr="00F94AD6">
                                <w:rPr>
                                  <w:rFonts w:cstheme="minorHAnsi"/>
                                  <w:b/>
                                  <w:color w:val="FFFFFF" w:themeColor="background1"/>
                                  <w:lang w:val="en-US"/>
                                </w:rPr>
                                <w:t>TYPE 1</w:t>
                              </w:r>
                            </w:p>
                            <w:p w14:paraId="23160C67" w14:textId="77777777" w:rsidR="00D30A68" w:rsidRDefault="00D30A68" w:rsidP="00433517">
                              <w:pPr>
                                <w:jc w:val="center"/>
                                <w:rPr>
                                  <w:rFonts w:cstheme="minorHAnsi"/>
                                  <w:b/>
                                  <w:sz w:val="28"/>
                                  <w:szCs w:val="20"/>
                                  <w:lang w:val="en-US"/>
                                </w:rPr>
                              </w:pPr>
                            </w:p>
                            <w:p w14:paraId="1FE69F7D"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2" name="Grupo 112"/>
                        <wpg:cNvGrpSpPr/>
                        <wpg:grpSpPr>
                          <a:xfrm>
                            <a:off x="142875" y="0"/>
                            <a:ext cx="3764280" cy="250190"/>
                            <a:chOff x="142875" y="0"/>
                            <a:chExt cx="3798926" cy="250473"/>
                          </a:xfrm>
                        </wpg:grpSpPr>
                        <wps:wsp>
                          <wps:cNvPr id="114" name="Abrir corchete 114"/>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14FE2E1E"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05B4EEA7" id="Grupo 207" o:spid="_x0000_s1051" style="position:absolute;left:0;text-align:left;margin-left:0;margin-top:1.2pt;width:424.2pt;height:96pt;z-index:251687936;mso-position-horizontal:left;mso-position-horizontal-relative:margin;mso-height-relative:margin" coordsize="5387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">
                <v:rect id="Rectángulo 111" o:spid="_x0000_s1052" style="position:absolute;top:2475;width:53873;height:9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MMMA&#10;AADcAAAADwAAAGRycy9kb3ducmV2LnhtbERP32vCMBB+H/g/hBP2NtOKjNkZRZSBD4W5TsG9Hc2t&#10;KWsuJcm0+++NIOztPr6ft1gNthNn8qF1rCCfZCCIa6dbbhQcPt+eXkCEiKyxc0wK/ijAajl6WGCh&#10;3YU/6FzFRqQQDgUqMDH2hZShNmQxTFxPnLhv5y3GBH0jtcdLCrednGbZs7TYcmow2NPGUP1T/VoF&#10;R+O28/fyVNJel8ev7fSUV36m1ON4WL+CiDTEf/HdvdNpfp7D7Z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1/MMMAAADcAAAADwAAAAAAAAAAAAAAAACYAgAAZHJzL2Rv&#10;d25yZXYueG1sUEsFBgAAAAAEAAQA9QAAAIgDAAAAAA==&#10;" fillcolor="#1f3763 [1608]" stroked="f" strokeweight="1pt">
                  <v:textbox>
                    <w:txbxContent>
                      <w:p w14:paraId="20996A54" w14:textId="77777777" w:rsidR="00D30A68" w:rsidRDefault="00D30A68" w:rsidP="00433517">
                        <w:pPr>
                          <w:jc w:val="center"/>
                          <w:rPr>
                            <w:rFonts w:cstheme="minorHAnsi"/>
                            <w:b/>
                            <w:sz w:val="28"/>
                            <w:szCs w:val="20"/>
                            <w:lang w:val="en-US"/>
                          </w:rPr>
                        </w:pPr>
                        <w:r>
                          <w:rPr>
                            <w:rFonts w:cstheme="minorHAnsi"/>
                            <w:b/>
                            <w:sz w:val="28"/>
                            <w:szCs w:val="20"/>
                            <w:lang w:val="en-US"/>
                          </w:rPr>
                          <w:t>DW.2 ADRIATIC DENSE WATER FORMATION AND SPREADING AREA</w:t>
                        </w:r>
                      </w:p>
                      <w:p w14:paraId="3890D4D5" w14:textId="77777777" w:rsidR="00D30A68" w:rsidRPr="00F94AD6" w:rsidRDefault="00D30A68" w:rsidP="00433517">
                        <w:pPr>
                          <w:jc w:val="center"/>
                          <w:rPr>
                            <w:rFonts w:cstheme="minorHAnsi"/>
                            <w:b/>
                            <w:color w:val="FFFFFF" w:themeColor="background1"/>
                            <w:sz w:val="24"/>
                            <w:szCs w:val="20"/>
                            <w:lang w:val="en-US"/>
                          </w:rPr>
                        </w:pPr>
                        <w:r w:rsidRPr="00F94AD6">
                          <w:rPr>
                            <w:rFonts w:cstheme="minorHAnsi"/>
                            <w:b/>
                            <w:color w:val="A6A6A6" w:themeColor="background1" w:themeShade="A6"/>
                            <w:sz w:val="24"/>
                            <w:szCs w:val="20"/>
                            <w:lang w:val="en-US"/>
                          </w:rPr>
                          <w:t xml:space="preserve">BASIN: </w:t>
                        </w:r>
                        <w:r w:rsidRPr="00F94AD6">
                          <w:rPr>
                            <w:rFonts w:cstheme="minorHAnsi"/>
                            <w:b/>
                            <w:color w:val="FFFFFF" w:themeColor="background1"/>
                            <w:sz w:val="24"/>
                            <w:szCs w:val="20"/>
                            <w:lang w:val="en-US"/>
                          </w:rPr>
                          <w:t>CENTRAL-IONIAN MEDITERRANEAN</w:t>
                        </w:r>
                      </w:p>
                      <w:p w14:paraId="2741D1B0" w14:textId="77777777" w:rsidR="00D30A68" w:rsidRPr="00F94AD6" w:rsidRDefault="00D30A68" w:rsidP="00433517">
                        <w:pPr>
                          <w:jc w:val="center"/>
                          <w:rPr>
                            <w:rFonts w:cstheme="minorHAnsi"/>
                            <w:b/>
                            <w:color w:val="FFFFFF" w:themeColor="background1"/>
                            <w:lang w:val="en-US"/>
                          </w:rPr>
                        </w:pPr>
                        <w:r w:rsidRPr="00F94AD6">
                          <w:rPr>
                            <w:rFonts w:cstheme="minorHAnsi"/>
                            <w:b/>
                            <w:color w:val="A6A6A6" w:themeColor="background1" w:themeShade="A6"/>
                            <w:lang w:val="en-US"/>
                          </w:rPr>
                          <w:t xml:space="preserve">ER SCORE: </w:t>
                        </w:r>
                        <w:r w:rsidRPr="00F94AD6">
                          <w:rPr>
                            <w:rFonts w:cstheme="minorHAnsi"/>
                            <w:b/>
                            <w:color w:val="FFFFFF" w:themeColor="background1"/>
                            <w:lang w:val="en-US"/>
                          </w:rPr>
                          <w:t>2.59/3</w:t>
                        </w:r>
                        <w:r w:rsidRPr="00F94AD6">
                          <w:rPr>
                            <w:rFonts w:cstheme="minorHAnsi"/>
                            <w:b/>
                            <w:color w:val="FFFFFF" w:themeColor="background1"/>
                            <w:lang w:val="en-US"/>
                          </w:rPr>
                          <w:tab/>
                        </w:r>
                        <w:r w:rsidRPr="00F94AD6">
                          <w:rPr>
                            <w:rFonts w:cstheme="minorHAnsi"/>
                            <w:b/>
                            <w:color w:val="A6A6A6" w:themeColor="background1" w:themeShade="A6"/>
                            <w:lang w:val="en-US"/>
                          </w:rPr>
                          <w:t xml:space="preserve">AT SCORE: </w:t>
                        </w:r>
                        <w:r w:rsidRPr="00F94AD6">
                          <w:rPr>
                            <w:rFonts w:cstheme="minorHAnsi"/>
                            <w:b/>
                            <w:color w:val="FFFFFF" w:themeColor="background1"/>
                            <w:lang w:val="en-US"/>
                          </w:rPr>
                          <w:t>2.15/3</w:t>
                        </w:r>
                        <w:r w:rsidRPr="00F94AD6">
                          <w:rPr>
                            <w:rFonts w:cstheme="minorHAnsi"/>
                            <w:b/>
                            <w:color w:val="FFFFFF" w:themeColor="background1"/>
                            <w:lang w:val="en-US"/>
                          </w:rPr>
                          <w:tab/>
                        </w:r>
                        <w:r w:rsidRPr="00F94AD6">
                          <w:rPr>
                            <w:rFonts w:cstheme="minorHAnsi"/>
                            <w:b/>
                            <w:color w:val="A6A6A6" w:themeColor="background1" w:themeShade="A6"/>
                            <w:lang w:val="en-US"/>
                          </w:rPr>
                          <w:t xml:space="preserve">CLASSIFICATION: </w:t>
                        </w:r>
                        <w:r w:rsidRPr="00F94AD6">
                          <w:rPr>
                            <w:rFonts w:cstheme="minorHAnsi"/>
                            <w:b/>
                            <w:color w:val="FFFFFF" w:themeColor="background1"/>
                            <w:lang w:val="en-US"/>
                          </w:rPr>
                          <w:t>TYPE 1</w:t>
                        </w:r>
                      </w:p>
                      <w:p w14:paraId="23160C67" w14:textId="77777777" w:rsidR="00D30A68" w:rsidRDefault="00D30A68" w:rsidP="00433517">
                        <w:pPr>
                          <w:jc w:val="center"/>
                          <w:rPr>
                            <w:rFonts w:cstheme="minorHAnsi"/>
                            <w:b/>
                            <w:sz w:val="28"/>
                            <w:szCs w:val="20"/>
                            <w:lang w:val="en-US"/>
                          </w:rPr>
                        </w:pPr>
                      </w:p>
                      <w:p w14:paraId="1FE69F7D" w14:textId="77777777" w:rsidR="00D30A68" w:rsidRDefault="00D30A68" w:rsidP="00433517">
                        <w:pPr>
                          <w:rPr>
                            <w:sz w:val="24"/>
                            <w:szCs w:val="24"/>
                            <w:lang w:val="ca-ES"/>
                          </w:rPr>
                        </w:pPr>
                      </w:p>
                    </w:txbxContent>
                  </v:textbox>
                </v:rect>
                <v:group id="Grupo 112" o:spid="_x0000_s1053"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Abrir corchete 114" o:spid="_x0000_s1054"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Y8EA&#10;AADcAAAADwAAAGRycy9kb3ducmV2LnhtbERPTYvCMBC9C/6HMII3TRXpul2jqCCI7sW6eh6a2bbY&#10;TEoTbf33ZmHB2zze5yxWnanEgxpXWlYwGUcgiDOrS84V/Jx3ozkI55E1VpZJwZMcrJb93gITbVs+&#10;0SP1uQgh7BJUUHhfJ1K6rCCDbmxr4sD92sagD7DJpW6wDeGmktMoiqXBkkNDgTVtC8pu6d0o+Fx/&#10;t/Hx4vazj+sm7WjrYnuYKzUcdOsvEJ46/xb/u/c6zJ/M4O+Zc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BPmPBAAAA3AAAAA8AAAAAAAAAAAAAAAAAmAIAAGRycy9kb3du&#10;cmV2LnhtbFBLBQYAAAAABAAEAPUAAACGAwAAAAA=&#10;" adj="56" strokecolor="#a5a5a5 [2092]" strokeweight=".5pt">
                    <v:stroke joinstyle="miter"/>
                  </v:shape>
                  <v:shape id="Cuadro de texto 2" o:spid="_x0000_s1055"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IZsIA&#10;AADcAAAADwAAAGRycy9kb3ducmV2LnhtbERPS2sCMRC+C/0PYYTeNFFoK6tRrFAovRQfeB4342Z1&#10;M1mS1N321zeFgrf5+J6zWPWuETcKsfasYTJWIIhLb2quNBz2b6MZiJiQDTaeScM3RVgtHwYLLIzv&#10;eEu3XapEDuFYoAabUltIGUtLDuPYt8SZO/vgMGUYKmkCdjncNXKq1LN0WHNusNjSxlJ53X05Dcfq&#10;Qq/1R/hRn1J115nfHk4vVuvHYb+eg0jUp7v43/1u8vzJE/w9k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QhmwgAAANwAAAAPAAAAAAAAAAAAAAAAAJgCAABkcnMvZG93&#10;bnJldi54bWxQSwUGAAAAAAQABAD1AAAAhwMAAAAA&#10;" fillcolor="white [3212]" stroked="f">
                    <v:textbox>
                      <w:txbxContent>
                        <w:p w14:paraId="14FE2E1E"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694AB6A4" w14:textId="77777777" w:rsidR="00433517" w:rsidRPr="005F54BD" w:rsidRDefault="00433517" w:rsidP="00433517">
      <w:pPr>
        <w:pStyle w:val="Nessunaspaziatura"/>
        <w:jc w:val="both"/>
        <w:rPr>
          <w:sz w:val="20"/>
          <w:lang w:val="fr-FR"/>
        </w:rPr>
      </w:pPr>
    </w:p>
    <w:p w14:paraId="724D95D4" w14:textId="77777777" w:rsidR="00433517" w:rsidRPr="005F54BD" w:rsidRDefault="00433517" w:rsidP="00433517">
      <w:pPr>
        <w:tabs>
          <w:tab w:val="left" w:pos="3623"/>
          <w:tab w:val="center" w:pos="4249"/>
        </w:tabs>
        <w:jc w:val="both"/>
        <w:rPr>
          <w:b/>
          <w:sz w:val="28"/>
          <w:lang w:val="fr-FR"/>
        </w:rPr>
      </w:pPr>
      <w:r w:rsidRPr="005F54BD">
        <w:rPr>
          <w:sz w:val="28"/>
          <w:lang w:val="fr-FR" w:eastAsia="es-ES"/>
        </w:rPr>
        <w:t xml:space="preserve"> </w:t>
      </w:r>
      <w:r w:rsidRPr="005F54BD">
        <w:rPr>
          <w:sz w:val="28"/>
          <w:lang w:val="fr-FR" w:eastAsia="es-ES"/>
        </w:rPr>
        <w:tab/>
      </w:r>
      <w:r w:rsidRPr="005F54BD">
        <w:rPr>
          <w:sz w:val="28"/>
          <w:lang w:val="fr-FR" w:eastAsia="es-ES"/>
        </w:rPr>
        <w:tab/>
      </w:r>
    </w:p>
    <w:p w14:paraId="2579E792" w14:textId="77777777" w:rsidR="00433517" w:rsidRPr="005F54BD" w:rsidRDefault="00433517" w:rsidP="00433517">
      <w:pPr>
        <w:jc w:val="both"/>
        <w:rPr>
          <w:b/>
          <w:sz w:val="24"/>
          <w:lang w:val="fr-FR"/>
        </w:rPr>
      </w:pPr>
    </w:p>
    <w:p w14:paraId="50B581C3" w14:textId="77777777" w:rsidR="00433517" w:rsidRPr="005F54BD" w:rsidRDefault="00433517" w:rsidP="00433517">
      <w:pPr>
        <w:tabs>
          <w:tab w:val="left" w:pos="508"/>
        </w:tabs>
        <w:jc w:val="both"/>
        <w:rPr>
          <w:b/>
          <w:color w:val="000000" w:themeColor="text1"/>
          <w:lang w:val="fr-FR"/>
        </w:rPr>
      </w:pPr>
      <w:r w:rsidRPr="005F54BD">
        <w:rPr>
          <w:b/>
          <w:color w:val="000000" w:themeColor="text1"/>
          <w:lang w:val="fr-FR"/>
        </w:rPr>
        <w:tab/>
      </w:r>
    </w:p>
    <w:p w14:paraId="5E3FF8BE" w14:textId="322D9E18" w:rsidR="00433517" w:rsidRPr="00F94AD6" w:rsidRDefault="00C42FBE" w:rsidP="00433517">
      <w:pPr>
        <w:pStyle w:val="Nessunaspaziatura"/>
        <w:rPr>
          <w:b/>
          <w:sz w:val="20"/>
          <w:lang w:val="en-US"/>
        </w:rPr>
      </w:pPr>
      <w:r>
        <w:rPr>
          <w:b/>
          <w:noProof/>
          <w:sz w:val="18"/>
          <w:lang w:val="it-IT" w:eastAsia="it-IT"/>
        </w:rPr>
        <mc:AlternateContent>
          <mc:Choice Requires="wpg">
            <w:drawing>
              <wp:anchor distT="0" distB="0" distL="114300" distR="114300" simplePos="0" relativeHeight="251717632" behindDoc="0" locked="0" layoutInCell="1" allowOverlap="1" wp14:anchorId="09343A90" wp14:editId="3E147732">
                <wp:simplePos x="0" y="0"/>
                <wp:positionH relativeFrom="margin">
                  <wp:posOffset>2830830</wp:posOffset>
                </wp:positionH>
                <wp:positionV relativeFrom="paragraph">
                  <wp:posOffset>60960</wp:posOffset>
                </wp:positionV>
                <wp:extent cx="3124200" cy="2232025"/>
                <wp:effectExtent l="0" t="0" r="0" b="0"/>
                <wp:wrapSquare wrapText="bothSides"/>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32025"/>
                          <a:chOff x="0" y="0"/>
                          <a:chExt cx="3124200" cy="2271551"/>
                        </a:xfrm>
                      </wpg:grpSpPr>
                      <wps:wsp>
                        <wps:cNvPr id="57" name="Medio marco 57"/>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Medio marco 58"/>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8DC9D30" id="Grupo 56" o:spid="_x0000_s1026" style="position:absolute;margin-left:222.9pt;margin-top:4.8pt;width:246pt;height:175.75pt;z-index:251717632;mso-position-horizontal-relative:margin;mso-height-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">
                <v:shape id="Medio marco 57"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XsMA&#10;AADbAAAADwAAAGRycy9kb3ducmV2LnhtbESP0WoCMRRE3wX/IVyhb5pobZXVKLK06EuRqh9w2Vx3&#10;t93cLEmqW7++KQg+DjNzhlmuO9uIC/lQO9YwHikQxIUzNZcaTsf34RxEiMgGG8ek4ZcCrFf93hIz&#10;4678SZdDLEWCcMhQQxVjm0kZiooshpFriZN3dt5iTNKX0ni8Jrht5ESpV2mx5rRQYUt5RcX34cdq&#10;UPmtiB/7Z4tv+e7G/musttNG66dBt1mAiNTFR/je3hkNLzP4/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Xs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v:shape id="Medio marco 58"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vacAA&#10;AADbAAAADwAAAGRycy9kb3ducmV2LnhtbERPS2rDMBDdB3oHMYVsQiy34BBcK6EUAt20UMcHGKyJ&#10;bGyNjKX409NHi0KXj/cvzovtxUSjbx0reElSEMS10y0bBdX1sj+C8AFZY++YFKzk4Xx62hSYazfz&#10;D01lMCKGsM9RQRPCkEvp64Ys+sQNxJG7udFiiHA0Uo84x3Dby9c0PUiLLceGBgf6aKjuyrtVYLoM&#10;p52p5r48flXY6ft6+f1Wavu8vL+BCLSEf/Gf+1MryOLY+CX+AH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WvacAAAADbAAAADwAAAAAAAAAAAAAAAACYAgAAZHJzL2Rvd25y&#10;ZXYueG1sUEsFBgAAAAAEAAQA9QAAAIUDA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sidR="00433517">
        <w:rPr>
          <w:noProof/>
          <w:lang w:val="it-IT" w:eastAsia="it-IT"/>
        </w:rPr>
        <w:drawing>
          <wp:anchor distT="0" distB="0" distL="114300" distR="114300" simplePos="0" relativeHeight="251666432" behindDoc="0" locked="0" layoutInCell="1" allowOverlap="1" wp14:anchorId="33B75B23" wp14:editId="1C3029BB">
            <wp:simplePos x="0" y="0"/>
            <wp:positionH relativeFrom="column">
              <wp:posOffset>2885478</wp:posOffset>
            </wp:positionH>
            <wp:positionV relativeFrom="paragraph">
              <wp:posOffset>93046</wp:posOffset>
            </wp:positionV>
            <wp:extent cx="3006725" cy="2127250"/>
            <wp:effectExtent l="0" t="0" r="3175" b="635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W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6725" cy="2127250"/>
                    </a:xfrm>
                    <a:prstGeom prst="rect">
                      <a:avLst/>
                    </a:prstGeom>
                  </pic:spPr>
                </pic:pic>
              </a:graphicData>
            </a:graphic>
          </wp:anchor>
        </w:drawing>
      </w:r>
      <w:r w:rsidR="00433517">
        <w:rPr>
          <w:rFonts w:cstheme="minorHAnsi"/>
          <w:b/>
          <w:lang w:val="en-GB"/>
        </w:rPr>
        <w:t xml:space="preserve">― </w:t>
      </w:r>
      <w:r w:rsidR="00433517">
        <w:rPr>
          <w:b/>
          <w:lang w:val="en-GB"/>
        </w:rPr>
        <w:t>INTRODUCTION TO THE AREA</w:t>
      </w:r>
    </w:p>
    <w:p w14:paraId="5736883C" w14:textId="08F5C514" w:rsidR="00433517" w:rsidRDefault="00433517" w:rsidP="00433517">
      <w:pPr>
        <w:pStyle w:val="Nessunaspaziatura"/>
        <w:jc w:val="both"/>
        <w:rPr>
          <w:sz w:val="20"/>
          <w:lang w:val="en-GB"/>
        </w:rPr>
      </w:pPr>
      <w:r>
        <w:rPr>
          <w:sz w:val="20"/>
          <w:lang w:val="en-GB"/>
        </w:rPr>
        <w:t>In the Adriatic Sea, during winter, waters are subject to intense cooling, becoming dense enough to sink in the bottom layer and forming the North Adriatic Dense Water (</w:t>
      </w:r>
      <w:proofErr w:type="spellStart"/>
      <w:r>
        <w:rPr>
          <w:sz w:val="20"/>
          <w:lang w:val="en-GB"/>
        </w:rPr>
        <w:t>NAdDW</w:t>
      </w:r>
      <w:proofErr w:type="spellEnd"/>
      <w:r>
        <w:rPr>
          <w:sz w:val="20"/>
          <w:lang w:val="en-GB"/>
        </w:rPr>
        <w:t>), in the northern part of the basin and the Adriatic Deep Water (ADW) in the southern part. These water masses outflow from the Otranto Strait, influencing the Mediterranean deep convection.</w:t>
      </w:r>
    </w:p>
    <w:p w14:paraId="62153F42" w14:textId="77777777" w:rsidR="00433517" w:rsidRDefault="00433517" w:rsidP="00433517">
      <w:pPr>
        <w:pStyle w:val="Nessunaspaziatura"/>
        <w:jc w:val="both"/>
        <w:rPr>
          <w:sz w:val="20"/>
          <w:lang w:val="en-GB"/>
        </w:rPr>
      </w:pPr>
    </w:p>
    <w:p w14:paraId="6428C288" w14:textId="77777777" w:rsidR="00433517" w:rsidRDefault="00433517" w:rsidP="00433517">
      <w:pPr>
        <w:pStyle w:val="Nessunaspaziatura"/>
        <w:jc w:val="both"/>
        <w:rPr>
          <w:sz w:val="20"/>
          <w:lang w:val="en-GB"/>
        </w:rPr>
      </w:pPr>
    </w:p>
    <w:p w14:paraId="0ABBC968" w14:textId="77777777" w:rsidR="00433517" w:rsidRDefault="00433517" w:rsidP="00433517">
      <w:pPr>
        <w:pStyle w:val="Nessunaspaziatura"/>
        <w:rPr>
          <w:b/>
          <w:lang w:val="en-GB"/>
        </w:rPr>
      </w:pPr>
    </w:p>
    <w:p w14:paraId="612A40C5" w14:textId="77777777" w:rsidR="00433517" w:rsidRDefault="00433517" w:rsidP="00433517">
      <w:pPr>
        <w:pStyle w:val="Nessunaspaziatura"/>
        <w:rPr>
          <w:b/>
          <w:lang w:val="en-GB"/>
        </w:rPr>
      </w:pPr>
    </w:p>
    <w:p w14:paraId="6B45BEBE" w14:textId="77777777" w:rsidR="00FD0091" w:rsidRDefault="00FD0091" w:rsidP="00433517">
      <w:pPr>
        <w:pStyle w:val="Nessunaspaziatura"/>
        <w:rPr>
          <w:b/>
          <w:lang w:val="en-GB"/>
        </w:rPr>
      </w:pPr>
    </w:p>
    <w:p w14:paraId="6DB36D64" w14:textId="77777777" w:rsidR="00FD0091" w:rsidRDefault="00FD0091" w:rsidP="00433517">
      <w:pPr>
        <w:pStyle w:val="Nessunaspaziatura"/>
        <w:rPr>
          <w:b/>
          <w:lang w:val="en-GB"/>
        </w:rPr>
      </w:pPr>
    </w:p>
    <w:p w14:paraId="2D03A2EE" w14:textId="413C944C"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88960" behindDoc="0" locked="0" layoutInCell="1" allowOverlap="1" wp14:anchorId="7EBDA081" wp14:editId="6C3826FC">
                <wp:simplePos x="0" y="0"/>
                <wp:positionH relativeFrom="margin">
                  <wp:align>right</wp:align>
                </wp:positionH>
                <wp:positionV relativeFrom="paragraph">
                  <wp:posOffset>106679</wp:posOffset>
                </wp:positionV>
                <wp:extent cx="5387340" cy="0"/>
                <wp:effectExtent l="0" t="0" r="3810" b="0"/>
                <wp:wrapNone/>
                <wp:docPr id="218" name="Conector recto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3CA977A" id="Conector recto 218" o:spid="_x0000_s1026" style="position:absolute;flip:y;z-index:2516889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" strokecolor="gray [1629]" strokeweight="1.5pt">
                <v:stroke joinstyle="miter"/>
                <o:lock v:ext="edit" shapetype="f"/>
                <w10:wrap anchorx="margin"/>
              </v:line>
            </w:pict>
          </mc:Fallback>
        </mc:AlternateContent>
      </w:r>
    </w:p>
    <w:p w14:paraId="7F8E445F"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0FE1EE65"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Importance for threatened, endangered or declining species and/or habitats </w:t>
      </w:r>
      <w:r>
        <w:rPr>
          <w:rFonts w:cstheme="minorHAnsi"/>
          <w:sz w:val="20"/>
          <w:szCs w:val="20"/>
          <w:lang w:val="en-GB"/>
        </w:rPr>
        <w:t>|</w:t>
      </w:r>
      <w:r>
        <w:rPr>
          <w:sz w:val="20"/>
          <w:szCs w:val="20"/>
          <w:lang w:val="en-GB"/>
        </w:rPr>
        <w:t xml:space="preserve"> Vulnerability, fragility, sensitivity, or slow recover </w:t>
      </w:r>
      <w:r>
        <w:rPr>
          <w:rFonts w:cstheme="minorHAnsi"/>
          <w:sz w:val="20"/>
          <w:szCs w:val="20"/>
          <w:lang w:val="en-GB"/>
        </w:rPr>
        <w:t>|</w:t>
      </w:r>
      <w:r>
        <w:rPr>
          <w:sz w:val="20"/>
          <w:szCs w:val="20"/>
          <w:lang w:val="en-GB"/>
        </w:rPr>
        <w:t xml:space="preserve"> Bio-geographic importance |High-energy processes relevant for deep sea dynamics </w:t>
      </w:r>
      <w:r>
        <w:rPr>
          <w:rFonts w:cstheme="minorHAnsi"/>
          <w:sz w:val="20"/>
          <w:szCs w:val="20"/>
          <w:lang w:val="en-GB"/>
        </w:rPr>
        <w:t>|</w:t>
      </w:r>
      <w:r>
        <w:rPr>
          <w:sz w:val="20"/>
          <w:szCs w:val="20"/>
          <w:lang w:val="en-GB"/>
        </w:rPr>
        <w:t xml:space="preserve"> Water exchanges | Existing MPAs | Extreme scientific interest. </w:t>
      </w:r>
    </w:p>
    <w:p w14:paraId="69835229"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GB"/>
        </w:rPr>
        <w:t>Overfishing and stock depletion (D3-based) | Intensive</w:t>
      </w:r>
      <w:r>
        <w:rPr>
          <w:sz w:val="20"/>
          <w:szCs w:val="20"/>
          <w:lang w:val="en-US"/>
        </w:rPr>
        <w:t xml:space="preserve">, sustained fishing (D6-based) </w:t>
      </w:r>
      <w:r>
        <w:rPr>
          <w:sz w:val="20"/>
          <w:szCs w:val="20"/>
          <w:lang w:val="en-GB"/>
        </w:rPr>
        <w:t xml:space="preserve">| Large-scale seascape change (D6-based) | Significant alterations of hydrological processes (D6-D7-based) | Persistent and intense underwater noise (D11-based) | Significant effects of land-sourced, coastal and surface drivers on deep-sea ecosystems (D5-D10-based).  </w:t>
      </w:r>
    </w:p>
    <w:p w14:paraId="6DF3D4F2" w14:textId="2A752DEE"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86912" behindDoc="0" locked="0" layoutInCell="1" allowOverlap="1" wp14:anchorId="4BC37032" wp14:editId="55549F6E">
                <wp:simplePos x="0" y="0"/>
                <wp:positionH relativeFrom="margin">
                  <wp:align>right</wp:align>
                </wp:positionH>
                <wp:positionV relativeFrom="paragraph">
                  <wp:posOffset>86359</wp:posOffset>
                </wp:positionV>
                <wp:extent cx="5387340" cy="0"/>
                <wp:effectExtent l="0" t="0" r="3810" b="0"/>
                <wp:wrapNone/>
                <wp:docPr id="219" name="Conector recto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203628E" id="Conector recto 219" o:spid="_x0000_s1026" style="position:absolute;flip:y;z-index:2516869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" strokecolor="gray [1629]" strokeweight="1.5pt">
                <v:stroke joinstyle="miter"/>
                <o:lock v:ext="edit" shapetype="f"/>
                <w10:wrap anchorx="margin"/>
              </v:line>
            </w:pict>
          </mc:Fallback>
        </mc:AlternateContent>
      </w:r>
    </w:p>
    <w:p w14:paraId="3E3D30E4" w14:textId="77777777" w:rsidR="00433517" w:rsidRDefault="00433517" w:rsidP="00433517">
      <w:pPr>
        <w:pStyle w:val="Nessunaspaziatura"/>
        <w:jc w:val="both"/>
        <w:rPr>
          <w:b/>
          <w:color w:val="FF0000"/>
          <w:lang w:val="en-US"/>
        </w:rPr>
      </w:pPr>
      <w:r>
        <w:rPr>
          <w:rFonts w:cstheme="minorHAnsi"/>
          <w:b/>
          <w:lang w:val="en-US"/>
        </w:rPr>
        <w:t>―</w:t>
      </w:r>
      <w:r>
        <w:rPr>
          <w:b/>
          <w:lang w:val="en-US"/>
        </w:rPr>
        <w:t xml:space="preserve"> KEY REFERENCES:</w:t>
      </w:r>
      <w:r>
        <w:rPr>
          <w:sz w:val="20"/>
          <w:szCs w:val="20"/>
          <w:lang w:val="en-US"/>
        </w:rPr>
        <w:t xml:space="preserve"> </w:t>
      </w:r>
      <w:proofErr w:type="spellStart"/>
      <w:r>
        <w:rPr>
          <w:sz w:val="20"/>
          <w:lang w:val="en-GB"/>
        </w:rPr>
        <w:t>Ovchinnikov</w:t>
      </w:r>
      <w:proofErr w:type="spellEnd"/>
      <w:r>
        <w:rPr>
          <w:sz w:val="20"/>
          <w:lang w:val="en-GB"/>
        </w:rPr>
        <w:t xml:space="preserve"> et al., 1985 and </w:t>
      </w:r>
      <w:proofErr w:type="spellStart"/>
      <w:r>
        <w:rPr>
          <w:sz w:val="20"/>
          <w:lang w:val="en-GB"/>
        </w:rPr>
        <w:t>Vilibic</w:t>
      </w:r>
      <w:proofErr w:type="spellEnd"/>
      <w:r>
        <w:rPr>
          <w:sz w:val="20"/>
          <w:lang w:val="en-GB"/>
        </w:rPr>
        <w:t xml:space="preserve"> and </w:t>
      </w:r>
      <w:proofErr w:type="spellStart"/>
      <w:r>
        <w:rPr>
          <w:sz w:val="20"/>
          <w:lang w:val="en-GB"/>
        </w:rPr>
        <w:t>Orlic</w:t>
      </w:r>
      <w:proofErr w:type="spellEnd"/>
      <w:r>
        <w:rPr>
          <w:sz w:val="20"/>
          <w:lang w:val="en-GB"/>
        </w:rPr>
        <w:t>, 2002.</w:t>
      </w:r>
    </w:p>
    <w:p w14:paraId="4C8960BC" w14:textId="77777777" w:rsidR="00433517" w:rsidRDefault="00433517" w:rsidP="00433517">
      <w:pPr>
        <w:rPr>
          <w:sz w:val="24"/>
          <w:lang w:val="en-US"/>
        </w:rPr>
      </w:pPr>
    </w:p>
    <w:p w14:paraId="4D50F831" w14:textId="77777777" w:rsidR="00433517" w:rsidRDefault="00433517" w:rsidP="00433517">
      <w:pPr>
        <w:tabs>
          <w:tab w:val="left" w:pos="2127"/>
        </w:tabs>
        <w:rPr>
          <w:lang w:val="en-US"/>
        </w:rPr>
      </w:pPr>
    </w:p>
    <w:p w14:paraId="364E5F38" w14:textId="77777777" w:rsidR="00433517" w:rsidRDefault="00433517" w:rsidP="00433517">
      <w:pPr>
        <w:tabs>
          <w:tab w:val="left" w:pos="2127"/>
        </w:tabs>
        <w:rPr>
          <w:lang w:val="en-US"/>
        </w:rPr>
      </w:pPr>
    </w:p>
    <w:p w14:paraId="77A7C500" w14:textId="77777777" w:rsidR="00433517" w:rsidRDefault="00433517" w:rsidP="00433517">
      <w:pPr>
        <w:tabs>
          <w:tab w:val="left" w:pos="2127"/>
        </w:tabs>
        <w:rPr>
          <w:lang w:val="en-US"/>
        </w:rPr>
      </w:pPr>
    </w:p>
    <w:p w14:paraId="7A3D9326" w14:textId="77777777" w:rsidR="00433517" w:rsidRDefault="00433517" w:rsidP="00433517">
      <w:pPr>
        <w:tabs>
          <w:tab w:val="left" w:pos="2127"/>
        </w:tabs>
        <w:rPr>
          <w:lang w:val="en-US"/>
        </w:rPr>
      </w:pPr>
    </w:p>
    <w:p w14:paraId="27430647" w14:textId="77777777" w:rsidR="00433517" w:rsidRDefault="00433517" w:rsidP="00433517">
      <w:pPr>
        <w:pStyle w:val="Nessunaspaziatura"/>
        <w:jc w:val="both"/>
        <w:rPr>
          <w:lang w:val="en-US"/>
        </w:rPr>
      </w:pPr>
    </w:p>
    <w:p w14:paraId="515493CE" w14:textId="77777777" w:rsidR="00433517" w:rsidRDefault="00433517" w:rsidP="00433517">
      <w:pPr>
        <w:pStyle w:val="Nessunaspaziatura"/>
        <w:jc w:val="both"/>
        <w:rPr>
          <w:lang w:val="en-US"/>
        </w:rPr>
      </w:pPr>
    </w:p>
    <w:p w14:paraId="34B720A6" w14:textId="77777777" w:rsidR="00433517" w:rsidRDefault="00433517" w:rsidP="00433517">
      <w:pPr>
        <w:pStyle w:val="Nessunaspaziatura"/>
        <w:jc w:val="both"/>
        <w:rPr>
          <w:lang w:val="en-US"/>
        </w:rPr>
      </w:pPr>
    </w:p>
    <w:p w14:paraId="706C5FD6" w14:textId="77777777" w:rsidR="00433517" w:rsidRDefault="00433517" w:rsidP="00433517">
      <w:pPr>
        <w:pStyle w:val="Nessunaspaziatura"/>
        <w:jc w:val="both"/>
        <w:rPr>
          <w:lang w:val="en-US"/>
        </w:rPr>
      </w:pPr>
    </w:p>
    <w:p w14:paraId="08A5854A" w14:textId="77777777" w:rsidR="00433517" w:rsidRDefault="00433517" w:rsidP="00433517">
      <w:pPr>
        <w:pStyle w:val="Nessunaspaziatura"/>
        <w:jc w:val="both"/>
        <w:rPr>
          <w:lang w:val="en-US"/>
        </w:rPr>
      </w:pPr>
    </w:p>
    <w:p w14:paraId="50F714C4" w14:textId="77777777" w:rsidR="00433517" w:rsidRDefault="00433517" w:rsidP="00433517">
      <w:pPr>
        <w:pStyle w:val="Nessunaspaziatura"/>
        <w:jc w:val="both"/>
        <w:rPr>
          <w:b/>
          <w:szCs w:val="20"/>
          <w:lang w:val="en-US"/>
        </w:rPr>
      </w:pPr>
    </w:p>
    <w:p w14:paraId="31E4757A" w14:textId="77777777" w:rsidR="00433517" w:rsidRDefault="00433517">
      <w:pPr>
        <w:rPr>
          <w:b/>
          <w:szCs w:val="20"/>
          <w:lang w:val="en-US"/>
        </w:rPr>
      </w:pPr>
      <w:r>
        <w:rPr>
          <w:b/>
          <w:szCs w:val="20"/>
          <w:lang w:val="en-US"/>
        </w:rPr>
        <w:br w:type="page"/>
      </w:r>
    </w:p>
    <w:p w14:paraId="247B8DBB" w14:textId="3F008F5B" w:rsidR="00433517" w:rsidRDefault="003647BD" w:rsidP="00433517">
      <w:pPr>
        <w:pStyle w:val="Nessunaspaziatura"/>
        <w:jc w:val="both"/>
        <w:rPr>
          <w:b/>
          <w:szCs w:val="20"/>
          <w:lang w:val="en-US"/>
        </w:rPr>
      </w:pPr>
      <w:r>
        <w:rPr>
          <w:noProof/>
          <w:lang w:val="it-IT" w:eastAsia="it-IT"/>
        </w:rPr>
        <w:lastRenderedPageBreak/>
        <mc:AlternateContent>
          <mc:Choice Requires="wpg">
            <w:drawing>
              <wp:anchor distT="0" distB="0" distL="114300" distR="114300" simplePos="0" relativeHeight="251658240" behindDoc="0" locked="0" layoutInCell="1" allowOverlap="1" wp14:anchorId="23B40768" wp14:editId="7C76F320">
                <wp:simplePos x="0" y="0"/>
                <wp:positionH relativeFrom="margin">
                  <wp:posOffset>34290</wp:posOffset>
                </wp:positionH>
                <wp:positionV relativeFrom="paragraph">
                  <wp:posOffset>164465</wp:posOffset>
                </wp:positionV>
                <wp:extent cx="5387340" cy="1365250"/>
                <wp:effectExtent l="0" t="0" r="0" b="0"/>
                <wp:wrapNone/>
                <wp:docPr id="2184" name="Grupo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365250"/>
                          <a:chOff x="0" y="0"/>
                          <a:chExt cx="5387340" cy="1365716"/>
                        </a:xfrm>
                      </wpg:grpSpPr>
                      <wps:wsp>
                        <wps:cNvPr id="99" name="Rectángulo 99"/>
                        <wps:cNvSpPr/>
                        <wps:spPr>
                          <a:xfrm>
                            <a:off x="0" y="247463"/>
                            <a:ext cx="5387340" cy="1118253"/>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E002A" w14:textId="77777777" w:rsidR="00D30A68" w:rsidRDefault="00D30A68" w:rsidP="00433517">
                              <w:pPr>
                                <w:jc w:val="center"/>
                                <w:rPr>
                                  <w:rFonts w:cstheme="minorHAnsi"/>
                                  <w:b/>
                                  <w:sz w:val="28"/>
                                  <w:szCs w:val="20"/>
                                  <w:lang w:val="en-US"/>
                                </w:rPr>
                              </w:pPr>
                              <w:r>
                                <w:rPr>
                                  <w:rFonts w:cstheme="minorHAnsi"/>
                                  <w:b/>
                                  <w:sz w:val="28"/>
                                  <w:szCs w:val="20"/>
                                  <w:lang w:val="en-US"/>
                                </w:rPr>
                                <w:t>CS.1 CANYON SYSTEMS OF THE WESTERN GULF OF LION AND NORTH CATALAN MARGIN</w:t>
                              </w:r>
                            </w:p>
                            <w:p w14:paraId="15594B77" w14:textId="77777777" w:rsidR="00D30A68" w:rsidRPr="00E23E08" w:rsidRDefault="00D30A68" w:rsidP="00433517">
                              <w:pPr>
                                <w:jc w:val="center"/>
                                <w:rPr>
                                  <w:rFonts w:cstheme="minorHAnsi"/>
                                  <w:b/>
                                  <w:color w:val="FFFFFF" w:themeColor="background1"/>
                                  <w:sz w:val="24"/>
                                  <w:szCs w:val="20"/>
                                  <w:lang w:val="en-US"/>
                                </w:rPr>
                              </w:pPr>
                              <w:r w:rsidRPr="00E23E08">
                                <w:rPr>
                                  <w:rFonts w:cstheme="minorHAnsi"/>
                                  <w:b/>
                                  <w:color w:val="A6A6A6" w:themeColor="background1" w:themeShade="A6"/>
                                  <w:sz w:val="24"/>
                                  <w:szCs w:val="20"/>
                                  <w:lang w:val="en-US"/>
                                </w:rPr>
                                <w:t xml:space="preserve">BASIN: </w:t>
                              </w:r>
                              <w:r w:rsidRPr="00E23E08">
                                <w:rPr>
                                  <w:rFonts w:cstheme="minorHAnsi"/>
                                  <w:b/>
                                  <w:color w:val="FFFFFF" w:themeColor="background1"/>
                                  <w:sz w:val="24"/>
                                  <w:szCs w:val="20"/>
                                  <w:lang w:val="en-US"/>
                                </w:rPr>
                                <w:t>WESTER MEDITERRANEAN</w:t>
                              </w:r>
                            </w:p>
                            <w:p w14:paraId="1DB0BF9E" w14:textId="77777777" w:rsidR="00D30A68" w:rsidRPr="00E23E08" w:rsidRDefault="00D30A68" w:rsidP="00433517">
                              <w:pPr>
                                <w:jc w:val="center"/>
                                <w:rPr>
                                  <w:rFonts w:cstheme="minorHAnsi"/>
                                  <w:b/>
                                  <w:color w:val="FFFFFF" w:themeColor="background1"/>
                                  <w:lang w:val="en-US"/>
                                </w:rPr>
                              </w:pPr>
                              <w:r w:rsidRPr="00E23E08">
                                <w:rPr>
                                  <w:rFonts w:cstheme="minorHAnsi"/>
                                  <w:b/>
                                  <w:color w:val="A6A6A6" w:themeColor="background1" w:themeShade="A6"/>
                                  <w:lang w:val="en-US"/>
                                </w:rPr>
                                <w:t xml:space="preserve">ER SCORE: </w:t>
                              </w:r>
                              <w:r w:rsidRPr="00E23E08">
                                <w:rPr>
                                  <w:rFonts w:cstheme="minorHAnsi"/>
                                  <w:b/>
                                  <w:color w:val="FFFFFF" w:themeColor="background1"/>
                                  <w:lang w:val="en-US"/>
                                </w:rPr>
                                <w:t>2.65/3</w:t>
                              </w:r>
                              <w:r w:rsidRPr="00E23E08">
                                <w:rPr>
                                  <w:rFonts w:cstheme="minorHAnsi"/>
                                  <w:b/>
                                  <w:color w:val="FFFFFF" w:themeColor="background1"/>
                                  <w:lang w:val="en-US"/>
                                </w:rPr>
                                <w:tab/>
                              </w:r>
                              <w:r w:rsidRPr="00E23E08">
                                <w:rPr>
                                  <w:rFonts w:cstheme="minorHAnsi"/>
                                  <w:b/>
                                  <w:color w:val="A6A6A6" w:themeColor="background1" w:themeShade="A6"/>
                                  <w:lang w:val="en-US"/>
                                </w:rPr>
                                <w:t xml:space="preserve">AT SCORE: </w:t>
                              </w:r>
                              <w:r>
                                <w:rPr>
                                  <w:rFonts w:cstheme="minorHAnsi"/>
                                  <w:b/>
                                  <w:color w:val="FFFFFF" w:themeColor="background1"/>
                                  <w:lang w:val="en-US"/>
                                </w:rPr>
                                <w:t>2.03/3</w:t>
                              </w:r>
                              <w:r>
                                <w:rPr>
                                  <w:rFonts w:cstheme="minorHAnsi"/>
                                  <w:b/>
                                  <w:color w:val="FFFFFF" w:themeColor="background1"/>
                                  <w:lang w:val="en-US"/>
                                </w:rPr>
                                <w:tab/>
                              </w:r>
                              <w:r w:rsidRPr="00E23E08">
                                <w:rPr>
                                  <w:rFonts w:cstheme="minorHAnsi"/>
                                  <w:b/>
                                  <w:color w:val="A6A6A6" w:themeColor="background1" w:themeShade="A6"/>
                                  <w:lang w:val="en-US"/>
                                </w:rPr>
                                <w:t>CLASSIFICATION:</w:t>
                              </w:r>
                              <w:r>
                                <w:rPr>
                                  <w:rFonts w:cstheme="minorHAnsi"/>
                                  <w:b/>
                                  <w:color w:val="FFFFFF" w:themeColor="background1"/>
                                  <w:lang w:val="en-US"/>
                                </w:rPr>
                                <w:t xml:space="preserve"> TYPE 1</w:t>
                              </w:r>
                            </w:p>
                            <w:p w14:paraId="20B3CA65" w14:textId="77777777" w:rsidR="00D30A68" w:rsidRDefault="00D30A68" w:rsidP="00433517">
                              <w:pPr>
                                <w:jc w:val="center"/>
                                <w:rPr>
                                  <w:rFonts w:cstheme="minorHAnsi"/>
                                  <w:b/>
                                  <w:sz w:val="28"/>
                                  <w:szCs w:val="20"/>
                                  <w:lang w:val="en-US"/>
                                </w:rPr>
                              </w:pPr>
                            </w:p>
                            <w:p w14:paraId="2C684ECC"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00" name="Grupo 100"/>
                        <wpg:cNvGrpSpPr/>
                        <wpg:grpSpPr>
                          <a:xfrm>
                            <a:off x="142875" y="0"/>
                            <a:ext cx="3764280" cy="250190"/>
                            <a:chOff x="142875" y="0"/>
                            <a:chExt cx="3798926" cy="250473"/>
                          </a:xfrm>
                        </wpg:grpSpPr>
                        <wps:wsp>
                          <wps:cNvPr id="102" name="Abrir corchete 102"/>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7B46509D"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23B40768" id="Grupo 2184" o:spid="_x0000_s1056" style="position:absolute;left:0;text-align:left;margin-left:2.7pt;margin-top:12.95pt;width:424.2pt;height:107.5pt;z-index:251658240;mso-position-horizontal-relative:margin;mso-height-relative:margin" coordsize="53873,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">
                <v:rect id="Rectángulo 99" o:spid="_x0000_s1057" style="position:absolute;top:2474;width:53873;height:11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PZMUA&#10;AADbAAAADwAAAGRycy9kb3ducmV2LnhtbESPQWsCMRSE74X+h/CE3mpWKaW7GkUqQg8LbbcV9PbY&#10;PDeLm5clibr9940geBxm5htmvhxsJ87kQ+tYwWScgSCunW65UfD7s3l+AxEissbOMSn4owDLxePD&#10;HAvtLvxN5yo2IkE4FKjAxNgXUobakMUwdj1x8g7OW4xJ+kZqj5cEt52cZtmrtNhyWjDY07uh+lid&#10;rIKtcev8s9yV9KXL7X493U0q/6LU02hYzUBEGuI9fGt/aAV5Dtcv6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M9kxQAAANsAAAAPAAAAAAAAAAAAAAAAAJgCAABkcnMv&#10;ZG93bnJldi54bWxQSwUGAAAAAAQABAD1AAAAigMAAAAA&#10;" fillcolor="#1f3763 [1608]" stroked="f" strokeweight="1pt">
                  <v:textbox>
                    <w:txbxContent>
                      <w:p w14:paraId="72FE002A" w14:textId="77777777" w:rsidR="00D30A68" w:rsidRDefault="00D30A68" w:rsidP="00433517">
                        <w:pPr>
                          <w:jc w:val="center"/>
                          <w:rPr>
                            <w:rFonts w:cstheme="minorHAnsi"/>
                            <w:b/>
                            <w:sz w:val="28"/>
                            <w:szCs w:val="20"/>
                            <w:lang w:val="en-US"/>
                          </w:rPr>
                        </w:pPr>
                        <w:r>
                          <w:rPr>
                            <w:rFonts w:cstheme="minorHAnsi"/>
                            <w:b/>
                            <w:sz w:val="28"/>
                            <w:szCs w:val="20"/>
                            <w:lang w:val="en-US"/>
                          </w:rPr>
                          <w:t>CS.1 CANYON SYSTEMS OF THE WESTERN GULF OF LION AND NORTH CATALAN MARGIN</w:t>
                        </w:r>
                      </w:p>
                      <w:p w14:paraId="15594B77" w14:textId="77777777" w:rsidR="00D30A68" w:rsidRPr="00E23E08" w:rsidRDefault="00D30A68" w:rsidP="00433517">
                        <w:pPr>
                          <w:jc w:val="center"/>
                          <w:rPr>
                            <w:rFonts w:cstheme="minorHAnsi"/>
                            <w:b/>
                            <w:color w:val="FFFFFF" w:themeColor="background1"/>
                            <w:sz w:val="24"/>
                            <w:szCs w:val="20"/>
                            <w:lang w:val="en-US"/>
                          </w:rPr>
                        </w:pPr>
                        <w:r w:rsidRPr="00E23E08">
                          <w:rPr>
                            <w:rFonts w:cstheme="minorHAnsi"/>
                            <w:b/>
                            <w:color w:val="A6A6A6" w:themeColor="background1" w:themeShade="A6"/>
                            <w:sz w:val="24"/>
                            <w:szCs w:val="20"/>
                            <w:lang w:val="en-US"/>
                          </w:rPr>
                          <w:t xml:space="preserve">BASIN: </w:t>
                        </w:r>
                        <w:r w:rsidRPr="00E23E08">
                          <w:rPr>
                            <w:rFonts w:cstheme="minorHAnsi"/>
                            <w:b/>
                            <w:color w:val="FFFFFF" w:themeColor="background1"/>
                            <w:sz w:val="24"/>
                            <w:szCs w:val="20"/>
                            <w:lang w:val="en-US"/>
                          </w:rPr>
                          <w:t>WESTER MEDITERRANEAN</w:t>
                        </w:r>
                      </w:p>
                      <w:p w14:paraId="1DB0BF9E" w14:textId="77777777" w:rsidR="00D30A68" w:rsidRPr="00E23E08" w:rsidRDefault="00D30A68" w:rsidP="00433517">
                        <w:pPr>
                          <w:jc w:val="center"/>
                          <w:rPr>
                            <w:rFonts w:cstheme="minorHAnsi"/>
                            <w:b/>
                            <w:color w:val="FFFFFF" w:themeColor="background1"/>
                            <w:lang w:val="en-US"/>
                          </w:rPr>
                        </w:pPr>
                        <w:r w:rsidRPr="00E23E08">
                          <w:rPr>
                            <w:rFonts w:cstheme="minorHAnsi"/>
                            <w:b/>
                            <w:color w:val="A6A6A6" w:themeColor="background1" w:themeShade="A6"/>
                            <w:lang w:val="en-US"/>
                          </w:rPr>
                          <w:t xml:space="preserve">ER SCORE: </w:t>
                        </w:r>
                        <w:r w:rsidRPr="00E23E08">
                          <w:rPr>
                            <w:rFonts w:cstheme="minorHAnsi"/>
                            <w:b/>
                            <w:color w:val="FFFFFF" w:themeColor="background1"/>
                            <w:lang w:val="en-US"/>
                          </w:rPr>
                          <w:t>2.65/3</w:t>
                        </w:r>
                        <w:r w:rsidRPr="00E23E08">
                          <w:rPr>
                            <w:rFonts w:cstheme="minorHAnsi"/>
                            <w:b/>
                            <w:color w:val="FFFFFF" w:themeColor="background1"/>
                            <w:lang w:val="en-US"/>
                          </w:rPr>
                          <w:tab/>
                        </w:r>
                        <w:r w:rsidRPr="00E23E08">
                          <w:rPr>
                            <w:rFonts w:cstheme="minorHAnsi"/>
                            <w:b/>
                            <w:color w:val="A6A6A6" w:themeColor="background1" w:themeShade="A6"/>
                            <w:lang w:val="en-US"/>
                          </w:rPr>
                          <w:t xml:space="preserve">AT SCORE: </w:t>
                        </w:r>
                        <w:r>
                          <w:rPr>
                            <w:rFonts w:cstheme="minorHAnsi"/>
                            <w:b/>
                            <w:color w:val="FFFFFF" w:themeColor="background1"/>
                            <w:lang w:val="en-US"/>
                          </w:rPr>
                          <w:t>2.03/3</w:t>
                        </w:r>
                        <w:r>
                          <w:rPr>
                            <w:rFonts w:cstheme="minorHAnsi"/>
                            <w:b/>
                            <w:color w:val="FFFFFF" w:themeColor="background1"/>
                            <w:lang w:val="en-US"/>
                          </w:rPr>
                          <w:tab/>
                        </w:r>
                        <w:r w:rsidRPr="00E23E08">
                          <w:rPr>
                            <w:rFonts w:cstheme="minorHAnsi"/>
                            <w:b/>
                            <w:color w:val="A6A6A6" w:themeColor="background1" w:themeShade="A6"/>
                            <w:lang w:val="en-US"/>
                          </w:rPr>
                          <w:t>CLASSIFICATION:</w:t>
                        </w:r>
                        <w:r>
                          <w:rPr>
                            <w:rFonts w:cstheme="minorHAnsi"/>
                            <w:b/>
                            <w:color w:val="FFFFFF" w:themeColor="background1"/>
                            <w:lang w:val="en-US"/>
                          </w:rPr>
                          <w:t xml:space="preserve"> TYPE 1</w:t>
                        </w:r>
                      </w:p>
                      <w:p w14:paraId="20B3CA65" w14:textId="77777777" w:rsidR="00D30A68" w:rsidRDefault="00D30A68" w:rsidP="00433517">
                        <w:pPr>
                          <w:jc w:val="center"/>
                          <w:rPr>
                            <w:rFonts w:cstheme="minorHAnsi"/>
                            <w:b/>
                            <w:sz w:val="28"/>
                            <w:szCs w:val="20"/>
                            <w:lang w:val="en-US"/>
                          </w:rPr>
                        </w:pPr>
                      </w:p>
                      <w:p w14:paraId="2C684ECC" w14:textId="77777777" w:rsidR="00D30A68" w:rsidRDefault="00D30A68" w:rsidP="00433517">
                        <w:pPr>
                          <w:rPr>
                            <w:sz w:val="24"/>
                            <w:szCs w:val="24"/>
                            <w:lang w:val="ca-ES"/>
                          </w:rPr>
                        </w:pPr>
                      </w:p>
                    </w:txbxContent>
                  </v:textbox>
                </v:rect>
                <v:group id="Grupo 100" o:spid="_x0000_s1058"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brir corchete 102" o:spid="_x0000_s1059"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VUcIA&#10;AADcAAAADwAAAGRycy9kb3ducmV2LnhtbERPS2vCQBC+C/6HZYTedGMo0aauEgMFqV5MH+chO01C&#10;s7Mhu03Sf+8WCt7m43vO7jCZVgzUu8aygvUqAkFcWt1wpeD97WW5BeE8ssbWMin4JQeH/Xy2w1Tb&#10;ka80FL4SIYRdigpq77tUSlfWZNCtbEccuC/bG/QB9pXUPY4h3LQyjqJEGmw4NNTYUV5T+V38GAVP&#10;2WVMzh/u9Lj5PBYT5S6xr1ulHhZT9gzC0+Tv4n/3SYf5UQx/z4QL5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ZVRwgAAANwAAAAPAAAAAAAAAAAAAAAAAJgCAABkcnMvZG93&#10;bnJldi54bWxQSwUGAAAAAAQABAD1AAAAhwMAAAAA&#10;" adj="56" strokecolor="#a5a5a5 [2092]" strokeweight=".5pt">
                    <v:stroke joinstyle="miter"/>
                  </v:shape>
                  <v:shape id="Cuadro de texto 2" o:spid="_x0000_s1060"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VMEA&#10;AADcAAAADwAAAGRycy9kb3ducmV2LnhtbERPS2sCMRC+C/6HMII3TWyhldUotVAoXooPep5uxs3W&#10;zWRJUnf11zeFgrf5+J6zXPeuERcKsfasYTZVIIhLb2quNBwPb5M5iJiQDTaeScOVIqxXw8ESC+M7&#10;3tFlnyqRQzgWqMGm1BZSxtKSwzj1LXHmTj44TBmGSpqAXQ53jXxQ6kk6rDk3WGzp1VJ53v84DZ/V&#10;N23qbbipD6m689zvjl/PVuvxqH9ZgEjUp7v43/1u8nz1CH/P5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o1TBAAAA3AAAAA8AAAAAAAAAAAAAAAAAmAIAAGRycy9kb3du&#10;cmV2LnhtbFBLBQYAAAAABAAEAPUAAACGAwAAAAA=&#10;" fillcolor="white [3212]" stroked="f">
                    <v:textbox>
                      <w:txbxContent>
                        <w:p w14:paraId="7B46509D"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32F9128E" w14:textId="3336239A" w:rsidR="00433517" w:rsidRDefault="00433517" w:rsidP="00433517">
      <w:pPr>
        <w:pStyle w:val="Nessunaspaziatura"/>
        <w:jc w:val="both"/>
        <w:rPr>
          <w:b/>
          <w:sz w:val="28"/>
          <w:lang w:val="en-US"/>
        </w:rPr>
      </w:pPr>
      <w:r>
        <w:rPr>
          <w:sz w:val="28"/>
          <w:lang w:val="en-US" w:eastAsia="es-ES"/>
        </w:rPr>
        <w:t xml:space="preserve"> </w:t>
      </w:r>
      <w:r>
        <w:rPr>
          <w:sz w:val="28"/>
          <w:lang w:val="en-US" w:eastAsia="es-ES"/>
        </w:rPr>
        <w:tab/>
      </w:r>
      <w:r>
        <w:rPr>
          <w:sz w:val="28"/>
          <w:lang w:val="en-US" w:eastAsia="es-ES"/>
        </w:rPr>
        <w:tab/>
      </w:r>
    </w:p>
    <w:p w14:paraId="1849A057" w14:textId="77777777" w:rsidR="00433517" w:rsidRDefault="00433517" w:rsidP="00433517">
      <w:pPr>
        <w:jc w:val="both"/>
        <w:rPr>
          <w:b/>
          <w:sz w:val="24"/>
          <w:lang w:val="en-US"/>
        </w:rPr>
      </w:pPr>
    </w:p>
    <w:p w14:paraId="5B98D969" w14:textId="77777777" w:rsidR="00433517" w:rsidRDefault="00433517" w:rsidP="00433517">
      <w:pPr>
        <w:tabs>
          <w:tab w:val="left" w:pos="508"/>
        </w:tabs>
        <w:jc w:val="both"/>
        <w:rPr>
          <w:b/>
          <w:color w:val="000000" w:themeColor="text1"/>
          <w:lang w:val="en-US"/>
        </w:rPr>
      </w:pPr>
      <w:r>
        <w:rPr>
          <w:b/>
          <w:color w:val="000000" w:themeColor="text1"/>
          <w:lang w:val="en-US"/>
        </w:rPr>
        <w:tab/>
      </w:r>
    </w:p>
    <w:p w14:paraId="11D966A4" w14:textId="77777777" w:rsidR="00433517" w:rsidRDefault="00433517" w:rsidP="00433517">
      <w:pPr>
        <w:jc w:val="both"/>
        <w:rPr>
          <w:b/>
          <w:lang w:val="en-US"/>
        </w:rPr>
      </w:pPr>
    </w:p>
    <w:p w14:paraId="5C435EB8" w14:textId="77777777" w:rsidR="00433517" w:rsidRDefault="00433517" w:rsidP="00433517">
      <w:pPr>
        <w:pStyle w:val="Nessunaspaziatura"/>
        <w:rPr>
          <w:b/>
          <w:sz w:val="20"/>
          <w:lang w:val="en-US"/>
        </w:rPr>
      </w:pPr>
    </w:p>
    <w:p w14:paraId="1F959B14" w14:textId="77777777" w:rsidR="00433517" w:rsidRDefault="00433517" w:rsidP="00433517">
      <w:pPr>
        <w:pStyle w:val="Nessunaspaziatura"/>
        <w:rPr>
          <w:b/>
          <w:sz w:val="20"/>
          <w:lang w:val="en-US"/>
        </w:rPr>
      </w:pPr>
    </w:p>
    <w:p w14:paraId="496B06C3" w14:textId="77777777" w:rsidR="00433517" w:rsidRPr="00E23E08" w:rsidRDefault="00433517" w:rsidP="00433517">
      <w:pPr>
        <w:pStyle w:val="Nessunaspaziatura"/>
        <w:rPr>
          <w:b/>
          <w:sz w:val="20"/>
          <w:lang w:val="en-US"/>
        </w:rPr>
      </w:pPr>
      <w:r>
        <w:rPr>
          <w:rFonts w:cstheme="minorHAnsi"/>
          <w:b/>
          <w:lang w:val="en-GB"/>
        </w:rPr>
        <w:t xml:space="preserve">― </w:t>
      </w:r>
      <w:r>
        <w:rPr>
          <w:b/>
          <w:lang w:val="en-GB"/>
        </w:rPr>
        <w:t>INTRODUCTION TO THE AREA</w:t>
      </w:r>
    </w:p>
    <w:p w14:paraId="29EF3F08" w14:textId="14EBBC29" w:rsidR="00433517" w:rsidRDefault="00433517" w:rsidP="00433517">
      <w:pPr>
        <w:pStyle w:val="Nessunaspaziatura"/>
        <w:jc w:val="both"/>
        <w:rPr>
          <w:sz w:val="20"/>
          <w:lang w:val="en-GB"/>
        </w:rPr>
      </w:pPr>
      <w:r>
        <w:rPr>
          <w:noProof/>
          <w:sz w:val="20"/>
          <w:lang w:val="it-IT" w:eastAsia="it-IT"/>
        </w:rPr>
        <w:drawing>
          <wp:anchor distT="0" distB="0" distL="114300" distR="114300" simplePos="0" relativeHeight="251665408" behindDoc="0" locked="0" layoutInCell="1" allowOverlap="1" wp14:anchorId="4C8CE112" wp14:editId="53A34388">
            <wp:simplePos x="0" y="0"/>
            <wp:positionH relativeFrom="margin">
              <wp:posOffset>3562835</wp:posOffset>
            </wp:positionH>
            <wp:positionV relativeFrom="paragraph">
              <wp:posOffset>36440</wp:posOffset>
            </wp:positionV>
            <wp:extent cx="2528570" cy="1788795"/>
            <wp:effectExtent l="0" t="0" r="5080" b="190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8570" cy="1788795"/>
                    </a:xfrm>
                    <a:prstGeom prst="rect">
                      <a:avLst/>
                    </a:prstGeom>
                  </pic:spPr>
                </pic:pic>
              </a:graphicData>
            </a:graphic>
          </wp:anchor>
        </w:drawing>
      </w:r>
      <w:r w:rsidR="00C42FBE">
        <w:rPr>
          <w:b/>
          <w:noProof/>
          <w:sz w:val="18"/>
          <w:lang w:val="it-IT" w:eastAsia="it-IT"/>
        </w:rPr>
        <mc:AlternateContent>
          <mc:Choice Requires="wpg">
            <w:drawing>
              <wp:anchor distT="0" distB="0" distL="114300" distR="114300" simplePos="0" relativeHeight="251718656" behindDoc="0" locked="0" layoutInCell="1" allowOverlap="1" wp14:anchorId="3962AA00" wp14:editId="6A5FA41D">
                <wp:simplePos x="0" y="0"/>
                <wp:positionH relativeFrom="margin">
                  <wp:align>right</wp:align>
                </wp:positionH>
                <wp:positionV relativeFrom="paragraph">
                  <wp:posOffset>10160</wp:posOffset>
                </wp:positionV>
                <wp:extent cx="2556510" cy="1819910"/>
                <wp:effectExtent l="0" t="0" r="0" b="0"/>
                <wp:wrapSquare wrapText="bothSides"/>
                <wp:docPr id="4"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6510" cy="1819910"/>
                          <a:chOff x="0" y="0"/>
                          <a:chExt cx="3090370" cy="2301038"/>
                        </a:xfrm>
                      </wpg:grpSpPr>
                      <wps:wsp>
                        <wps:cNvPr id="6" name="Medio marco 11"/>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Medio marco 17"/>
                        <wps:cNvSpPr/>
                        <wps:spPr>
                          <a:xfrm rot="10800000">
                            <a:off x="2833195" y="1858287"/>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BB0EC03" id="Grupo 1" o:spid="_x0000_s1026" style="position:absolute;margin-left:150.1pt;margin-top:.8pt;width:201.3pt;height:143.3pt;z-index:251718656;mso-position-horizontal:right;mso-position-horizontal-relative:margin;mso-width-relative:margin;mso-height-relative:margin" coordsize="30903,2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">
                <v:shape id="Medio marco 11"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I/sIA&#10;AADaAAAADwAAAGRycy9kb3ducmV2LnhtbESP3WoCMRSE7wu+QzhC72riD1JWo8hi0RuRWh/gsDnu&#10;rm5OliTVrU9vBKGXw8x8w8yXnW3ElXyoHWsYDhQI4sKZmksNx5+vj08QISIbbByThj8KsFz03uaY&#10;GXfjb7oeYikShEOGGqoY20zKUFRkMQxcS5y8k/MWY5K+lMbjLcFtI0dKTaXFmtNChS3lFRWXw6/V&#10;oPJ7EXf7scV1vr2zPw/VZtJo/d7vVjMQkbr4H361t0bDFJ5X0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sj+wgAAANoAAAAPAAAAAAAAAAAAAAAAAJgCAABkcnMvZG93&#10;bnJldi54bWxQSwUGAAAAAAQABAD1AAAAhwMAAAAA&#10;" path="m,l257175,,207382,85724r-121658,l85724,295169,,442751,,xe" fillcolor="#1f3763 [1608]" stroked="f" strokeweight="1pt">
                  <v:stroke joinstyle="miter"/>
                  <v:path arrowok="t" o:connecttype="custom" o:connectlocs="0,0;257175,0;207382,85724;85724,85724;85724,295169;0,442751;0,0" o:connectangles="0,0,0,0,0,0,0"/>
                </v:shape>
                <v:shape id="Medio marco 17" o:spid="_x0000_s1028" style="position:absolute;left:28331;top:18582;width:2572;height:4428;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zMIA&#10;AADaAAAADwAAAGRycy9kb3ducmV2LnhtbESP0WrCQBRE3wX/YbmCL6KbCq0hdZVSEPpioTEfcMne&#10;bkKyd0N2TWK/visIPg4zc4bZHyfbioF6XztW8LJJQBCXTtdsFBSX0zoF4QOyxtYxKbiRh+NhPttj&#10;pt3IPzTkwYgIYZ+hgiqELpPSlxVZ9BvXEUfv1/UWQ5S9kbrHMcJtK7dJ8iYt1hwXKuzos6Kyya9W&#10;gWlecViZYmzz9Fxgo6+309+3UsvF9PEOItAUnuFH+0sr2MH9SrwB8vA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YPMwgAAANoAAAAPAAAAAAAAAAAAAAAAAJgCAABkcnMvZG93&#10;bnJldi54bWxQSwUGAAAAAAQABAD1AAAAhwM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Pr>
          <w:sz w:val="20"/>
          <w:lang w:val="en-GB"/>
        </w:rPr>
        <w:t xml:space="preserve">The area includes a set of submarine canyons incised into the continental shelf, which from </w:t>
      </w:r>
      <w:proofErr w:type="spellStart"/>
      <w:proofErr w:type="gramStart"/>
      <w:r>
        <w:rPr>
          <w:sz w:val="20"/>
          <w:lang w:val="en-GB"/>
        </w:rPr>
        <w:t>est</w:t>
      </w:r>
      <w:proofErr w:type="spellEnd"/>
      <w:proofErr w:type="gramEnd"/>
      <w:r>
        <w:rPr>
          <w:sz w:val="20"/>
          <w:lang w:val="en-GB"/>
        </w:rPr>
        <w:t xml:space="preserve"> to west are Petit-Rhone, Montpellier, </w:t>
      </w:r>
      <w:proofErr w:type="spellStart"/>
      <w:r>
        <w:rPr>
          <w:sz w:val="20"/>
          <w:lang w:val="en-GB"/>
        </w:rPr>
        <w:t>Sète</w:t>
      </w:r>
      <w:proofErr w:type="spellEnd"/>
      <w:r>
        <w:rPr>
          <w:sz w:val="20"/>
          <w:lang w:val="en-GB"/>
        </w:rPr>
        <w:t xml:space="preserve">, </w:t>
      </w:r>
      <w:proofErr w:type="spellStart"/>
      <w:r>
        <w:rPr>
          <w:sz w:val="20"/>
          <w:lang w:val="en-GB"/>
        </w:rPr>
        <w:t>Hérault</w:t>
      </w:r>
      <w:proofErr w:type="spellEnd"/>
      <w:r>
        <w:rPr>
          <w:sz w:val="20"/>
          <w:lang w:val="en-GB"/>
        </w:rPr>
        <w:t xml:space="preserve"> (Marti), Aude (</w:t>
      </w:r>
      <w:proofErr w:type="spellStart"/>
      <w:r>
        <w:rPr>
          <w:sz w:val="20"/>
          <w:lang w:val="en-GB"/>
        </w:rPr>
        <w:t>Bourcart</w:t>
      </w:r>
      <w:proofErr w:type="spellEnd"/>
      <w:r>
        <w:rPr>
          <w:sz w:val="20"/>
          <w:lang w:val="en-GB"/>
        </w:rPr>
        <w:t xml:space="preserve">), </w:t>
      </w:r>
      <w:proofErr w:type="spellStart"/>
      <w:r>
        <w:rPr>
          <w:sz w:val="20"/>
          <w:lang w:val="en-GB"/>
        </w:rPr>
        <w:t>Pruvost</w:t>
      </w:r>
      <w:proofErr w:type="spellEnd"/>
      <w:r>
        <w:rPr>
          <w:sz w:val="20"/>
          <w:lang w:val="en-GB"/>
        </w:rPr>
        <w:t xml:space="preserve">, </w:t>
      </w:r>
      <w:proofErr w:type="spellStart"/>
      <w:r>
        <w:rPr>
          <w:sz w:val="20"/>
          <w:lang w:val="en-GB"/>
        </w:rPr>
        <w:t>Lacaze</w:t>
      </w:r>
      <w:proofErr w:type="spellEnd"/>
      <w:r>
        <w:rPr>
          <w:sz w:val="20"/>
          <w:lang w:val="en-GB"/>
        </w:rPr>
        <w:t xml:space="preserve">-Duthiers, Cap de </w:t>
      </w:r>
      <w:proofErr w:type="spellStart"/>
      <w:r>
        <w:rPr>
          <w:sz w:val="20"/>
          <w:lang w:val="en-GB"/>
        </w:rPr>
        <w:t>Creus</w:t>
      </w:r>
      <w:proofErr w:type="spellEnd"/>
      <w:r>
        <w:rPr>
          <w:sz w:val="20"/>
          <w:lang w:val="en-GB"/>
        </w:rPr>
        <w:t xml:space="preserve"> and La </w:t>
      </w:r>
      <w:proofErr w:type="spellStart"/>
      <w:r>
        <w:rPr>
          <w:sz w:val="20"/>
          <w:lang w:val="en-GB"/>
        </w:rPr>
        <w:t>Fonera</w:t>
      </w:r>
      <w:proofErr w:type="spellEnd"/>
      <w:r>
        <w:rPr>
          <w:sz w:val="20"/>
          <w:lang w:val="en-GB"/>
        </w:rPr>
        <w:t xml:space="preserve"> canyons. All these canyons but La </w:t>
      </w:r>
      <w:proofErr w:type="spellStart"/>
      <w:r>
        <w:rPr>
          <w:sz w:val="20"/>
          <w:lang w:val="en-GB"/>
        </w:rPr>
        <w:t>Fonera</w:t>
      </w:r>
      <w:proofErr w:type="spellEnd"/>
      <w:r>
        <w:rPr>
          <w:sz w:val="20"/>
          <w:lang w:val="en-GB"/>
        </w:rPr>
        <w:t xml:space="preserve"> form an underwater drainage system opening into </w:t>
      </w:r>
      <w:proofErr w:type="spellStart"/>
      <w:r>
        <w:rPr>
          <w:sz w:val="20"/>
          <w:lang w:val="en-GB"/>
        </w:rPr>
        <w:t>Sète</w:t>
      </w:r>
      <w:proofErr w:type="spellEnd"/>
      <w:r>
        <w:rPr>
          <w:sz w:val="20"/>
          <w:lang w:val="en-GB"/>
        </w:rPr>
        <w:t xml:space="preserve"> Canyon and then into the continental rise. La </w:t>
      </w:r>
      <w:proofErr w:type="spellStart"/>
      <w:r>
        <w:rPr>
          <w:sz w:val="20"/>
          <w:lang w:val="en-GB"/>
        </w:rPr>
        <w:t>Fonera</w:t>
      </w:r>
      <w:proofErr w:type="spellEnd"/>
      <w:r>
        <w:rPr>
          <w:sz w:val="20"/>
          <w:lang w:val="en-GB"/>
        </w:rPr>
        <w:t xml:space="preserve"> is the only isolated canyon in the group. Canyons cross the continental slope and have their distalmost reaches at depths in excess of 2000 m. The western canyons of Cap de </w:t>
      </w:r>
      <w:proofErr w:type="spellStart"/>
      <w:r>
        <w:rPr>
          <w:sz w:val="20"/>
          <w:lang w:val="en-GB"/>
        </w:rPr>
        <w:t>Creus</w:t>
      </w:r>
      <w:proofErr w:type="spellEnd"/>
      <w:r>
        <w:rPr>
          <w:sz w:val="20"/>
          <w:lang w:val="en-GB"/>
        </w:rPr>
        <w:t xml:space="preserve">, and to a lesser extent </w:t>
      </w:r>
      <w:proofErr w:type="spellStart"/>
      <w:r>
        <w:rPr>
          <w:sz w:val="20"/>
          <w:lang w:val="en-GB"/>
        </w:rPr>
        <w:t>Lacaze</w:t>
      </w:r>
      <w:proofErr w:type="spellEnd"/>
      <w:r>
        <w:rPr>
          <w:sz w:val="20"/>
          <w:lang w:val="en-GB"/>
        </w:rPr>
        <w:t xml:space="preserve">-Duthiers and La </w:t>
      </w:r>
      <w:proofErr w:type="spellStart"/>
      <w:r>
        <w:rPr>
          <w:sz w:val="20"/>
          <w:lang w:val="en-GB"/>
        </w:rPr>
        <w:t>Fonera</w:t>
      </w:r>
      <w:proofErr w:type="spellEnd"/>
      <w:r>
        <w:rPr>
          <w:sz w:val="20"/>
          <w:lang w:val="en-GB"/>
        </w:rPr>
        <w:t>, constitute the main path for dense shelf water cascades (DSWC) carrying large amounts of sediment, organic carbon, chemical pollutants and litter. Some of these canyons host CWC habitats, some others host meadows of VMEs. The main direct anthropogenic threat they are exposed to is bottom trawling on their flanks down to 1000 m depth. However, the effects of trawling (e.g. resuspension, suffocation) extend much deeper, down to the canyons axes and beyond. This area partially overlaps with EBSA "North-western Mediterranean Benthic Ecosystems" (</w:t>
      </w:r>
      <w:r>
        <w:rPr>
          <w:sz w:val="20"/>
          <w:szCs w:val="20"/>
          <w:lang w:val="en-US"/>
        </w:rPr>
        <w:t xml:space="preserve">Convention on Biological Diversity, </w:t>
      </w:r>
      <w:hyperlink r:id="rId24" w:history="1">
        <w:r>
          <w:rPr>
            <w:rStyle w:val="Collegamentoipertestuale"/>
            <w:rFonts w:cstheme="minorHAnsi"/>
            <w:sz w:val="20"/>
            <w:lang w:val="en-GB"/>
          </w:rPr>
          <w:t>https://www.cbd.int/ebsa/</w:t>
        </w:r>
      </w:hyperlink>
      <w:r>
        <w:rPr>
          <w:sz w:val="20"/>
          <w:lang w:val="en-GB"/>
        </w:rPr>
        <w:t xml:space="preserve">), "South-West Gulf of Lion canyons system" marine area of INDEMARES proposed for SCI (INDEMARES project, </w:t>
      </w:r>
      <w:hyperlink r:id="rId25" w:history="1">
        <w:r>
          <w:rPr>
            <w:rStyle w:val="Collegamentoipertestuale"/>
            <w:rFonts w:cstheme="minorHAnsi"/>
            <w:sz w:val="20"/>
            <w:lang w:val="en-GB"/>
          </w:rPr>
          <w:t>https://www.indemares.es/en/home</w:t>
        </w:r>
      </w:hyperlink>
      <w:r>
        <w:rPr>
          <w:sz w:val="20"/>
          <w:lang w:val="en-GB"/>
        </w:rPr>
        <w:t xml:space="preserve">) and SPAMI site "Gulf of Lion Shelf and slope" (UNEP-MAP-RAC/SPA, 2010). Three of these features (CB, CP, </w:t>
      </w:r>
      <w:proofErr w:type="gramStart"/>
      <w:r>
        <w:rPr>
          <w:sz w:val="20"/>
          <w:lang w:val="en-GB"/>
        </w:rPr>
        <w:t>CLD</w:t>
      </w:r>
      <w:proofErr w:type="gramEnd"/>
      <w:r>
        <w:rPr>
          <w:sz w:val="20"/>
          <w:lang w:val="en-GB"/>
        </w:rPr>
        <w:t>) are enclosed in the Gulf of Lion Marine Park (</w:t>
      </w:r>
      <w:hyperlink r:id="rId26" w:history="1">
        <w:r>
          <w:rPr>
            <w:rStyle w:val="Collegamentoipertestuale"/>
            <w:sz w:val="20"/>
            <w:lang w:val="en-GB"/>
          </w:rPr>
          <w:t>http://www.parc-marin-golfe-lion.fr/images/doc_link/juin_2013/perimetre_fevrier2013.pdf</w:t>
        </w:r>
      </w:hyperlink>
      <w:r>
        <w:rPr>
          <w:sz w:val="20"/>
          <w:lang w:val="en-GB"/>
        </w:rPr>
        <w:t>). Two small bottom impacting fishery permanent closures are located on the edge of two of CB and CS canyons (</w:t>
      </w:r>
      <w:hyperlink r:id="rId27" w:history="1">
        <w:r>
          <w:rPr>
            <w:rStyle w:val="Collegamentoipertestuale"/>
            <w:sz w:val="20"/>
            <w:lang w:val="en-GB"/>
          </w:rPr>
          <w:t>https://www.legifrance.gouv.fr/eli/arrete/2018/4/23/AGRM1733988A/jo/texte/fr</w:t>
        </w:r>
      </w:hyperlink>
      <w:r>
        <w:rPr>
          <w:sz w:val="20"/>
          <w:lang w:val="en-GB"/>
        </w:rPr>
        <w:t xml:space="preserve">). Petit-Rhône canyon also benefits from the relative protection of the Eastern Gulf of Lion Fishery Restricted Area (FAO, 2018). </w:t>
      </w:r>
    </w:p>
    <w:p w14:paraId="5A51E7BA" w14:textId="78183B64"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92032" behindDoc="0" locked="0" layoutInCell="1" allowOverlap="1" wp14:anchorId="19208391" wp14:editId="4602E501">
                <wp:simplePos x="0" y="0"/>
                <wp:positionH relativeFrom="margin">
                  <wp:align>right</wp:align>
                </wp:positionH>
                <wp:positionV relativeFrom="paragraph">
                  <wp:posOffset>99059</wp:posOffset>
                </wp:positionV>
                <wp:extent cx="5387340" cy="0"/>
                <wp:effectExtent l="0" t="0" r="3810" b="0"/>
                <wp:wrapNone/>
                <wp:docPr id="2194" name="Conector recto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46D02DF" id="Conector recto 2194" o:spid="_x0000_s1026" style="position:absolute;flip:y;z-index:2516920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7.8pt" to="797.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" strokecolor="gray [1629]" strokeweight="1.5pt">
                <v:stroke joinstyle="miter"/>
                <o:lock v:ext="edit" shapetype="f"/>
                <w10:wrap anchorx="margin"/>
              </v:line>
            </w:pict>
          </mc:Fallback>
        </mc:AlternateContent>
      </w:r>
    </w:p>
    <w:p w14:paraId="1333B1E6"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413C8A8A"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Dependency | Importance for threatened, endangered or declining species and/or habitats | Vulnerability, fragility, sensitivity, or slow recover </w:t>
      </w:r>
      <w:r>
        <w:rPr>
          <w:rFonts w:cstheme="minorHAnsi"/>
          <w:sz w:val="20"/>
          <w:szCs w:val="20"/>
          <w:lang w:val="en-GB"/>
        </w:rPr>
        <w:t>|</w:t>
      </w:r>
      <w:r>
        <w:rPr>
          <w:sz w:val="20"/>
          <w:szCs w:val="20"/>
          <w:lang w:val="en-GB"/>
        </w:rPr>
        <w:t xml:space="preserve"> Natural representativeness | Bio-geographic importance | High-energy processes relevant for deep sea dynamics </w:t>
      </w:r>
      <w:r>
        <w:rPr>
          <w:rFonts w:cstheme="minorHAnsi"/>
          <w:sz w:val="20"/>
          <w:szCs w:val="20"/>
          <w:lang w:val="en-GB"/>
        </w:rPr>
        <w:t>|</w:t>
      </w:r>
      <w:r>
        <w:rPr>
          <w:sz w:val="20"/>
          <w:szCs w:val="20"/>
          <w:lang w:val="en-GB"/>
        </w:rPr>
        <w:t xml:space="preserve"> Water exchanges | Existing MPAs | Extreme scientific interest. </w:t>
      </w:r>
    </w:p>
    <w:p w14:paraId="4A9B9CA2"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GB"/>
        </w:rPr>
        <w:t>Overfishing and stock depletion (D3-based) | Intensive</w:t>
      </w:r>
      <w:r>
        <w:rPr>
          <w:sz w:val="20"/>
          <w:szCs w:val="20"/>
          <w:lang w:val="en-US"/>
        </w:rPr>
        <w:t xml:space="preserve">, sustained fishing (D6-based) </w:t>
      </w:r>
      <w:r>
        <w:rPr>
          <w:sz w:val="20"/>
          <w:szCs w:val="20"/>
          <w:lang w:val="en-GB"/>
        </w:rPr>
        <w:t xml:space="preserve">| Large-scale seascape change (D6-based) | Dispersal and accumulation of contaminants including marine litter (D8-D10-based).   </w:t>
      </w:r>
    </w:p>
    <w:p w14:paraId="4ED4DE26" w14:textId="258585AD"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89984" behindDoc="0" locked="0" layoutInCell="1" allowOverlap="1" wp14:anchorId="0F6402AF" wp14:editId="3B757E92">
                <wp:simplePos x="0" y="0"/>
                <wp:positionH relativeFrom="margin">
                  <wp:align>right</wp:align>
                </wp:positionH>
                <wp:positionV relativeFrom="paragraph">
                  <wp:posOffset>86359</wp:posOffset>
                </wp:positionV>
                <wp:extent cx="5387340" cy="0"/>
                <wp:effectExtent l="0" t="0" r="3810" b="0"/>
                <wp:wrapNone/>
                <wp:docPr id="2195" name="Conector recto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488E7CA" id="Conector recto 2195" o:spid="_x0000_s1026" style="position:absolute;flip:y;z-index:25168998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" strokecolor="gray [1629]" strokeweight="1.5pt">
                <v:stroke joinstyle="miter"/>
                <o:lock v:ext="edit" shapetype="f"/>
                <w10:wrap anchorx="margin"/>
              </v:line>
            </w:pict>
          </mc:Fallback>
        </mc:AlternateContent>
      </w:r>
    </w:p>
    <w:p w14:paraId="575B35D7" w14:textId="77777777" w:rsidR="00433517" w:rsidRPr="005F54BD" w:rsidRDefault="00433517" w:rsidP="00433517">
      <w:pPr>
        <w:pStyle w:val="Nessunaspaziatura"/>
        <w:jc w:val="both"/>
        <w:rPr>
          <w:rStyle w:val="Collegamentoipertestuale"/>
          <w:rFonts w:cstheme="minorHAnsi"/>
          <w:lang w:val="en-GB"/>
        </w:rPr>
      </w:pPr>
      <w:r>
        <w:rPr>
          <w:rFonts w:cstheme="minorHAnsi"/>
          <w:b/>
          <w:lang w:val="en-GB"/>
        </w:rPr>
        <w:t>―</w:t>
      </w:r>
      <w:r>
        <w:rPr>
          <w:b/>
          <w:lang w:val="en-GB"/>
        </w:rPr>
        <w:t xml:space="preserve"> KEY REFERENCES:</w:t>
      </w:r>
      <w:r>
        <w:rPr>
          <w:sz w:val="20"/>
          <w:szCs w:val="20"/>
          <w:lang w:val="en-GB"/>
        </w:rPr>
        <w:t xml:space="preserve"> </w:t>
      </w:r>
      <w:r>
        <w:rPr>
          <w:sz w:val="20"/>
          <w:lang w:val="en-GB"/>
        </w:rPr>
        <w:t xml:space="preserve">Canals et al., 2006, 2013; </w:t>
      </w:r>
      <w:proofErr w:type="spellStart"/>
      <w:r>
        <w:rPr>
          <w:sz w:val="20"/>
          <w:lang w:val="en-GB"/>
        </w:rPr>
        <w:t>Orejas</w:t>
      </w:r>
      <w:proofErr w:type="spellEnd"/>
      <w:r>
        <w:rPr>
          <w:sz w:val="20"/>
          <w:lang w:val="en-GB"/>
        </w:rPr>
        <w:t xml:space="preserve"> et al., 2009; </w:t>
      </w:r>
      <w:proofErr w:type="spellStart"/>
      <w:r>
        <w:rPr>
          <w:sz w:val="20"/>
          <w:lang w:val="en-GB"/>
        </w:rPr>
        <w:t>Fabri</w:t>
      </w:r>
      <w:proofErr w:type="spellEnd"/>
      <w:r>
        <w:rPr>
          <w:sz w:val="20"/>
          <w:lang w:val="en-GB"/>
        </w:rPr>
        <w:t xml:space="preserve"> et al., 2014; </w:t>
      </w:r>
      <w:proofErr w:type="spellStart"/>
      <w:r>
        <w:rPr>
          <w:sz w:val="20"/>
          <w:lang w:val="en-US"/>
        </w:rPr>
        <w:t>Lastras</w:t>
      </w:r>
      <w:proofErr w:type="spellEnd"/>
      <w:r>
        <w:rPr>
          <w:sz w:val="20"/>
          <w:lang w:val="en-US"/>
        </w:rPr>
        <w:t xml:space="preserve"> et al., </w:t>
      </w:r>
      <w:r>
        <w:rPr>
          <w:sz w:val="20"/>
          <w:lang w:val="en-GB"/>
        </w:rPr>
        <w:t xml:space="preserve">2016; FAO, 2018; </w:t>
      </w:r>
      <w:r>
        <w:rPr>
          <w:sz w:val="20"/>
          <w:szCs w:val="20"/>
          <w:lang w:val="en-US"/>
        </w:rPr>
        <w:t xml:space="preserve">Convention on Biological Diversity, </w:t>
      </w:r>
      <w:hyperlink r:id="rId28" w:history="1">
        <w:r>
          <w:rPr>
            <w:rStyle w:val="Collegamentoipertestuale"/>
            <w:rFonts w:cstheme="minorHAnsi"/>
            <w:sz w:val="20"/>
            <w:lang w:val="en-GB"/>
          </w:rPr>
          <w:t>https://www.cbd.int/ebsa/</w:t>
        </w:r>
      </w:hyperlink>
      <w:r>
        <w:rPr>
          <w:rStyle w:val="Collegamentoipertestuale"/>
          <w:rFonts w:cstheme="minorHAnsi"/>
          <w:sz w:val="20"/>
          <w:lang w:val="en-GB"/>
        </w:rPr>
        <w:t xml:space="preserve">; </w:t>
      </w:r>
      <w:r>
        <w:rPr>
          <w:sz w:val="20"/>
          <w:lang w:val="en-GB"/>
        </w:rPr>
        <w:t xml:space="preserve">INDEMARES project, </w:t>
      </w:r>
      <w:hyperlink r:id="rId29" w:history="1">
        <w:r>
          <w:rPr>
            <w:rStyle w:val="Collegamentoipertestuale"/>
            <w:rFonts w:cstheme="minorHAnsi"/>
            <w:sz w:val="20"/>
            <w:lang w:val="en-GB"/>
          </w:rPr>
          <w:t>https://www.indemares.es/en/home</w:t>
        </w:r>
      </w:hyperlink>
      <w:r>
        <w:rPr>
          <w:rStyle w:val="Collegamentoipertestuale"/>
          <w:rFonts w:cstheme="minorHAnsi"/>
          <w:sz w:val="20"/>
          <w:lang w:val="en-GB"/>
        </w:rPr>
        <w:t xml:space="preserve">; </w:t>
      </w:r>
      <w:hyperlink r:id="rId30" w:history="1">
        <w:r>
          <w:rPr>
            <w:rStyle w:val="Collegamentoipertestuale"/>
            <w:sz w:val="20"/>
            <w:lang w:val="en-GB"/>
          </w:rPr>
          <w:t>https://www.legifrance.gouv.fr/eli/arrete/2018/4/23/AGRM1733988A/jo/texte/fr</w:t>
        </w:r>
      </w:hyperlink>
      <w:r>
        <w:rPr>
          <w:rStyle w:val="Collegamentoipertestuale"/>
          <w:sz w:val="20"/>
          <w:lang w:val="en-GB"/>
        </w:rPr>
        <w:t>;</w:t>
      </w:r>
    </w:p>
    <w:p w14:paraId="612D515F" w14:textId="77777777" w:rsidR="00433517" w:rsidRPr="005F54BD" w:rsidRDefault="00AE58C6" w:rsidP="00433517">
      <w:pPr>
        <w:pStyle w:val="Nessunaspaziatura"/>
        <w:jc w:val="both"/>
        <w:rPr>
          <w:rFonts w:cstheme="minorHAnsi"/>
          <w:color w:val="0563C1" w:themeColor="hyperlink"/>
          <w:u w:val="single"/>
          <w:lang w:val="en-GB"/>
        </w:rPr>
      </w:pPr>
      <w:hyperlink r:id="rId31" w:history="1">
        <w:r w:rsidR="00433517" w:rsidRPr="005F54BD">
          <w:rPr>
            <w:rStyle w:val="Collegamentoipertestuale"/>
            <w:sz w:val="20"/>
            <w:lang w:val="en-GB"/>
          </w:rPr>
          <w:t>http://www.parc-marin-golfe-lion.fr/images/doc_link/juin_2013/perimetre_fevrier2013.pdf</w:t>
        </w:r>
      </w:hyperlink>
      <w:r w:rsidR="00433517" w:rsidRPr="005F54BD">
        <w:rPr>
          <w:sz w:val="20"/>
          <w:lang w:val="en-GB"/>
        </w:rPr>
        <w:t>.</w:t>
      </w:r>
    </w:p>
    <w:p w14:paraId="2297824E" w14:textId="77777777" w:rsidR="00433517" w:rsidRPr="005F54BD" w:rsidRDefault="009F7393">
      <w:pPr>
        <w:rPr>
          <w:sz w:val="20"/>
          <w:lang w:val="en-GB"/>
        </w:rPr>
      </w:pPr>
      <w:r w:rsidRPr="005F54BD">
        <w:rPr>
          <w:sz w:val="20"/>
          <w:lang w:val="en-GB"/>
        </w:rPr>
        <w:br w:type="page"/>
      </w:r>
    </w:p>
    <w:p w14:paraId="296EA72E" w14:textId="291AD5AC" w:rsidR="00433517" w:rsidRPr="005F54BD" w:rsidRDefault="00C42FBE" w:rsidP="00433517">
      <w:pPr>
        <w:pStyle w:val="Nessunaspaziatura"/>
        <w:jc w:val="both"/>
        <w:rPr>
          <w:sz w:val="20"/>
          <w:lang w:val="en-GB"/>
        </w:rPr>
      </w:pPr>
      <w:r>
        <w:rPr>
          <w:noProof/>
          <w:lang w:val="it-IT" w:eastAsia="it-IT"/>
        </w:rPr>
        <w:lastRenderedPageBreak/>
        <mc:AlternateContent>
          <mc:Choice Requires="wpg">
            <w:drawing>
              <wp:anchor distT="0" distB="0" distL="114300" distR="114300" simplePos="0" relativeHeight="251694080" behindDoc="0" locked="0" layoutInCell="1" allowOverlap="1" wp14:anchorId="0AC79F1C" wp14:editId="4DCC13A7">
                <wp:simplePos x="0" y="0"/>
                <wp:positionH relativeFrom="margin">
                  <wp:posOffset>10795</wp:posOffset>
                </wp:positionH>
                <wp:positionV relativeFrom="paragraph">
                  <wp:posOffset>10160</wp:posOffset>
                </wp:positionV>
                <wp:extent cx="5387340" cy="1331595"/>
                <wp:effectExtent l="0" t="0" r="0" b="0"/>
                <wp:wrapNone/>
                <wp:docPr id="2196" name="Grupo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331595"/>
                          <a:chOff x="0" y="0"/>
                          <a:chExt cx="5387340" cy="1018418"/>
                        </a:xfrm>
                      </wpg:grpSpPr>
                      <wps:wsp>
                        <wps:cNvPr id="87" name="Rectángulo 87"/>
                        <wps:cNvSpPr/>
                        <wps:spPr>
                          <a:xfrm>
                            <a:off x="0" y="247574"/>
                            <a:ext cx="5387340" cy="77084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18864" w14:textId="0A17AE98" w:rsidR="00D30A68" w:rsidRDefault="00D30A68" w:rsidP="00433517">
                              <w:pPr>
                                <w:jc w:val="center"/>
                                <w:rPr>
                                  <w:rFonts w:cstheme="minorHAnsi"/>
                                  <w:b/>
                                  <w:sz w:val="28"/>
                                  <w:szCs w:val="20"/>
                                  <w:lang w:val="en-US"/>
                                </w:rPr>
                              </w:pPr>
                              <w:r>
                                <w:rPr>
                                  <w:rFonts w:cstheme="minorHAnsi"/>
                                  <w:b/>
                                  <w:sz w:val="28"/>
                                  <w:szCs w:val="20"/>
                                  <w:lang w:val="en-US"/>
                                </w:rPr>
                                <w:t>CS.2 CANYON SYSTEMS OF THE SOUTHERN ADRIATIC SEA</w:t>
                              </w:r>
                            </w:p>
                            <w:p w14:paraId="03FA364E" w14:textId="77777777" w:rsidR="00D30A68" w:rsidRPr="004B2247" w:rsidRDefault="00D30A68" w:rsidP="00433517">
                              <w:pPr>
                                <w:jc w:val="center"/>
                                <w:rPr>
                                  <w:rFonts w:cstheme="minorHAnsi"/>
                                  <w:b/>
                                  <w:color w:val="FFFFFF" w:themeColor="background1"/>
                                  <w:sz w:val="28"/>
                                  <w:szCs w:val="20"/>
                                  <w:lang w:val="en-US"/>
                                </w:rPr>
                              </w:pPr>
                              <w:r w:rsidRPr="004B2247">
                                <w:rPr>
                                  <w:rFonts w:cstheme="minorHAnsi"/>
                                  <w:b/>
                                  <w:color w:val="A6A6A6" w:themeColor="background1" w:themeShade="A6"/>
                                  <w:sz w:val="24"/>
                                  <w:szCs w:val="20"/>
                                  <w:lang w:val="en-US"/>
                                </w:rPr>
                                <w:t xml:space="preserve">BASIN: </w:t>
                              </w:r>
                              <w:r w:rsidRPr="004B2247">
                                <w:rPr>
                                  <w:rFonts w:cstheme="minorHAnsi"/>
                                  <w:b/>
                                  <w:color w:val="FFFFFF" w:themeColor="background1"/>
                                  <w:sz w:val="24"/>
                                  <w:szCs w:val="20"/>
                                  <w:lang w:val="en-US"/>
                                </w:rPr>
                                <w:t>CENTRAL-IONIAN MEDITERRANEAN</w:t>
                              </w:r>
                            </w:p>
                            <w:p w14:paraId="3101F6E0" w14:textId="77777777" w:rsidR="00D30A68" w:rsidRPr="004B2247" w:rsidRDefault="00D30A68" w:rsidP="00433517">
                              <w:pPr>
                                <w:jc w:val="center"/>
                                <w:rPr>
                                  <w:rFonts w:cstheme="minorHAnsi"/>
                                  <w:b/>
                                  <w:lang w:val="en-US"/>
                                </w:rPr>
                              </w:pPr>
                              <w:r w:rsidRPr="004B2247">
                                <w:rPr>
                                  <w:rFonts w:cstheme="minorHAnsi"/>
                                  <w:b/>
                                  <w:color w:val="A6A6A6" w:themeColor="background1" w:themeShade="A6"/>
                                  <w:lang w:val="en-US"/>
                                </w:rPr>
                                <w:t xml:space="preserve">ER SCORE: </w:t>
                              </w:r>
                              <w:r w:rsidRPr="004B2247">
                                <w:rPr>
                                  <w:rFonts w:cstheme="minorHAnsi"/>
                                  <w:b/>
                                  <w:lang w:val="en-US"/>
                                </w:rPr>
                                <w:t>2.83/3</w:t>
                              </w:r>
                              <w:r w:rsidRPr="004B2247">
                                <w:rPr>
                                  <w:rFonts w:cstheme="minorHAnsi"/>
                                  <w:b/>
                                  <w:lang w:val="en-US"/>
                                </w:rPr>
                                <w:tab/>
                              </w:r>
                              <w:r w:rsidRPr="004B2247">
                                <w:rPr>
                                  <w:rFonts w:cstheme="minorHAnsi"/>
                                  <w:b/>
                                  <w:color w:val="A6A6A6" w:themeColor="background1" w:themeShade="A6"/>
                                  <w:lang w:val="en-US"/>
                                </w:rPr>
                                <w:t xml:space="preserve">AT SCORE: </w:t>
                              </w:r>
                              <w:r w:rsidRPr="004B2247">
                                <w:rPr>
                                  <w:rFonts w:cstheme="minorHAnsi"/>
                                  <w:b/>
                                  <w:lang w:val="en-US"/>
                                </w:rPr>
                                <w:t>2.18/3</w:t>
                              </w:r>
                              <w:r w:rsidRPr="004B2247">
                                <w:rPr>
                                  <w:rFonts w:cstheme="minorHAnsi"/>
                                  <w:b/>
                                  <w:lang w:val="en-US"/>
                                </w:rPr>
                                <w:tab/>
                              </w:r>
                              <w:r w:rsidRPr="004B2247">
                                <w:rPr>
                                  <w:rFonts w:cstheme="minorHAnsi"/>
                                  <w:b/>
                                  <w:color w:val="A6A6A6" w:themeColor="background1" w:themeShade="A6"/>
                                  <w:lang w:val="en-US"/>
                                </w:rPr>
                                <w:t xml:space="preserve">FINAL CLASSIFICATION: </w:t>
                              </w:r>
                              <w:r w:rsidRPr="004B2247">
                                <w:rPr>
                                  <w:rFonts w:cstheme="minorHAnsi"/>
                                  <w:b/>
                                  <w:lang w:val="en-US"/>
                                </w:rPr>
                                <w:t>TYPE 1</w:t>
                              </w:r>
                            </w:p>
                            <w:p w14:paraId="3368AD1E"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88" name="Grupo 88"/>
                        <wpg:cNvGrpSpPr/>
                        <wpg:grpSpPr>
                          <a:xfrm>
                            <a:off x="142875" y="0"/>
                            <a:ext cx="3764280" cy="250190"/>
                            <a:chOff x="142875" y="0"/>
                            <a:chExt cx="3798926" cy="250473"/>
                          </a:xfrm>
                        </wpg:grpSpPr>
                        <wps:wsp>
                          <wps:cNvPr id="90" name="Abrir corchete 90"/>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398C070F"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0AC79F1C" id="Grupo 2196" o:spid="_x0000_s1061" style="position:absolute;left:0;text-align:left;margin-left:.85pt;margin-top:.8pt;width:424.2pt;height:104.85pt;z-index:251694080;mso-position-horizontal-relative:margin;mso-height-relative:margin" coordsize="53873,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">
                <v:rect id="Rectángulo 87" o:spid="_x0000_s1062" style="position:absolute;top:2475;width:53873;height:7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oUMUA&#10;AADbAAAADwAAAGRycy9kb3ducmV2LnhtbESPQWsCMRSE7wX/Q3iCt5pVpLVbo0il4GHBdlWwt8fm&#10;dbO4eVmSqNt/bwqFHoeZ+YZZrHrbiiv50DhWMBlnIIgrpxuuFRz2749zECEia2wdk4IfCrBaDh4W&#10;mGt340+6lrEWCcIhRwUmxi6XMlSGLIax64iT9+28xZikr6X2eEtw28pplj1Jiw2nBYMdvRmqzuXF&#10;Kjgat3nZFaeCPnRx/NpMT5PSz5QaDfv1K4hIffwP/7W3WsH8GX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mhQxQAAANsAAAAPAAAAAAAAAAAAAAAAAJgCAABkcnMv&#10;ZG93bnJldi54bWxQSwUGAAAAAAQABAD1AAAAigMAAAAA&#10;" fillcolor="#1f3763 [1608]" stroked="f" strokeweight="1pt">
                  <v:textbox>
                    <w:txbxContent>
                      <w:p w14:paraId="44A18864" w14:textId="0A17AE98" w:rsidR="00D30A68" w:rsidRDefault="00D30A68" w:rsidP="00433517">
                        <w:pPr>
                          <w:jc w:val="center"/>
                          <w:rPr>
                            <w:rFonts w:cstheme="minorHAnsi"/>
                            <w:b/>
                            <w:sz w:val="28"/>
                            <w:szCs w:val="20"/>
                            <w:lang w:val="en-US"/>
                          </w:rPr>
                        </w:pPr>
                        <w:r>
                          <w:rPr>
                            <w:rFonts w:cstheme="minorHAnsi"/>
                            <w:b/>
                            <w:sz w:val="28"/>
                            <w:szCs w:val="20"/>
                            <w:lang w:val="en-US"/>
                          </w:rPr>
                          <w:t>CS.2 CANYON SYSTEMS OF THE SOUTHERN ADRIATIC SEA</w:t>
                        </w:r>
                      </w:p>
                      <w:p w14:paraId="03FA364E" w14:textId="77777777" w:rsidR="00D30A68" w:rsidRPr="004B2247" w:rsidRDefault="00D30A68" w:rsidP="00433517">
                        <w:pPr>
                          <w:jc w:val="center"/>
                          <w:rPr>
                            <w:rFonts w:cstheme="minorHAnsi"/>
                            <w:b/>
                            <w:color w:val="FFFFFF" w:themeColor="background1"/>
                            <w:sz w:val="28"/>
                            <w:szCs w:val="20"/>
                            <w:lang w:val="en-US"/>
                          </w:rPr>
                        </w:pPr>
                        <w:r w:rsidRPr="004B2247">
                          <w:rPr>
                            <w:rFonts w:cstheme="minorHAnsi"/>
                            <w:b/>
                            <w:color w:val="A6A6A6" w:themeColor="background1" w:themeShade="A6"/>
                            <w:sz w:val="24"/>
                            <w:szCs w:val="20"/>
                            <w:lang w:val="en-US"/>
                          </w:rPr>
                          <w:t xml:space="preserve">BASIN: </w:t>
                        </w:r>
                        <w:r w:rsidRPr="004B2247">
                          <w:rPr>
                            <w:rFonts w:cstheme="minorHAnsi"/>
                            <w:b/>
                            <w:color w:val="FFFFFF" w:themeColor="background1"/>
                            <w:sz w:val="24"/>
                            <w:szCs w:val="20"/>
                            <w:lang w:val="en-US"/>
                          </w:rPr>
                          <w:t>CENTRAL-IONIAN MEDITERRANEAN</w:t>
                        </w:r>
                      </w:p>
                      <w:p w14:paraId="3101F6E0" w14:textId="77777777" w:rsidR="00D30A68" w:rsidRPr="004B2247" w:rsidRDefault="00D30A68" w:rsidP="00433517">
                        <w:pPr>
                          <w:jc w:val="center"/>
                          <w:rPr>
                            <w:rFonts w:cstheme="minorHAnsi"/>
                            <w:b/>
                            <w:lang w:val="en-US"/>
                          </w:rPr>
                        </w:pPr>
                        <w:r w:rsidRPr="004B2247">
                          <w:rPr>
                            <w:rFonts w:cstheme="minorHAnsi"/>
                            <w:b/>
                            <w:color w:val="A6A6A6" w:themeColor="background1" w:themeShade="A6"/>
                            <w:lang w:val="en-US"/>
                          </w:rPr>
                          <w:t xml:space="preserve">ER SCORE: </w:t>
                        </w:r>
                        <w:r w:rsidRPr="004B2247">
                          <w:rPr>
                            <w:rFonts w:cstheme="minorHAnsi"/>
                            <w:b/>
                            <w:lang w:val="en-US"/>
                          </w:rPr>
                          <w:t>2.83/3</w:t>
                        </w:r>
                        <w:r w:rsidRPr="004B2247">
                          <w:rPr>
                            <w:rFonts w:cstheme="minorHAnsi"/>
                            <w:b/>
                            <w:lang w:val="en-US"/>
                          </w:rPr>
                          <w:tab/>
                        </w:r>
                        <w:r w:rsidRPr="004B2247">
                          <w:rPr>
                            <w:rFonts w:cstheme="minorHAnsi"/>
                            <w:b/>
                            <w:color w:val="A6A6A6" w:themeColor="background1" w:themeShade="A6"/>
                            <w:lang w:val="en-US"/>
                          </w:rPr>
                          <w:t xml:space="preserve">AT SCORE: </w:t>
                        </w:r>
                        <w:r w:rsidRPr="004B2247">
                          <w:rPr>
                            <w:rFonts w:cstheme="minorHAnsi"/>
                            <w:b/>
                            <w:lang w:val="en-US"/>
                          </w:rPr>
                          <w:t>2.18/3</w:t>
                        </w:r>
                        <w:r w:rsidRPr="004B2247">
                          <w:rPr>
                            <w:rFonts w:cstheme="minorHAnsi"/>
                            <w:b/>
                            <w:lang w:val="en-US"/>
                          </w:rPr>
                          <w:tab/>
                        </w:r>
                        <w:r w:rsidRPr="004B2247">
                          <w:rPr>
                            <w:rFonts w:cstheme="minorHAnsi"/>
                            <w:b/>
                            <w:color w:val="A6A6A6" w:themeColor="background1" w:themeShade="A6"/>
                            <w:lang w:val="en-US"/>
                          </w:rPr>
                          <w:t xml:space="preserve">FINAL CLASSIFICATION: </w:t>
                        </w:r>
                        <w:r w:rsidRPr="004B2247">
                          <w:rPr>
                            <w:rFonts w:cstheme="minorHAnsi"/>
                            <w:b/>
                            <w:lang w:val="en-US"/>
                          </w:rPr>
                          <w:t>TYPE 1</w:t>
                        </w:r>
                      </w:p>
                      <w:p w14:paraId="3368AD1E" w14:textId="77777777" w:rsidR="00D30A68" w:rsidRDefault="00D30A68" w:rsidP="00433517">
                        <w:pPr>
                          <w:rPr>
                            <w:sz w:val="24"/>
                            <w:szCs w:val="24"/>
                            <w:lang w:val="ca-ES"/>
                          </w:rPr>
                        </w:pPr>
                      </w:p>
                    </w:txbxContent>
                  </v:textbox>
                </v:rect>
                <v:group id="Grupo 88" o:spid="_x0000_s1063"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brir corchete 90" o:spid="_x0000_s1064"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sAA&#10;AADbAAAADwAAAGRycy9kb3ducmV2LnhtbERPTWvCQBC9F/oflil4q5uKpDZ1FRUE0V6aVs9DdpqE&#10;ZmdDdjXx3zsHwePjfc+Xg2vUhbpQezbwNk5AERfe1lwa+P3Zvs5AhYhssfFMBq4UYLl4fppjZn3P&#10;33TJY6kkhEOGBqoY20zrUFTkMIx9Syzcn+8cRoFdqW2HvYS7Rk+SJNUOa5aGClvaVFT852dn4GP1&#10;1aeHY9hN30/rfKBNSP1+ZszoZVh9goo0xIf47t5Z8cl6+SI/QC9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esAAAADbAAAADwAAAAAAAAAAAAAAAACYAgAAZHJzL2Rvd25y&#10;ZXYueG1sUEsFBgAAAAAEAAQA9QAAAIUDAAAAAA==&#10;" adj="56" strokecolor="#a5a5a5 [2092]" strokeweight=".5pt">
                    <v:stroke joinstyle="miter"/>
                  </v:shape>
                  <v:shape id="Cuadro de texto 2" o:spid="_x0000_s1065"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WFsMA&#10;AADbAAAADwAAAGRycy9kb3ducmV2LnhtbESPT2sCMRTE70K/Q3hCbzXRQ6urUaxQKL0U/+D5uXlu&#10;VjcvS5K62376plDwOMzMb5jFqneNuFGItWcN45ECQVx6U3Ol4bB/e5qCiAnZYOOZNHxThNXyYbDA&#10;wviOt3TbpUpkCMcCNdiU2kLKWFpyGEe+Jc7e2QeHKctQSROwy3DXyIlSz9JhzXnBYksbS+V19+U0&#10;HKsLvdYf4Ud9StVdp357OL1YrR+H/XoOIlGf7uH/9rvRMBvD3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gWFsMAAADbAAAADwAAAAAAAAAAAAAAAACYAgAAZHJzL2Rv&#10;d25yZXYueG1sUEsFBgAAAAAEAAQA9QAAAIgDAAAAAA==&#10;" fillcolor="white [3212]" stroked="f">
                    <v:textbox>
                      <w:txbxContent>
                        <w:p w14:paraId="398C070F"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15105612" w14:textId="77777777" w:rsidR="00433517" w:rsidRPr="005F54BD" w:rsidRDefault="00433517" w:rsidP="00433517">
      <w:pPr>
        <w:pStyle w:val="Nessunaspaziatura"/>
        <w:jc w:val="both"/>
        <w:rPr>
          <w:sz w:val="20"/>
          <w:lang w:val="en-GB"/>
        </w:rPr>
      </w:pPr>
    </w:p>
    <w:p w14:paraId="2EC2B985" w14:textId="77777777" w:rsidR="00433517" w:rsidRPr="005F54BD" w:rsidRDefault="00433517" w:rsidP="00433517">
      <w:pPr>
        <w:pStyle w:val="Nessunaspaziatura"/>
        <w:jc w:val="both"/>
        <w:rPr>
          <w:sz w:val="20"/>
          <w:lang w:val="en-GB"/>
        </w:rPr>
      </w:pPr>
    </w:p>
    <w:p w14:paraId="7F53FA01" w14:textId="77777777" w:rsidR="00433517" w:rsidRPr="005F54BD" w:rsidRDefault="00433517" w:rsidP="00433517">
      <w:pPr>
        <w:pStyle w:val="Nessunaspaziatura"/>
        <w:jc w:val="both"/>
        <w:rPr>
          <w:sz w:val="20"/>
          <w:lang w:val="en-GB"/>
        </w:rPr>
      </w:pPr>
    </w:p>
    <w:p w14:paraId="53AAFEA2" w14:textId="77777777" w:rsidR="00433517" w:rsidRPr="005F54BD" w:rsidRDefault="00433517" w:rsidP="00433517">
      <w:pPr>
        <w:pStyle w:val="Nessunaspaziatura"/>
        <w:jc w:val="both"/>
        <w:rPr>
          <w:sz w:val="20"/>
          <w:lang w:val="en-GB"/>
        </w:rPr>
      </w:pPr>
    </w:p>
    <w:p w14:paraId="61F779DF" w14:textId="77777777" w:rsidR="00433517" w:rsidRPr="005F54BD" w:rsidRDefault="00433517" w:rsidP="00433517">
      <w:pPr>
        <w:pStyle w:val="Nessunaspaziatura"/>
        <w:jc w:val="both"/>
        <w:rPr>
          <w:sz w:val="20"/>
          <w:lang w:val="en-GB"/>
        </w:rPr>
      </w:pPr>
    </w:p>
    <w:p w14:paraId="6E0B44DD" w14:textId="77777777" w:rsidR="00433517" w:rsidRPr="005F54BD" w:rsidRDefault="00433517" w:rsidP="00433517">
      <w:pPr>
        <w:pStyle w:val="Nessunaspaziatura"/>
        <w:jc w:val="both"/>
        <w:rPr>
          <w:sz w:val="20"/>
          <w:lang w:val="en-GB"/>
        </w:rPr>
      </w:pPr>
    </w:p>
    <w:p w14:paraId="415DBEDB" w14:textId="77777777" w:rsidR="00433517" w:rsidRPr="005F54BD" w:rsidRDefault="00433517" w:rsidP="00433517">
      <w:pPr>
        <w:pStyle w:val="Nessunaspaziatura"/>
        <w:jc w:val="both"/>
        <w:rPr>
          <w:sz w:val="20"/>
          <w:lang w:val="en-GB"/>
        </w:rPr>
      </w:pPr>
    </w:p>
    <w:p w14:paraId="446FB90A" w14:textId="77777777" w:rsidR="00433517" w:rsidRPr="005F54BD" w:rsidRDefault="00433517" w:rsidP="00433517">
      <w:pPr>
        <w:pStyle w:val="Nessunaspaziatura"/>
        <w:jc w:val="both"/>
        <w:rPr>
          <w:sz w:val="20"/>
          <w:lang w:val="en-GB"/>
        </w:rPr>
      </w:pPr>
    </w:p>
    <w:p w14:paraId="0D1A9A8A" w14:textId="5FD75302" w:rsidR="00433517" w:rsidRPr="005F54BD" w:rsidRDefault="00433517" w:rsidP="00433517">
      <w:pPr>
        <w:pStyle w:val="Nessunaspaziatura"/>
        <w:rPr>
          <w:b/>
          <w:sz w:val="28"/>
          <w:lang w:val="en-US"/>
        </w:rPr>
      </w:pPr>
      <w:r w:rsidRPr="00956D87">
        <w:rPr>
          <w:b/>
          <w:noProof/>
          <w:lang w:val="it-IT" w:eastAsia="it-IT"/>
        </w:rPr>
        <w:drawing>
          <wp:anchor distT="0" distB="0" distL="114300" distR="114300" simplePos="0" relativeHeight="251664384" behindDoc="0" locked="0" layoutInCell="1" allowOverlap="1" wp14:anchorId="272FBD1B" wp14:editId="6D7676AB">
            <wp:simplePos x="0" y="0"/>
            <wp:positionH relativeFrom="margin">
              <wp:align>right</wp:align>
            </wp:positionH>
            <wp:positionV relativeFrom="paragraph">
              <wp:posOffset>75837</wp:posOffset>
            </wp:positionV>
            <wp:extent cx="3117215" cy="2165985"/>
            <wp:effectExtent l="0" t="0" r="6985" b="5715"/>
            <wp:wrapSquare wrapText="bothSides"/>
            <wp:docPr id="2251" name="Imagen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C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7215" cy="2165985"/>
                    </a:xfrm>
                    <a:prstGeom prst="rect">
                      <a:avLst/>
                    </a:prstGeom>
                  </pic:spPr>
                </pic:pic>
              </a:graphicData>
            </a:graphic>
          </wp:anchor>
        </w:drawing>
      </w:r>
      <w:r w:rsidR="00C42FBE">
        <w:rPr>
          <w:b/>
          <w:noProof/>
          <w:sz w:val="16"/>
          <w:lang w:val="it-IT" w:eastAsia="it-IT"/>
        </w:rPr>
        <mc:AlternateContent>
          <mc:Choice Requires="wpg">
            <w:drawing>
              <wp:anchor distT="0" distB="0" distL="114300" distR="114300" simplePos="0" relativeHeight="251719680" behindDoc="0" locked="0" layoutInCell="1" allowOverlap="1" wp14:anchorId="74B3715C" wp14:editId="54AF3028">
                <wp:simplePos x="0" y="0"/>
                <wp:positionH relativeFrom="margin">
                  <wp:align>right</wp:align>
                </wp:positionH>
                <wp:positionV relativeFrom="paragraph">
                  <wp:posOffset>19685</wp:posOffset>
                </wp:positionV>
                <wp:extent cx="3124200" cy="2271395"/>
                <wp:effectExtent l="0" t="0" r="0" b="0"/>
                <wp:wrapSquare wrapText="bothSides"/>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71395"/>
                          <a:chOff x="0" y="0"/>
                          <a:chExt cx="3124200" cy="2271551"/>
                        </a:xfrm>
                      </wpg:grpSpPr>
                      <wps:wsp>
                        <wps:cNvPr id="2245" name="Medio marco 2245"/>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6" name="Medio marco 2246"/>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583DBF4" id="Grupo 22" o:spid="_x0000_s1026" style="position:absolute;margin-left:194.8pt;margin-top:1.55pt;width:246pt;height:178.85pt;z-index:251719680;mso-position-horizontal:right;mso-position-horizontal-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">
                <v:shape id="Medio marco 2245"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5KMUA&#10;AADdAAAADwAAAGRycy9kb3ducmV2LnhtbESP0WoCMRRE3wv+Q7iCbzVxtUVWo8hS0ZdSqn7AZXPd&#10;Xd3cLEmqW7++KRT6OMzMGWa57m0rbuRD41jDZKxAEJfONFxpOB23z3MQISIbbB2Thm8KsF4NnpaY&#10;G3fnT7odYiUShEOOGuoYu1zKUNZkMYxdR5y8s/MWY5K+ksbjPcFtKzOlXqXFhtNCjR0VNZXXw5fV&#10;oIpHGd8/phbfiv2D/WWidrNW69Gw3yxAROrjf/ivvTcasmz2A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zkoxQAAAN0AAAAPAAAAAAAAAAAAAAAAAJgCAABkcnMv&#10;ZG93bnJldi54bWxQSwUGAAAAAAQABAD1AAAAigMAAAAA&#10;" path="m,l257175,,207382,85724r-121658,l85724,295169,,442751,,xe" fillcolor="#1f3763 [1608]" stroked="f" strokeweight="1pt">
                  <v:stroke joinstyle="miter"/>
                  <v:path arrowok="t" o:connecttype="custom" o:connectlocs="0,0;257175,0;207382,85724;85724,85724;85724,295169;0,442751;0,0" o:connectangles="0,0,0,0,0,0,0"/>
                </v:shape>
                <v:shape id="Medio marco 2246"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scsUA&#10;AADdAAAADwAAAGRycy9kb3ducmV2LnhtbESP0WrCQBRE34X+w3KFvkjdNFSR6CqlIPTFgjEfcMne&#10;bkKyd0N2TWK/visIPg4zc4bZHSbbioF6XztW8L5MQBCXTtdsFBSX49sGhA/IGlvHpOBGHg77l9kO&#10;M+1GPtOQByMihH2GCqoQukxKX1Zk0S9dRxy9X9dbDFH2Ruoexwi3rUyTZC0t1hwXKuzoq6Kyya9W&#10;gWlWOCxMMbb55lRgo6+349+PUq/z6XMLItAUnuFH+1srSNOPNdzfxCc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uxyxQAAAN0AAAAPAAAAAAAAAAAAAAAAAJgCAABkcnMv&#10;ZG93bnJldi54bWxQSwUGAAAAAAQABAD1AAAAigM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sidRPr="005F54BD">
        <w:rPr>
          <w:rFonts w:cstheme="minorHAnsi"/>
          <w:b/>
          <w:lang w:val="en-US"/>
        </w:rPr>
        <w:t xml:space="preserve">― </w:t>
      </w:r>
      <w:r w:rsidRPr="005F54BD">
        <w:rPr>
          <w:b/>
          <w:lang w:val="en-US"/>
        </w:rPr>
        <w:t>INTRODUCTION TO THE AREA</w:t>
      </w:r>
    </w:p>
    <w:p w14:paraId="50A754CF" w14:textId="0BA19881" w:rsidR="00433517" w:rsidRDefault="00433517" w:rsidP="00433517">
      <w:pPr>
        <w:pStyle w:val="Nessunaspaziatura"/>
        <w:jc w:val="both"/>
        <w:rPr>
          <w:sz w:val="20"/>
          <w:lang w:val="en-GB"/>
        </w:rPr>
      </w:pPr>
      <w:r>
        <w:rPr>
          <w:sz w:val="20"/>
          <w:lang w:val="en-GB"/>
        </w:rPr>
        <w:t xml:space="preserve">The southern Adriatic Sea is characterized by an articulated and heterogeneous geomorphology along the margin, encompassing the Bari Canyon System (BCS) in the western part. The BCS is an erosional-depositional structure consisting of two almost parallel E-W oriented main branches, with sub-vertical flanks in its southern part and less abrupt flanks northward. The Bari Canyon represents an efficient channel transporting sediments and nutrients from the continental shelf down to the bathyal zone, being a-periodical impacted by dense water flow (North Adriatic Dense Water, </w:t>
      </w:r>
      <w:proofErr w:type="spellStart"/>
      <w:r>
        <w:rPr>
          <w:sz w:val="20"/>
          <w:lang w:val="en-GB"/>
        </w:rPr>
        <w:t>NAdDW</w:t>
      </w:r>
      <w:proofErr w:type="spellEnd"/>
      <w:r>
        <w:rPr>
          <w:sz w:val="20"/>
          <w:lang w:val="en-GB"/>
        </w:rPr>
        <w:t xml:space="preserve">) developing from the northern Adriatic Sea and by the Levantine Intermediate Water (LIW) that generates in the Aegean Sea and flows through the entire Mediterranean Sea. The hydrodynamic of the canyon contribute to the sustention of deep-water ecosystems such as cold-water corals. The Canyon is also characterized by a-periodical dense water cascading, responsible, of erosional-sediment features (e.g., slope incision and dune field) in the area nearby of the Bari Canyon System.  </w:t>
      </w:r>
    </w:p>
    <w:p w14:paraId="3E6D5746" w14:textId="4778AFD3"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95104" behindDoc="0" locked="0" layoutInCell="1" allowOverlap="1" wp14:anchorId="2310BE59" wp14:editId="0B72A034">
                <wp:simplePos x="0" y="0"/>
                <wp:positionH relativeFrom="margin">
                  <wp:align>right</wp:align>
                </wp:positionH>
                <wp:positionV relativeFrom="paragraph">
                  <wp:posOffset>106679</wp:posOffset>
                </wp:positionV>
                <wp:extent cx="5387340" cy="0"/>
                <wp:effectExtent l="0" t="0" r="3810" b="0"/>
                <wp:wrapNone/>
                <wp:docPr id="2206" name="Conector recto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1AC50F4" id="Conector recto 2206" o:spid="_x0000_s1026" style="position:absolute;flip:y;z-index:2516951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" strokecolor="gray [1629]" strokeweight="1.5pt">
                <v:stroke joinstyle="miter"/>
                <o:lock v:ext="edit" shapetype="f"/>
                <w10:wrap anchorx="margin"/>
              </v:line>
            </w:pict>
          </mc:Fallback>
        </mc:AlternateContent>
      </w:r>
    </w:p>
    <w:p w14:paraId="03B9FC9D"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111CC0E5"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Uniqueness </w:t>
      </w:r>
      <w:r>
        <w:rPr>
          <w:rFonts w:cstheme="minorHAnsi"/>
          <w:sz w:val="20"/>
          <w:szCs w:val="20"/>
          <w:lang w:val="en-GB"/>
        </w:rPr>
        <w:t>|</w:t>
      </w:r>
      <w:r>
        <w:rPr>
          <w:sz w:val="20"/>
          <w:szCs w:val="20"/>
          <w:lang w:val="en-GB"/>
        </w:rPr>
        <w:t xml:space="preserve"> Dependency | Importance for threatened, endangered or declining species and/or habitats | Vulnerability, fragility, sensitivity, or slow recover </w:t>
      </w:r>
      <w:r>
        <w:rPr>
          <w:rFonts w:cstheme="minorHAnsi"/>
          <w:sz w:val="20"/>
          <w:szCs w:val="20"/>
          <w:lang w:val="en-GB"/>
        </w:rPr>
        <w:t>|</w:t>
      </w:r>
      <w:r>
        <w:rPr>
          <w:sz w:val="20"/>
          <w:szCs w:val="20"/>
          <w:lang w:val="en-GB"/>
        </w:rPr>
        <w:t xml:space="preserve"> Natural representativeness | Bio-geographic importance | Integrity | High-energy processes relevant for deep sea dynamics </w:t>
      </w:r>
      <w:r>
        <w:rPr>
          <w:rFonts w:cstheme="minorHAnsi"/>
          <w:sz w:val="20"/>
          <w:szCs w:val="20"/>
          <w:lang w:val="en-GB"/>
        </w:rPr>
        <w:t>|</w:t>
      </w:r>
      <w:r>
        <w:rPr>
          <w:sz w:val="20"/>
          <w:szCs w:val="20"/>
          <w:lang w:val="en-GB"/>
        </w:rPr>
        <w:t xml:space="preserve"> Water exchanges | Extreme scientific interest.</w:t>
      </w:r>
    </w:p>
    <w:p w14:paraId="1720CAF7"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GB"/>
        </w:rPr>
        <w:t xml:space="preserve">Overfishing and stock depletion (D3-based) | Deep-sea exploration and production activities (D6-based) | Persistent and intense underwater noise (D11-based) | Significant effects of land-sourced, coastal and surface drivers on deep-sea ecosystems (D5-D10-based).  </w:t>
      </w:r>
    </w:p>
    <w:p w14:paraId="60171AEE" w14:textId="36EACEC9"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93056" behindDoc="0" locked="0" layoutInCell="1" allowOverlap="1" wp14:anchorId="546333C6" wp14:editId="4CE63778">
                <wp:simplePos x="0" y="0"/>
                <wp:positionH relativeFrom="margin">
                  <wp:align>right</wp:align>
                </wp:positionH>
                <wp:positionV relativeFrom="paragraph">
                  <wp:posOffset>86359</wp:posOffset>
                </wp:positionV>
                <wp:extent cx="5387340" cy="0"/>
                <wp:effectExtent l="0" t="0" r="3810" b="0"/>
                <wp:wrapNone/>
                <wp:docPr id="2207" name="Conector recto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5AEEBA2" id="Conector recto 2207" o:spid="_x0000_s1026" style="position:absolute;flip:y;z-index:25169305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" strokecolor="gray [1629]" strokeweight="1.5pt">
                <v:stroke joinstyle="miter"/>
                <o:lock v:ext="edit" shapetype="f"/>
                <w10:wrap anchorx="margin"/>
              </v:line>
            </w:pict>
          </mc:Fallback>
        </mc:AlternateContent>
      </w:r>
    </w:p>
    <w:p w14:paraId="7170F4F3" w14:textId="77777777" w:rsidR="00433517" w:rsidRPr="00E95796" w:rsidRDefault="00433517" w:rsidP="00433517">
      <w:pPr>
        <w:pStyle w:val="Nessunaspaziatura"/>
        <w:jc w:val="both"/>
        <w:rPr>
          <w:b/>
          <w:color w:val="FF0000"/>
          <w:lang w:val="it-IT"/>
        </w:rPr>
      </w:pPr>
      <w:r w:rsidRPr="00E95796">
        <w:rPr>
          <w:rFonts w:cstheme="minorHAnsi"/>
          <w:b/>
          <w:lang w:val="it-IT"/>
        </w:rPr>
        <w:t>―</w:t>
      </w:r>
      <w:r w:rsidRPr="00E95796">
        <w:rPr>
          <w:b/>
          <w:lang w:val="it-IT"/>
        </w:rPr>
        <w:t xml:space="preserve"> KEY REFERENCES:</w:t>
      </w:r>
      <w:r w:rsidRPr="00E95796">
        <w:rPr>
          <w:sz w:val="20"/>
          <w:szCs w:val="20"/>
          <w:lang w:val="it-IT"/>
        </w:rPr>
        <w:t xml:space="preserve"> </w:t>
      </w:r>
      <w:proofErr w:type="spellStart"/>
      <w:r w:rsidRPr="00E95796">
        <w:rPr>
          <w:sz w:val="20"/>
          <w:lang w:val="it-IT"/>
        </w:rPr>
        <w:t>Trincardi</w:t>
      </w:r>
      <w:proofErr w:type="spellEnd"/>
      <w:r w:rsidRPr="00E95796">
        <w:rPr>
          <w:sz w:val="20"/>
          <w:lang w:val="it-IT"/>
        </w:rPr>
        <w:t xml:space="preserve"> et </w:t>
      </w:r>
      <w:proofErr w:type="gramStart"/>
      <w:r w:rsidRPr="00E95796">
        <w:rPr>
          <w:sz w:val="20"/>
          <w:lang w:val="it-IT"/>
        </w:rPr>
        <w:t>al.,</w:t>
      </w:r>
      <w:proofErr w:type="gramEnd"/>
      <w:r w:rsidRPr="00E95796">
        <w:rPr>
          <w:sz w:val="20"/>
          <w:lang w:val="it-IT"/>
        </w:rPr>
        <w:t xml:space="preserve"> 2007; Turchetto et al., 2007; </w:t>
      </w:r>
      <w:proofErr w:type="spellStart"/>
      <w:r w:rsidRPr="00E95796">
        <w:rPr>
          <w:sz w:val="20"/>
          <w:lang w:val="it-IT"/>
        </w:rPr>
        <w:t>Freiwald</w:t>
      </w:r>
      <w:proofErr w:type="spellEnd"/>
      <w:r w:rsidRPr="00E95796">
        <w:rPr>
          <w:sz w:val="20"/>
          <w:lang w:val="it-IT"/>
        </w:rPr>
        <w:t xml:space="preserve"> et al., 2009; Angeletti et al., 2014; </w:t>
      </w:r>
      <w:proofErr w:type="spellStart"/>
      <w:r w:rsidRPr="00E95796">
        <w:rPr>
          <w:sz w:val="20"/>
          <w:lang w:val="it-IT"/>
        </w:rPr>
        <w:t>Foglini</w:t>
      </w:r>
      <w:proofErr w:type="spellEnd"/>
      <w:r w:rsidRPr="00E95796">
        <w:rPr>
          <w:sz w:val="20"/>
          <w:lang w:val="it-IT"/>
        </w:rPr>
        <w:t xml:space="preserve"> et al., 2016; Taviani et al., 2016. </w:t>
      </w:r>
    </w:p>
    <w:p w14:paraId="1571FBFA" w14:textId="77777777" w:rsidR="00433517" w:rsidRPr="00E95796" w:rsidRDefault="00433517" w:rsidP="00433517">
      <w:pPr>
        <w:tabs>
          <w:tab w:val="left" w:pos="2127"/>
        </w:tabs>
        <w:rPr>
          <w:sz w:val="24"/>
        </w:rPr>
      </w:pPr>
    </w:p>
    <w:p w14:paraId="50DC564C" w14:textId="77777777" w:rsidR="00433517" w:rsidRPr="00E95796" w:rsidRDefault="00433517" w:rsidP="00433517"/>
    <w:p w14:paraId="2FE78F75" w14:textId="77777777" w:rsidR="00433517" w:rsidRPr="00E95796" w:rsidRDefault="00433517" w:rsidP="00433517"/>
    <w:p w14:paraId="617739EB" w14:textId="77777777" w:rsidR="00433517" w:rsidRPr="00E95796" w:rsidRDefault="00433517" w:rsidP="00433517">
      <w:pPr>
        <w:pStyle w:val="Nessunaspaziatura"/>
        <w:jc w:val="both"/>
        <w:rPr>
          <w:lang w:val="it-IT"/>
        </w:rPr>
      </w:pPr>
    </w:p>
    <w:p w14:paraId="35F5D1FA" w14:textId="77777777" w:rsidR="00433517" w:rsidRDefault="00433517">
      <w:r>
        <w:br w:type="page"/>
      </w:r>
    </w:p>
    <w:p w14:paraId="328522FC" w14:textId="2F51E398" w:rsidR="00433517" w:rsidRPr="00E95796" w:rsidRDefault="00C42FBE" w:rsidP="00433517">
      <w:pPr>
        <w:pStyle w:val="Nessunaspaziatura"/>
        <w:jc w:val="both"/>
        <w:rPr>
          <w:sz w:val="20"/>
          <w:lang w:val="it-IT"/>
        </w:rPr>
      </w:pPr>
      <w:r>
        <w:rPr>
          <w:noProof/>
          <w:lang w:val="it-IT" w:eastAsia="it-IT"/>
        </w:rPr>
        <w:lastRenderedPageBreak/>
        <mc:AlternateContent>
          <mc:Choice Requires="wpg">
            <w:drawing>
              <wp:anchor distT="0" distB="0" distL="114300" distR="114300" simplePos="0" relativeHeight="251697152" behindDoc="0" locked="0" layoutInCell="1" allowOverlap="1" wp14:anchorId="7CC60BCB" wp14:editId="24866BC2">
                <wp:simplePos x="0" y="0"/>
                <wp:positionH relativeFrom="margin">
                  <wp:posOffset>21590</wp:posOffset>
                </wp:positionH>
                <wp:positionV relativeFrom="paragraph">
                  <wp:posOffset>34290</wp:posOffset>
                </wp:positionV>
                <wp:extent cx="5387340" cy="1153795"/>
                <wp:effectExtent l="0" t="0" r="0" b="0"/>
                <wp:wrapNone/>
                <wp:docPr id="2208" name="Grupo 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153795"/>
                          <a:chOff x="0" y="0"/>
                          <a:chExt cx="5387340" cy="1154023"/>
                        </a:xfrm>
                      </wpg:grpSpPr>
                      <wps:wsp>
                        <wps:cNvPr id="75" name="Rectángulo 75"/>
                        <wps:cNvSpPr/>
                        <wps:spPr>
                          <a:xfrm>
                            <a:off x="0" y="247579"/>
                            <a:ext cx="5387340" cy="90644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A3A39" w14:textId="77777777" w:rsidR="00D30A68" w:rsidRDefault="00D30A68" w:rsidP="00433517">
                              <w:pPr>
                                <w:jc w:val="center"/>
                                <w:rPr>
                                  <w:rFonts w:cstheme="minorHAnsi"/>
                                  <w:b/>
                                  <w:sz w:val="28"/>
                                  <w:szCs w:val="20"/>
                                  <w:lang w:val="en-US"/>
                                </w:rPr>
                              </w:pPr>
                              <w:r>
                                <w:rPr>
                                  <w:rFonts w:cstheme="minorHAnsi"/>
                                  <w:b/>
                                  <w:sz w:val="28"/>
                                  <w:szCs w:val="20"/>
                                  <w:lang w:val="en-US"/>
                                </w:rPr>
                                <w:t>CS.3 CASSIDAIGNE CANYON and EASTERN GULF OF LION</w:t>
                              </w:r>
                            </w:p>
                            <w:p w14:paraId="15B89F03" w14:textId="77777777" w:rsidR="00D30A68" w:rsidRPr="004018DF" w:rsidRDefault="00D30A68" w:rsidP="00433517">
                              <w:pPr>
                                <w:jc w:val="center"/>
                                <w:rPr>
                                  <w:rFonts w:cstheme="minorHAnsi"/>
                                  <w:b/>
                                  <w:color w:val="FFFFFF" w:themeColor="background1"/>
                                  <w:sz w:val="24"/>
                                  <w:szCs w:val="20"/>
                                  <w:lang w:val="en-US"/>
                                </w:rPr>
                              </w:pPr>
                              <w:r w:rsidRPr="004018DF">
                                <w:rPr>
                                  <w:rFonts w:cstheme="minorHAnsi"/>
                                  <w:b/>
                                  <w:color w:val="A6A6A6" w:themeColor="background1" w:themeShade="A6"/>
                                  <w:sz w:val="24"/>
                                  <w:szCs w:val="20"/>
                                  <w:lang w:val="en-US"/>
                                </w:rPr>
                                <w:t xml:space="preserve">BASIN: </w:t>
                              </w:r>
                              <w:r w:rsidRPr="004018DF">
                                <w:rPr>
                                  <w:rFonts w:cstheme="minorHAnsi"/>
                                  <w:b/>
                                  <w:color w:val="FFFFFF" w:themeColor="background1"/>
                                  <w:sz w:val="24"/>
                                  <w:szCs w:val="20"/>
                                  <w:lang w:val="en-US"/>
                                </w:rPr>
                                <w:t>WESTER MEDITERRANEAN</w:t>
                              </w:r>
                            </w:p>
                            <w:p w14:paraId="66B8E4C5" w14:textId="77777777" w:rsidR="00D30A68" w:rsidRPr="004018DF" w:rsidRDefault="00D30A68" w:rsidP="00433517">
                              <w:pPr>
                                <w:jc w:val="center"/>
                                <w:rPr>
                                  <w:rFonts w:cstheme="minorHAnsi"/>
                                  <w:b/>
                                  <w:color w:val="FFFFFF" w:themeColor="background1"/>
                                  <w:szCs w:val="20"/>
                                  <w:lang w:val="en-US"/>
                                </w:rPr>
                              </w:pPr>
                              <w:r w:rsidRPr="004018DF">
                                <w:rPr>
                                  <w:rFonts w:cstheme="minorHAnsi"/>
                                  <w:b/>
                                  <w:color w:val="A6A6A6" w:themeColor="background1" w:themeShade="A6"/>
                                  <w:szCs w:val="20"/>
                                  <w:lang w:val="en-US"/>
                                </w:rPr>
                                <w:t xml:space="preserve">ER SCORE: </w:t>
                              </w:r>
                              <w:r w:rsidRPr="004018DF">
                                <w:rPr>
                                  <w:rFonts w:cstheme="minorHAnsi"/>
                                  <w:b/>
                                  <w:color w:val="FFFFFF" w:themeColor="background1"/>
                                  <w:szCs w:val="20"/>
                                  <w:lang w:val="en-US"/>
                                </w:rPr>
                                <w:t>2.50/3</w:t>
                              </w:r>
                              <w:r w:rsidRPr="004018DF">
                                <w:rPr>
                                  <w:rFonts w:cstheme="minorHAnsi"/>
                                  <w:b/>
                                  <w:color w:val="FFFFFF" w:themeColor="background1"/>
                                  <w:szCs w:val="20"/>
                                  <w:lang w:val="en-US"/>
                                </w:rPr>
                                <w:tab/>
                              </w:r>
                              <w:r w:rsidRPr="004018DF">
                                <w:rPr>
                                  <w:rFonts w:cstheme="minorHAnsi"/>
                                  <w:b/>
                                  <w:color w:val="A6A6A6" w:themeColor="background1" w:themeShade="A6"/>
                                  <w:szCs w:val="20"/>
                                  <w:lang w:val="en-US"/>
                                </w:rPr>
                                <w:t xml:space="preserve">AT SCORE: </w:t>
                              </w:r>
                              <w:r w:rsidRPr="004018DF">
                                <w:rPr>
                                  <w:rFonts w:cstheme="minorHAnsi"/>
                                  <w:b/>
                                  <w:color w:val="FFFFFF" w:themeColor="background1"/>
                                  <w:szCs w:val="20"/>
                                  <w:lang w:val="en-US"/>
                                </w:rPr>
                                <w:t>2.22/3</w:t>
                              </w:r>
                              <w:r w:rsidRPr="004018DF">
                                <w:rPr>
                                  <w:rFonts w:cstheme="minorHAnsi"/>
                                  <w:b/>
                                  <w:color w:val="A6A6A6" w:themeColor="background1" w:themeShade="A6"/>
                                  <w:szCs w:val="20"/>
                                  <w:lang w:val="en-US"/>
                                </w:rPr>
                                <w:tab/>
                                <w:t xml:space="preserve">CLASSIFICATION: </w:t>
                              </w:r>
                              <w:r w:rsidRPr="004018DF">
                                <w:rPr>
                                  <w:rFonts w:cstheme="minorHAnsi"/>
                                  <w:b/>
                                  <w:color w:val="FFFFFF" w:themeColor="background1"/>
                                  <w:szCs w:val="20"/>
                                  <w:lang w:val="en-US"/>
                                </w:rPr>
                                <w:t>TYPE 1</w:t>
                              </w:r>
                            </w:p>
                            <w:p w14:paraId="5E2D399F" w14:textId="77777777" w:rsidR="00D30A68" w:rsidRDefault="00D30A68" w:rsidP="00433517">
                              <w:pPr>
                                <w:jc w:val="center"/>
                                <w:rPr>
                                  <w:rFonts w:cstheme="minorHAnsi"/>
                                  <w:b/>
                                  <w:sz w:val="28"/>
                                  <w:szCs w:val="20"/>
                                  <w:lang w:val="en-US"/>
                                </w:rPr>
                              </w:pPr>
                            </w:p>
                            <w:p w14:paraId="080883B9"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76" name="Grupo 76"/>
                        <wpg:cNvGrpSpPr/>
                        <wpg:grpSpPr>
                          <a:xfrm>
                            <a:off x="142875" y="0"/>
                            <a:ext cx="3764280" cy="250190"/>
                            <a:chOff x="142875" y="0"/>
                            <a:chExt cx="3798926" cy="250473"/>
                          </a:xfrm>
                        </wpg:grpSpPr>
                        <wps:wsp>
                          <wps:cNvPr id="78" name="Abrir corchete 78"/>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4DAE7D76"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7CC60BCB" id="Grupo 2208" o:spid="_x0000_s1066" style="position:absolute;left:0;text-align:left;margin-left:1.7pt;margin-top:2.7pt;width:424.2pt;height:90.85pt;z-index:251697152;mso-position-horizontal-relative:margin;mso-height-relative:margin" coordsize="53873,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">
                <v:rect id="Rectángulo 75" o:spid="_x0000_s1067" style="position:absolute;top:2475;width:53873;height:9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m8UA&#10;AADbAAAADwAAAGRycy9kb3ducmV2LnhtbESPQWsCMRSE7wX/Q3hCb5pVaqtbo0il0MNC262C3h6b&#10;183i5mVJUl3/fVMQehxm5htmue5tK87kQ+NYwWScgSCunG64VrD7eh3NQYSIrLF1TAquFGC9Gtwt&#10;Mdfuwp90LmMtEoRDjgpMjF0uZagMWQxj1xEn79t5izFJX0vt8ZLgtpXTLHuUFhtOCwY7ejFUncof&#10;q2Bv3HbxXhwK+tDF/ridHialf1DqfthvnkFE6uN/+NZ+0wqeZv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SObxQAAANsAAAAPAAAAAAAAAAAAAAAAAJgCAABkcnMv&#10;ZG93bnJldi54bWxQSwUGAAAAAAQABAD1AAAAigMAAAAA&#10;" fillcolor="#1f3763 [1608]" stroked="f" strokeweight="1pt">
                  <v:textbox>
                    <w:txbxContent>
                      <w:p w14:paraId="769A3A39" w14:textId="77777777" w:rsidR="00D30A68" w:rsidRDefault="00D30A68" w:rsidP="00433517">
                        <w:pPr>
                          <w:jc w:val="center"/>
                          <w:rPr>
                            <w:rFonts w:cstheme="minorHAnsi"/>
                            <w:b/>
                            <w:sz w:val="28"/>
                            <w:szCs w:val="20"/>
                            <w:lang w:val="en-US"/>
                          </w:rPr>
                        </w:pPr>
                        <w:r>
                          <w:rPr>
                            <w:rFonts w:cstheme="minorHAnsi"/>
                            <w:b/>
                            <w:sz w:val="28"/>
                            <w:szCs w:val="20"/>
                            <w:lang w:val="en-US"/>
                          </w:rPr>
                          <w:t>CS.3 CASSIDAIGNE CANYON and EASTERN GULF OF LION</w:t>
                        </w:r>
                      </w:p>
                      <w:p w14:paraId="15B89F03" w14:textId="77777777" w:rsidR="00D30A68" w:rsidRPr="004018DF" w:rsidRDefault="00D30A68" w:rsidP="00433517">
                        <w:pPr>
                          <w:jc w:val="center"/>
                          <w:rPr>
                            <w:rFonts w:cstheme="minorHAnsi"/>
                            <w:b/>
                            <w:color w:val="FFFFFF" w:themeColor="background1"/>
                            <w:sz w:val="24"/>
                            <w:szCs w:val="20"/>
                            <w:lang w:val="en-US"/>
                          </w:rPr>
                        </w:pPr>
                        <w:r w:rsidRPr="004018DF">
                          <w:rPr>
                            <w:rFonts w:cstheme="minorHAnsi"/>
                            <w:b/>
                            <w:color w:val="A6A6A6" w:themeColor="background1" w:themeShade="A6"/>
                            <w:sz w:val="24"/>
                            <w:szCs w:val="20"/>
                            <w:lang w:val="en-US"/>
                          </w:rPr>
                          <w:t xml:space="preserve">BASIN: </w:t>
                        </w:r>
                        <w:r w:rsidRPr="004018DF">
                          <w:rPr>
                            <w:rFonts w:cstheme="minorHAnsi"/>
                            <w:b/>
                            <w:color w:val="FFFFFF" w:themeColor="background1"/>
                            <w:sz w:val="24"/>
                            <w:szCs w:val="20"/>
                            <w:lang w:val="en-US"/>
                          </w:rPr>
                          <w:t>WESTER MEDITERRANEAN</w:t>
                        </w:r>
                      </w:p>
                      <w:p w14:paraId="66B8E4C5" w14:textId="77777777" w:rsidR="00D30A68" w:rsidRPr="004018DF" w:rsidRDefault="00D30A68" w:rsidP="00433517">
                        <w:pPr>
                          <w:jc w:val="center"/>
                          <w:rPr>
                            <w:rFonts w:cstheme="minorHAnsi"/>
                            <w:b/>
                            <w:color w:val="FFFFFF" w:themeColor="background1"/>
                            <w:szCs w:val="20"/>
                            <w:lang w:val="en-US"/>
                          </w:rPr>
                        </w:pPr>
                        <w:r w:rsidRPr="004018DF">
                          <w:rPr>
                            <w:rFonts w:cstheme="minorHAnsi"/>
                            <w:b/>
                            <w:color w:val="A6A6A6" w:themeColor="background1" w:themeShade="A6"/>
                            <w:szCs w:val="20"/>
                            <w:lang w:val="en-US"/>
                          </w:rPr>
                          <w:t xml:space="preserve">ER SCORE: </w:t>
                        </w:r>
                        <w:r w:rsidRPr="004018DF">
                          <w:rPr>
                            <w:rFonts w:cstheme="minorHAnsi"/>
                            <w:b/>
                            <w:color w:val="FFFFFF" w:themeColor="background1"/>
                            <w:szCs w:val="20"/>
                            <w:lang w:val="en-US"/>
                          </w:rPr>
                          <w:t>2.50/3</w:t>
                        </w:r>
                        <w:r w:rsidRPr="004018DF">
                          <w:rPr>
                            <w:rFonts w:cstheme="minorHAnsi"/>
                            <w:b/>
                            <w:color w:val="FFFFFF" w:themeColor="background1"/>
                            <w:szCs w:val="20"/>
                            <w:lang w:val="en-US"/>
                          </w:rPr>
                          <w:tab/>
                        </w:r>
                        <w:r w:rsidRPr="004018DF">
                          <w:rPr>
                            <w:rFonts w:cstheme="minorHAnsi"/>
                            <w:b/>
                            <w:color w:val="A6A6A6" w:themeColor="background1" w:themeShade="A6"/>
                            <w:szCs w:val="20"/>
                            <w:lang w:val="en-US"/>
                          </w:rPr>
                          <w:t xml:space="preserve">AT SCORE: </w:t>
                        </w:r>
                        <w:r w:rsidRPr="004018DF">
                          <w:rPr>
                            <w:rFonts w:cstheme="minorHAnsi"/>
                            <w:b/>
                            <w:color w:val="FFFFFF" w:themeColor="background1"/>
                            <w:szCs w:val="20"/>
                            <w:lang w:val="en-US"/>
                          </w:rPr>
                          <w:t>2.22/3</w:t>
                        </w:r>
                        <w:r w:rsidRPr="004018DF">
                          <w:rPr>
                            <w:rFonts w:cstheme="minorHAnsi"/>
                            <w:b/>
                            <w:color w:val="A6A6A6" w:themeColor="background1" w:themeShade="A6"/>
                            <w:szCs w:val="20"/>
                            <w:lang w:val="en-US"/>
                          </w:rPr>
                          <w:tab/>
                          <w:t xml:space="preserve">CLASSIFICATION: </w:t>
                        </w:r>
                        <w:r w:rsidRPr="004018DF">
                          <w:rPr>
                            <w:rFonts w:cstheme="minorHAnsi"/>
                            <w:b/>
                            <w:color w:val="FFFFFF" w:themeColor="background1"/>
                            <w:szCs w:val="20"/>
                            <w:lang w:val="en-US"/>
                          </w:rPr>
                          <w:t>TYPE 1</w:t>
                        </w:r>
                      </w:p>
                      <w:p w14:paraId="5E2D399F" w14:textId="77777777" w:rsidR="00D30A68" w:rsidRDefault="00D30A68" w:rsidP="00433517">
                        <w:pPr>
                          <w:jc w:val="center"/>
                          <w:rPr>
                            <w:rFonts w:cstheme="minorHAnsi"/>
                            <w:b/>
                            <w:sz w:val="28"/>
                            <w:szCs w:val="20"/>
                            <w:lang w:val="en-US"/>
                          </w:rPr>
                        </w:pPr>
                      </w:p>
                      <w:p w14:paraId="080883B9" w14:textId="77777777" w:rsidR="00D30A68" w:rsidRDefault="00D30A68" w:rsidP="00433517">
                        <w:pPr>
                          <w:rPr>
                            <w:sz w:val="24"/>
                            <w:szCs w:val="24"/>
                            <w:lang w:val="ca-ES"/>
                          </w:rPr>
                        </w:pPr>
                      </w:p>
                    </w:txbxContent>
                  </v:textbox>
                </v:rect>
                <v:group id="Grupo 76" o:spid="_x0000_s1068"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brir corchete 78" o:spid="_x0000_s1069"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UhsEA&#10;AADbAAAADwAAAGRycy9kb3ducmV2LnhtbERPTWvCQBC9F/wPyxS81U1LiRpdJQYKQXsxrZ6H7DQJ&#10;zc6G7DaJ/949CD0+3vd2P5lWDNS7xrKC10UEgri0uuFKwffXx8sKhPPIGlvLpOBGDva72dMWE21H&#10;PtNQ+EqEEHYJKqi97xIpXVmTQbewHXHgfmxv0AfYV1L3OIZw08q3KIqlwYZDQ40dZTWVv8WfUbBO&#10;P8f4dHH5+/J6KCbKXGyPK6Xmz1O6AeFp8v/ihzvXCpZhbPgSfo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lIbBAAAA2wAAAA8AAAAAAAAAAAAAAAAAmAIAAGRycy9kb3du&#10;cmV2LnhtbFBLBQYAAAAABAAEAPUAAACGAwAAAAA=&#10;" adj="56" strokecolor="#a5a5a5 [2092]" strokeweight=".5pt">
                    <v:stroke joinstyle="miter"/>
                  </v:shape>
                  <v:shape id="Cuadro de texto 2" o:spid="_x0000_s1070"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86sMA&#10;AADbAAAADwAAAGRycy9kb3ducmV2LnhtbESPT2sCMRTE70K/Q3iF3jSxh2pXo9hCofRS/EPPz81z&#10;s7p5WZLU3fbTG0HwOMzMb5j5sneNOFOItWcN45ECQVx6U3OlYbf9GE5BxIRssPFMGv4ownLxMJhj&#10;YXzHazpvUiUyhGOBGmxKbSFlLC05jCPfEmfv4IPDlGWopAnYZbhr5LNSL9JhzXnBYkvvlsrT5tdp&#10;+KmO9FZ/hX/1LVV3mvr1bj+xWj899qsZiER9uodv7U+jYfIK1y/5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L86sMAAADbAAAADwAAAAAAAAAAAAAAAACYAgAAZHJzL2Rv&#10;d25yZXYueG1sUEsFBgAAAAAEAAQA9QAAAIgDAAAAAA==&#10;" fillcolor="white [3212]" stroked="f">
                    <v:textbox>
                      <w:txbxContent>
                        <w:p w14:paraId="4DAE7D76"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389BFC1B" w14:textId="77777777" w:rsidR="00433517" w:rsidRPr="00E95796" w:rsidRDefault="00433517" w:rsidP="00433517">
      <w:pPr>
        <w:tabs>
          <w:tab w:val="left" w:pos="3623"/>
          <w:tab w:val="center" w:pos="4249"/>
        </w:tabs>
        <w:jc w:val="both"/>
        <w:rPr>
          <w:b/>
          <w:sz w:val="28"/>
        </w:rPr>
      </w:pPr>
      <w:r w:rsidRPr="00E95796">
        <w:rPr>
          <w:sz w:val="28"/>
          <w:lang w:eastAsia="es-ES"/>
        </w:rPr>
        <w:t xml:space="preserve"> </w:t>
      </w:r>
      <w:r w:rsidRPr="00E95796">
        <w:rPr>
          <w:sz w:val="28"/>
          <w:lang w:eastAsia="es-ES"/>
        </w:rPr>
        <w:tab/>
      </w:r>
      <w:r w:rsidRPr="00E95796">
        <w:rPr>
          <w:sz w:val="28"/>
          <w:lang w:eastAsia="es-ES"/>
        </w:rPr>
        <w:tab/>
      </w:r>
    </w:p>
    <w:p w14:paraId="53237A7D" w14:textId="77777777" w:rsidR="00433517" w:rsidRPr="00E95796" w:rsidRDefault="00433517" w:rsidP="00433517">
      <w:pPr>
        <w:jc w:val="both"/>
        <w:rPr>
          <w:b/>
          <w:sz w:val="24"/>
        </w:rPr>
      </w:pPr>
    </w:p>
    <w:p w14:paraId="131EEFB8" w14:textId="77777777" w:rsidR="00433517" w:rsidRDefault="00433517" w:rsidP="00433517">
      <w:pPr>
        <w:tabs>
          <w:tab w:val="left" w:pos="508"/>
        </w:tabs>
        <w:jc w:val="both"/>
        <w:rPr>
          <w:b/>
          <w:color w:val="000000" w:themeColor="text1"/>
        </w:rPr>
      </w:pPr>
      <w:r w:rsidRPr="00E95796">
        <w:rPr>
          <w:b/>
          <w:color w:val="000000" w:themeColor="text1"/>
        </w:rPr>
        <w:tab/>
      </w:r>
    </w:p>
    <w:p w14:paraId="24DF254F" w14:textId="77777777" w:rsidR="00433517" w:rsidRPr="00E95796" w:rsidRDefault="00433517" w:rsidP="00433517">
      <w:pPr>
        <w:tabs>
          <w:tab w:val="left" w:pos="508"/>
        </w:tabs>
        <w:jc w:val="both"/>
        <w:rPr>
          <w:b/>
          <w:color w:val="000000" w:themeColor="text1"/>
        </w:rPr>
      </w:pPr>
    </w:p>
    <w:p w14:paraId="1FA71BC5" w14:textId="77777777" w:rsidR="00433517" w:rsidRPr="004018DF" w:rsidRDefault="00433517" w:rsidP="00433517">
      <w:pPr>
        <w:pStyle w:val="Nessunaspaziatura"/>
        <w:rPr>
          <w:b/>
          <w:sz w:val="20"/>
          <w:lang w:val="en-US"/>
        </w:rPr>
      </w:pPr>
      <w:r>
        <w:rPr>
          <w:rFonts w:cstheme="minorHAnsi"/>
          <w:b/>
          <w:lang w:val="en-GB"/>
        </w:rPr>
        <w:t xml:space="preserve">― </w:t>
      </w:r>
      <w:r>
        <w:rPr>
          <w:b/>
          <w:lang w:val="en-GB"/>
        </w:rPr>
        <w:t>INTRODUCTION TO THE AREA</w:t>
      </w:r>
    </w:p>
    <w:p w14:paraId="68E126C3" w14:textId="29CA1A19" w:rsidR="00433517" w:rsidRDefault="00C42FBE" w:rsidP="00433517">
      <w:pPr>
        <w:pStyle w:val="Nessunaspaziatura"/>
        <w:jc w:val="both"/>
        <w:rPr>
          <w:sz w:val="20"/>
          <w:lang w:val="en-GB"/>
        </w:rPr>
      </w:pPr>
      <w:r>
        <w:rPr>
          <w:b/>
          <w:noProof/>
          <w:sz w:val="18"/>
          <w:lang w:val="it-IT" w:eastAsia="it-IT"/>
        </w:rPr>
        <mc:AlternateContent>
          <mc:Choice Requires="wpg">
            <w:drawing>
              <wp:anchor distT="0" distB="0" distL="114300" distR="114300" simplePos="0" relativeHeight="251720704" behindDoc="0" locked="0" layoutInCell="1" allowOverlap="1" wp14:anchorId="54BF54EB" wp14:editId="13EA97B1">
                <wp:simplePos x="0" y="0"/>
                <wp:positionH relativeFrom="margin">
                  <wp:posOffset>3397250</wp:posOffset>
                </wp:positionH>
                <wp:positionV relativeFrom="paragraph">
                  <wp:posOffset>-1270</wp:posOffset>
                </wp:positionV>
                <wp:extent cx="2720975" cy="1948180"/>
                <wp:effectExtent l="0" t="0" r="0" b="0"/>
                <wp:wrapSquare wrapText="bothSides"/>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975" cy="1948180"/>
                          <a:chOff x="0" y="0"/>
                          <a:chExt cx="3124200" cy="2271551"/>
                        </a:xfrm>
                      </wpg:grpSpPr>
                      <wps:wsp>
                        <wps:cNvPr id="68" name="Medio marco 68"/>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Medio marco 69"/>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9FC3287" id="Grupo 62" o:spid="_x0000_s1026" style="position:absolute;margin-left:267.5pt;margin-top:-.1pt;width:214.25pt;height:153.4pt;z-index:251720704;mso-position-horizontal-relative:margin;mso-width-relative:margin;mso-height-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">
                <v:shape id="Medio marco 68"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kb8A&#10;AADbAAAADwAAAGRycy9kb3ducmV2LnhtbERPy4rCMBTdC/MP4Q6408QHMlSjDGWGcSOizgdcmmtb&#10;bW5KErX69WYhuDyc92LV2UZcyYfasYbRUIEgLpypudTwf/gdfIEIEdlg45g03CnAavnRW2Bm3I13&#10;dN3HUqQQDhlqqGJsMylDUZHFMHQtceKOzluMCfpSGo+3FG4bOVZqJi3WnBoqbCmvqDjvL1aDyh9F&#10;3GwnFn/y9YP9aaT+po3W/c/uew4iUhff4pd7bTTM0t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xORvwAAANsAAAAPAAAAAAAAAAAAAAAAAJgCAABkcnMvZG93bnJl&#10;di54bWxQSwUGAAAAAAQABAD1AAAAhAMAAAAA&#10;" path="m,l257175,,207382,85724r-121658,l85724,295169,,442751,,xe" fillcolor="#1f3763 [1608]" stroked="f" strokeweight="1pt">
                  <v:stroke joinstyle="miter"/>
                  <v:path arrowok="t" o:connecttype="custom" o:connectlocs="0,0;257175,0;207382,85724;85724,85724;85724,295169;0,442751;0,0" o:connectangles="0,0,0,0,0,0,0"/>
                </v:shape>
                <v:shape id="Medio marco 69"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T8MA&#10;AADbAAAADwAAAGRycy9kb3ducmV2LnhtbESP0WrCQBRE3wv+w3IFX4puKig2uooUBF9aMM0HXLLX&#10;TUj2bsiuSfTruwXBx2FmzjC7w2gb0VPnK8cKPhYJCOLC6YqNgvz3NN+A8AFZY+OYFNzJw2E/edth&#10;qt3AF+qzYESEsE9RQRlCm0rpi5Is+oVriaN3dZ3FEGVnpO5wiHDbyGWSrKXFiuNCiS19lVTU2c0q&#10;MPUK+3eTD022+c6x1rf76fGj1Gw6HrcgAo3hFX62z1rB+hP+v8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T8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sidR="00433517">
        <w:rPr>
          <w:b/>
          <w:noProof/>
          <w:szCs w:val="20"/>
          <w:lang w:val="it-IT" w:eastAsia="it-IT"/>
        </w:rPr>
        <w:drawing>
          <wp:anchor distT="0" distB="0" distL="114300" distR="114300" simplePos="0" relativeHeight="251663360" behindDoc="0" locked="0" layoutInCell="1" allowOverlap="1" wp14:anchorId="4B29A40C" wp14:editId="178730AF">
            <wp:simplePos x="0" y="0"/>
            <wp:positionH relativeFrom="margin">
              <wp:posOffset>3453429</wp:posOffset>
            </wp:positionH>
            <wp:positionV relativeFrom="paragraph">
              <wp:posOffset>75004</wp:posOffset>
            </wp:positionV>
            <wp:extent cx="2567940" cy="1816735"/>
            <wp:effectExtent l="0" t="0" r="381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S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7940" cy="1816735"/>
                    </a:xfrm>
                    <a:prstGeom prst="rect">
                      <a:avLst/>
                    </a:prstGeom>
                  </pic:spPr>
                </pic:pic>
              </a:graphicData>
            </a:graphic>
          </wp:anchor>
        </w:drawing>
      </w:r>
      <w:r w:rsidR="00433517">
        <w:rPr>
          <w:sz w:val="20"/>
          <w:lang w:val="en-GB"/>
        </w:rPr>
        <w:t xml:space="preserve">This area includes a set of submarine canyons incised into the continental shelf, which from east to west are the </w:t>
      </w:r>
      <w:proofErr w:type="spellStart"/>
      <w:r w:rsidR="00433517">
        <w:rPr>
          <w:sz w:val="20"/>
          <w:lang w:val="en-GB"/>
        </w:rPr>
        <w:t>Cassidaigne</w:t>
      </w:r>
      <w:proofErr w:type="spellEnd"/>
      <w:r w:rsidR="00433517">
        <w:rPr>
          <w:sz w:val="20"/>
          <w:lang w:val="en-GB"/>
        </w:rPr>
        <w:t xml:space="preserve">, </w:t>
      </w:r>
      <w:proofErr w:type="spellStart"/>
      <w:r w:rsidR="00433517">
        <w:rPr>
          <w:sz w:val="20"/>
          <w:lang w:val="en-GB"/>
        </w:rPr>
        <w:t>Planier</w:t>
      </w:r>
      <w:proofErr w:type="spellEnd"/>
      <w:r w:rsidR="00433517">
        <w:rPr>
          <w:sz w:val="20"/>
          <w:lang w:val="en-GB"/>
        </w:rPr>
        <w:t xml:space="preserve">, Marseille and Grand Rhône. The most intense upwelling of the Gulf of Lion is centred within the </w:t>
      </w:r>
      <w:proofErr w:type="spellStart"/>
      <w:r w:rsidR="00433517">
        <w:rPr>
          <w:sz w:val="20"/>
          <w:lang w:val="en-GB"/>
        </w:rPr>
        <w:t>Cassidaigne</w:t>
      </w:r>
      <w:proofErr w:type="spellEnd"/>
      <w:r w:rsidR="00433517">
        <w:rPr>
          <w:sz w:val="20"/>
          <w:lang w:val="en-GB"/>
        </w:rPr>
        <w:t xml:space="preserve"> canyon. During the upwelling events, deep- and thus colder-water is channelled along the canyon axis up onto the shelf. However, during </w:t>
      </w:r>
      <w:proofErr w:type="spellStart"/>
      <w:r w:rsidR="00433517">
        <w:rPr>
          <w:sz w:val="20"/>
          <w:lang w:val="en-GB"/>
        </w:rPr>
        <w:t>downwelling</w:t>
      </w:r>
      <w:proofErr w:type="spellEnd"/>
      <w:r w:rsidR="00433517">
        <w:rPr>
          <w:sz w:val="20"/>
          <w:lang w:val="en-GB"/>
        </w:rPr>
        <w:t xml:space="preserve"> events (mostly in winter), this process is reversed and bottom currents can carry huge amounts of sediment and organic matter to the deep ocean as they scour the shelf and slope seafloor. Cold-water corals have settled in the </w:t>
      </w:r>
      <w:proofErr w:type="spellStart"/>
      <w:r w:rsidR="00433517">
        <w:rPr>
          <w:sz w:val="20"/>
          <w:lang w:val="en-GB"/>
        </w:rPr>
        <w:t>Cassidaigne</w:t>
      </w:r>
      <w:proofErr w:type="spellEnd"/>
      <w:r w:rsidR="00433517">
        <w:rPr>
          <w:sz w:val="20"/>
          <w:lang w:val="en-GB"/>
        </w:rPr>
        <w:t xml:space="preserve"> canyon and formed large colonies, providing a structural habitat for other species. Nevertheless, the communities are physically impacted by discharges of bauxite residue discharges from an aluminium industry. Red bauxite has been discharged into the canyon since 1967 and red mud extends into the abyssal plain more than 50 km away from the pipe. The quantity of solid particles in the effluent has been progressively reduced, and the outflow was stopped at the end of 2015. Nevertheless, the industrial company concerned requested and was granted a six-year authorization starting in January 2016 for a different effluent containing only chemicals and no suspended matter. The </w:t>
      </w:r>
      <w:proofErr w:type="spellStart"/>
      <w:r w:rsidR="00433517">
        <w:rPr>
          <w:sz w:val="20"/>
          <w:lang w:val="en-GB"/>
        </w:rPr>
        <w:t>Cassidaigne</w:t>
      </w:r>
      <w:proofErr w:type="spellEnd"/>
      <w:r w:rsidR="00433517">
        <w:rPr>
          <w:sz w:val="20"/>
          <w:lang w:val="en-GB"/>
        </w:rPr>
        <w:t xml:space="preserve"> canyon is included in the Marine Protected Area (MPA) of the “</w:t>
      </w:r>
      <w:proofErr w:type="spellStart"/>
      <w:r w:rsidR="00433517">
        <w:rPr>
          <w:sz w:val="20"/>
          <w:lang w:val="en-GB"/>
        </w:rPr>
        <w:t>Parc</w:t>
      </w:r>
      <w:proofErr w:type="spellEnd"/>
      <w:r w:rsidR="00433517">
        <w:rPr>
          <w:sz w:val="20"/>
          <w:lang w:val="en-GB"/>
        </w:rPr>
        <w:t xml:space="preserve"> National des </w:t>
      </w:r>
      <w:proofErr w:type="spellStart"/>
      <w:r w:rsidR="00433517">
        <w:rPr>
          <w:sz w:val="20"/>
          <w:lang w:val="en-GB"/>
        </w:rPr>
        <w:t>Calanques</w:t>
      </w:r>
      <w:proofErr w:type="spellEnd"/>
      <w:r w:rsidR="00433517">
        <w:rPr>
          <w:sz w:val="20"/>
          <w:lang w:val="en-GB"/>
        </w:rPr>
        <w:t>” since 2012 (www.calanques-parcnational.fr – Decree 2012-507). A small bottom impacting fishery permanent closure is located on the edge of the Grand Rhône canyon (</w:t>
      </w:r>
      <w:hyperlink r:id="rId34" w:history="1">
        <w:r w:rsidR="00433517">
          <w:rPr>
            <w:rStyle w:val="Collegamentoipertestuale"/>
            <w:sz w:val="20"/>
            <w:lang w:val="en-GB"/>
          </w:rPr>
          <w:t>https://www.legifrance.gouv.fr/eli/arrete/2018/4/23/AGRM1733988A/jo/texte/fr</w:t>
        </w:r>
      </w:hyperlink>
      <w:r w:rsidR="00433517">
        <w:rPr>
          <w:sz w:val="20"/>
          <w:lang w:val="en-GB"/>
        </w:rPr>
        <w:t>). Marseille and Grand-Rhône canyons also benefit from the relative protection of the Eastern Gulf of Lion Fishery Restricted Area (</w:t>
      </w:r>
      <w:hyperlink r:id="rId35" w:history="1">
        <w:r w:rsidR="00433517">
          <w:rPr>
            <w:rStyle w:val="Collegamentoipertestuale"/>
            <w:sz w:val="20"/>
            <w:lang w:val="en-GB"/>
          </w:rPr>
          <w:t>http://www.fao.org/gfcm/data/maps/fras/fr/</w:t>
        </w:r>
      </w:hyperlink>
      <w:r w:rsidR="00433517">
        <w:rPr>
          <w:sz w:val="20"/>
          <w:lang w:val="en-GB"/>
        </w:rPr>
        <w:t>).</w:t>
      </w:r>
    </w:p>
    <w:p w14:paraId="2098EAA6" w14:textId="0554AE06"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698176" behindDoc="0" locked="0" layoutInCell="1" allowOverlap="1" wp14:anchorId="386378A0" wp14:editId="4948B500">
                <wp:simplePos x="0" y="0"/>
                <wp:positionH relativeFrom="margin">
                  <wp:align>right</wp:align>
                </wp:positionH>
                <wp:positionV relativeFrom="paragraph">
                  <wp:posOffset>106679</wp:posOffset>
                </wp:positionV>
                <wp:extent cx="5387340" cy="0"/>
                <wp:effectExtent l="0" t="0" r="3810" b="0"/>
                <wp:wrapNone/>
                <wp:docPr id="2218" name="Conector recto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977EE19" id="Conector recto 2218" o:spid="_x0000_s1026" style="position:absolute;flip:y;z-index:25169817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" strokecolor="gray [1629]" strokeweight="1.5pt">
                <v:stroke joinstyle="miter"/>
                <o:lock v:ext="edit" shapetype="f"/>
                <w10:wrap anchorx="margin"/>
              </v:line>
            </w:pict>
          </mc:Fallback>
        </mc:AlternateContent>
      </w:r>
    </w:p>
    <w:p w14:paraId="256E93AF"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1E246EF4"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Dependency | Importance for threatened, endangered or declining species and/or habitats | Vulnerability, fragility, sensitivity, or slow recover </w:t>
      </w:r>
      <w:r>
        <w:rPr>
          <w:rFonts w:cstheme="minorHAnsi"/>
          <w:sz w:val="20"/>
          <w:szCs w:val="20"/>
          <w:lang w:val="en-GB"/>
        </w:rPr>
        <w:t>|</w:t>
      </w:r>
      <w:r>
        <w:rPr>
          <w:sz w:val="20"/>
          <w:szCs w:val="20"/>
          <w:lang w:val="en-GB"/>
        </w:rPr>
        <w:t xml:space="preserve"> High-energy processes relevant for deep sea dynamics </w:t>
      </w:r>
      <w:r>
        <w:rPr>
          <w:rFonts w:cstheme="minorHAnsi"/>
          <w:sz w:val="20"/>
          <w:szCs w:val="20"/>
          <w:lang w:val="en-GB"/>
        </w:rPr>
        <w:t>|</w:t>
      </w:r>
      <w:r>
        <w:rPr>
          <w:sz w:val="20"/>
          <w:szCs w:val="20"/>
          <w:lang w:val="en-GB"/>
        </w:rPr>
        <w:t xml:space="preserve"> Extreme scientific interest.</w:t>
      </w:r>
    </w:p>
    <w:p w14:paraId="76C139F7"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GB"/>
        </w:rPr>
        <w:t xml:space="preserve">Overfishing and stock depletion (D3-based) | Intensive, sustained fishing (D6-based) | Large-scale seascape change (D6-based) | Significant alterations of hydrological processes (D6-D7-based) | Dispersal and accumulation of contaminants including marine litter (D8-D10) | Presence of contaminants in fish and other seafood for human consumption exceeding levels established in relevant standards (D9-based) | Significant effects of land-sourced, coastal and surface drivers on deep-sea ecosystems (D5-D10-based).  </w:t>
      </w:r>
    </w:p>
    <w:p w14:paraId="6DD9A2D4" w14:textId="7650CFFC"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96128" behindDoc="0" locked="0" layoutInCell="1" allowOverlap="1" wp14:anchorId="5B175DCD" wp14:editId="5030AC5A">
                <wp:simplePos x="0" y="0"/>
                <wp:positionH relativeFrom="margin">
                  <wp:align>right</wp:align>
                </wp:positionH>
                <wp:positionV relativeFrom="paragraph">
                  <wp:posOffset>86359</wp:posOffset>
                </wp:positionV>
                <wp:extent cx="5387340" cy="0"/>
                <wp:effectExtent l="0" t="0" r="3810" b="0"/>
                <wp:wrapNone/>
                <wp:docPr id="2219" name="Conector recto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F4AF3D3" id="Conector recto 2219" o:spid="_x0000_s1026" style="position:absolute;flip:y;z-index:2516961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" strokecolor="gray [1629]" strokeweight="1.5pt">
                <v:stroke joinstyle="miter"/>
                <o:lock v:ext="edit" shapetype="f"/>
                <w10:wrap anchorx="margin"/>
              </v:line>
            </w:pict>
          </mc:Fallback>
        </mc:AlternateContent>
      </w:r>
    </w:p>
    <w:p w14:paraId="514880A5" w14:textId="77777777" w:rsidR="00433517" w:rsidRPr="005F54BD" w:rsidRDefault="00433517" w:rsidP="00433517">
      <w:pPr>
        <w:pStyle w:val="Nessunaspaziatura"/>
        <w:jc w:val="both"/>
        <w:rPr>
          <w:sz w:val="20"/>
          <w:lang w:val="en-US"/>
        </w:rPr>
      </w:pPr>
      <w:r>
        <w:rPr>
          <w:rFonts w:cstheme="minorHAnsi"/>
          <w:b/>
          <w:lang w:val="en-US"/>
        </w:rPr>
        <w:t>―</w:t>
      </w:r>
      <w:r>
        <w:rPr>
          <w:b/>
          <w:lang w:val="en-US"/>
        </w:rPr>
        <w:t xml:space="preserve"> KEY REFERENCES: </w:t>
      </w:r>
      <w:proofErr w:type="spellStart"/>
      <w:r>
        <w:rPr>
          <w:sz w:val="20"/>
          <w:szCs w:val="20"/>
          <w:lang w:val="en-US"/>
        </w:rPr>
        <w:t>Millot</w:t>
      </w:r>
      <w:proofErr w:type="spellEnd"/>
      <w:r>
        <w:rPr>
          <w:sz w:val="20"/>
          <w:szCs w:val="20"/>
          <w:lang w:val="en-US"/>
        </w:rPr>
        <w:t xml:space="preserve">, 1990; </w:t>
      </w:r>
      <w:proofErr w:type="spellStart"/>
      <w:r>
        <w:rPr>
          <w:sz w:val="20"/>
          <w:szCs w:val="20"/>
          <w:lang w:val="en-US"/>
        </w:rPr>
        <w:t>Alberola</w:t>
      </w:r>
      <w:proofErr w:type="spellEnd"/>
      <w:r>
        <w:rPr>
          <w:sz w:val="20"/>
          <w:szCs w:val="20"/>
          <w:lang w:val="en-US"/>
        </w:rPr>
        <w:t xml:space="preserve"> and </w:t>
      </w:r>
      <w:proofErr w:type="spellStart"/>
      <w:r>
        <w:rPr>
          <w:sz w:val="20"/>
          <w:szCs w:val="20"/>
          <w:lang w:val="en-US"/>
        </w:rPr>
        <w:t>Millot</w:t>
      </w:r>
      <w:proofErr w:type="spellEnd"/>
      <w:r>
        <w:rPr>
          <w:sz w:val="20"/>
          <w:szCs w:val="20"/>
          <w:lang w:val="en-US"/>
        </w:rPr>
        <w:t xml:space="preserve">., 2003; </w:t>
      </w:r>
      <w:proofErr w:type="spellStart"/>
      <w:r>
        <w:rPr>
          <w:sz w:val="20"/>
          <w:szCs w:val="20"/>
          <w:lang w:val="en-US"/>
        </w:rPr>
        <w:t>Dauvin</w:t>
      </w:r>
      <w:proofErr w:type="spellEnd"/>
      <w:r>
        <w:rPr>
          <w:sz w:val="20"/>
          <w:szCs w:val="20"/>
          <w:lang w:val="en-US"/>
        </w:rPr>
        <w:t xml:space="preserve">, 2010; </w:t>
      </w:r>
      <w:proofErr w:type="spellStart"/>
      <w:r>
        <w:rPr>
          <w:sz w:val="20"/>
          <w:szCs w:val="20"/>
          <w:lang w:val="en-US"/>
        </w:rPr>
        <w:t>Stora</w:t>
      </w:r>
      <w:proofErr w:type="spellEnd"/>
      <w:r>
        <w:rPr>
          <w:sz w:val="20"/>
          <w:szCs w:val="20"/>
          <w:lang w:val="en-US"/>
        </w:rPr>
        <w:t xml:space="preserve"> et al., 2011; </w:t>
      </w:r>
      <w:proofErr w:type="spellStart"/>
      <w:r>
        <w:rPr>
          <w:sz w:val="20"/>
          <w:szCs w:val="20"/>
          <w:lang w:val="en-US"/>
        </w:rPr>
        <w:t>Fontanier</w:t>
      </w:r>
      <w:proofErr w:type="spellEnd"/>
      <w:r>
        <w:rPr>
          <w:sz w:val="20"/>
          <w:szCs w:val="20"/>
          <w:lang w:val="en-US"/>
        </w:rPr>
        <w:t xml:space="preserve"> et al., 2012, 2015; </w:t>
      </w:r>
      <w:proofErr w:type="spellStart"/>
      <w:r>
        <w:rPr>
          <w:sz w:val="20"/>
          <w:szCs w:val="20"/>
          <w:lang w:val="en-US"/>
        </w:rPr>
        <w:t>Fabri</w:t>
      </w:r>
      <w:proofErr w:type="spellEnd"/>
      <w:r>
        <w:rPr>
          <w:sz w:val="20"/>
          <w:szCs w:val="20"/>
          <w:lang w:val="en-US"/>
        </w:rPr>
        <w:t xml:space="preserve"> et al., 2014, 2017 and </w:t>
      </w:r>
      <w:proofErr w:type="spellStart"/>
      <w:r>
        <w:rPr>
          <w:sz w:val="20"/>
          <w:szCs w:val="20"/>
          <w:lang w:val="en-US"/>
        </w:rPr>
        <w:t>Fabri</w:t>
      </w:r>
      <w:proofErr w:type="spellEnd"/>
      <w:r>
        <w:rPr>
          <w:sz w:val="20"/>
          <w:szCs w:val="20"/>
          <w:lang w:val="en-US"/>
        </w:rPr>
        <w:t xml:space="preserve"> et al., submitted. </w:t>
      </w:r>
      <w:hyperlink r:id="rId36" w:history="1">
        <w:r>
          <w:rPr>
            <w:rStyle w:val="Collegamentoipertestuale"/>
            <w:sz w:val="20"/>
          </w:rPr>
          <w:t>www.calanques-parcnational.fr</w:t>
        </w:r>
      </w:hyperlink>
      <w:r>
        <w:rPr>
          <w:sz w:val="20"/>
        </w:rPr>
        <w:t xml:space="preserve">, </w:t>
      </w:r>
      <w:hyperlink r:id="rId37" w:history="1">
        <w:r>
          <w:rPr>
            <w:rStyle w:val="Collegamentoipertestuale"/>
            <w:sz w:val="20"/>
          </w:rPr>
          <w:t>https://www.legifrance.gouv.fr/eli/arrete/2018/4/23/AGRM1733988A/jo/texte/fr</w:t>
        </w:r>
      </w:hyperlink>
      <w:r>
        <w:rPr>
          <w:sz w:val="20"/>
        </w:rPr>
        <w:t xml:space="preserve">. </w:t>
      </w:r>
      <w:r w:rsidR="00AE58C6">
        <w:fldChar w:fldCharType="begin"/>
      </w:r>
      <w:r w:rsidR="00AE58C6">
        <w:instrText xml:space="preserve"> HYPERLINK "http://www.fao.org/gfcm/data/</w:instrText>
      </w:r>
      <w:r w:rsidR="00AE58C6">
        <w:instrText xml:space="preserve">maps/fras/fr/" </w:instrText>
      </w:r>
      <w:r w:rsidR="00AE58C6">
        <w:fldChar w:fldCharType="separate"/>
      </w:r>
      <w:r w:rsidRPr="005F54BD">
        <w:rPr>
          <w:rStyle w:val="Collegamentoipertestuale"/>
          <w:sz w:val="20"/>
          <w:lang w:val="en-US"/>
        </w:rPr>
        <w:t>http://www.fao.org/gfcm/data/maps/fras/fr/</w:t>
      </w:r>
      <w:r w:rsidR="00AE58C6">
        <w:rPr>
          <w:rStyle w:val="Collegamentoipertestuale"/>
          <w:sz w:val="20"/>
          <w:lang w:val="en-US"/>
        </w:rPr>
        <w:fldChar w:fldCharType="end"/>
      </w:r>
      <w:r w:rsidRPr="005F54BD">
        <w:rPr>
          <w:rStyle w:val="Collegamentoipertestuale"/>
          <w:sz w:val="20"/>
          <w:lang w:val="en-US"/>
        </w:rPr>
        <w:t>,</w:t>
      </w:r>
    </w:p>
    <w:p w14:paraId="657C2DDA" w14:textId="77777777" w:rsidR="00433517" w:rsidRPr="005F54BD" w:rsidRDefault="009F7393">
      <w:pPr>
        <w:rPr>
          <w:b/>
          <w:szCs w:val="20"/>
          <w:lang w:val="en-US"/>
        </w:rPr>
      </w:pPr>
      <w:r w:rsidRPr="00772D20">
        <w:rPr>
          <w:b/>
          <w:szCs w:val="20"/>
          <w:lang w:val="en-US"/>
        </w:rPr>
        <w:br w:type="page"/>
      </w:r>
    </w:p>
    <w:p w14:paraId="67F80452" w14:textId="77777777" w:rsidR="00433517" w:rsidRPr="005F54BD" w:rsidRDefault="00433517" w:rsidP="00433517">
      <w:pPr>
        <w:pStyle w:val="Nessunaspaziatura"/>
        <w:jc w:val="both"/>
        <w:rPr>
          <w:b/>
          <w:szCs w:val="20"/>
          <w:lang w:val="en-US"/>
        </w:rPr>
      </w:pPr>
    </w:p>
    <w:p w14:paraId="30CAAEDB" w14:textId="22913E69" w:rsidR="00433517" w:rsidRPr="008C0E27" w:rsidRDefault="00C42FBE" w:rsidP="00433517">
      <w:pPr>
        <w:pStyle w:val="Nessunaspaziatura"/>
        <w:jc w:val="both"/>
        <w:rPr>
          <w:b/>
          <w:sz w:val="28"/>
          <w:lang w:val="en-US"/>
        </w:rPr>
      </w:pPr>
      <w:r>
        <w:rPr>
          <w:noProof/>
          <w:lang w:val="it-IT" w:eastAsia="it-IT"/>
        </w:rPr>
        <mc:AlternateContent>
          <mc:Choice Requires="wpg">
            <w:drawing>
              <wp:anchor distT="0" distB="0" distL="114300" distR="114300" simplePos="0" relativeHeight="251700224" behindDoc="0" locked="0" layoutInCell="1" allowOverlap="1" wp14:anchorId="2A766CD9" wp14:editId="47BFC264">
                <wp:simplePos x="0" y="0"/>
                <wp:positionH relativeFrom="margin">
                  <wp:align>left</wp:align>
                </wp:positionH>
                <wp:positionV relativeFrom="paragraph">
                  <wp:posOffset>10795</wp:posOffset>
                </wp:positionV>
                <wp:extent cx="5387340" cy="1366520"/>
                <wp:effectExtent l="0" t="0" r="0" b="0"/>
                <wp:wrapNone/>
                <wp:docPr id="2232" name="Grupo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366520"/>
                          <a:chOff x="0" y="0"/>
                          <a:chExt cx="5387340" cy="1366467"/>
                        </a:xfrm>
                      </wpg:grpSpPr>
                      <wps:wsp>
                        <wps:cNvPr id="63" name="Rectángulo 63"/>
                        <wps:cNvSpPr/>
                        <wps:spPr>
                          <a:xfrm>
                            <a:off x="0" y="247570"/>
                            <a:ext cx="5387340" cy="111889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C9D86" w14:textId="77777777" w:rsidR="00D30A68" w:rsidRDefault="00D30A68" w:rsidP="00433517">
                              <w:pPr>
                                <w:jc w:val="center"/>
                                <w:rPr>
                                  <w:rFonts w:cstheme="minorHAnsi"/>
                                  <w:b/>
                                  <w:sz w:val="28"/>
                                  <w:szCs w:val="20"/>
                                  <w:lang w:val="en-US"/>
                                </w:rPr>
                              </w:pPr>
                              <w:r>
                                <w:rPr>
                                  <w:rFonts w:cstheme="minorHAnsi"/>
                                  <w:b/>
                                  <w:sz w:val="28"/>
                                  <w:szCs w:val="20"/>
                                  <w:lang w:val="en-US"/>
                                </w:rPr>
                                <w:t>CWC.1 CWC HABITATS OF SANTA MARIA DI LEUCA AND NEARBY OCCURRENCES</w:t>
                              </w:r>
                            </w:p>
                            <w:p w14:paraId="14C3DA3A" w14:textId="77777777" w:rsidR="00D30A68" w:rsidRPr="002A004A" w:rsidRDefault="00D30A68" w:rsidP="00433517">
                              <w:pPr>
                                <w:jc w:val="center"/>
                                <w:rPr>
                                  <w:rFonts w:cstheme="minorHAnsi"/>
                                  <w:b/>
                                  <w:color w:val="FFFFFF" w:themeColor="background1"/>
                                  <w:sz w:val="24"/>
                                  <w:szCs w:val="20"/>
                                  <w:lang w:val="en-US"/>
                                </w:rPr>
                              </w:pPr>
                              <w:r w:rsidRPr="002A004A">
                                <w:rPr>
                                  <w:rFonts w:cstheme="minorHAnsi"/>
                                  <w:b/>
                                  <w:color w:val="A6A6A6" w:themeColor="background1" w:themeShade="A6"/>
                                  <w:sz w:val="24"/>
                                  <w:szCs w:val="20"/>
                                  <w:lang w:val="en-US"/>
                                </w:rPr>
                                <w:t xml:space="preserve">BASIN: </w:t>
                              </w:r>
                              <w:r w:rsidRPr="002A004A">
                                <w:rPr>
                                  <w:rFonts w:cstheme="minorHAnsi"/>
                                  <w:b/>
                                  <w:color w:val="FFFFFF" w:themeColor="background1"/>
                                  <w:sz w:val="24"/>
                                  <w:szCs w:val="20"/>
                                  <w:lang w:val="en-US"/>
                                </w:rPr>
                                <w:t>CENTRAL-IONIAN MEDITERRANEAN</w:t>
                              </w:r>
                            </w:p>
                            <w:p w14:paraId="38978D8E" w14:textId="77777777" w:rsidR="00D30A68" w:rsidRPr="002A004A" w:rsidRDefault="00D30A68" w:rsidP="00433517">
                              <w:pPr>
                                <w:jc w:val="center"/>
                                <w:rPr>
                                  <w:rFonts w:cstheme="minorHAnsi"/>
                                  <w:b/>
                                  <w:color w:val="FFFFFF" w:themeColor="background1"/>
                                  <w:szCs w:val="20"/>
                                  <w:lang w:val="en-US"/>
                                </w:rPr>
                              </w:pPr>
                              <w:r w:rsidRPr="002A004A">
                                <w:rPr>
                                  <w:rFonts w:cstheme="minorHAnsi"/>
                                  <w:b/>
                                  <w:color w:val="A6A6A6" w:themeColor="background1" w:themeShade="A6"/>
                                  <w:szCs w:val="20"/>
                                  <w:lang w:val="en-US"/>
                                </w:rPr>
                                <w:t xml:space="preserve">ER SCORE: </w:t>
                              </w:r>
                              <w:r w:rsidRPr="002A004A">
                                <w:rPr>
                                  <w:rFonts w:cstheme="minorHAnsi"/>
                                  <w:b/>
                                  <w:color w:val="FFFFFF" w:themeColor="background1"/>
                                  <w:szCs w:val="20"/>
                                  <w:lang w:val="en-US"/>
                                </w:rPr>
                                <w:t>2.64/3</w:t>
                              </w:r>
                              <w:r w:rsidRPr="002A004A">
                                <w:rPr>
                                  <w:rFonts w:cstheme="minorHAnsi"/>
                                  <w:b/>
                                  <w:color w:val="FFFFFF" w:themeColor="background1"/>
                                  <w:szCs w:val="20"/>
                                  <w:lang w:val="en-US"/>
                                </w:rPr>
                                <w:tab/>
                              </w:r>
                              <w:r w:rsidRPr="002A004A">
                                <w:rPr>
                                  <w:rFonts w:cstheme="minorHAnsi"/>
                                  <w:b/>
                                  <w:color w:val="A6A6A6" w:themeColor="background1" w:themeShade="A6"/>
                                  <w:szCs w:val="20"/>
                                  <w:lang w:val="en-US"/>
                                </w:rPr>
                                <w:t>AT SCORE:</w:t>
                              </w:r>
                              <w:r w:rsidRPr="002A004A">
                                <w:rPr>
                                  <w:rFonts w:cstheme="minorHAnsi"/>
                                  <w:b/>
                                  <w:color w:val="FFFFFF" w:themeColor="background1"/>
                                  <w:szCs w:val="20"/>
                                  <w:lang w:val="en-US"/>
                                </w:rPr>
                                <w:t xml:space="preserve"> 1.71/3</w:t>
                              </w:r>
                              <w:r w:rsidRPr="002A004A">
                                <w:rPr>
                                  <w:rFonts w:cstheme="minorHAnsi"/>
                                  <w:b/>
                                  <w:color w:val="FFFFFF" w:themeColor="background1"/>
                                  <w:szCs w:val="20"/>
                                  <w:lang w:val="en-US"/>
                                </w:rPr>
                                <w:tab/>
                              </w:r>
                              <w:r w:rsidRPr="002A004A">
                                <w:rPr>
                                  <w:rFonts w:cstheme="minorHAnsi"/>
                                  <w:b/>
                                  <w:color w:val="A6A6A6" w:themeColor="background1" w:themeShade="A6"/>
                                  <w:szCs w:val="20"/>
                                  <w:lang w:val="en-US"/>
                                </w:rPr>
                                <w:t>CLASSIFICATION:</w:t>
                              </w:r>
                              <w:r w:rsidRPr="002A004A">
                                <w:rPr>
                                  <w:rFonts w:cstheme="minorHAnsi"/>
                                  <w:b/>
                                  <w:color w:val="FFFFFF" w:themeColor="background1"/>
                                  <w:szCs w:val="20"/>
                                  <w:lang w:val="en-US"/>
                                </w:rPr>
                                <w:t xml:space="preserve"> TYPE 1</w:t>
                              </w:r>
                            </w:p>
                            <w:p w14:paraId="291E5A0D" w14:textId="77777777" w:rsidR="00D30A68" w:rsidRDefault="00D30A68" w:rsidP="00433517">
                              <w:pPr>
                                <w:jc w:val="center"/>
                                <w:rPr>
                                  <w:rFonts w:cstheme="minorHAnsi"/>
                                  <w:b/>
                                  <w:sz w:val="28"/>
                                  <w:szCs w:val="20"/>
                                  <w:lang w:val="en-US"/>
                                </w:rPr>
                              </w:pPr>
                            </w:p>
                            <w:p w14:paraId="0C7179EB"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4" name="Grupo 64"/>
                        <wpg:cNvGrpSpPr/>
                        <wpg:grpSpPr>
                          <a:xfrm>
                            <a:off x="142875" y="0"/>
                            <a:ext cx="3764280" cy="250190"/>
                            <a:chOff x="142875" y="0"/>
                            <a:chExt cx="3798926" cy="250473"/>
                          </a:xfrm>
                        </wpg:grpSpPr>
                        <wps:wsp>
                          <wps:cNvPr id="66" name="Abrir corchete 66"/>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6DC396B6"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2A766CD9" id="Grupo 2232" o:spid="_x0000_s1071" style="position:absolute;left:0;text-align:left;margin-left:0;margin-top:.85pt;width:424.2pt;height:107.6pt;z-index:251700224;mso-position-horizontal:left;mso-position-horizontal-relative:margin;mso-height-relative:margin" coordsize="53873,1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">
                <v:rect id="Rectángulo 63" o:spid="_x0000_s1072" style="position:absolute;top:2475;width:53873;height:1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IqcUA&#10;AADbAAAADwAAAGRycy9kb3ducmV2LnhtbESPQWsCMRSE7wX/Q3iCt5pVi7Rbo0il4GHBdlWwt8fm&#10;dbO4eVmSqNt/bwqFHoeZ+YZZrHrbiiv50DhWMBlnIIgrpxuuFRz274/PIEJE1tg6JgU/FGC1HDws&#10;MNfuxp90LWMtEoRDjgpMjF0uZagMWQxj1xEn79t5izFJX0vt8ZbgtpXTLJtLiw2nBYMdvRmqzuXF&#10;Kjgat3nZFaeCPnRx/NpMT5PSPyk1GvbrVxCR+vgf/mtvtYL5DH6/p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ipxQAAANsAAAAPAAAAAAAAAAAAAAAAAJgCAABkcnMv&#10;ZG93bnJldi54bWxQSwUGAAAAAAQABAD1AAAAigMAAAAA&#10;" fillcolor="#1f3763 [1608]" stroked="f" strokeweight="1pt">
                  <v:textbox>
                    <w:txbxContent>
                      <w:p w14:paraId="10CC9D86" w14:textId="77777777" w:rsidR="00D30A68" w:rsidRDefault="00D30A68" w:rsidP="00433517">
                        <w:pPr>
                          <w:jc w:val="center"/>
                          <w:rPr>
                            <w:rFonts w:cstheme="minorHAnsi"/>
                            <w:b/>
                            <w:sz w:val="28"/>
                            <w:szCs w:val="20"/>
                            <w:lang w:val="en-US"/>
                          </w:rPr>
                        </w:pPr>
                        <w:r>
                          <w:rPr>
                            <w:rFonts w:cstheme="minorHAnsi"/>
                            <w:b/>
                            <w:sz w:val="28"/>
                            <w:szCs w:val="20"/>
                            <w:lang w:val="en-US"/>
                          </w:rPr>
                          <w:t>CWC.1 CWC HABITATS OF SANTA MARIA DI LEUCA AND NEARBY OCCURRENCES</w:t>
                        </w:r>
                      </w:p>
                      <w:p w14:paraId="14C3DA3A" w14:textId="77777777" w:rsidR="00D30A68" w:rsidRPr="002A004A" w:rsidRDefault="00D30A68" w:rsidP="00433517">
                        <w:pPr>
                          <w:jc w:val="center"/>
                          <w:rPr>
                            <w:rFonts w:cstheme="minorHAnsi"/>
                            <w:b/>
                            <w:color w:val="FFFFFF" w:themeColor="background1"/>
                            <w:sz w:val="24"/>
                            <w:szCs w:val="20"/>
                            <w:lang w:val="en-US"/>
                          </w:rPr>
                        </w:pPr>
                        <w:r w:rsidRPr="002A004A">
                          <w:rPr>
                            <w:rFonts w:cstheme="minorHAnsi"/>
                            <w:b/>
                            <w:color w:val="A6A6A6" w:themeColor="background1" w:themeShade="A6"/>
                            <w:sz w:val="24"/>
                            <w:szCs w:val="20"/>
                            <w:lang w:val="en-US"/>
                          </w:rPr>
                          <w:t xml:space="preserve">BASIN: </w:t>
                        </w:r>
                        <w:r w:rsidRPr="002A004A">
                          <w:rPr>
                            <w:rFonts w:cstheme="minorHAnsi"/>
                            <w:b/>
                            <w:color w:val="FFFFFF" w:themeColor="background1"/>
                            <w:sz w:val="24"/>
                            <w:szCs w:val="20"/>
                            <w:lang w:val="en-US"/>
                          </w:rPr>
                          <w:t>CENTRAL-IONIAN MEDITERRANEAN</w:t>
                        </w:r>
                      </w:p>
                      <w:p w14:paraId="38978D8E" w14:textId="77777777" w:rsidR="00D30A68" w:rsidRPr="002A004A" w:rsidRDefault="00D30A68" w:rsidP="00433517">
                        <w:pPr>
                          <w:jc w:val="center"/>
                          <w:rPr>
                            <w:rFonts w:cstheme="minorHAnsi"/>
                            <w:b/>
                            <w:color w:val="FFFFFF" w:themeColor="background1"/>
                            <w:szCs w:val="20"/>
                            <w:lang w:val="en-US"/>
                          </w:rPr>
                        </w:pPr>
                        <w:r w:rsidRPr="002A004A">
                          <w:rPr>
                            <w:rFonts w:cstheme="minorHAnsi"/>
                            <w:b/>
                            <w:color w:val="A6A6A6" w:themeColor="background1" w:themeShade="A6"/>
                            <w:szCs w:val="20"/>
                            <w:lang w:val="en-US"/>
                          </w:rPr>
                          <w:t xml:space="preserve">ER SCORE: </w:t>
                        </w:r>
                        <w:r w:rsidRPr="002A004A">
                          <w:rPr>
                            <w:rFonts w:cstheme="minorHAnsi"/>
                            <w:b/>
                            <w:color w:val="FFFFFF" w:themeColor="background1"/>
                            <w:szCs w:val="20"/>
                            <w:lang w:val="en-US"/>
                          </w:rPr>
                          <w:t>2.64/3</w:t>
                        </w:r>
                        <w:r w:rsidRPr="002A004A">
                          <w:rPr>
                            <w:rFonts w:cstheme="minorHAnsi"/>
                            <w:b/>
                            <w:color w:val="FFFFFF" w:themeColor="background1"/>
                            <w:szCs w:val="20"/>
                            <w:lang w:val="en-US"/>
                          </w:rPr>
                          <w:tab/>
                        </w:r>
                        <w:r w:rsidRPr="002A004A">
                          <w:rPr>
                            <w:rFonts w:cstheme="minorHAnsi"/>
                            <w:b/>
                            <w:color w:val="A6A6A6" w:themeColor="background1" w:themeShade="A6"/>
                            <w:szCs w:val="20"/>
                            <w:lang w:val="en-US"/>
                          </w:rPr>
                          <w:t>AT SCORE:</w:t>
                        </w:r>
                        <w:r w:rsidRPr="002A004A">
                          <w:rPr>
                            <w:rFonts w:cstheme="minorHAnsi"/>
                            <w:b/>
                            <w:color w:val="FFFFFF" w:themeColor="background1"/>
                            <w:szCs w:val="20"/>
                            <w:lang w:val="en-US"/>
                          </w:rPr>
                          <w:t xml:space="preserve"> 1.71/3</w:t>
                        </w:r>
                        <w:r w:rsidRPr="002A004A">
                          <w:rPr>
                            <w:rFonts w:cstheme="minorHAnsi"/>
                            <w:b/>
                            <w:color w:val="FFFFFF" w:themeColor="background1"/>
                            <w:szCs w:val="20"/>
                            <w:lang w:val="en-US"/>
                          </w:rPr>
                          <w:tab/>
                        </w:r>
                        <w:r w:rsidRPr="002A004A">
                          <w:rPr>
                            <w:rFonts w:cstheme="minorHAnsi"/>
                            <w:b/>
                            <w:color w:val="A6A6A6" w:themeColor="background1" w:themeShade="A6"/>
                            <w:szCs w:val="20"/>
                            <w:lang w:val="en-US"/>
                          </w:rPr>
                          <w:t>CLASSIFICATION:</w:t>
                        </w:r>
                        <w:r w:rsidRPr="002A004A">
                          <w:rPr>
                            <w:rFonts w:cstheme="minorHAnsi"/>
                            <w:b/>
                            <w:color w:val="FFFFFF" w:themeColor="background1"/>
                            <w:szCs w:val="20"/>
                            <w:lang w:val="en-US"/>
                          </w:rPr>
                          <w:t xml:space="preserve"> TYPE 1</w:t>
                        </w:r>
                      </w:p>
                      <w:p w14:paraId="291E5A0D" w14:textId="77777777" w:rsidR="00D30A68" w:rsidRDefault="00D30A68" w:rsidP="00433517">
                        <w:pPr>
                          <w:jc w:val="center"/>
                          <w:rPr>
                            <w:rFonts w:cstheme="minorHAnsi"/>
                            <w:b/>
                            <w:sz w:val="28"/>
                            <w:szCs w:val="20"/>
                            <w:lang w:val="en-US"/>
                          </w:rPr>
                        </w:pPr>
                      </w:p>
                      <w:p w14:paraId="0C7179EB" w14:textId="77777777" w:rsidR="00D30A68" w:rsidRDefault="00D30A68" w:rsidP="00433517">
                        <w:pPr>
                          <w:rPr>
                            <w:sz w:val="24"/>
                            <w:szCs w:val="24"/>
                            <w:lang w:val="ca-ES"/>
                          </w:rPr>
                        </w:pPr>
                      </w:p>
                    </w:txbxContent>
                  </v:textbox>
                </v:rect>
                <v:group id="Grupo 64" o:spid="_x0000_s1073"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Abrir corchete 66" o:spid="_x0000_s1074"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zssMA&#10;AADbAAAADwAAAGRycy9kb3ducmV2LnhtbESPQWvCQBSE74X+h+UVvNVNi6w2dROsIIj1Ymx7fmRf&#10;k9Ds25BdTfz3XUHwOMzMN8wyH20rztT7xrGGl2kCgrh0puFKw9dx87wA4QOywdYxabiQhzx7fFhi&#10;atzABzoXoRIRwj5FDXUIXSqlL2uy6KeuI47er+sthij7Spoehwi3rXxNEiUtNhwXauxoXVP5V5ys&#10;hrfVflCf3347m/98FCOtvXK7hdaTp3H1DiLQGO7hW3trNCgF1y/x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zssMAAADbAAAADwAAAAAAAAAAAAAAAACYAgAAZHJzL2Rv&#10;d25yZXYueG1sUEsFBgAAAAAEAAQA9QAAAIgDAAAAAA==&#10;" adj="56" strokecolor="#a5a5a5 [2092]" strokeweight=".5pt">
                    <v:stroke joinstyle="miter"/>
                  </v:shape>
                  <v:shape id="Cuadro de texto 2" o:spid="_x0000_s1075"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b3sMA&#10;AADbAAAADwAAAGRycy9kb3ducmV2LnhtbESPQWsCMRSE74X+h/CE3mqiB5XVKFoQSi9Fu3h+bp6b&#10;1c3LkqTutr++KRR6HGbmG2a1GVwr7hRi41nDZKxAEFfeNFxrKD/2zwsQMSEbbD2Thi+KsFk/Pqyw&#10;ML7nA92PqRYZwrFADTalrpAyVpYcxrHviLN38cFhyjLU0gTsM9y1cqrUTDpsOC9Y7OjFUnU7fjoN&#10;p/pKu+YtfKt3qfrbwh/K89xq/TQatksQiYb0H/5rvxoNszn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b3sMAAADbAAAADwAAAAAAAAAAAAAAAACYAgAAZHJzL2Rv&#10;d25yZXYueG1sUEsFBgAAAAAEAAQA9QAAAIgDAAAAAA==&#10;" fillcolor="white [3212]" stroked="f">
                    <v:textbox>
                      <w:txbxContent>
                        <w:p w14:paraId="6DC396B6"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r w:rsidR="00433517" w:rsidRPr="008C0E27">
        <w:rPr>
          <w:sz w:val="28"/>
          <w:lang w:val="en-US" w:eastAsia="es-ES"/>
        </w:rPr>
        <w:t xml:space="preserve"> </w:t>
      </w:r>
      <w:r w:rsidR="00433517" w:rsidRPr="008C0E27">
        <w:rPr>
          <w:sz w:val="28"/>
          <w:lang w:val="en-US" w:eastAsia="es-ES"/>
        </w:rPr>
        <w:tab/>
      </w:r>
      <w:r w:rsidR="00433517" w:rsidRPr="008C0E27">
        <w:rPr>
          <w:sz w:val="28"/>
          <w:lang w:val="en-US" w:eastAsia="es-ES"/>
        </w:rPr>
        <w:tab/>
      </w:r>
    </w:p>
    <w:p w14:paraId="6AA2E511" w14:textId="77777777" w:rsidR="00433517" w:rsidRPr="008C0E27" w:rsidRDefault="00433517" w:rsidP="00433517">
      <w:pPr>
        <w:jc w:val="both"/>
        <w:rPr>
          <w:b/>
          <w:sz w:val="24"/>
          <w:lang w:val="en-US"/>
        </w:rPr>
      </w:pPr>
    </w:p>
    <w:p w14:paraId="063AB165" w14:textId="77777777" w:rsidR="00433517" w:rsidRPr="008C0E27" w:rsidRDefault="00433517" w:rsidP="00433517">
      <w:pPr>
        <w:tabs>
          <w:tab w:val="left" w:pos="508"/>
        </w:tabs>
        <w:jc w:val="both"/>
        <w:rPr>
          <w:b/>
          <w:color w:val="000000" w:themeColor="text1"/>
          <w:lang w:val="en-US"/>
        </w:rPr>
      </w:pPr>
      <w:r w:rsidRPr="008C0E27">
        <w:rPr>
          <w:b/>
          <w:color w:val="000000" w:themeColor="text1"/>
          <w:lang w:val="en-US"/>
        </w:rPr>
        <w:tab/>
      </w:r>
    </w:p>
    <w:p w14:paraId="14B4189B" w14:textId="77777777" w:rsidR="00433517" w:rsidRPr="008C0E27" w:rsidRDefault="00433517" w:rsidP="00433517">
      <w:pPr>
        <w:jc w:val="both"/>
        <w:rPr>
          <w:b/>
          <w:lang w:val="en-US"/>
        </w:rPr>
      </w:pPr>
    </w:p>
    <w:p w14:paraId="5C20AC87" w14:textId="77777777" w:rsidR="00433517" w:rsidRPr="005F54BD" w:rsidRDefault="00433517" w:rsidP="00433517">
      <w:pPr>
        <w:pStyle w:val="Nessunaspaziatura"/>
        <w:rPr>
          <w:b/>
          <w:sz w:val="20"/>
          <w:lang w:val="en-US"/>
        </w:rPr>
      </w:pPr>
    </w:p>
    <w:p w14:paraId="6C87960D" w14:textId="77777777" w:rsidR="00433517" w:rsidRPr="005F54BD" w:rsidRDefault="00433517" w:rsidP="00433517">
      <w:pPr>
        <w:pStyle w:val="Nessunaspaziatura"/>
        <w:rPr>
          <w:b/>
          <w:sz w:val="20"/>
          <w:lang w:val="en-US"/>
        </w:rPr>
      </w:pPr>
    </w:p>
    <w:p w14:paraId="289456DA" w14:textId="0D24CFA3" w:rsidR="00433517" w:rsidRPr="005F54BD" w:rsidRDefault="00433517" w:rsidP="00433517">
      <w:pPr>
        <w:pStyle w:val="Nessunaspaziatura"/>
        <w:rPr>
          <w:b/>
          <w:sz w:val="20"/>
          <w:lang w:val="en-US"/>
        </w:rPr>
      </w:pPr>
      <w:r>
        <w:rPr>
          <w:noProof/>
          <w:lang w:val="it-IT" w:eastAsia="it-IT"/>
        </w:rPr>
        <w:drawing>
          <wp:anchor distT="0" distB="0" distL="114300" distR="114300" simplePos="0" relativeHeight="251662336" behindDoc="0" locked="0" layoutInCell="1" allowOverlap="1" wp14:anchorId="1C3A7F79" wp14:editId="0B39191B">
            <wp:simplePos x="0" y="0"/>
            <wp:positionH relativeFrom="margin">
              <wp:posOffset>3061447</wp:posOffset>
            </wp:positionH>
            <wp:positionV relativeFrom="paragraph">
              <wp:posOffset>95250</wp:posOffset>
            </wp:positionV>
            <wp:extent cx="3039745" cy="2151380"/>
            <wp:effectExtent l="0" t="0" r="8255" b="127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WC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39745" cy="2151380"/>
                    </a:xfrm>
                    <a:prstGeom prst="rect">
                      <a:avLst/>
                    </a:prstGeom>
                  </pic:spPr>
                </pic:pic>
              </a:graphicData>
            </a:graphic>
          </wp:anchor>
        </w:drawing>
      </w:r>
      <w:r w:rsidR="00C42FBE">
        <w:rPr>
          <w:b/>
          <w:noProof/>
          <w:sz w:val="18"/>
          <w:lang w:val="it-IT" w:eastAsia="it-IT"/>
        </w:rPr>
        <mc:AlternateContent>
          <mc:Choice Requires="wpg">
            <w:drawing>
              <wp:anchor distT="0" distB="0" distL="114300" distR="114300" simplePos="0" relativeHeight="251721728" behindDoc="0" locked="0" layoutInCell="1" allowOverlap="1" wp14:anchorId="2884D39D" wp14:editId="5E80C57A">
                <wp:simplePos x="0" y="0"/>
                <wp:positionH relativeFrom="margin">
                  <wp:align>right</wp:align>
                </wp:positionH>
                <wp:positionV relativeFrom="paragraph">
                  <wp:posOffset>19685</wp:posOffset>
                </wp:positionV>
                <wp:extent cx="3124200" cy="2271395"/>
                <wp:effectExtent l="0" t="0" r="0" b="0"/>
                <wp:wrapSquare wrapText="bothSides"/>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71395"/>
                          <a:chOff x="0" y="0"/>
                          <a:chExt cx="3124200" cy="2271551"/>
                        </a:xfrm>
                      </wpg:grpSpPr>
                      <wps:wsp>
                        <wps:cNvPr id="74" name="Medio marco 74"/>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Medio marco 80"/>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30D941F" id="Grupo 71" o:spid="_x0000_s1026" style="position:absolute;margin-left:194.8pt;margin-top:1.55pt;width:246pt;height:178.85pt;z-index:251721728;mso-position-horizontal:right;mso-position-horizontal-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">
                <v:shape id="Medio marco 74"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ScMA&#10;AADbAAAADwAAAGRycy9kb3ducmV2LnhtbESPUWvCMBSF34X9h3AHvmnSTdzoGmUUh76I6PYDLs1d&#10;2625KUnUzl+/CIKPh3POdzjFcrCdOJEPrWMN2VSBIK6cabnW8PX5MXkFESKywc4xafijAMvFw6jA&#10;3Lgz7+l0iLVIEA45amhi7HMpQ9WQxTB1PXHyvp23GJP0tTQezwluO/mk1FxabDktNNhT2VD1ezha&#10;Daq8VHG7e7a4KjcX9j+ZWs86rcePw/sbiEhDvIdv7Y3R8DKD6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PSc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v:shape id="Medio marco 80"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PKL8A&#10;AADbAAAADwAAAGRycy9kb3ducmV2LnhtbERPzYrCMBC+L/gOYYS9iKYKK6UaRQTBiwtb+wBDM6al&#10;zaQ0sa379JuDsMeP739/nGwrBup97VjBepWAIC6drtkoKO6XZQrCB2SNrWNS8CIPx8PsY4+ZdiP/&#10;0JAHI2II+wwVVCF0mZS+rMiiX7mOOHIP11sMEfZG6h7HGG5buUmSrbRYc2yosKNzRWWTP60C03zh&#10;sDDF2ObprcBGP1+X32+lPufTaQci0BT+xW/3VStI4/r4Jf4A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48ovwAAANsAAAAPAAAAAAAAAAAAAAAAAJgCAABkcnMvZG93bnJl&#10;di54bWxQSwUGAAAAAAQABAD1AAAAhAM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Pr>
          <w:rFonts w:cstheme="minorHAnsi"/>
          <w:b/>
          <w:lang w:val="en-GB"/>
        </w:rPr>
        <w:t xml:space="preserve">― </w:t>
      </w:r>
      <w:r>
        <w:rPr>
          <w:b/>
          <w:lang w:val="en-GB"/>
        </w:rPr>
        <w:t>INTRODUCTION TO THE AREA</w:t>
      </w:r>
    </w:p>
    <w:p w14:paraId="5DD4B2D9" w14:textId="28D52BDF" w:rsidR="00433517" w:rsidRDefault="00433517" w:rsidP="00433517">
      <w:pPr>
        <w:pStyle w:val="Nessunaspaziatura"/>
        <w:jc w:val="both"/>
        <w:rPr>
          <w:sz w:val="20"/>
          <w:lang w:val="en-GB"/>
        </w:rPr>
      </w:pPr>
      <w:r>
        <w:rPr>
          <w:sz w:val="20"/>
          <w:lang w:val="en-GB"/>
        </w:rPr>
        <w:t xml:space="preserve">The area is characterized by high density of </w:t>
      </w:r>
      <w:proofErr w:type="spellStart"/>
      <w:r>
        <w:rPr>
          <w:i/>
          <w:sz w:val="20"/>
          <w:lang w:val="en-GB"/>
        </w:rPr>
        <w:t>Madrepora</w:t>
      </w:r>
      <w:proofErr w:type="spellEnd"/>
      <w:r>
        <w:rPr>
          <w:i/>
          <w:sz w:val="20"/>
          <w:lang w:val="en-GB"/>
        </w:rPr>
        <w:t xml:space="preserve"> </w:t>
      </w:r>
      <w:proofErr w:type="spellStart"/>
      <w:r>
        <w:rPr>
          <w:i/>
          <w:sz w:val="20"/>
          <w:lang w:val="en-GB"/>
        </w:rPr>
        <w:t>oculata</w:t>
      </w:r>
      <w:proofErr w:type="spellEnd"/>
      <w:r>
        <w:rPr>
          <w:sz w:val="20"/>
          <w:lang w:val="en-GB"/>
        </w:rPr>
        <w:t xml:space="preserve"> and </w:t>
      </w:r>
      <w:proofErr w:type="spellStart"/>
      <w:r w:rsidR="009614B9">
        <w:rPr>
          <w:i/>
          <w:sz w:val="20"/>
          <w:lang w:val="en-GB"/>
        </w:rPr>
        <w:t>Desmophyllum</w:t>
      </w:r>
      <w:proofErr w:type="spellEnd"/>
      <w:r w:rsidR="009614B9">
        <w:rPr>
          <w:i/>
          <w:sz w:val="20"/>
          <w:lang w:val="en-GB"/>
        </w:rPr>
        <w:t xml:space="preserve"> </w:t>
      </w:r>
      <w:proofErr w:type="spellStart"/>
      <w:r w:rsidR="009614B9">
        <w:rPr>
          <w:i/>
          <w:sz w:val="20"/>
          <w:lang w:val="en-GB"/>
        </w:rPr>
        <w:t>pertusum</w:t>
      </w:r>
      <w:proofErr w:type="spellEnd"/>
      <w:r w:rsidR="009614B9">
        <w:rPr>
          <w:i/>
          <w:sz w:val="20"/>
          <w:lang w:val="en-GB"/>
        </w:rPr>
        <w:t xml:space="preserve"> </w:t>
      </w:r>
      <w:r w:rsidR="009614B9">
        <w:rPr>
          <w:sz w:val="20"/>
          <w:lang w:val="en-GB"/>
        </w:rPr>
        <w:t>(=</w:t>
      </w:r>
      <w:proofErr w:type="spellStart"/>
      <w:r>
        <w:rPr>
          <w:i/>
          <w:sz w:val="20"/>
          <w:lang w:val="en-GB"/>
        </w:rPr>
        <w:t>Lophelia</w:t>
      </w:r>
      <w:proofErr w:type="spellEnd"/>
      <w:r>
        <w:rPr>
          <w:i/>
          <w:sz w:val="20"/>
          <w:lang w:val="en-GB"/>
        </w:rPr>
        <w:t xml:space="preserve"> </w:t>
      </w:r>
      <w:proofErr w:type="spellStart"/>
      <w:r>
        <w:rPr>
          <w:i/>
          <w:sz w:val="20"/>
          <w:lang w:val="en-GB"/>
        </w:rPr>
        <w:t>pertusa</w:t>
      </w:r>
      <w:proofErr w:type="spellEnd"/>
      <w:r w:rsidR="009614B9">
        <w:rPr>
          <w:sz w:val="20"/>
          <w:lang w:val="en-GB"/>
        </w:rPr>
        <w:t>)</w:t>
      </w:r>
      <w:r>
        <w:rPr>
          <w:i/>
          <w:sz w:val="20"/>
          <w:lang w:val="en-GB"/>
        </w:rPr>
        <w:t xml:space="preserve"> </w:t>
      </w:r>
      <w:r>
        <w:rPr>
          <w:sz w:val="20"/>
          <w:lang w:val="en-GB"/>
        </w:rPr>
        <w:t xml:space="preserve">bioconstructions, occurring both as isolated colonies and mounds (10–20 m high). The province is located between 300 and 1100 m depth off Apulia on a gently sloping plateau with a complex seabed topography. The area host a high-biodiversity </w:t>
      </w:r>
      <w:proofErr w:type="spellStart"/>
      <w:r>
        <w:rPr>
          <w:sz w:val="20"/>
          <w:lang w:val="en-GB"/>
        </w:rPr>
        <w:t>megafaunal</w:t>
      </w:r>
      <w:proofErr w:type="spellEnd"/>
      <w:r>
        <w:rPr>
          <w:sz w:val="20"/>
          <w:lang w:val="en-GB"/>
        </w:rPr>
        <w:t xml:space="preserve"> community, characterized by the presence of stony corals as </w:t>
      </w:r>
      <w:proofErr w:type="spellStart"/>
      <w:r>
        <w:rPr>
          <w:i/>
          <w:sz w:val="20"/>
          <w:lang w:val="en-GB"/>
        </w:rPr>
        <w:t>Desmophyllum</w:t>
      </w:r>
      <w:proofErr w:type="spellEnd"/>
      <w:r>
        <w:rPr>
          <w:i/>
          <w:sz w:val="20"/>
          <w:lang w:val="en-GB"/>
        </w:rPr>
        <w:t xml:space="preserve"> dianthus</w:t>
      </w:r>
      <w:r>
        <w:rPr>
          <w:sz w:val="20"/>
          <w:lang w:val="en-GB"/>
        </w:rPr>
        <w:t xml:space="preserve">, </w:t>
      </w:r>
      <w:proofErr w:type="spellStart"/>
      <w:r>
        <w:rPr>
          <w:i/>
          <w:sz w:val="20"/>
          <w:lang w:val="en-GB"/>
        </w:rPr>
        <w:t>Stenocyathus</w:t>
      </w:r>
      <w:proofErr w:type="spellEnd"/>
      <w:r>
        <w:rPr>
          <w:i/>
          <w:sz w:val="20"/>
          <w:lang w:val="en-GB"/>
        </w:rPr>
        <w:t xml:space="preserve"> </w:t>
      </w:r>
      <w:proofErr w:type="spellStart"/>
      <w:r>
        <w:rPr>
          <w:i/>
          <w:sz w:val="20"/>
          <w:lang w:val="en-GB"/>
        </w:rPr>
        <w:t>vermiformis</w:t>
      </w:r>
      <w:proofErr w:type="spellEnd"/>
      <w:r>
        <w:rPr>
          <w:sz w:val="20"/>
          <w:lang w:val="en-GB"/>
        </w:rPr>
        <w:t xml:space="preserve"> and the yellow coral </w:t>
      </w:r>
      <w:proofErr w:type="spellStart"/>
      <w:r>
        <w:rPr>
          <w:i/>
          <w:sz w:val="20"/>
          <w:lang w:val="en-GB"/>
        </w:rPr>
        <w:t>Dendrophyllia</w:t>
      </w:r>
      <w:proofErr w:type="spellEnd"/>
      <w:r>
        <w:rPr>
          <w:i/>
          <w:sz w:val="20"/>
          <w:lang w:val="en-GB"/>
        </w:rPr>
        <w:t xml:space="preserve"> </w:t>
      </w:r>
      <w:proofErr w:type="spellStart"/>
      <w:r>
        <w:rPr>
          <w:i/>
          <w:sz w:val="20"/>
          <w:lang w:val="en-GB"/>
        </w:rPr>
        <w:t>cornigera</w:t>
      </w:r>
      <w:proofErr w:type="spellEnd"/>
      <w:r>
        <w:rPr>
          <w:sz w:val="20"/>
          <w:lang w:val="en-GB"/>
        </w:rPr>
        <w:t xml:space="preserve">, </w:t>
      </w:r>
      <w:proofErr w:type="spellStart"/>
      <w:r>
        <w:rPr>
          <w:sz w:val="20"/>
          <w:lang w:val="en-GB"/>
        </w:rPr>
        <w:t>antipatharians</w:t>
      </w:r>
      <w:proofErr w:type="spellEnd"/>
      <w:r>
        <w:rPr>
          <w:sz w:val="20"/>
          <w:lang w:val="en-GB"/>
        </w:rPr>
        <w:t xml:space="preserve"> (</w:t>
      </w:r>
      <w:proofErr w:type="spellStart"/>
      <w:r>
        <w:rPr>
          <w:i/>
          <w:sz w:val="20"/>
          <w:lang w:val="en-GB"/>
        </w:rPr>
        <w:t>Leiopathes</w:t>
      </w:r>
      <w:proofErr w:type="spellEnd"/>
      <w:r>
        <w:rPr>
          <w:i/>
          <w:sz w:val="20"/>
          <w:lang w:val="en-GB"/>
        </w:rPr>
        <w:t xml:space="preserve"> </w:t>
      </w:r>
      <w:proofErr w:type="spellStart"/>
      <w:r>
        <w:rPr>
          <w:i/>
          <w:sz w:val="20"/>
          <w:lang w:val="en-GB"/>
        </w:rPr>
        <w:t>glaberrima</w:t>
      </w:r>
      <w:proofErr w:type="spellEnd"/>
      <w:r>
        <w:rPr>
          <w:sz w:val="20"/>
          <w:lang w:val="en-GB"/>
        </w:rPr>
        <w:t>) and gorgonians (</w:t>
      </w:r>
      <w:proofErr w:type="spellStart"/>
      <w:r>
        <w:rPr>
          <w:i/>
          <w:sz w:val="20"/>
          <w:lang w:val="en-GB"/>
        </w:rPr>
        <w:t>Callogorgia</w:t>
      </w:r>
      <w:proofErr w:type="spellEnd"/>
      <w:r>
        <w:rPr>
          <w:i/>
          <w:sz w:val="20"/>
          <w:lang w:val="en-GB"/>
        </w:rPr>
        <w:t xml:space="preserve"> </w:t>
      </w:r>
      <w:proofErr w:type="spellStart"/>
      <w:r>
        <w:rPr>
          <w:i/>
          <w:sz w:val="20"/>
          <w:lang w:val="en-GB"/>
        </w:rPr>
        <w:t>verticillata</w:t>
      </w:r>
      <w:proofErr w:type="spellEnd"/>
      <w:r>
        <w:rPr>
          <w:sz w:val="20"/>
          <w:lang w:val="en-GB"/>
        </w:rPr>
        <w:t xml:space="preserve">), often in association with sponges, such as </w:t>
      </w:r>
      <w:proofErr w:type="spellStart"/>
      <w:r>
        <w:rPr>
          <w:i/>
          <w:sz w:val="20"/>
          <w:lang w:val="en-GB"/>
        </w:rPr>
        <w:t>Pachastrella</w:t>
      </w:r>
      <w:proofErr w:type="spellEnd"/>
      <w:r>
        <w:rPr>
          <w:i/>
          <w:sz w:val="20"/>
          <w:lang w:val="en-GB"/>
        </w:rPr>
        <w:t xml:space="preserve"> </w:t>
      </w:r>
      <w:proofErr w:type="spellStart"/>
      <w:r>
        <w:rPr>
          <w:i/>
          <w:sz w:val="20"/>
          <w:lang w:val="en-GB"/>
        </w:rPr>
        <w:t>monilifera</w:t>
      </w:r>
      <w:proofErr w:type="spellEnd"/>
      <w:r>
        <w:rPr>
          <w:sz w:val="20"/>
          <w:lang w:val="en-GB"/>
        </w:rPr>
        <w:t xml:space="preserve"> and </w:t>
      </w:r>
      <w:proofErr w:type="spellStart"/>
      <w:r>
        <w:rPr>
          <w:i/>
          <w:sz w:val="20"/>
          <w:lang w:val="en-GB"/>
        </w:rPr>
        <w:t>Poecillastra</w:t>
      </w:r>
      <w:proofErr w:type="spellEnd"/>
      <w:r>
        <w:rPr>
          <w:i/>
          <w:sz w:val="20"/>
          <w:lang w:val="en-GB"/>
        </w:rPr>
        <w:t xml:space="preserve"> </w:t>
      </w:r>
      <w:proofErr w:type="spellStart"/>
      <w:r>
        <w:rPr>
          <w:i/>
          <w:sz w:val="20"/>
          <w:lang w:val="en-GB"/>
        </w:rPr>
        <w:t>compressa</w:t>
      </w:r>
      <w:proofErr w:type="spellEnd"/>
      <w:r>
        <w:rPr>
          <w:sz w:val="20"/>
          <w:lang w:val="en-GB"/>
        </w:rPr>
        <w:t xml:space="preserve">. Here, in 2006, the GFCM established a Fishery Restricted Area (FRA) banning the use of towed gears due to the presence of priority commercial species (e.g. </w:t>
      </w:r>
      <w:proofErr w:type="spellStart"/>
      <w:r>
        <w:rPr>
          <w:i/>
          <w:sz w:val="20"/>
          <w:lang w:val="en-GB"/>
        </w:rPr>
        <w:t>Aristaeomorpha</w:t>
      </w:r>
      <w:proofErr w:type="spellEnd"/>
      <w:r>
        <w:rPr>
          <w:i/>
          <w:sz w:val="20"/>
          <w:lang w:val="en-GB"/>
        </w:rPr>
        <w:t xml:space="preserve"> </w:t>
      </w:r>
      <w:proofErr w:type="spellStart"/>
      <w:r>
        <w:rPr>
          <w:i/>
          <w:sz w:val="20"/>
          <w:lang w:val="en-GB"/>
        </w:rPr>
        <w:t>foliacea</w:t>
      </w:r>
      <w:proofErr w:type="spellEnd"/>
      <w:r>
        <w:rPr>
          <w:i/>
          <w:sz w:val="20"/>
          <w:lang w:val="en-GB"/>
        </w:rPr>
        <w:t xml:space="preserve">, </w:t>
      </w:r>
      <w:proofErr w:type="spellStart"/>
      <w:r>
        <w:rPr>
          <w:i/>
          <w:sz w:val="20"/>
          <w:lang w:val="en-GB"/>
        </w:rPr>
        <w:t>Aristeus</w:t>
      </w:r>
      <w:proofErr w:type="spellEnd"/>
      <w:r>
        <w:rPr>
          <w:i/>
          <w:sz w:val="20"/>
          <w:lang w:val="en-GB"/>
        </w:rPr>
        <w:t xml:space="preserve"> </w:t>
      </w:r>
      <w:proofErr w:type="spellStart"/>
      <w:r>
        <w:rPr>
          <w:i/>
          <w:sz w:val="20"/>
          <w:lang w:val="en-GB"/>
        </w:rPr>
        <w:t>antennatus</w:t>
      </w:r>
      <w:proofErr w:type="spellEnd"/>
      <w:r>
        <w:rPr>
          <w:i/>
          <w:sz w:val="20"/>
          <w:lang w:val="en-GB"/>
        </w:rPr>
        <w:t xml:space="preserve">, </w:t>
      </w:r>
      <w:proofErr w:type="spellStart"/>
      <w:r>
        <w:rPr>
          <w:i/>
          <w:sz w:val="20"/>
          <w:lang w:val="en-GB"/>
        </w:rPr>
        <w:t>Merluccius</w:t>
      </w:r>
      <w:proofErr w:type="spellEnd"/>
      <w:r>
        <w:rPr>
          <w:i/>
          <w:sz w:val="20"/>
          <w:lang w:val="en-GB"/>
        </w:rPr>
        <w:t xml:space="preserve"> </w:t>
      </w:r>
      <w:proofErr w:type="spellStart"/>
      <w:r>
        <w:rPr>
          <w:i/>
          <w:sz w:val="20"/>
          <w:lang w:val="en-GB"/>
        </w:rPr>
        <w:t>merluccius</w:t>
      </w:r>
      <w:proofErr w:type="spellEnd"/>
      <w:r>
        <w:rPr>
          <w:i/>
          <w:sz w:val="20"/>
          <w:lang w:val="en-GB"/>
        </w:rPr>
        <w:t xml:space="preserve">, </w:t>
      </w:r>
      <w:proofErr w:type="spellStart"/>
      <w:r>
        <w:rPr>
          <w:i/>
          <w:sz w:val="20"/>
          <w:lang w:val="en-GB"/>
        </w:rPr>
        <w:t>Nephrops</w:t>
      </w:r>
      <w:proofErr w:type="spellEnd"/>
      <w:r>
        <w:rPr>
          <w:i/>
          <w:sz w:val="20"/>
          <w:lang w:val="en-GB"/>
        </w:rPr>
        <w:t xml:space="preserve"> </w:t>
      </w:r>
      <w:proofErr w:type="spellStart"/>
      <w:r>
        <w:rPr>
          <w:i/>
          <w:sz w:val="20"/>
          <w:lang w:val="en-GB"/>
        </w:rPr>
        <w:t>norvegicus</w:t>
      </w:r>
      <w:proofErr w:type="spellEnd"/>
      <w:r>
        <w:rPr>
          <w:i/>
          <w:sz w:val="20"/>
          <w:lang w:val="en-GB"/>
        </w:rPr>
        <w:t xml:space="preserve">, </w:t>
      </w:r>
      <w:proofErr w:type="spellStart"/>
      <w:r>
        <w:rPr>
          <w:i/>
          <w:sz w:val="20"/>
          <w:lang w:val="en-GB"/>
        </w:rPr>
        <w:t>Pagellus</w:t>
      </w:r>
      <w:proofErr w:type="spellEnd"/>
      <w:r>
        <w:rPr>
          <w:i/>
          <w:sz w:val="20"/>
          <w:lang w:val="en-GB"/>
        </w:rPr>
        <w:t xml:space="preserve"> </w:t>
      </w:r>
      <w:proofErr w:type="spellStart"/>
      <w:r>
        <w:rPr>
          <w:i/>
          <w:sz w:val="20"/>
          <w:lang w:val="en-GB"/>
        </w:rPr>
        <w:t>bogaraveo</w:t>
      </w:r>
      <w:proofErr w:type="spellEnd"/>
      <w:r>
        <w:rPr>
          <w:sz w:val="20"/>
          <w:lang w:val="en-GB"/>
        </w:rPr>
        <w:t>). In addition, the area represent an important migratory corridor for megafauna like the short-beaked common dolphin (</w:t>
      </w:r>
      <w:r>
        <w:rPr>
          <w:i/>
          <w:sz w:val="20"/>
          <w:lang w:val="en-GB"/>
        </w:rPr>
        <w:t xml:space="preserve">Delphinus </w:t>
      </w:r>
      <w:proofErr w:type="spellStart"/>
      <w:r>
        <w:rPr>
          <w:i/>
          <w:sz w:val="20"/>
          <w:lang w:val="en-GB"/>
        </w:rPr>
        <w:t>delphis</w:t>
      </w:r>
      <w:proofErr w:type="spellEnd"/>
      <w:r>
        <w:rPr>
          <w:sz w:val="20"/>
          <w:lang w:val="en-GB"/>
        </w:rPr>
        <w:t>) and marine turtles.</w:t>
      </w:r>
    </w:p>
    <w:p w14:paraId="43DE1DE0" w14:textId="1B0ADC30"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701248" behindDoc="0" locked="0" layoutInCell="1" allowOverlap="1" wp14:anchorId="0AB6E75C" wp14:editId="794D06CD">
                <wp:simplePos x="0" y="0"/>
                <wp:positionH relativeFrom="margin">
                  <wp:align>right</wp:align>
                </wp:positionH>
                <wp:positionV relativeFrom="paragraph">
                  <wp:posOffset>106679</wp:posOffset>
                </wp:positionV>
                <wp:extent cx="5387340" cy="0"/>
                <wp:effectExtent l="0" t="0" r="3810" b="0"/>
                <wp:wrapNone/>
                <wp:docPr id="2242" name="Conector recto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97BCE71" id="Conector recto 2242" o:spid="_x0000_s1026" style="position:absolute;flip:y;z-index:25170124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" strokecolor="gray [1629]" strokeweight="1.5pt">
                <v:stroke joinstyle="miter"/>
                <o:lock v:ext="edit" shapetype="f"/>
                <w10:wrap anchorx="margin"/>
              </v:line>
            </w:pict>
          </mc:Fallback>
        </mc:AlternateContent>
      </w:r>
    </w:p>
    <w:p w14:paraId="3B2CFB8F"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47BB66FA"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Uniqueness </w:t>
      </w:r>
      <w:r>
        <w:rPr>
          <w:rFonts w:cstheme="minorHAnsi"/>
          <w:sz w:val="20"/>
          <w:szCs w:val="20"/>
          <w:lang w:val="en-GB"/>
        </w:rPr>
        <w:t>|</w:t>
      </w:r>
      <w:r>
        <w:rPr>
          <w:sz w:val="20"/>
          <w:szCs w:val="20"/>
          <w:lang w:val="en-GB"/>
        </w:rPr>
        <w:t xml:space="preserve"> Dependency | Importance for threatened, endangered or declining species and/or habitats | Vulnerability, fragility, sensitivity, or slow recover </w:t>
      </w:r>
      <w:r>
        <w:rPr>
          <w:rFonts w:cstheme="minorHAnsi"/>
          <w:sz w:val="20"/>
          <w:szCs w:val="20"/>
          <w:lang w:val="en-GB"/>
        </w:rPr>
        <w:t>|</w:t>
      </w:r>
      <w:r>
        <w:rPr>
          <w:sz w:val="20"/>
          <w:szCs w:val="20"/>
          <w:lang w:val="en-GB"/>
        </w:rPr>
        <w:t xml:space="preserve"> Natural representativeness | Bio-geographic importance | Integrity | Existing MPAs | Extreme scientific interest.</w:t>
      </w:r>
    </w:p>
    <w:p w14:paraId="7B6A7057" w14:textId="77777777" w:rsidR="00433517" w:rsidRDefault="00433517" w:rsidP="00433517">
      <w:pPr>
        <w:pStyle w:val="Nessunaspaziatura"/>
        <w:jc w:val="both"/>
        <w:rPr>
          <w:b/>
          <w:sz w:val="20"/>
          <w:szCs w:val="20"/>
          <w:lang w:val="en-GB"/>
        </w:rPr>
      </w:pPr>
      <w:r>
        <w:rPr>
          <w:b/>
          <w:sz w:val="20"/>
          <w:szCs w:val="20"/>
          <w:lang w:val="en-GB"/>
        </w:rPr>
        <w:t xml:space="preserve">Highly important anthropogenic threat criteria (&gt;2.5): </w:t>
      </w:r>
      <w:r>
        <w:rPr>
          <w:sz w:val="20"/>
          <w:szCs w:val="20"/>
          <w:lang w:val="en-GB"/>
        </w:rPr>
        <w:t>Intensive</w:t>
      </w:r>
      <w:r>
        <w:rPr>
          <w:sz w:val="20"/>
          <w:szCs w:val="20"/>
          <w:lang w:val="en-US"/>
        </w:rPr>
        <w:t>, sustained fishing (D6-based).</w:t>
      </w:r>
    </w:p>
    <w:p w14:paraId="3D64AC8C" w14:textId="0FC392CE"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699200" behindDoc="0" locked="0" layoutInCell="1" allowOverlap="1" wp14:anchorId="25D6662D" wp14:editId="7D6B12F7">
                <wp:simplePos x="0" y="0"/>
                <wp:positionH relativeFrom="margin">
                  <wp:align>right</wp:align>
                </wp:positionH>
                <wp:positionV relativeFrom="paragraph">
                  <wp:posOffset>86359</wp:posOffset>
                </wp:positionV>
                <wp:extent cx="5387340" cy="0"/>
                <wp:effectExtent l="0" t="0" r="3810" b="0"/>
                <wp:wrapNone/>
                <wp:docPr id="2243" name="Conector recto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332F054" id="Conector recto 2243" o:spid="_x0000_s1026" style="position:absolute;flip:y;z-index:25169920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6.8pt" to="79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" strokecolor="gray [1629]" strokeweight="1.5pt">
                <v:stroke joinstyle="miter"/>
                <o:lock v:ext="edit" shapetype="f"/>
                <w10:wrap anchorx="margin"/>
              </v:line>
            </w:pict>
          </mc:Fallback>
        </mc:AlternateContent>
      </w:r>
    </w:p>
    <w:p w14:paraId="5A3C42E9" w14:textId="77777777" w:rsidR="00433517" w:rsidRPr="00D30A68" w:rsidRDefault="00433517" w:rsidP="00433517">
      <w:pPr>
        <w:pStyle w:val="Nessunaspaziatura"/>
        <w:jc w:val="both"/>
        <w:rPr>
          <w:b/>
          <w:lang w:val="it-IT"/>
        </w:rPr>
      </w:pPr>
      <w:r w:rsidRPr="00D30A68">
        <w:rPr>
          <w:rFonts w:cstheme="minorHAnsi"/>
          <w:b/>
          <w:lang w:val="it-IT"/>
        </w:rPr>
        <w:t>―</w:t>
      </w:r>
      <w:r w:rsidRPr="00D30A68">
        <w:rPr>
          <w:b/>
          <w:lang w:val="it-IT"/>
        </w:rPr>
        <w:t xml:space="preserve"> KEY REFERENCES:</w:t>
      </w:r>
      <w:r w:rsidRPr="00D30A68">
        <w:rPr>
          <w:sz w:val="20"/>
          <w:szCs w:val="20"/>
          <w:lang w:val="it-IT"/>
        </w:rPr>
        <w:t xml:space="preserve"> </w:t>
      </w:r>
      <w:r w:rsidRPr="00D30A68">
        <w:rPr>
          <w:sz w:val="20"/>
          <w:lang w:val="it-IT"/>
        </w:rPr>
        <w:t xml:space="preserve">Tursi et </w:t>
      </w:r>
      <w:proofErr w:type="gramStart"/>
      <w:r w:rsidRPr="00D30A68">
        <w:rPr>
          <w:sz w:val="20"/>
          <w:lang w:val="it-IT"/>
        </w:rPr>
        <w:t>al.,</w:t>
      </w:r>
      <w:proofErr w:type="gramEnd"/>
      <w:r w:rsidRPr="00D30A68">
        <w:rPr>
          <w:sz w:val="20"/>
          <w:lang w:val="it-IT"/>
        </w:rPr>
        <w:t xml:space="preserve"> 2004; Taviani et al., 2005a, b; </w:t>
      </w:r>
      <w:proofErr w:type="spellStart"/>
      <w:r w:rsidRPr="00D30A68">
        <w:rPr>
          <w:sz w:val="20"/>
          <w:lang w:val="it-IT"/>
        </w:rPr>
        <w:t>Freiwald</w:t>
      </w:r>
      <w:proofErr w:type="spellEnd"/>
      <w:r w:rsidRPr="00D30A68">
        <w:rPr>
          <w:sz w:val="20"/>
          <w:lang w:val="it-IT"/>
        </w:rPr>
        <w:t xml:space="preserve"> et al., 2009; </w:t>
      </w:r>
      <w:proofErr w:type="spellStart"/>
      <w:r w:rsidRPr="00D30A68">
        <w:rPr>
          <w:sz w:val="20"/>
          <w:lang w:val="it-IT"/>
        </w:rPr>
        <w:t>Malinverno</w:t>
      </w:r>
      <w:proofErr w:type="spellEnd"/>
      <w:r w:rsidRPr="00D30A68">
        <w:rPr>
          <w:sz w:val="20"/>
          <w:lang w:val="it-IT"/>
        </w:rPr>
        <w:t xml:space="preserve"> et al., 2010; </w:t>
      </w:r>
      <w:proofErr w:type="spellStart"/>
      <w:r w:rsidRPr="00D30A68">
        <w:rPr>
          <w:sz w:val="20"/>
          <w:lang w:val="it-IT"/>
        </w:rPr>
        <w:t>Savini</w:t>
      </w:r>
      <w:proofErr w:type="spellEnd"/>
      <w:r w:rsidRPr="00D30A68">
        <w:rPr>
          <w:sz w:val="20"/>
          <w:lang w:val="it-IT"/>
        </w:rPr>
        <w:t xml:space="preserve"> and Corselli, 2010; </w:t>
      </w:r>
      <w:proofErr w:type="spellStart"/>
      <w:r w:rsidRPr="00D30A68">
        <w:rPr>
          <w:sz w:val="20"/>
          <w:lang w:val="it-IT"/>
        </w:rPr>
        <w:t>Vertino</w:t>
      </w:r>
      <w:proofErr w:type="spellEnd"/>
      <w:r w:rsidRPr="00D30A68">
        <w:rPr>
          <w:sz w:val="20"/>
          <w:lang w:val="it-IT"/>
        </w:rPr>
        <w:t xml:space="preserve"> et al., 2010; Taviani et al., 2011: D'</w:t>
      </w:r>
      <w:proofErr w:type="spellStart"/>
      <w:r w:rsidRPr="00D30A68">
        <w:rPr>
          <w:sz w:val="20"/>
          <w:lang w:val="it-IT"/>
        </w:rPr>
        <w:t>Onghia</w:t>
      </w:r>
      <w:proofErr w:type="spellEnd"/>
      <w:r w:rsidRPr="00D30A68">
        <w:rPr>
          <w:sz w:val="20"/>
          <w:lang w:val="it-IT"/>
        </w:rPr>
        <w:t xml:space="preserve"> et al., 2012, 2017; Oceana, 2014; </w:t>
      </w:r>
      <w:proofErr w:type="spellStart"/>
      <w:r w:rsidRPr="00D30A68">
        <w:rPr>
          <w:sz w:val="20"/>
          <w:lang w:val="it-IT"/>
        </w:rPr>
        <w:t>Savini</w:t>
      </w:r>
      <w:proofErr w:type="spellEnd"/>
      <w:r w:rsidRPr="00D30A68">
        <w:rPr>
          <w:sz w:val="20"/>
          <w:lang w:val="it-IT"/>
        </w:rPr>
        <w:t xml:space="preserve"> et al., 2014; </w:t>
      </w:r>
      <w:proofErr w:type="spellStart"/>
      <w:r w:rsidRPr="00D30A68">
        <w:rPr>
          <w:sz w:val="20"/>
          <w:lang w:val="it-IT"/>
        </w:rPr>
        <w:t>Bargain</w:t>
      </w:r>
      <w:proofErr w:type="spellEnd"/>
      <w:r w:rsidRPr="00D30A68">
        <w:rPr>
          <w:sz w:val="20"/>
          <w:lang w:val="it-IT"/>
        </w:rPr>
        <w:t xml:space="preserve"> et al., 2017. </w:t>
      </w:r>
    </w:p>
    <w:p w14:paraId="54DFCC7F" w14:textId="77777777" w:rsidR="00433517" w:rsidRPr="00D30A68" w:rsidRDefault="00433517" w:rsidP="00433517">
      <w:pPr>
        <w:tabs>
          <w:tab w:val="left" w:pos="2127"/>
        </w:tabs>
        <w:rPr>
          <w:sz w:val="24"/>
        </w:rPr>
      </w:pPr>
    </w:p>
    <w:p w14:paraId="28B4F489" w14:textId="77777777" w:rsidR="00433517" w:rsidRPr="00D30A68" w:rsidRDefault="00433517" w:rsidP="00433517">
      <w:pPr>
        <w:tabs>
          <w:tab w:val="left" w:pos="2127"/>
        </w:tabs>
        <w:rPr>
          <w:sz w:val="24"/>
        </w:rPr>
      </w:pPr>
    </w:p>
    <w:p w14:paraId="411601CA" w14:textId="77777777" w:rsidR="00433517" w:rsidRPr="00D30A68" w:rsidRDefault="00433517" w:rsidP="00433517">
      <w:pPr>
        <w:pStyle w:val="Nessunaspaziatura"/>
        <w:jc w:val="both"/>
        <w:rPr>
          <w:b/>
          <w:color w:val="FF0000"/>
          <w:lang w:val="it-IT"/>
        </w:rPr>
      </w:pPr>
    </w:p>
    <w:p w14:paraId="044F69F1" w14:textId="77777777" w:rsidR="00433517" w:rsidRPr="00D30A68" w:rsidRDefault="00433517" w:rsidP="00433517">
      <w:pPr>
        <w:pStyle w:val="Nessunaspaziatura"/>
        <w:jc w:val="both"/>
        <w:rPr>
          <w:b/>
          <w:color w:val="FF0000"/>
          <w:lang w:val="it-IT"/>
        </w:rPr>
      </w:pPr>
    </w:p>
    <w:p w14:paraId="75A007EE" w14:textId="77777777" w:rsidR="00433517" w:rsidRPr="00D30A68" w:rsidRDefault="00433517" w:rsidP="00433517">
      <w:pPr>
        <w:pStyle w:val="Nessunaspaziatura"/>
        <w:jc w:val="both"/>
        <w:rPr>
          <w:b/>
          <w:szCs w:val="20"/>
          <w:lang w:val="it-IT"/>
        </w:rPr>
      </w:pPr>
    </w:p>
    <w:p w14:paraId="175D3D4F" w14:textId="77777777" w:rsidR="00433517" w:rsidRPr="00D30A68" w:rsidRDefault="00433517">
      <w:pPr>
        <w:rPr>
          <w:sz w:val="20"/>
        </w:rPr>
      </w:pPr>
      <w:r w:rsidRPr="00D30A68">
        <w:rPr>
          <w:sz w:val="20"/>
        </w:rPr>
        <w:br w:type="page"/>
      </w:r>
    </w:p>
    <w:p w14:paraId="6F05BF50" w14:textId="77777777" w:rsidR="00433517" w:rsidRPr="00D30A68" w:rsidRDefault="00433517" w:rsidP="00433517">
      <w:pPr>
        <w:pStyle w:val="Nessunaspaziatura"/>
        <w:jc w:val="both"/>
        <w:rPr>
          <w:sz w:val="20"/>
          <w:lang w:val="it-IT"/>
        </w:rPr>
      </w:pPr>
    </w:p>
    <w:p w14:paraId="4A894212" w14:textId="0CC304DB" w:rsidR="00433517" w:rsidRPr="00D30A68" w:rsidRDefault="00C42FBE" w:rsidP="00433517">
      <w:pPr>
        <w:pStyle w:val="Nessunaspaziatura"/>
        <w:jc w:val="both"/>
        <w:rPr>
          <w:sz w:val="20"/>
          <w:lang w:val="it-IT"/>
        </w:rPr>
      </w:pPr>
      <w:r>
        <w:rPr>
          <w:noProof/>
          <w:lang w:val="it-IT" w:eastAsia="it-IT"/>
        </w:rPr>
        <mc:AlternateContent>
          <mc:Choice Requires="wpg">
            <w:drawing>
              <wp:anchor distT="0" distB="0" distL="114300" distR="114300" simplePos="0" relativeHeight="251706368" behindDoc="0" locked="0" layoutInCell="1" allowOverlap="1" wp14:anchorId="2D1A9734" wp14:editId="333BE25B">
                <wp:simplePos x="0" y="0"/>
                <wp:positionH relativeFrom="margin">
                  <wp:posOffset>15240</wp:posOffset>
                </wp:positionH>
                <wp:positionV relativeFrom="paragraph">
                  <wp:posOffset>3175</wp:posOffset>
                </wp:positionV>
                <wp:extent cx="5387340" cy="1299210"/>
                <wp:effectExtent l="0" t="0" r="0" b="0"/>
                <wp:wrapNone/>
                <wp:docPr id="2264" name="Grupo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99210"/>
                          <a:chOff x="0" y="0"/>
                          <a:chExt cx="5387340" cy="1017708"/>
                        </a:xfrm>
                      </wpg:grpSpPr>
                      <wps:wsp>
                        <wps:cNvPr id="51" name="Rectángulo 51"/>
                        <wps:cNvSpPr/>
                        <wps:spPr>
                          <a:xfrm>
                            <a:off x="0" y="247611"/>
                            <a:ext cx="5387340" cy="77009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74953" w14:textId="77777777" w:rsidR="00D30A68" w:rsidRDefault="00D30A68" w:rsidP="00433517">
                              <w:pPr>
                                <w:jc w:val="center"/>
                                <w:rPr>
                                  <w:rFonts w:cstheme="minorHAnsi"/>
                                  <w:b/>
                                  <w:sz w:val="28"/>
                                  <w:szCs w:val="20"/>
                                  <w:lang w:val="en-US"/>
                                </w:rPr>
                              </w:pPr>
                              <w:r>
                                <w:rPr>
                                  <w:rFonts w:cstheme="minorHAnsi"/>
                                  <w:b/>
                                  <w:sz w:val="28"/>
                                  <w:szCs w:val="20"/>
                                  <w:lang w:val="en-US"/>
                                </w:rPr>
                                <w:t>SM.2 ERATOSTHENES SEAMOUNT</w:t>
                              </w:r>
                            </w:p>
                            <w:p w14:paraId="36C4F5E1" w14:textId="77777777" w:rsidR="00D30A68" w:rsidRPr="0004193D" w:rsidRDefault="00D30A68" w:rsidP="00433517">
                              <w:pPr>
                                <w:jc w:val="center"/>
                                <w:rPr>
                                  <w:rFonts w:cstheme="minorHAnsi"/>
                                  <w:b/>
                                  <w:color w:val="FFFFFF" w:themeColor="background1"/>
                                  <w:sz w:val="28"/>
                                  <w:szCs w:val="20"/>
                                  <w:lang w:val="en-US"/>
                                </w:rPr>
                              </w:pPr>
                              <w:r w:rsidRPr="0004193D">
                                <w:rPr>
                                  <w:rFonts w:cstheme="minorHAnsi"/>
                                  <w:b/>
                                  <w:color w:val="A6A6A6" w:themeColor="background1" w:themeShade="A6"/>
                                  <w:sz w:val="24"/>
                                  <w:szCs w:val="20"/>
                                  <w:lang w:val="en-US"/>
                                </w:rPr>
                                <w:t xml:space="preserve">BASIN: </w:t>
                              </w:r>
                              <w:r w:rsidRPr="0004193D">
                                <w:rPr>
                                  <w:rFonts w:cstheme="minorHAnsi"/>
                                  <w:b/>
                                  <w:color w:val="FFFFFF" w:themeColor="background1"/>
                                  <w:sz w:val="24"/>
                                  <w:szCs w:val="20"/>
                                  <w:lang w:val="en-US"/>
                                </w:rPr>
                                <w:t>AEGEAN – LEVANTINE MEDITERRANEAN</w:t>
                              </w:r>
                            </w:p>
                            <w:p w14:paraId="3D1994FA" w14:textId="77777777" w:rsidR="00D30A68" w:rsidRPr="00DA3DF3" w:rsidRDefault="00D30A68" w:rsidP="00433517">
                              <w:pPr>
                                <w:jc w:val="center"/>
                                <w:rPr>
                                  <w:rFonts w:cstheme="minorHAnsi"/>
                                  <w:b/>
                                  <w:lang w:val="en-US"/>
                                </w:rPr>
                              </w:pPr>
                              <w:r w:rsidRPr="0004193D">
                                <w:rPr>
                                  <w:rFonts w:cstheme="minorHAnsi"/>
                                  <w:b/>
                                  <w:color w:val="A6A6A6" w:themeColor="background1" w:themeShade="A6"/>
                                  <w:lang w:val="en-US"/>
                                </w:rPr>
                                <w:t xml:space="preserve">ER SCORE: </w:t>
                              </w:r>
                              <w:r w:rsidRPr="00DA3DF3">
                                <w:rPr>
                                  <w:rFonts w:cstheme="minorHAnsi"/>
                                  <w:b/>
                                  <w:lang w:val="en-US"/>
                                </w:rPr>
                                <w:t>2.50/3</w:t>
                              </w:r>
                              <w:r>
                                <w:rPr>
                                  <w:rFonts w:cstheme="minorHAnsi"/>
                                  <w:b/>
                                  <w:lang w:val="en-US"/>
                                </w:rPr>
                                <w:tab/>
                              </w:r>
                              <w:r w:rsidRPr="0004193D">
                                <w:rPr>
                                  <w:rFonts w:cstheme="minorHAnsi"/>
                                  <w:b/>
                                  <w:color w:val="A6A6A6" w:themeColor="background1" w:themeShade="A6"/>
                                  <w:lang w:val="en-US"/>
                                </w:rPr>
                                <w:t xml:space="preserve">AT SCORE: </w:t>
                              </w:r>
                              <w:r>
                                <w:rPr>
                                  <w:rFonts w:cstheme="minorHAnsi"/>
                                  <w:b/>
                                  <w:lang w:val="en-US"/>
                                </w:rPr>
                                <w:t>1.99/3</w:t>
                              </w:r>
                              <w:r>
                                <w:rPr>
                                  <w:rFonts w:cstheme="minorHAnsi"/>
                                  <w:b/>
                                  <w:lang w:val="en-US"/>
                                </w:rPr>
                                <w:tab/>
                              </w:r>
                              <w:r w:rsidRPr="0004193D">
                                <w:rPr>
                                  <w:rFonts w:cstheme="minorHAnsi"/>
                                  <w:b/>
                                  <w:color w:val="A6A6A6" w:themeColor="background1" w:themeShade="A6"/>
                                  <w:lang w:val="en-US"/>
                                </w:rPr>
                                <w:t>CLASSIFICATION:</w:t>
                              </w:r>
                              <w:r>
                                <w:rPr>
                                  <w:rFonts w:cstheme="minorHAnsi"/>
                                  <w:b/>
                                  <w:lang w:val="en-US"/>
                                </w:rPr>
                                <w:t xml:space="preserve"> TYPE 1</w:t>
                              </w:r>
                            </w:p>
                            <w:p w14:paraId="1975054D"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2" name="Grupo 52"/>
                        <wpg:cNvGrpSpPr/>
                        <wpg:grpSpPr>
                          <a:xfrm>
                            <a:off x="142875" y="0"/>
                            <a:ext cx="3764280" cy="250190"/>
                            <a:chOff x="142875" y="0"/>
                            <a:chExt cx="3798926" cy="250473"/>
                          </a:xfrm>
                        </wpg:grpSpPr>
                        <wps:wsp>
                          <wps:cNvPr id="54" name="Abrir corchete 54"/>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2BB6BEFB"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2D1A9734" id="Grupo 2264" o:spid="_x0000_s1076" style="position:absolute;left:0;text-align:left;margin-left:1.2pt;margin-top:.25pt;width:424.2pt;height:102.3pt;z-index:251706368;mso-position-horizontal-relative:margin;mso-height-relative:margin" coordsize="53873,1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">
                <v:rect id="Rectángulo 51" o:spid="_x0000_s1077" style="position:absolute;top:2476;width:53873;height:7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5+MUA&#10;AADbAAAADwAAAGRycy9kb3ducmV2LnhtbESPQWsCMRSE74X+h/AK3mp2pZa6GqVUCh4WWrcKents&#10;npvFzcuSRN3++6ZQ6HGYmW+YxWqwnbiSD61jBfk4A0FcO91yo2D39f74AiJEZI2dY1LwTQFWy/u7&#10;BRba3XhL1yo2IkE4FKjAxNgXUobakMUwdj1x8k7OW4xJ+kZqj7cEt52cZNmztNhyWjDY05uh+lxd&#10;rIK9cevZR3ko6VOX++N6csgr/6TU6GF4nYOINMT/8F97oxVMc/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3n4xQAAANsAAAAPAAAAAAAAAAAAAAAAAJgCAABkcnMv&#10;ZG93bnJldi54bWxQSwUGAAAAAAQABAD1AAAAigMAAAAA&#10;" fillcolor="#1f3763 [1608]" stroked="f" strokeweight="1pt">
                  <v:textbox>
                    <w:txbxContent>
                      <w:p w14:paraId="71F74953" w14:textId="77777777" w:rsidR="00D30A68" w:rsidRDefault="00D30A68" w:rsidP="00433517">
                        <w:pPr>
                          <w:jc w:val="center"/>
                          <w:rPr>
                            <w:rFonts w:cstheme="minorHAnsi"/>
                            <w:b/>
                            <w:sz w:val="28"/>
                            <w:szCs w:val="20"/>
                            <w:lang w:val="en-US"/>
                          </w:rPr>
                        </w:pPr>
                        <w:r>
                          <w:rPr>
                            <w:rFonts w:cstheme="minorHAnsi"/>
                            <w:b/>
                            <w:sz w:val="28"/>
                            <w:szCs w:val="20"/>
                            <w:lang w:val="en-US"/>
                          </w:rPr>
                          <w:t>SM.2 ERATOSTHENES SEAMOUNT</w:t>
                        </w:r>
                      </w:p>
                      <w:p w14:paraId="36C4F5E1" w14:textId="77777777" w:rsidR="00D30A68" w:rsidRPr="0004193D" w:rsidRDefault="00D30A68" w:rsidP="00433517">
                        <w:pPr>
                          <w:jc w:val="center"/>
                          <w:rPr>
                            <w:rFonts w:cstheme="minorHAnsi"/>
                            <w:b/>
                            <w:color w:val="FFFFFF" w:themeColor="background1"/>
                            <w:sz w:val="28"/>
                            <w:szCs w:val="20"/>
                            <w:lang w:val="en-US"/>
                          </w:rPr>
                        </w:pPr>
                        <w:r w:rsidRPr="0004193D">
                          <w:rPr>
                            <w:rFonts w:cstheme="minorHAnsi"/>
                            <w:b/>
                            <w:color w:val="A6A6A6" w:themeColor="background1" w:themeShade="A6"/>
                            <w:sz w:val="24"/>
                            <w:szCs w:val="20"/>
                            <w:lang w:val="en-US"/>
                          </w:rPr>
                          <w:t xml:space="preserve">BASIN: </w:t>
                        </w:r>
                        <w:r w:rsidRPr="0004193D">
                          <w:rPr>
                            <w:rFonts w:cstheme="minorHAnsi"/>
                            <w:b/>
                            <w:color w:val="FFFFFF" w:themeColor="background1"/>
                            <w:sz w:val="24"/>
                            <w:szCs w:val="20"/>
                            <w:lang w:val="en-US"/>
                          </w:rPr>
                          <w:t>AEGEAN – LEVANTINE MEDITERRANEAN</w:t>
                        </w:r>
                      </w:p>
                      <w:p w14:paraId="3D1994FA" w14:textId="77777777" w:rsidR="00D30A68" w:rsidRPr="00DA3DF3" w:rsidRDefault="00D30A68" w:rsidP="00433517">
                        <w:pPr>
                          <w:jc w:val="center"/>
                          <w:rPr>
                            <w:rFonts w:cstheme="minorHAnsi"/>
                            <w:b/>
                            <w:lang w:val="en-US"/>
                          </w:rPr>
                        </w:pPr>
                        <w:r w:rsidRPr="0004193D">
                          <w:rPr>
                            <w:rFonts w:cstheme="minorHAnsi"/>
                            <w:b/>
                            <w:color w:val="A6A6A6" w:themeColor="background1" w:themeShade="A6"/>
                            <w:lang w:val="en-US"/>
                          </w:rPr>
                          <w:t xml:space="preserve">ER SCORE: </w:t>
                        </w:r>
                        <w:r w:rsidRPr="00DA3DF3">
                          <w:rPr>
                            <w:rFonts w:cstheme="minorHAnsi"/>
                            <w:b/>
                            <w:lang w:val="en-US"/>
                          </w:rPr>
                          <w:t>2.50/3</w:t>
                        </w:r>
                        <w:r>
                          <w:rPr>
                            <w:rFonts w:cstheme="minorHAnsi"/>
                            <w:b/>
                            <w:lang w:val="en-US"/>
                          </w:rPr>
                          <w:tab/>
                        </w:r>
                        <w:r w:rsidRPr="0004193D">
                          <w:rPr>
                            <w:rFonts w:cstheme="minorHAnsi"/>
                            <w:b/>
                            <w:color w:val="A6A6A6" w:themeColor="background1" w:themeShade="A6"/>
                            <w:lang w:val="en-US"/>
                          </w:rPr>
                          <w:t xml:space="preserve">AT SCORE: </w:t>
                        </w:r>
                        <w:r>
                          <w:rPr>
                            <w:rFonts w:cstheme="minorHAnsi"/>
                            <w:b/>
                            <w:lang w:val="en-US"/>
                          </w:rPr>
                          <w:t>1.99/3</w:t>
                        </w:r>
                        <w:r>
                          <w:rPr>
                            <w:rFonts w:cstheme="minorHAnsi"/>
                            <w:b/>
                            <w:lang w:val="en-US"/>
                          </w:rPr>
                          <w:tab/>
                        </w:r>
                        <w:r w:rsidRPr="0004193D">
                          <w:rPr>
                            <w:rFonts w:cstheme="minorHAnsi"/>
                            <w:b/>
                            <w:color w:val="A6A6A6" w:themeColor="background1" w:themeShade="A6"/>
                            <w:lang w:val="en-US"/>
                          </w:rPr>
                          <w:t>CLASSIFICATION:</w:t>
                        </w:r>
                        <w:r>
                          <w:rPr>
                            <w:rFonts w:cstheme="minorHAnsi"/>
                            <w:b/>
                            <w:lang w:val="en-US"/>
                          </w:rPr>
                          <w:t xml:space="preserve"> TYPE 1</w:t>
                        </w:r>
                      </w:p>
                      <w:p w14:paraId="1975054D" w14:textId="77777777" w:rsidR="00D30A68" w:rsidRDefault="00D30A68" w:rsidP="00433517">
                        <w:pPr>
                          <w:rPr>
                            <w:sz w:val="24"/>
                            <w:szCs w:val="24"/>
                            <w:lang w:val="ca-ES"/>
                          </w:rPr>
                        </w:pPr>
                      </w:p>
                    </w:txbxContent>
                  </v:textbox>
                </v:rect>
                <v:group id="Grupo 52" o:spid="_x0000_s1078"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brir corchete 54" o:spid="_x0000_s1079"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C48QA&#10;AADbAAAADwAAAGRycy9kb3ducmV2LnhtbESPQWvCQBSE70L/w/IK3nTTomlM3QQVClK9NK09P7Kv&#10;SWj2bchuTfz3XUHwOMzMN8w6H00rztS7xrKCp3kEgri0uuFKwdfn2ywB4TyyxtYyKbiQgzx7mKwx&#10;1XbgDzoXvhIBwi5FBbX3XSqlK2sy6Oa2Iw7ej+0N+iD7SuoehwA3rXyOolgabDgs1NjRrqbyt/gz&#10;Clab4xAfTm6/ePneFiPtXGzfE6Wmj+PmFYSn0d/Dt/ZeK1gu4Pol/A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wuPEAAAA2wAAAA8AAAAAAAAAAAAAAAAAmAIAAGRycy9k&#10;b3ducmV2LnhtbFBLBQYAAAAABAAEAPUAAACJAwAAAAA=&#10;" adj="56" strokecolor="#a5a5a5 [2092]" strokeweight=".5pt">
                    <v:stroke joinstyle="miter"/>
                  </v:shape>
                  <v:shape id="Cuadro de texto 2" o:spid="_x0000_s1080"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qj8MA&#10;AADbAAAADwAAAGRycy9kb3ducmV2LnhtbESPQWsCMRSE74L/ITzBmyYWbGU1ii0UipeilZ6fm+dm&#10;dfOyJKm77a9vCgWPw8x8w6w2vWvEjUKsPWuYTRUI4tKbmisNx4/XyQJETMgGG8+k4ZsibNbDwQoL&#10;4zve0+2QKpEhHAvUYFNqCyljaclhnPqWOHtnHxymLEMlTcAuw10jH5R6lA5rzgsWW3qxVF4PX07D&#10;Z3Wh53oXftS7VN114ffH05PVejzqt0sQifp0D/+334yG+Rz+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qqj8MAAADbAAAADwAAAAAAAAAAAAAAAACYAgAAZHJzL2Rv&#10;d25yZXYueG1sUEsFBgAAAAAEAAQA9QAAAIgDAAAAAA==&#10;" fillcolor="white [3212]" stroked="f">
                    <v:textbox>
                      <w:txbxContent>
                        <w:p w14:paraId="2BB6BEFB"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0EB8767F" w14:textId="77777777" w:rsidR="00433517" w:rsidRPr="00D30A68" w:rsidRDefault="00433517" w:rsidP="00433517">
      <w:pPr>
        <w:tabs>
          <w:tab w:val="left" w:pos="3623"/>
          <w:tab w:val="center" w:pos="4249"/>
        </w:tabs>
        <w:jc w:val="both"/>
        <w:rPr>
          <w:b/>
          <w:sz w:val="28"/>
        </w:rPr>
      </w:pPr>
      <w:r w:rsidRPr="00D30A68">
        <w:rPr>
          <w:sz w:val="28"/>
          <w:lang w:eastAsia="es-ES"/>
        </w:rPr>
        <w:t xml:space="preserve"> </w:t>
      </w:r>
      <w:r w:rsidRPr="00D30A68">
        <w:rPr>
          <w:sz w:val="28"/>
          <w:lang w:eastAsia="es-ES"/>
        </w:rPr>
        <w:tab/>
      </w:r>
      <w:r w:rsidRPr="00D30A68">
        <w:rPr>
          <w:sz w:val="28"/>
          <w:lang w:eastAsia="es-ES"/>
        </w:rPr>
        <w:tab/>
      </w:r>
    </w:p>
    <w:p w14:paraId="55A6A454" w14:textId="77777777" w:rsidR="00433517" w:rsidRPr="00D30A68" w:rsidRDefault="00433517" w:rsidP="00433517">
      <w:pPr>
        <w:jc w:val="both"/>
        <w:rPr>
          <w:b/>
          <w:sz w:val="24"/>
        </w:rPr>
      </w:pPr>
    </w:p>
    <w:p w14:paraId="74FAFB36" w14:textId="77777777" w:rsidR="00433517" w:rsidRPr="00D30A68" w:rsidRDefault="00433517" w:rsidP="00433517">
      <w:pPr>
        <w:tabs>
          <w:tab w:val="left" w:pos="508"/>
        </w:tabs>
        <w:jc w:val="both"/>
        <w:rPr>
          <w:b/>
          <w:color w:val="000000" w:themeColor="text1"/>
        </w:rPr>
      </w:pPr>
      <w:r w:rsidRPr="00D30A68">
        <w:rPr>
          <w:b/>
          <w:color w:val="000000" w:themeColor="text1"/>
        </w:rPr>
        <w:tab/>
      </w:r>
    </w:p>
    <w:p w14:paraId="5B843882" w14:textId="77777777" w:rsidR="00433517" w:rsidRPr="00D30A68" w:rsidRDefault="00433517" w:rsidP="00433517">
      <w:pPr>
        <w:jc w:val="both"/>
        <w:rPr>
          <w:b/>
        </w:rPr>
      </w:pPr>
    </w:p>
    <w:p w14:paraId="7A78B0A9" w14:textId="7481B799" w:rsidR="00433517" w:rsidRPr="0004193D" w:rsidRDefault="00433517" w:rsidP="00433517">
      <w:pPr>
        <w:pStyle w:val="Nessunaspaziatura"/>
        <w:rPr>
          <w:b/>
          <w:sz w:val="20"/>
          <w:lang w:val="en-GB"/>
        </w:rPr>
      </w:pPr>
      <w:r>
        <w:rPr>
          <w:noProof/>
          <w:sz w:val="20"/>
          <w:szCs w:val="20"/>
          <w:lang w:val="it-IT" w:eastAsia="it-IT"/>
        </w:rPr>
        <w:drawing>
          <wp:anchor distT="0" distB="0" distL="114300" distR="114300" simplePos="0" relativeHeight="251661312" behindDoc="0" locked="0" layoutInCell="1" allowOverlap="1" wp14:anchorId="70276AF9" wp14:editId="333FBE6E">
            <wp:simplePos x="0" y="0"/>
            <wp:positionH relativeFrom="column">
              <wp:posOffset>2990178</wp:posOffset>
            </wp:positionH>
            <wp:positionV relativeFrom="paragraph">
              <wp:posOffset>66675</wp:posOffset>
            </wp:positionV>
            <wp:extent cx="3042920" cy="2129790"/>
            <wp:effectExtent l="0" t="0" r="5080" b="381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M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2920" cy="2129790"/>
                    </a:xfrm>
                    <a:prstGeom prst="rect">
                      <a:avLst/>
                    </a:prstGeom>
                  </pic:spPr>
                </pic:pic>
              </a:graphicData>
            </a:graphic>
          </wp:anchor>
        </w:drawing>
      </w:r>
      <w:r w:rsidR="00C42FBE">
        <w:rPr>
          <w:b/>
          <w:noProof/>
          <w:sz w:val="18"/>
          <w:lang w:val="it-IT" w:eastAsia="it-IT"/>
        </w:rPr>
        <mc:AlternateContent>
          <mc:Choice Requires="wpg">
            <w:drawing>
              <wp:anchor distT="0" distB="0" distL="114300" distR="114300" simplePos="0" relativeHeight="251722752" behindDoc="0" locked="0" layoutInCell="1" allowOverlap="1" wp14:anchorId="2F795210" wp14:editId="7209940D">
                <wp:simplePos x="0" y="0"/>
                <wp:positionH relativeFrom="margin">
                  <wp:posOffset>2907665</wp:posOffset>
                </wp:positionH>
                <wp:positionV relativeFrom="paragraph">
                  <wp:posOffset>31750</wp:posOffset>
                </wp:positionV>
                <wp:extent cx="3124200" cy="2271395"/>
                <wp:effectExtent l="0" t="0" r="0" b="0"/>
                <wp:wrapSquare wrapText="bothSides"/>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71395"/>
                          <a:chOff x="0" y="0"/>
                          <a:chExt cx="3124200" cy="2271551"/>
                        </a:xfrm>
                      </wpg:grpSpPr>
                      <wps:wsp>
                        <wps:cNvPr id="83" name="Medio marco 83"/>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Medio marco 86"/>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7B2EA93" id="Grupo 82" o:spid="_x0000_s1026" style="position:absolute;margin-left:228.95pt;margin-top:2.5pt;width:246pt;height:178.85pt;z-index:251722752;mso-position-horizontal-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">
                <v:shape id="Medio marco 83"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nGsMA&#10;AADbAAAADwAAAGRycy9kb3ducmV2LnhtbESP3WoCMRSE7wXfIRyhd5r4Q5HVKGVR6o2Urj7AYXO6&#10;u+3mZEmibn36piB4OczMN8x629tWXMmHxrGG6USBIC6dabjScD7tx0sQISIbbB2Thl8KsN0MB2vM&#10;jLvxJ12LWIkE4ZChhjrGLpMylDVZDBPXESfvy3mLMUlfSePxluC2lTOlXqXFhtNCjR3lNZU/xcVq&#10;UPm9jMePucVdfriz/56q90Wr9cuof1uBiNTHZ/jRPhgNyzn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nGs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v:shape id="Medio marco 86"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yx8MA&#10;AADbAAAADwAAAGRycy9kb3ducmV2LnhtbESP0WrCQBRE3wX/YbkFX0Q3FZQQXaUIQl8qmOYDLtnr&#10;JiR7N2TXJPbr3UKhj8PMnGEOp8m2YqDe144VvK8TEMSl0zUbBcX3ZZWC8AFZY+uYFDzJw+k4nx0w&#10;027kGw15MCJC2GeooAqhy6T0ZUUW/dp1xNG7u95iiLI3Uvc4Rrht5SZJdtJizXGhwo7OFZVN/rAK&#10;TLPFYWmKsc3TrwIb/Xhefq5KLd6mjz2IQFP4D/+1P7WCdAe/X+IPkM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yx8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Pr>
          <w:rFonts w:cstheme="minorHAnsi"/>
          <w:b/>
          <w:lang w:val="en-GB"/>
        </w:rPr>
        <w:t xml:space="preserve">― </w:t>
      </w:r>
      <w:r>
        <w:rPr>
          <w:b/>
          <w:lang w:val="en-GB"/>
        </w:rPr>
        <w:t>INTRODUCTION TO THE AREA</w:t>
      </w:r>
    </w:p>
    <w:p w14:paraId="031E30A5" w14:textId="1500E2E2" w:rsidR="00433517" w:rsidRDefault="00433517" w:rsidP="00433517">
      <w:pPr>
        <w:pStyle w:val="Nessunaspaziatura"/>
        <w:jc w:val="both"/>
        <w:rPr>
          <w:sz w:val="20"/>
          <w:lang w:val="en-GB"/>
        </w:rPr>
      </w:pPr>
      <w:r>
        <w:rPr>
          <w:sz w:val="20"/>
          <w:lang w:val="en-GB"/>
        </w:rPr>
        <w:t xml:space="preserve">The Eratosthenes Seamount (ca. 120 by 80 km) is located in the Eastern Mediterranean about 100 km south of western Cyprus, rising 2000 m above the surrounding abyssal plain. A single faunal investigation took place in 1994 and consisted of an hour haul of a 2 m wide beam-trawl across the seamount top, and 9 box core samples. Yet, these samples yielded a rich and diverse fauna. This notably comprises two species of </w:t>
      </w:r>
      <w:proofErr w:type="spellStart"/>
      <w:r>
        <w:rPr>
          <w:sz w:val="20"/>
          <w:lang w:val="en-GB"/>
        </w:rPr>
        <w:t>scleractinian</w:t>
      </w:r>
      <w:proofErr w:type="spellEnd"/>
      <w:r>
        <w:rPr>
          <w:sz w:val="20"/>
          <w:lang w:val="en-GB"/>
        </w:rPr>
        <w:t xml:space="preserve"> coral (</w:t>
      </w:r>
      <w:proofErr w:type="spellStart"/>
      <w:r>
        <w:rPr>
          <w:i/>
          <w:sz w:val="20"/>
          <w:lang w:val="en-GB"/>
        </w:rPr>
        <w:t>Caryophyllia</w:t>
      </w:r>
      <w:proofErr w:type="spellEnd"/>
      <w:r>
        <w:rPr>
          <w:i/>
          <w:sz w:val="20"/>
          <w:lang w:val="en-GB"/>
        </w:rPr>
        <w:t xml:space="preserve"> </w:t>
      </w:r>
      <w:proofErr w:type="spellStart"/>
      <w:r>
        <w:rPr>
          <w:i/>
          <w:sz w:val="20"/>
          <w:lang w:val="en-GB"/>
        </w:rPr>
        <w:t>calveri</w:t>
      </w:r>
      <w:proofErr w:type="spellEnd"/>
      <w:r>
        <w:rPr>
          <w:i/>
          <w:sz w:val="20"/>
          <w:lang w:val="en-GB"/>
        </w:rPr>
        <w:t xml:space="preserve">, </w:t>
      </w:r>
      <w:proofErr w:type="spellStart"/>
      <w:r>
        <w:rPr>
          <w:i/>
          <w:sz w:val="20"/>
          <w:lang w:val="en-GB"/>
        </w:rPr>
        <w:t>Desmophyllum</w:t>
      </w:r>
      <w:proofErr w:type="spellEnd"/>
      <w:r>
        <w:rPr>
          <w:i/>
          <w:sz w:val="20"/>
          <w:lang w:val="en-GB"/>
        </w:rPr>
        <w:t xml:space="preserve"> </w:t>
      </w:r>
      <w:r w:rsidR="009614B9">
        <w:rPr>
          <w:i/>
          <w:sz w:val="20"/>
          <w:lang w:val="en-GB"/>
        </w:rPr>
        <w:t>dianthus</w:t>
      </w:r>
      <w:r>
        <w:rPr>
          <w:sz w:val="20"/>
          <w:lang w:val="en-GB"/>
        </w:rPr>
        <w:t xml:space="preserve">), which were the first live records from the Levant Basin and significantly extended the species' depth ranges. During the </w:t>
      </w:r>
      <w:proofErr w:type="spellStart"/>
      <w:r>
        <w:rPr>
          <w:sz w:val="20"/>
          <w:lang w:val="en-GB"/>
        </w:rPr>
        <w:t>Quarternary</w:t>
      </w:r>
      <w:proofErr w:type="spellEnd"/>
      <w:r>
        <w:rPr>
          <w:sz w:val="20"/>
          <w:lang w:val="en-GB"/>
        </w:rPr>
        <w:t xml:space="preserve"> the eastern Mediterranean underwent a series of synchronous basin-wide anoxic episodes, the last in the early Holocene. If the anoxia left the seamount as an isolated refuge, and the anoxic episodes were of sufficient duration, its fauna would include taxa not found on the adjacent slope. These may include "relict" taxa that were once widespread but that are now restricted to the seamount, or endemic taxa that evolved in isolation on the seamount. The Eratosthenes Seamount would thus be a UNIQUE HABITAT worthy of detailed investigation and conservation. The 1994 benthos samples provide a glimpse of a deep Levant seamount fauna, in an area and depth commonly expected to be poor in faunal wealth. The surprising faunal diversity and density, and the unexpected presence of live </w:t>
      </w:r>
      <w:proofErr w:type="spellStart"/>
      <w:r>
        <w:rPr>
          <w:sz w:val="20"/>
          <w:lang w:val="en-GB"/>
        </w:rPr>
        <w:t>scleractinians</w:t>
      </w:r>
      <w:proofErr w:type="spellEnd"/>
      <w:r>
        <w:rPr>
          <w:sz w:val="20"/>
          <w:lang w:val="en-GB"/>
        </w:rPr>
        <w:t>, suggests that investigation and conservation of Eratosthenes Seamount should be undertaken.</w:t>
      </w:r>
    </w:p>
    <w:p w14:paraId="383CD720" w14:textId="6317532E"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707392" behindDoc="0" locked="0" layoutInCell="1" allowOverlap="1" wp14:anchorId="5C4DE9F5" wp14:editId="2CC029FB">
                <wp:simplePos x="0" y="0"/>
                <wp:positionH relativeFrom="margin">
                  <wp:align>right</wp:align>
                </wp:positionH>
                <wp:positionV relativeFrom="paragraph">
                  <wp:posOffset>106679</wp:posOffset>
                </wp:positionV>
                <wp:extent cx="5387340" cy="0"/>
                <wp:effectExtent l="0" t="0" r="3810" b="0"/>
                <wp:wrapNone/>
                <wp:docPr id="2160" name="Conector recto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61AB57B" id="Conector recto 2160" o:spid="_x0000_s1026" style="position:absolute;flip:y;z-index:2517073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" strokecolor="gray [1629]" strokeweight="1.5pt">
                <v:stroke joinstyle="miter"/>
                <o:lock v:ext="edit" shapetype="f"/>
                <w10:wrap anchorx="margin"/>
              </v:line>
            </w:pict>
          </mc:Fallback>
        </mc:AlternateContent>
      </w:r>
    </w:p>
    <w:p w14:paraId="1115AE69"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07D0BD14"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Uniqueness | Importance for threatened, endangered or declining species and/or habitats | Vulnerability, fragility, sensitivity, or slow recover </w:t>
      </w:r>
      <w:r>
        <w:rPr>
          <w:rFonts w:cstheme="minorHAnsi"/>
          <w:sz w:val="20"/>
          <w:szCs w:val="20"/>
          <w:lang w:val="en-GB"/>
        </w:rPr>
        <w:t xml:space="preserve">| Natural representativeness </w:t>
      </w:r>
      <w:r>
        <w:rPr>
          <w:sz w:val="20"/>
          <w:szCs w:val="20"/>
          <w:lang w:val="en-GB"/>
        </w:rPr>
        <w:t xml:space="preserve">| Bio-geographic importance </w:t>
      </w:r>
      <w:r>
        <w:rPr>
          <w:rFonts w:cstheme="minorHAnsi"/>
          <w:sz w:val="20"/>
          <w:szCs w:val="20"/>
          <w:lang w:val="en-GB"/>
        </w:rPr>
        <w:t>|</w:t>
      </w:r>
      <w:r>
        <w:rPr>
          <w:sz w:val="20"/>
          <w:szCs w:val="20"/>
          <w:lang w:val="en-GB"/>
        </w:rPr>
        <w:t xml:space="preserve"> Extreme scientific interest.</w:t>
      </w:r>
    </w:p>
    <w:p w14:paraId="6DF24DF4" w14:textId="77777777" w:rsidR="00433517" w:rsidRDefault="00433517" w:rsidP="00433517">
      <w:pPr>
        <w:pStyle w:val="Nessunaspaziatura"/>
        <w:jc w:val="both"/>
        <w:rPr>
          <w:sz w:val="20"/>
          <w:szCs w:val="20"/>
          <w:lang w:val="en-GB"/>
        </w:rPr>
      </w:pPr>
      <w:r>
        <w:rPr>
          <w:b/>
          <w:sz w:val="20"/>
          <w:szCs w:val="20"/>
          <w:lang w:val="en-GB"/>
        </w:rPr>
        <w:t xml:space="preserve">Highly important anthropogenic threat criteria (&gt;2.5): </w:t>
      </w:r>
      <w:r>
        <w:rPr>
          <w:sz w:val="20"/>
          <w:szCs w:val="20"/>
          <w:lang w:val="en-GB"/>
        </w:rPr>
        <w:t>Overfishing and stock depletion (D3-based) | Intensive, sustained fishing (D6-based).</w:t>
      </w:r>
    </w:p>
    <w:p w14:paraId="03A5717F" w14:textId="54002E3F"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705344" behindDoc="0" locked="0" layoutInCell="1" allowOverlap="1" wp14:anchorId="3415340C" wp14:editId="65DFC11C">
                <wp:simplePos x="0" y="0"/>
                <wp:positionH relativeFrom="margin">
                  <wp:align>right</wp:align>
                </wp:positionH>
                <wp:positionV relativeFrom="paragraph">
                  <wp:posOffset>114299</wp:posOffset>
                </wp:positionV>
                <wp:extent cx="5387340" cy="0"/>
                <wp:effectExtent l="0" t="0" r="3810" b="0"/>
                <wp:wrapNone/>
                <wp:docPr id="2176" name="Conector recto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703956A" id="Conector recto 2176" o:spid="_x0000_s1026" style="position:absolute;flip:y;z-index:25170534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9pt" to="797.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" strokecolor="gray [1629]" strokeweight="1.5pt">
                <v:stroke joinstyle="miter"/>
                <o:lock v:ext="edit" shapetype="f"/>
                <w10:wrap anchorx="margin"/>
              </v:line>
            </w:pict>
          </mc:Fallback>
        </mc:AlternateContent>
      </w:r>
    </w:p>
    <w:p w14:paraId="7CFFBF51" w14:textId="77777777" w:rsidR="00433517" w:rsidRDefault="00433517" w:rsidP="00433517">
      <w:pPr>
        <w:pStyle w:val="Nessunaspaziatura"/>
        <w:jc w:val="both"/>
        <w:rPr>
          <w:sz w:val="20"/>
          <w:szCs w:val="20"/>
          <w:lang w:val="en-US"/>
        </w:rPr>
      </w:pPr>
      <w:r>
        <w:rPr>
          <w:rFonts w:cstheme="minorHAnsi"/>
          <w:b/>
          <w:lang w:val="en-US"/>
        </w:rPr>
        <w:t>―</w:t>
      </w:r>
      <w:r>
        <w:rPr>
          <w:b/>
          <w:lang w:val="en-US"/>
        </w:rPr>
        <w:t xml:space="preserve"> KEY REFERENCES:</w:t>
      </w:r>
      <w:r>
        <w:rPr>
          <w:sz w:val="20"/>
          <w:szCs w:val="20"/>
          <w:lang w:val="en-US"/>
        </w:rPr>
        <w:t xml:space="preserve"> Galil and </w:t>
      </w:r>
      <w:proofErr w:type="spellStart"/>
      <w:r>
        <w:rPr>
          <w:sz w:val="20"/>
          <w:szCs w:val="20"/>
          <w:lang w:val="en-US"/>
        </w:rPr>
        <w:t>Zibrowius</w:t>
      </w:r>
      <w:proofErr w:type="spellEnd"/>
      <w:r>
        <w:rPr>
          <w:sz w:val="20"/>
          <w:szCs w:val="20"/>
          <w:lang w:val="en-US"/>
        </w:rPr>
        <w:t xml:space="preserve">, 1998; Rubin-Blum et al., 2014. </w:t>
      </w:r>
    </w:p>
    <w:p w14:paraId="7A5B90BD" w14:textId="77777777" w:rsidR="00433517" w:rsidRDefault="00433517" w:rsidP="00433517">
      <w:pPr>
        <w:pStyle w:val="Nessunaspaziatura"/>
        <w:jc w:val="both"/>
        <w:rPr>
          <w:sz w:val="20"/>
          <w:szCs w:val="20"/>
          <w:lang w:val="en-US"/>
        </w:rPr>
      </w:pPr>
    </w:p>
    <w:p w14:paraId="25CCAEDA" w14:textId="77777777" w:rsidR="00433517" w:rsidRDefault="00433517" w:rsidP="00433517">
      <w:pPr>
        <w:pStyle w:val="Nessunaspaziatura"/>
        <w:jc w:val="both"/>
        <w:rPr>
          <w:sz w:val="20"/>
          <w:szCs w:val="20"/>
          <w:lang w:val="en-US"/>
        </w:rPr>
      </w:pPr>
    </w:p>
    <w:p w14:paraId="385CB557" w14:textId="77777777" w:rsidR="00433517" w:rsidRDefault="00433517" w:rsidP="00433517">
      <w:pPr>
        <w:pStyle w:val="Nessunaspaziatura"/>
        <w:jc w:val="both"/>
        <w:rPr>
          <w:sz w:val="20"/>
          <w:szCs w:val="20"/>
          <w:lang w:val="en-US"/>
        </w:rPr>
      </w:pPr>
    </w:p>
    <w:p w14:paraId="57A5A3C5" w14:textId="77777777" w:rsidR="00433517" w:rsidRDefault="00433517" w:rsidP="00433517">
      <w:pPr>
        <w:pStyle w:val="Nessunaspaziatura"/>
        <w:jc w:val="both"/>
        <w:rPr>
          <w:sz w:val="20"/>
          <w:szCs w:val="20"/>
          <w:lang w:val="en-US"/>
        </w:rPr>
      </w:pPr>
    </w:p>
    <w:p w14:paraId="08889C41" w14:textId="77777777" w:rsidR="00433517" w:rsidRDefault="00433517" w:rsidP="00433517">
      <w:pPr>
        <w:pStyle w:val="Nessunaspaziatura"/>
        <w:jc w:val="both"/>
        <w:rPr>
          <w:sz w:val="20"/>
          <w:szCs w:val="20"/>
          <w:lang w:val="en-US"/>
        </w:rPr>
      </w:pPr>
    </w:p>
    <w:p w14:paraId="7BDF1B5D" w14:textId="77777777" w:rsidR="00433517" w:rsidRDefault="00433517" w:rsidP="00433517">
      <w:pPr>
        <w:pStyle w:val="Nessunaspaziatura"/>
        <w:jc w:val="both"/>
        <w:rPr>
          <w:sz w:val="20"/>
          <w:szCs w:val="20"/>
          <w:lang w:val="en-US"/>
        </w:rPr>
      </w:pPr>
    </w:p>
    <w:p w14:paraId="3929B001" w14:textId="77777777" w:rsidR="00433517" w:rsidRDefault="00433517" w:rsidP="00433517">
      <w:pPr>
        <w:pStyle w:val="Nessunaspaziatura"/>
        <w:jc w:val="both"/>
        <w:rPr>
          <w:sz w:val="20"/>
          <w:szCs w:val="20"/>
          <w:lang w:val="en-US"/>
        </w:rPr>
      </w:pPr>
    </w:p>
    <w:p w14:paraId="0F51DB87" w14:textId="77777777" w:rsidR="00433517" w:rsidRDefault="00433517" w:rsidP="00433517">
      <w:pPr>
        <w:pStyle w:val="Nessunaspaziatura"/>
        <w:jc w:val="both"/>
        <w:rPr>
          <w:b/>
          <w:szCs w:val="20"/>
          <w:lang w:val="en-US"/>
        </w:rPr>
      </w:pPr>
    </w:p>
    <w:p w14:paraId="525F7041" w14:textId="77777777" w:rsidR="00433517" w:rsidRDefault="00433517">
      <w:pPr>
        <w:rPr>
          <w:sz w:val="20"/>
          <w:lang w:val="en-US"/>
        </w:rPr>
      </w:pPr>
      <w:r>
        <w:rPr>
          <w:sz w:val="20"/>
          <w:lang w:val="en-US"/>
        </w:rPr>
        <w:br w:type="page"/>
      </w:r>
    </w:p>
    <w:p w14:paraId="32625FE1" w14:textId="62BF0796" w:rsidR="00433517" w:rsidRDefault="00C42FBE" w:rsidP="00433517">
      <w:pPr>
        <w:pStyle w:val="Nessunaspaziatura"/>
        <w:jc w:val="both"/>
        <w:rPr>
          <w:sz w:val="20"/>
          <w:lang w:val="en-US"/>
        </w:rPr>
      </w:pPr>
      <w:r>
        <w:rPr>
          <w:noProof/>
          <w:lang w:val="it-IT" w:eastAsia="it-IT"/>
        </w:rPr>
        <w:lastRenderedPageBreak/>
        <mc:AlternateContent>
          <mc:Choice Requires="wpg">
            <w:drawing>
              <wp:anchor distT="0" distB="0" distL="114300" distR="114300" simplePos="0" relativeHeight="251703296" behindDoc="0" locked="0" layoutInCell="1" allowOverlap="1" wp14:anchorId="2C7A743F" wp14:editId="45AEAA2F">
                <wp:simplePos x="0" y="0"/>
                <wp:positionH relativeFrom="margin">
                  <wp:posOffset>21590</wp:posOffset>
                </wp:positionH>
                <wp:positionV relativeFrom="paragraph">
                  <wp:posOffset>26670</wp:posOffset>
                </wp:positionV>
                <wp:extent cx="5387340" cy="1267460"/>
                <wp:effectExtent l="0" t="0" r="0" b="0"/>
                <wp:wrapNone/>
                <wp:docPr id="2252" name="Grupo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67460"/>
                          <a:chOff x="0" y="0"/>
                          <a:chExt cx="5387340" cy="1267383"/>
                        </a:xfrm>
                      </wpg:grpSpPr>
                      <wps:wsp>
                        <wps:cNvPr id="41" name="Rectángulo 41"/>
                        <wps:cNvSpPr/>
                        <wps:spPr>
                          <a:xfrm>
                            <a:off x="0" y="247522"/>
                            <a:ext cx="5387340" cy="1019861"/>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DB506" w14:textId="77777777" w:rsidR="00D30A68" w:rsidRPr="00E95796" w:rsidRDefault="00D30A68" w:rsidP="00433517">
                              <w:pPr>
                                <w:jc w:val="center"/>
                                <w:rPr>
                                  <w:rFonts w:cstheme="minorHAnsi"/>
                                  <w:b/>
                                  <w:sz w:val="28"/>
                                  <w:szCs w:val="20"/>
                                </w:rPr>
                              </w:pPr>
                              <w:r w:rsidRPr="00E95796">
                                <w:rPr>
                                  <w:rFonts w:cstheme="minorHAnsi"/>
                                  <w:b/>
                                  <w:sz w:val="28"/>
                                  <w:szCs w:val="20"/>
                                </w:rPr>
                                <w:t>OR.1 DEEP NILE DELTA FAN</w:t>
                              </w:r>
                            </w:p>
                            <w:p w14:paraId="63E69DA4" w14:textId="77777777" w:rsidR="00D30A68" w:rsidRPr="00E95796" w:rsidRDefault="00D30A68" w:rsidP="00433517">
                              <w:pPr>
                                <w:jc w:val="center"/>
                                <w:rPr>
                                  <w:rFonts w:cstheme="minorHAnsi"/>
                                  <w:b/>
                                  <w:color w:val="FFFFFF" w:themeColor="background1"/>
                                  <w:sz w:val="28"/>
                                  <w:szCs w:val="20"/>
                                </w:rPr>
                              </w:pPr>
                              <w:r w:rsidRPr="00E95796">
                                <w:rPr>
                                  <w:rFonts w:cstheme="minorHAnsi"/>
                                  <w:b/>
                                  <w:color w:val="A6A6A6" w:themeColor="background1" w:themeShade="A6"/>
                                  <w:sz w:val="24"/>
                                  <w:szCs w:val="20"/>
                                </w:rPr>
                                <w:t xml:space="preserve">BASIN: </w:t>
                              </w:r>
                              <w:r w:rsidRPr="00E95796">
                                <w:rPr>
                                  <w:rFonts w:cstheme="minorHAnsi"/>
                                  <w:b/>
                                  <w:color w:val="FFFFFF" w:themeColor="background1"/>
                                  <w:sz w:val="24"/>
                                  <w:szCs w:val="20"/>
                                </w:rPr>
                                <w:t>AEGEAN – LEVANTINE MEDITERRANEAN</w:t>
                              </w:r>
                            </w:p>
                            <w:p w14:paraId="213A7D2A" w14:textId="77777777" w:rsidR="00D30A68" w:rsidRPr="0004193D" w:rsidRDefault="00D30A68" w:rsidP="00433517">
                              <w:pPr>
                                <w:jc w:val="center"/>
                                <w:rPr>
                                  <w:rFonts w:cstheme="minorHAnsi"/>
                                  <w:b/>
                                  <w:lang w:val="en-US"/>
                                </w:rPr>
                              </w:pPr>
                              <w:r w:rsidRPr="0004193D">
                                <w:rPr>
                                  <w:rFonts w:cstheme="minorHAnsi"/>
                                  <w:b/>
                                  <w:color w:val="A6A6A6" w:themeColor="background1" w:themeShade="A6"/>
                                  <w:lang w:val="en-US"/>
                                </w:rPr>
                                <w:t xml:space="preserve">ER SCORE: </w:t>
                              </w:r>
                              <w:r w:rsidRPr="0004193D">
                                <w:rPr>
                                  <w:rFonts w:cstheme="minorHAnsi"/>
                                  <w:b/>
                                  <w:lang w:val="en-US"/>
                                </w:rPr>
                                <w:t>2.61/3</w:t>
                              </w:r>
                              <w:r w:rsidRPr="0004193D">
                                <w:rPr>
                                  <w:rFonts w:cstheme="minorHAnsi"/>
                                  <w:b/>
                                  <w:lang w:val="en-US"/>
                                </w:rPr>
                                <w:tab/>
                              </w:r>
                              <w:r w:rsidRPr="0004193D">
                                <w:rPr>
                                  <w:rFonts w:cstheme="minorHAnsi"/>
                                  <w:b/>
                                  <w:color w:val="A6A6A6" w:themeColor="background1" w:themeShade="A6"/>
                                  <w:lang w:val="en-US"/>
                                </w:rPr>
                                <w:t xml:space="preserve">AT SCORE: </w:t>
                              </w:r>
                              <w:r w:rsidRPr="0004193D">
                                <w:rPr>
                                  <w:rFonts w:cstheme="minorHAnsi"/>
                                  <w:b/>
                                  <w:lang w:val="en-US"/>
                                </w:rPr>
                                <w:t>2.53/3</w:t>
                              </w:r>
                              <w:r w:rsidRPr="0004193D">
                                <w:rPr>
                                  <w:rFonts w:cstheme="minorHAnsi"/>
                                  <w:b/>
                                  <w:lang w:val="en-US"/>
                                </w:rPr>
                                <w:tab/>
                              </w:r>
                              <w:r w:rsidRPr="0004193D">
                                <w:rPr>
                                  <w:rFonts w:cstheme="minorHAnsi"/>
                                  <w:b/>
                                  <w:color w:val="A6A6A6" w:themeColor="background1" w:themeShade="A6"/>
                                  <w:lang w:val="en-US"/>
                                </w:rPr>
                                <w:t>CLASSIFICATION:</w:t>
                              </w:r>
                              <w:r w:rsidRPr="0004193D">
                                <w:rPr>
                                  <w:rFonts w:cstheme="minorHAnsi"/>
                                  <w:b/>
                                  <w:lang w:val="en-US"/>
                                </w:rPr>
                                <w:t xml:space="preserve"> TYPE 1</w:t>
                              </w:r>
                            </w:p>
                            <w:p w14:paraId="5BE06CE7"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2" name="Grupo 42"/>
                        <wpg:cNvGrpSpPr/>
                        <wpg:grpSpPr>
                          <a:xfrm>
                            <a:off x="142875" y="0"/>
                            <a:ext cx="3764280" cy="250190"/>
                            <a:chOff x="142875" y="0"/>
                            <a:chExt cx="3798926" cy="250473"/>
                          </a:xfrm>
                        </wpg:grpSpPr>
                        <wps:wsp>
                          <wps:cNvPr id="44" name="Abrir corchete 44"/>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6FDA55F0"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2C7A743F" id="Grupo 2252" o:spid="_x0000_s1081" style="position:absolute;left:0;text-align:left;margin-left:1.7pt;margin-top:2.1pt;width:424.2pt;height:99.8pt;z-index:251703296;mso-position-horizontal-relative:margin;mso-height-relative:margin" coordsize="53873,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">
                <v:rect id="Rectángulo 41" o:spid="_x0000_s1082" style="position:absolute;top:2475;width:53873;height:10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vJcUA&#10;AADbAAAADwAAAGRycy9kb3ducmV2LnhtbESPQWsCMRSE74X+h/AKvdXsiki7GkUUoYcF262C3h6b&#10;52Zx87IkqW7/fVMoeBxm5htmvhxsJ67kQ+tYQT7KQBDXTrfcKNh/bV9eQYSIrLFzTAp+KMBy8fgw&#10;x0K7G3/StYqNSBAOBSowMfaFlKE2ZDGMXE+cvLPzFmOSvpHa4y3BbSfHWTaVFltOCwZ7WhuqL9W3&#10;VXAwbvO2K48lfejycNqMj3nlJ0o9Pw2rGYhIQ7yH/9vvWsEkh7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u8lxQAAANsAAAAPAAAAAAAAAAAAAAAAAJgCAABkcnMv&#10;ZG93bnJldi54bWxQSwUGAAAAAAQABAD1AAAAigMAAAAA&#10;" fillcolor="#1f3763 [1608]" stroked="f" strokeweight="1pt">
                  <v:textbox>
                    <w:txbxContent>
                      <w:p w14:paraId="770DB506" w14:textId="77777777" w:rsidR="00D30A68" w:rsidRPr="00E95796" w:rsidRDefault="00D30A68" w:rsidP="00433517">
                        <w:pPr>
                          <w:jc w:val="center"/>
                          <w:rPr>
                            <w:rFonts w:cstheme="minorHAnsi"/>
                            <w:b/>
                            <w:sz w:val="28"/>
                            <w:szCs w:val="20"/>
                          </w:rPr>
                        </w:pPr>
                        <w:r w:rsidRPr="00E95796">
                          <w:rPr>
                            <w:rFonts w:cstheme="minorHAnsi"/>
                            <w:b/>
                            <w:sz w:val="28"/>
                            <w:szCs w:val="20"/>
                          </w:rPr>
                          <w:t>OR.1 DEEP NILE DELTA FAN</w:t>
                        </w:r>
                      </w:p>
                      <w:p w14:paraId="63E69DA4" w14:textId="77777777" w:rsidR="00D30A68" w:rsidRPr="00E95796" w:rsidRDefault="00D30A68" w:rsidP="00433517">
                        <w:pPr>
                          <w:jc w:val="center"/>
                          <w:rPr>
                            <w:rFonts w:cstheme="minorHAnsi"/>
                            <w:b/>
                            <w:color w:val="FFFFFF" w:themeColor="background1"/>
                            <w:sz w:val="28"/>
                            <w:szCs w:val="20"/>
                          </w:rPr>
                        </w:pPr>
                        <w:r w:rsidRPr="00E95796">
                          <w:rPr>
                            <w:rFonts w:cstheme="minorHAnsi"/>
                            <w:b/>
                            <w:color w:val="A6A6A6" w:themeColor="background1" w:themeShade="A6"/>
                            <w:sz w:val="24"/>
                            <w:szCs w:val="20"/>
                          </w:rPr>
                          <w:t xml:space="preserve">BASIN: </w:t>
                        </w:r>
                        <w:r w:rsidRPr="00E95796">
                          <w:rPr>
                            <w:rFonts w:cstheme="minorHAnsi"/>
                            <w:b/>
                            <w:color w:val="FFFFFF" w:themeColor="background1"/>
                            <w:sz w:val="24"/>
                            <w:szCs w:val="20"/>
                          </w:rPr>
                          <w:t>AEGEAN – LEVANTINE MEDITERRANEAN</w:t>
                        </w:r>
                      </w:p>
                      <w:p w14:paraId="213A7D2A" w14:textId="77777777" w:rsidR="00D30A68" w:rsidRPr="0004193D" w:rsidRDefault="00D30A68" w:rsidP="00433517">
                        <w:pPr>
                          <w:jc w:val="center"/>
                          <w:rPr>
                            <w:rFonts w:cstheme="minorHAnsi"/>
                            <w:b/>
                            <w:lang w:val="en-US"/>
                          </w:rPr>
                        </w:pPr>
                        <w:r w:rsidRPr="0004193D">
                          <w:rPr>
                            <w:rFonts w:cstheme="minorHAnsi"/>
                            <w:b/>
                            <w:color w:val="A6A6A6" w:themeColor="background1" w:themeShade="A6"/>
                            <w:lang w:val="en-US"/>
                          </w:rPr>
                          <w:t xml:space="preserve">ER SCORE: </w:t>
                        </w:r>
                        <w:r w:rsidRPr="0004193D">
                          <w:rPr>
                            <w:rFonts w:cstheme="minorHAnsi"/>
                            <w:b/>
                            <w:lang w:val="en-US"/>
                          </w:rPr>
                          <w:t>2.61/3</w:t>
                        </w:r>
                        <w:r w:rsidRPr="0004193D">
                          <w:rPr>
                            <w:rFonts w:cstheme="minorHAnsi"/>
                            <w:b/>
                            <w:lang w:val="en-US"/>
                          </w:rPr>
                          <w:tab/>
                        </w:r>
                        <w:r w:rsidRPr="0004193D">
                          <w:rPr>
                            <w:rFonts w:cstheme="minorHAnsi"/>
                            <w:b/>
                            <w:color w:val="A6A6A6" w:themeColor="background1" w:themeShade="A6"/>
                            <w:lang w:val="en-US"/>
                          </w:rPr>
                          <w:t xml:space="preserve">AT SCORE: </w:t>
                        </w:r>
                        <w:r w:rsidRPr="0004193D">
                          <w:rPr>
                            <w:rFonts w:cstheme="minorHAnsi"/>
                            <w:b/>
                            <w:lang w:val="en-US"/>
                          </w:rPr>
                          <w:t>2.53/3</w:t>
                        </w:r>
                        <w:r w:rsidRPr="0004193D">
                          <w:rPr>
                            <w:rFonts w:cstheme="minorHAnsi"/>
                            <w:b/>
                            <w:lang w:val="en-US"/>
                          </w:rPr>
                          <w:tab/>
                        </w:r>
                        <w:r w:rsidRPr="0004193D">
                          <w:rPr>
                            <w:rFonts w:cstheme="minorHAnsi"/>
                            <w:b/>
                            <w:color w:val="A6A6A6" w:themeColor="background1" w:themeShade="A6"/>
                            <w:lang w:val="en-US"/>
                          </w:rPr>
                          <w:t>CLASSIFICATION:</w:t>
                        </w:r>
                        <w:r w:rsidRPr="0004193D">
                          <w:rPr>
                            <w:rFonts w:cstheme="minorHAnsi"/>
                            <w:b/>
                            <w:lang w:val="en-US"/>
                          </w:rPr>
                          <w:t xml:space="preserve"> TYPE 1</w:t>
                        </w:r>
                      </w:p>
                      <w:p w14:paraId="5BE06CE7" w14:textId="77777777" w:rsidR="00D30A68" w:rsidRDefault="00D30A68" w:rsidP="00433517">
                        <w:pPr>
                          <w:rPr>
                            <w:sz w:val="24"/>
                            <w:szCs w:val="24"/>
                            <w:lang w:val="ca-ES"/>
                          </w:rPr>
                        </w:pPr>
                      </w:p>
                    </w:txbxContent>
                  </v:textbox>
                </v:rect>
                <v:group id="Grupo 42" o:spid="_x0000_s1083"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brir corchete 44" o:spid="_x0000_s1084"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UPsQA&#10;AADbAAAADwAAAGRycy9kb3ducmV2LnhtbESPQWvCQBSE7wX/w/IEb83GEtKYuooKQqi9NK09P7LP&#10;JJh9G7Jbk/57t1DocZiZb5j1djKduNHgWssKllEMgriyuuVawefH8TED4Tyyxs4yKfghB9vN7GGN&#10;ubYjv9Ot9LUIEHY5Kmi873MpXdWQQRfZnjh4FzsY9EEOtdQDjgFuOvkUx6k02HJYaLCnQ0PVtfw2&#10;Cla7tzE9nV2RPH/ty4kOLrWvmVKL+bR7AeFp8v/hv3ahFSQJ/H4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D7EAAAA2wAAAA8AAAAAAAAAAAAAAAAAmAIAAGRycy9k&#10;b3ducmV2LnhtbFBLBQYAAAAABAAEAPUAAACJAwAAAAA=&#10;" adj="56" strokecolor="#a5a5a5 [2092]" strokeweight=".5pt">
                    <v:stroke joinstyle="miter"/>
                  </v:shape>
                  <v:shape id="Cuadro de texto 2" o:spid="_x0000_s1085"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8UsQA&#10;AADbAAAADwAAAGRycy9kb3ducmV2LnhtbESPT2sCMRTE74V+h/AK3mpSsSpbo6hQkF6Kf+j5dfO6&#10;2bp5WZLUXfvpm4LgcZiZ3zDzZe8acaYQa88anoYKBHHpTc2VhuPh9XEGIiZkg41n0nChCMvF/d0c&#10;C+M73tF5nyqRIRwL1GBTagspY2nJYRz6ljh7Xz44TFmGSpqAXYa7Ro6UmkiHNecFiy1tLJWn/Y/T&#10;8FF907p+C7/qXaruNPO74+fUaj146FcvIBL16Ra+trdGw/g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PFLEAAAA2wAAAA8AAAAAAAAAAAAAAAAAmAIAAGRycy9k&#10;b3ducmV2LnhtbFBLBQYAAAAABAAEAPUAAACJAwAAAAA=&#10;" fillcolor="white [3212]" stroked="f">
                    <v:textbox>
                      <w:txbxContent>
                        <w:p w14:paraId="6FDA55F0"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030514A8" w14:textId="77777777" w:rsidR="00433517" w:rsidRDefault="00433517" w:rsidP="00433517">
      <w:pPr>
        <w:tabs>
          <w:tab w:val="left" w:pos="3623"/>
          <w:tab w:val="center" w:pos="4249"/>
        </w:tabs>
        <w:jc w:val="both"/>
        <w:rPr>
          <w:b/>
          <w:sz w:val="28"/>
          <w:lang w:val="en-US"/>
        </w:rPr>
      </w:pPr>
      <w:r>
        <w:rPr>
          <w:sz w:val="28"/>
          <w:lang w:val="en-US" w:eastAsia="es-ES"/>
        </w:rPr>
        <w:t xml:space="preserve"> </w:t>
      </w:r>
      <w:r>
        <w:rPr>
          <w:sz w:val="28"/>
          <w:lang w:val="en-US" w:eastAsia="es-ES"/>
        </w:rPr>
        <w:tab/>
      </w:r>
      <w:r>
        <w:rPr>
          <w:sz w:val="28"/>
          <w:lang w:val="en-US" w:eastAsia="es-ES"/>
        </w:rPr>
        <w:tab/>
      </w:r>
    </w:p>
    <w:p w14:paraId="74F6234E" w14:textId="77777777" w:rsidR="00433517" w:rsidRDefault="00433517" w:rsidP="00433517">
      <w:pPr>
        <w:jc w:val="both"/>
        <w:rPr>
          <w:b/>
          <w:sz w:val="24"/>
          <w:lang w:val="en-US"/>
        </w:rPr>
      </w:pPr>
    </w:p>
    <w:p w14:paraId="21B562F9" w14:textId="77777777" w:rsidR="00433517" w:rsidRDefault="00433517" w:rsidP="00433517">
      <w:pPr>
        <w:tabs>
          <w:tab w:val="left" w:pos="508"/>
        </w:tabs>
        <w:jc w:val="both"/>
        <w:rPr>
          <w:b/>
          <w:color w:val="000000" w:themeColor="text1"/>
          <w:lang w:val="en-US"/>
        </w:rPr>
      </w:pPr>
      <w:r>
        <w:rPr>
          <w:b/>
          <w:color w:val="000000" w:themeColor="text1"/>
          <w:lang w:val="en-US"/>
        </w:rPr>
        <w:tab/>
      </w:r>
    </w:p>
    <w:p w14:paraId="46A2A9C5" w14:textId="77777777" w:rsidR="00433517" w:rsidRDefault="00433517" w:rsidP="00433517">
      <w:pPr>
        <w:jc w:val="both"/>
        <w:rPr>
          <w:b/>
          <w:lang w:val="en-US"/>
        </w:rPr>
      </w:pPr>
    </w:p>
    <w:p w14:paraId="6957D70F" w14:textId="29EFA7A3" w:rsidR="00433517" w:rsidRPr="0004193D" w:rsidRDefault="00433517" w:rsidP="00433517">
      <w:pPr>
        <w:pStyle w:val="Nessunaspaziatura"/>
        <w:rPr>
          <w:b/>
          <w:sz w:val="20"/>
          <w:lang w:val="en-US"/>
        </w:rPr>
      </w:pPr>
      <w:r>
        <w:rPr>
          <w:noProof/>
          <w:sz w:val="20"/>
          <w:szCs w:val="20"/>
          <w:lang w:val="it-IT" w:eastAsia="it-IT"/>
        </w:rPr>
        <w:drawing>
          <wp:anchor distT="0" distB="0" distL="114300" distR="114300" simplePos="0" relativeHeight="251660288" behindDoc="0" locked="0" layoutInCell="1" allowOverlap="1" wp14:anchorId="70CA5E17" wp14:editId="1E8883F4">
            <wp:simplePos x="0" y="0"/>
            <wp:positionH relativeFrom="column">
              <wp:posOffset>3034030</wp:posOffset>
            </wp:positionH>
            <wp:positionV relativeFrom="paragraph">
              <wp:posOffset>86995</wp:posOffset>
            </wp:positionV>
            <wp:extent cx="3064510" cy="2168525"/>
            <wp:effectExtent l="0" t="0" r="2540" b="317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R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4510" cy="2168525"/>
                    </a:xfrm>
                    <a:prstGeom prst="rect">
                      <a:avLst/>
                    </a:prstGeom>
                  </pic:spPr>
                </pic:pic>
              </a:graphicData>
            </a:graphic>
          </wp:anchor>
        </w:drawing>
      </w:r>
      <w:r w:rsidR="00C42FBE">
        <w:rPr>
          <w:b/>
          <w:noProof/>
          <w:sz w:val="18"/>
          <w:lang w:val="it-IT" w:eastAsia="it-IT"/>
        </w:rPr>
        <mc:AlternateContent>
          <mc:Choice Requires="wpg">
            <w:drawing>
              <wp:anchor distT="0" distB="0" distL="114300" distR="114300" simplePos="0" relativeHeight="251723776" behindDoc="0" locked="0" layoutInCell="1" allowOverlap="1" wp14:anchorId="763AFB2F" wp14:editId="5C93B766">
                <wp:simplePos x="0" y="0"/>
                <wp:positionH relativeFrom="margin">
                  <wp:align>right</wp:align>
                </wp:positionH>
                <wp:positionV relativeFrom="paragraph">
                  <wp:posOffset>10160</wp:posOffset>
                </wp:positionV>
                <wp:extent cx="3124200" cy="2271395"/>
                <wp:effectExtent l="0" t="0" r="0" b="0"/>
                <wp:wrapSquare wrapText="bothSides"/>
                <wp:docPr id="93" name="Grupo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71395"/>
                          <a:chOff x="0" y="0"/>
                          <a:chExt cx="3124200" cy="2271551"/>
                        </a:xfrm>
                      </wpg:grpSpPr>
                      <wps:wsp>
                        <wps:cNvPr id="94" name="Medio marco 94"/>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Medio marco 95"/>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4A51810" id="Grupo 93" o:spid="_x0000_s1026" style="position:absolute;margin-left:194.8pt;margin-top:.8pt;width:246pt;height:178.85pt;z-index:251723776;mso-position-horizontal:right;mso-position-horizontal-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">
                <v:shape id="Medio marco 94"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ps8MA&#10;AADbAAAADwAAAGRycy9kb3ducmV2LnhtbESPUWvCMBSF34X9h3AHvmnSTWTrGmUUh76I6PYDLs1d&#10;2625KUnUzl+/CIKPh3POdzjFcrCdOJEPrWMN2VSBIK6cabnW8PX5MXkBESKywc4xafijAMvFw6jA&#10;3Lgz7+l0iLVIEA45amhi7HMpQ9WQxTB1PXHyvp23GJP0tTQezwluO/mk1FxabDktNNhT2VD1ezha&#10;Daq8VHG7e7a4KjcX9j+ZWs86rcePw/sbiEhDvIdv7Y3R8DqD6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Nps8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v:shape id="Medio marco 95"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6bcMA&#10;AADbAAAADwAAAGRycy9kb3ducmV2LnhtbESPwWrDMBBE74X+g9hALyWRG0hJncimFAK5pFDXH7BY&#10;G9nYWhlLsZ1+fVQI5DjMzBtmn8+2EyMNvnGs4G2VgCCunG7YKCh/D8stCB+QNXaOScGVPOTZ89Me&#10;U+0m/qGxCEZECPsUFdQh9KmUvqrJol+5njh6ZzdYDFEORuoBpwi3nVwnybu02HBcqLGnr5qqtrhY&#10;Babd4PhqyqkrtqcSW325Hv6+lXpZzJ87EIHm8Ajf20et4GMD/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26bcMAAADbAAAADwAAAAAAAAAAAAAAAACYAgAAZHJzL2Rv&#10;d25yZXYueG1sUEsFBgAAAAAEAAQA9QAAAIgDA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Pr>
          <w:rFonts w:cstheme="minorHAnsi"/>
          <w:b/>
          <w:lang w:val="en-GB"/>
        </w:rPr>
        <w:t xml:space="preserve">― </w:t>
      </w:r>
      <w:r>
        <w:rPr>
          <w:b/>
          <w:lang w:val="en-GB"/>
        </w:rPr>
        <w:t>INTRODUCTION TO THE AREA</w:t>
      </w:r>
    </w:p>
    <w:p w14:paraId="69E25B40" w14:textId="64712EB8" w:rsidR="00433517" w:rsidRDefault="00433517" w:rsidP="00433517">
      <w:pPr>
        <w:pStyle w:val="Nessunaspaziatura"/>
        <w:jc w:val="both"/>
        <w:rPr>
          <w:sz w:val="20"/>
          <w:lang w:val="en-GB"/>
        </w:rPr>
      </w:pPr>
      <w:r>
        <w:rPr>
          <w:sz w:val="20"/>
          <w:lang w:val="en-GB"/>
        </w:rPr>
        <w:t xml:space="preserve">The Nile Deep Sea Fan (NDSF) hosts numerous active fluid escape structures including several large gas emitting mud volcanoes characterized by emissions of thermogenic methane and higher hydrocarbons. The NDSF comprises 4 </w:t>
      </w:r>
      <w:proofErr w:type="spellStart"/>
      <w:r>
        <w:rPr>
          <w:sz w:val="20"/>
          <w:lang w:val="en-GB"/>
        </w:rPr>
        <w:t>morpho</w:t>
      </w:r>
      <w:proofErr w:type="spellEnd"/>
      <w:r>
        <w:rPr>
          <w:sz w:val="20"/>
          <w:lang w:val="en-GB"/>
        </w:rPr>
        <w:t xml:space="preserve">-structural provinces. The faunal assemblages associated with the structures dominated by variable emissions of methane and heavier hydrocarbons and associated with a major thermal contribution are little known. </w:t>
      </w:r>
      <w:proofErr w:type="spellStart"/>
      <w:r>
        <w:rPr>
          <w:sz w:val="20"/>
          <w:lang w:val="en-GB"/>
        </w:rPr>
        <w:t>Videographic</w:t>
      </w:r>
      <w:proofErr w:type="spellEnd"/>
      <w:r>
        <w:rPr>
          <w:sz w:val="20"/>
          <w:lang w:val="en-GB"/>
        </w:rPr>
        <w:t xml:space="preserve"> surveying and sampling revealed patchy mats of sulphide-oxidizing bacteria and association of symbiont-bearing chemosynthetic bivalves and tubeworms (</w:t>
      </w:r>
      <w:proofErr w:type="spellStart"/>
      <w:r>
        <w:rPr>
          <w:sz w:val="20"/>
          <w:lang w:val="en-GB"/>
        </w:rPr>
        <w:t>vestimentifera</w:t>
      </w:r>
      <w:r w:rsidR="0088421C">
        <w:rPr>
          <w:sz w:val="20"/>
          <w:lang w:val="en-GB"/>
        </w:rPr>
        <w:t>n</w:t>
      </w:r>
      <w:r>
        <w:rPr>
          <w:sz w:val="20"/>
          <w:lang w:val="en-GB"/>
        </w:rPr>
        <w:t>s</w:t>
      </w:r>
      <w:proofErr w:type="spellEnd"/>
      <w:r>
        <w:rPr>
          <w:sz w:val="20"/>
          <w:lang w:val="en-GB"/>
        </w:rPr>
        <w:t xml:space="preserve"> and </w:t>
      </w:r>
      <w:proofErr w:type="spellStart"/>
      <w:r>
        <w:rPr>
          <w:sz w:val="20"/>
          <w:lang w:val="en-GB"/>
        </w:rPr>
        <w:t>lame</w:t>
      </w:r>
      <w:r w:rsidR="0088421C">
        <w:rPr>
          <w:sz w:val="20"/>
          <w:lang w:val="en-GB"/>
        </w:rPr>
        <w:t>l</w:t>
      </w:r>
      <w:r>
        <w:rPr>
          <w:sz w:val="20"/>
          <w:lang w:val="en-GB"/>
        </w:rPr>
        <w:t>libra</w:t>
      </w:r>
      <w:r w:rsidR="0088421C">
        <w:rPr>
          <w:sz w:val="20"/>
          <w:lang w:val="en-GB"/>
        </w:rPr>
        <w:t>n</w:t>
      </w:r>
      <w:r>
        <w:rPr>
          <w:sz w:val="20"/>
          <w:lang w:val="en-GB"/>
        </w:rPr>
        <w:t>chia</w:t>
      </w:r>
      <w:r w:rsidR="009614B9">
        <w:rPr>
          <w:sz w:val="20"/>
          <w:lang w:val="en-GB"/>
        </w:rPr>
        <w:t>ns</w:t>
      </w:r>
      <w:proofErr w:type="spellEnd"/>
      <w:r>
        <w:rPr>
          <w:sz w:val="20"/>
          <w:lang w:val="en-GB"/>
        </w:rPr>
        <w:t xml:space="preserve">). The environmental high heterogeneity is reflected in significant differences at different spatial scales: (1) the fauna of reduced habitats differed substantially in activity, diversity and biomass from the non-seep environment at similar water depth, (2) cold seep microhabitats showed differences in community structure and composition related to substratum type as well as to the intensity and location of fluid emissions. In view of the prospecting, bidding and extraction of extensive offshore gas and oil fields in the NDSF, and the vulnerability and low resilience of the biotic assemblages, a robust commitment for a coordinated, integrative research and conservation at national and regional levels, is required to achieve protection for the NDSF biota. The region still lacks comprehensive ecological characterization, including scientifically-sound habitat mapping, which is the principal requisite for informing policy makers. </w:t>
      </w:r>
    </w:p>
    <w:p w14:paraId="2BD3894F" w14:textId="077C37B7"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704320" behindDoc="0" locked="0" layoutInCell="1" allowOverlap="1" wp14:anchorId="4FC32838" wp14:editId="2FD7DE69">
                <wp:simplePos x="0" y="0"/>
                <wp:positionH relativeFrom="margin">
                  <wp:align>right</wp:align>
                </wp:positionH>
                <wp:positionV relativeFrom="paragraph">
                  <wp:posOffset>106679</wp:posOffset>
                </wp:positionV>
                <wp:extent cx="5387340" cy="0"/>
                <wp:effectExtent l="0" t="0" r="3810" b="0"/>
                <wp:wrapNone/>
                <wp:docPr id="2262" name="Conector recto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9CD3BC9" id="Conector recto 2262" o:spid="_x0000_s1026" style="position:absolute;flip:y;z-index:2517043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" strokecolor="gray [1629]" strokeweight="1.5pt">
                <v:stroke joinstyle="miter"/>
                <o:lock v:ext="edit" shapetype="f"/>
                <w10:wrap anchorx="margin"/>
              </v:line>
            </w:pict>
          </mc:Fallback>
        </mc:AlternateContent>
      </w:r>
    </w:p>
    <w:p w14:paraId="6D47541E"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6472FA7B"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Uniqueness | Dependency | Importance for threatened, endangered or declining species and/or habitats | Vulnerability, fragility, sensitivity, or slow recover | Natural representativeness | Bio-geographic importance | Integrity | High-energy processes relevant for deep sea dynamics. </w:t>
      </w:r>
    </w:p>
    <w:p w14:paraId="2A003CFE" w14:textId="77777777" w:rsidR="00433517" w:rsidRDefault="00433517" w:rsidP="00433517">
      <w:pPr>
        <w:pStyle w:val="Nessunaspaziatura"/>
        <w:jc w:val="both"/>
        <w:rPr>
          <w:b/>
          <w:noProof/>
          <w:lang w:val="en-US" w:eastAsia="es-ES"/>
        </w:rPr>
      </w:pPr>
      <w:r>
        <w:rPr>
          <w:b/>
          <w:sz w:val="20"/>
          <w:szCs w:val="20"/>
          <w:lang w:val="en-GB"/>
        </w:rPr>
        <w:t xml:space="preserve">Highly important anthropogenic threat criteria (&gt;2.5): </w:t>
      </w:r>
      <w:r>
        <w:rPr>
          <w:sz w:val="20"/>
          <w:szCs w:val="20"/>
          <w:lang w:val="en-GB"/>
        </w:rPr>
        <w:t>Introduction of alien species (D2-based) | Overfishing and stock depletion (D3-based) | High artificial nutrient inputs delivered to the deep-sea (D5-based) | Intensive, sustained fishing (D6-based) | Deep-sea exploration and production activities (D6-based) | Persistent and intense underwater noise (D11-based) | Significant effects of land-sourced, coastal and surface drivers on deep-sea ecosystems (D5-D10-based).</w:t>
      </w:r>
      <w:r>
        <w:rPr>
          <w:b/>
          <w:noProof/>
          <w:lang w:val="en-US" w:eastAsia="es-ES"/>
        </w:rPr>
        <w:t xml:space="preserve"> </w:t>
      </w:r>
    </w:p>
    <w:p w14:paraId="66309CDC" w14:textId="02CB0594"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702272" behindDoc="0" locked="0" layoutInCell="1" allowOverlap="1" wp14:anchorId="0CEAC6C9" wp14:editId="114E4573">
                <wp:simplePos x="0" y="0"/>
                <wp:positionH relativeFrom="margin">
                  <wp:align>right</wp:align>
                </wp:positionH>
                <wp:positionV relativeFrom="paragraph">
                  <wp:posOffset>114299</wp:posOffset>
                </wp:positionV>
                <wp:extent cx="5387340" cy="0"/>
                <wp:effectExtent l="0" t="0" r="3810" b="0"/>
                <wp:wrapNone/>
                <wp:docPr id="2263" name="Conector recto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8AAE675" id="Conector recto 2263" o:spid="_x0000_s1026" style="position:absolute;flip:y;z-index:2517022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9pt" to="797.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" strokecolor="gray [1629]" strokeweight="1.5pt">
                <v:stroke joinstyle="miter"/>
                <o:lock v:ext="edit" shapetype="f"/>
                <w10:wrap anchorx="margin"/>
              </v:line>
            </w:pict>
          </mc:Fallback>
        </mc:AlternateContent>
      </w:r>
    </w:p>
    <w:p w14:paraId="71FE93C9" w14:textId="77777777" w:rsidR="00433517" w:rsidRPr="005F54BD" w:rsidRDefault="00433517" w:rsidP="00433517">
      <w:pPr>
        <w:pStyle w:val="Nessunaspaziatura"/>
        <w:jc w:val="both"/>
        <w:rPr>
          <w:sz w:val="20"/>
          <w:szCs w:val="20"/>
          <w:lang w:val="fr-FR"/>
        </w:rPr>
      </w:pPr>
      <w:r w:rsidRPr="005F54BD">
        <w:rPr>
          <w:rFonts w:cstheme="minorHAnsi"/>
          <w:b/>
          <w:lang w:val="fr-FR"/>
        </w:rPr>
        <w:t>―</w:t>
      </w:r>
      <w:r w:rsidRPr="005F54BD">
        <w:rPr>
          <w:b/>
          <w:lang w:val="fr-FR"/>
        </w:rPr>
        <w:t xml:space="preserve"> KEY REFERENCES:</w:t>
      </w:r>
      <w:r w:rsidRPr="005F54BD">
        <w:rPr>
          <w:sz w:val="20"/>
          <w:szCs w:val="20"/>
          <w:lang w:val="fr-FR"/>
        </w:rPr>
        <w:t xml:space="preserve"> </w:t>
      </w:r>
      <w:proofErr w:type="spellStart"/>
      <w:r w:rsidRPr="005F54BD">
        <w:rPr>
          <w:sz w:val="20"/>
          <w:szCs w:val="20"/>
          <w:lang w:val="fr-FR"/>
        </w:rPr>
        <w:t>Dupre</w:t>
      </w:r>
      <w:proofErr w:type="spellEnd"/>
      <w:r w:rsidRPr="005F54BD">
        <w:rPr>
          <w:sz w:val="20"/>
          <w:szCs w:val="20"/>
          <w:lang w:val="fr-FR"/>
        </w:rPr>
        <w:t xml:space="preserve"> et al., 2007; Bayon et al., 2009; </w:t>
      </w:r>
      <w:proofErr w:type="spellStart"/>
      <w:r w:rsidRPr="005F54BD">
        <w:rPr>
          <w:sz w:val="20"/>
          <w:szCs w:val="20"/>
          <w:lang w:val="fr-FR"/>
        </w:rPr>
        <w:t>Huguen</w:t>
      </w:r>
      <w:proofErr w:type="spellEnd"/>
      <w:r w:rsidRPr="005F54BD">
        <w:rPr>
          <w:sz w:val="20"/>
          <w:szCs w:val="20"/>
          <w:lang w:val="fr-FR"/>
        </w:rPr>
        <w:t xml:space="preserve"> et al., 2009; Brissac et al., 2011;  </w:t>
      </w:r>
      <w:proofErr w:type="spellStart"/>
      <w:r w:rsidRPr="005F54BD">
        <w:rPr>
          <w:sz w:val="20"/>
          <w:szCs w:val="20"/>
          <w:lang w:val="fr-FR"/>
        </w:rPr>
        <w:t>Ritt</w:t>
      </w:r>
      <w:proofErr w:type="spellEnd"/>
      <w:r w:rsidRPr="005F54BD">
        <w:rPr>
          <w:sz w:val="20"/>
          <w:szCs w:val="20"/>
          <w:lang w:val="fr-FR"/>
        </w:rPr>
        <w:t xml:space="preserve"> et al., 2011, 2012; </w:t>
      </w:r>
      <w:proofErr w:type="spellStart"/>
      <w:r w:rsidRPr="005F54BD">
        <w:rPr>
          <w:sz w:val="20"/>
          <w:szCs w:val="20"/>
          <w:lang w:val="fr-FR"/>
        </w:rPr>
        <w:t>Felden</w:t>
      </w:r>
      <w:proofErr w:type="spellEnd"/>
      <w:r w:rsidRPr="005F54BD">
        <w:rPr>
          <w:sz w:val="20"/>
          <w:szCs w:val="20"/>
          <w:lang w:val="fr-FR"/>
        </w:rPr>
        <w:t xml:space="preserve"> et al., 2013. </w:t>
      </w:r>
    </w:p>
    <w:p w14:paraId="4E788D7D" w14:textId="77777777" w:rsidR="00433517" w:rsidRPr="005F54BD" w:rsidRDefault="00433517" w:rsidP="00433517">
      <w:pPr>
        <w:pStyle w:val="Nessunaspaziatura"/>
        <w:jc w:val="both"/>
        <w:rPr>
          <w:sz w:val="20"/>
          <w:lang w:val="fr-FR"/>
        </w:rPr>
      </w:pPr>
    </w:p>
    <w:p w14:paraId="01D8DDD7" w14:textId="77777777" w:rsidR="00433517" w:rsidRPr="005F54BD" w:rsidRDefault="00433517" w:rsidP="00433517">
      <w:pPr>
        <w:pStyle w:val="Nessunaspaziatura"/>
        <w:jc w:val="both"/>
        <w:rPr>
          <w:sz w:val="20"/>
          <w:lang w:val="fr-FR"/>
        </w:rPr>
      </w:pPr>
    </w:p>
    <w:p w14:paraId="77C32405" w14:textId="77777777" w:rsidR="00433517" w:rsidRPr="005F54BD" w:rsidRDefault="00433517" w:rsidP="00433517">
      <w:pPr>
        <w:pStyle w:val="Nessunaspaziatura"/>
        <w:jc w:val="both"/>
        <w:rPr>
          <w:sz w:val="20"/>
          <w:lang w:val="fr-FR"/>
        </w:rPr>
      </w:pPr>
    </w:p>
    <w:p w14:paraId="1449C663" w14:textId="77777777" w:rsidR="00433517" w:rsidRPr="005F54BD" w:rsidRDefault="00433517">
      <w:pPr>
        <w:rPr>
          <w:sz w:val="20"/>
          <w:lang w:val="fr-FR"/>
        </w:rPr>
      </w:pPr>
      <w:r w:rsidRPr="005F54BD">
        <w:rPr>
          <w:sz w:val="20"/>
          <w:lang w:val="fr-FR"/>
        </w:rPr>
        <w:br w:type="page"/>
      </w:r>
    </w:p>
    <w:p w14:paraId="6D4C8407" w14:textId="4457A3CF" w:rsidR="00433517" w:rsidRPr="005F54BD" w:rsidRDefault="00C42FBE" w:rsidP="00433517">
      <w:pPr>
        <w:pStyle w:val="Nessunaspaziatura"/>
        <w:jc w:val="both"/>
        <w:rPr>
          <w:sz w:val="20"/>
          <w:lang w:val="fr-FR"/>
        </w:rPr>
      </w:pPr>
      <w:r>
        <w:rPr>
          <w:noProof/>
          <w:lang w:val="it-IT" w:eastAsia="it-IT"/>
        </w:rPr>
        <w:lastRenderedPageBreak/>
        <mc:AlternateContent>
          <mc:Choice Requires="wpg">
            <w:drawing>
              <wp:anchor distT="0" distB="0" distL="114300" distR="114300" simplePos="0" relativeHeight="251709440" behindDoc="0" locked="0" layoutInCell="1" allowOverlap="1" wp14:anchorId="25D8C9B7" wp14:editId="626E80FF">
                <wp:simplePos x="0" y="0"/>
                <wp:positionH relativeFrom="margin">
                  <wp:posOffset>-5080</wp:posOffset>
                </wp:positionH>
                <wp:positionV relativeFrom="paragraph">
                  <wp:posOffset>10160</wp:posOffset>
                </wp:positionV>
                <wp:extent cx="5387340" cy="1251585"/>
                <wp:effectExtent l="0" t="0" r="0" b="0"/>
                <wp:wrapNone/>
                <wp:docPr id="2177" name="Grupo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51585"/>
                          <a:chOff x="0" y="0"/>
                          <a:chExt cx="5387340" cy="1251341"/>
                        </a:xfrm>
                      </wpg:grpSpPr>
                      <wps:wsp>
                        <wps:cNvPr id="34" name="Rectángulo 34"/>
                        <wps:cNvSpPr/>
                        <wps:spPr>
                          <a:xfrm>
                            <a:off x="0" y="247520"/>
                            <a:ext cx="5387340" cy="1003821"/>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FAFB8" w14:textId="77777777" w:rsidR="00D30A68" w:rsidRDefault="00D30A68" w:rsidP="00433517">
                              <w:pPr>
                                <w:jc w:val="center"/>
                                <w:rPr>
                                  <w:rFonts w:cstheme="minorHAnsi"/>
                                  <w:b/>
                                  <w:sz w:val="28"/>
                                  <w:szCs w:val="20"/>
                                  <w:lang w:val="en-US"/>
                                </w:rPr>
                              </w:pPr>
                              <w:r>
                                <w:rPr>
                                  <w:rFonts w:cstheme="minorHAnsi"/>
                                  <w:b/>
                                  <w:sz w:val="28"/>
                                  <w:szCs w:val="20"/>
                                  <w:lang w:val="en-US"/>
                                </w:rPr>
                                <w:t>OR.3 LEVANT SEA (LEVANTINE SLOPE, BATHYAL SOFT BOTTOMS)</w:t>
                              </w:r>
                            </w:p>
                            <w:p w14:paraId="79A4F677" w14:textId="77777777" w:rsidR="00D30A68" w:rsidRPr="00BC5769" w:rsidRDefault="00D30A68" w:rsidP="00433517">
                              <w:pPr>
                                <w:jc w:val="center"/>
                                <w:rPr>
                                  <w:rFonts w:cstheme="minorHAnsi"/>
                                  <w:b/>
                                  <w:color w:val="FFFFFF" w:themeColor="background1"/>
                                  <w:sz w:val="28"/>
                                  <w:szCs w:val="20"/>
                                  <w:lang w:val="en-US"/>
                                </w:rPr>
                              </w:pPr>
                              <w:r w:rsidRPr="00BC5769">
                                <w:rPr>
                                  <w:rFonts w:cstheme="minorHAnsi"/>
                                  <w:b/>
                                  <w:color w:val="A6A6A6" w:themeColor="background1" w:themeShade="A6"/>
                                  <w:sz w:val="24"/>
                                  <w:szCs w:val="20"/>
                                  <w:lang w:val="en-US"/>
                                </w:rPr>
                                <w:t xml:space="preserve">BASIN: </w:t>
                              </w:r>
                              <w:r w:rsidRPr="00BC5769">
                                <w:rPr>
                                  <w:rFonts w:cstheme="minorHAnsi"/>
                                  <w:b/>
                                  <w:color w:val="FFFFFF" w:themeColor="background1"/>
                                  <w:sz w:val="24"/>
                                  <w:szCs w:val="20"/>
                                  <w:lang w:val="en-US"/>
                                </w:rPr>
                                <w:t>AEGEAN – LEVANTINE MEDITERRANEAN</w:t>
                              </w:r>
                            </w:p>
                            <w:p w14:paraId="48901E27" w14:textId="77777777" w:rsidR="00D30A68" w:rsidRPr="00BC5769" w:rsidRDefault="00D30A68" w:rsidP="00433517">
                              <w:pPr>
                                <w:jc w:val="center"/>
                                <w:rPr>
                                  <w:rFonts w:cstheme="minorHAnsi"/>
                                  <w:b/>
                                  <w:lang w:val="en-US"/>
                                </w:rPr>
                              </w:pPr>
                              <w:r w:rsidRPr="00BC5769">
                                <w:rPr>
                                  <w:rFonts w:cstheme="minorHAnsi"/>
                                  <w:b/>
                                  <w:color w:val="A6A6A6" w:themeColor="background1" w:themeShade="A6"/>
                                  <w:lang w:val="en-US"/>
                                </w:rPr>
                                <w:t xml:space="preserve">ER SCORE: </w:t>
                              </w:r>
                              <w:r>
                                <w:rPr>
                                  <w:rFonts w:cstheme="minorHAnsi"/>
                                  <w:b/>
                                  <w:lang w:val="en-US"/>
                                </w:rPr>
                                <w:t>2.02/3</w:t>
                              </w:r>
                              <w:r>
                                <w:rPr>
                                  <w:rFonts w:cstheme="minorHAnsi"/>
                                  <w:b/>
                                  <w:lang w:val="en-US"/>
                                </w:rPr>
                                <w:tab/>
                              </w:r>
                              <w:r w:rsidRPr="00BC5769">
                                <w:rPr>
                                  <w:rFonts w:cstheme="minorHAnsi"/>
                                  <w:b/>
                                  <w:color w:val="A6A6A6" w:themeColor="background1" w:themeShade="A6"/>
                                  <w:lang w:val="en-US"/>
                                </w:rPr>
                                <w:t>AT SCORE:</w:t>
                              </w:r>
                              <w:r>
                                <w:rPr>
                                  <w:rFonts w:cstheme="minorHAnsi"/>
                                  <w:b/>
                                  <w:lang w:val="en-US"/>
                                </w:rPr>
                                <w:t xml:space="preserve"> 1.94/3E</w:t>
                              </w:r>
                              <w:r>
                                <w:rPr>
                                  <w:rFonts w:cstheme="minorHAnsi"/>
                                  <w:b/>
                                  <w:lang w:val="en-US"/>
                                </w:rPr>
                                <w:tab/>
                              </w:r>
                              <w:r w:rsidRPr="00BC5769">
                                <w:rPr>
                                  <w:rFonts w:cstheme="minorHAnsi"/>
                                  <w:b/>
                                  <w:color w:val="A6A6A6" w:themeColor="background1" w:themeShade="A6"/>
                                  <w:lang w:val="en-US"/>
                                </w:rPr>
                                <w:t xml:space="preserve">CLASSIFICATION: </w:t>
                              </w:r>
                              <w:r>
                                <w:rPr>
                                  <w:rFonts w:cstheme="minorHAnsi"/>
                                  <w:b/>
                                  <w:lang w:val="en-US"/>
                                </w:rPr>
                                <w:t>TYPE 1</w:t>
                              </w:r>
                            </w:p>
                            <w:p w14:paraId="5BE19FCC" w14:textId="77777777" w:rsidR="00D30A68" w:rsidRDefault="00D30A68" w:rsidP="00433517">
                              <w:pPr>
                                <w:rPr>
                                  <w:sz w:val="24"/>
                                  <w:szCs w:val="24"/>
                                  <w:lang w:val="ca-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5" name="Grupo 35"/>
                        <wpg:cNvGrpSpPr/>
                        <wpg:grpSpPr>
                          <a:xfrm>
                            <a:off x="142875" y="0"/>
                            <a:ext cx="3764280" cy="250190"/>
                            <a:chOff x="142875" y="0"/>
                            <a:chExt cx="3798926" cy="250473"/>
                          </a:xfrm>
                        </wpg:grpSpPr>
                        <wps:wsp>
                          <wps:cNvPr id="37" name="Abrir corchete 37"/>
                          <wps:cNvSpPr/>
                          <wps:spPr>
                            <a:xfrm rot="5400000">
                              <a:off x="1983471" y="-1707856"/>
                              <a:ext cx="117733" cy="3798926"/>
                            </a:xfrm>
                            <a:prstGeom prst="leftBracket">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Cuadro de texto 2"/>
                          <wps:cNvSpPr txBox="1">
                            <a:spLocks noChangeArrowheads="1"/>
                          </wps:cNvSpPr>
                          <wps:spPr bwMode="auto">
                            <a:xfrm>
                              <a:off x="308869" y="0"/>
                              <a:ext cx="1759567" cy="228850"/>
                            </a:xfrm>
                            <a:prstGeom prst="rect">
                              <a:avLst/>
                            </a:prstGeom>
                            <a:solidFill>
                              <a:schemeClr val="bg1"/>
                            </a:solidFill>
                            <a:ln w="9525">
                              <a:noFill/>
                              <a:miter lim="800000"/>
                              <a:headEnd/>
                              <a:tailEnd/>
                            </a:ln>
                          </wps:spPr>
                          <wps:txbx>
                            <w:txbxContent>
                              <w:p w14:paraId="47476513" w14:textId="77777777" w:rsidR="00D30A68" w:rsidRDefault="00D30A68" w:rsidP="00433517">
                                <w:pPr>
                                  <w:rPr>
                                    <w:sz w:val="18"/>
                                    <w:szCs w:val="18"/>
                                    <w:lang w:val="en-US"/>
                                  </w:rPr>
                                </w:pPr>
                                <w:r>
                                  <w:rPr>
                                    <w:sz w:val="18"/>
                                    <w:szCs w:val="18"/>
                                    <w:lang w:val="en-US"/>
                                  </w:rPr>
                                  <w:t>IDEM Key areas descriptive sheet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w14:anchorId="25D8C9B7" id="Grupo 2177" o:spid="_x0000_s1086" style="position:absolute;left:0;text-align:left;margin-left:-.4pt;margin-top:.8pt;width:424.2pt;height:98.55pt;z-index:251709440;mso-position-horizontal-relative:margin;mso-height-relative:margin" coordsize="53873,1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">
                <v:rect id="Rectángulo 34" o:spid="_x0000_s1087" style="position:absolute;top:2475;width:53873;height:10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wMUA&#10;AADbAAAADwAAAGRycy9kb3ducmV2LnhtbESPT2sCMRTE7wW/Q3iCt5r1D6XdGkUqhR4WbFcFe3ts&#10;XjeLm5clSXX99kYo9DjMzG+Yxaq3rTiTD41jBZNxBoK4crrhWsF+9/74DCJEZI2tY1JwpQCr5eBh&#10;gbl2F/6icxlrkSAcclRgYuxyKUNlyGIYu444eT/OW4xJ+lpqj5cEt62cZtmTtNhwWjDY0Zuh6lT+&#10;WgUH4zYv2+JY0KcuDt+b6XFS+rlSo2G/fgURqY//4b/2h1Ywm8P9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z/AxQAAANsAAAAPAAAAAAAAAAAAAAAAAJgCAABkcnMv&#10;ZG93bnJldi54bWxQSwUGAAAAAAQABAD1AAAAigMAAAAA&#10;" fillcolor="#1f3763 [1608]" stroked="f" strokeweight="1pt">
                  <v:textbox>
                    <w:txbxContent>
                      <w:p w14:paraId="2B1FAFB8" w14:textId="77777777" w:rsidR="00D30A68" w:rsidRDefault="00D30A68" w:rsidP="00433517">
                        <w:pPr>
                          <w:jc w:val="center"/>
                          <w:rPr>
                            <w:rFonts w:cstheme="minorHAnsi"/>
                            <w:b/>
                            <w:sz w:val="28"/>
                            <w:szCs w:val="20"/>
                            <w:lang w:val="en-US"/>
                          </w:rPr>
                        </w:pPr>
                        <w:r>
                          <w:rPr>
                            <w:rFonts w:cstheme="minorHAnsi"/>
                            <w:b/>
                            <w:sz w:val="28"/>
                            <w:szCs w:val="20"/>
                            <w:lang w:val="en-US"/>
                          </w:rPr>
                          <w:t>OR.3 LEVANT SEA (LEVANTINE SLOPE, BATHYAL SOFT BOTTOMS)</w:t>
                        </w:r>
                      </w:p>
                      <w:p w14:paraId="79A4F677" w14:textId="77777777" w:rsidR="00D30A68" w:rsidRPr="00BC5769" w:rsidRDefault="00D30A68" w:rsidP="00433517">
                        <w:pPr>
                          <w:jc w:val="center"/>
                          <w:rPr>
                            <w:rFonts w:cstheme="minorHAnsi"/>
                            <w:b/>
                            <w:color w:val="FFFFFF" w:themeColor="background1"/>
                            <w:sz w:val="28"/>
                            <w:szCs w:val="20"/>
                            <w:lang w:val="en-US"/>
                          </w:rPr>
                        </w:pPr>
                        <w:r w:rsidRPr="00BC5769">
                          <w:rPr>
                            <w:rFonts w:cstheme="minorHAnsi"/>
                            <w:b/>
                            <w:color w:val="A6A6A6" w:themeColor="background1" w:themeShade="A6"/>
                            <w:sz w:val="24"/>
                            <w:szCs w:val="20"/>
                            <w:lang w:val="en-US"/>
                          </w:rPr>
                          <w:t xml:space="preserve">BASIN: </w:t>
                        </w:r>
                        <w:r w:rsidRPr="00BC5769">
                          <w:rPr>
                            <w:rFonts w:cstheme="minorHAnsi"/>
                            <w:b/>
                            <w:color w:val="FFFFFF" w:themeColor="background1"/>
                            <w:sz w:val="24"/>
                            <w:szCs w:val="20"/>
                            <w:lang w:val="en-US"/>
                          </w:rPr>
                          <w:t>AEGEAN – LEVANTINE MEDITERRANEAN</w:t>
                        </w:r>
                      </w:p>
                      <w:p w14:paraId="48901E27" w14:textId="77777777" w:rsidR="00D30A68" w:rsidRPr="00BC5769" w:rsidRDefault="00D30A68" w:rsidP="00433517">
                        <w:pPr>
                          <w:jc w:val="center"/>
                          <w:rPr>
                            <w:rFonts w:cstheme="minorHAnsi"/>
                            <w:b/>
                            <w:lang w:val="en-US"/>
                          </w:rPr>
                        </w:pPr>
                        <w:r w:rsidRPr="00BC5769">
                          <w:rPr>
                            <w:rFonts w:cstheme="minorHAnsi"/>
                            <w:b/>
                            <w:color w:val="A6A6A6" w:themeColor="background1" w:themeShade="A6"/>
                            <w:lang w:val="en-US"/>
                          </w:rPr>
                          <w:t xml:space="preserve">ER SCORE: </w:t>
                        </w:r>
                        <w:r>
                          <w:rPr>
                            <w:rFonts w:cstheme="minorHAnsi"/>
                            <w:b/>
                            <w:lang w:val="en-US"/>
                          </w:rPr>
                          <w:t>2.02/3</w:t>
                        </w:r>
                        <w:r>
                          <w:rPr>
                            <w:rFonts w:cstheme="minorHAnsi"/>
                            <w:b/>
                            <w:lang w:val="en-US"/>
                          </w:rPr>
                          <w:tab/>
                        </w:r>
                        <w:r w:rsidRPr="00BC5769">
                          <w:rPr>
                            <w:rFonts w:cstheme="minorHAnsi"/>
                            <w:b/>
                            <w:color w:val="A6A6A6" w:themeColor="background1" w:themeShade="A6"/>
                            <w:lang w:val="en-US"/>
                          </w:rPr>
                          <w:t>AT SCORE:</w:t>
                        </w:r>
                        <w:r>
                          <w:rPr>
                            <w:rFonts w:cstheme="minorHAnsi"/>
                            <w:b/>
                            <w:lang w:val="en-US"/>
                          </w:rPr>
                          <w:t xml:space="preserve"> 1.94/3E</w:t>
                        </w:r>
                        <w:r>
                          <w:rPr>
                            <w:rFonts w:cstheme="minorHAnsi"/>
                            <w:b/>
                            <w:lang w:val="en-US"/>
                          </w:rPr>
                          <w:tab/>
                        </w:r>
                        <w:r w:rsidRPr="00BC5769">
                          <w:rPr>
                            <w:rFonts w:cstheme="minorHAnsi"/>
                            <w:b/>
                            <w:color w:val="A6A6A6" w:themeColor="background1" w:themeShade="A6"/>
                            <w:lang w:val="en-US"/>
                          </w:rPr>
                          <w:t xml:space="preserve">CLASSIFICATION: </w:t>
                        </w:r>
                        <w:r>
                          <w:rPr>
                            <w:rFonts w:cstheme="minorHAnsi"/>
                            <w:b/>
                            <w:lang w:val="en-US"/>
                          </w:rPr>
                          <w:t>TYPE 1</w:t>
                        </w:r>
                      </w:p>
                      <w:p w14:paraId="5BE19FCC" w14:textId="77777777" w:rsidR="00D30A68" w:rsidRDefault="00D30A68" w:rsidP="00433517">
                        <w:pPr>
                          <w:rPr>
                            <w:sz w:val="24"/>
                            <w:szCs w:val="24"/>
                            <w:lang w:val="ca-ES"/>
                          </w:rPr>
                        </w:pPr>
                      </w:p>
                    </w:txbxContent>
                  </v:textbox>
                </v:rect>
                <v:group id="Grupo 35" o:spid="_x0000_s1088" style="position:absolute;left:1428;width:37643;height:2501" coordorigin="1428" coordsize="3798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Abrir corchete 37" o:spid="_x0000_s1089" type="#_x0000_t85" style="position:absolute;left:19834;top:-17079;width:1177;height:379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5NMMA&#10;AADbAAAADwAAAGRycy9kb3ducmV2LnhtbESPQWvCQBSE74L/YXmCN920StTUVawgiPVibD0/sq9J&#10;aPZtyK4m/nu3IHgcZuYbZrnuTCVu1LjSsoK3cQSCOLO65FzB93k3moNwHlljZZkU3MnBetXvLTHR&#10;tuUT3VKfiwBhl6CCwvs6kdJlBRl0Y1sTB+/XNgZ9kE0udYNtgJtKvkdRLA2WHBYKrGlbUPaXXo2C&#10;xebYxl8/bj+dXT7TjrYutoe5UsNBt/kA4anzr/CzvdcKJj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5NMMAAADbAAAADwAAAAAAAAAAAAAAAACYAgAAZHJzL2Rv&#10;d25yZXYueG1sUEsFBgAAAAAEAAQA9QAAAIgDAAAAAA==&#10;" adj="56" strokecolor="#a5a5a5 [2092]" strokeweight=".5pt">
                    <v:stroke joinstyle="miter"/>
                  </v:shape>
                  <v:shape id="Cuadro de texto 2" o:spid="_x0000_s1090" type="#_x0000_t202" style="position:absolute;left:3088;width:1759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gscAA&#10;AADbAAAADwAAAGRycy9kb3ducmV2LnhtbERPy2oCMRTdF/yHcIXuamKFVkajaEGQbooPXF8n18no&#10;5GZIojPt1zeLQpeH854ve9eIB4VYe9YwHikQxKU3NVcajofNyxRETMgGG8+k4ZsiLBeDpzkWxne8&#10;o8c+VSKHcCxQg02pLaSMpSWHceRb4sxdfHCYMgyVNAG7HO4a+arUm3RYc26w2NKHpfK2vzsNp+pK&#10;6/oz/Kgvqbrb1O+O53er9fOwX81AJOrTv/jPvTUaJnls/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TgscAAAADbAAAADwAAAAAAAAAAAAAAAACYAgAAZHJzL2Rvd25y&#10;ZXYueG1sUEsFBgAAAAAEAAQA9QAAAIUDAAAAAA==&#10;" fillcolor="white [3212]" stroked="f">
                    <v:textbox>
                      <w:txbxContent>
                        <w:p w14:paraId="47476513" w14:textId="77777777" w:rsidR="00D30A68" w:rsidRDefault="00D30A68" w:rsidP="00433517">
                          <w:pPr>
                            <w:rPr>
                              <w:sz w:val="18"/>
                              <w:szCs w:val="18"/>
                              <w:lang w:val="en-US"/>
                            </w:rPr>
                          </w:pPr>
                          <w:r>
                            <w:rPr>
                              <w:sz w:val="18"/>
                              <w:szCs w:val="18"/>
                              <w:lang w:val="en-US"/>
                            </w:rPr>
                            <w:t>IDEM Key areas descriptive sheet</w:t>
                          </w:r>
                        </w:p>
                      </w:txbxContent>
                    </v:textbox>
                  </v:shape>
                </v:group>
                <w10:wrap anchorx="margin"/>
              </v:group>
            </w:pict>
          </mc:Fallback>
        </mc:AlternateContent>
      </w:r>
    </w:p>
    <w:p w14:paraId="2B71E5FF" w14:textId="77777777" w:rsidR="00433517" w:rsidRPr="005F54BD" w:rsidRDefault="00433517" w:rsidP="00433517">
      <w:pPr>
        <w:tabs>
          <w:tab w:val="left" w:pos="3623"/>
          <w:tab w:val="center" w:pos="4249"/>
        </w:tabs>
        <w:jc w:val="both"/>
        <w:rPr>
          <w:b/>
          <w:sz w:val="28"/>
          <w:lang w:val="fr-FR"/>
        </w:rPr>
      </w:pPr>
      <w:r w:rsidRPr="005F54BD">
        <w:rPr>
          <w:sz w:val="28"/>
          <w:lang w:val="fr-FR" w:eastAsia="es-ES"/>
        </w:rPr>
        <w:t xml:space="preserve"> </w:t>
      </w:r>
      <w:r w:rsidRPr="005F54BD">
        <w:rPr>
          <w:sz w:val="28"/>
          <w:lang w:val="fr-FR" w:eastAsia="es-ES"/>
        </w:rPr>
        <w:tab/>
      </w:r>
      <w:r w:rsidRPr="005F54BD">
        <w:rPr>
          <w:sz w:val="28"/>
          <w:lang w:val="fr-FR" w:eastAsia="es-ES"/>
        </w:rPr>
        <w:tab/>
      </w:r>
    </w:p>
    <w:p w14:paraId="4B913F61" w14:textId="77777777" w:rsidR="00433517" w:rsidRPr="005F54BD" w:rsidRDefault="00433517" w:rsidP="00433517">
      <w:pPr>
        <w:jc w:val="both"/>
        <w:rPr>
          <w:b/>
          <w:sz w:val="24"/>
          <w:lang w:val="fr-FR"/>
        </w:rPr>
      </w:pPr>
    </w:p>
    <w:p w14:paraId="1E393A9E" w14:textId="77777777" w:rsidR="00433517" w:rsidRPr="005F54BD" w:rsidRDefault="00433517" w:rsidP="00433517">
      <w:pPr>
        <w:tabs>
          <w:tab w:val="left" w:pos="508"/>
        </w:tabs>
        <w:jc w:val="both"/>
        <w:rPr>
          <w:b/>
          <w:color w:val="000000" w:themeColor="text1"/>
          <w:lang w:val="fr-FR"/>
        </w:rPr>
      </w:pPr>
      <w:r w:rsidRPr="005F54BD">
        <w:rPr>
          <w:b/>
          <w:color w:val="000000" w:themeColor="text1"/>
          <w:lang w:val="fr-FR"/>
        </w:rPr>
        <w:tab/>
      </w:r>
    </w:p>
    <w:p w14:paraId="148A72BA" w14:textId="77777777" w:rsidR="00433517" w:rsidRPr="005F54BD" w:rsidRDefault="00433517" w:rsidP="00433517">
      <w:pPr>
        <w:jc w:val="both"/>
        <w:rPr>
          <w:b/>
          <w:lang w:val="fr-FR"/>
        </w:rPr>
      </w:pPr>
    </w:p>
    <w:p w14:paraId="1E600D4F" w14:textId="7DCE7DD5" w:rsidR="00433517" w:rsidRPr="00BC5769" w:rsidRDefault="00433517" w:rsidP="00433517">
      <w:pPr>
        <w:pStyle w:val="Nessunaspaziatura"/>
        <w:rPr>
          <w:b/>
          <w:sz w:val="20"/>
          <w:lang w:val="en-US"/>
        </w:rPr>
      </w:pPr>
      <w:r>
        <w:rPr>
          <w:noProof/>
          <w:sz w:val="20"/>
          <w:szCs w:val="20"/>
          <w:lang w:val="it-IT" w:eastAsia="it-IT"/>
        </w:rPr>
        <w:drawing>
          <wp:anchor distT="0" distB="0" distL="114300" distR="114300" simplePos="0" relativeHeight="251659264" behindDoc="0" locked="0" layoutInCell="1" allowOverlap="1" wp14:anchorId="08BF29E8" wp14:editId="28B75424">
            <wp:simplePos x="0" y="0"/>
            <wp:positionH relativeFrom="column">
              <wp:posOffset>3007380</wp:posOffset>
            </wp:positionH>
            <wp:positionV relativeFrom="paragraph">
              <wp:posOffset>59690</wp:posOffset>
            </wp:positionV>
            <wp:extent cx="3079115" cy="2178685"/>
            <wp:effectExtent l="0" t="0" r="6985"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R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9115" cy="2178685"/>
                    </a:xfrm>
                    <a:prstGeom prst="rect">
                      <a:avLst/>
                    </a:prstGeom>
                  </pic:spPr>
                </pic:pic>
              </a:graphicData>
            </a:graphic>
          </wp:anchor>
        </w:drawing>
      </w:r>
      <w:r w:rsidR="00C42FBE">
        <w:rPr>
          <w:b/>
          <w:noProof/>
          <w:sz w:val="18"/>
          <w:lang w:val="it-IT" w:eastAsia="it-IT"/>
        </w:rPr>
        <mc:AlternateContent>
          <mc:Choice Requires="wpg">
            <w:drawing>
              <wp:anchor distT="0" distB="0" distL="114300" distR="114300" simplePos="0" relativeHeight="251724800" behindDoc="0" locked="0" layoutInCell="1" allowOverlap="1" wp14:anchorId="1C23BF06" wp14:editId="1782539D">
                <wp:simplePos x="0" y="0"/>
                <wp:positionH relativeFrom="margin">
                  <wp:align>right</wp:align>
                </wp:positionH>
                <wp:positionV relativeFrom="paragraph">
                  <wp:posOffset>8890</wp:posOffset>
                </wp:positionV>
                <wp:extent cx="3124200" cy="2271395"/>
                <wp:effectExtent l="0" t="0" r="0" b="0"/>
                <wp:wrapSquare wrapText="bothSides"/>
                <wp:docPr id="104" name="Grupo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271395"/>
                          <a:chOff x="0" y="0"/>
                          <a:chExt cx="3124200" cy="2271551"/>
                        </a:xfrm>
                      </wpg:grpSpPr>
                      <wps:wsp>
                        <wps:cNvPr id="105" name="Medio marco 105"/>
                        <wps:cNvSpPr/>
                        <wps:spPr>
                          <a:xfrm>
                            <a:off x="0" y="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 name="Medio marco 106"/>
                        <wps:cNvSpPr/>
                        <wps:spPr>
                          <a:xfrm rot="10800000">
                            <a:off x="2867025" y="1828800"/>
                            <a:ext cx="257175" cy="442751"/>
                          </a:xfrm>
                          <a:prstGeom prst="halfFram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6825E15" id="Grupo 104" o:spid="_x0000_s1026" style="position:absolute;margin-left:194.8pt;margin-top:.7pt;width:246pt;height:178.85pt;z-index:251724800;mso-position-horizontal:right;mso-position-horizontal-relative:margin" coordsize="3124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">
                <v:shape id="Medio marco 105" o:spid="_x0000_s1027" style="position:absolute;width:2571;height:4427;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x8/sEA&#10;AADcAAAADwAAAGRycy9kb3ducmV2LnhtbERPzWoCMRC+C32HMIK3mljbIqtRytKiF5GqDzBsxt3V&#10;zWRJUl19+kYQvM3H9zuzRWcbcSYfascaRkMFgrhwpuZSw3738zoBESKywcYxabhSgMX8pTfDzLgL&#10;/9J5G0uRQjhkqKGKsc2kDEVFFsPQtcSJOzhvMSboS2k8XlK4beSbUp/SYs2pocKW8oqK0/bPalD5&#10;rYjrzdjid766sT+O1PK90XrQ776mICJ18Sl+uFcmzVcfcH8mXS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fP7BAAAA3AAAAA8AAAAAAAAAAAAAAAAAmAIAAGRycy9kb3du&#10;cmV2LnhtbFBLBQYAAAAABAAEAPUAAACGAwAAAAA=&#10;" path="m,l257175,,207382,85724r-121658,l85724,295169,,442751,,xe" fillcolor="#1f3763 [1608]" stroked="f" strokeweight="1pt">
                  <v:stroke joinstyle="miter"/>
                  <v:path arrowok="t" o:connecttype="custom" o:connectlocs="0,0;257175,0;207382,85724;85724,85724;85724,295169;0,442751;0,0" o:connectangles="0,0,0,0,0,0,0"/>
                </v:shape>
                <v:shape id="Medio marco 106" o:spid="_x0000_s1028" style="position:absolute;left:28670;top:18288;width:2572;height:4427;rotation:180;visibility:visible;mso-wrap-style:square;v-text-anchor:middle" coordsize="257175,44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wMAA&#10;AADcAAAADwAAAGRycy9kb3ducmV2LnhtbERPzYrCMBC+L/gOYYS9LJrugiLVKCIIe1Gw9gGGZkxL&#10;m0lpYlt9erOw4G0+vt/Z7EbbiJ46XzlW8D1PQBAXTldsFOTX42wFwgdkjY1jUvAgD7vt5GODqXYD&#10;X6jPghExhH2KCsoQ2lRKX5Rk0c9dSxy5m+sshgg7I3WHQwy3jfxJkqW0WHFsKLGlQ0lFnd2tAlMv&#10;sP8y+dBkq1OOtb4/js+zUp/Tcb8GEWgMb/G/+1fH+ckS/p6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OwMAAAADcAAAADwAAAAAAAAAAAAAAAACYAgAAZHJzL2Rvd25y&#10;ZXYueG1sUEsFBgAAAAAEAAQA9QAAAIUDAAAAAA==&#10;" path="m,l257175,,207382,85724r-121658,l85724,295169,,442751,,xe" fillcolor="#1f3763 [1608]" stroked="f" strokeweight="1pt">
                  <v:stroke joinstyle="miter"/>
                  <v:path arrowok="t" o:connecttype="custom" o:connectlocs="0,0;257175,0;207382,85724;85724,85724;85724,295169;0,442751;0,0" o:connectangles="0,0,0,0,0,0,0"/>
                </v:shape>
                <w10:wrap type="square" anchorx="margin"/>
              </v:group>
            </w:pict>
          </mc:Fallback>
        </mc:AlternateContent>
      </w:r>
      <w:r>
        <w:rPr>
          <w:rFonts w:cstheme="minorHAnsi"/>
          <w:b/>
          <w:lang w:val="en-GB"/>
        </w:rPr>
        <w:t xml:space="preserve">― </w:t>
      </w:r>
      <w:r>
        <w:rPr>
          <w:b/>
          <w:lang w:val="en-GB"/>
        </w:rPr>
        <w:t>INTRODUCTION TO THE AREA</w:t>
      </w:r>
    </w:p>
    <w:p w14:paraId="65EB4AF7" w14:textId="77777777" w:rsidR="00433517" w:rsidRDefault="00433517" w:rsidP="00433517">
      <w:pPr>
        <w:pStyle w:val="Nessunaspaziatura"/>
        <w:jc w:val="both"/>
        <w:rPr>
          <w:sz w:val="20"/>
          <w:lang w:val="en-GB"/>
        </w:rPr>
      </w:pPr>
      <w:r>
        <w:rPr>
          <w:sz w:val="20"/>
          <w:lang w:val="en-GB"/>
        </w:rPr>
        <w:t xml:space="preserve">The results of a recent IDEM-funded survey suggest that the megafauna of the soft bottom upper slope in the southern Levant Sea comprise distinct and unique assemblages, complementing more extensive studies of the bathyal biota, and differing in the composition and relative abundance of their taxa form slope habitats elsewhere in the Mediterranean Sea. Moreover, these assemblages comprise aggregations of regionally rare erect sponges, hydrozoans, </w:t>
      </w:r>
      <w:proofErr w:type="spellStart"/>
      <w:r>
        <w:rPr>
          <w:sz w:val="20"/>
          <w:lang w:val="en-GB"/>
        </w:rPr>
        <w:t>anthozoans</w:t>
      </w:r>
      <w:proofErr w:type="spellEnd"/>
      <w:r>
        <w:rPr>
          <w:sz w:val="20"/>
          <w:lang w:val="en-GB"/>
        </w:rPr>
        <w:t xml:space="preserve"> and brachiopod fields, which play a significant structural role in soft bottom ecosystems by furnishing the biota with spatially complex habitats. These ecosystem engineer/habitat former taxa are highly susceptible to human disturbance, thus their conservation is crucial for biodiversity preservation. In the Mediterranean Sea such habitats are associated with commercially important fishery grounds, and in consequence, have greatly declined over the past century. Yet, as the local bottom-trawling fishery has been mostly confined to the shelf and shelf edge, these vulnerable assemblages have survived. In view of the prospecting, bidding and extraction of extensive offshore gas and oil fields in the Levant Sea, and the vulnerability and low resilience of the soft bottom assemblages, a robust commitment for a coordinated, integrative research and conservation at national and regional levels, is required to achieve protection for the deep Levantine biota. The region still lacks comprehensive ecological characterization, including scientifically-sound habitat mapping, which is the principal requisite for informing policy makers. Additionally, the presence of NIS, including invasive NIS, beyond the shelf edge and deeper has been documented (thus far) from the Levant, plus an intriguing record off the Spanish Mediterranean coast. This is clearly an EMERGING issue and likely to increase with global change. We suggest that it is important AND PRUDENT to include the Levant in the suggestions for "sensitive areas" for NIS monitoring. It bears remembering that many of the marine NIS now established along the Mediterranean coast of Member States, had been recorded earlier in the Levant. It is likely, actually - it is certain, that a similar pattern will be forthcoming for upper slope NIS</w:t>
      </w:r>
    </w:p>
    <w:p w14:paraId="0EA7D993" w14:textId="44EDB474" w:rsidR="00433517" w:rsidRDefault="00C42FBE" w:rsidP="00433517">
      <w:pPr>
        <w:pStyle w:val="Nessunaspaziatura"/>
        <w:rPr>
          <w:b/>
          <w:lang w:val="en-GB"/>
        </w:rPr>
      </w:pPr>
      <w:r>
        <w:rPr>
          <w:noProof/>
          <w:lang w:val="it-IT" w:eastAsia="it-IT"/>
        </w:rPr>
        <mc:AlternateContent>
          <mc:Choice Requires="wps">
            <w:drawing>
              <wp:anchor distT="4294967295" distB="4294967295" distL="114300" distR="114300" simplePos="0" relativeHeight="251710464" behindDoc="0" locked="0" layoutInCell="1" allowOverlap="1" wp14:anchorId="226409C5" wp14:editId="47348561">
                <wp:simplePos x="0" y="0"/>
                <wp:positionH relativeFrom="margin">
                  <wp:align>right</wp:align>
                </wp:positionH>
                <wp:positionV relativeFrom="paragraph">
                  <wp:posOffset>106679</wp:posOffset>
                </wp:positionV>
                <wp:extent cx="5387340" cy="0"/>
                <wp:effectExtent l="0" t="0" r="3810" b="0"/>
                <wp:wrapNone/>
                <wp:docPr id="223" name="Conector recto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C68821C" id="Conector recto 223" o:spid="_x0000_s1026" style="position:absolute;flip:y;z-index:25171046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8.4pt" to="797.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" strokecolor="gray [1629]" strokeweight="1.5pt">
                <v:stroke joinstyle="miter"/>
                <o:lock v:ext="edit" shapetype="f"/>
                <w10:wrap anchorx="margin"/>
              </v:line>
            </w:pict>
          </mc:Fallback>
        </mc:AlternateContent>
      </w:r>
    </w:p>
    <w:p w14:paraId="585288D5" w14:textId="77777777" w:rsidR="00433517" w:rsidRDefault="00433517" w:rsidP="00433517">
      <w:pPr>
        <w:pStyle w:val="Nessunaspaziatura"/>
        <w:rPr>
          <w:b/>
          <w:lang w:val="en-GB"/>
        </w:rPr>
      </w:pPr>
      <w:r>
        <w:rPr>
          <w:rFonts w:cstheme="minorHAnsi"/>
          <w:b/>
          <w:lang w:val="en-GB"/>
        </w:rPr>
        <w:t xml:space="preserve">― </w:t>
      </w:r>
      <w:r>
        <w:rPr>
          <w:b/>
          <w:lang w:val="en-GB"/>
        </w:rPr>
        <w:t>ECOLOGICAL RELEVANCE AND ANTHROPOGENIC THREATS OF THE AREA</w:t>
      </w:r>
    </w:p>
    <w:p w14:paraId="71584890" w14:textId="77777777" w:rsidR="00433517" w:rsidRDefault="00433517" w:rsidP="00433517">
      <w:pPr>
        <w:pStyle w:val="Nessunaspaziatura"/>
        <w:jc w:val="both"/>
        <w:rPr>
          <w:sz w:val="20"/>
          <w:szCs w:val="20"/>
          <w:lang w:val="en-GB"/>
        </w:rPr>
      </w:pPr>
      <w:r>
        <w:rPr>
          <w:b/>
          <w:sz w:val="20"/>
          <w:szCs w:val="20"/>
          <w:lang w:val="en-GB"/>
        </w:rPr>
        <w:t>Highly relevant ecological relevance criteria (&gt;2.5):</w:t>
      </w:r>
      <w:r>
        <w:rPr>
          <w:sz w:val="20"/>
          <w:szCs w:val="20"/>
          <w:lang w:val="en-GB"/>
        </w:rPr>
        <w:t xml:space="preserve"> Vulnerability, fragility, sensitivity, or slow recover | Bio-geographic importance | Extreme scientific interest. </w:t>
      </w:r>
    </w:p>
    <w:p w14:paraId="62E4BFCF" w14:textId="77777777" w:rsidR="00433517" w:rsidRDefault="00433517" w:rsidP="00433517">
      <w:pPr>
        <w:pStyle w:val="Nessunaspaziatura"/>
        <w:jc w:val="both"/>
        <w:rPr>
          <w:b/>
          <w:noProof/>
          <w:lang w:val="en-US" w:eastAsia="es-ES"/>
        </w:rPr>
      </w:pPr>
      <w:r>
        <w:rPr>
          <w:b/>
          <w:sz w:val="20"/>
          <w:szCs w:val="20"/>
          <w:lang w:val="en-GB"/>
        </w:rPr>
        <w:t xml:space="preserve">Highly important anthropogenic threat criteria (&gt;2.5): </w:t>
      </w:r>
      <w:r>
        <w:rPr>
          <w:sz w:val="20"/>
          <w:szCs w:val="20"/>
          <w:lang w:val="en-GB"/>
        </w:rPr>
        <w:t>Deep-sea exploration and production activities (D6-based) | Maritime traffic (D2, D8, D10 and D11-based).</w:t>
      </w:r>
    </w:p>
    <w:p w14:paraId="7C9F6002" w14:textId="3BA1C06F" w:rsidR="00433517" w:rsidRDefault="00C42FBE" w:rsidP="00433517">
      <w:pPr>
        <w:pStyle w:val="Nessunaspaziatura"/>
        <w:jc w:val="both"/>
        <w:rPr>
          <w:sz w:val="20"/>
          <w:lang w:val="en-GB"/>
        </w:rPr>
      </w:pPr>
      <w:r>
        <w:rPr>
          <w:noProof/>
          <w:lang w:val="it-IT" w:eastAsia="it-IT"/>
        </w:rPr>
        <mc:AlternateContent>
          <mc:Choice Requires="wps">
            <w:drawing>
              <wp:anchor distT="4294967295" distB="4294967295" distL="114300" distR="114300" simplePos="0" relativeHeight="251708416" behindDoc="0" locked="0" layoutInCell="1" allowOverlap="1" wp14:anchorId="72D79411" wp14:editId="16905F39">
                <wp:simplePos x="0" y="0"/>
                <wp:positionH relativeFrom="margin">
                  <wp:align>right</wp:align>
                </wp:positionH>
                <wp:positionV relativeFrom="paragraph">
                  <wp:posOffset>114299</wp:posOffset>
                </wp:positionV>
                <wp:extent cx="5387340" cy="0"/>
                <wp:effectExtent l="0" t="0" r="3810" b="0"/>
                <wp:wrapNone/>
                <wp:docPr id="2220" name="Conector recto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734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30642F" id="Conector recto 2220" o:spid="_x0000_s1026" style="position:absolute;flip:y;z-index:2517084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373pt,9pt" to="797.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" strokecolor="gray [1629]" strokeweight="1.5pt">
                <v:stroke joinstyle="miter"/>
                <o:lock v:ext="edit" shapetype="f"/>
                <w10:wrap anchorx="margin"/>
              </v:line>
            </w:pict>
          </mc:Fallback>
        </mc:AlternateContent>
      </w:r>
    </w:p>
    <w:p w14:paraId="09331794" w14:textId="5A73828B" w:rsidR="00433517" w:rsidRDefault="00433517" w:rsidP="00433517">
      <w:pPr>
        <w:pStyle w:val="Nessunaspaziatura"/>
        <w:jc w:val="both"/>
        <w:rPr>
          <w:sz w:val="20"/>
          <w:lang w:val="en-US"/>
        </w:rPr>
      </w:pPr>
      <w:r>
        <w:rPr>
          <w:rFonts w:cstheme="minorHAnsi"/>
          <w:b/>
          <w:lang w:val="en-US"/>
        </w:rPr>
        <w:t>―</w:t>
      </w:r>
      <w:r>
        <w:rPr>
          <w:b/>
          <w:lang w:val="en-US"/>
        </w:rPr>
        <w:t xml:space="preserve"> KEY REFERENCES: </w:t>
      </w:r>
      <w:r>
        <w:rPr>
          <w:sz w:val="20"/>
          <w:lang w:val="en-US"/>
        </w:rPr>
        <w:t>Galil, 2004; Goren and Galil, 2005; Goren et al., 2008; Danovaro et al., 2010</w:t>
      </w:r>
      <w:r w:rsidR="00BC617B">
        <w:rPr>
          <w:sz w:val="20"/>
          <w:lang w:val="en-US"/>
        </w:rPr>
        <w:t>.</w:t>
      </w:r>
    </w:p>
    <w:p w14:paraId="081C3D25" w14:textId="77777777" w:rsidR="002D60F0" w:rsidRDefault="002D60F0" w:rsidP="00A263F9">
      <w:pPr>
        <w:spacing w:after="0" w:line="480" w:lineRule="auto"/>
        <w:rPr>
          <w:rFonts w:ascii="Times New Roman" w:hAnsi="Times New Roman" w:cs="Times New Roman"/>
          <w:b/>
          <w:sz w:val="24"/>
          <w:szCs w:val="24"/>
          <w:lang w:val="en-GB"/>
        </w:rPr>
      </w:pPr>
    </w:p>
    <w:p w14:paraId="3E6266A5" w14:textId="77777777" w:rsidR="00AA4B89" w:rsidRDefault="00AA4B89" w:rsidP="00A263F9">
      <w:pPr>
        <w:spacing w:after="0" w:line="480" w:lineRule="auto"/>
        <w:rPr>
          <w:rFonts w:ascii="Times New Roman" w:hAnsi="Times New Roman" w:cs="Times New Roman"/>
          <w:b/>
          <w:sz w:val="24"/>
          <w:szCs w:val="24"/>
          <w:lang w:val="en-GB"/>
        </w:rPr>
      </w:pPr>
    </w:p>
    <w:p w14:paraId="6008963D" w14:textId="77777777" w:rsidR="00AA4B89" w:rsidRDefault="00AA4B89" w:rsidP="00A263F9">
      <w:pPr>
        <w:spacing w:after="0" w:line="480" w:lineRule="auto"/>
        <w:rPr>
          <w:rFonts w:ascii="Times New Roman" w:hAnsi="Times New Roman" w:cs="Times New Roman"/>
          <w:b/>
          <w:sz w:val="24"/>
          <w:szCs w:val="24"/>
          <w:lang w:val="en-GB"/>
        </w:rPr>
      </w:pPr>
    </w:p>
    <w:p w14:paraId="44789B3F" w14:textId="77777777" w:rsidR="00AA4B89" w:rsidRDefault="00AA4B89" w:rsidP="00A263F9">
      <w:pPr>
        <w:spacing w:after="0" w:line="480" w:lineRule="auto"/>
        <w:rPr>
          <w:rFonts w:ascii="Times New Roman" w:hAnsi="Times New Roman" w:cs="Times New Roman"/>
          <w:b/>
          <w:sz w:val="24"/>
          <w:szCs w:val="24"/>
          <w:lang w:val="en-GB"/>
        </w:rPr>
      </w:pPr>
    </w:p>
    <w:p w14:paraId="61E887BE" w14:textId="77777777" w:rsidR="00AA4B89" w:rsidRDefault="00AA4B89" w:rsidP="00A263F9">
      <w:pPr>
        <w:spacing w:after="0" w:line="480" w:lineRule="auto"/>
        <w:rPr>
          <w:rFonts w:ascii="Times New Roman" w:hAnsi="Times New Roman" w:cs="Times New Roman"/>
          <w:b/>
          <w:sz w:val="24"/>
          <w:szCs w:val="24"/>
          <w:lang w:val="en-GB"/>
        </w:rPr>
      </w:pPr>
    </w:p>
    <w:p w14:paraId="30AC6548" w14:textId="2690192D" w:rsidR="00AA4B89" w:rsidRPr="00AA4B89" w:rsidRDefault="009F3B60" w:rsidP="00AA4B89">
      <w:pPr>
        <w:pBdr>
          <w:bottom w:val="single" w:sz="2" w:space="1" w:color="auto"/>
        </w:pBdr>
        <w:rPr>
          <w:b/>
          <w:sz w:val="28"/>
          <w:szCs w:val="28"/>
          <w:lang w:val="en-US"/>
        </w:rPr>
      </w:pPr>
      <w:bookmarkStart w:id="1" w:name="CHAPTER_5"/>
      <w:r>
        <w:rPr>
          <w:b/>
          <w:sz w:val="28"/>
          <w:szCs w:val="28"/>
          <w:lang w:val="en-US"/>
        </w:rPr>
        <w:lastRenderedPageBreak/>
        <w:t>List of papers</w:t>
      </w:r>
      <w:r w:rsidR="00EC2600">
        <w:rPr>
          <w:b/>
          <w:sz w:val="28"/>
          <w:szCs w:val="28"/>
          <w:lang w:val="en-US"/>
        </w:rPr>
        <w:t>, webpages and relevant IDEM reports</w:t>
      </w:r>
      <w:r>
        <w:rPr>
          <w:b/>
          <w:sz w:val="28"/>
          <w:szCs w:val="28"/>
          <w:lang w:val="en-US"/>
        </w:rPr>
        <w:t xml:space="preserve"> </w:t>
      </w:r>
      <w:r w:rsidR="00EC2600">
        <w:rPr>
          <w:b/>
          <w:sz w:val="28"/>
          <w:szCs w:val="28"/>
          <w:lang w:val="en-US"/>
        </w:rPr>
        <w:t xml:space="preserve">consulted </w:t>
      </w:r>
      <w:r>
        <w:rPr>
          <w:b/>
          <w:sz w:val="28"/>
          <w:szCs w:val="28"/>
          <w:lang w:val="en-US"/>
        </w:rPr>
        <w:t xml:space="preserve">for expert evaluation  </w:t>
      </w:r>
    </w:p>
    <w:bookmarkEnd w:id="1"/>
    <w:p w14:paraId="60B64C27" w14:textId="77777777" w:rsidR="00AA4B89" w:rsidRDefault="00AA4B89" w:rsidP="003A07BC">
      <w:pPr>
        <w:spacing w:after="120" w:line="240" w:lineRule="auto"/>
        <w:ind w:left="426" w:hanging="426"/>
        <w:jc w:val="both"/>
        <w:rPr>
          <w:rFonts w:cstheme="minorHAnsi"/>
          <w:sz w:val="20"/>
          <w:szCs w:val="20"/>
          <w:lang w:val="en-US"/>
        </w:rPr>
      </w:pPr>
      <w:r w:rsidRPr="005F54BD">
        <w:rPr>
          <w:rFonts w:cstheme="minorHAnsi"/>
          <w:sz w:val="20"/>
          <w:szCs w:val="20"/>
          <w:lang w:val="es-ES"/>
        </w:rPr>
        <w:t xml:space="preserve">Acosta, J., Canals, M., López-Martı́nez, J., Muñoz, A., Herranz,P., Urgeles, R. et al. </w:t>
      </w:r>
      <w:r>
        <w:rPr>
          <w:rFonts w:cstheme="minorHAnsi"/>
          <w:sz w:val="20"/>
          <w:szCs w:val="20"/>
          <w:lang w:val="en-US"/>
        </w:rPr>
        <w:t xml:space="preserve">(2003). The Balearic Promontory geomorphology (western Mediterranean): </w:t>
      </w:r>
      <w:proofErr w:type="spellStart"/>
      <w:r>
        <w:rPr>
          <w:rFonts w:cstheme="minorHAnsi"/>
          <w:sz w:val="20"/>
          <w:szCs w:val="20"/>
          <w:lang w:val="en-US"/>
        </w:rPr>
        <w:t>morphostructure</w:t>
      </w:r>
      <w:proofErr w:type="spellEnd"/>
      <w:r>
        <w:rPr>
          <w:rFonts w:cstheme="minorHAnsi"/>
          <w:sz w:val="20"/>
          <w:szCs w:val="20"/>
          <w:lang w:val="en-US"/>
        </w:rPr>
        <w:t xml:space="preserve"> and active processes. </w:t>
      </w:r>
      <w:r>
        <w:rPr>
          <w:rFonts w:cstheme="minorHAnsi"/>
          <w:i/>
          <w:sz w:val="20"/>
          <w:szCs w:val="20"/>
          <w:lang w:val="en-US"/>
        </w:rPr>
        <w:t>Geomorphology</w:t>
      </w:r>
      <w:r>
        <w:rPr>
          <w:rFonts w:cstheme="minorHAnsi"/>
          <w:sz w:val="20"/>
          <w:szCs w:val="20"/>
          <w:lang w:val="en-US"/>
        </w:rPr>
        <w:t xml:space="preserve">, 49 (3-4), 177-204. </w:t>
      </w:r>
      <w:hyperlink r:id="rId42" w:history="1">
        <w:r w:rsidRPr="00AA4B89">
          <w:rPr>
            <w:rStyle w:val="Collegamentoipertestuale"/>
            <w:rFonts w:cstheme="minorHAnsi"/>
            <w:sz w:val="20"/>
            <w:szCs w:val="20"/>
            <w:lang w:val="en-US"/>
          </w:rPr>
          <w:t>https://doi.org/10.1016/S0169-555X(02)00168-X</w:t>
        </w:r>
      </w:hyperlink>
      <w:r>
        <w:rPr>
          <w:rFonts w:cstheme="minorHAnsi"/>
          <w:sz w:val="20"/>
          <w:szCs w:val="20"/>
          <w:lang w:val="en-US"/>
        </w:rPr>
        <w:t>.</w:t>
      </w:r>
    </w:p>
    <w:p w14:paraId="4C945B92"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Alberola</w:t>
      </w:r>
      <w:proofErr w:type="spellEnd"/>
      <w:r>
        <w:rPr>
          <w:rFonts w:cstheme="minorHAnsi"/>
          <w:sz w:val="20"/>
          <w:szCs w:val="20"/>
          <w:lang w:val="en-US"/>
        </w:rPr>
        <w:t xml:space="preserve">, C., </w:t>
      </w:r>
      <w:proofErr w:type="spellStart"/>
      <w:r>
        <w:rPr>
          <w:rFonts w:cstheme="minorHAnsi"/>
          <w:sz w:val="20"/>
          <w:szCs w:val="20"/>
          <w:lang w:val="en-US"/>
        </w:rPr>
        <w:t>Millot</w:t>
      </w:r>
      <w:proofErr w:type="spellEnd"/>
      <w:r>
        <w:rPr>
          <w:rFonts w:cstheme="minorHAnsi"/>
          <w:sz w:val="20"/>
          <w:szCs w:val="20"/>
          <w:lang w:val="en-US"/>
        </w:rPr>
        <w:t xml:space="preserve">, C. (2003). Circulation in the French Mediterranean coastal zone near Marseilles: the influence of wind and the Northern Current. </w:t>
      </w:r>
      <w:r>
        <w:rPr>
          <w:rFonts w:cstheme="minorHAnsi"/>
          <w:i/>
          <w:sz w:val="20"/>
          <w:szCs w:val="20"/>
          <w:lang w:val="en-US"/>
        </w:rPr>
        <w:t>Continental Shelf Research</w:t>
      </w:r>
      <w:r>
        <w:rPr>
          <w:rFonts w:cstheme="minorHAnsi"/>
          <w:sz w:val="20"/>
          <w:szCs w:val="20"/>
          <w:lang w:val="en-US"/>
        </w:rPr>
        <w:t xml:space="preserve"> 23, 6, 587-610. </w:t>
      </w:r>
      <w:hyperlink r:id="rId43" w:history="1">
        <w:r w:rsidRPr="00AA4B89">
          <w:rPr>
            <w:rStyle w:val="Collegamentoipertestuale"/>
            <w:rFonts w:cstheme="minorHAnsi"/>
            <w:sz w:val="20"/>
            <w:szCs w:val="20"/>
            <w:lang w:val="en-US"/>
          </w:rPr>
          <w:t>https://doi.org/10.1016/s0278-4343(03)00002-5</w:t>
        </w:r>
      </w:hyperlink>
      <w:r>
        <w:rPr>
          <w:rFonts w:cstheme="minorHAnsi"/>
          <w:sz w:val="20"/>
          <w:szCs w:val="20"/>
          <w:lang w:val="en-US"/>
        </w:rPr>
        <w:t>.</w:t>
      </w:r>
    </w:p>
    <w:p w14:paraId="7289BCFD" w14:textId="77777777" w:rsidR="00AA4B89" w:rsidRDefault="00AA4B89" w:rsidP="003A07BC">
      <w:pPr>
        <w:spacing w:after="120" w:line="240" w:lineRule="auto"/>
        <w:ind w:left="426" w:hanging="426"/>
        <w:jc w:val="both"/>
        <w:rPr>
          <w:rFonts w:cstheme="minorHAnsi"/>
          <w:sz w:val="20"/>
          <w:szCs w:val="20"/>
          <w:lang w:val="ca-ES"/>
        </w:rPr>
      </w:pPr>
      <w:proofErr w:type="spellStart"/>
      <w:r w:rsidRPr="005D47CF">
        <w:rPr>
          <w:rFonts w:cstheme="minorHAnsi"/>
          <w:sz w:val="20"/>
          <w:szCs w:val="20"/>
          <w:lang w:val="en-US"/>
        </w:rPr>
        <w:t>Álvarez</w:t>
      </w:r>
      <w:proofErr w:type="spellEnd"/>
      <w:r w:rsidRPr="005D47CF">
        <w:rPr>
          <w:rFonts w:cstheme="minorHAnsi"/>
          <w:sz w:val="20"/>
          <w:szCs w:val="20"/>
          <w:lang w:val="en-US"/>
        </w:rPr>
        <w:t xml:space="preserve">-Pérez G., Busquets P., De </w:t>
      </w:r>
      <w:proofErr w:type="spellStart"/>
      <w:r w:rsidRPr="005D47CF">
        <w:rPr>
          <w:rFonts w:cstheme="minorHAnsi"/>
          <w:sz w:val="20"/>
          <w:szCs w:val="20"/>
          <w:lang w:val="en-US"/>
        </w:rPr>
        <w:t>Mol</w:t>
      </w:r>
      <w:proofErr w:type="spellEnd"/>
      <w:r w:rsidRPr="005D47CF">
        <w:rPr>
          <w:rFonts w:cstheme="minorHAnsi"/>
          <w:sz w:val="20"/>
          <w:szCs w:val="20"/>
          <w:lang w:val="en-US"/>
        </w:rPr>
        <w:t xml:space="preserve"> B., Sandoval N.G., Canals M.</w:t>
      </w:r>
      <w:r>
        <w:rPr>
          <w:rFonts w:cstheme="minorHAnsi"/>
          <w:sz w:val="20"/>
          <w:szCs w:val="20"/>
          <w:lang w:val="en-US"/>
        </w:rPr>
        <w:t xml:space="preserve">, </w:t>
      </w:r>
      <w:proofErr w:type="spellStart"/>
      <w:r w:rsidRPr="005D47CF">
        <w:rPr>
          <w:rFonts w:cstheme="minorHAnsi"/>
          <w:sz w:val="20"/>
          <w:szCs w:val="20"/>
          <w:lang w:val="en-US"/>
        </w:rPr>
        <w:t>Casamor</w:t>
      </w:r>
      <w:proofErr w:type="spellEnd"/>
      <w:r w:rsidRPr="005D47CF">
        <w:rPr>
          <w:rFonts w:cstheme="minorHAnsi"/>
          <w:sz w:val="20"/>
          <w:szCs w:val="20"/>
          <w:lang w:val="en-US"/>
        </w:rPr>
        <w:t xml:space="preserve"> J.L. (2005) Deep-water coral occurrences in the Strait of Gibraltar. In: </w:t>
      </w:r>
      <w:proofErr w:type="spellStart"/>
      <w:r w:rsidRPr="005D47CF">
        <w:rPr>
          <w:rFonts w:cstheme="minorHAnsi"/>
          <w:sz w:val="20"/>
          <w:szCs w:val="20"/>
          <w:lang w:val="en-US"/>
        </w:rPr>
        <w:t>Freiwald</w:t>
      </w:r>
      <w:proofErr w:type="spellEnd"/>
      <w:r w:rsidRPr="005D47CF">
        <w:rPr>
          <w:rFonts w:cstheme="minorHAnsi"/>
          <w:sz w:val="20"/>
          <w:szCs w:val="20"/>
          <w:lang w:val="en-US"/>
        </w:rPr>
        <w:t xml:space="preserve"> A., Roberts J.M. (</w:t>
      </w:r>
      <w:proofErr w:type="spellStart"/>
      <w:proofErr w:type="gramStart"/>
      <w:r w:rsidRPr="005D47CF">
        <w:rPr>
          <w:rFonts w:cstheme="minorHAnsi"/>
          <w:sz w:val="20"/>
          <w:szCs w:val="20"/>
          <w:lang w:val="en-US"/>
        </w:rPr>
        <w:t>eds</w:t>
      </w:r>
      <w:proofErr w:type="spellEnd"/>
      <w:proofErr w:type="gramEnd"/>
      <w:r w:rsidRPr="005D47CF">
        <w:rPr>
          <w:rFonts w:cstheme="minorHAnsi"/>
          <w:sz w:val="20"/>
          <w:szCs w:val="20"/>
          <w:lang w:val="en-US"/>
        </w:rPr>
        <w:t xml:space="preserve">) Cold-Water Corals and Ecosystems. </w:t>
      </w:r>
      <w:r w:rsidRPr="00D30A68">
        <w:rPr>
          <w:rFonts w:cstheme="minorHAnsi"/>
          <w:sz w:val="20"/>
          <w:szCs w:val="20"/>
          <w:lang w:val="en-US"/>
        </w:rPr>
        <w:t xml:space="preserve">Erlangen Earth Conference Series. Springer, Berlin, Heidelberg. </w:t>
      </w:r>
      <w:hyperlink r:id="rId44" w:history="1">
        <w:r w:rsidRPr="00D30A68">
          <w:rPr>
            <w:rStyle w:val="Collegamentoipertestuale"/>
            <w:rFonts w:cstheme="minorHAnsi"/>
            <w:sz w:val="20"/>
            <w:szCs w:val="20"/>
            <w:lang w:val="en-US"/>
          </w:rPr>
          <w:t>https://doi.org/10.1007/3-540-27673-4_10</w:t>
        </w:r>
      </w:hyperlink>
      <w:r w:rsidRPr="00D30A68">
        <w:rPr>
          <w:rFonts w:cstheme="minorHAnsi"/>
          <w:sz w:val="20"/>
          <w:szCs w:val="20"/>
          <w:lang w:val="en-US"/>
        </w:rPr>
        <w:t>.</w:t>
      </w:r>
    </w:p>
    <w:p w14:paraId="292424A8" w14:textId="77777777" w:rsidR="00AA4B89" w:rsidRPr="005F54BD" w:rsidRDefault="00AA4B89" w:rsidP="003A07BC">
      <w:pPr>
        <w:spacing w:after="120" w:line="240" w:lineRule="auto"/>
        <w:ind w:left="426" w:hanging="426"/>
        <w:jc w:val="both"/>
        <w:rPr>
          <w:rFonts w:cstheme="minorHAnsi"/>
          <w:sz w:val="20"/>
          <w:szCs w:val="20"/>
          <w:lang w:val="fr-FR"/>
        </w:rPr>
      </w:pPr>
      <w:r>
        <w:rPr>
          <w:rFonts w:cstheme="minorHAnsi"/>
          <w:sz w:val="20"/>
          <w:szCs w:val="20"/>
        </w:rPr>
        <w:t xml:space="preserve">Angeletti, L., Taviani, M., Canese, S., </w:t>
      </w:r>
      <w:proofErr w:type="spellStart"/>
      <w:r>
        <w:rPr>
          <w:rFonts w:cstheme="minorHAnsi"/>
          <w:sz w:val="20"/>
          <w:szCs w:val="20"/>
        </w:rPr>
        <w:t>Foglini</w:t>
      </w:r>
      <w:proofErr w:type="spellEnd"/>
      <w:r>
        <w:rPr>
          <w:rFonts w:cstheme="minorHAnsi"/>
          <w:sz w:val="20"/>
          <w:szCs w:val="20"/>
        </w:rPr>
        <w:t xml:space="preserve">, F., </w:t>
      </w:r>
      <w:proofErr w:type="spellStart"/>
      <w:r>
        <w:rPr>
          <w:rFonts w:cstheme="minorHAnsi"/>
          <w:sz w:val="20"/>
          <w:szCs w:val="20"/>
        </w:rPr>
        <w:t>Mastrototaro</w:t>
      </w:r>
      <w:proofErr w:type="spellEnd"/>
      <w:r>
        <w:rPr>
          <w:rFonts w:cstheme="minorHAnsi"/>
          <w:sz w:val="20"/>
          <w:szCs w:val="20"/>
        </w:rPr>
        <w:t xml:space="preserve">, F., </w:t>
      </w:r>
      <w:proofErr w:type="spellStart"/>
      <w:r>
        <w:rPr>
          <w:rFonts w:cstheme="minorHAnsi"/>
          <w:sz w:val="20"/>
          <w:szCs w:val="20"/>
        </w:rPr>
        <w:t>Argnani</w:t>
      </w:r>
      <w:proofErr w:type="spellEnd"/>
      <w:r>
        <w:rPr>
          <w:rFonts w:cstheme="minorHAnsi"/>
          <w:sz w:val="20"/>
          <w:szCs w:val="20"/>
        </w:rPr>
        <w:t xml:space="preserve">, A. et al. </w:t>
      </w:r>
      <w:r>
        <w:rPr>
          <w:rFonts w:cstheme="minorHAnsi"/>
          <w:sz w:val="20"/>
          <w:szCs w:val="20"/>
          <w:lang w:val="en-US"/>
        </w:rPr>
        <w:t xml:space="preserve">(2014). New deep-water cnidarian sites in the southern Adriatic Sea. </w:t>
      </w:r>
      <w:r w:rsidRPr="005F54BD">
        <w:rPr>
          <w:rFonts w:cstheme="minorHAnsi"/>
          <w:i/>
          <w:sz w:val="20"/>
          <w:szCs w:val="20"/>
          <w:lang w:val="fr-FR"/>
        </w:rPr>
        <w:t>Mediterranean Marine Science</w:t>
      </w:r>
      <w:r w:rsidRPr="005F54BD">
        <w:rPr>
          <w:rFonts w:cstheme="minorHAnsi"/>
          <w:sz w:val="20"/>
          <w:szCs w:val="20"/>
          <w:lang w:val="fr-FR"/>
        </w:rPr>
        <w:t xml:space="preserve">, (2), 263-273. </w:t>
      </w:r>
      <w:hyperlink r:id="rId45" w:history="1">
        <w:r w:rsidRPr="005F54BD">
          <w:rPr>
            <w:rStyle w:val="Collegamentoipertestuale"/>
            <w:rFonts w:cstheme="minorHAnsi"/>
            <w:sz w:val="20"/>
            <w:szCs w:val="20"/>
            <w:lang w:val="fr-FR"/>
          </w:rPr>
          <w:t>https://doi.org/10.12681/mms.558</w:t>
        </w:r>
      </w:hyperlink>
      <w:r w:rsidRPr="005F54BD">
        <w:rPr>
          <w:rFonts w:cstheme="minorHAnsi"/>
          <w:sz w:val="20"/>
          <w:szCs w:val="20"/>
          <w:lang w:val="fr-FR"/>
        </w:rPr>
        <w:t>.</w:t>
      </w:r>
    </w:p>
    <w:p w14:paraId="6A9F067D" w14:textId="77777777" w:rsidR="00AA4B89" w:rsidRDefault="00AA4B89" w:rsidP="003A07BC">
      <w:pPr>
        <w:spacing w:after="120" w:line="240" w:lineRule="auto"/>
        <w:ind w:left="426" w:hanging="426"/>
        <w:jc w:val="both"/>
        <w:rPr>
          <w:rFonts w:cstheme="minorHAnsi"/>
          <w:sz w:val="20"/>
          <w:szCs w:val="20"/>
          <w:lang w:val="en-US"/>
        </w:rPr>
      </w:pPr>
      <w:proofErr w:type="spellStart"/>
      <w:r w:rsidRPr="005F54BD">
        <w:rPr>
          <w:rFonts w:cstheme="minorHAnsi"/>
          <w:sz w:val="20"/>
          <w:szCs w:val="20"/>
          <w:lang w:val="fr-FR"/>
        </w:rPr>
        <w:t>Astraldi</w:t>
      </w:r>
      <w:proofErr w:type="spellEnd"/>
      <w:r w:rsidRPr="005F54BD">
        <w:rPr>
          <w:rFonts w:cstheme="minorHAnsi"/>
          <w:sz w:val="20"/>
          <w:szCs w:val="20"/>
          <w:lang w:val="fr-FR"/>
        </w:rPr>
        <w:t xml:space="preserve">, M., </w:t>
      </w:r>
      <w:proofErr w:type="spellStart"/>
      <w:r w:rsidRPr="005F54BD">
        <w:rPr>
          <w:rFonts w:cstheme="minorHAnsi"/>
          <w:sz w:val="20"/>
          <w:szCs w:val="20"/>
          <w:lang w:val="fr-FR"/>
        </w:rPr>
        <w:t>Balopoulos</w:t>
      </w:r>
      <w:proofErr w:type="spellEnd"/>
      <w:r w:rsidRPr="005F54BD">
        <w:rPr>
          <w:rFonts w:cstheme="minorHAnsi"/>
          <w:sz w:val="20"/>
          <w:szCs w:val="20"/>
          <w:lang w:val="fr-FR"/>
        </w:rPr>
        <w:t xml:space="preserve">, S., Candela, J., Font, J., </w:t>
      </w:r>
      <w:proofErr w:type="spellStart"/>
      <w:r w:rsidRPr="005F54BD">
        <w:rPr>
          <w:rFonts w:cstheme="minorHAnsi"/>
          <w:sz w:val="20"/>
          <w:szCs w:val="20"/>
          <w:lang w:val="fr-FR"/>
        </w:rPr>
        <w:t>Gacic</w:t>
      </w:r>
      <w:proofErr w:type="spellEnd"/>
      <w:r w:rsidRPr="005F54BD">
        <w:rPr>
          <w:rFonts w:cstheme="minorHAnsi"/>
          <w:sz w:val="20"/>
          <w:szCs w:val="20"/>
          <w:lang w:val="fr-FR"/>
        </w:rPr>
        <w:t xml:space="preserve">, M., </w:t>
      </w:r>
      <w:proofErr w:type="spellStart"/>
      <w:r w:rsidRPr="005F54BD">
        <w:rPr>
          <w:rFonts w:cstheme="minorHAnsi"/>
          <w:sz w:val="20"/>
          <w:szCs w:val="20"/>
          <w:lang w:val="fr-FR"/>
        </w:rPr>
        <w:t>Gasparini</w:t>
      </w:r>
      <w:proofErr w:type="spellEnd"/>
      <w:r w:rsidRPr="005F54BD">
        <w:rPr>
          <w:rFonts w:cstheme="minorHAnsi"/>
          <w:sz w:val="20"/>
          <w:szCs w:val="20"/>
          <w:lang w:val="fr-FR"/>
        </w:rPr>
        <w:t xml:space="preserve">, G.P. et al. </w:t>
      </w:r>
      <w:r>
        <w:rPr>
          <w:rFonts w:cstheme="minorHAnsi"/>
          <w:sz w:val="20"/>
          <w:szCs w:val="20"/>
          <w:lang w:val="en-US"/>
        </w:rPr>
        <w:t xml:space="preserve">(1999). </w:t>
      </w:r>
      <w:proofErr w:type="gramStart"/>
      <w:r>
        <w:rPr>
          <w:rFonts w:cstheme="minorHAnsi"/>
          <w:sz w:val="20"/>
          <w:szCs w:val="20"/>
          <w:lang w:val="en-US"/>
        </w:rPr>
        <w:t>The</w:t>
      </w:r>
      <w:proofErr w:type="gramEnd"/>
      <w:r>
        <w:rPr>
          <w:rFonts w:cstheme="minorHAnsi"/>
          <w:sz w:val="20"/>
          <w:szCs w:val="20"/>
          <w:lang w:val="en-US"/>
        </w:rPr>
        <w:t xml:space="preserve"> role of straits and channels in understanding the characteristics of Mediterranean circulation. </w:t>
      </w:r>
      <w:r>
        <w:rPr>
          <w:rFonts w:cstheme="minorHAnsi"/>
          <w:i/>
          <w:sz w:val="20"/>
          <w:szCs w:val="20"/>
          <w:lang w:val="en-US"/>
        </w:rPr>
        <w:t>Progress in Oceanography</w:t>
      </w:r>
      <w:r>
        <w:rPr>
          <w:rFonts w:cstheme="minorHAnsi"/>
          <w:sz w:val="20"/>
          <w:szCs w:val="20"/>
          <w:lang w:val="en-US"/>
        </w:rPr>
        <w:t xml:space="preserve">, 44(1-3), 65-108. </w:t>
      </w:r>
      <w:hyperlink r:id="rId46" w:history="1">
        <w:r w:rsidRPr="00AA4B89">
          <w:rPr>
            <w:rStyle w:val="Collegamentoipertestuale"/>
            <w:rFonts w:cstheme="minorHAnsi"/>
            <w:sz w:val="20"/>
            <w:szCs w:val="20"/>
            <w:lang w:val="en-US"/>
          </w:rPr>
          <w:t>https://doi.org/10.1016/S0079-6611(99)00021-X</w:t>
        </w:r>
      </w:hyperlink>
      <w:r>
        <w:rPr>
          <w:rFonts w:cstheme="minorHAnsi"/>
          <w:sz w:val="20"/>
          <w:szCs w:val="20"/>
          <w:lang w:val="en-US"/>
        </w:rPr>
        <w:t>.</w:t>
      </w:r>
    </w:p>
    <w:p w14:paraId="71C8D1DC" w14:textId="77777777" w:rsidR="00AA4B89" w:rsidRPr="00D30A68" w:rsidRDefault="00AA4B89" w:rsidP="003A07BC">
      <w:pPr>
        <w:spacing w:after="120" w:line="240" w:lineRule="auto"/>
        <w:ind w:left="426" w:hanging="426"/>
        <w:jc w:val="both"/>
        <w:rPr>
          <w:rFonts w:cstheme="minorHAnsi"/>
          <w:sz w:val="20"/>
          <w:szCs w:val="20"/>
        </w:rPr>
      </w:pPr>
      <w:r>
        <w:rPr>
          <w:rFonts w:cstheme="minorHAnsi"/>
          <w:sz w:val="20"/>
          <w:szCs w:val="20"/>
          <w:lang w:val="en-US"/>
        </w:rPr>
        <w:t xml:space="preserve">Bargain, A., Marchese, F., </w:t>
      </w:r>
      <w:proofErr w:type="spellStart"/>
      <w:r>
        <w:rPr>
          <w:rFonts w:cstheme="minorHAnsi"/>
          <w:sz w:val="20"/>
          <w:szCs w:val="20"/>
          <w:lang w:val="en-US"/>
        </w:rPr>
        <w:t>Savini</w:t>
      </w:r>
      <w:proofErr w:type="spellEnd"/>
      <w:r>
        <w:rPr>
          <w:rFonts w:cstheme="minorHAnsi"/>
          <w:sz w:val="20"/>
          <w:szCs w:val="20"/>
          <w:lang w:val="en-US"/>
        </w:rPr>
        <w:t xml:space="preserve">, A., Taviani, M., </w:t>
      </w:r>
      <w:proofErr w:type="spellStart"/>
      <w:r>
        <w:rPr>
          <w:rFonts w:cstheme="minorHAnsi"/>
          <w:sz w:val="20"/>
          <w:szCs w:val="20"/>
          <w:lang w:val="en-US"/>
        </w:rPr>
        <w:t>Fabri</w:t>
      </w:r>
      <w:proofErr w:type="spellEnd"/>
      <w:r>
        <w:rPr>
          <w:rFonts w:cstheme="minorHAnsi"/>
          <w:sz w:val="20"/>
          <w:szCs w:val="20"/>
          <w:lang w:val="en-US"/>
        </w:rPr>
        <w:t xml:space="preserve">, M.C. (2017). Santa Maria di </w:t>
      </w:r>
      <w:proofErr w:type="spellStart"/>
      <w:r>
        <w:rPr>
          <w:rFonts w:cstheme="minorHAnsi"/>
          <w:sz w:val="20"/>
          <w:szCs w:val="20"/>
          <w:lang w:val="en-US"/>
        </w:rPr>
        <w:t>Leuca</w:t>
      </w:r>
      <w:proofErr w:type="spellEnd"/>
      <w:r>
        <w:rPr>
          <w:rFonts w:cstheme="minorHAnsi"/>
          <w:sz w:val="20"/>
          <w:szCs w:val="20"/>
          <w:lang w:val="en-US"/>
        </w:rPr>
        <w:t xml:space="preserve"> Province (Mediterranean Sea): Identification of Suitable Mounds for Cold-Water Coral Settlement Using </w:t>
      </w:r>
      <w:proofErr w:type="spellStart"/>
      <w:r>
        <w:rPr>
          <w:rFonts w:cstheme="minorHAnsi"/>
          <w:sz w:val="20"/>
          <w:szCs w:val="20"/>
          <w:lang w:val="en-US"/>
        </w:rPr>
        <w:t>Geomorphometric</w:t>
      </w:r>
      <w:proofErr w:type="spellEnd"/>
      <w:r>
        <w:rPr>
          <w:rFonts w:cstheme="minorHAnsi"/>
          <w:sz w:val="20"/>
          <w:szCs w:val="20"/>
          <w:lang w:val="en-US"/>
        </w:rPr>
        <w:t xml:space="preserve"> Proxies and </w:t>
      </w:r>
      <w:proofErr w:type="spellStart"/>
      <w:r>
        <w:rPr>
          <w:rFonts w:cstheme="minorHAnsi"/>
          <w:sz w:val="20"/>
          <w:szCs w:val="20"/>
          <w:lang w:val="en-US"/>
        </w:rPr>
        <w:t>Maxent</w:t>
      </w:r>
      <w:proofErr w:type="spellEnd"/>
      <w:r>
        <w:rPr>
          <w:rFonts w:cstheme="minorHAnsi"/>
          <w:sz w:val="20"/>
          <w:szCs w:val="20"/>
          <w:lang w:val="en-US"/>
        </w:rPr>
        <w:t xml:space="preserve"> Methods. </w:t>
      </w:r>
      <w:proofErr w:type="spellStart"/>
      <w:r w:rsidRPr="00D30A68">
        <w:rPr>
          <w:rFonts w:cstheme="minorHAnsi"/>
          <w:i/>
          <w:sz w:val="20"/>
          <w:szCs w:val="20"/>
        </w:rPr>
        <w:t>Frontiers</w:t>
      </w:r>
      <w:proofErr w:type="spellEnd"/>
      <w:r w:rsidRPr="00D30A68">
        <w:rPr>
          <w:rFonts w:cstheme="minorHAnsi"/>
          <w:i/>
          <w:sz w:val="20"/>
          <w:szCs w:val="20"/>
        </w:rPr>
        <w:t xml:space="preserve"> in Marine Science</w:t>
      </w:r>
      <w:r w:rsidRPr="00D30A68">
        <w:rPr>
          <w:rFonts w:cstheme="minorHAnsi"/>
          <w:sz w:val="20"/>
          <w:szCs w:val="20"/>
        </w:rPr>
        <w:t xml:space="preserve"> 4, 338. </w:t>
      </w:r>
      <w:hyperlink r:id="rId47" w:history="1">
        <w:r w:rsidRPr="00D30A68">
          <w:rPr>
            <w:rStyle w:val="Collegamentoipertestuale"/>
            <w:rFonts w:cstheme="minorHAnsi"/>
            <w:sz w:val="20"/>
            <w:szCs w:val="20"/>
          </w:rPr>
          <w:t>https://doi.org/10.3389/fmars.2017.00338</w:t>
        </w:r>
      </w:hyperlink>
    </w:p>
    <w:p w14:paraId="4027C6B4" w14:textId="77777777" w:rsidR="00AA4B89" w:rsidRPr="005F54BD" w:rsidRDefault="00AA4B89" w:rsidP="003A07BC">
      <w:pPr>
        <w:spacing w:after="120" w:line="240" w:lineRule="auto"/>
        <w:ind w:left="426" w:hanging="426"/>
        <w:jc w:val="both"/>
        <w:rPr>
          <w:rFonts w:cstheme="minorHAnsi"/>
          <w:sz w:val="20"/>
          <w:szCs w:val="20"/>
          <w:lang w:val="fr-FR"/>
        </w:rPr>
      </w:pPr>
      <w:proofErr w:type="spellStart"/>
      <w:r w:rsidRPr="00D30A68">
        <w:rPr>
          <w:rFonts w:cstheme="minorHAnsi"/>
          <w:sz w:val="20"/>
          <w:szCs w:val="20"/>
        </w:rPr>
        <w:t>Basset</w:t>
      </w:r>
      <w:proofErr w:type="spellEnd"/>
      <w:r w:rsidRPr="00D30A68">
        <w:rPr>
          <w:rFonts w:cstheme="minorHAnsi"/>
          <w:sz w:val="20"/>
          <w:szCs w:val="20"/>
        </w:rPr>
        <w:t xml:space="preserve">, A., Barbone, E., </w:t>
      </w:r>
      <w:proofErr w:type="spellStart"/>
      <w:r w:rsidRPr="00D30A68">
        <w:rPr>
          <w:rFonts w:cstheme="minorHAnsi"/>
          <w:sz w:val="20"/>
          <w:szCs w:val="20"/>
        </w:rPr>
        <w:t>Borja</w:t>
      </w:r>
      <w:proofErr w:type="spellEnd"/>
      <w:r w:rsidRPr="00D30A68">
        <w:rPr>
          <w:rFonts w:cstheme="minorHAnsi"/>
          <w:sz w:val="20"/>
          <w:szCs w:val="20"/>
        </w:rPr>
        <w:t xml:space="preserve">, A., </w:t>
      </w:r>
      <w:proofErr w:type="spellStart"/>
      <w:r w:rsidRPr="00D30A68">
        <w:rPr>
          <w:rFonts w:cstheme="minorHAnsi"/>
          <w:sz w:val="20"/>
          <w:szCs w:val="20"/>
        </w:rPr>
        <w:t>Brucet</w:t>
      </w:r>
      <w:proofErr w:type="spellEnd"/>
      <w:r w:rsidRPr="00D30A68">
        <w:rPr>
          <w:rFonts w:cstheme="minorHAnsi"/>
          <w:sz w:val="20"/>
          <w:szCs w:val="20"/>
        </w:rPr>
        <w:t xml:space="preserve">, S., Pinna, M., Quintana, X. D. et al. </w:t>
      </w:r>
      <w:r>
        <w:rPr>
          <w:rFonts w:cstheme="minorHAnsi"/>
          <w:sz w:val="20"/>
          <w:szCs w:val="20"/>
          <w:lang w:val="en-US"/>
        </w:rPr>
        <w:t xml:space="preserve">(2012). A benthic macroinvertebrate size spectra index for implementing the Water Framework Directive in coastal lagoons in Mediterranean and Black Sea ecoregions. </w:t>
      </w:r>
      <w:proofErr w:type="spellStart"/>
      <w:r w:rsidRPr="005F54BD">
        <w:rPr>
          <w:rFonts w:cstheme="minorHAnsi"/>
          <w:i/>
          <w:sz w:val="20"/>
          <w:szCs w:val="20"/>
          <w:lang w:val="fr-FR"/>
        </w:rPr>
        <w:t>Ecological</w:t>
      </w:r>
      <w:proofErr w:type="spellEnd"/>
      <w:r w:rsidRPr="005F54BD">
        <w:rPr>
          <w:rFonts w:cstheme="minorHAnsi"/>
          <w:i/>
          <w:sz w:val="20"/>
          <w:szCs w:val="20"/>
          <w:lang w:val="fr-FR"/>
        </w:rPr>
        <w:t xml:space="preserve"> </w:t>
      </w:r>
      <w:proofErr w:type="spellStart"/>
      <w:r w:rsidRPr="005F54BD">
        <w:rPr>
          <w:rFonts w:cstheme="minorHAnsi"/>
          <w:i/>
          <w:sz w:val="20"/>
          <w:szCs w:val="20"/>
          <w:lang w:val="fr-FR"/>
        </w:rPr>
        <w:t>Indicators</w:t>
      </w:r>
      <w:proofErr w:type="spellEnd"/>
      <w:r w:rsidRPr="005F54BD">
        <w:rPr>
          <w:rFonts w:cstheme="minorHAnsi"/>
          <w:sz w:val="20"/>
          <w:szCs w:val="20"/>
          <w:lang w:val="fr-FR"/>
        </w:rPr>
        <w:t xml:space="preserve">, 12(1), 72–83. </w:t>
      </w:r>
      <w:hyperlink r:id="rId48" w:history="1">
        <w:r w:rsidRPr="005F54BD">
          <w:rPr>
            <w:rStyle w:val="Collegamentoipertestuale"/>
            <w:rFonts w:cstheme="minorHAnsi"/>
            <w:sz w:val="20"/>
            <w:szCs w:val="20"/>
            <w:lang w:val="fr-FR"/>
          </w:rPr>
          <w:t>https://doi.org/10.1016/j.ecolind.2011.06.012</w:t>
        </w:r>
      </w:hyperlink>
      <w:r w:rsidRPr="005F54BD">
        <w:rPr>
          <w:rFonts w:cstheme="minorHAnsi"/>
          <w:sz w:val="20"/>
          <w:szCs w:val="20"/>
          <w:lang w:val="fr-FR"/>
        </w:rPr>
        <w:t>.</w:t>
      </w:r>
    </w:p>
    <w:p w14:paraId="50FEC2E1" w14:textId="77777777" w:rsidR="00AA4B89" w:rsidRPr="00E95796" w:rsidRDefault="00AA4B89" w:rsidP="003A07BC">
      <w:pPr>
        <w:spacing w:after="120" w:line="240" w:lineRule="auto"/>
        <w:ind w:left="426" w:hanging="426"/>
        <w:jc w:val="both"/>
        <w:rPr>
          <w:rFonts w:eastAsiaTheme="minorEastAsia" w:cstheme="minorHAnsi"/>
          <w:sz w:val="20"/>
          <w:szCs w:val="20"/>
          <w:lang w:eastAsia="ja-JP"/>
        </w:rPr>
      </w:pPr>
      <w:r w:rsidRPr="005F54BD">
        <w:rPr>
          <w:rFonts w:cstheme="minorHAnsi"/>
          <w:sz w:val="20"/>
          <w:szCs w:val="20"/>
          <w:lang w:val="fr-FR"/>
        </w:rPr>
        <w:t xml:space="preserve">Bayon, G., </w:t>
      </w:r>
      <w:proofErr w:type="spellStart"/>
      <w:r w:rsidRPr="005F54BD">
        <w:rPr>
          <w:rFonts w:cstheme="minorHAnsi"/>
          <w:sz w:val="20"/>
          <w:szCs w:val="20"/>
          <w:lang w:val="fr-FR"/>
        </w:rPr>
        <w:t>Loncke</w:t>
      </w:r>
      <w:proofErr w:type="spellEnd"/>
      <w:r w:rsidRPr="005F54BD">
        <w:rPr>
          <w:rFonts w:cstheme="minorHAnsi"/>
          <w:sz w:val="20"/>
          <w:szCs w:val="20"/>
          <w:lang w:val="fr-FR"/>
        </w:rPr>
        <w:t xml:space="preserve">, L., </w:t>
      </w:r>
      <w:proofErr w:type="spellStart"/>
      <w:r w:rsidRPr="005F54BD">
        <w:rPr>
          <w:rFonts w:cstheme="minorHAnsi"/>
          <w:sz w:val="20"/>
          <w:szCs w:val="20"/>
          <w:lang w:val="fr-FR"/>
        </w:rPr>
        <w:t>Dupre</w:t>
      </w:r>
      <w:proofErr w:type="spellEnd"/>
      <w:r w:rsidRPr="005F54BD">
        <w:rPr>
          <w:rFonts w:cstheme="minorHAnsi"/>
          <w:sz w:val="20"/>
          <w:szCs w:val="20"/>
          <w:lang w:val="fr-FR"/>
        </w:rPr>
        <w:t xml:space="preserve">, S., </w:t>
      </w:r>
      <w:proofErr w:type="spellStart"/>
      <w:r w:rsidRPr="005F54BD">
        <w:rPr>
          <w:rFonts w:cstheme="minorHAnsi"/>
          <w:sz w:val="20"/>
          <w:szCs w:val="20"/>
          <w:lang w:val="fr-FR"/>
        </w:rPr>
        <w:t>Caprais</w:t>
      </w:r>
      <w:proofErr w:type="spellEnd"/>
      <w:r w:rsidRPr="005F54BD">
        <w:rPr>
          <w:rFonts w:cstheme="minorHAnsi"/>
          <w:sz w:val="20"/>
          <w:szCs w:val="20"/>
          <w:lang w:val="fr-FR"/>
        </w:rPr>
        <w:t xml:space="preserve">, J.C., </w:t>
      </w:r>
      <w:proofErr w:type="spellStart"/>
      <w:r w:rsidRPr="005F54BD">
        <w:rPr>
          <w:rFonts w:cstheme="minorHAnsi"/>
          <w:sz w:val="20"/>
          <w:szCs w:val="20"/>
          <w:lang w:val="fr-FR"/>
        </w:rPr>
        <w:t>Ducassou</w:t>
      </w:r>
      <w:proofErr w:type="spellEnd"/>
      <w:r w:rsidRPr="005F54BD">
        <w:rPr>
          <w:rFonts w:cstheme="minorHAnsi"/>
          <w:sz w:val="20"/>
          <w:szCs w:val="20"/>
          <w:lang w:val="fr-FR"/>
        </w:rPr>
        <w:t xml:space="preserve">, E., </w:t>
      </w:r>
      <w:proofErr w:type="spellStart"/>
      <w:r w:rsidRPr="005F54BD">
        <w:rPr>
          <w:rFonts w:cstheme="minorHAnsi"/>
          <w:sz w:val="20"/>
          <w:szCs w:val="20"/>
          <w:lang w:val="fr-FR"/>
        </w:rPr>
        <w:t>Duperron</w:t>
      </w:r>
      <w:proofErr w:type="spellEnd"/>
      <w:r w:rsidRPr="005F54BD">
        <w:rPr>
          <w:rFonts w:cstheme="minorHAnsi"/>
          <w:sz w:val="20"/>
          <w:szCs w:val="20"/>
          <w:lang w:val="fr-FR"/>
        </w:rPr>
        <w:t xml:space="preserve">, S. et al. </w:t>
      </w:r>
      <w:r>
        <w:rPr>
          <w:rFonts w:cstheme="minorHAnsi"/>
          <w:sz w:val="20"/>
          <w:szCs w:val="20"/>
          <w:lang w:val="en-US"/>
        </w:rPr>
        <w:t>(2009). Multi-disciplinary investigation of fluid seepage on an unstable margin: The case of the Central Nile deep sea fan</w:t>
      </w:r>
      <w:r>
        <w:rPr>
          <w:rFonts w:cstheme="minorHAnsi"/>
          <w:i/>
          <w:sz w:val="20"/>
          <w:szCs w:val="20"/>
          <w:lang w:val="en-US"/>
        </w:rPr>
        <w:t xml:space="preserve">. </w:t>
      </w:r>
      <w:r w:rsidRPr="00AE58C6">
        <w:rPr>
          <w:rFonts w:cstheme="minorHAnsi"/>
          <w:i/>
          <w:sz w:val="20"/>
          <w:szCs w:val="20"/>
          <w:lang w:val="en-US"/>
        </w:rPr>
        <w:t>Marine Geology</w:t>
      </w:r>
      <w:r w:rsidRPr="00AE58C6">
        <w:rPr>
          <w:rFonts w:cstheme="minorHAnsi"/>
          <w:sz w:val="20"/>
          <w:szCs w:val="20"/>
          <w:lang w:val="en-US"/>
        </w:rPr>
        <w:t xml:space="preserve"> 261, 1-4, 92-104. </w:t>
      </w:r>
      <w:hyperlink r:id="rId49" w:history="1">
        <w:r w:rsidRPr="00E95796">
          <w:rPr>
            <w:rStyle w:val="Collegamentoipertestuale"/>
            <w:rFonts w:cstheme="minorHAnsi"/>
            <w:sz w:val="20"/>
            <w:szCs w:val="20"/>
          </w:rPr>
          <w:t>https://doi.org/10.1016/j.margeo.2008.10.008</w:t>
        </w:r>
      </w:hyperlink>
      <w:r w:rsidRPr="00E95796">
        <w:rPr>
          <w:rFonts w:cstheme="minorHAnsi"/>
          <w:sz w:val="20"/>
          <w:szCs w:val="20"/>
        </w:rPr>
        <w:t>.</w:t>
      </w:r>
    </w:p>
    <w:p w14:paraId="58870342" w14:textId="25F9EBA1" w:rsidR="00AA4B89" w:rsidRPr="00E95796" w:rsidRDefault="00AA4B89" w:rsidP="003A07BC">
      <w:pPr>
        <w:spacing w:after="120" w:line="240" w:lineRule="auto"/>
        <w:ind w:left="426" w:hanging="426"/>
        <w:jc w:val="both"/>
        <w:rPr>
          <w:rFonts w:cstheme="minorHAnsi"/>
          <w:sz w:val="20"/>
          <w:szCs w:val="20"/>
        </w:rPr>
      </w:pPr>
      <w:r w:rsidRPr="00E95796">
        <w:rPr>
          <w:rFonts w:cstheme="minorHAnsi"/>
          <w:sz w:val="20"/>
          <w:szCs w:val="20"/>
        </w:rPr>
        <w:t xml:space="preserve">Bianchelli, S., Pusceddu, A., Buschi, E., Danovaro, R. (2016). </w:t>
      </w:r>
      <w:r>
        <w:rPr>
          <w:rFonts w:cstheme="minorHAnsi"/>
          <w:sz w:val="20"/>
          <w:szCs w:val="20"/>
          <w:lang w:val="en-US"/>
        </w:rPr>
        <w:t xml:space="preserve">Trophic status and </w:t>
      </w:r>
      <w:proofErr w:type="spellStart"/>
      <w:r>
        <w:rPr>
          <w:rFonts w:cstheme="minorHAnsi"/>
          <w:sz w:val="20"/>
          <w:szCs w:val="20"/>
          <w:lang w:val="en-US"/>
        </w:rPr>
        <w:t>meiofauna</w:t>
      </w:r>
      <w:proofErr w:type="spellEnd"/>
      <w:r>
        <w:rPr>
          <w:rFonts w:cstheme="minorHAnsi"/>
          <w:sz w:val="20"/>
          <w:szCs w:val="20"/>
          <w:lang w:val="en-US"/>
        </w:rPr>
        <w:t xml:space="preserve"> biodiversity in the Northern Adriatic Sea: insights for the assessment of good environmental status. </w:t>
      </w:r>
      <w:r w:rsidRPr="00E95796">
        <w:rPr>
          <w:rFonts w:cstheme="minorHAnsi"/>
          <w:i/>
          <w:sz w:val="20"/>
          <w:szCs w:val="20"/>
        </w:rPr>
        <w:t xml:space="preserve">Marine </w:t>
      </w:r>
      <w:proofErr w:type="spellStart"/>
      <w:r w:rsidR="009614B9">
        <w:rPr>
          <w:rFonts w:cstheme="minorHAnsi"/>
          <w:i/>
          <w:sz w:val="20"/>
          <w:szCs w:val="20"/>
        </w:rPr>
        <w:t>E</w:t>
      </w:r>
      <w:r w:rsidR="009614B9" w:rsidRPr="00E95796">
        <w:rPr>
          <w:rFonts w:cstheme="minorHAnsi"/>
          <w:i/>
          <w:sz w:val="20"/>
          <w:szCs w:val="20"/>
        </w:rPr>
        <w:t>nvironmental</w:t>
      </w:r>
      <w:proofErr w:type="spellEnd"/>
      <w:r w:rsidR="009614B9" w:rsidRPr="00E95796">
        <w:rPr>
          <w:rFonts w:cstheme="minorHAnsi"/>
          <w:i/>
          <w:sz w:val="20"/>
          <w:szCs w:val="20"/>
        </w:rPr>
        <w:t xml:space="preserve"> </w:t>
      </w:r>
      <w:proofErr w:type="spellStart"/>
      <w:r w:rsidR="009614B9">
        <w:rPr>
          <w:rFonts w:cstheme="minorHAnsi"/>
          <w:i/>
          <w:sz w:val="20"/>
          <w:szCs w:val="20"/>
        </w:rPr>
        <w:t>R</w:t>
      </w:r>
      <w:r w:rsidR="009614B9" w:rsidRPr="00E95796">
        <w:rPr>
          <w:rFonts w:cstheme="minorHAnsi"/>
          <w:i/>
          <w:sz w:val="20"/>
          <w:szCs w:val="20"/>
        </w:rPr>
        <w:t>esearch</w:t>
      </w:r>
      <w:proofErr w:type="spellEnd"/>
      <w:r w:rsidRPr="00E95796">
        <w:rPr>
          <w:rFonts w:cstheme="minorHAnsi"/>
          <w:sz w:val="20"/>
          <w:szCs w:val="20"/>
        </w:rPr>
        <w:t xml:space="preserve">, 113, 18-30. </w:t>
      </w:r>
      <w:hyperlink r:id="rId50" w:history="1">
        <w:r w:rsidRPr="00E95796">
          <w:rPr>
            <w:rStyle w:val="Collegamentoipertestuale"/>
            <w:rFonts w:cstheme="minorHAnsi"/>
            <w:sz w:val="20"/>
            <w:szCs w:val="20"/>
          </w:rPr>
          <w:t>https://doi.org/10.1016/j.marenvres.2015.10.010</w:t>
        </w:r>
      </w:hyperlink>
      <w:r w:rsidRPr="00E95796">
        <w:rPr>
          <w:rFonts w:cstheme="minorHAnsi"/>
          <w:sz w:val="20"/>
          <w:szCs w:val="20"/>
        </w:rPr>
        <w:t>.</w:t>
      </w:r>
    </w:p>
    <w:p w14:paraId="4E94ECCB" w14:textId="77777777" w:rsidR="00AA4B89" w:rsidRDefault="00AA4B89" w:rsidP="003A07BC">
      <w:pPr>
        <w:spacing w:after="120" w:line="240" w:lineRule="auto"/>
        <w:ind w:left="426" w:hanging="426"/>
        <w:jc w:val="both"/>
        <w:rPr>
          <w:rFonts w:cstheme="minorHAnsi"/>
          <w:sz w:val="20"/>
          <w:szCs w:val="20"/>
          <w:lang w:val="en-US"/>
        </w:rPr>
      </w:pPr>
      <w:r w:rsidRPr="00E95796">
        <w:rPr>
          <w:rFonts w:cstheme="minorHAnsi"/>
          <w:sz w:val="20"/>
          <w:szCs w:val="20"/>
        </w:rPr>
        <w:t xml:space="preserve">Bo, M., </w:t>
      </w:r>
      <w:proofErr w:type="spellStart"/>
      <w:r w:rsidRPr="00E95796">
        <w:rPr>
          <w:rFonts w:cstheme="minorHAnsi"/>
          <w:sz w:val="20"/>
          <w:szCs w:val="20"/>
        </w:rPr>
        <w:t>Barucca</w:t>
      </w:r>
      <w:proofErr w:type="spellEnd"/>
      <w:r w:rsidRPr="00E95796">
        <w:rPr>
          <w:rFonts w:cstheme="minorHAnsi"/>
          <w:sz w:val="20"/>
          <w:szCs w:val="20"/>
        </w:rPr>
        <w:t xml:space="preserve">, M., Biscotti, M. A., </w:t>
      </w:r>
      <w:proofErr w:type="spellStart"/>
      <w:r w:rsidRPr="00E95796">
        <w:rPr>
          <w:rFonts w:cstheme="minorHAnsi"/>
          <w:sz w:val="20"/>
          <w:szCs w:val="20"/>
        </w:rPr>
        <w:t>Brugler</w:t>
      </w:r>
      <w:proofErr w:type="spellEnd"/>
      <w:r w:rsidRPr="00E95796">
        <w:rPr>
          <w:rFonts w:cstheme="minorHAnsi"/>
          <w:sz w:val="20"/>
          <w:szCs w:val="20"/>
        </w:rPr>
        <w:t xml:space="preserve">, M. R., Canapa, A., Canese, S. et al. </w:t>
      </w:r>
      <w:r>
        <w:rPr>
          <w:rFonts w:cstheme="minorHAnsi"/>
          <w:sz w:val="20"/>
          <w:szCs w:val="20"/>
          <w:lang w:val="en-US"/>
        </w:rPr>
        <w:t>(2018). Phylogenetic relationships of Mediterranean black corals (</w:t>
      </w:r>
      <w:proofErr w:type="spellStart"/>
      <w:r>
        <w:rPr>
          <w:rFonts w:cstheme="minorHAnsi"/>
          <w:sz w:val="20"/>
          <w:szCs w:val="20"/>
          <w:lang w:val="en-US"/>
        </w:rPr>
        <w:t>Cnidaria</w:t>
      </w:r>
      <w:proofErr w:type="spellEnd"/>
      <w:r>
        <w:rPr>
          <w:rFonts w:cstheme="minorHAnsi"/>
          <w:sz w:val="20"/>
          <w:szCs w:val="20"/>
          <w:lang w:val="en-US"/>
        </w:rPr>
        <w:t xml:space="preserve">: </w:t>
      </w:r>
      <w:proofErr w:type="spellStart"/>
      <w:r>
        <w:rPr>
          <w:rFonts w:cstheme="minorHAnsi"/>
          <w:sz w:val="20"/>
          <w:szCs w:val="20"/>
          <w:lang w:val="en-US"/>
        </w:rPr>
        <w:t>Anthozoa</w:t>
      </w:r>
      <w:proofErr w:type="spellEnd"/>
      <w:r>
        <w:rPr>
          <w:rFonts w:cstheme="minorHAnsi"/>
          <w:sz w:val="20"/>
          <w:szCs w:val="20"/>
          <w:lang w:val="en-US"/>
        </w:rPr>
        <w:t xml:space="preserve">: </w:t>
      </w:r>
      <w:proofErr w:type="spellStart"/>
      <w:r>
        <w:rPr>
          <w:rFonts w:cstheme="minorHAnsi"/>
          <w:sz w:val="20"/>
          <w:szCs w:val="20"/>
          <w:lang w:val="en-US"/>
        </w:rPr>
        <w:t>Hexacorallia</w:t>
      </w:r>
      <w:proofErr w:type="spellEnd"/>
      <w:r>
        <w:rPr>
          <w:rFonts w:cstheme="minorHAnsi"/>
          <w:sz w:val="20"/>
          <w:szCs w:val="20"/>
          <w:lang w:val="en-US"/>
        </w:rPr>
        <w:t xml:space="preserve">) and implications for classification within the order </w:t>
      </w:r>
      <w:proofErr w:type="spellStart"/>
      <w:r>
        <w:rPr>
          <w:rFonts w:cstheme="minorHAnsi"/>
          <w:sz w:val="20"/>
          <w:szCs w:val="20"/>
          <w:lang w:val="en-US"/>
        </w:rPr>
        <w:t>Antipatharia</w:t>
      </w:r>
      <w:proofErr w:type="spellEnd"/>
      <w:r>
        <w:rPr>
          <w:rFonts w:cstheme="minorHAnsi"/>
          <w:sz w:val="20"/>
          <w:szCs w:val="20"/>
          <w:lang w:val="en-US"/>
        </w:rPr>
        <w:t xml:space="preserve">. </w:t>
      </w:r>
      <w:r w:rsidRPr="00BC617B">
        <w:rPr>
          <w:rFonts w:cstheme="minorHAnsi"/>
          <w:i/>
          <w:sz w:val="20"/>
          <w:szCs w:val="20"/>
          <w:lang w:val="en-US"/>
        </w:rPr>
        <w:t>Invertebrate systematics</w:t>
      </w:r>
      <w:r>
        <w:rPr>
          <w:rFonts w:cstheme="minorHAnsi"/>
          <w:sz w:val="20"/>
          <w:szCs w:val="20"/>
          <w:lang w:val="en-US"/>
        </w:rPr>
        <w:t xml:space="preserve">, 32(5), 1102-1110. </w:t>
      </w:r>
      <w:hyperlink r:id="rId51" w:history="1">
        <w:r w:rsidRPr="00AA4B89">
          <w:rPr>
            <w:rStyle w:val="Collegamentoipertestuale"/>
            <w:rFonts w:cstheme="minorHAnsi"/>
            <w:sz w:val="20"/>
            <w:szCs w:val="20"/>
            <w:lang w:val="en-US"/>
          </w:rPr>
          <w:t>https://doi.org/10.1071/IS17043</w:t>
        </w:r>
      </w:hyperlink>
      <w:r>
        <w:rPr>
          <w:rFonts w:cstheme="minorHAnsi"/>
          <w:sz w:val="20"/>
          <w:szCs w:val="20"/>
          <w:lang w:val="en-US"/>
        </w:rPr>
        <w:t>.</w:t>
      </w:r>
    </w:p>
    <w:p w14:paraId="424CFE37"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Bolam, S.G., Coggan, R.C., </w:t>
      </w:r>
      <w:proofErr w:type="spellStart"/>
      <w:r>
        <w:rPr>
          <w:rFonts w:cstheme="minorHAnsi"/>
          <w:sz w:val="20"/>
          <w:szCs w:val="20"/>
          <w:lang w:val="en-US"/>
        </w:rPr>
        <w:t>Eggleton</w:t>
      </w:r>
      <w:proofErr w:type="spellEnd"/>
      <w:r>
        <w:rPr>
          <w:rFonts w:cstheme="minorHAnsi"/>
          <w:sz w:val="20"/>
          <w:szCs w:val="20"/>
          <w:lang w:val="en-US"/>
        </w:rPr>
        <w:t xml:space="preserve">, J., </w:t>
      </w:r>
      <w:proofErr w:type="spellStart"/>
      <w:r>
        <w:rPr>
          <w:rFonts w:cstheme="minorHAnsi"/>
          <w:sz w:val="20"/>
          <w:szCs w:val="20"/>
          <w:lang w:val="en-US"/>
        </w:rPr>
        <w:t>Diesing</w:t>
      </w:r>
      <w:proofErr w:type="spellEnd"/>
      <w:r>
        <w:rPr>
          <w:rFonts w:cstheme="minorHAnsi"/>
          <w:sz w:val="20"/>
          <w:szCs w:val="20"/>
          <w:lang w:val="en-US"/>
        </w:rPr>
        <w:t xml:space="preserve">, M., and Stephens, D. (2014). Sensitivity of </w:t>
      </w:r>
      <w:proofErr w:type="spellStart"/>
      <w:r>
        <w:rPr>
          <w:rFonts w:cstheme="minorHAnsi"/>
          <w:sz w:val="20"/>
          <w:szCs w:val="20"/>
          <w:lang w:val="en-US"/>
        </w:rPr>
        <w:t>macrobenthic</w:t>
      </w:r>
      <w:proofErr w:type="spellEnd"/>
      <w:r>
        <w:rPr>
          <w:rFonts w:cstheme="minorHAnsi"/>
          <w:sz w:val="20"/>
          <w:szCs w:val="20"/>
          <w:lang w:val="en-US"/>
        </w:rPr>
        <w:t xml:space="preserve"> secondary production to trawling in the English sector of the Greater North Sea: A biological trait approach. </w:t>
      </w:r>
      <w:r>
        <w:rPr>
          <w:rFonts w:cstheme="minorHAnsi"/>
          <w:i/>
          <w:sz w:val="20"/>
          <w:szCs w:val="20"/>
          <w:lang w:val="en-US"/>
        </w:rPr>
        <w:t>Journal of Sea Research, 85</w:t>
      </w:r>
      <w:r>
        <w:rPr>
          <w:rFonts w:cstheme="minorHAnsi"/>
          <w:sz w:val="20"/>
          <w:szCs w:val="20"/>
          <w:lang w:val="en-US"/>
        </w:rPr>
        <w:t xml:space="preserve">, 162–177. </w:t>
      </w:r>
      <w:hyperlink r:id="rId52" w:history="1">
        <w:r w:rsidRPr="00AA4B89">
          <w:rPr>
            <w:rStyle w:val="Collegamentoipertestuale"/>
            <w:rFonts w:cstheme="minorHAnsi"/>
            <w:sz w:val="20"/>
            <w:szCs w:val="20"/>
            <w:lang w:val="en-US"/>
          </w:rPr>
          <w:t>https://doi.org/10.1016/j.seares.2013.05.003</w:t>
        </w:r>
      </w:hyperlink>
      <w:r>
        <w:rPr>
          <w:rFonts w:cstheme="minorHAnsi"/>
          <w:sz w:val="20"/>
          <w:szCs w:val="20"/>
          <w:lang w:val="en-US"/>
        </w:rPr>
        <w:t>.</w:t>
      </w:r>
    </w:p>
    <w:p w14:paraId="1EC14EFC" w14:textId="77777777" w:rsidR="00AA4B89" w:rsidRPr="005F54BD" w:rsidRDefault="00AA4B89" w:rsidP="003A07BC">
      <w:pPr>
        <w:spacing w:after="120" w:line="240" w:lineRule="auto"/>
        <w:ind w:left="426" w:hanging="426"/>
        <w:jc w:val="both"/>
        <w:rPr>
          <w:rFonts w:cstheme="minorHAnsi"/>
          <w:sz w:val="20"/>
          <w:szCs w:val="20"/>
          <w:lang w:val="fr-FR"/>
        </w:rPr>
      </w:pPr>
      <w:r w:rsidRPr="005D47CF">
        <w:rPr>
          <w:rFonts w:cstheme="minorHAnsi"/>
          <w:sz w:val="20"/>
          <w:szCs w:val="20"/>
          <w:lang w:val="en-US"/>
        </w:rPr>
        <w:t xml:space="preserve">Borja, A., Franco, F., Valencia, V., Bald, J., </w:t>
      </w:r>
      <w:proofErr w:type="spellStart"/>
      <w:r w:rsidRPr="005D47CF">
        <w:rPr>
          <w:rFonts w:cstheme="minorHAnsi"/>
          <w:sz w:val="20"/>
          <w:szCs w:val="20"/>
          <w:lang w:val="en-US"/>
        </w:rPr>
        <w:t>Muxica</w:t>
      </w:r>
      <w:proofErr w:type="spellEnd"/>
      <w:r w:rsidRPr="005D47CF">
        <w:rPr>
          <w:rFonts w:cstheme="minorHAnsi"/>
          <w:sz w:val="20"/>
          <w:szCs w:val="20"/>
          <w:lang w:val="en-US"/>
        </w:rPr>
        <w:t xml:space="preserve">, I., </w:t>
      </w:r>
      <w:proofErr w:type="spellStart"/>
      <w:r w:rsidRPr="005D47CF">
        <w:rPr>
          <w:rFonts w:cstheme="minorHAnsi"/>
          <w:sz w:val="20"/>
          <w:szCs w:val="20"/>
          <w:lang w:val="en-US"/>
        </w:rPr>
        <w:t>Belzunce</w:t>
      </w:r>
      <w:proofErr w:type="spellEnd"/>
      <w:r w:rsidRPr="005D47CF">
        <w:rPr>
          <w:rFonts w:cstheme="minorHAnsi"/>
          <w:sz w:val="20"/>
          <w:szCs w:val="20"/>
          <w:lang w:val="en-US"/>
        </w:rPr>
        <w:t xml:space="preserve">, M.J., </w:t>
      </w:r>
      <w:proofErr w:type="spellStart"/>
      <w:r w:rsidRPr="005D47CF">
        <w:rPr>
          <w:rFonts w:cstheme="minorHAnsi"/>
          <w:sz w:val="20"/>
          <w:szCs w:val="20"/>
          <w:lang w:val="en-US"/>
        </w:rPr>
        <w:t>Solaun</w:t>
      </w:r>
      <w:proofErr w:type="spellEnd"/>
      <w:r w:rsidRPr="005D47CF">
        <w:rPr>
          <w:rFonts w:cstheme="minorHAnsi"/>
          <w:sz w:val="20"/>
          <w:szCs w:val="20"/>
          <w:lang w:val="en-US"/>
        </w:rPr>
        <w:t xml:space="preserve">, O. (2004). </w:t>
      </w:r>
      <w:r>
        <w:rPr>
          <w:rFonts w:cstheme="minorHAnsi"/>
          <w:sz w:val="20"/>
          <w:szCs w:val="20"/>
          <w:lang w:val="en-US"/>
        </w:rPr>
        <w:t xml:space="preserve">Implementation of the European water framework directive from the Basque country (northern Spain): a methodological approach. </w:t>
      </w:r>
      <w:r w:rsidRPr="005F54BD">
        <w:rPr>
          <w:rFonts w:cstheme="minorHAnsi"/>
          <w:i/>
          <w:sz w:val="20"/>
          <w:szCs w:val="20"/>
          <w:lang w:val="fr-FR"/>
        </w:rPr>
        <w:t>Marine Pollution Bulletin,</w:t>
      </w:r>
      <w:r w:rsidRPr="005F54BD">
        <w:rPr>
          <w:rFonts w:cstheme="minorHAnsi"/>
          <w:sz w:val="20"/>
          <w:szCs w:val="20"/>
          <w:lang w:val="fr-FR"/>
        </w:rPr>
        <w:t xml:space="preserve"> 48 (3–4), 209-218. </w:t>
      </w:r>
      <w:hyperlink r:id="rId53" w:history="1">
        <w:r w:rsidRPr="005F54BD">
          <w:rPr>
            <w:rStyle w:val="Collegamentoipertestuale"/>
            <w:rFonts w:cstheme="minorHAnsi"/>
            <w:sz w:val="20"/>
            <w:szCs w:val="20"/>
            <w:lang w:val="fr-FR"/>
          </w:rPr>
          <w:t>https://doi.org/10.1016/j.marpolbul.2003.12.001</w:t>
        </w:r>
      </w:hyperlink>
      <w:r w:rsidRPr="005F54BD">
        <w:rPr>
          <w:rFonts w:cstheme="minorHAnsi"/>
          <w:sz w:val="20"/>
          <w:szCs w:val="20"/>
          <w:lang w:val="fr-FR"/>
        </w:rPr>
        <w:t>.</w:t>
      </w:r>
    </w:p>
    <w:p w14:paraId="78FFEC90" w14:textId="77777777" w:rsidR="00AA4B89" w:rsidRDefault="00AA4B89" w:rsidP="003A07BC">
      <w:pPr>
        <w:spacing w:after="120" w:line="240" w:lineRule="auto"/>
        <w:ind w:left="426" w:hanging="426"/>
        <w:jc w:val="both"/>
        <w:rPr>
          <w:rFonts w:cstheme="minorHAnsi"/>
          <w:sz w:val="20"/>
          <w:szCs w:val="20"/>
          <w:lang w:val="en-US"/>
        </w:rPr>
      </w:pPr>
      <w:proofErr w:type="spellStart"/>
      <w:r w:rsidRPr="005F54BD">
        <w:rPr>
          <w:rFonts w:cstheme="minorHAnsi"/>
          <w:sz w:val="20"/>
          <w:szCs w:val="20"/>
          <w:lang w:val="fr-FR"/>
        </w:rPr>
        <w:t>Borja</w:t>
      </w:r>
      <w:proofErr w:type="spellEnd"/>
      <w:r w:rsidRPr="005F54BD">
        <w:rPr>
          <w:rFonts w:cstheme="minorHAnsi"/>
          <w:sz w:val="20"/>
          <w:szCs w:val="20"/>
          <w:lang w:val="fr-FR"/>
        </w:rPr>
        <w:t xml:space="preserve">, A., Franco, J., Pérez, V. (2000). </w:t>
      </w:r>
      <w:r>
        <w:rPr>
          <w:rFonts w:cstheme="minorHAnsi"/>
          <w:sz w:val="20"/>
          <w:szCs w:val="20"/>
          <w:lang w:val="en-US"/>
        </w:rPr>
        <w:t xml:space="preserve">A Marine Biotic Index to Establish the Ecological Quality of Soft-Bottom Benthos </w:t>
      </w:r>
      <w:proofErr w:type="gramStart"/>
      <w:r>
        <w:rPr>
          <w:rFonts w:cstheme="minorHAnsi"/>
          <w:sz w:val="20"/>
          <w:szCs w:val="20"/>
          <w:lang w:val="en-US"/>
        </w:rPr>
        <w:t>Within</w:t>
      </w:r>
      <w:proofErr w:type="gramEnd"/>
      <w:r>
        <w:rPr>
          <w:rFonts w:cstheme="minorHAnsi"/>
          <w:sz w:val="20"/>
          <w:szCs w:val="20"/>
          <w:lang w:val="en-US"/>
        </w:rPr>
        <w:t xml:space="preserve"> European Estuarine and Coastal Environments. </w:t>
      </w:r>
      <w:r>
        <w:rPr>
          <w:rFonts w:cstheme="minorHAnsi"/>
          <w:i/>
          <w:sz w:val="20"/>
          <w:szCs w:val="20"/>
          <w:lang w:val="en-US"/>
        </w:rPr>
        <w:t>Marine Pollution Bulletin</w:t>
      </w:r>
      <w:r>
        <w:rPr>
          <w:rFonts w:cstheme="minorHAnsi"/>
          <w:sz w:val="20"/>
          <w:szCs w:val="20"/>
          <w:lang w:val="en-US"/>
        </w:rPr>
        <w:t xml:space="preserve">, 40(12), 1100–1114. </w:t>
      </w:r>
      <w:hyperlink r:id="rId54" w:history="1">
        <w:r w:rsidRPr="00AA4B89">
          <w:rPr>
            <w:rStyle w:val="Collegamentoipertestuale"/>
            <w:rFonts w:cstheme="minorHAnsi"/>
            <w:sz w:val="20"/>
            <w:szCs w:val="20"/>
            <w:lang w:val="en-US"/>
          </w:rPr>
          <w:t>https://doi.org/10.1016/S0025-326X(00)00061-8</w:t>
        </w:r>
      </w:hyperlink>
      <w:r>
        <w:rPr>
          <w:rFonts w:cstheme="minorHAnsi"/>
          <w:sz w:val="20"/>
          <w:szCs w:val="20"/>
          <w:lang w:val="en-US"/>
        </w:rPr>
        <w:t>.</w:t>
      </w:r>
    </w:p>
    <w:p w14:paraId="0D235A69" w14:textId="77777777" w:rsidR="00AA4B89" w:rsidRPr="005F54BD" w:rsidRDefault="00AA4B89" w:rsidP="003A07BC">
      <w:pPr>
        <w:spacing w:after="120" w:line="240" w:lineRule="auto"/>
        <w:ind w:left="426" w:hanging="426"/>
        <w:jc w:val="both"/>
        <w:rPr>
          <w:rFonts w:cstheme="minorHAnsi"/>
          <w:sz w:val="20"/>
          <w:szCs w:val="20"/>
          <w:lang w:val="es-ES"/>
        </w:rPr>
      </w:pPr>
      <w:r>
        <w:rPr>
          <w:rFonts w:cstheme="minorHAnsi"/>
          <w:sz w:val="20"/>
          <w:szCs w:val="20"/>
          <w:lang w:val="en-US"/>
        </w:rPr>
        <w:t xml:space="preserve">Borja. Á., and </w:t>
      </w:r>
      <w:proofErr w:type="spellStart"/>
      <w:r>
        <w:rPr>
          <w:rFonts w:cstheme="minorHAnsi"/>
          <w:sz w:val="20"/>
          <w:szCs w:val="20"/>
          <w:lang w:val="en-US"/>
        </w:rPr>
        <w:t>Grémare</w:t>
      </w:r>
      <w:proofErr w:type="spellEnd"/>
      <w:r>
        <w:rPr>
          <w:rFonts w:cstheme="minorHAnsi"/>
          <w:sz w:val="20"/>
          <w:szCs w:val="20"/>
          <w:lang w:val="en-US"/>
        </w:rPr>
        <w:t xml:space="preserve">, A. (2012). The importance of setting targets and reference conditions in assessing marine ecosystem quality. </w:t>
      </w:r>
      <w:r w:rsidRPr="005F54BD">
        <w:rPr>
          <w:rFonts w:cstheme="minorHAnsi"/>
          <w:i/>
          <w:sz w:val="20"/>
          <w:szCs w:val="20"/>
          <w:lang w:val="es-ES"/>
        </w:rPr>
        <w:t>Ecological Indicators.</w:t>
      </w:r>
      <w:r w:rsidRPr="005F54BD">
        <w:rPr>
          <w:rFonts w:cstheme="minorHAnsi"/>
          <w:sz w:val="20"/>
          <w:szCs w:val="20"/>
          <w:lang w:val="es-ES"/>
        </w:rPr>
        <w:t xml:space="preserve"> 12(1). 1–7. </w:t>
      </w:r>
      <w:r w:rsidR="00AE58C6">
        <w:fldChar w:fldCharType="begin"/>
      </w:r>
      <w:r w:rsidR="00AE58C6" w:rsidRPr="00AE58C6">
        <w:rPr>
          <w:lang w:val="en-US"/>
        </w:rPr>
        <w:instrText xml:space="preserve"> HYPERLINK "https://doi.org/10.1016/J.ECOLIND.2011.06.018" </w:instrText>
      </w:r>
      <w:r w:rsidR="00AE58C6">
        <w:fldChar w:fldCharType="separate"/>
      </w:r>
      <w:r w:rsidRPr="005F54BD">
        <w:rPr>
          <w:rStyle w:val="Collegamentoipertestuale"/>
          <w:rFonts w:cstheme="minorHAnsi"/>
          <w:sz w:val="20"/>
          <w:szCs w:val="20"/>
          <w:lang w:val="es-ES"/>
        </w:rPr>
        <w:t>https://doi.org/10.1016/J.ECOLIND.2011.06.018</w:t>
      </w:r>
      <w:r w:rsidR="00AE58C6">
        <w:rPr>
          <w:rStyle w:val="Collegamentoipertestuale"/>
          <w:rFonts w:cstheme="minorHAnsi"/>
          <w:sz w:val="20"/>
          <w:szCs w:val="20"/>
          <w:lang w:val="es-ES"/>
        </w:rPr>
        <w:fldChar w:fldCharType="end"/>
      </w:r>
      <w:r w:rsidRPr="005F54BD">
        <w:rPr>
          <w:rFonts w:cstheme="minorHAnsi"/>
          <w:sz w:val="20"/>
          <w:szCs w:val="20"/>
          <w:lang w:val="es-ES"/>
        </w:rPr>
        <w:t>.</w:t>
      </w:r>
    </w:p>
    <w:p w14:paraId="205018A2" w14:textId="77777777" w:rsidR="00AA4B89" w:rsidRDefault="00AA4B89" w:rsidP="003A07BC">
      <w:pPr>
        <w:spacing w:after="120" w:line="240" w:lineRule="auto"/>
        <w:ind w:left="426" w:hanging="426"/>
        <w:jc w:val="both"/>
        <w:rPr>
          <w:rFonts w:cstheme="minorHAnsi"/>
          <w:sz w:val="20"/>
          <w:szCs w:val="20"/>
          <w:lang w:val="en-US"/>
        </w:rPr>
      </w:pPr>
      <w:r w:rsidRPr="005F54BD">
        <w:rPr>
          <w:rFonts w:cstheme="minorHAnsi"/>
          <w:sz w:val="20"/>
          <w:szCs w:val="20"/>
          <w:lang w:val="es-ES"/>
        </w:rPr>
        <w:t xml:space="preserve">Brissac, T., Rodrigues, C.F., Gros, O., Duperron, S. (2011). </w:t>
      </w:r>
      <w:r>
        <w:rPr>
          <w:rFonts w:cstheme="minorHAnsi"/>
          <w:sz w:val="20"/>
          <w:szCs w:val="20"/>
          <w:lang w:val="en-US"/>
        </w:rPr>
        <w:t xml:space="preserve">Characterization of bacterial symbioses in </w:t>
      </w:r>
      <w:proofErr w:type="spellStart"/>
      <w:r w:rsidRPr="00BC617B">
        <w:rPr>
          <w:rFonts w:cstheme="minorHAnsi"/>
          <w:i/>
          <w:sz w:val="20"/>
          <w:szCs w:val="20"/>
          <w:lang w:val="en-US"/>
        </w:rPr>
        <w:t>Myrtea</w:t>
      </w:r>
      <w:proofErr w:type="spellEnd"/>
      <w:r>
        <w:rPr>
          <w:rFonts w:cstheme="minorHAnsi"/>
          <w:sz w:val="20"/>
          <w:szCs w:val="20"/>
          <w:lang w:val="en-US"/>
        </w:rPr>
        <w:t xml:space="preserve"> sp. (</w:t>
      </w:r>
      <w:proofErr w:type="spellStart"/>
      <w:r>
        <w:rPr>
          <w:rFonts w:cstheme="minorHAnsi"/>
          <w:sz w:val="20"/>
          <w:szCs w:val="20"/>
          <w:lang w:val="en-US"/>
        </w:rPr>
        <w:t>Bivalvia</w:t>
      </w:r>
      <w:proofErr w:type="spellEnd"/>
      <w:r>
        <w:rPr>
          <w:rFonts w:cstheme="minorHAnsi"/>
          <w:sz w:val="20"/>
          <w:szCs w:val="20"/>
          <w:lang w:val="en-US"/>
        </w:rPr>
        <w:t xml:space="preserve">: </w:t>
      </w:r>
      <w:proofErr w:type="spellStart"/>
      <w:r>
        <w:rPr>
          <w:rFonts w:cstheme="minorHAnsi"/>
          <w:sz w:val="20"/>
          <w:szCs w:val="20"/>
          <w:lang w:val="en-US"/>
        </w:rPr>
        <w:t>Lucinidae</w:t>
      </w:r>
      <w:proofErr w:type="spellEnd"/>
      <w:r>
        <w:rPr>
          <w:rFonts w:cstheme="minorHAnsi"/>
          <w:sz w:val="20"/>
          <w:szCs w:val="20"/>
          <w:lang w:val="en-US"/>
        </w:rPr>
        <w:t xml:space="preserve">) and </w:t>
      </w:r>
      <w:proofErr w:type="spellStart"/>
      <w:r w:rsidRPr="00BC617B">
        <w:rPr>
          <w:rFonts w:cstheme="minorHAnsi"/>
          <w:i/>
          <w:sz w:val="20"/>
          <w:szCs w:val="20"/>
          <w:lang w:val="en-US"/>
        </w:rPr>
        <w:t>Thyasira</w:t>
      </w:r>
      <w:proofErr w:type="spellEnd"/>
      <w:r>
        <w:rPr>
          <w:rFonts w:cstheme="minorHAnsi"/>
          <w:sz w:val="20"/>
          <w:szCs w:val="20"/>
          <w:lang w:val="en-US"/>
        </w:rPr>
        <w:t xml:space="preserve"> sp. (</w:t>
      </w:r>
      <w:proofErr w:type="spellStart"/>
      <w:r>
        <w:rPr>
          <w:rFonts w:cstheme="minorHAnsi"/>
          <w:sz w:val="20"/>
          <w:szCs w:val="20"/>
          <w:lang w:val="en-US"/>
        </w:rPr>
        <w:t>Bivalvia</w:t>
      </w:r>
      <w:proofErr w:type="spellEnd"/>
      <w:r>
        <w:rPr>
          <w:rFonts w:cstheme="minorHAnsi"/>
          <w:sz w:val="20"/>
          <w:szCs w:val="20"/>
          <w:lang w:val="en-US"/>
        </w:rPr>
        <w:t xml:space="preserve">: </w:t>
      </w:r>
      <w:proofErr w:type="spellStart"/>
      <w:r>
        <w:rPr>
          <w:rFonts w:cstheme="minorHAnsi"/>
          <w:sz w:val="20"/>
          <w:szCs w:val="20"/>
          <w:lang w:val="en-US"/>
        </w:rPr>
        <w:t>Thyasiridae</w:t>
      </w:r>
      <w:proofErr w:type="spellEnd"/>
      <w:r>
        <w:rPr>
          <w:rFonts w:cstheme="minorHAnsi"/>
          <w:sz w:val="20"/>
          <w:szCs w:val="20"/>
          <w:lang w:val="en-US"/>
        </w:rPr>
        <w:t xml:space="preserve">) from a cold seep in the Eastern Mediterranean. </w:t>
      </w:r>
      <w:r>
        <w:rPr>
          <w:rFonts w:cstheme="minorHAnsi"/>
          <w:i/>
          <w:sz w:val="20"/>
          <w:szCs w:val="20"/>
          <w:lang w:val="en-US"/>
        </w:rPr>
        <w:t>Marine Ecology-an Evolutionary Perspective</w:t>
      </w:r>
      <w:r>
        <w:rPr>
          <w:rFonts w:cstheme="minorHAnsi"/>
          <w:sz w:val="20"/>
          <w:szCs w:val="20"/>
          <w:lang w:val="en-US"/>
        </w:rPr>
        <w:t xml:space="preserve"> 32, 2, 198-210. </w:t>
      </w:r>
      <w:hyperlink r:id="rId55" w:history="1">
        <w:r w:rsidRPr="00AA4B89">
          <w:rPr>
            <w:rStyle w:val="Collegamentoipertestuale"/>
            <w:rFonts w:cstheme="minorHAnsi"/>
            <w:sz w:val="20"/>
            <w:szCs w:val="20"/>
            <w:lang w:val="en-US"/>
          </w:rPr>
          <w:t>https://doi.org/10.1111/j.1439-0485.2010.00413.x</w:t>
        </w:r>
      </w:hyperlink>
      <w:r>
        <w:rPr>
          <w:rFonts w:cstheme="minorHAnsi"/>
          <w:sz w:val="20"/>
          <w:szCs w:val="20"/>
          <w:lang w:val="en-US"/>
        </w:rPr>
        <w:t>.</w:t>
      </w:r>
    </w:p>
    <w:p w14:paraId="3BCDB1F4"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Canals, M., Company, J. B., Martín, D., Sanchez-Vidal, A., Ramirez-</w:t>
      </w:r>
      <w:proofErr w:type="spellStart"/>
      <w:r>
        <w:rPr>
          <w:rFonts w:cstheme="minorHAnsi"/>
          <w:sz w:val="20"/>
          <w:szCs w:val="20"/>
          <w:lang w:val="en-US"/>
        </w:rPr>
        <w:t>Llodra</w:t>
      </w:r>
      <w:proofErr w:type="spellEnd"/>
      <w:r>
        <w:rPr>
          <w:rFonts w:cstheme="minorHAnsi"/>
          <w:sz w:val="20"/>
          <w:szCs w:val="20"/>
          <w:lang w:val="en-US"/>
        </w:rPr>
        <w:t xml:space="preserve">, E. (2013). Integrated study of Mediterranean deep canyons: novel results and future challenges. </w:t>
      </w:r>
      <w:r>
        <w:rPr>
          <w:rFonts w:cstheme="minorHAnsi"/>
          <w:i/>
          <w:sz w:val="20"/>
          <w:szCs w:val="20"/>
          <w:lang w:val="en-US"/>
        </w:rPr>
        <w:t>Progress in Oceanography,</w:t>
      </w:r>
      <w:r>
        <w:rPr>
          <w:rFonts w:cstheme="minorHAnsi"/>
          <w:sz w:val="20"/>
          <w:szCs w:val="20"/>
          <w:lang w:val="en-US"/>
        </w:rPr>
        <w:t xml:space="preserve"> 118, 1-27. </w:t>
      </w:r>
      <w:hyperlink r:id="rId56" w:history="1">
        <w:r w:rsidRPr="00AA4B89">
          <w:rPr>
            <w:rStyle w:val="Collegamentoipertestuale"/>
            <w:rFonts w:cstheme="minorHAnsi"/>
            <w:sz w:val="20"/>
            <w:szCs w:val="20"/>
            <w:lang w:val="en-US"/>
          </w:rPr>
          <w:t>https://doi.org/10.1016/j.pocean.2013.09.004</w:t>
        </w:r>
      </w:hyperlink>
      <w:r>
        <w:rPr>
          <w:rFonts w:cstheme="minorHAnsi"/>
          <w:sz w:val="20"/>
          <w:szCs w:val="20"/>
          <w:lang w:val="en-US"/>
        </w:rPr>
        <w:t>.</w:t>
      </w:r>
    </w:p>
    <w:p w14:paraId="5D30B2D5" w14:textId="7FD1573A" w:rsidR="00AA4B89" w:rsidRDefault="00081166" w:rsidP="003A07BC">
      <w:pPr>
        <w:spacing w:after="120" w:line="240" w:lineRule="auto"/>
        <w:ind w:left="426" w:hanging="426"/>
        <w:jc w:val="both"/>
        <w:rPr>
          <w:rFonts w:cstheme="minorHAnsi"/>
          <w:sz w:val="20"/>
          <w:szCs w:val="20"/>
          <w:lang w:val="en-US"/>
        </w:rPr>
      </w:pPr>
      <w:r w:rsidRPr="000F07A6">
        <w:rPr>
          <w:rFonts w:cstheme="minorHAnsi"/>
          <w:sz w:val="20"/>
          <w:szCs w:val="20"/>
          <w:lang w:val="en-US"/>
        </w:rPr>
        <w:lastRenderedPageBreak/>
        <w:t>Canals</w:t>
      </w:r>
      <w:r w:rsidR="00AA4B89" w:rsidRPr="000F07A6">
        <w:rPr>
          <w:rFonts w:cstheme="minorHAnsi"/>
          <w:sz w:val="20"/>
          <w:szCs w:val="20"/>
          <w:lang w:val="en-US"/>
        </w:rPr>
        <w:t xml:space="preserve">, M., Danovaro, R., </w:t>
      </w:r>
      <w:proofErr w:type="spellStart"/>
      <w:r w:rsidR="00AA4B89" w:rsidRPr="000F07A6">
        <w:rPr>
          <w:rFonts w:cstheme="minorHAnsi"/>
          <w:sz w:val="20"/>
          <w:szCs w:val="20"/>
          <w:lang w:val="en-US"/>
        </w:rPr>
        <w:t>Heussner</w:t>
      </w:r>
      <w:proofErr w:type="spellEnd"/>
      <w:r w:rsidR="00AA4B89" w:rsidRPr="000F07A6">
        <w:rPr>
          <w:rFonts w:cstheme="minorHAnsi"/>
          <w:sz w:val="20"/>
          <w:szCs w:val="20"/>
          <w:lang w:val="en-US"/>
        </w:rPr>
        <w:t xml:space="preserve">, S., </w:t>
      </w:r>
      <w:proofErr w:type="spellStart"/>
      <w:r w:rsidR="00AA4B89" w:rsidRPr="000F07A6">
        <w:rPr>
          <w:rFonts w:cstheme="minorHAnsi"/>
          <w:sz w:val="20"/>
          <w:szCs w:val="20"/>
          <w:lang w:val="en-US"/>
        </w:rPr>
        <w:t>Lykousis</w:t>
      </w:r>
      <w:proofErr w:type="spellEnd"/>
      <w:r w:rsidR="00AA4B89" w:rsidRPr="000F07A6">
        <w:rPr>
          <w:rFonts w:cstheme="minorHAnsi"/>
          <w:sz w:val="20"/>
          <w:szCs w:val="20"/>
          <w:lang w:val="en-US"/>
        </w:rPr>
        <w:t xml:space="preserve">, V., Puig, P., </w:t>
      </w:r>
      <w:proofErr w:type="spellStart"/>
      <w:r w:rsidR="00AA4B89" w:rsidRPr="000F07A6">
        <w:rPr>
          <w:rFonts w:cstheme="minorHAnsi"/>
          <w:sz w:val="20"/>
          <w:szCs w:val="20"/>
          <w:lang w:val="en-US"/>
        </w:rPr>
        <w:t>Trincardi</w:t>
      </w:r>
      <w:proofErr w:type="spellEnd"/>
      <w:r w:rsidR="00AA4B89" w:rsidRPr="000F07A6">
        <w:rPr>
          <w:rFonts w:cstheme="minorHAnsi"/>
          <w:sz w:val="20"/>
          <w:szCs w:val="20"/>
          <w:lang w:val="en-US"/>
        </w:rPr>
        <w:t xml:space="preserve">, F. et al. </w:t>
      </w:r>
      <w:r w:rsidR="00AA4B89">
        <w:rPr>
          <w:rFonts w:cstheme="minorHAnsi"/>
          <w:sz w:val="20"/>
          <w:szCs w:val="20"/>
          <w:lang w:val="en-US"/>
        </w:rPr>
        <w:t>(2009). Cascades in Mediterranean submarine grand canyons.</w:t>
      </w:r>
      <w:r w:rsidR="00AA4B89">
        <w:rPr>
          <w:rFonts w:cstheme="minorHAnsi"/>
          <w:i/>
          <w:sz w:val="20"/>
          <w:szCs w:val="20"/>
          <w:lang w:val="en-US"/>
        </w:rPr>
        <w:t xml:space="preserve"> Oceanography</w:t>
      </w:r>
      <w:r w:rsidR="00AA4B89">
        <w:rPr>
          <w:rFonts w:cstheme="minorHAnsi"/>
          <w:sz w:val="20"/>
          <w:szCs w:val="20"/>
          <w:lang w:val="en-US"/>
        </w:rPr>
        <w:t xml:space="preserve">, 22(1), 26-43. Retrieved from </w:t>
      </w:r>
      <w:hyperlink r:id="rId57" w:history="1">
        <w:r w:rsidR="00AA4B89" w:rsidRPr="00AA4B89">
          <w:rPr>
            <w:rStyle w:val="Collegamentoipertestuale"/>
            <w:rFonts w:cstheme="minorHAnsi"/>
            <w:sz w:val="20"/>
            <w:szCs w:val="20"/>
            <w:lang w:val="en-US"/>
          </w:rPr>
          <w:t>http://www.jstor.org/stable/24860920</w:t>
        </w:r>
      </w:hyperlink>
      <w:r w:rsidR="00AA4B89">
        <w:rPr>
          <w:rFonts w:cstheme="minorHAnsi"/>
          <w:sz w:val="20"/>
          <w:szCs w:val="20"/>
          <w:lang w:val="en-US"/>
        </w:rPr>
        <w:t>.</w:t>
      </w:r>
    </w:p>
    <w:p w14:paraId="30498360"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Canals, M., Puig, P., de </w:t>
      </w:r>
      <w:proofErr w:type="spellStart"/>
      <w:r>
        <w:rPr>
          <w:rFonts w:cstheme="minorHAnsi"/>
          <w:sz w:val="20"/>
          <w:szCs w:val="20"/>
          <w:lang w:val="en-US"/>
        </w:rPr>
        <w:t>Madron</w:t>
      </w:r>
      <w:proofErr w:type="spellEnd"/>
      <w:r>
        <w:rPr>
          <w:rFonts w:cstheme="minorHAnsi"/>
          <w:sz w:val="20"/>
          <w:szCs w:val="20"/>
          <w:lang w:val="en-US"/>
        </w:rPr>
        <w:t xml:space="preserve">, X. D., </w:t>
      </w:r>
      <w:proofErr w:type="spellStart"/>
      <w:r>
        <w:rPr>
          <w:rFonts w:cstheme="minorHAnsi"/>
          <w:sz w:val="20"/>
          <w:szCs w:val="20"/>
          <w:lang w:val="en-US"/>
        </w:rPr>
        <w:t>Heussner</w:t>
      </w:r>
      <w:proofErr w:type="spellEnd"/>
      <w:r>
        <w:rPr>
          <w:rFonts w:cstheme="minorHAnsi"/>
          <w:sz w:val="20"/>
          <w:szCs w:val="20"/>
          <w:lang w:val="en-US"/>
        </w:rPr>
        <w:t xml:space="preserve">, S., </w:t>
      </w:r>
      <w:proofErr w:type="spellStart"/>
      <w:r>
        <w:rPr>
          <w:rFonts w:cstheme="minorHAnsi"/>
          <w:sz w:val="20"/>
          <w:szCs w:val="20"/>
          <w:lang w:val="en-US"/>
        </w:rPr>
        <w:t>Palanques</w:t>
      </w:r>
      <w:proofErr w:type="spellEnd"/>
      <w:r>
        <w:rPr>
          <w:rFonts w:cstheme="minorHAnsi"/>
          <w:sz w:val="20"/>
          <w:szCs w:val="20"/>
          <w:lang w:val="en-US"/>
        </w:rPr>
        <w:t xml:space="preserve">, A., and </w:t>
      </w:r>
      <w:proofErr w:type="spellStart"/>
      <w:r>
        <w:rPr>
          <w:rFonts w:cstheme="minorHAnsi"/>
          <w:sz w:val="20"/>
          <w:szCs w:val="20"/>
          <w:lang w:val="en-US"/>
        </w:rPr>
        <w:t>Fabres</w:t>
      </w:r>
      <w:proofErr w:type="spellEnd"/>
      <w:r>
        <w:rPr>
          <w:rFonts w:cstheme="minorHAnsi"/>
          <w:sz w:val="20"/>
          <w:szCs w:val="20"/>
          <w:lang w:val="en-US"/>
        </w:rPr>
        <w:t xml:space="preserve">, J. (2006). Flushing submarine canyons. </w:t>
      </w:r>
      <w:r>
        <w:rPr>
          <w:rFonts w:cstheme="minorHAnsi"/>
          <w:i/>
          <w:sz w:val="20"/>
          <w:szCs w:val="20"/>
          <w:lang w:val="en-US"/>
        </w:rPr>
        <w:t>Nature</w:t>
      </w:r>
      <w:r>
        <w:rPr>
          <w:rFonts w:cstheme="minorHAnsi"/>
          <w:sz w:val="20"/>
          <w:szCs w:val="20"/>
          <w:lang w:val="en-US"/>
        </w:rPr>
        <w:t xml:space="preserve">, 444(7117), 354. </w:t>
      </w:r>
      <w:hyperlink r:id="rId58" w:history="1">
        <w:r w:rsidRPr="00AA4B89">
          <w:rPr>
            <w:rStyle w:val="Collegamentoipertestuale"/>
            <w:rFonts w:cstheme="minorHAnsi"/>
            <w:sz w:val="20"/>
            <w:szCs w:val="20"/>
            <w:lang w:val="en-US"/>
          </w:rPr>
          <w:t>https://doi.org/10.1038/nature05271</w:t>
        </w:r>
      </w:hyperlink>
      <w:r>
        <w:rPr>
          <w:rFonts w:cstheme="minorHAnsi"/>
          <w:sz w:val="20"/>
          <w:szCs w:val="20"/>
          <w:lang w:val="en-US"/>
        </w:rPr>
        <w:t>.</w:t>
      </w:r>
    </w:p>
    <w:p w14:paraId="0F41C63B" w14:textId="77777777" w:rsidR="00AA4B89" w:rsidRDefault="00AA4B89" w:rsidP="003A07BC">
      <w:pPr>
        <w:spacing w:after="120" w:line="240" w:lineRule="auto"/>
        <w:ind w:left="426" w:hanging="426"/>
        <w:jc w:val="both"/>
        <w:rPr>
          <w:rFonts w:cstheme="minorHAnsi"/>
          <w:sz w:val="20"/>
          <w:szCs w:val="20"/>
          <w:lang w:val="ca-ES"/>
        </w:rPr>
      </w:pPr>
      <w:r w:rsidRPr="005F54BD">
        <w:rPr>
          <w:rFonts w:cstheme="minorHAnsi"/>
          <w:sz w:val="20"/>
          <w:szCs w:val="20"/>
          <w:lang w:val="en-US"/>
        </w:rPr>
        <w:t xml:space="preserve">Candela, J. (1991). </w:t>
      </w:r>
      <w:r>
        <w:rPr>
          <w:rFonts w:cstheme="minorHAnsi"/>
          <w:sz w:val="20"/>
          <w:szCs w:val="20"/>
          <w:lang w:val="en-US"/>
        </w:rPr>
        <w:t xml:space="preserve">The Gibraltar Strait and its role in the dynamics of the Mediterranean Sea. </w:t>
      </w:r>
      <w:r w:rsidRPr="005D47CF">
        <w:rPr>
          <w:rFonts w:cstheme="minorHAnsi"/>
          <w:i/>
          <w:sz w:val="20"/>
          <w:szCs w:val="20"/>
          <w:lang w:val="en-US"/>
        </w:rPr>
        <w:t>Dynamic Atmosphere Oceans</w:t>
      </w:r>
      <w:r w:rsidRPr="005D47CF">
        <w:rPr>
          <w:rFonts w:cstheme="minorHAnsi"/>
          <w:sz w:val="20"/>
          <w:szCs w:val="20"/>
          <w:lang w:val="en-US"/>
        </w:rPr>
        <w:t xml:space="preserve">, 15 (3-5), 7313-7335. </w:t>
      </w:r>
      <w:hyperlink r:id="rId59" w:history="1">
        <w:r w:rsidRPr="00AA4B89">
          <w:rPr>
            <w:rStyle w:val="Collegamentoipertestuale"/>
            <w:rFonts w:cstheme="minorHAnsi"/>
            <w:sz w:val="20"/>
            <w:szCs w:val="20"/>
            <w:lang w:val="en-US"/>
          </w:rPr>
          <w:t>https://doi.org/10.1016/0377-0265(91)90023-9</w:t>
        </w:r>
      </w:hyperlink>
      <w:r w:rsidRPr="005D47CF">
        <w:rPr>
          <w:rFonts w:cstheme="minorHAnsi"/>
          <w:sz w:val="20"/>
          <w:szCs w:val="20"/>
          <w:lang w:val="en-US"/>
        </w:rPr>
        <w:t>.</w:t>
      </w:r>
    </w:p>
    <w:p w14:paraId="695E7C6E" w14:textId="77777777" w:rsidR="00AA4B89" w:rsidRDefault="00AA4B89" w:rsidP="003A07BC">
      <w:pPr>
        <w:spacing w:after="120" w:line="240" w:lineRule="auto"/>
        <w:ind w:left="426" w:hanging="426"/>
        <w:jc w:val="both"/>
        <w:rPr>
          <w:rFonts w:cstheme="minorHAnsi"/>
          <w:sz w:val="20"/>
          <w:szCs w:val="20"/>
          <w:lang w:val="en-US"/>
        </w:rPr>
      </w:pPr>
      <w:proofErr w:type="spellStart"/>
      <w:r w:rsidRPr="00361B1D">
        <w:rPr>
          <w:rFonts w:cstheme="minorHAnsi"/>
          <w:sz w:val="20"/>
          <w:szCs w:val="20"/>
          <w:lang w:val="en-US"/>
        </w:rPr>
        <w:t>Casini</w:t>
      </w:r>
      <w:proofErr w:type="spellEnd"/>
      <w:r w:rsidRPr="00361B1D">
        <w:rPr>
          <w:rFonts w:cstheme="minorHAnsi"/>
          <w:sz w:val="20"/>
          <w:szCs w:val="20"/>
          <w:lang w:val="en-US"/>
        </w:rPr>
        <w:t xml:space="preserve">, M., </w:t>
      </w:r>
      <w:proofErr w:type="spellStart"/>
      <w:r w:rsidRPr="00361B1D">
        <w:rPr>
          <w:rFonts w:cstheme="minorHAnsi"/>
          <w:sz w:val="20"/>
          <w:szCs w:val="20"/>
          <w:lang w:val="en-US"/>
        </w:rPr>
        <w:t>Hjelm</w:t>
      </w:r>
      <w:proofErr w:type="spellEnd"/>
      <w:r w:rsidRPr="00361B1D">
        <w:rPr>
          <w:rFonts w:cstheme="minorHAnsi"/>
          <w:sz w:val="20"/>
          <w:szCs w:val="20"/>
          <w:lang w:val="en-US"/>
        </w:rPr>
        <w:t xml:space="preserve">, J., </w:t>
      </w:r>
      <w:proofErr w:type="spellStart"/>
      <w:r w:rsidRPr="00361B1D">
        <w:rPr>
          <w:rFonts w:cstheme="minorHAnsi"/>
          <w:sz w:val="20"/>
          <w:szCs w:val="20"/>
          <w:lang w:val="en-US"/>
        </w:rPr>
        <w:t>Molinero</w:t>
      </w:r>
      <w:proofErr w:type="spellEnd"/>
      <w:r w:rsidRPr="00361B1D">
        <w:rPr>
          <w:rFonts w:cstheme="minorHAnsi"/>
          <w:sz w:val="20"/>
          <w:szCs w:val="20"/>
          <w:lang w:val="en-US"/>
        </w:rPr>
        <w:t xml:space="preserve">, J.C., </w:t>
      </w:r>
      <w:proofErr w:type="spellStart"/>
      <w:r w:rsidRPr="00361B1D">
        <w:rPr>
          <w:rFonts w:cstheme="minorHAnsi"/>
          <w:sz w:val="20"/>
          <w:szCs w:val="20"/>
          <w:lang w:val="en-US"/>
        </w:rPr>
        <w:t>Lövgren</w:t>
      </w:r>
      <w:proofErr w:type="spellEnd"/>
      <w:r w:rsidRPr="00361B1D">
        <w:rPr>
          <w:rFonts w:cstheme="minorHAnsi"/>
          <w:sz w:val="20"/>
          <w:szCs w:val="20"/>
          <w:lang w:val="en-US"/>
        </w:rPr>
        <w:t xml:space="preserve">, J., </w:t>
      </w:r>
      <w:proofErr w:type="spellStart"/>
      <w:r w:rsidRPr="00361B1D">
        <w:rPr>
          <w:rFonts w:cstheme="minorHAnsi"/>
          <w:sz w:val="20"/>
          <w:szCs w:val="20"/>
          <w:lang w:val="en-US"/>
        </w:rPr>
        <w:t>Cardinale</w:t>
      </w:r>
      <w:proofErr w:type="spellEnd"/>
      <w:r w:rsidRPr="00361B1D">
        <w:rPr>
          <w:rFonts w:cstheme="minorHAnsi"/>
          <w:sz w:val="20"/>
          <w:szCs w:val="20"/>
          <w:lang w:val="en-US"/>
        </w:rPr>
        <w:t xml:space="preserve">, M., </w:t>
      </w:r>
      <w:proofErr w:type="spellStart"/>
      <w:r w:rsidRPr="00361B1D">
        <w:rPr>
          <w:rFonts w:cstheme="minorHAnsi"/>
          <w:sz w:val="20"/>
          <w:szCs w:val="20"/>
          <w:lang w:val="en-US"/>
        </w:rPr>
        <w:t>Bartolino</w:t>
      </w:r>
      <w:proofErr w:type="spellEnd"/>
      <w:r w:rsidRPr="00361B1D">
        <w:rPr>
          <w:rFonts w:cstheme="minorHAnsi"/>
          <w:sz w:val="20"/>
          <w:szCs w:val="20"/>
          <w:lang w:val="en-US"/>
        </w:rPr>
        <w:t xml:space="preserve">, V. et al. </w:t>
      </w:r>
      <w:r w:rsidRPr="005D47CF">
        <w:rPr>
          <w:rFonts w:cstheme="minorHAnsi"/>
          <w:sz w:val="20"/>
          <w:szCs w:val="20"/>
          <w:lang w:val="en-US"/>
        </w:rPr>
        <w:t xml:space="preserve">(2009). </w:t>
      </w:r>
      <w:r>
        <w:rPr>
          <w:rFonts w:cstheme="minorHAnsi"/>
          <w:sz w:val="20"/>
          <w:szCs w:val="20"/>
          <w:lang w:val="en-US"/>
        </w:rPr>
        <w:t>Trophic cascades promote threshold-like shifts in pelagic marine ecosystems. </w:t>
      </w:r>
      <w:r>
        <w:rPr>
          <w:rFonts w:cstheme="minorHAnsi"/>
          <w:i/>
          <w:sz w:val="20"/>
          <w:szCs w:val="20"/>
          <w:lang w:val="en-US"/>
        </w:rPr>
        <w:t>Proceedings of the National Academy of Sciences</w:t>
      </w:r>
      <w:r>
        <w:rPr>
          <w:rFonts w:cstheme="minorHAnsi"/>
          <w:sz w:val="20"/>
          <w:szCs w:val="20"/>
          <w:lang w:val="en-US"/>
        </w:rPr>
        <w:t xml:space="preserve">. 106(1). 197-202. </w:t>
      </w:r>
      <w:hyperlink r:id="rId60" w:history="1">
        <w:r w:rsidRPr="00AA4B89">
          <w:rPr>
            <w:rStyle w:val="Collegamentoipertestuale"/>
            <w:rFonts w:cstheme="minorHAnsi"/>
            <w:sz w:val="20"/>
            <w:szCs w:val="20"/>
            <w:lang w:val="en-US"/>
          </w:rPr>
          <w:t>https://doi.org/10.1073/pnas.0806649105</w:t>
        </w:r>
      </w:hyperlink>
      <w:r>
        <w:rPr>
          <w:rFonts w:cstheme="minorHAnsi"/>
          <w:sz w:val="20"/>
          <w:szCs w:val="20"/>
          <w:lang w:val="en-US"/>
        </w:rPr>
        <w:t>.</w:t>
      </w:r>
    </w:p>
    <w:p w14:paraId="68D86E3C" w14:textId="77777777" w:rsidR="00AA4B89" w:rsidRDefault="00AA4B89" w:rsidP="003A07BC">
      <w:pPr>
        <w:spacing w:after="120" w:line="240" w:lineRule="auto"/>
        <w:ind w:left="426" w:hanging="426"/>
        <w:jc w:val="both"/>
        <w:rPr>
          <w:rStyle w:val="Collegamentoipertestuale"/>
          <w:rFonts w:cstheme="minorHAnsi"/>
          <w:sz w:val="20"/>
          <w:szCs w:val="20"/>
          <w:lang w:val="en-US"/>
        </w:rPr>
      </w:pPr>
      <w:r>
        <w:rPr>
          <w:rFonts w:cstheme="minorHAnsi"/>
          <w:sz w:val="20"/>
          <w:szCs w:val="20"/>
          <w:lang w:val="en-US"/>
        </w:rPr>
        <w:t xml:space="preserve">Collie, J.S., Hall, S.J., Kaiser, M.J., </w:t>
      </w:r>
      <w:proofErr w:type="spellStart"/>
      <w:r>
        <w:rPr>
          <w:rFonts w:cstheme="minorHAnsi"/>
          <w:sz w:val="20"/>
          <w:szCs w:val="20"/>
          <w:lang w:val="en-US"/>
        </w:rPr>
        <w:t>Poiner</w:t>
      </w:r>
      <w:proofErr w:type="spellEnd"/>
      <w:r>
        <w:rPr>
          <w:rFonts w:cstheme="minorHAnsi"/>
          <w:sz w:val="20"/>
          <w:szCs w:val="20"/>
          <w:lang w:val="en-US"/>
        </w:rPr>
        <w:t xml:space="preserve">, I.R. (2000). A quantitative analysis of fishing impacts on shelf-sea benthos. </w:t>
      </w:r>
      <w:r>
        <w:rPr>
          <w:rFonts w:cstheme="minorHAnsi"/>
          <w:i/>
          <w:sz w:val="20"/>
          <w:szCs w:val="20"/>
          <w:lang w:val="en-US"/>
        </w:rPr>
        <w:t>Journal of Animal Ecology</w:t>
      </w:r>
      <w:r>
        <w:rPr>
          <w:rFonts w:cstheme="minorHAnsi"/>
          <w:sz w:val="20"/>
          <w:szCs w:val="20"/>
          <w:lang w:val="en-US"/>
        </w:rPr>
        <w:t xml:space="preserve">, 69, 785-798. </w:t>
      </w:r>
      <w:hyperlink r:id="rId61" w:history="1">
        <w:r w:rsidRPr="00AA4B89">
          <w:rPr>
            <w:rStyle w:val="Collegamentoipertestuale"/>
            <w:rFonts w:cstheme="minorHAnsi"/>
            <w:sz w:val="20"/>
            <w:szCs w:val="20"/>
            <w:lang w:val="en-US"/>
          </w:rPr>
          <w:t>https://doi.org/10.1046/j.1365-2656.2000.00434.x</w:t>
        </w:r>
      </w:hyperlink>
    </w:p>
    <w:p w14:paraId="7C102999" w14:textId="1318C6E0" w:rsidR="003A07BC" w:rsidRDefault="003A07BC" w:rsidP="003A07BC">
      <w:pPr>
        <w:spacing w:after="120" w:line="240" w:lineRule="auto"/>
        <w:ind w:left="426" w:hanging="426"/>
        <w:jc w:val="both"/>
        <w:rPr>
          <w:rFonts w:cstheme="minorHAnsi"/>
          <w:sz w:val="20"/>
          <w:szCs w:val="20"/>
          <w:lang w:val="en-US"/>
        </w:rPr>
      </w:pPr>
      <w:r w:rsidRPr="003A07BC">
        <w:rPr>
          <w:rFonts w:cstheme="minorHAnsi"/>
          <w:sz w:val="20"/>
          <w:szCs w:val="20"/>
          <w:lang w:val="en-US"/>
        </w:rPr>
        <w:t xml:space="preserve">Combes </w:t>
      </w:r>
      <w:proofErr w:type="spellStart"/>
      <w:r w:rsidRPr="003A07BC">
        <w:rPr>
          <w:rFonts w:cstheme="minorHAnsi"/>
          <w:sz w:val="20"/>
          <w:szCs w:val="20"/>
          <w:lang w:val="en-US"/>
        </w:rPr>
        <w:t>Magali</w:t>
      </w:r>
      <w:proofErr w:type="spellEnd"/>
      <w:r w:rsidRPr="003A07BC">
        <w:rPr>
          <w:rFonts w:cstheme="minorHAnsi"/>
          <w:sz w:val="20"/>
          <w:szCs w:val="20"/>
          <w:lang w:val="en-US"/>
        </w:rPr>
        <w:t xml:space="preserve">, </w:t>
      </w:r>
      <w:proofErr w:type="spellStart"/>
      <w:r w:rsidRPr="003A07BC">
        <w:rPr>
          <w:rFonts w:cstheme="minorHAnsi"/>
          <w:sz w:val="20"/>
          <w:szCs w:val="20"/>
          <w:lang w:val="en-US"/>
        </w:rPr>
        <w:t>Vaz</w:t>
      </w:r>
      <w:proofErr w:type="spellEnd"/>
      <w:r w:rsidRPr="003A07BC">
        <w:rPr>
          <w:rFonts w:cstheme="minorHAnsi"/>
          <w:sz w:val="20"/>
          <w:szCs w:val="20"/>
          <w:lang w:val="en-US"/>
        </w:rPr>
        <w:t xml:space="preserve"> Sandrine (2019). Systematic conservation planning for the North-Atlantic deep sea. SEANOE. </w:t>
      </w:r>
      <w:hyperlink r:id="rId62" w:history="1">
        <w:r w:rsidRPr="00385975">
          <w:rPr>
            <w:rFonts w:cstheme="minorHAnsi"/>
            <w:sz w:val="20"/>
            <w:szCs w:val="20"/>
            <w:lang w:val="en-US"/>
          </w:rPr>
          <w:t>https://doi.org/10.17882/62541</w:t>
        </w:r>
      </w:hyperlink>
    </w:p>
    <w:p w14:paraId="5209F1AD" w14:textId="77777777" w:rsidR="00AA4B89" w:rsidRDefault="00AA4B89" w:rsidP="003A07BC">
      <w:pPr>
        <w:spacing w:after="120" w:line="240" w:lineRule="auto"/>
        <w:ind w:left="426" w:hanging="426"/>
        <w:jc w:val="both"/>
        <w:rPr>
          <w:rFonts w:cstheme="minorHAnsi"/>
          <w:sz w:val="20"/>
          <w:szCs w:val="20"/>
        </w:rPr>
      </w:pPr>
      <w:r>
        <w:rPr>
          <w:rFonts w:cstheme="minorHAnsi"/>
          <w:sz w:val="20"/>
          <w:szCs w:val="20"/>
          <w:lang w:val="en-US"/>
        </w:rPr>
        <w:t xml:space="preserve">COP19 and UNEP/MAP-SPA/RAC. (2016). Decision IG.22/10. Implementing the Marine Litter Regional Plan in the Mediterranean (Fishing for Litter Guidelines, Assessment Report, Baselines Values, and Reduction Targets). </w:t>
      </w:r>
      <w:r>
        <w:rPr>
          <w:rFonts w:cstheme="minorHAnsi"/>
          <w:sz w:val="20"/>
          <w:szCs w:val="20"/>
        </w:rPr>
        <w:t xml:space="preserve">32pp. </w:t>
      </w:r>
    </w:p>
    <w:p w14:paraId="628959AE"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rPr>
        <w:t>D’</w:t>
      </w:r>
      <w:proofErr w:type="spellStart"/>
      <w:r>
        <w:rPr>
          <w:rFonts w:cstheme="minorHAnsi"/>
          <w:sz w:val="20"/>
          <w:szCs w:val="20"/>
        </w:rPr>
        <w:t>Onghia</w:t>
      </w:r>
      <w:proofErr w:type="spellEnd"/>
      <w:r>
        <w:rPr>
          <w:rFonts w:cstheme="minorHAnsi"/>
          <w:sz w:val="20"/>
          <w:szCs w:val="20"/>
        </w:rPr>
        <w:t xml:space="preserve">, G., </w:t>
      </w:r>
      <w:proofErr w:type="spellStart"/>
      <w:r>
        <w:rPr>
          <w:rFonts w:cstheme="minorHAnsi"/>
          <w:sz w:val="20"/>
          <w:szCs w:val="20"/>
        </w:rPr>
        <w:t>Calculli</w:t>
      </w:r>
      <w:proofErr w:type="spellEnd"/>
      <w:r>
        <w:rPr>
          <w:rFonts w:cstheme="minorHAnsi"/>
          <w:sz w:val="20"/>
          <w:szCs w:val="20"/>
        </w:rPr>
        <w:t xml:space="preserve">, C., </w:t>
      </w:r>
      <w:proofErr w:type="spellStart"/>
      <w:r>
        <w:rPr>
          <w:rFonts w:cstheme="minorHAnsi"/>
          <w:sz w:val="20"/>
          <w:szCs w:val="20"/>
        </w:rPr>
        <w:t>Capezzuto</w:t>
      </w:r>
      <w:proofErr w:type="spellEnd"/>
      <w:r>
        <w:rPr>
          <w:rFonts w:cstheme="minorHAnsi"/>
          <w:sz w:val="20"/>
          <w:szCs w:val="20"/>
        </w:rPr>
        <w:t xml:space="preserve">, F., Carlucci, R., Carluccio, A., </w:t>
      </w:r>
      <w:proofErr w:type="spellStart"/>
      <w:r>
        <w:rPr>
          <w:rFonts w:cstheme="minorHAnsi"/>
          <w:sz w:val="20"/>
          <w:szCs w:val="20"/>
        </w:rPr>
        <w:t>Grehan</w:t>
      </w:r>
      <w:proofErr w:type="spellEnd"/>
      <w:r>
        <w:rPr>
          <w:rFonts w:cstheme="minorHAnsi"/>
          <w:sz w:val="20"/>
          <w:szCs w:val="20"/>
        </w:rPr>
        <w:t xml:space="preserve">, A. et al. </w:t>
      </w:r>
      <w:r>
        <w:rPr>
          <w:rFonts w:cstheme="minorHAnsi"/>
          <w:sz w:val="20"/>
          <w:szCs w:val="20"/>
          <w:lang w:val="en-US"/>
        </w:rPr>
        <w:t xml:space="preserve">(2017). </w:t>
      </w:r>
      <w:proofErr w:type="gramStart"/>
      <w:r>
        <w:rPr>
          <w:rFonts w:cstheme="minorHAnsi"/>
          <w:sz w:val="20"/>
          <w:szCs w:val="20"/>
          <w:lang w:val="en-US"/>
        </w:rPr>
        <w:t>Anthropogenic</w:t>
      </w:r>
      <w:proofErr w:type="gramEnd"/>
      <w:r>
        <w:rPr>
          <w:rFonts w:cstheme="minorHAnsi"/>
          <w:sz w:val="20"/>
          <w:szCs w:val="20"/>
          <w:lang w:val="en-US"/>
        </w:rPr>
        <w:t xml:space="preserve"> impact in the Santa Maria di </w:t>
      </w:r>
      <w:proofErr w:type="spellStart"/>
      <w:r>
        <w:rPr>
          <w:rFonts w:cstheme="minorHAnsi"/>
          <w:sz w:val="20"/>
          <w:szCs w:val="20"/>
          <w:lang w:val="en-US"/>
        </w:rPr>
        <w:t>Leuca</w:t>
      </w:r>
      <w:proofErr w:type="spellEnd"/>
      <w:r>
        <w:rPr>
          <w:rFonts w:cstheme="minorHAnsi"/>
          <w:sz w:val="20"/>
          <w:szCs w:val="20"/>
          <w:lang w:val="en-US"/>
        </w:rPr>
        <w:t xml:space="preserve"> cold-water coral province (Mediterranean Sea): observations and conservation straits. </w:t>
      </w:r>
      <w:r>
        <w:rPr>
          <w:rFonts w:cstheme="minorHAnsi"/>
          <w:i/>
          <w:sz w:val="20"/>
          <w:szCs w:val="20"/>
          <w:lang w:val="en-US"/>
        </w:rPr>
        <w:t>Deep Sea Research Part II: Topical Studies in Oceanography</w:t>
      </w:r>
      <w:r>
        <w:rPr>
          <w:rFonts w:cstheme="minorHAnsi"/>
          <w:sz w:val="20"/>
          <w:szCs w:val="20"/>
          <w:lang w:val="en-US"/>
        </w:rPr>
        <w:t xml:space="preserve">, 145, 87-101. </w:t>
      </w:r>
      <w:hyperlink r:id="rId63" w:history="1">
        <w:r w:rsidRPr="00AA4B89">
          <w:rPr>
            <w:rStyle w:val="Collegamentoipertestuale"/>
            <w:rFonts w:cstheme="minorHAnsi"/>
            <w:sz w:val="20"/>
            <w:szCs w:val="20"/>
            <w:lang w:val="en-US"/>
          </w:rPr>
          <w:t>https://doi.org/10.1016/j.dsr2.2016.02.012</w:t>
        </w:r>
      </w:hyperlink>
      <w:r>
        <w:rPr>
          <w:rFonts w:cstheme="minorHAnsi"/>
          <w:sz w:val="20"/>
          <w:szCs w:val="20"/>
          <w:lang w:val="en-US"/>
        </w:rPr>
        <w:t>.</w:t>
      </w:r>
    </w:p>
    <w:p w14:paraId="4A424E43" w14:textId="77777777" w:rsidR="00AA4B89" w:rsidRDefault="00AA4B89" w:rsidP="003A07BC">
      <w:pPr>
        <w:spacing w:after="120" w:line="240" w:lineRule="auto"/>
        <w:ind w:left="426" w:hanging="426"/>
        <w:jc w:val="both"/>
        <w:rPr>
          <w:rFonts w:cstheme="minorHAnsi"/>
          <w:sz w:val="20"/>
          <w:szCs w:val="20"/>
          <w:lang w:val="ca-ES"/>
        </w:rPr>
      </w:pPr>
      <w:r>
        <w:rPr>
          <w:rFonts w:cstheme="minorHAnsi"/>
          <w:color w:val="202020"/>
          <w:sz w:val="20"/>
          <w:szCs w:val="20"/>
          <w:shd w:val="clear" w:color="auto" w:fill="FFFFFF"/>
        </w:rPr>
        <w:t>Danovaro, R., Company, </w:t>
      </w:r>
      <w:proofErr w:type="gramStart"/>
      <w:r>
        <w:rPr>
          <w:rFonts w:cstheme="minorHAnsi"/>
          <w:color w:val="202020"/>
          <w:sz w:val="20"/>
          <w:szCs w:val="20"/>
          <w:shd w:val="clear" w:color="auto" w:fill="FFFFFF"/>
        </w:rPr>
        <w:t>JB.,</w:t>
      </w:r>
      <w:proofErr w:type="gramEnd"/>
      <w:r>
        <w:rPr>
          <w:rFonts w:cstheme="minorHAnsi"/>
          <w:color w:val="202020"/>
          <w:sz w:val="20"/>
          <w:szCs w:val="20"/>
          <w:shd w:val="clear" w:color="auto" w:fill="FFFFFF"/>
        </w:rPr>
        <w:t xml:space="preserve"> Corinaldesi, C., D'</w:t>
      </w:r>
      <w:proofErr w:type="spellStart"/>
      <w:r>
        <w:rPr>
          <w:rFonts w:cstheme="minorHAnsi"/>
          <w:color w:val="202020"/>
          <w:sz w:val="20"/>
          <w:szCs w:val="20"/>
          <w:shd w:val="clear" w:color="auto" w:fill="FFFFFF"/>
        </w:rPr>
        <w:t>Onghia</w:t>
      </w:r>
      <w:proofErr w:type="spellEnd"/>
      <w:r>
        <w:rPr>
          <w:rFonts w:cstheme="minorHAnsi"/>
          <w:color w:val="202020"/>
          <w:sz w:val="20"/>
          <w:szCs w:val="20"/>
          <w:shd w:val="clear" w:color="auto" w:fill="FFFFFF"/>
        </w:rPr>
        <w:t xml:space="preserve">, G., Galil, B., Gambi, C. et al. </w:t>
      </w:r>
      <w:r w:rsidRPr="005D47CF">
        <w:rPr>
          <w:rFonts w:cstheme="minorHAnsi"/>
          <w:color w:val="202020"/>
          <w:sz w:val="20"/>
          <w:szCs w:val="20"/>
          <w:shd w:val="clear" w:color="auto" w:fill="FFFFFF"/>
          <w:lang w:val="en-US"/>
        </w:rPr>
        <w:t xml:space="preserve">(2010) Deep-Sea Biodiversity in the Mediterranean Sea: The Known, the Unknown, and the Unknowable. </w:t>
      </w:r>
      <w:r w:rsidRPr="005D47CF">
        <w:rPr>
          <w:rFonts w:cstheme="minorHAnsi"/>
          <w:i/>
          <w:color w:val="202020"/>
          <w:sz w:val="20"/>
          <w:szCs w:val="20"/>
          <w:shd w:val="clear" w:color="auto" w:fill="FFFFFF"/>
          <w:lang w:val="en-US"/>
        </w:rPr>
        <w:t>PLOS ONE</w:t>
      </w:r>
      <w:r w:rsidRPr="005D47CF">
        <w:rPr>
          <w:rFonts w:cstheme="minorHAnsi"/>
          <w:color w:val="202020"/>
          <w:sz w:val="20"/>
          <w:szCs w:val="20"/>
          <w:shd w:val="clear" w:color="auto" w:fill="FFFFFF"/>
          <w:lang w:val="en-US"/>
        </w:rPr>
        <w:t xml:space="preserve"> 5(8): e11832. </w:t>
      </w:r>
      <w:hyperlink r:id="rId64" w:history="1">
        <w:r w:rsidRPr="00AA4B89">
          <w:rPr>
            <w:rStyle w:val="Collegamentoipertestuale"/>
            <w:rFonts w:cstheme="minorHAnsi"/>
            <w:color w:val="3E0577"/>
            <w:sz w:val="20"/>
            <w:szCs w:val="20"/>
            <w:shd w:val="clear" w:color="auto" w:fill="FFFFFF"/>
            <w:lang w:val="en-US"/>
          </w:rPr>
          <w:t>https://doi.org/10.1371/journal.pone.0011832</w:t>
        </w:r>
      </w:hyperlink>
    </w:p>
    <w:p w14:paraId="6CC14950"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Dauvin</w:t>
      </w:r>
      <w:proofErr w:type="spellEnd"/>
      <w:r>
        <w:rPr>
          <w:rFonts w:cstheme="minorHAnsi"/>
          <w:sz w:val="20"/>
          <w:szCs w:val="20"/>
          <w:lang w:val="en-US"/>
        </w:rPr>
        <w:t xml:space="preserve">, J.C. (2010). Towards an impact assessment of bauxite red mud waste on the knowledge of the structure and functions of bathyal ecosystems: The example of the </w:t>
      </w:r>
      <w:proofErr w:type="spellStart"/>
      <w:r>
        <w:rPr>
          <w:rFonts w:cstheme="minorHAnsi"/>
          <w:sz w:val="20"/>
          <w:szCs w:val="20"/>
          <w:lang w:val="en-US"/>
        </w:rPr>
        <w:t>Cassidaigne</w:t>
      </w:r>
      <w:proofErr w:type="spellEnd"/>
      <w:r>
        <w:rPr>
          <w:rFonts w:cstheme="minorHAnsi"/>
          <w:sz w:val="20"/>
          <w:szCs w:val="20"/>
          <w:lang w:val="en-US"/>
        </w:rPr>
        <w:t xml:space="preserve"> canyon (north-western Mediterranean Sea). </w:t>
      </w:r>
      <w:r>
        <w:rPr>
          <w:rFonts w:cstheme="minorHAnsi"/>
          <w:i/>
          <w:sz w:val="20"/>
          <w:szCs w:val="20"/>
          <w:lang w:val="en-US"/>
        </w:rPr>
        <w:t>Marine Pollution Bulletin</w:t>
      </w:r>
      <w:r>
        <w:rPr>
          <w:rFonts w:cstheme="minorHAnsi"/>
          <w:sz w:val="20"/>
          <w:szCs w:val="20"/>
          <w:lang w:val="en-US"/>
        </w:rPr>
        <w:t xml:space="preserve"> 60, 2, 197-206. </w:t>
      </w:r>
      <w:hyperlink r:id="rId65" w:history="1">
        <w:r w:rsidRPr="00AA4B89">
          <w:rPr>
            <w:rStyle w:val="Collegamentoipertestuale"/>
            <w:rFonts w:cstheme="minorHAnsi"/>
            <w:sz w:val="20"/>
            <w:szCs w:val="20"/>
            <w:lang w:val="en-US"/>
          </w:rPr>
          <w:t>https://doi.org/10.1016/j.marpolbul.2009.09.026</w:t>
        </w:r>
      </w:hyperlink>
      <w:r>
        <w:rPr>
          <w:rFonts w:cstheme="minorHAnsi"/>
          <w:sz w:val="20"/>
          <w:szCs w:val="20"/>
          <w:lang w:val="en-US"/>
        </w:rPr>
        <w:t>.</w:t>
      </w:r>
    </w:p>
    <w:p w14:paraId="4E266E42" w14:textId="77777777" w:rsidR="00AA4B89" w:rsidRPr="00D30A68" w:rsidRDefault="00AA4B89" w:rsidP="003A07BC">
      <w:pPr>
        <w:spacing w:after="120" w:line="240" w:lineRule="auto"/>
        <w:ind w:left="426" w:hanging="426"/>
        <w:jc w:val="both"/>
        <w:rPr>
          <w:rFonts w:cstheme="minorHAnsi"/>
          <w:sz w:val="20"/>
          <w:szCs w:val="20"/>
          <w:lang w:val="en-US"/>
        </w:rPr>
      </w:pPr>
      <w:r w:rsidRPr="00361B1D">
        <w:rPr>
          <w:rFonts w:cstheme="minorHAnsi"/>
          <w:sz w:val="20"/>
          <w:szCs w:val="20"/>
          <w:lang w:val="en-US"/>
        </w:rPr>
        <w:t xml:space="preserve">De </w:t>
      </w:r>
      <w:proofErr w:type="spellStart"/>
      <w:r w:rsidRPr="00361B1D">
        <w:rPr>
          <w:rFonts w:cstheme="minorHAnsi"/>
          <w:sz w:val="20"/>
          <w:szCs w:val="20"/>
          <w:lang w:val="en-US"/>
        </w:rPr>
        <w:t>Stephanis</w:t>
      </w:r>
      <w:proofErr w:type="spellEnd"/>
      <w:r w:rsidRPr="00361B1D">
        <w:rPr>
          <w:rFonts w:cstheme="minorHAnsi"/>
          <w:sz w:val="20"/>
          <w:szCs w:val="20"/>
          <w:lang w:val="en-US"/>
        </w:rPr>
        <w:t xml:space="preserve">, R., </w:t>
      </w:r>
      <w:proofErr w:type="spellStart"/>
      <w:r w:rsidRPr="00361B1D">
        <w:rPr>
          <w:rFonts w:cstheme="minorHAnsi"/>
          <w:sz w:val="20"/>
          <w:szCs w:val="20"/>
          <w:lang w:val="en-US"/>
        </w:rPr>
        <w:t>Cornulier</w:t>
      </w:r>
      <w:proofErr w:type="spellEnd"/>
      <w:r w:rsidRPr="00361B1D">
        <w:rPr>
          <w:rFonts w:cstheme="minorHAnsi"/>
          <w:sz w:val="20"/>
          <w:szCs w:val="20"/>
          <w:lang w:val="en-US"/>
        </w:rPr>
        <w:t xml:space="preserve">, T., </w:t>
      </w:r>
      <w:proofErr w:type="spellStart"/>
      <w:r w:rsidRPr="00361B1D">
        <w:rPr>
          <w:rFonts w:cstheme="minorHAnsi"/>
          <w:sz w:val="20"/>
          <w:szCs w:val="20"/>
          <w:lang w:val="en-US"/>
        </w:rPr>
        <w:t>Verborgh</w:t>
      </w:r>
      <w:proofErr w:type="spellEnd"/>
      <w:r w:rsidRPr="00361B1D">
        <w:rPr>
          <w:rFonts w:cstheme="minorHAnsi"/>
          <w:sz w:val="20"/>
          <w:szCs w:val="20"/>
          <w:lang w:val="en-US"/>
        </w:rPr>
        <w:t xml:space="preserve">, P., Sierra, J. S., </w:t>
      </w:r>
      <w:proofErr w:type="spellStart"/>
      <w:r w:rsidRPr="00361B1D">
        <w:rPr>
          <w:rFonts w:cstheme="minorHAnsi"/>
          <w:sz w:val="20"/>
          <w:szCs w:val="20"/>
          <w:lang w:val="en-US"/>
        </w:rPr>
        <w:t>Gimeno</w:t>
      </w:r>
      <w:proofErr w:type="spellEnd"/>
      <w:r w:rsidRPr="00361B1D">
        <w:rPr>
          <w:rFonts w:cstheme="minorHAnsi"/>
          <w:sz w:val="20"/>
          <w:szCs w:val="20"/>
          <w:lang w:val="en-US"/>
        </w:rPr>
        <w:t xml:space="preserve">, N. P., </w:t>
      </w:r>
      <w:proofErr w:type="spellStart"/>
      <w:r w:rsidRPr="00361B1D">
        <w:rPr>
          <w:rFonts w:cstheme="minorHAnsi"/>
          <w:sz w:val="20"/>
          <w:szCs w:val="20"/>
          <w:lang w:val="en-US"/>
        </w:rPr>
        <w:t>Guinet</w:t>
      </w:r>
      <w:proofErr w:type="spellEnd"/>
      <w:r w:rsidRPr="00361B1D">
        <w:rPr>
          <w:rFonts w:cstheme="minorHAnsi"/>
          <w:sz w:val="20"/>
          <w:szCs w:val="20"/>
          <w:lang w:val="en-US"/>
        </w:rPr>
        <w:t xml:space="preserve">, C. (2008). </w:t>
      </w:r>
      <w:r>
        <w:rPr>
          <w:rFonts w:cstheme="minorHAnsi"/>
          <w:sz w:val="20"/>
          <w:szCs w:val="20"/>
          <w:lang w:val="en-US"/>
        </w:rPr>
        <w:t xml:space="preserve">Summer spatial distribution of cetaceans in the Strait of Gibraltar in relation to the oceanographic context. </w:t>
      </w:r>
      <w:r w:rsidRPr="00D30A68">
        <w:rPr>
          <w:rFonts w:cstheme="minorHAnsi"/>
          <w:i/>
          <w:sz w:val="20"/>
          <w:szCs w:val="20"/>
          <w:lang w:val="en-US"/>
        </w:rPr>
        <w:t>Marine Ecology Progress Series</w:t>
      </w:r>
      <w:r w:rsidRPr="00D30A68">
        <w:rPr>
          <w:rFonts w:cstheme="minorHAnsi"/>
          <w:sz w:val="20"/>
          <w:szCs w:val="20"/>
          <w:lang w:val="en-US"/>
        </w:rPr>
        <w:t xml:space="preserve">, 353, 275-288. </w:t>
      </w:r>
      <w:hyperlink r:id="rId66" w:history="1">
        <w:r w:rsidRPr="00D30A68">
          <w:rPr>
            <w:rStyle w:val="Collegamentoipertestuale"/>
            <w:rFonts w:cstheme="minorHAnsi"/>
            <w:sz w:val="20"/>
            <w:szCs w:val="20"/>
            <w:lang w:val="en-US"/>
          </w:rPr>
          <w:t>https://doi.org/10.3354/meps07164</w:t>
        </w:r>
      </w:hyperlink>
      <w:r w:rsidRPr="00D30A68">
        <w:rPr>
          <w:rFonts w:cstheme="minorHAnsi"/>
          <w:sz w:val="20"/>
          <w:szCs w:val="20"/>
          <w:lang w:val="en-US"/>
        </w:rPr>
        <w:t>.</w:t>
      </w:r>
    </w:p>
    <w:p w14:paraId="3360BEE8" w14:textId="77777777" w:rsidR="00AA4B89" w:rsidRPr="005F54BD" w:rsidRDefault="00AA4B89" w:rsidP="003A07BC">
      <w:pPr>
        <w:spacing w:after="120" w:line="240" w:lineRule="auto"/>
        <w:ind w:left="426" w:hanging="426"/>
        <w:jc w:val="both"/>
        <w:rPr>
          <w:rFonts w:cstheme="minorHAnsi"/>
          <w:sz w:val="20"/>
          <w:szCs w:val="20"/>
          <w:lang w:val="fr-FR"/>
        </w:rPr>
      </w:pPr>
      <w:r w:rsidRPr="00D30A68">
        <w:rPr>
          <w:rFonts w:cstheme="minorHAnsi"/>
          <w:sz w:val="20"/>
          <w:szCs w:val="20"/>
          <w:lang w:val="en-US"/>
        </w:rPr>
        <w:t xml:space="preserve">Dell'Anno, A., Mei, M.L., Pusceddu, A., Danovaro, R. (2002). </w:t>
      </w:r>
      <w:r>
        <w:rPr>
          <w:rFonts w:cstheme="minorHAnsi"/>
          <w:sz w:val="20"/>
          <w:szCs w:val="20"/>
          <w:lang w:val="en-US"/>
        </w:rPr>
        <w:t xml:space="preserve">Assessing the trophic state and eutrophication of coastal  marine  systems:  a  new  approach  based  on  the  biochemical  composition  of  sediment  organic matter. </w:t>
      </w:r>
      <w:r w:rsidRPr="005F54BD">
        <w:rPr>
          <w:rFonts w:cstheme="minorHAnsi"/>
          <w:i/>
          <w:sz w:val="20"/>
          <w:szCs w:val="20"/>
          <w:lang w:val="fr-FR"/>
        </w:rPr>
        <w:t>Marine Pollution Bulletin</w:t>
      </w:r>
      <w:r w:rsidRPr="005F54BD">
        <w:rPr>
          <w:rFonts w:cstheme="minorHAnsi"/>
          <w:sz w:val="20"/>
          <w:szCs w:val="20"/>
          <w:lang w:val="fr-FR"/>
        </w:rPr>
        <w:t xml:space="preserve"> 44, 7, 611-622. </w:t>
      </w:r>
      <w:hyperlink r:id="rId67" w:history="1">
        <w:r w:rsidRPr="005F54BD">
          <w:rPr>
            <w:rStyle w:val="Collegamentoipertestuale"/>
            <w:rFonts w:cstheme="minorHAnsi"/>
            <w:sz w:val="20"/>
            <w:szCs w:val="20"/>
            <w:lang w:val="fr-FR"/>
          </w:rPr>
          <w:t>https://doi.org/10.1016/S0025-326X(01)00302-2</w:t>
        </w:r>
      </w:hyperlink>
      <w:r w:rsidRPr="005F54BD">
        <w:rPr>
          <w:rFonts w:cstheme="minorHAnsi"/>
          <w:sz w:val="20"/>
          <w:szCs w:val="20"/>
          <w:lang w:val="fr-FR"/>
        </w:rPr>
        <w:t>.</w:t>
      </w:r>
    </w:p>
    <w:p w14:paraId="21889776" w14:textId="77777777" w:rsidR="00AA4B89" w:rsidRPr="00AE58C6" w:rsidRDefault="00AA4B89" w:rsidP="003A07BC">
      <w:pPr>
        <w:spacing w:after="120" w:line="240" w:lineRule="auto"/>
        <w:ind w:left="426" w:hanging="426"/>
        <w:jc w:val="both"/>
        <w:rPr>
          <w:rFonts w:cstheme="minorHAnsi"/>
          <w:sz w:val="20"/>
          <w:szCs w:val="20"/>
        </w:rPr>
      </w:pPr>
      <w:r w:rsidRPr="005F54BD">
        <w:rPr>
          <w:rFonts w:cstheme="minorHAnsi"/>
          <w:sz w:val="20"/>
          <w:szCs w:val="20"/>
          <w:lang w:val="fr-FR"/>
        </w:rPr>
        <w:t xml:space="preserve">DEVOTES Project. </w:t>
      </w:r>
      <w:r>
        <w:rPr>
          <w:rFonts w:cstheme="minorHAnsi"/>
          <w:sz w:val="20"/>
          <w:szCs w:val="20"/>
          <w:lang w:val="en-US"/>
        </w:rPr>
        <w:t xml:space="preserve">(2014). DEVOTES. The WP3 indicator catalogue software. Introduction to the usage of </w:t>
      </w:r>
      <w:proofErr w:type="spellStart"/>
      <w:r>
        <w:rPr>
          <w:rFonts w:cstheme="minorHAnsi"/>
          <w:sz w:val="20"/>
          <w:szCs w:val="20"/>
          <w:lang w:val="en-US"/>
        </w:rPr>
        <w:t>DEVOTool</w:t>
      </w:r>
      <w:proofErr w:type="spellEnd"/>
      <w:r>
        <w:rPr>
          <w:rFonts w:cstheme="minorHAnsi"/>
          <w:sz w:val="20"/>
          <w:szCs w:val="20"/>
          <w:lang w:val="en-US"/>
        </w:rPr>
        <w:t xml:space="preserve"> 0.64. </w:t>
      </w:r>
      <w:proofErr w:type="spellStart"/>
      <w:r w:rsidRPr="00AE58C6">
        <w:rPr>
          <w:rFonts w:cstheme="minorHAnsi"/>
          <w:sz w:val="20"/>
          <w:szCs w:val="20"/>
        </w:rPr>
        <w:t>Obtained</w:t>
      </w:r>
      <w:proofErr w:type="spellEnd"/>
      <w:r w:rsidRPr="00AE58C6">
        <w:rPr>
          <w:rFonts w:cstheme="minorHAnsi"/>
          <w:sz w:val="20"/>
          <w:szCs w:val="20"/>
        </w:rPr>
        <w:t xml:space="preserve"> from: www.devotes-project.eu</w:t>
      </w:r>
    </w:p>
    <w:p w14:paraId="102740CB" w14:textId="77777777" w:rsidR="00AA4B89" w:rsidRPr="005D47CF" w:rsidRDefault="00AA4B89" w:rsidP="003A07BC">
      <w:pPr>
        <w:spacing w:after="120" w:line="240" w:lineRule="auto"/>
        <w:ind w:left="426" w:hanging="426"/>
        <w:jc w:val="both"/>
        <w:rPr>
          <w:rFonts w:cstheme="minorHAnsi"/>
          <w:sz w:val="20"/>
          <w:szCs w:val="20"/>
          <w:lang w:val="en-US"/>
        </w:rPr>
      </w:pPr>
      <w:r>
        <w:rPr>
          <w:rFonts w:cstheme="minorHAnsi"/>
          <w:sz w:val="20"/>
          <w:szCs w:val="20"/>
        </w:rPr>
        <w:t>D'</w:t>
      </w:r>
      <w:proofErr w:type="spellStart"/>
      <w:r>
        <w:rPr>
          <w:rFonts w:cstheme="minorHAnsi"/>
          <w:sz w:val="20"/>
          <w:szCs w:val="20"/>
        </w:rPr>
        <w:t>Onghia</w:t>
      </w:r>
      <w:proofErr w:type="spellEnd"/>
      <w:r>
        <w:rPr>
          <w:rFonts w:cstheme="minorHAnsi"/>
          <w:sz w:val="20"/>
          <w:szCs w:val="20"/>
        </w:rPr>
        <w:t xml:space="preserve">, G., Maiorano, P., Carlucci, R., </w:t>
      </w:r>
      <w:proofErr w:type="spellStart"/>
      <w:r>
        <w:rPr>
          <w:rFonts w:cstheme="minorHAnsi"/>
          <w:sz w:val="20"/>
          <w:szCs w:val="20"/>
        </w:rPr>
        <w:t>Capezzuto</w:t>
      </w:r>
      <w:proofErr w:type="spellEnd"/>
      <w:r>
        <w:rPr>
          <w:rFonts w:cstheme="minorHAnsi"/>
          <w:sz w:val="20"/>
          <w:szCs w:val="20"/>
        </w:rPr>
        <w:t xml:space="preserve">, F., Carluccio, A., Tursi, A., Sion, L. (2012). </w:t>
      </w:r>
      <w:proofErr w:type="spellStart"/>
      <w:r w:rsidRPr="005F54BD">
        <w:rPr>
          <w:rFonts w:cstheme="minorHAnsi"/>
          <w:sz w:val="20"/>
          <w:szCs w:val="20"/>
        </w:rPr>
        <w:t>Comparing</w:t>
      </w:r>
      <w:proofErr w:type="spellEnd"/>
      <w:r w:rsidRPr="005F54BD">
        <w:rPr>
          <w:rFonts w:cstheme="minorHAnsi"/>
          <w:sz w:val="20"/>
          <w:szCs w:val="20"/>
        </w:rPr>
        <w:t xml:space="preserve"> </w:t>
      </w:r>
      <w:proofErr w:type="spellStart"/>
      <w:r w:rsidRPr="005F54BD">
        <w:rPr>
          <w:rFonts w:cstheme="minorHAnsi"/>
          <w:sz w:val="20"/>
          <w:szCs w:val="20"/>
        </w:rPr>
        <w:t>deep-sea</w:t>
      </w:r>
      <w:proofErr w:type="spellEnd"/>
      <w:r w:rsidRPr="005F54BD">
        <w:rPr>
          <w:rFonts w:cstheme="minorHAnsi"/>
          <w:sz w:val="20"/>
          <w:szCs w:val="20"/>
        </w:rPr>
        <w:t xml:space="preserve"> </w:t>
      </w:r>
      <w:proofErr w:type="spellStart"/>
      <w:r w:rsidRPr="005F54BD">
        <w:rPr>
          <w:rFonts w:cstheme="minorHAnsi"/>
          <w:sz w:val="20"/>
          <w:szCs w:val="20"/>
        </w:rPr>
        <w:t>fish</w:t>
      </w:r>
      <w:proofErr w:type="spellEnd"/>
      <w:r w:rsidRPr="005F54BD">
        <w:rPr>
          <w:rFonts w:cstheme="minorHAnsi"/>
          <w:sz w:val="20"/>
          <w:szCs w:val="20"/>
        </w:rPr>
        <w:t xml:space="preserve"> fauna </w:t>
      </w:r>
      <w:proofErr w:type="spellStart"/>
      <w:r w:rsidRPr="005F54BD">
        <w:rPr>
          <w:rFonts w:cstheme="minorHAnsi"/>
          <w:sz w:val="20"/>
          <w:szCs w:val="20"/>
        </w:rPr>
        <w:t>between</w:t>
      </w:r>
      <w:proofErr w:type="spellEnd"/>
      <w:r w:rsidRPr="005F54BD">
        <w:rPr>
          <w:rFonts w:cstheme="minorHAnsi"/>
          <w:sz w:val="20"/>
          <w:szCs w:val="20"/>
        </w:rPr>
        <w:t xml:space="preserve"> </w:t>
      </w:r>
      <w:proofErr w:type="spellStart"/>
      <w:r w:rsidRPr="005F54BD">
        <w:rPr>
          <w:rFonts w:cstheme="minorHAnsi"/>
          <w:sz w:val="20"/>
          <w:szCs w:val="20"/>
        </w:rPr>
        <w:t>coral</w:t>
      </w:r>
      <w:proofErr w:type="spellEnd"/>
      <w:r w:rsidRPr="005F54BD">
        <w:rPr>
          <w:rFonts w:cstheme="minorHAnsi"/>
          <w:sz w:val="20"/>
          <w:szCs w:val="20"/>
        </w:rPr>
        <w:t xml:space="preserve"> and non-</w:t>
      </w:r>
      <w:proofErr w:type="spellStart"/>
      <w:r w:rsidRPr="005F54BD">
        <w:rPr>
          <w:rFonts w:cstheme="minorHAnsi"/>
          <w:sz w:val="20"/>
          <w:szCs w:val="20"/>
        </w:rPr>
        <w:t>coral</w:t>
      </w:r>
      <w:proofErr w:type="spellEnd"/>
      <w:r w:rsidRPr="005F54BD">
        <w:rPr>
          <w:rFonts w:cstheme="minorHAnsi"/>
          <w:sz w:val="20"/>
          <w:szCs w:val="20"/>
        </w:rPr>
        <w:t xml:space="preserve"> “</w:t>
      </w:r>
      <w:proofErr w:type="spellStart"/>
      <w:r w:rsidRPr="005F54BD">
        <w:rPr>
          <w:rFonts w:cstheme="minorHAnsi"/>
          <w:sz w:val="20"/>
          <w:szCs w:val="20"/>
        </w:rPr>
        <w:t>megahabitats</w:t>
      </w:r>
      <w:proofErr w:type="spellEnd"/>
      <w:r w:rsidRPr="005F54BD">
        <w:rPr>
          <w:rFonts w:cstheme="minorHAnsi"/>
          <w:sz w:val="20"/>
          <w:szCs w:val="20"/>
        </w:rPr>
        <w:t xml:space="preserve">” in the Santa Maria di Leuca </w:t>
      </w:r>
      <w:proofErr w:type="spellStart"/>
      <w:r w:rsidRPr="005F54BD">
        <w:rPr>
          <w:rFonts w:cstheme="minorHAnsi"/>
          <w:sz w:val="20"/>
          <w:szCs w:val="20"/>
        </w:rPr>
        <w:t>cold</w:t>
      </w:r>
      <w:proofErr w:type="spellEnd"/>
      <w:r w:rsidRPr="005F54BD">
        <w:rPr>
          <w:rFonts w:cstheme="minorHAnsi"/>
          <w:sz w:val="20"/>
          <w:szCs w:val="20"/>
        </w:rPr>
        <w:t xml:space="preserve">-water </w:t>
      </w:r>
      <w:proofErr w:type="spellStart"/>
      <w:r w:rsidRPr="005F54BD">
        <w:rPr>
          <w:rFonts w:cstheme="minorHAnsi"/>
          <w:sz w:val="20"/>
          <w:szCs w:val="20"/>
        </w:rPr>
        <w:t>coral</w:t>
      </w:r>
      <w:proofErr w:type="spellEnd"/>
      <w:r w:rsidRPr="005F54BD">
        <w:rPr>
          <w:rFonts w:cstheme="minorHAnsi"/>
          <w:sz w:val="20"/>
          <w:szCs w:val="20"/>
        </w:rPr>
        <w:t xml:space="preserve"> province (Mediterranean Sea). </w:t>
      </w:r>
      <w:proofErr w:type="spellStart"/>
      <w:r w:rsidRPr="005D47CF">
        <w:rPr>
          <w:rFonts w:cstheme="minorHAnsi"/>
          <w:i/>
          <w:sz w:val="20"/>
          <w:szCs w:val="20"/>
          <w:lang w:val="en-US"/>
        </w:rPr>
        <w:t>PLoS</w:t>
      </w:r>
      <w:proofErr w:type="spellEnd"/>
      <w:r w:rsidRPr="005D47CF">
        <w:rPr>
          <w:rFonts w:cstheme="minorHAnsi"/>
          <w:i/>
          <w:sz w:val="20"/>
          <w:szCs w:val="20"/>
          <w:lang w:val="en-US"/>
        </w:rPr>
        <w:t xml:space="preserve"> One</w:t>
      </w:r>
      <w:r w:rsidRPr="005D47CF">
        <w:rPr>
          <w:rFonts w:cstheme="minorHAnsi"/>
          <w:sz w:val="20"/>
          <w:szCs w:val="20"/>
          <w:lang w:val="en-US"/>
        </w:rPr>
        <w:t xml:space="preserve">, 7(9), e44509. </w:t>
      </w:r>
      <w:hyperlink r:id="rId68" w:history="1">
        <w:r w:rsidRPr="00AA4B89">
          <w:rPr>
            <w:rStyle w:val="Collegamentoipertestuale"/>
            <w:rFonts w:cstheme="minorHAnsi"/>
            <w:sz w:val="20"/>
            <w:szCs w:val="20"/>
            <w:lang w:val="en-US"/>
          </w:rPr>
          <w:t>https://doi.org/10.1371/journal.pone.0044509</w:t>
        </w:r>
      </w:hyperlink>
      <w:r w:rsidRPr="005D47CF">
        <w:rPr>
          <w:rFonts w:cstheme="minorHAnsi"/>
          <w:sz w:val="20"/>
          <w:szCs w:val="20"/>
          <w:lang w:val="en-US"/>
        </w:rPr>
        <w:t>.</w:t>
      </w:r>
    </w:p>
    <w:p w14:paraId="4CED64B1" w14:textId="77777777" w:rsidR="00AA4B89" w:rsidRPr="00D56171" w:rsidRDefault="00AA4B89" w:rsidP="003A07BC">
      <w:pPr>
        <w:spacing w:after="120" w:line="240" w:lineRule="auto"/>
        <w:ind w:left="426" w:hanging="426"/>
        <w:jc w:val="both"/>
        <w:rPr>
          <w:sz w:val="20"/>
          <w:szCs w:val="20"/>
          <w:lang w:val="en-US"/>
        </w:rPr>
      </w:pPr>
      <w:r w:rsidRPr="00D56171">
        <w:rPr>
          <w:sz w:val="20"/>
          <w:szCs w:val="20"/>
          <w:lang w:val="en-US"/>
        </w:rPr>
        <w:t xml:space="preserve">Directive 2008/105/EC. Directive 2008/105/EC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 </w:t>
      </w:r>
      <w:r w:rsidRPr="00D56171">
        <w:rPr>
          <w:rFonts w:cstheme="minorHAnsi"/>
          <w:i/>
          <w:sz w:val="20"/>
          <w:szCs w:val="20"/>
          <w:lang w:val="en-US"/>
        </w:rPr>
        <w:t>Official Journal of the European Union.</w:t>
      </w:r>
    </w:p>
    <w:p w14:paraId="4A3CB5F0" w14:textId="77777777" w:rsidR="00AA4B89" w:rsidRDefault="00AA4B89" w:rsidP="003A07BC">
      <w:pPr>
        <w:spacing w:after="120" w:line="240" w:lineRule="auto"/>
        <w:ind w:left="426" w:hanging="426"/>
        <w:jc w:val="both"/>
        <w:rPr>
          <w:rFonts w:cstheme="minorHAnsi"/>
          <w:sz w:val="20"/>
          <w:szCs w:val="20"/>
          <w:lang w:val="ca-ES"/>
        </w:rPr>
      </w:pPr>
      <w:proofErr w:type="spellStart"/>
      <w:r>
        <w:rPr>
          <w:rFonts w:cstheme="minorHAnsi"/>
          <w:sz w:val="20"/>
          <w:szCs w:val="20"/>
          <w:lang w:val="en-US"/>
        </w:rPr>
        <w:t>Duplisea</w:t>
      </w:r>
      <w:proofErr w:type="spellEnd"/>
      <w:r>
        <w:rPr>
          <w:rFonts w:cstheme="minorHAnsi"/>
          <w:sz w:val="20"/>
          <w:szCs w:val="20"/>
          <w:lang w:val="en-US"/>
        </w:rPr>
        <w:t xml:space="preserve">, D.E., Jennings, S., </w:t>
      </w:r>
      <w:proofErr w:type="spellStart"/>
      <w:r>
        <w:rPr>
          <w:rFonts w:cstheme="minorHAnsi"/>
          <w:sz w:val="20"/>
          <w:szCs w:val="20"/>
          <w:lang w:val="en-US"/>
        </w:rPr>
        <w:t>Warr</w:t>
      </w:r>
      <w:proofErr w:type="spellEnd"/>
      <w:r>
        <w:rPr>
          <w:rFonts w:cstheme="minorHAnsi"/>
          <w:sz w:val="20"/>
          <w:szCs w:val="20"/>
          <w:lang w:val="en-US"/>
        </w:rPr>
        <w:t xml:space="preserve">, K.J., Dinmore, T.A. (2002). A size-based model of the impacts of bottom trawling on benthic community structure. </w:t>
      </w:r>
      <w:r>
        <w:rPr>
          <w:rFonts w:cstheme="minorHAnsi"/>
          <w:i/>
          <w:sz w:val="20"/>
          <w:szCs w:val="20"/>
          <w:lang w:val="en-US"/>
        </w:rPr>
        <w:t>Canadian Journal of Fisheries and Aquatic Sciences</w:t>
      </w:r>
      <w:r>
        <w:rPr>
          <w:rFonts w:cstheme="minorHAnsi"/>
          <w:sz w:val="20"/>
          <w:szCs w:val="20"/>
          <w:lang w:val="en-US"/>
        </w:rPr>
        <w:t xml:space="preserve">, 59:1785-1795. </w:t>
      </w:r>
      <w:hyperlink r:id="rId69" w:history="1">
        <w:r w:rsidRPr="00AA4B89">
          <w:rPr>
            <w:rStyle w:val="Collegamentoipertestuale"/>
            <w:rFonts w:cstheme="minorHAnsi"/>
            <w:sz w:val="20"/>
            <w:szCs w:val="20"/>
            <w:lang w:val="en-US"/>
          </w:rPr>
          <w:t>https://doi.org/10.1139/f02-148</w:t>
        </w:r>
      </w:hyperlink>
      <w:r w:rsidRPr="005D47CF">
        <w:rPr>
          <w:rFonts w:cstheme="minorHAnsi"/>
          <w:sz w:val="20"/>
          <w:szCs w:val="20"/>
          <w:lang w:val="en-US"/>
        </w:rPr>
        <w:t>.</w:t>
      </w:r>
    </w:p>
    <w:p w14:paraId="161C97A6" w14:textId="77777777" w:rsidR="00AA4B89" w:rsidRDefault="00AA4B89" w:rsidP="003A07BC">
      <w:pPr>
        <w:spacing w:after="120" w:line="240" w:lineRule="auto"/>
        <w:ind w:left="426" w:hanging="426"/>
        <w:jc w:val="both"/>
        <w:rPr>
          <w:rFonts w:cstheme="minorHAnsi"/>
          <w:sz w:val="20"/>
          <w:szCs w:val="20"/>
          <w:lang w:val="en-US"/>
        </w:rPr>
      </w:pPr>
      <w:r w:rsidRPr="005F54BD">
        <w:rPr>
          <w:rFonts w:cstheme="minorHAnsi"/>
          <w:sz w:val="20"/>
          <w:szCs w:val="20"/>
          <w:lang w:val="ca-ES"/>
        </w:rPr>
        <w:t xml:space="preserve">Dupre, S., Woodside, J., Foucher, J.P., de Lange, G., Mascle, J., Boetius, A. et al. (2007). Seafloor geological studies above active gas chimneys off Egypt (Central nile deep sea fan). </w:t>
      </w:r>
      <w:r>
        <w:rPr>
          <w:rFonts w:cstheme="minorHAnsi"/>
          <w:i/>
          <w:sz w:val="20"/>
          <w:szCs w:val="20"/>
          <w:lang w:val="en-US"/>
        </w:rPr>
        <w:t>Deep-Sea Research Part I-Oceanographic Research Papers</w:t>
      </w:r>
      <w:r>
        <w:rPr>
          <w:rFonts w:cstheme="minorHAnsi"/>
          <w:sz w:val="20"/>
          <w:szCs w:val="20"/>
          <w:lang w:val="en-US"/>
        </w:rPr>
        <w:t xml:space="preserve"> 54, 7, 1146-1172. </w:t>
      </w:r>
      <w:hyperlink r:id="rId70" w:history="1">
        <w:r w:rsidRPr="00AA4B89">
          <w:rPr>
            <w:rStyle w:val="Collegamentoipertestuale"/>
            <w:rFonts w:cstheme="minorHAnsi"/>
            <w:sz w:val="20"/>
            <w:szCs w:val="20"/>
            <w:lang w:val="en-US"/>
          </w:rPr>
          <w:t>https://doi.org/10.1016/j.dsr.2007.03.007</w:t>
        </w:r>
      </w:hyperlink>
      <w:r>
        <w:rPr>
          <w:rFonts w:cstheme="minorHAnsi"/>
          <w:sz w:val="20"/>
          <w:szCs w:val="20"/>
          <w:lang w:val="en-US"/>
        </w:rPr>
        <w:t>.</w:t>
      </w:r>
    </w:p>
    <w:p w14:paraId="61F27E83" w14:textId="77777777" w:rsidR="00AA4B89" w:rsidRDefault="00AA4B89" w:rsidP="003A07BC">
      <w:pPr>
        <w:spacing w:after="120" w:line="240" w:lineRule="auto"/>
        <w:ind w:left="426" w:hanging="426"/>
        <w:jc w:val="both"/>
        <w:rPr>
          <w:rFonts w:cstheme="minorHAnsi"/>
          <w:sz w:val="20"/>
          <w:szCs w:val="20"/>
          <w:lang w:val="en-US"/>
        </w:rPr>
      </w:pPr>
      <w:r w:rsidRPr="00AA4B89">
        <w:rPr>
          <w:rFonts w:cstheme="minorHAnsi"/>
          <w:sz w:val="20"/>
          <w:szCs w:val="20"/>
          <w:lang w:val="en-US"/>
        </w:rPr>
        <w:t xml:space="preserve">Eigaard, O. R., Bastardie, F., </w:t>
      </w:r>
      <w:proofErr w:type="spellStart"/>
      <w:r w:rsidRPr="00AA4B89">
        <w:rPr>
          <w:rFonts w:cstheme="minorHAnsi"/>
          <w:sz w:val="20"/>
          <w:szCs w:val="20"/>
          <w:lang w:val="en-US"/>
        </w:rPr>
        <w:t>Hintzen</w:t>
      </w:r>
      <w:proofErr w:type="spellEnd"/>
      <w:r w:rsidRPr="00AA4B89">
        <w:rPr>
          <w:rFonts w:cstheme="minorHAnsi"/>
          <w:sz w:val="20"/>
          <w:szCs w:val="20"/>
          <w:lang w:val="en-US"/>
        </w:rPr>
        <w:t xml:space="preserve">, N. T., Buhl-Mortensen, </w:t>
      </w:r>
      <w:proofErr w:type="spellStart"/>
      <w:r w:rsidRPr="00AA4B89">
        <w:rPr>
          <w:rFonts w:cstheme="minorHAnsi"/>
          <w:sz w:val="20"/>
          <w:szCs w:val="20"/>
          <w:lang w:val="en-US"/>
        </w:rPr>
        <w:t>L.</w:t>
      </w:r>
      <w:proofErr w:type="gramStart"/>
      <w:r w:rsidRPr="00AA4B89">
        <w:rPr>
          <w:rFonts w:cstheme="minorHAnsi"/>
          <w:sz w:val="20"/>
          <w:szCs w:val="20"/>
          <w:lang w:val="en-US"/>
        </w:rPr>
        <w:t>,Buhl</w:t>
      </w:r>
      <w:proofErr w:type="spellEnd"/>
      <w:proofErr w:type="gramEnd"/>
      <w:r w:rsidRPr="00AA4B89">
        <w:rPr>
          <w:rFonts w:cstheme="minorHAnsi"/>
          <w:sz w:val="20"/>
          <w:szCs w:val="20"/>
          <w:lang w:val="en-US"/>
        </w:rPr>
        <w:t xml:space="preserve">-Mortensen, P., </w:t>
      </w:r>
      <w:proofErr w:type="spellStart"/>
      <w:r w:rsidRPr="00AA4B89">
        <w:rPr>
          <w:rFonts w:cstheme="minorHAnsi"/>
          <w:sz w:val="20"/>
          <w:szCs w:val="20"/>
          <w:lang w:val="en-US"/>
        </w:rPr>
        <w:t>Catarino</w:t>
      </w:r>
      <w:proofErr w:type="spellEnd"/>
      <w:r w:rsidRPr="00AA4B89">
        <w:rPr>
          <w:rFonts w:cstheme="minorHAnsi"/>
          <w:sz w:val="20"/>
          <w:szCs w:val="20"/>
          <w:lang w:val="en-US"/>
        </w:rPr>
        <w:t xml:space="preserve">, R., Dinesen, G. E., et al. </w:t>
      </w:r>
      <w:r>
        <w:rPr>
          <w:rFonts w:cstheme="minorHAnsi"/>
          <w:sz w:val="20"/>
          <w:szCs w:val="20"/>
          <w:lang w:val="en-US"/>
        </w:rPr>
        <w:t>(2015). Benthic impact of fisheries in European waters: the distribution and intensity of bottom trawling. BENTHIS Deliverable 2.3. 30 pp.</w:t>
      </w:r>
    </w:p>
    <w:p w14:paraId="2EEC652C" w14:textId="77777777" w:rsidR="00AA4B89" w:rsidRPr="005F54BD" w:rsidRDefault="00AA4B89" w:rsidP="003A07BC">
      <w:pPr>
        <w:spacing w:after="120" w:line="240" w:lineRule="auto"/>
        <w:ind w:left="426" w:hanging="426"/>
        <w:jc w:val="both"/>
        <w:rPr>
          <w:rFonts w:cstheme="minorHAnsi"/>
          <w:sz w:val="20"/>
          <w:szCs w:val="20"/>
          <w:lang w:val="fr-FR"/>
        </w:rPr>
      </w:pPr>
      <w:r w:rsidRPr="005D47CF">
        <w:rPr>
          <w:rFonts w:cstheme="minorHAnsi"/>
          <w:sz w:val="20"/>
          <w:szCs w:val="20"/>
          <w:lang w:val="en-US"/>
        </w:rPr>
        <w:lastRenderedPageBreak/>
        <w:t xml:space="preserve">Eigaard, O. R., Bastardie, F., </w:t>
      </w:r>
      <w:proofErr w:type="spellStart"/>
      <w:r w:rsidRPr="005D47CF">
        <w:rPr>
          <w:rFonts w:cstheme="minorHAnsi"/>
          <w:sz w:val="20"/>
          <w:szCs w:val="20"/>
          <w:lang w:val="en-US"/>
        </w:rPr>
        <w:t>Hintzen</w:t>
      </w:r>
      <w:proofErr w:type="spellEnd"/>
      <w:r w:rsidRPr="005D47CF">
        <w:rPr>
          <w:rFonts w:cstheme="minorHAnsi"/>
          <w:sz w:val="20"/>
          <w:szCs w:val="20"/>
          <w:lang w:val="en-US"/>
        </w:rPr>
        <w:t xml:space="preserve">, N. T., Buhl-Mortensen, L., Buhl-Mortensen, P., </w:t>
      </w:r>
      <w:proofErr w:type="spellStart"/>
      <w:r w:rsidRPr="005D47CF">
        <w:rPr>
          <w:rFonts w:cstheme="minorHAnsi"/>
          <w:sz w:val="20"/>
          <w:szCs w:val="20"/>
          <w:lang w:val="en-US"/>
        </w:rPr>
        <w:t>Catarino</w:t>
      </w:r>
      <w:proofErr w:type="spellEnd"/>
      <w:r w:rsidRPr="005D47CF">
        <w:rPr>
          <w:rFonts w:cstheme="minorHAnsi"/>
          <w:sz w:val="20"/>
          <w:szCs w:val="20"/>
          <w:lang w:val="en-US"/>
        </w:rPr>
        <w:t xml:space="preserve">, R. et al. </w:t>
      </w:r>
      <w:r>
        <w:rPr>
          <w:rFonts w:cstheme="minorHAnsi"/>
          <w:sz w:val="20"/>
          <w:szCs w:val="20"/>
          <w:lang w:val="en-US"/>
        </w:rPr>
        <w:t xml:space="preserve">(2016). The footprint of bottom trawling in European waters: distribution, intensity, and seabed integrity. </w:t>
      </w:r>
      <w:r w:rsidRPr="005F54BD">
        <w:rPr>
          <w:rFonts w:cstheme="minorHAnsi"/>
          <w:i/>
          <w:sz w:val="20"/>
          <w:szCs w:val="20"/>
          <w:lang w:val="fr-FR"/>
        </w:rPr>
        <w:t>ICES Journal of Marine Science</w:t>
      </w:r>
      <w:r w:rsidRPr="005F54BD">
        <w:rPr>
          <w:rFonts w:cstheme="minorHAnsi"/>
          <w:sz w:val="20"/>
          <w:szCs w:val="20"/>
          <w:lang w:val="fr-FR"/>
        </w:rPr>
        <w:t xml:space="preserve">: Journal Du Conseil, 74(3), fsw194. </w:t>
      </w:r>
      <w:hyperlink r:id="rId71" w:history="1">
        <w:r w:rsidRPr="005F54BD">
          <w:rPr>
            <w:rStyle w:val="Collegamentoipertestuale"/>
            <w:rFonts w:cstheme="minorHAnsi"/>
            <w:sz w:val="20"/>
            <w:szCs w:val="20"/>
            <w:lang w:val="fr-FR"/>
          </w:rPr>
          <w:t>https://doi.org/10.1093/icesjms/fsw194</w:t>
        </w:r>
      </w:hyperlink>
    </w:p>
    <w:p w14:paraId="3DF20CF2" w14:textId="77777777" w:rsidR="00AA4B89" w:rsidRDefault="00AA4B89" w:rsidP="003A07BC">
      <w:pPr>
        <w:spacing w:after="120" w:line="240" w:lineRule="auto"/>
        <w:ind w:left="426" w:hanging="426"/>
        <w:jc w:val="both"/>
        <w:rPr>
          <w:rFonts w:cstheme="minorHAnsi"/>
          <w:sz w:val="20"/>
          <w:szCs w:val="20"/>
          <w:lang w:val="en-US"/>
        </w:rPr>
      </w:pPr>
      <w:r w:rsidRPr="00AA4B89">
        <w:rPr>
          <w:rFonts w:cstheme="minorHAnsi"/>
          <w:sz w:val="20"/>
          <w:szCs w:val="20"/>
          <w:lang w:val="en-US"/>
        </w:rPr>
        <w:t xml:space="preserve">Eigaard, O. R., Bastardie, F., </w:t>
      </w:r>
      <w:proofErr w:type="spellStart"/>
      <w:r w:rsidRPr="00AA4B89">
        <w:rPr>
          <w:rFonts w:cstheme="minorHAnsi"/>
          <w:sz w:val="20"/>
          <w:szCs w:val="20"/>
          <w:lang w:val="en-US"/>
        </w:rPr>
        <w:t>Hintzen</w:t>
      </w:r>
      <w:proofErr w:type="spellEnd"/>
      <w:r w:rsidRPr="00AA4B89">
        <w:rPr>
          <w:rFonts w:cstheme="minorHAnsi"/>
          <w:sz w:val="20"/>
          <w:szCs w:val="20"/>
          <w:lang w:val="en-US"/>
        </w:rPr>
        <w:t xml:space="preserve">, N. T., Buhl-Mortensen, L., Buhl-Mortensen, P., </w:t>
      </w:r>
      <w:proofErr w:type="spellStart"/>
      <w:r w:rsidRPr="00AA4B89">
        <w:rPr>
          <w:rFonts w:cstheme="minorHAnsi"/>
          <w:sz w:val="20"/>
          <w:szCs w:val="20"/>
          <w:lang w:val="en-US"/>
        </w:rPr>
        <w:t>Catarino</w:t>
      </w:r>
      <w:proofErr w:type="spellEnd"/>
      <w:r w:rsidRPr="00AA4B89">
        <w:rPr>
          <w:rFonts w:cstheme="minorHAnsi"/>
          <w:sz w:val="20"/>
          <w:szCs w:val="20"/>
          <w:lang w:val="en-US"/>
        </w:rPr>
        <w:t xml:space="preserve">, R. et al. </w:t>
      </w:r>
      <w:r>
        <w:rPr>
          <w:rFonts w:cstheme="minorHAnsi"/>
          <w:sz w:val="20"/>
          <w:szCs w:val="20"/>
          <w:lang w:val="en-US"/>
        </w:rPr>
        <w:t xml:space="preserve">(2017). The footprint of bottom trawling in European waters: Distribution, intensity, and seabed integrity. </w:t>
      </w:r>
      <w:r>
        <w:rPr>
          <w:rFonts w:cstheme="minorHAnsi"/>
          <w:i/>
          <w:sz w:val="20"/>
          <w:szCs w:val="20"/>
          <w:lang w:val="en-US"/>
        </w:rPr>
        <w:t>ICES Journal of Marine Science</w:t>
      </w:r>
      <w:r>
        <w:rPr>
          <w:rFonts w:cstheme="minorHAnsi"/>
          <w:sz w:val="20"/>
          <w:szCs w:val="20"/>
          <w:lang w:val="en-US"/>
        </w:rPr>
        <w:t xml:space="preserve">, 74(3), 847–865. </w:t>
      </w:r>
      <w:hyperlink r:id="rId72" w:history="1">
        <w:r w:rsidRPr="00AA4B89">
          <w:rPr>
            <w:rStyle w:val="Collegamentoipertestuale"/>
            <w:rFonts w:cstheme="minorHAnsi"/>
            <w:sz w:val="20"/>
            <w:szCs w:val="20"/>
            <w:lang w:val="en-US"/>
          </w:rPr>
          <w:t>https://doi.org/10.1093/icesjms/fsw194</w:t>
        </w:r>
      </w:hyperlink>
      <w:r>
        <w:rPr>
          <w:rFonts w:cstheme="minorHAnsi"/>
          <w:sz w:val="20"/>
          <w:szCs w:val="20"/>
          <w:lang w:val="en-US"/>
        </w:rPr>
        <w:t>.</w:t>
      </w:r>
    </w:p>
    <w:p w14:paraId="09E77017" w14:textId="77777777" w:rsidR="00AA4B89" w:rsidRDefault="00AA4B89" w:rsidP="003A07BC">
      <w:pPr>
        <w:spacing w:after="120" w:line="240" w:lineRule="auto"/>
        <w:ind w:left="426" w:hanging="426"/>
        <w:jc w:val="both"/>
        <w:rPr>
          <w:rFonts w:cstheme="minorHAnsi"/>
          <w:sz w:val="20"/>
          <w:szCs w:val="20"/>
          <w:lang w:val="en-US"/>
        </w:rPr>
      </w:pPr>
      <w:r w:rsidRPr="00D56171">
        <w:rPr>
          <w:sz w:val="20"/>
          <w:szCs w:val="20"/>
          <w:lang w:val="en-US"/>
        </w:rPr>
        <w:t xml:space="preserve">European Commission. (2001). Commission regulation (EC) No 466/2001 of 8 March 2001 setting maximum levels for certain contaminants in foodstuffs. </w:t>
      </w:r>
      <w:r w:rsidRPr="00D56171">
        <w:rPr>
          <w:i/>
          <w:sz w:val="20"/>
          <w:szCs w:val="20"/>
          <w:lang w:val="en-US"/>
        </w:rPr>
        <w:t>Official Journal of the European Communities</w:t>
      </w:r>
      <w:r>
        <w:rPr>
          <w:i/>
          <w:sz w:val="20"/>
          <w:szCs w:val="20"/>
          <w:lang w:val="en-US"/>
        </w:rPr>
        <w:t>.</w:t>
      </w:r>
    </w:p>
    <w:p w14:paraId="0EC3E379" w14:textId="77777777" w:rsidR="00AA4B89" w:rsidRDefault="00AA4B89" w:rsidP="003A07BC">
      <w:pPr>
        <w:spacing w:after="120" w:line="240" w:lineRule="auto"/>
        <w:ind w:left="426" w:hanging="426"/>
        <w:jc w:val="both"/>
        <w:rPr>
          <w:rFonts w:cstheme="minorHAnsi"/>
          <w:i/>
          <w:sz w:val="20"/>
          <w:szCs w:val="20"/>
          <w:lang w:val="en-US"/>
        </w:rPr>
      </w:pPr>
      <w:r>
        <w:rPr>
          <w:rFonts w:cstheme="minorHAnsi"/>
          <w:sz w:val="20"/>
          <w:szCs w:val="20"/>
          <w:lang w:val="en-US"/>
        </w:rPr>
        <w:t xml:space="preserve">European Commission. (2017). Commission Decision (EU) 2017/848 laying down criteria and methodological standards on good environmental status of marine waters and specifications and </w:t>
      </w:r>
      <w:proofErr w:type="spellStart"/>
      <w:r>
        <w:rPr>
          <w:rFonts w:cstheme="minorHAnsi"/>
          <w:sz w:val="20"/>
          <w:szCs w:val="20"/>
          <w:lang w:val="en-US"/>
        </w:rPr>
        <w:t>standardised</w:t>
      </w:r>
      <w:proofErr w:type="spellEnd"/>
      <w:r>
        <w:rPr>
          <w:rFonts w:cstheme="minorHAnsi"/>
          <w:sz w:val="20"/>
          <w:szCs w:val="20"/>
          <w:lang w:val="en-US"/>
        </w:rPr>
        <w:t xml:space="preserve"> methods for monitoring and assessment and repealing Decision 2010/477/EU. </w:t>
      </w:r>
      <w:r>
        <w:rPr>
          <w:rFonts w:cstheme="minorHAnsi"/>
          <w:i/>
          <w:sz w:val="20"/>
          <w:szCs w:val="20"/>
          <w:lang w:val="en-US"/>
        </w:rPr>
        <w:t xml:space="preserve">Official Journal of the European Union. </w:t>
      </w:r>
    </w:p>
    <w:p w14:paraId="0BFA4684"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Fabri</w:t>
      </w:r>
      <w:proofErr w:type="spellEnd"/>
      <w:r>
        <w:rPr>
          <w:rFonts w:cstheme="minorHAnsi"/>
          <w:sz w:val="20"/>
          <w:szCs w:val="20"/>
          <w:lang w:val="en-US"/>
        </w:rPr>
        <w:t xml:space="preserve">, M.C., Bargain, A., </w:t>
      </w:r>
      <w:proofErr w:type="spellStart"/>
      <w:r>
        <w:rPr>
          <w:rFonts w:cstheme="minorHAnsi"/>
          <w:sz w:val="20"/>
          <w:szCs w:val="20"/>
          <w:lang w:val="en-US"/>
        </w:rPr>
        <w:t>Pairaud</w:t>
      </w:r>
      <w:proofErr w:type="spellEnd"/>
      <w:r>
        <w:rPr>
          <w:rFonts w:cstheme="minorHAnsi"/>
          <w:sz w:val="20"/>
          <w:szCs w:val="20"/>
          <w:lang w:val="en-US"/>
        </w:rPr>
        <w:t xml:space="preserve">, I., </w:t>
      </w:r>
      <w:proofErr w:type="spellStart"/>
      <w:r>
        <w:rPr>
          <w:rFonts w:cstheme="minorHAnsi"/>
          <w:sz w:val="20"/>
          <w:szCs w:val="20"/>
          <w:lang w:val="en-US"/>
        </w:rPr>
        <w:t>Pedel</w:t>
      </w:r>
      <w:proofErr w:type="spellEnd"/>
      <w:r>
        <w:rPr>
          <w:rFonts w:cstheme="minorHAnsi"/>
          <w:sz w:val="20"/>
          <w:szCs w:val="20"/>
          <w:lang w:val="en-US"/>
        </w:rPr>
        <w:t xml:space="preserve">, L., </w:t>
      </w:r>
      <w:proofErr w:type="spellStart"/>
      <w:r>
        <w:rPr>
          <w:rFonts w:cstheme="minorHAnsi"/>
          <w:sz w:val="20"/>
          <w:szCs w:val="20"/>
          <w:lang w:val="en-US"/>
        </w:rPr>
        <w:t>Taupier-Letage</w:t>
      </w:r>
      <w:proofErr w:type="spellEnd"/>
      <w:r>
        <w:rPr>
          <w:rFonts w:cstheme="minorHAnsi"/>
          <w:sz w:val="20"/>
          <w:szCs w:val="20"/>
          <w:lang w:val="en-US"/>
        </w:rPr>
        <w:t xml:space="preserve">, I. (2017). Cold-water coral ecosystems in </w:t>
      </w:r>
      <w:proofErr w:type="spellStart"/>
      <w:r>
        <w:rPr>
          <w:rFonts w:cstheme="minorHAnsi"/>
          <w:sz w:val="20"/>
          <w:szCs w:val="20"/>
          <w:lang w:val="en-US"/>
        </w:rPr>
        <w:t>Cassidaigne</w:t>
      </w:r>
      <w:proofErr w:type="spellEnd"/>
      <w:r>
        <w:rPr>
          <w:rFonts w:cstheme="minorHAnsi"/>
          <w:sz w:val="20"/>
          <w:szCs w:val="20"/>
          <w:lang w:val="en-US"/>
        </w:rPr>
        <w:t xml:space="preserve"> Canyon: An assessment of their environmental living conditions. </w:t>
      </w:r>
      <w:r>
        <w:rPr>
          <w:rFonts w:cstheme="minorHAnsi"/>
          <w:i/>
          <w:sz w:val="20"/>
          <w:szCs w:val="20"/>
          <w:lang w:val="en-US"/>
        </w:rPr>
        <w:t>Deep Sea Research Part II: Topical Studies in Oceanography 137</w:t>
      </w:r>
      <w:r>
        <w:rPr>
          <w:rFonts w:cstheme="minorHAnsi"/>
          <w:sz w:val="20"/>
          <w:szCs w:val="20"/>
          <w:lang w:val="en-US"/>
        </w:rPr>
        <w:t xml:space="preserve">, 436-453. </w:t>
      </w:r>
      <w:hyperlink r:id="rId73" w:history="1">
        <w:r w:rsidRPr="00AA4B89">
          <w:rPr>
            <w:rStyle w:val="Collegamentoipertestuale"/>
            <w:rFonts w:cstheme="minorHAnsi"/>
            <w:sz w:val="20"/>
            <w:szCs w:val="20"/>
            <w:lang w:val="en-US"/>
          </w:rPr>
          <w:t>https://dx.doi.org/10.1016/j.dsr2.2016.06.006</w:t>
        </w:r>
      </w:hyperlink>
      <w:r>
        <w:rPr>
          <w:rFonts w:cstheme="minorHAnsi"/>
          <w:sz w:val="20"/>
          <w:szCs w:val="20"/>
          <w:lang w:val="en-US"/>
        </w:rPr>
        <w:t>.</w:t>
      </w:r>
    </w:p>
    <w:p w14:paraId="1B6FFA37" w14:textId="77777777" w:rsidR="00AA4B89" w:rsidRPr="00D30A68"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Fabri</w:t>
      </w:r>
      <w:proofErr w:type="spellEnd"/>
      <w:r>
        <w:rPr>
          <w:rFonts w:cstheme="minorHAnsi"/>
          <w:sz w:val="20"/>
          <w:szCs w:val="20"/>
          <w:lang w:val="en-US"/>
        </w:rPr>
        <w:t xml:space="preserve">, M.C., </w:t>
      </w:r>
      <w:proofErr w:type="spellStart"/>
      <w:r>
        <w:rPr>
          <w:rFonts w:cstheme="minorHAnsi"/>
          <w:sz w:val="20"/>
          <w:szCs w:val="20"/>
          <w:lang w:val="en-US"/>
        </w:rPr>
        <w:t>Pedel</w:t>
      </w:r>
      <w:proofErr w:type="spellEnd"/>
      <w:r>
        <w:rPr>
          <w:rFonts w:cstheme="minorHAnsi"/>
          <w:sz w:val="20"/>
          <w:szCs w:val="20"/>
          <w:lang w:val="en-US"/>
        </w:rPr>
        <w:t xml:space="preserve">, L., </w:t>
      </w:r>
      <w:proofErr w:type="spellStart"/>
      <w:r>
        <w:rPr>
          <w:rFonts w:cstheme="minorHAnsi"/>
          <w:sz w:val="20"/>
          <w:szCs w:val="20"/>
          <w:lang w:val="en-US"/>
        </w:rPr>
        <w:t>Beuck</w:t>
      </w:r>
      <w:proofErr w:type="spellEnd"/>
      <w:r>
        <w:rPr>
          <w:rFonts w:cstheme="minorHAnsi"/>
          <w:sz w:val="20"/>
          <w:szCs w:val="20"/>
          <w:lang w:val="en-US"/>
        </w:rPr>
        <w:t xml:space="preserve">, L., </w:t>
      </w:r>
      <w:proofErr w:type="spellStart"/>
      <w:r>
        <w:rPr>
          <w:rFonts w:cstheme="minorHAnsi"/>
          <w:sz w:val="20"/>
          <w:szCs w:val="20"/>
          <w:lang w:val="en-US"/>
        </w:rPr>
        <w:t>Galgani</w:t>
      </w:r>
      <w:proofErr w:type="spellEnd"/>
      <w:r>
        <w:rPr>
          <w:rFonts w:cstheme="minorHAnsi"/>
          <w:sz w:val="20"/>
          <w:szCs w:val="20"/>
          <w:lang w:val="en-US"/>
        </w:rPr>
        <w:t xml:space="preserve">, F., </w:t>
      </w:r>
      <w:proofErr w:type="spellStart"/>
      <w:r>
        <w:rPr>
          <w:rFonts w:cstheme="minorHAnsi"/>
          <w:sz w:val="20"/>
          <w:szCs w:val="20"/>
          <w:lang w:val="en-US"/>
        </w:rPr>
        <w:t>Hebbeln</w:t>
      </w:r>
      <w:proofErr w:type="spellEnd"/>
      <w:r>
        <w:rPr>
          <w:rFonts w:cstheme="minorHAnsi"/>
          <w:sz w:val="20"/>
          <w:szCs w:val="20"/>
          <w:lang w:val="en-US"/>
        </w:rPr>
        <w:t xml:space="preserve">, D., </w:t>
      </w:r>
      <w:proofErr w:type="spellStart"/>
      <w:r>
        <w:rPr>
          <w:rFonts w:cstheme="minorHAnsi"/>
          <w:sz w:val="20"/>
          <w:szCs w:val="20"/>
          <w:lang w:val="en-US"/>
        </w:rPr>
        <w:t>Freiwald</w:t>
      </w:r>
      <w:proofErr w:type="spellEnd"/>
      <w:r>
        <w:rPr>
          <w:rFonts w:cstheme="minorHAnsi"/>
          <w:sz w:val="20"/>
          <w:szCs w:val="20"/>
          <w:lang w:val="en-US"/>
        </w:rPr>
        <w:t xml:space="preserve">, A. (2014). Megafauna of vulnerable marine ecosystems in French Mediterranean submarine canyons: Spatial distribution and anthropogenic impacts, </w:t>
      </w:r>
      <w:r>
        <w:rPr>
          <w:rFonts w:cstheme="minorHAnsi"/>
          <w:i/>
          <w:sz w:val="20"/>
          <w:szCs w:val="20"/>
          <w:lang w:val="en-US"/>
        </w:rPr>
        <w:t>Deep-Sea Research Part Ii-Topical Studies in Oceanography</w:t>
      </w:r>
      <w:r>
        <w:rPr>
          <w:rFonts w:cstheme="minorHAnsi"/>
          <w:sz w:val="20"/>
          <w:szCs w:val="20"/>
          <w:lang w:val="en-US"/>
        </w:rPr>
        <w:t xml:space="preserve"> 104, 184-207. </w:t>
      </w:r>
      <w:hyperlink r:id="rId74" w:history="1">
        <w:r w:rsidRPr="00D30A68">
          <w:rPr>
            <w:rStyle w:val="Collegamentoipertestuale"/>
            <w:rFonts w:cstheme="minorHAnsi"/>
            <w:sz w:val="20"/>
            <w:szCs w:val="20"/>
            <w:lang w:val="en-US"/>
          </w:rPr>
          <w:t>https://doi.org/10.1016/j.dsr2.2013.06.016</w:t>
        </w:r>
      </w:hyperlink>
      <w:r w:rsidRPr="00D30A68">
        <w:rPr>
          <w:rFonts w:cstheme="minorHAnsi"/>
          <w:sz w:val="20"/>
          <w:szCs w:val="20"/>
          <w:lang w:val="en-US"/>
        </w:rPr>
        <w:t>.</w:t>
      </w:r>
    </w:p>
    <w:p w14:paraId="4CB7B1C0" w14:textId="747419E4" w:rsidR="00AA4B89" w:rsidRDefault="00AA4B89" w:rsidP="003A07BC">
      <w:pPr>
        <w:spacing w:after="120" w:line="240" w:lineRule="auto"/>
        <w:ind w:left="426" w:hanging="426"/>
        <w:jc w:val="both"/>
        <w:rPr>
          <w:rFonts w:cstheme="minorHAnsi"/>
          <w:sz w:val="20"/>
          <w:szCs w:val="20"/>
          <w:lang w:val="en-US"/>
        </w:rPr>
      </w:pPr>
      <w:proofErr w:type="spellStart"/>
      <w:r w:rsidRPr="00D30A68">
        <w:rPr>
          <w:rFonts w:cstheme="minorHAnsi"/>
          <w:sz w:val="20"/>
          <w:szCs w:val="20"/>
          <w:lang w:val="en-US"/>
        </w:rPr>
        <w:t>Fabri</w:t>
      </w:r>
      <w:proofErr w:type="spellEnd"/>
      <w:r w:rsidRPr="00D30A68">
        <w:rPr>
          <w:rFonts w:cstheme="minorHAnsi"/>
          <w:sz w:val="20"/>
          <w:szCs w:val="20"/>
          <w:lang w:val="en-US"/>
        </w:rPr>
        <w:t xml:space="preserve">, M.C., </w:t>
      </w:r>
      <w:proofErr w:type="spellStart"/>
      <w:r w:rsidRPr="00D30A68">
        <w:rPr>
          <w:rFonts w:cstheme="minorHAnsi"/>
          <w:sz w:val="20"/>
          <w:szCs w:val="20"/>
          <w:lang w:val="en-US"/>
        </w:rPr>
        <w:t>Vinha</w:t>
      </w:r>
      <w:proofErr w:type="spellEnd"/>
      <w:r w:rsidRPr="00D30A68">
        <w:rPr>
          <w:rFonts w:cstheme="minorHAnsi"/>
          <w:sz w:val="20"/>
          <w:szCs w:val="20"/>
          <w:lang w:val="en-US"/>
        </w:rPr>
        <w:t xml:space="preserve">, B., Allais, A.G., </w:t>
      </w:r>
      <w:proofErr w:type="spellStart"/>
      <w:r w:rsidRPr="00D30A68">
        <w:rPr>
          <w:rFonts w:cstheme="minorHAnsi"/>
          <w:sz w:val="20"/>
          <w:szCs w:val="20"/>
          <w:lang w:val="en-US"/>
        </w:rPr>
        <w:t>Bouhier</w:t>
      </w:r>
      <w:proofErr w:type="spellEnd"/>
      <w:r w:rsidRPr="00D30A68">
        <w:rPr>
          <w:rFonts w:cstheme="minorHAnsi"/>
          <w:sz w:val="20"/>
          <w:szCs w:val="20"/>
          <w:lang w:val="en-US"/>
        </w:rPr>
        <w:t xml:space="preserve">, M.-E., </w:t>
      </w:r>
      <w:proofErr w:type="spellStart"/>
      <w:r w:rsidRPr="00D30A68">
        <w:rPr>
          <w:rFonts w:cstheme="minorHAnsi"/>
          <w:sz w:val="20"/>
          <w:szCs w:val="20"/>
          <w:lang w:val="en-US"/>
        </w:rPr>
        <w:t>Dugornay</w:t>
      </w:r>
      <w:proofErr w:type="spellEnd"/>
      <w:r w:rsidRPr="00D30A68">
        <w:rPr>
          <w:rFonts w:cstheme="minorHAnsi"/>
          <w:sz w:val="20"/>
          <w:szCs w:val="20"/>
          <w:lang w:val="en-US"/>
        </w:rPr>
        <w:t xml:space="preserve">, O., </w:t>
      </w:r>
      <w:proofErr w:type="spellStart"/>
      <w:r w:rsidRPr="00D30A68">
        <w:rPr>
          <w:rFonts w:cstheme="minorHAnsi"/>
          <w:sz w:val="20"/>
          <w:szCs w:val="20"/>
          <w:lang w:val="en-US"/>
        </w:rPr>
        <w:t>Gaillot</w:t>
      </w:r>
      <w:proofErr w:type="spellEnd"/>
      <w:r w:rsidRPr="00D30A68">
        <w:rPr>
          <w:rFonts w:cstheme="minorHAnsi"/>
          <w:sz w:val="20"/>
          <w:szCs w:val="20"/>
          <w:lang w:val="en-US"/>
        </w:rPr>
        <w:t xml:space="preserve">, A., </w:t>
      </w:r>
      <w:proofErr w:type="spellStart"/>
      <w:r w:rsidRPr="00D30A68">
        <w:rPr>
          <w:rFonts w:cstheme="minorHAnsi"/>
          <w:sz w:val="20"/>
          <w:szCs w:val="20"/>
          <w:lang w:val="en-US"/>
        </w:rPr>
        <w:t>Arnaubec</w:t>
      </w:r>
      <w:proofErr w:type="spellEnd"/>
      <w:r w:rsidRPr="00D30A68">
        <w:rPr>
          <w:rFonts w:cstheme="minorHAnsi"/>
          <w:sz w:val="20"/>
          <w:szCs w:val="20"/>
          <w:lang w:val="en-US"/>
        </w:rPr>
        <w:t xml:space="preserve">, A., </w:t>
      </w:r>
      <w:r w:rsidR="00081166" w:rsidRPr="00D30A68">
        <w:rPr>
          <w:rFonts w:cstheme="minorHAnsi"/>
          <w:sz w:val="20"/>
          <w:szCs w:val="20"/>
          <w:lang w:val="en-US"/>
        </w:rPr>
        <w:t>(2019)</w:t>
      </w:r>
      <w:r w:rsidRPr="00D30A68">
        <w:rPr>
          <w:rFonts w:cstheme="minorHAnsi"/>
          <w:sz w:val="20"/>
          <w:szCs w:val="20"/>
          <w:lang w:val="en-US"/>
        </w:rPr>
        <w:t xml:space="preserve">. </w:t>
      </w:r>
      <w:r w:rsidR="00081166" w:rsidRPr="00081166">
        <w:rPr>
          <w:rFonts w:cstheme="minorHAnsi"/>
          <w:sz w:val="20"/>
          <w:szCs w:val="20"/>
          <w:lang w:val="en-US"/>
        </w:rPr>
        <w:t xml:space="preserve">Evaluating the ecological status of cold-water coral habitats using non-invasive methods: An example from </w:t>
      </w:r>
      <w:proofErr w:type="spellStart"/>
      <w:r w:rsidR="00081166" w:rsidRPr="00081166">
        <w:rPr>
          <w:rFonts w:cstheme="minorHAnsi"/>
          <w:sz w:val="20"/>
          <w:szCs w:val="20"/>
          <w:lang w:val="en-US"/>
        </w:rPr>
        <w:t>Cassidaigne</w:t>
      </w:r>
      <w:proofErr w:type="spellEnd"/>
      <w:r w:rsidR="00081166" w:rsidRPr="00081166">
        <w:rPr>
          <w:rFonts w:cstheme="minorHAnsi"/>
          <w:sz w:val="20"/>
          <w:szCs w:val="20"/>
          <w:lang w:val="en-US"/>
        </w:rPr>
        <w:t xml:space="preserve"> canyon, northwestern Mediterranean Sea</w:t>
      </w:r>
      <w:r>
        <w:rPr>
          <w:rFonts w:cstheme="minorHAnsi"/>
          <w:sz w:val="20"/>
          <w:szCs w:val="20"/>
          <w:lang w:val="en-US"/>
        </w:rPr>
        <w:t xml:space="preserve">, </w:t>
      </w:r>
      <w:r>
        <w:rPr>
          <w:rFonts w:cstheme="minorHAnsi"/>
          <w:i/>
          <w:sz w:val="20"/>
          <w:szCs w:val="20"/>
          <w:lang w:val="en-US"/>
        </w:rPr>
        <w:t>Progress in Oceanography</w:t>
      </w:r>
      <w:r w:rsidR="00081166">
        <w:rPr>
          <w:rFonts w:cstheme="minorHAnsi"/>
          <w:i/>
          <w:sz w:val="20"/>
          <w:szCs w:val="20"/>
          <w:lang w:val="en-US"/>
        </w:rPr>
        <w:t>, 178</w:t>
      </w:r>
      <w:r w:rsidR="00081166" w:rsidRPr="00BC617B">
        <w:rPr>
          <w:rFonts w:cstheme="minorHAnsi"/>
          <w:i/>
          <w:sz w:val="20"/>
          <w:szCs w:val="20"/>
          <w:lang w:val="en-US"/>
        </w:rPr>
        <w:t>,</w:t>
      </w:r>
      <w:r w:rsidR="00081166">
        <w:rPr>
          <w:rFonts w:cstheme="minorHAnsi"/>
          <w:sz w:val="20"/>
          <w:szCs w:val="20"/>
          <w:lang w:val="en-US"/>
        </w:rPr>
        <w:t xml:space="preserve"> </w:t>
      </w:r>
      <w:proofErr w:type="gramStart"/>
      <w:r w:rsidR="00081166">
        <w:rPr>
          <w:rFonts w:cstheme="minorHAnsi"/>
          <w:sz w:val="20"/>
          <w:szCs w:val="20"/>
          <w:lang w:val="en-US"/>
        </w:rPr>
        <w:t xml:space="preserve">102172 </w:t>
      </w:r>
      <w:r>
        <w:rPr>
          <w:rFonts w:cstheme="minorHAnsi"/>
          <w:sz w:val="20"/>
          <w:szCs w:val="20"/>
          <w:lang w:val="en-US"/>
        </w:rPr>
        <w:t>.</w:t>
      </w:r>
      <w:proofErr w:type="gramEnd"/>
    </w:p>
    <w:p w14:paraId="3E2AE82B" w14:textId="77777777" w:rsidR="00AA4B89" w:rsidRDefault="00AA4B89" w:rsidP="003A07BC">
      <w:pPr>
        <w:spacing w:after="120" w:line="240" w:lineRule="auto"/>
        <w:ind w:left="426" w:hanging="426"/>
        <w:jc w:val="both"/>
        <w:rPr>
          <w:rFonts w:cstheme="minorHAnsi"/>
          <w:sz w:val="20"/>
          <w:szCs w:val="20"/>
          <w:lang w:val="en-US"/>
        </w:rPr>
      </w:pPr>
      <w:r>
        <w:rPr>
          <w:rFonts w:cstheme="minorHAnsi"/>
          <w:color w:val="000000" w:themeColor="text1"/>
          <w:sz w:val="20"/>
          <w:szCs w:val="20"/>
          <w:lang w:val="en-US"/>
        </w:rPr>
        <w:t xml:space="preserve">FAO. Food and Agriculture Organization of the United Nations. (2018). </w:t>
      </w:r>
      <w:proofErr w:type="gramStart"/>
      <w:r>
        <w:rPr>
          <w:rFonts w:cstheme="minorHAnsi"/>
          <w:color w:val="000000" w:themeColor="text1"/>
          <w:sz w:val="20"/>
          <w:szCs w:val="20"/>
          <w:lang w:val="en-US"/>
        </w:rPr>
        <w:t>The</w:t>
      </w:r>
      <w:proofErr w:type="gramEnd"/>
      <w:r>
        <w:rPr>
          <w:rFonts w:cstheme="minorHAnsi"/>
          <w:color w:val="000000" w:themeColor="text1"/>
          <w:sz w:val="20"/>
          <w:szCs w:val="20"/>
          <w:lang w:val="en-US"/>
        </w:rPr>
        <w:t xml:space="preserve"> State of Mediterranean and Black Sea Fisheries. General Fisheries Commission for the Mediterranean. Rome. 172 pp</w:t>
      </w:r>
      <w:r>
        <w:rPr>
          <w:rFonts w:cstheme="minorHAnsi"/>
          <w:sz w:val="20"/>
          <w:szCs w:val="20"/>
          <w:lang w:val="en-US"/>
        </w:rPr>
        <w:t>.</w:t>
      </w:r>
    </w:p>
    <w:p w14:paraId="0F199629" w14:textId="77777777" w:rsidR="00AA4B89" w:rsidRPr="00D30A68"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Felden</w:t>
      </w:r>
      <w:proofErr w:type="spellEnd"/>
      <w:r>
        <w:rPr>
          <w:rFonts w:cstheme="minorHAnsi"/>
          <w:sz w:val="20"/>
          <w:szCs w:val="20"/>
          <w:lang w:val="en-US"/>
        </w:rPr>
        <w:t xml:space="preserve">, J., </w:t>
      </w:r>
      <w:proofErr w:type="spellStart"/>
      <w:r>
        <w:rPr>
          <w:rFonts w:cstheme="minorHAnsi"/>
          <w:sz w:val="20"/>
          <w:szCs w:val="20"/>
          <w:lang w:val="en-US"/>
        </w:rPr>
        <w:t>Lichtschlag</w:t>
      </w:r>
      <w:proofErr w:type="spellEnd"/>
      <w:r>
        <w:rPr>
          <w:rFonts w:cstheme="minorHAnsi"/>
          <w:sz w:val="20"/>
          <w:szCs w:val="20"/>
          <w:lang w:val="en-US"/>
        </w:rPr>
        <w:t xml:space="preserve">, A., </w:t>
      </w:r>
      <w:proofErr w:type="spellStart"/>
      <w:r>
        <w:rPr>
          <w:rFonts w:cstheme="minorHAnsi"/>
          <w:sz w:val="20"/>
          <w:szCs w:val="20"/>
          <w:lang w:val="en-US"/>
        </w:rPr>
        <w:t>Wenzhofer</w:t>
      </w:r>
      <w:proofErr w:type="spellEnd"/>
      <w:r>
        <w:rPr>
          <w:rFonts w:cstheme="minorHAnsi"/>
          <w:sz w:val="20"/>
          <w:szCs w:val="20"/>
          <w:lang w:val="en-US"/>
        </w:rPr>
        <w:t xml:space="preserve">, F., de Beer, D., </w:t>
      </w:r>
      <w:proofErr w:type="spellStart"/>
      <w:r>
        <w:rPr>
          <w:rFonts w:cstheme="minorHAnsi"/>
          <w:sz w:val="20"/>
          <w:szCs w:val="20"/>
          <w:lang w:val="en-US"/>
        </w:rPr>
        <w:t>Feseker</w:t>
      </w:r>
      <w:proofErr w:type="spellEnd"/>
      <w:r>
        <w:rPr>
          <w:rFonts w:cstheme="minorHAnsi"/>
          <w:sz w:val="20"/>
          <w:szCs w:val="20"/>
          <w:lang w:val="en-US"/>
        </w:rPr>
        <w:t xml:space="preserve">, T., </w:t>
      </w:r>
      <w:proofErr w:type="spellStart"/>
      <w:r>
        <w:rPr>
          <w:rFonts w:cstheme="minorHAnsi"/>
          <w:sz w:val="20"/>
          <w:szCs w:val="20"/>
          <w:lang w:val="en-US"/>
        </w:rPr>
        <w:t>Ristova</w:t>
      </w:r>
      <w:proofErr w:type="spellEnd"/>
      <w:r>
        <w:rPr>
          <w:rFonts w:cstheme="minorHAnsi"/>
          <w:sz w:val="20"/>
          <w:szCs w:val="20"/>
          <w:lang w:val="en-US"/>
        </w:rPr>
        <w:t xml:space="preserve">, P.P. et al. (2013). Limitations of microbial hydrocarbon degradation at the Amon mud volcano (Nile deep-sea fan). </w:t>
      </w:r>
      <w:proofErr w:type="spellStart"/>
      <w:r w:rsidRPr="00D30A68">
        <w:rPr>
          <w:rFonts w:cstheme="minorHAnsi"/>
          <w:i/>
          <w:sz w:val="20"/>
          <w:szCs w:val="20"/>
          <w:lang w:val="en-US"/>
        </w:rPr>
        <w:t>Biogeosciences</w:t>
      </w:r>
      <w:proofErr w:type="spellEnd"/>
      <w:r w:rsidRPr="00D30A68">
        <w:rPr>
          <w:rFonts w:cstheme="minorHAnsi"/>
          <w:sz w:val="20"/>
          <w:szCs w:val="20"/>
          <w:lang w:val="en-US"/>
        </w:rPr>
        <w:t xml:space="preserve"> 10, 5, 3269-3283. </w:t>
      </w:r>
      <w:hyperlink r:id="rId75" w:history="1">
        <w:r w:rsidRPr="00D30A68">
          <w:rPr>
            <w:rStyle w:val="Collegamentoipertestuale"/>
            <w:rFonts w:cstheme="minorHAnsi"/>
            <w:sz w:val="20"/>
            <w:szCs w:val="20"/>
            <w:lang w:val="en-US"/>
          </w:rPr>
          <w:t>https://doi.org/10.5194/bg-10-3269-2013</w:t>
        </w:r>
      </w:hyperlink>
      <w:r w:rsidRPr="00D30A68">
        <w:rPr>
          <w:rFonts w:cstheme="minorHAnsi"/>
          <w:sz w:val="20"/>
          <w:szCs w:val="20"/>
          <w:lang w:val="en-US"/>
        </w:rPr>
        <w:t>.</w:t>
      </w:r>
    </w:p>
    <w:p w14:paraId="63A262E2" w14:textId="77777777" w:rsidR="00AA4B89" w:rsidRPr="00E95796" w:rsidRDefault="00AA4B89" w:rsidP="003A07BC">
      <w:pPr>
        <w:spacing w:after="120" w:line="240" w:lineRule="auto"/>
        <w:ind w:left="426" w:hanging="426"/>
        <w:jc w:val="both"/>
        <w:rPr>
          <w:rFonts w:cstheme="minorHAnsi"/>
          <w:sz w:val="20"/>
          <w:szCs w:val="20"/>
        </w:rPr>
      </w:pPr>
      <w:proofErr w:type="spellStart"/>
      <w:r w:rsidRPr="00D30A68">
        <w:rPr>
          <w:rFonts w:cstheme="minorHAnsi"/>
          <w:sz w:val="20"/>
          <w:szCs w:val="20"/>
          <w:lang w:val="en-US"/>
        </w:rPr>
        <w:t>Foglini</w:t>
      </w:r>
      <w:proofErr w:type="spellEnd"/>
      <w:r w:rsidRPr="00D30A68">
        <w:rPr>
          <w:rFonts w:cstheme="minorHAnsi"/>
          <w:sz w:val="20"/>
          <w:szCs w:val="20"/>
          <w:lang w:val="en-US"/>
        </w:rPr>
        <w:t xml:space="preserve">, F., </w:t>
      </w:r>
      <w:proofErr w:type="spellStart"/>
      <w:r w:rsidRPr="00D30A68">
        <w:rPr>
          <w:rFonts w:cstheme="minorHAnsi"/>
          <w:sz w:val="20"/>
          <w:szCs w:val="20"/>
          <w:lang w:val="en-US"/>
        </w:rPr>
        <w:t>Campiani</w:t>
      </w:r>
      <w:proofErr w:type="spellEnd"/>
      <w:r w:rsidRPr="00D30A68">
        <w:rPr>
          <w:rFonts w:cstheme="minorHAnsi"/>
          <w:sz w:val="20"/>
          <w:szCs w:val="20"/>
          <w:lang w:val="en-US"/>
        </w:rPr>
        <w:t xml:space="preserve">, E., and </w:t>
      </w:r>
      <w:proofErr w:type="spellStart"/>
      <w:r w:rsidRPr="00D30A68">
        <w:rPr>
          <w:rFonts w:cstheme="minorHAnsi"/>
          <w:sz w:val="20"/>
          <w:szCs w:val="20"/>
          <w:lang w:val="en-US"/>
        </w:rPr>
        <w:t>Trincardi</w:t>
      </w:r>
      <w:proofErr w:type="spellEnd"/>
      <w:r w:rsidRPr="00D30A68">
        <w:rPr>
          <w:rFonts w:cstheme="minorHAnsi"/>
          <w:sz w:val="20"/>
          <w:szCs w:val="20"/>
          <w:lang w:val="en-US"/>
        </w:rPr>
        <w:t xml:space="preserve">, F. (2016). </w:t>
      </w:r>
      <w:r>
        <w:rPr>
          <w:rFonts w:cstheme="minorHAnsi"/>
          <w:sz w:val="20"/>
          <w:szCs w:val="20"/>
          <w:lang w:val="en-US"/>
        </w:rPr>
        <w:t xml:space="preserve">The reshaping of the South West Adriatic Margin by cascading of dense shelf waters. </w:t>
      </w:r>
      <w:r w:rsidRPr="00E95796">
        <w:rPr>
          <w:rFonts w:cstheme="minorHAnsi"/>
          <w:i/>
          <w:sz w:val="20"/>
          <w:szCs w:val="20"/>
        </w:rPr>
        <w:t xml:space="preserve">Marine </w:t>
      </w:r>
      <w:proofErr w:type="spellStart"/>
      <w:r w:rsidRPr="00E95796">
        <w:rPr>
          <w:rFonts w:cstheme="minorHAnsi"/>
          <w:i/>
          <w:sz w:val="20"/>
          <w:szCs w:val="20"/>
        </w:rPr>
        <w:t>Geology</w:t>
      </w:r>
      <w:proofErr w:type="spellEnd"/>
      <w:r w:rsidRPr="00E95796">
        <w:rPr>
          <w:rFonts w:cstheme="minorHAnsi"/>
          <w:sz w:val="20"/>
          <w:szCs w:val="20"/>
        </w:rPr>
        <w:t xml:space="preserve">, 375, 64-81. </w:t>
      </w:r>
      <w:hyperlink r:id="rId76" w:history="1">
        <w:r w:rsidRPr="00E95796">
          <w:rPr>
            <w:rStyle w:val="Collegamentoipertestuale"/>
            <w:rFonts w:cstheme="minorHAnsi"/>
            <w:sz w:val="20"/>
            <w:szCs w:val="20"/>
          </w:rPr>
          <w:t>https://doi.org/10.1016/j.margeo.2015.08.011</w:t>
        </w:r>
      </w:hyperlink>
      <w:r w:rsidRPr="00E95796">
        <w:rPr>
          <w:rFonts w:cstheme="minorHAnsi"/>
          <w:sz w:val="20"/>
          <w:szCs w:val="20"/>
        </w:rPr>
        <w:t>.</w:t>
      </w:r>
    </w:p>
    <w:p w14:paraId="67B85696" w14:textId="2512304C" w:rsidR="00AA4B89" w:rsidRPr="005D47CF" w:rsidRDefault="00AA4B89" w:rsidP="003A07BC">
      <w:pPr>
        <w:spacing w:after="120" w:line="240" w:lineRule="auto"/>
        <w:ind w:left="426" w:hanging="426"/>
        <w:jc w:val="both"/>
        <w:rPr>
          <w:rFonts w:cstheme="minorHAnsi"/>
          <w:sz w:val="20"/>
          <w:szCs w:val="20"/>
        </w:rPr>
      </w:pPr>
      <w:proofErr w:type="spellStart"/>
      <w:r w:rsidRPr="00E95796">
        <w:rPr>
          <w:rFonts w:cstheme="minorHAnsi"/>
          <w:sz w:val="20"/>
          <w:szCs w:val="20"/>
        </w:rPr>
        <w:t>Foglini</w:t>
      </w:r>
      <w:proofErr w:type="spellEnd"/>
      <w:r w:rsidRPr="00E95796">
        <w:rPr>
          <w:rFonts w:cstheme="minorHAnsi"/>
          <w:sz w:val="20"/>
          <w:szCs w:val="20"/>
        </w:rPr>
        <w:t xml:space="preserve">, F., Grande, V., Marchese, F., Bracchi, V.A., </w:t>
      </w:r>
      <w:proofErr w:type="spellStart"/>
      <w:r w:rsidRPr="00E95796">
        <w:rPr>
          <w:rFonts w:cstheme="minorHAnsi"/>
          <w:sz w:val="20"/>
          <w:szCs w:val="20"/>
        </w:rPr>
        <w:t>Prampolini</w:t>
      </w:r>
      <w:proofErr w:type="spellEnd"/>
      <w:r w:rsidRPr="00E95796">
        <w:rPr>
          <w:rFonts w:cstheme="minorHAnsi"/>
          <w:sz w:val="20"/>
          <w:szCs w:val="20"/>
        </w:rPr>
        <w:t xml:space="preserve">, M., Angeletti, L. et al. </w:t>
      </w:r>
      <w:r>
        <w:rPr>
          <w:rFonts w:cstheme="minorHAnsi"/>
          <w:sz w:val="20"/>
          <w:szCs w:val="20"/>
          <w:lang w:val="en-US"/>
        </w:rPr>
        <w:t xml:space="preserve">(2019). Application of Hyperspectral Imaging to Underwater Habitat Mapping, Southern Adriatic Sea. </w:t>
      </w:r>
      <w:r w:rsidRPr="00AE58C6">
        <w:rPr>
          <w:rFonts w:cstheme="minorHAnsi"/>
          <w:i/>
          <w:sz w:val="20"/>
          <w:szCs w:val="20"/>
          <w:lang w:val="en-US"/>
        </w:rPr>
        <w:t>Sensors</w:t>
      </w:r>
      <w:r w:rsidR="00545B88" w:rsidRPr="00AE58C6">
        <w:rPr>
          <w:rFonts w:cstheme="minorHAnsi"/>
          <w:i/>
          <w:sz w:val="20"/>
          <w:szCs w:val="20"/>
          <w:lang w:val="en-US"/>
        </w:rPr>
        <w:t>, 19</w:t>
      </w:r>
      <w:r w:rsidR="00545B88" w:rsidRPr="00AE58C6">
        <w:rPr>
          <w:rFonts w:cstheme="minorHAnsi"/>
          <w:sz w:val="20"/>
          <w:szCs w:val="20"/>
          <w:lang w:val="en-US"/>
        </w:rPr>
        <w:t>,</w:t>
      </w:r>
      <w:r w:rsidRPr="00AE58C6">
        <w:rPr>
          <w:rFonts w:cstheme="minorHAnsi"/>
          <w:sz w:val="20"/>
          <w:szCs w:val="20"/>
          <w:lang w:val="en-US"/>
        </w:rPr>
        <w:t xml:space="preserve"> 2261. </w:t>
      </w:r>
      <w:hyperlink r:id="rId77" w:history="1">
        <w:r w:rsidRPr="005D47CF">
          <w:rPr>
            <w:rStyle w:val="Collegamentoipertestuale"/>
            <w:rFonts w:cstheme="minorHAnsi"/>
            <w:sz w:val="20"/>
            <w:szCs w:val="20"/>
          </w:rPr>
          <w:t>https://doi.org/10.3390/s19102261</w:t>
        </w:r>
      </w:hyperlink>
      <w:r w:rsidRPr="005D47CF">
        <w:rPr>
          <w:rFonts w:cstheme="minorHAnsi"/>
          <w:sz w:val="20"/>
          <w:szCs w:val="20"/>
        </w:rPr>
        <w:t>.</w:t>
      </w:r>
    </w:p>
    <w:p w14:paraId="25DE9435"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rPr>
        <w:t xml:space="preserve">Fontanier, C., </w:t>
      </w:r>
      <w:proofErr w:type="spellStart"/>
      <w:r>
        <w:rPr>
          <w:rFonts w:cstheme="minorHAnsi"/>
          <w:sz w:val="20"/>
          <w:szCs w:val="20"/>
        </w:rPr>
        <w:t>Biscara</w:t>
      </w:r>
      <w:proofErr w:type="spellEnd"/>
      <w:r>
        <w:rPr>
          <w:rFonts w:cstheme="minorHAnsi"/>
          <w:sz w:val="20"/>
          <w:szCs w:val="20"/>
        </w:rPr>
        <w:t xml:space="preserve">, L., Mamo, B., </w:t>
      </w:r>
      <w:proofErr w:type="spellStart"/>
      <w:r>
        <w:rPr>
          <w:rFonts w:cstheme="minorHAnsi"/>
          <w:sz w:val="20"/>
          <w:szCs w:val="20"/>
        </w:rPr>
        <w:t>Delord</w:t>
      </w:r>
      <w:proofErr w:type="spellEnd"/>
      <w:r>
        <w:rPr>
          <w:rFonts w:cstheme="minorHAnsi"/>
          <w:sz w:val="20"/>
          <w:szCs w:val="20"/>
        </w:rPr>
        <w:t xml:space="preserve">, E. (2015). </w:t>
      </w:r>
      <w:r>
        <w:rPr>
          <w:rFonts w:cstheme="minorHAnsi"/>
          <w:sz w:val="20"/>
          <w:szCs w:val="20"/>
          <w:lang w:val="en-US"/>
        </w:rPr>
        <w:t xml:space="preserve">Deep-sea benthic foraminifera in an area around the </w:t>
      </w:r>
      <w:proofErr w:type="spellStart"/>
      <w:r>
        <w:rPr>
          <w:rFonts w:cstheme="minorHAnsi"/>
          <w:sz w:val="20"/>
          <w:szCs w:val="20"/>
          <w:lang w:val="en-US"/>
        </w:rPr>
        <w:t>Cassidaigne</w:t>
      </w:r>
      <w:proofErr w:type="spellEnd"/>
      <w:r>
        <w:rPr>
          <w:rFonts w:cstheme="minorHAnsi"/>
          <w:sz w:val="20"/>
          <w:szCs w:val="20"/>
          <w:lang w:val="en-US"/>
        </w:rPr>
        <w:t xml:space="preserve"> Canyon (NW Mediterranean) affected by bauxite discharges. </w:t>
      </w:r>
      <w:r>
        <w:rPr>
          <w:rFonts w:cstheme="minorHAnsi"/>
          <w:i/>
          <w:sz w:val="20"/>
          <w:szCs w:val="20"/>
          <w:lang w:val="en-US"/>
        </w:rPr>
        <w:t>Marine Biodiversity</w:t>
      </w:r>
      <w:r>
        <w:rPr>
          <w:rFonts w:cstheme="minorHAnsi"/>
          <w:sz w:val="20"/>
          <w:szCs w:val="20"/>
          <w:lang w:val="en-US"/>
        </w:rPr>
        <w:t xml:space="preserve"> 44, 4, </w:t>
      </w:r>
      <w:hyperlink r:id="rId78" w:history="1">
        <w:r w:rsidRPr="00AA4B89">
          <w:rPr>
            <w:rStyle w:val="Collegamentoipertestuale"/>
            <w:rFonts w:cstheme="minorHAnsi"/>
            <w:sz w:val="20"/>
            <w:szCs w:val="20"/>
            <w:lang w:val="en-US"/>
          </w:rPr>
          <w:t>https://doi.org/10.1007/s12526-014-0281-9</w:t>
        </w:r>
      </w:hyperlink>
      <w:r>
        <w:rPr>
          <w:rFonts w:cstheme="minorHAnsi"/>
          <w:sz w:val="20"/>
          <w:szCs w:val="20"/>
          <w:lang w:val="en-US"/>
        </w:rPr>
        <w:t>.</w:t>
      </w:r>
    </w:p>
    <w:p w14:paraId="66E87551"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Fontanier</w:t>
      </w:r>
      <w:proofErr w:type="spellEnd"/>
      <w:r>
        <w:rPr>
          <w:rFonts w:cstheme="minorHAnsi"/>
          <w:sz w:val="20"/>
          <w:szCs w:val="20"/>
          <w:lang w:val="en-US"/>
        </w:rPr>
        <w:t xml:space="preserve">, C., </w:t>
      </w:r>
      <w:proofErr w:type="spellStart"/>
      <w:r>
        <w:rPr>
          <w:rFonts w:cstheme="minorHAnsi"/>
          <w:sz w:val="20"/>
          <w:szCs w:val="20"/>
          <w:lang w:val="en-US"/>
        </w:rPr>
        <w:t>Fabri</w:t>
      </w:r>
      <w:proofErr w:type="spellEnd"/>
      <w:r>
        <w:rPr>
          <w:rFonts w:cstheme="minorHAnsi"/>
          <w:sz w:val="20"/>
          <w:szCs w:val="20"/>
          <w:lang w:val="en-US"/>
        </w:rPr>
        <w:t xml:space="preserve">, M.C., </w:t>
      </w:r>
      <w:proofErr w:type="spellStart"/>
      <w:r>
        <w:rPr>
          <w:rFonts w:cstheme="minorHAnsi"/>
          <w:sz w:val="20"/>
          <w:szCs w:val="20"/>
          <w:lang w:val="en-US"/>
        </w:rPr>
        <w:t>Buscail</w:t>
      </w:r>
      <w:proofErr w:type="spellEnd"/>
      <w:r>
        <w:rPr>
          <w:rFonts w:cstheme="minorHAnsi"/>
          <w:sz w:val="20"/>
          <w:szCs w:val="20"/>
          <w:lang w:val="en-US"/>
        </w:rPr>
        <w:t xml:space="preserve">, R., </w:t>
      </w:r>
      <w:proofErr w:type="spellStart"/>
      <w:r>
        <w:rPr>
          <w:rFonts w:cstheme="minorHAnsi"/>
          <w:sz w:val="20"/>
          <w:szCs w:val="20"/>
          <w:lang w:val="en-US"/>
        </w:rPr>
        <w:t>Biscara</w:t>
      </w:r>
      <w:proofErr w:type="spellEnd"/>
      <w:r>
        <w:rPr>
          <w:rFonts w:cstheme="minorHAnsi"/>
          <w:sz w:val="20"/>
          <w:szCs w:val="20"/>
          <w:lang w:val="en-US"/>
        </w:rPr>
        <w:t xml:space="preserve">, L., </w:t>
      </w:r>
      <w:proofErr w:type="spellStart"/>
      <w:r>
        <w:rPr>
          <w:rFonts w:cstheme="minorHAnsi"/>
          <w:sz w:val="20"/>
          <w:szCs w:val="20"/>
          <w:lang w:val="en-US"/>
        </w:rPr>
        <w:t>Koho</w:t>
      </w:r>
      <w:proofErr w:type="spellEnd"/>
      <w:r>
        <w:rPr>
          <w:rFonts w:cstheme="minorHAnsi"/>
          <w:sz w:val="20"/>
          <w:szCs w:val="20"/>
          <w:lang w:val="en-US"/>
        </w:rPr>
        <w:t xml:space="preserve">, K., </w:t>
      </w:r>
      <w:proofErr w:type="spellStart"/>
      <w:r>
        <w:rPr>
          <w:rFonts w:cstheme="minorHAnsi"/>
          <w:sz w:val="20"/>
          <w:szCs w:val="20"/>
          <w:lang w:val="en-US"/>
        </w:rPr>
        <w:t>Reichart</w:t>
      </w:r>
      <w:proofErr w:type="spellEnd"/>
      <w:r>
        <w:rPr>
          <w:rFonts w:cstheme="minorHAnsi"/>
          <w:sz w:val="20"/>
          <w:szCs w:val="20"/>
          <w:lang w:val="en-US"/>
        </w:rPr>
        <w:t xml:space="preserve">, G.J. et al. (2012). Deep-sea foraminifera from the </w:t>
      </w:r>
      <w:proofErr w:type="spellStart"/>
      <w:r>
        <w:rPr>
          <w:rFonts w:cstheme="minorHAnsi"/>
          <w:sz w:val="20"/>
          <w:szCs w:val="20"/>
          <w:lang w:val="en-US"/>
        </w:rPr>
        <w:t>Cassidaigne</w:t>
      </w:r>
      <w:proofErr w:type="spellEnd"/>
      <w:r>
        <w:rPr>
          <w:rFonts w:cstheme="minorHAnsi"/>
          <w:sz w:val="20"/>
          <w:szCs w:val="20"/>
          <w:lang w:val="en-US"/>
        </w:rPr>
        <w:t xml:space="preserve"> Canyon (NW Mediterranean): Assessing the environmental impact of bauxite red mud disposal. </w:t>
      </w:r>
      <w:r>
        <w:rPr>
          <w:rFonts w:cstheme="minorHAnsi"/>
          <w:i/>
          <w:sz w:val="20"/>
          <w:szCs w:val="20"/>
          <w:lang w:val="en-US"/>
        </w:rPr>
        <w:t>Marine Pollution Bulletin 64</w:t>
      </w:r>
      <w:r>
        <w:rPr>
          <w:rFonts w:cstheme="minorHAnsi"/>
          <w:sz w:val="20"/>
          <w:szCs w:val="20"/>
          <w:lang w:val="en-US"/>
        </w:rPr>
        <w:t xml:space="preserve">, 9, 1895-1910. </w:t>
      </w:r>
      <w:hyperlink r:id="rId79" w:history="1">
        <w:r w:rsidRPr="00AA4B89">
          <w:rPr>
            <w:rStyle w:val="Collegamentoipertestuale"/>
            <w:rFonts w:cstheme="minorHAnsi"/>
            <w:sz w:val="20"/>
            <w:szCs w:val="20"/>
            <w:lang w:val="en-US"/>
          </w:rPr>
          <w:t>https://doi.org/10.1016/j.marpolbul.2012.06.016</w:t>
        </w:r>
      </w:hyperlink>
      <w:r>
        <w:rPr>
          <w:rFonts w:cstheme="minorHAnsi"/>
          <w:sz w:val="20"/>
          <w:szCs w:val="20"/>
          <w:lang w:val="en-US"/>
        </w:rPr>
        <w:t>.</w:t>
      </w:r>
    </w:p>
    <w:p w14:paraId="7EE989E0" w14:textId="77777777" w:rsidR="00AA4B89" w:rsidRPr="005D47CF"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Freiwald</w:t>
      </w:r>
      <w:proofErr w:type="spellEnd"/>
      <w:r>
        <w:rPr>
          <w:rFonts w:cstheme="minorHAnsi"/>
          <w:sz w:val="20"/>
          <w:szCs w:val="20"/>
          <w:lang w:val="en-US"/>
        </w:rPr>
        <w:t xml:space="preserve">, A., </w:t>
      </w:r>
      <w:proofErr w:type="spellStart"/>
      <w:r>
        <w:rPr>
          <w:rFonts w:cstheme="minorHAnsi"/>
          <w:sz w:val="20"/>
          <w:szCs w:val="20"/>
          <w:lang w:val="en-US"/>
        </w:rPr>
        <w:t>Beuck</w:t>
      </w:r>
      <w:proofErr w:type="spellEnd"/>
      <w:r>
        <w:rPr>
          <w:rFonts w:cstheme="minorHAnsi"/>
          <w:sz w:val="20"/>
          <w:szCs w:val="20"/>
          <w:lang w:val="en-US"/>
        </w:rPr>
        <w:t xml:space="preserve">, L., </w:t>
      </w:r>
      <w:proofErr w:type="spellStart"/>
      <w:r>
        <w:rPr>
          <w:rFonts w:cstheme="minorHAnsi"/>
          <w:sz w:val="20"/>
          <w:szCs w:val="20"/>
          <w:lang w:val="en-US"/>
        </w:rPr>
        <w:t>Rüggeberg</w:t>
      </w:r>
      <w:proofErr w:type="spellEnd"/>
      <w:r>
        <w:rPr>
          <w:rFonts w:cstheme="minorHAnsi"/>
          <w:sz w:val="20"/>
          <w:szCs w:val="20"/>
          <w:lang w:val="en-US"/>
        </w:rPr>
        <w:t xml:space="preserve">, A., Taviani, M., </w:t>
      </w:r>
      <w:proofErr w:type="spellStart"/>
      <w:r>
        <w:rPr>
          <w:rFonts w:cstheme="minorHAnsi"/>
          <w:sz w:val="20"/>
          <w:szCs w:val="20"/>
          <w:lang w:val="en-US"/>
        </w:rPr>
        <w:t>Hebbeln</w:t>
      </w:r>
      <w:proofErr w:type="spellEnd"/>
      <w:r>
        <w:rPr>
          <w:rFonts w:cstheme="minorHAnsi"/>
          <w:sz w:val="20"/>
          <w:szCs w:val="20"/>
          <w:lang w:val="en-US"/>
        </w:rPr>
        <w:t>, D.</w:t>
      </w:r>
      <w:proofErr w:type="gramStart"/>
      <w:r>
        <w:rPr>
          <w:rFonts w:cstheme="minorHAnsi"/>
          <w:sz w:val="20"/>
          <w:szCs w:val="20"/>
          <w:lang w:val="en-US"/>
        </w:rPr>
        <w:t>,  R</w:t>
      </w:r>
      <w:proofErr w:type="gramEnd"/>
      <w:r>
        <w:rPr>
          <w:rFonts w:cstheme="minorHAnsi"/>
          <w:sz w:val="20"/>
          <w:szCs w:val="20"/>
          <w:lang w:val="en-US"/>
        </w:rPr>
        <w:t xml:space="preserve">/V Meteor Cruise M70-1 Participants. (2009). </w:t>
      </w:r>
      <w:proofErr w:type="gramStart"/>
      <w:r>
        <w:rPr>
          <w:rFonts w:cstheme="minorHAnsi"/>
          <w:sz w:val="20"/>
          <w:szCs w:val="20"/>
          <w:lang w:val="en-US"/>
        </w:rPr>
        <w:t>The</w:t>
      </w:r>
      <w:proofErr w:type="gramEnd"/>
      <w:r>
        <w:rPr>
          <w:rFonts w:cstheme="minorHAnsi"/>
          <w:sz w:val="20"/>
          <w:szCs w:val="20"/>
          <w:lang w:val="en-US"/>
        </w:rPr>
        <w:t xml:space="preserve"> white coral community in the central Mediterranean Sea revealed by ROV surveys. </w:t>
      </w:r>
      <w:r w:rsidRPr="005D47CF">
        <w:rPr>
          <w:rFonts w:cstheme="minorHAnsi"/>
          <w:i/>
          <w:sz w:val="20"/>
          <w:szCs w:val="20"/>
          <w:lang w:val="en-US"/>
        </w:rPr>
        <w:t>Oceanography,</w:t>
      </w:r>
      <w:r w:rsidRPr="005D47CF">
        <w:rPr>
          <w:rFonts w:cstheme="minorHAnsi"/>
          <w:sz w:val="20"/>
          <w:szCs w:val="20"/>
          <w:lang w:val="en-US"/>
        </w:rPr>
        <w:t xml:space="preserve"> 22(1), 58-74. </w:t>
      </w:r>
      <w:hyperlink r:id="rId80" w:history="1">
        <w:r w:rsidRPr="00AA4B89">
          <w:rPr>
            <w:rStyle w:val="Collegamentoipertestuale"/>
            <w:rFonts w:cstheme="minorHAnsi"/>
            <w:sz w:val="20"/>
            <w:szCs w:val="20"/>
            <w:lang w:val="en-US"/>
          </w:rPr>
          <w:t>https://doi.org/10.5670/oceanog.2009.06</w:t>
        </w:r>
      </w:hyperlink>
      <w:r w:rsidRPr="005D47CF">
        <w:rPr>
          <w:rFonts w:cstheme="minorHAnsi"/>
          <w:sz w:val="20"/>
          <w:szCs w:val="20"/>
          <w:lang w:val="en-US"/>
        </w:rPr>
        <w:t>.</w:t>
      </w:r>
    </w:p>
    <w:p w14:paraId="605B5454"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Galil, B. and </w:t>
      </w:r>
      <w:proofErr w:type="spellStart"/>
      <w:r>
        <w:rPr>
          <w:rFonts w:cstheme="minorHAnsi"/>
          <w:sz w:val="20"/>
          <w:szCs w:val="20"/>
          <w:lang w:val="en-US"/>
        </w:rPr>
        <w:t>Zibrowius</w:t>
      </w:r>
      <w:proofErr w:type="spellEnd"/>
      <w:r>
        <w:rPr>
          <w:rFonts w:cstheme="minorHAnsi"/>
          <w:sz w:val="20"/>
          <w:szCs w:val="20"/>
          <w:lang w:val="en-US"/>
        </w:rPr>
        <w:t xml:space="preserve">, H. (1998). First benthos samples from Eratosthenes Seamount, eastern Mediterranean. </w:t>
      </w:r>
      <w:r>
        <w:rPr>
          <w:rFonts w:cstheme="minorHAnsi"/>
          <w:i/>
          <w:sz w:val="20"/>
          <w:szCs w:val="20"/>
          <w:lang w:val="en-US"/>
        </w:rPr>
        <w:t>Marine Biodiversity</w:t>
      </w:r>
      <w:r>
        <w:rPr>
          <w:rFonts w:cstheme="minorHAnsi"/>
          <w:sz w:val="20"/>
          <w:szCs w:val="20"/>
          <w:lang w:val="en-US"/>
        </w:rPr>
        <w:t xml:space="preserve"> 28, 4-6, 111-122. </w:t>
      </w:r>
      <w:hyperlink r:id="rId81" w:history="1">
        <w:r w:rsidRPr="00AA4B89">
          <w:rPr>
            <w:rStyle w:val="Collegamentoipertestuale"/>
            <w:rFonts w:cstheme="minorHAnsi"/>
            <w:sz w:val="20"/>
            <w:szCs w:val="20"/>
            <w:lang w:val="en-US"/>
          </w:rPr>
          <w:t>https://doi.org/10.1007/BF03043142</w:t>
        </w:r>
      </w:hyperlink>
      <w:r>
        <w:rPr>
          <w:rFonts w:cstheme="minorHAnsi"/>
          <w:sz w:val="20"/>
          <w:szCs w:val="20"/>
          <w:lang w:val="en-US"/>
        </w:rPr>
        <w:t>.</w:t>
      </w:r>
    </w:p>
    <w:p w14:paraId="2ABF0165" w14:textId="77777777" w:rsidR="00AA4B89" w:rsidRDefault="00AA4B89" w:rsidP="003A07BC">
      <w:pPr>
        <w:spacing w:after="120" w:line="240" w:lineRule="auto"/>
        <w:ind w:left="426" w:hanging="426"/>
        <w:jc w:val="both"/>
        <w:rPr>
          <w:rFonts w:cstheme="minorHAnsi"/>
          <w:sz w:val="20"/>
          <w:szCs w:val="20"/>
          <w:lang w:val="ca-ES"/>
        </w:rPr>
      </w:pPr>
      <w:r w:rsidRPr="005D47CF">
        <w:rPr>
          <w:rFonts w:cstheme="minorHAnsi"/>
          <w:sz w:val="20"/>
          <w:szCs w:val="20"/>
          <w:lang w:val="en-US"/>
        </w:rPr>
        <w:t xml:space="preserve">Galil, B. (2004). The limit of the sea: the bathyal fauna of the Levantine Sea. </w:t>
      </w:r>
      <w:r w:rsidRPr="005D47CF">
        <w:rPr>
          <w:rFonts w:cstheme="minorHAnsi"/>
          <w:i/>
          <w:sz w:val="20"/>
          <w:szCs w:val="20"/>
          <w:lang w:val="en-US"/>
        </w:rPr>
        <w:t xml:space="preserve">Scientia Marina, </w:t>
      </w:r>
      <w:r w:rsidRPr="005D47CF">
        <w:rPr>
          <w:rFonts w:cstheme="minorHAnsi"/>
          <w:sz w:val="20"/>
          <w:szCs w:val="20"/>
          <w:lang w:val="en-US"/>
        </w:rPr>
        <w:t xml:space="preserve">68: 63-72. </w:t>
      </w:r>
      <w:hyperlink r:id="rId82" w:history="1">
        <w:r w:rsidRPr="00AA4B89">
          <w:rPr>
            <w:rStyle w:val="Collegamentoipertestuale"/>
            <w:rFonts w:cstheme="minorHAnsi"/>
            <w:sz w:val="20"/>
            <w:szCs w:val="20"/>
            <w:lang w:val="en-US"/>
          </w:rPr>
          <w:t>https://doi.org/10.3989/scimar.2004.68s363</w:t>
        </w:r>
      </w:hyperlink>
      <w:r w:rsidRPr="005D47CF">
        <w:rPr>
          <w:rFonts w:cstheme="minorHAnsi"/>
          <w:sz w:val="20"/>
          <w:szCs w:val="20"/>
          <w:lang w:val="en-US"/>
        </w:rPr>
        <w:t>.</w:t>
      </w:r>
    </w:p>
    <w:p w14:paraId="7CA54239"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GFCM, 2019. Report of the third meeting of the Working Group on Marine Protected Areas (WGMPA), FAO HQ, Italy, 18–21 February 2019.</w:t>
      </w:r>
    </w:p>
    <w:p w14:paraId="6AEA904C" w14:textId="77777777" w:rsidR="00AA4B89" w:rsidRPr="005F54BD" w:rsidRDefault="00AA4B89" w:rsidP="003A07BC">
      <w:pPr>
        <w:spacing w:after="120" w:line="240" w:lineRule="auto"/>
        <w:ind w:left="426" w:hanging="426"/>
        <w:jc w:val="both"/>
        <w:rPr>
          <w:rFonts w:cstheme="minorHAnsi"/>
          <w:sz w:val="20"/>
          <w:szCs w:val="20"/>
          <w:lang w:val="en-GB"/>
        </w:rPr>
      </w:pPr>
      <w:r>
        <w:rPr>
          <w:rFonts w:cstheme="minorHAnsi"/>
          <w:sz w:val="20"/>
          <w:szCs w:val="20"/>
          <w:lang w:val="en-US"/>
        </w:rPr>
        <w:t xml:space="preserve">Gonzalez. D., </w:t>
      </w:r>
      <w:proofErr w:type="spellStart"/>
      <w:r>
        <w:rPr>
          <w:rFonts w:cstheme="minorHAnsi"/>
          <w:sz w:val="20"/>
          <w:szCs w:val="20"/>
          <w:lang w:val="en-US"/>
        </w:rPr>
        <w:t>Coughan</w:t>
      </w:r>
      <w:proofErr w:type="spellEnd"/>
      <w:r>
        <w:rPr>
          <w:rFonts w:cstheme="minorHAnsi"/>
          <w:sz w:val="20"/>
          <w:szCs w:val="20"/>
          <w:lang w:val="en-US"/>
        </w:rPr>
        <w:t xml:space="preserve">. </w:t>
      </w:r>
      <w:r w:rsidRPr="005D47CF">
        <w:rPr>
          <w:rFonts w:cstheme="minorHAnsi"/>
          <w:sz w:val="20"/>
          <w:szCs w:val="20"/>
          <w:lang w:val="en-US"/>
        </w:rPr>
        <w:t xml:space="preserve">C., </w:t>
      </w:r>
      <w:proofErr w:type="spellStart"/>
      <w:r w:rsidRPr="005D47CF">
        <w:rPr>
          <w:rFonts w:cstheme="minorHAnsi"/>
          <w:sz w:val="20"/>
          <w:szCs w:val="20"/>
          <w:lang w:val="en-US"/>
        </w:rPr>
        <w:t>Stips</w:t>
      </w:r>
      <w:proofErr w:type="spellEnd"/>
      <w:r w:rsidRPr="005D47CF">
        <w:rPr>
          <w:rFonts w:cstheme="minorHAnsi"/>
          <w:sz w:val="20"/>
          <w:szCs w:val="20"/>
          <w:lang w:val="en-US"/>
        </w:rPr>
        <w:t xml:space="preserve">. </w:t>
      </w:r>
      <w:r w:rsidRPr="00D30A68">
        <w:rPr>
          <w:rFonts w:cstheme="minorHAnsi"/>
          <w:sz w:val="20"/>
          <w:szCs w:val="20"/>
        </w:rPr>
        <w:t xml:space="preserve">A., </w:t>
      </w:r>
      <w:proofErr w:type="spellStart"/>
      <w:r w:rsidRPr="00D30A68">
        <w:rPr>
          <w:rFonts w:cstheme="minorHAnsi"/>
          <w:sz w:val="20"/>
          <w:szCs w:val="20"/>
        </w:rPr>
        <w:t>Stolk</w:t>
      </w:r>
      <w:proofErr w:type="spellEnd"/>
      <w:r w:rsidRPr="00D30A68">
        <w:rPr>
          <w:rFonts w:cstheme="minorHAnsi"/>
          <w:sz w:val="20"/>
          <w:szCs w:val="20"/>
        </w:rPr>
        <w:t xml:space="preserve">. </w:t>
      </w:r>
      <w:r w:rsidRPr="005F54BD">
        <w:rPr>
          <w:rFonts w:cstheme="minorHAnsi"/>
          <w:sz w:val="20"/>
          <w:szCs w:val="20"/>
          <w:lang w:val="es-ES"/>
        </w:rPr>
        <w:t xml:space="preserve">A., Gonzalez Pola. C., Moreno Aranda. </w:t>
      </w:r>
      <w:r>
        <w:rPr>
          <w:rFonts w:cstheme="minorHAnsi"/>
          <w:sz w:val="20"/>
          <w:szCs w:val="20"/>
          <w:lang w:val="en-US"/>
        </w:rPr>
        <w:t xml:space="preserve">I.M. et al. </w:t>
      </w:r>
      <w:r>
        <w:rPr>
          <w:rFonts w:cstheme="minorHAnsi"/>
          <w:sz w:val="20"/>
          <w:szCs w:val="20"/>
          <w:lang w:val="en-GB"/>
        </w:rPr>
        <w:t xml:space="preserve">(2015). Review of the Commission Decision 2010/477/EU concerning MSFD criteria for assessing Good Environmental Status. </w:t>
      </w:r>
      <w:r w:rsidRPr="00AA4B89">
        <w:rPr>
          <w:rFonts w:cstheme="minorHAnsi"/>
          <w:sz w:val="20"/>
          <w:szCs w:val="20"/>
          <w:lang w:val="en-US"/>
        </w:rPr>
        <w:t xml:space="preserve">Descriptor 7. </w:t>
      </w:r>
      <w:proofErr w:type="gramStart"/>
      <w:r w:rsidRPr="005F54BD">
        <w:rPr>
          <w:rFonts w:cstheme="minorHAnsi"/>
          <w:sz w:val="20"/>
          <w:szCs w:val="20"/>
          <w:lang w:val="en-GB"/>
        </w:rPr>
        <w:t>EUR  27544</w:t>
      </w:r>
      <w:proofErr w:type="gramEnd"/>
      <w:r w:rsidRPr="005F54BD">
        <w:rPr>
          <w:rFonts w:cstheme="minorHAnsi"/>
          <w:sz w:val="20"/>
          <w:szCs w:val="20"/>
          <w:lang w:val="en-GB"/>
        </w:rPr>
        <w:t xml:space="preserve"> EN. </w:t>
      </w:r>
      <w:hyperlink r:id="rId83" w:history="1">
        <w:r w:rsidRPr="005F54BD">
          <w:rPr>
            <w:rStyle w:val="Collegamentoipertestuale"/>
            <w:rFonts w:cstheme="minorHAnsi"/>
            <w:sz w:val="20"/>
            <w:szCs w:val="20"/>
            <w:lang w:val="en-GB"/>
          </w:rPr>
          <w:t>https://doi.org/10.2788/435059</w:t>
        </w:r>
      </w:hyperlink>
      <w:r w:rsidRPr="005F54BD">
        <w:rPr>
          <w:rFonts w:cstheme="minorHAnsi"/>
          <w:sz w:val="20"/>
          <w:szCs w:val="20"/>
          <w:lang w:val="en-GB"/>
        </w:rPr>
        <w:t xml:space="preserve">. </w:t>
      </w:r>
      <w:hyperlink r:id="rId84" w:history="1">
        <w:r w:rsidRPr="005F54BD">
          <w:rPr>
            <w:rStyle w:val="Collegamentoipertestuale"/>
            <w:rFonts w:cstheme="minorHAnsi"/>
            <w:sz w:val="20"/>
            <w:szCs w:val="20"/>
            <w:lang w:val="en-GB"/>
          </w:rPr>
          <w:t>http://mcc.jrc.ec.europa.eu/documents/201603310431.pdf</w:t>
        </w:r>
      </w:hyperlink>
      <w:r w:rsidRPr="005F54BD">
        <w:rPr>
          <w:rFonts w:cstheme="minorHAnsi"/>
          <w:sz w:val="20"/>
          <w:szCs w:val="20"/>
          <w:lang w:val="en-GB"/>
        </w:rPr>
        <w:t>.</w:t>
      </w:r>
    </w:p>
    <w:p w14:paraId="43AE9CBC"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lastRenderedPageBreak/>
        <w:t xml:space="preserve">Goren, M., and Galil, B. S. (2005). A review of changes in the fish assemblages of Levantine inland and marine ecosystems following the introduction of non‐native fishes. </w:t>
      </w:r>
      <w:r>
        <w:rPr>
          <w:rFonts w:cstheme="minorHAnsi"/>
          <w:i/>
          <w:sz w:val="20"/>
          <w:szCs w:val="20"/>
          <w:lang w:val="en-US"/>
        </w:rPr>
        <w:t>Journal of Applied Ichthyology</w:t>
      </w:r>
      <w:r>
        <w:rPr>
          <w:rFonts w:cstheme="minorHAnsi"/>
          <w:sz w:val="20"/>
          <w:szCs w:val="20"/>
          <w:lang w:val="en-US"/>
        </w:rPr>
        <w:t xml:space="preserve">, 21(4), 364-370. </w:t>
      </w:r>
      <w:hyperlink r:id="rId85" w:history="1">
        <w:r w:rsidRPr="00AA4B89">
          <w:rPr>
            <w:rStyle w:val="Collegamentoipertestuale"/>
            <w:rFonts w:cstheme="minorHAnsi"/>
            <w:sz w:val="20"/>
            <w:szCs w:val="20"/>
            <w:lang w:val="en-US"/>
          </w:rPr>
          <w:t>https://doi.org/10.1111/j.1439-0426.2005.00674.x</w:t>
        </w:r>
      </w:hyperlink>
      <w:r>
        <w:rPr>
          <w:rFonts w:cstheme="minorHAnsi"/>
          <w:sz w:val="20"/>
          <w:szCs w:val="20"/>
          <w:lang w:val="en-US"/>
        </w:rPr>
        <w:t>.</w:t>
      </w:r>
    </w:p>
    <w:p w14:paraId="1CBFAC25"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Goren, M., </w:t>
      </w:r>
      <w:proofErr w:type="spellStart"/>
      <w:r>
        <w:rPr>
          <w:rFonts w:cstheme="minorHAnsi"/>
          <w:sz w:val="20"/>
          <w:szCs w:val="20"/>
          <w:lang w:val="en-US"/>
        </w:rPr>
        <w:t>Mienis</w:t>
      </w:r>
      <w:proofErr w:type="spellEnd"/>
      <w:r>
        <w:rPr>
          <w:rFonts w:cstheme="minorHAnsi"/>
          <w:sz w:val="20"/>
          <w:szCs w:val="20"/>
          <w:lang w:val="en-US"/>
        </w:rPr>
        <w:t xml:space="preserve">, H., Galil, B. (2008). Not so poor—more deep-sea records from the Levant Sea, eastern Mediterranean. Marine Biodiversity Records, 1, E43. </w:t>
      </w:r>
      <w:hyperlink r:id="rId86" w:history="1">
        <w:r w:rsidRPr="00AA4B89">
          <w:rPr>
            <w:rStyle w:val="Collegamentoipertestuale"/>
            <w:rFonts w:cstheme="minorHAnsi"/>
            <w:sz w:val="20"/>
            <w:szCs w:val="20"/>
            <w:lang w:val="en-US"/>
          </w:rPr>
          <w:t>https://doi.org/10.1017/S1755267206005203</w:t>
        </w:r>
      </w:hyperlink>
      <w:r>
        <w:rPr>
          <w:rFonts w:cstheme="minorHAnsi"/>
          <w:sz w:val="20"/>
          <w:szCs w:val="20"/>
          <w:lang w:val="en-US"/>
        </w:rPr>
        <w:t>.</w:t>
      </w:r>
    </w:p>
    <w:p w14:paraId="003BC4BD"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Greenstreet</w:t>
      </w:r>
      <w:proofErr w:type="spellEnd"/>
      <w:r>
        <w:rPr>
          <w:rFonts w:cstheme="minorHAnsi"/>
          <w:sz w:val="20"/>
          <w:szCs w:val="20"/>
          <w:lang w:val="en-US"/>
        </w:rPr>
        <w:t xml:space="preserve">, S.P.R., Rogers, S.I., Rice, J.C., Piet, G.J., </w:t>
      </w:r>
      <w:proofErr w:type="spellStart"/>
      <w:r>
        <w:rPr>
          <w:rFonts w:cstheme="minorHAnsi"/>
          <w:sz w:val="20"/>
          <w:szCs w:val="20"/>
          <w:lang w:val="en-US"/>
        </w:rPr>
        <w:t>Guirey</w:t>
      </w:r>
      <w:proofErr w:type="spellEnd"/>
      <w:r>
        <w:rPr>
          <w:rFonts w:cstheme="minorHAnsi"/>
          <w:sz w:val="20"/>
          <w:szCs w:val="20"/>
          <w:lang w:val="en-US"/>
        </w:rPr>
        <w:t xml:space="preserve">, E.J., Fraser, H.M and Fryer, R.J. (2011). Development of the </w:t>
      </w:r>
      <w:proofErr w:type="spellStart"/>
      <w:r>
        <w:rPr>
          <w:rFonts w:cstheme="minorHAnsi"/>
          <w:sz w:val="20"/>
          <w:szCs w:val="20"/>
          <w:lang w:val="en-US"/>
        </w:rPr>
        <w:t>EcoQO</w:t>
      </w:r>
      <w:proofErr w:type="spellEnd"/>
      <w:r>
        <w:rPr>
          <w:rFonts w:cstheme="minorHAnsi"/>
          <w:sz w:val="20"/>
          <w:szCs w:val="20"/>
          <w:lang w:val="en-US"/>
        </w:rPr>
        <w:t xml:space="preserve"> for the North Sea fish community. </w:t>
      </w:r>
      <w:r>
        <w:rPr>
          <w:rFonts w:cstheme="minorHAnsi"/>
          <w:i/>
          <w:sz w:val="20"/>
          <w:szCs w:val="20"/>
          <w:lang w:val="en-US"/>
        </w:rPr>
        <w:t xml:space="preserve">ICES Journal of Marine Science </w:t>
      </w:r>
      <w:r>
        <w:rPr>
          <w:rFonts w:cstheme="minorHAnsi"/>
          <w:sz w:val="20"/>
          <w:szCs w:val="20"/>
          <w:lang w:val="en-US"/>
        </w:rPr>
        <w:t xml:space="preserve">68(1). 1-11. </w:t>
      </w:r>
      <w:hyperlink r:id="rId87" w:history="1">
        <w:r w:rsidRPr="00AA4B89">
          <w:rPr>
            <w:rStyle w:val="Collegamentoipertestuale"/>
            <w:rFonts w:cstheme="minorHAnsi"/>
            <w:sz w:val="20"/>
            <w:szCs w:val="20"/>
            <w:lang w:val="en-US"/>
          </w:rPr>
          <w:t>https://doi.org/10.1093/icesjms/fsq156</w:t>
        </w:r>
      </w:hyperlink>
      <w:r>
        <w:rPr>
          <w:rFonts w:cstheme="minorHAnsi"/>
          <w:sz w:val="20"/>
          <w:szCs w:val="20"/>
          <w:lang w:val="en-US"/>
        </w:rPr>
        <w:t>.</w:t>
      </w:r>
    </w:p>
    <w:p w14:paraId="1816FE11"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Gulland. A. J. and </w:t>
      </w:r>
      <w:proofErr w:type="spellStart"/>
      <w:r>
        <w:rPr>
          <w:rFonts w:cstheme="minorHAnsi"/>
          <w:sz w:val="20"/>
          <w:szCs w:val="20"/>
          <w:lang w:val="en-US"/>
        </w:rPr>
        <w:t>Boerema</w:t>
      </w:r>
      <w:proofErr w:type="spellEnd"/>
      <w:r>
        <w:rPr>
          <w:rFonts w:cstheme="minorHAnsi"/>
          <w:sz w:val="20"/>
          <w:szCs w:val="20"/>
          <w:lang w:val="en-US"/>
        </w:rPr>
        <w:t xml:space="preserve">. K. L. (1973). Scientific advice on catch levels. </w:t>
      </w:r>
      <w:r>
        <w:rPr>
          <w:rFonts w:cstheme="minorHAnsi"/>
          <w:i/>
          <w:sz w:val="20"/>
          <w:szCs w:val="20"/>
          <w:lang w:val="en-US"/>
        </w:rPr>
        <w:t xml:space="preserve">Fish. Bull. </w:t>
      </w:r>
      <w:r>
        <w:rPr>
          <w:rFonts w:cstheme="minorHAnsi"/>
          <w:sz w:val="20"/>
          <w:szCs w:val="20"/>
          <w:lang w:val="en-US"/>
        </w:rPr>
        <w:t>71. NO.2 325-335.</w:t>
      </w:r>
    </w:p>
    <w:p w14:paraId="451D931F"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GB"/>
        </w:rPr>
        <w:t>Habitats Directive (92/43/EEC). (</w:t>
      </w:r>
      <w:r>
        <w:rPr>
          <w:rFonts w:cstheme="minorHAnsi"/>
          <w:sz w:val="20"/>
          <w:szCs w:val="20"/>
          <w:lang w:val="en-US"/>
        </w:rPr>
        <w:t>1992). Council Directive 92/43/EEC of 21 May 1992 on the conservation of natural habitats and of wild fauna and flora</w:t>
      </w:r>
      <w:r>
        <w:rPr>
          <w:rFonts w:cstheme="minorHAnsi"/>
          <w:i/>
          <w:sz w:val="20"/>
          <w:szCs w:val="20"/>
          <w:lang w:val="en-US"/>
        </w:rPr>
        <w:t>. Official Journal of the European Communities</w:t>
      </w:r>
      <w:r>
        <w:rPr>
          <w:rFonts w:cstheme="minorHAnsi"/>
          <w:sz w:val="20"/>
          <w:szCs w:val="20"/>
          <w:lang w:val="en-US"/>
        </w:rPr>
        <w:t>.</w:t>
      </w:r>
    </w:p>
    <w:p w14:paraId="1AA1DA19" w14:textId="77777777" w:rsidR="00AA4B89" w:rsidRDefault="00AA4B89" w:rsidP="003A07BC">
      <w:pPr>
        <w:spacing w:after="120" w:line="240" w:lineRule="auto"/>
        <w:ind w:left="426" w:hanging="426"/>
        <w:jc w:val="both"/>
        <w:rPr>
          <w:rFonts w:cstheme="minorHAnsi"/>
          <w:sz w:val="20"/>
          <w:szCs w:val="20"/>
          <w:lang w:val="en-US"/>
        </w:rPr>
      </w:pPr>
      <w:r w:rsidRPr="00385975">
        <w:rPr>
          <w:rFonts w:cstheme="minorHAnsi"/>
          <w:sz w:val="20"/>
          <w:szCs w:val="20"/>
          <w:lang w:val="en-US"/>
        </w:rPr>
        <w:t xml:space="preserve">Halpern, B., Walbridge, S., </w:t>
      </w:r>
      <w:proofErr w:type="spellStart"/>
      <w:r w:rsidRPr="00385975">
        <w:rPr>
          <w:rFonts w:cstheme="minorHAnsi"/>
          <w:sz w:val="20"/>
          <w:szCs w:val="20"/>
          <w:lang w:val="en-US"/>
        </w:rPr>
        <w:t>Selkoe</w:t>
      </w:r>
      <w:proofErr w:type="spellEnd"/>
      <w:r w:rsidRPr="00385975">
        <w:rPr>
          <w:rFonts w:cstheme="minorHAnsi"/>
          <w:sz w:val="20"/>
          <w:szCs w:val="20"/>
          <w:lang w:val="en-US"/>
        </w:rPr>
        <w:t xml:space="preserve">, K., </w:t>
      </w:r>
      <w:proofErr w:type="spellStart"/>
      <w:r w:rsidRPr="00385975">
        <w:rPr>
          <w:rFonts w:cstheme="minorHAnsi"/>
          <w:sz w:val="20"/>
          <w:szCs w:val="20"/>
          <w:lang w:val="en-US"/>
        </w:rPr>
        <w:t>Kappel</w:t>
      </w:r>
      <w:proofErr w:type="spellEnd"/>
      <w:r w:rsidRPr="00385975">
        <w:rPr>
          <w:rFonts w:cstheme="minorHAnsi"/>
          <w:sz w:val="20"/>
          <w:szCs w:val="20"/>
          <w:lang w:val="en-US"/>
        </w:rPr>
        <w:t xml:space="preserve">, C., </w:t>
      </w:r>
      <w:proofErr w:type="spellStart"/>
      <w:r w:rsidRPr="00385975">
        <w:rPr>
          <w:rFonts w:cstheme="minorHAnsi"/>
          <w:sz w:val="20"/>
          <w:szCs w:val="20"/>
          <w:lang w:val="en-US"/>
        </w:rPr>
        <w:t>Micheli</w:t>
      </w:r>
      <w:proofErr w:type="spellEnd"/>
      <w:r w:rsidRPr="00385975">
        <w:rPr>
          <w:rFonts w:cstheme="minorHAnsi"/>
          <w:sz w:val="20"/>
          <w:szCs w:val="20"/>
          <w:lang w:val="en-US"/>
        </w:rPr>
        <w:t xml:space="preserve">, F., </w:t>
      </w:r>
      <w:proofErr w:type="spellStart"/>
      <w:r w:rsidRPr="00385975">
        <w:rPr>
          <w:rFonts w:cstheme="minorHAnsi"/>
          <w:sz w:val="20"/>
          <w:szCs w:val="20"/>
          <w:lang w:val="en-US"/>
        </w:rPr>
        <w:t>D'Agrosa</w:t>
      </w:r>
      <w:proofErr w:type="spellEnd"/>
      <w:r w:rsidRPr="00385975">
        <w:rPr>
          <w:rFonts w:cstheme="minorHAnsi"/>
          <w:sz w:val="20"/>
          <w:szCs w:val="20"/>
          <w:lang w:val="en-US"/>
        </w:rPr>
        <w:t xml:space="preserve">, C. et al. </w:t>
      </w:r>
      <w:r>
        <w:rPr>
          <w:rFonts w:cstheme="minorHAnsi"/>
          <w:sz w:val="20"/>
          <w:szCs w:val="20"/>
          <w:lang w:val="en-US"/>
        </w:rPr>
        <w:t xml:space="preserve">(2008). A global map of human impact on marine ecosystems. </w:t>
      </w:r>
      <w:r>
        <w:rPr>
          <w:rFonts w:cstheme="minorHAnsi"/>
          <w:i/>
          <w:sz w:val="20"/>
          <w:szCs w:val="20"/>
          <w:lang w:val="en-US"/>
        </w:rPr>
        <w:t>Science</w:t>
      </w:r>
      <w:r>
        <w:rPr>
          <w:rFonts w:cstheme="minorHAnsi"/>
          <w:sz w:val="20"/>
          <w:szCs w:val="20"/>
          <w:lang w:val="en-US"/>
        </w:rPr>
        <w:t xml:space="preserve"> 319(5865), 948–952. </w:t>
      </w:r>
      <w:hyperlink r:id="rId88" w:history="1">
        <w:r w:rsidRPr="00AA4B89">
          <w:rPr>
            <w:rStyle w:val="Collegamentoipertestuale"/>
            <w:rFonts w:cstheme="minorHAnsi"/>
            <w:sz w:val="20"/>
            <w:szCs w:val="20"/>
            <w:lang w:val="en-US"/>
          </w:rPr>
          <w:t>https://doi.org/10.1126/science.1149345</w:t>
        </w:r>
      </w:hyperlink>
    </w:p>
    <w:p w14:paraId="4E38A1DC" w14:textId="77777777" w:rsidR="00AA4B89" w:rsidRDefault="00AA4B89" w:rsidP="003A07BC">
      <w:pPr>
        <w:spacing w:after="120" w:line="240" w:lineRule="auto"/>
        <w:ind w:left="426" w:hanging="426"/>
        <w:jc w:val="both"/>
        <w:rPr>
          <w:rFonts w:cstheme="minorHAnsi"/>
          <w:i/>
          <w:sz w:val="20"/>
          <w:szCs w:val="20"/>
          <w:lang w:val="en-US"/>
        </w:rPr>
      </w:pPr>
      <w:r>
        <w:rPr>
          <w:rFonts w:cstheme="minorHAnsi"/>
          <w:sz w:val="20"/>
          <w:szCs w:val="20"/>
          <w:lang w:val="en-US"/>
        </w:rPr>
        <w:t xml:space="preserve">HELCOM. (2012a). Helsinki Commission. Development of a set of core indicators: Interim report of the HELCOM CORESET project. PART A: Descriptions of the selection process. </w:t>
      </w:r>
      <w:r>
        <w:rPr>
          <w:rFonts w:cstheme="minorHAnsi"/>
          <w:i/>
          <w:sz w:val="20"/>
          <w:szCs w:val="20"/>
          <w:lang w:val="en-US"/>
        </w:rPr>
        <w:t>Baltic Sea Environment Proceedings No. 129A.</w:t>
      </w:r>
    </w:p>
    <w:p w14:paraId="6DA65846" w14:textId="77777777" w:rsidR="00AA4B89" w:rsidRDefault="00AA4B89" w:rsidP="003A07BC">
      <w:pPr>
        <w:spacing w:after="120" w:line="240" w:lineRule="auto"/>
        <w:ind w:left="426" w:hanging="426"/>
        <w:jc w:val="both"/>
        <w:rPr>
          <w:rFonts w:cstheme="minorHAnsi"/>
          <w:i/>
          <w:sz w:val="20"/>
          <w:szCs w:val="20"/>
          <w:lang w:val="en-US"/>
        </w:rPr>
      </w:pPr>
      <w:r>
        <w:rPr>
          <w:rFonts w:cstheme="minorHAnsi"/>
          <w:sz w:val="20"/>
          <w:szCs w:val="20"/>
          <w:lang w:val="en-US"/>
        </w:rPr>
        <w:t xml:space="preserve">HELCOM. (2012b). Helsinki Commission. Development of a set of core indicators: Interim report of the HELCOM CORESET project. PART B: Descriptions of the indicators. </w:t>
      </w:r>
      <w:r>
        <w:rPr>
          <w:rFonts w:cstheme="minorHAnsi"/>
          <w:i/>
          <w:sz w:val="20"/>
          <w:szCs w:val="20"/>
          <w:lang w:val="en-US"/>
        </w:rPr>
        <w:t>Baltic Sea Environment Proceedings No. 129B.</w:t>
      </w:r>
    </w:p>
    <w:p w14:paraId="21957017"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Hiddink</w:t>
      </w:r>
      <w:proofErr w:type="spellEnd"/>
      <w:r>
        <w:rPr>
          <w:rFonts w:cstheme="minorHAnsi"/>
          <w:sz w:val="20"/>
          <w:szCs w:val="20"/>
          <w:lang w:val="en-US"/>
        </w:rPr>
        <w:t xml:space="preserve">, J. G., Jennings, S., Kaiser, M. J. (2006). Indicators of the Ecological Impact of Bottom-Trawl Disturbance on Seabed Communities. </w:t>
      </w:r>
      <w:r>
        <w:rPr>
          <w:rFonts w:cstheme="minorHAnsi"/>
          <w:i/>
          <w:sz w:val="20"/>
          <w:szCs w:val="20"/>
          <w:lang w:val="en-US"/>
        </w:rPr>
        <w:t>Ecosystems,</w:t>
      </w:r>
      <w:r>
        <w:rPr>
          <w:rFonts w:cstheme="minorHAnsi"/>
          <w:sz w:val="20"/>
          <w:szCs w:val="20"/>
          <w:lang w:val="en-US"/>
        </w:rPr>
        <w:t xml:space="preserve"> 9(7), 1190–1199. </w:t>
      </w:r>
      <w:hyperlink r:id="rId89" w:history="1">
        <w:r w:rsidRPr="00AA4B89">
          <w:rPr>
            <w:rStyle w:val="Collegamentoipertestuale"/>
            <w:rFonts w:cstheme="minorHAnsi"/>
            <w:sz w:val="20"/>
            <w:szCs w:val="20"/>
            <w:lang w:val="en-US"/>
          </w:rPr>
          <w:t>https://doi.org/10.1007/s10021-005-0164-9</w:t>
        </w:r>
      </w:hyperlink>
      <w:r>
        <w:rPr>
          <w:rFonts w:cstheme="minorHAnsi"/>
          <w:sz w:val="20"/>
          <w:szCs w:val="20"/>
          <w:lang w:val="en-US"/>
        </w:rPr>
        <w:t>.</w:t>
      </w:r>
    </w:p>
    <w:p w14:paraId="7CF9E32A"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Hilborn</w:t>
      </w:r>
      <w:proofErr w:type="spellEnd"/>
      <w:r>
        <w:rPr>
          <w:rFonts w:cstheme="minorHAnsi"/>
          <w:sz w:val="20"/>
          <w:szCs w:val="20"/>
          <w:lang w:val="en-US"/>
        </w:rPr>
        <w:t>. R. and Walters. C.J. (1992). Quantitative fisheries stock assessment: Choice, dynamics and uncertainty. Chapman and Hall. New York. 570pp.</w:t>
      </w:r>
    </w:p>
    <w:p w14:paraId="198CC709"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Huguen</w:t>
      </w:r>
      <w:proofErr w:type="spellEnd"/>
      <w:r>
        <w:rPr>
          <w:rFonts w:cstheme="minorHAnsi"/>
          <w:sz w:val="20"/>
          <w:szCs w:val="20"/>
          <w:lang w:val="en-US"/>
        </w:rPr>
        <w:t xml:space="preserve">, C., </w:t>
      </w:r>
      <w:proofErr w:type="spellStart"/>
      <w:r>
        <w:rPr>
          <w:rFonts w:cstheme="minorHAnsi"/>
          <w:sz w:val="20"/>
          <w:szCs w:val="20"/>
          <w:lang w:val="en-US"/>
        </w:rPr>
        <w:t>Foucher</w:t>
      </w:r>
      <w:proofErr w:type="spellEnd"/>
      <w:r>
        <w:rPr>
          <w:rFonts w:cstheme="minorHAnsi"/>
          <w:sz w:val="20"/>
          <w:szCs w:val="20"/>
          <w:lang w:val="en-US"/>
        </w:rPr>
        <w:t xml:space="preserve">, J.P., </w:t>
      </w:r>
      <w:proofErr w:type="spellStart"/>
      <w:r>
        <w:rPr>
          <w:rFonts w:cstheme="minorHAnsi"/>
          <w:sz w:val="20"/>
          <w:szCs w:val="20"/>
          <w:lang w:val="en-US"/>
        </w:rPr>
        <w:t>Mascle</w:t>
      </w:r>
      <w:proofErr w:type="spellEnd"/>
      <w:r>
        <w:rPr>
          <w:rFonts w:cstheme="minorHAnsi"/>
          <w:sz w:val="20"/>
          <w:szCs w:val="20"/>
          <w:lang w:val="en-US"/>
        </w:rPr>
        <w:t xml:space="preserve">, J., </w:t>
      </w:r>
      <w:proofErr w:type="spellStart"/>
      <w:r>
        <w:rPr>
          <w:rFonts w:cstheme="minorHAnsi"/>
          <w:sz w:val="20"/>
          <w:szCs w:val="20"/>
          <w:lang w:val="en-US"/>
        </w:rPr>
        <w:t>Ondreas</w:t>
      </w:r>
      <w:proofErr w:type="spellEnd"/>
      <w:r>
        <w:rPr>
          <w:rFonts w:cstheme="minorHAnsi"/>
          <w:sz w:val="20"/>
          <w:szCs w:val="20"/>
          <w:lang w:val="en-US"/>
        </w:rPr>
        <w:t xml:space="preserve">, H., </w:t>
      </w:r>
      <w:proofErr w:type="spellStart"/>
      <w:r>
        <w:rPr>
          <w:rFonts w:cstheme="minorHAnsi"/>
          <w:sz w:val="20"/>
          <w:szCs w:val="20"/>
          <w:lang w:val="en-US"/>
        </w:rPr>
        <w:t>Thouement</w:t>
      </w:r>
      <w:proofErr w:type="spellEnd"/>
      <w:r>
        <w:rPr>
          <w:rFonts w:cstheme="minorHAnsi"/>
          <w:sz w:val="20"/>
          <w:szCs w:val="20"/>
          <w:lang w:val="en-US"/>
        </w:rPr>
        <w:t xml:space="preserve">, M., </w:t>
      </w:r>
      <w:proofErr w:type="spellStart"/>
      <w:r>
        <w:rPr>
          <w:rFonts w:cstheme="minorHAnsi"/>
          <w:sz w:val="20"/>
          <w:szCs w:val="20"/>
          <w:lang w:val="en-US"/>
        </w:rPr>
        <w:t>Gontharet</w:t>
      </w:r>
      <w:proofErr w:type="spellEnd"/>
      <w:r>
        <w:rPr>
          <w:rFonts w:cstheme="minorHAnsi"/>
          <w:sz w:val="20"/>
          <w:szCs w:val="20"/>
          <w:lang w:val="en-US"/>
        </w:rPr>
        <w:t xml:space="preserve">, S. et al. (2009).  Menes caldera, a highly active site of brine seepage in the Eastern Mediterranean sea: "In situ" observations from the NAUTINIL expedition (2003). </w:t>
      </w:r>
      <w:r>
        <w:rPr>
          <w:rFonts w:cstheme="minorHAnsi"/>
          <w:i/>
          <w:sz w:val="20"/>
          <w:szCs w:val="20"/>
          <w:lang w:val="en-US"/>
        </w:rPr>
        <w:t>Marine Geology</w:t>
      </w:r>
      <w:r>
        <w:rPr>
          <w:rFonts w:cstheme="minorHAnsi"/>
          <w:sz w:val="20"/>
          <w:szCs w:val="20"/>
          <w:lang w:val="en-US"/>
        </w:rPr>
        <w:t xml:space="preserve"> 261, 1-4, 138-152. </w:t>
      </w:r>
      <w:hyperlink r:id="rId90" w:history="1">
        <w:r w:rsidRPr="00AA4B89">
          <w:rPr>
            <w:rStyle w:val="Collegamentoipertestuale"/>
            <w:rFonts w:cstheme="minorHAnsi"/>
            <w:sz w:val="20"/>
            <w:szCs w:val="20"/>
            <w:lang w:val="en-US"/>
          </w:rPr>
          <w:t>https://doi.org/10.1016/j.margeo.2009.02.005</w:t>
        </w:r>
      </w:hyperlink>
      <w:r>
        <w:rPr>
          <w:rFonts w:cstheme="minorHAnsi"/>
          <w:sz w:val="20"/>
          <w:szCs w:val="20"/>
          <w:lang w:val="en-US"/>
        </w:rPr>
        <w:t>.</w:t>
      </w:r>
    </w:p>
    <w:p w14:paraId="48BC52A6" w14:textId="4675116D" w:rsidR="00AA4B89" w:rsidRP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Hyland, J., </w:t>
      </w:r>
      <w:proofErr w:type="spellStart"/>
      <w:r>
        <w:rPr>
          <w:rFonts w:cstheme="minorHAnsi"/>
          <w:sz w:val="20"/>
          <w:szCs w:val="20"/>
          <w:lang w:val="en-US"/>
        </w:rPr>
        <w:t>Balthis</w:t>
      </w:r>
      <w:proofErr w:type="spellEnd"/>
      <w:r>
        <w:rPr>
          <w:rFonts w:cstheme="minorHAnsi"/>
          <w:sz w:val="20"/>
          <w:szCs w:val="20"/>
          <w:lang w:val="en-US"/>
        </w:rPr>
        <w:t xml:space="preserve">, L., </w:t>
      </w:r>
      <w:proofErr w:type="spellStart"/>
      <w:r>
        <w:rPr>
          <w:rFonts w:cstheme="minorHAnsi"/>
          <w:sz w:val="20"/>
          <w:szCs w:val="20"/>
          <w:lang w:val="en-US"/>
        </w:rPr>
        <w:t>Karakassis</w:t>
      </w:r>
      <w:proofErr w:type="spellEnd"/>
      <w:r>
        <w:rPr>
          <w:rFonts w:cstheme="minorHAnsi"/>
          <w:sz w:val="20"/>
          <w:szCs w:val="20"/>
          <w:lang w:val="en-US"/>
        </w:rPr>
        <w:t xml:space="preserve">, I., </w:t>
      </w:r>
      <w:proofErr w:type="spellStart"/>
      <w:r>
        <w:rPr>
          <w:rFonts w:cstheme="minorHAnsi"/>
          <w:sz w:val="20"/>
          <w:szCs w:val="20"/>
          <w:lang w:val="en-US"/>
        </w:rPr>
        <w:t>Magni</w:t>
      </w:r>
      <w:proofErr w:type="spellEnd"/>
      <w:r>
        <w:rPr>
          <w:rFonts w:cstheme="minorHAnsi"/>
          <w:sz w:val="20"/>
          <w:szCs w:val="20"/>
          <w:lang w:val="en-US"/>
        </w:rPr>
        <w:t xml:space="preserve">, P., </w:t>
      </w:r>
      <w:proofErr w:type="spellStart"/>
      <w:r>
        <w:rPr>
          <w:rFonts w:cstheme="minorHAnsi"/>
          <w:sz w:val="20"/>
          <w:szCs w:val="20"/>
          <w:lang w:val="en-US"/>
        </w:rPr>
        <w:t>Petrov</w:t>
      </w:r>
      <w:proofErr w:type="spellEnd"/>
      <w:r>
        <w:rPr>
          <w:rFonts w:cstheme="minorHAnsi"/>
          <w:sz w:val="20"/>
          <w:szCs w:val="20"/>
          <w:lang w:val="en-US"/>
        </w:rPr>
        <w:t xml:space="preserve">, A., Shine, J. et al.  (2005). Organic carbon content of sediments as an indicator of stress in the marine benthos. </w:t>
      </w:r>
      <w:r w:rsidR="00545B88">
        <w:rPr>
          <w:rFonts w:cstheme="minorHAnsi"/>
          <w:i/>
          <w:sz w:val="20"/>
          <w:szCs w:val="20"/>
          <w:lang w:val="en-US"/>
        </w:rPr>
        <w:t>Marine</w:t>
      </w:r>
      <w:r w:rsidRPr="00AA4B89">
        <w:rPr>
          <w:rFonts w:cstheme="minorHAnsi"/>
          <w:i/>
          <w:sz w:val="20"/>
          <w:szCs w:val="20"/>
          <w:lang w:val="en-US"/>
        </w:rPr>
        <w:t xml:space="preserve"> Ecol</w:t>
      </w:r>
      <w:r w:rsidR="00545B88">
        <w:rPr>
          <w:rFonts w:cstheme="minorHAnsi"/>
          <w:i/>
          <w:sz w:val="20"/>
          <w:szCs w:val="20"/>
          <w:lang w:val="en-US"/>
        </w:rPr>
        <w:t>ogy</w:t>
      </w:r>
      <w:r w:rsidR="00545B88" w:rsidRPr="00AA4B89">
        <w:rPr>
          <w:rFonts w:cstheme="minorHAnsi"/>
          <w:i/>
          <w:sz w:val="20"/>
          <w:szCs w:val="20"/>
          <w:lang w:val="en-US"/>
        </w:rPr>
        <w:t xml:space="preserve"> </w:t>
      </w:r>
      <w:r w:rsidRPr="00AA4B89">
        <w:rPr>
          <w:rFonts w:cstheme="minorHAnsi"/>
          <w:i/>
          <w:sz w:val="20"/>
          <w:szCs w:val="20"/>
          <w:lang w:val="en-US"/>
        </w:rPr>
        <w:t>Prog</w:t>
      </w:r>
      <w:r w:rsidR="00545B88">
        <w:rPr>
          <w:rFonts w:cstheme="minorHAnsi"/>
          <w:i/>
          <w:sz w:val="20"/>
          <w:szCs w:val="20"/>
          <w:lang w:val="en-US"/>
        </w:rPr>
        <w:t>ress</w:t>
      </w:r>
      <w:r w:rsidR="00545B88" w:rsidRPr="00AA4B89">
        <w:rPr>
          <w:rFonts w:cstheme="minorHAnsi"/>
          <w:i/>
          <w:sz w:val="20"/>
          <w:szCs w:val="20"/>
          <w:lang w:val="en-US"/>
        </w:rPr>
        <w:t xml:space="preserve"> </w:t>
      </w:r>
      <w:r w:rsidRPr="00AA4B89">
        <w:rPr>
          <w:rFonts w:cstheme="minorHAnsi"/>
          <w:i/>
          <w:sz w:val="20"/>
          <w:szCs w:val="20"/>
          <w:lang w:val="en-US"/>
        </w:rPr>
        <w:t>Ser</w:t>
      </w:r>
      <w:r w:rsidR="00545B88" w:rsidRPr="00BC617B">
        <w:rPr>
          <w:rFonts w:cstheme="minorHAnsi"/>
          <w:i/>
          <w:sz w:val="20"/>
          <w:szCs w:val="20"/>
          <w:lang w:val="en-US"/>
        </w:rPr>
        <w:t>ies</w:t>
      </w:r>
      <w:r w:rsidR="00545B88">
        <w:rPr>
          <w:rFonts w:cstheme="minorHAnsi"/>
          <w:i/>
          <w:sz w:val="20"/>
          <w:szCs w:val="20"/>
          <w:lang w:val="en-US"/>
        </w:rPr>
        <w:t>,</w:t>
      </w:r>
      <w:r w:rsidR="00545B88" w:rsidRPr="00AA4B89">
        <w:rPr>
          <w:rFonts w:cstheme="minorHAnsi"/>
          <w:sz w:val="20"/>
          <w:szCs w:val="20"/>
          <w:lang w:val="en-US"/>
        </w:rPr>
        <w:t xml:space="preserve"> </w:t>
      </w:r>
      <w:r w:rsidRPr="00BC617B">
        <w:rPr>
          <w:rFonts w:cstheme="minorHAnsi"/>
          <w:i/>
          <w:sz w:val="20"/>
          <w:szCs w:val="20"/>
          <w:lang w:val="en-US"/>
        </w:rPr>
        <w:t>295</w:t>
      </w:r>
      <w:r w:rsidR="00545B88">
        <w:rPr>
          <w:rFonts w:cstheme="minorHAnsi"/>
          <w:sz w:val="20"/>
          <w:szCs w:val="20"/>
          <w:lang w:val="en-US"/>
        </w:rPr>
        <w:t xml:space="preserve">, </w:t>
      </w:r>
      <w:r w:rsidRPr="00AA4B89">
        <w:rPr>
          <w:rFonts w:cstheme="minorHAnsi"/>
          <w:sz w:val="20"/>
          <w:szCs w:val="20"/>
          <w:lang w:val="en-US"/>
        </w:rPr>
        <w:t xml:space="preserve">91–103. </w:t>
      </w:r>
      <w:hyperlink r:id="rId91" w:history="1">
        <w:r w:rsidRPr="00AA4B89">
          <w:rPr>
            <w:rStyle w:val="Collegamentoipertestuale"/>
            <w:rFonts w:cstheme="minorHAnsi"/>
            <w:sz w:val="20"/>
            <w:szCs w:val="20"/>
            <w:lang w:val="en-US"/>
          </w:rPr>
          <w:t>https://doi.org/10.3354/meps295091</w:t>
        </w:r>
      </w:hyperlink>
      <w:r w:rsidRPr="00AA4B89">
        <w:rPr>
          <w:rFonts w:cstheme="minorHAnsi"/>
          <w:sz w:val="20"/>
          <w:szCs w:val="20"/>
          <w:lang w:val="en-US"/>
        </w:rPr>
        <w:t>.</w:t>
      </w:r>
    </w:p>
    <w:p w14:paraId="7BBB94D9" w14:textId="77777777" w:rsidR="00AA4B89" w:rsidRDefault="00AA4B89" w:rsidP="003A07BC">
      <w:pPr>
        <w:spacing w:after="120" w:line="240" w:lineRule="auto"/>
        <w:ind w:left="426" w:hanging="426"/>
        <w:jc w:val="both"/>
        <w:rPr>
          <w:rFonts w:cstheme="minorHAnsi"/>
          <w:b/>
          <w:sz w:val="20"/>
          <w:szCs w:val="20"/>
          <w:lang w:val="en-US"/>
        </w:rPr>
      </w:pPr>
      <w:r w:rsidRPr="00AA4B89">
        <w:rPr>
          <w:rFonts w:cstheme="minorHAnsi"/>
          <w:sz w:val="20"/>
          <w:szCs w:val="20"/>
          <w:lang w:val="en-US"/>
        </w:rPr>
        <w:t xml:space="preserve">ICES WKGMSFDD3‐II. </w:t>
      </w:r>
      <w:r>
        <w:rPr>
          <w:rFonts w:cstheme="minorHAnsi"/>
          <w:sz w:val="20"/>
          <w:szCs w:val="20"/>
          <w:lang w:val="en-US"/>
        </w:rPr>
        <w:t xml:space="preserve">(2015b). Report of the workshop on guidance for the review of MSFD decision descriptor 3 ‐ commercial fish and shellfish II (WKGMSFDD3‐II). ICES Headquarters. Denmark. ICES </w:t>
      </w:r>
    </w:p>
    <w:p w14:paraId="664A5446"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ICES WKGMSFDD6. (2014). ICES ACOM COMMITTEE. Report of the Workshop to review the 2010 Commission Decision on criteria and methodological standards on good environmental status (GES) of marine waters; Descriptor 6. ICES Headquarters. Denmark.</w:t>
      </w:r>
    </w:p>
    <w:p w14:paraId="4C8FDC9E"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ICG-COBAM. (2013). OSPAR Intersessional Correspondence Group on the Coordination of Biodiversity Assessment and Monitoring (ICG-COBAM) for the OSPAR Biodiversity Committee. Development of </w:t>
      </w:r>
      <w:proofErr w:type="gramStart"/>
      <w:r>
        <w:rPr>
          <w:rFonts w:cstheme="minorHAnsi"/>
          <w:sz w:val="20"/>
          <w:szCs w:val="20"/>
          <w:lang w:val="en-US"/>
        </w:rPr>
        <w:t>a</w:t>
      </w:r>
      <w:proofErr w:type="gramEnd"/>
      <w:r>
        <w:rPr>
          <w:rFonts w:cstheme="minorHAnsi"/>
          <w:sz w:val="20"/>
          <w:szCs w:val="20"/>
          <w:lang w:val="en-US"/>
        </w:rPr>
        <w:t xml:space="preserve"> OSPAR common set biodiversity indicators. </w:t>
      </w:r>
    </w:p>
    <w:p w14:paraId="460F7569" w14:textId="77777777" w:rsidR="00AA4B89" w:rsidRPr="00D30A68"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Jessen, C., </w:t>
      </w:r>
      <w:proofErr w:type="spellStart"/>
      <w:r>
        <w:rPr>
          <w:rFonts w:cstheme="minorHAnsi"/>
          <w:sz w:val="20"/>
          <w:szCs w:val="20"/>
          <w:lang w:val="en-US"/>
        </w:rPr>
        <w:t>Bednarz</w:t>
      </w:r>
      <w:proofErr w:type="spellEnd"/>
      <w:r>
        <w:rPr>
          <w:rFonts w:cstheme="minorHAnsi"/>
          <w:sz w:val="20"/>
          <w:szCs w:val="20"/>
          <w:lang w:val="en-US"/>
        </w:rPr>
        <w:t xml:space="preserve">, V.N., Rix, L., </w:t>
      </w:r>
      <w:proofErr w:type="spellStart"/>
      <w:r>
        <w:rPr>
          <w:rFonts w:cstheme="minorHAnsi"/>
          <w:sz w:val="20"/>
          <w:szCs w:val="20"/>
          <w:lang w:val="en-US"/>
        </w:rPr>
        <w:t>Teichberg</w:t>
      </w:r>
      <w:proofErr w:type="spellEnd"/>
      <w:r>
        <w:rPr>
          <w:rFonts w:cstheme="minorHAnsi"/>
          <w:sz w:val="20"/>
          <w:szCs w:val="20"/>
          <w:lang w:val="en-US"/>
        </w:rPr>
        <w:t xml:space="preserve">, M., Wild, C. (2015). Marine eutrophication. In Environmental indicators (pp. 177-203).  Publisher: Springer. Editors: R.H. </w:t>
      </w:r>
      <w:proofErr w:type="spellStart"/>
      <w:r>
        <w:rPr>
          <w:rFonts w:cstheme="minorHAnsi"/>
          <w:sz w:val="20"/>
          <w:szCs w:val="20"/>
          <w:lang w:val="en-US"/>
        </w:rPr>
        <w:t>Armon</w:t>
      </w:r>
      <w:proofErr w:type="spellEnd"/>
      <w:r>
        <w:rPr>
          <w:rFonts w:cstheme="minorHAnsi"/>
          <w:sz w:val="20"/>
          <w:szCs w:val="20"/>
          <w:lang w:val="en-US"/>
        </w:rPr>
        <w:t xml:space="preserve">, O. </w:t>
      </w:r>
      <w:proofErr w:type="spellStart"/>
      <w:r>
        <w:rPr>
          <w:rFonts w:cstheme="minorHAnsi"/>
          <w:sz w:val="20"/>
          <w:szCs w:val="20"/>
          <w:lang w:val="en-US"/>
        </w:rPr>
        <w:t>Hänninen</w:t>
      </w:r>
      <w:proofErr w:type="spellEnd"/>
      <w:r>
        <w:rPr>
          <w:rFonts w:cstheme="minorHAnsi"/>
          <w:sz w:val="20"/>
          <w:szCs w:val="20"/>
          <w:lang w:val="en-US"/>
        </w:rPr>
        <w:t xml:space="preserve">. </w:t>
      </w:r>
      <w:hyperlink r:id="rId92" w:history="1">
        <w:r w:rsidRPr="00D30A68">
          <w:rPr>
            <w:rStyle w:val="Collegamentoipertestuale"/>
            <w:rFonts w:cstheme="minorHAnsi"/>
            <w:sz w:val="20"/>
            <w:szCs w:val="20"/>
            <w:lang w:val="en-US"/>
          </w:rPr>
          <w:t>https://doi.org/10.1007/978-94-017-9499-2_11</w:t>
        </w:r>
      </w:hyperlink>
      <w:r w:rsidRPr="00D30A68">
        <w:rPr>
          <w:rFonts w:cstheme="minorHAnsi"/>
          <w:sz w:val="20"/>
          <w:szCs w:val="20"/>
          <w:lang w:val="en-US"/>
        </w:rPr>
        <w:t>.</w:t>
      </w:r>
    </w:p>
    <w:p w14:paraId="5A181915" w14:textId="77777777" w:rsidR="00AA4B89" w:rsidRDefault="00AA4B89" w:rsidP="003A07BC">
      <w:pPr>
        <w:spacing w:after="120" w:line="240" w:lineRule="auto"/>
        <w:ind w:left="426" w:hanging="426"/>
        <w:jc w:val="both"/>
        <w:rPr>
          <w:rFonts w:cstheme="minorHAnsi"/>
          <w:sz w:val="20"/>
          <w:szCs w:val="20"/>
          <w:lang w:val="en-US"/>
        </w:rPr>
      </w:pPr>
      <w:r w:rsidRPr="00D30A68">
        <w:rPr>
          <w:rFonts w:cstheme="minorHAnsi"/>
          <w:sz w:val="20"/>
          <w:szCs w:val="20"/>
          <w:lang w:val="en-US"/>
        </w:rPr>
        <w:t xml:space="preserve">Kaiser, M.J., Clarke, K.R., Hinz, H., Austen, M.C.V., Somerfield, P.J. and </w:t>
      </w:r>
      <w:proofErr w:type="spellStart"/>
      <w:r w:rsidRPr="00D30A68">
        <w:rPr>
          <w:rFonts w:cstheme="minorHAnsi"/>
          <w:sz w:val="20"/>
          <w:szCs w:val="20"/>
          <w:lang w:val="en-US"/>
        </w:rPr>
        <w:t>Karakassis</w:t>
      </w:r>
      <w:proofErr w:type="spellEnd"/>
      <w:r w:rsidRPr="00D30A68">
        <w:rPr>
          <w:rFonts w:cstheme="minorHAnsi"/>
          <w:sz w:val="20"/>
          <w:szCs w:val="20"/>
          <w:lang w:val="en-US"/>
        </w:rPr>
        <w:t xml:space="preserve">, I. (2006). </w:t>
      </w:r>
      <w:r>
        <w:rPr>
          <w:rFonts w:cstheme="minorHAnsi"/>
          <w:sz w:val="20"/>
          <w:szCs w:val="20"/>
          <w:lang w:val="en-US"/>
        </w:rPr>
        <w:t xml:space="preserve">Global analysis of response and recovery of benthic biota to fishing. </w:t>
      </w:r>
      <w:r>
        <w:rPr>
          <w:rFonts w:cstheme="minorHAnsi"/>
          <w:i/>
          <w:sz w:val="20"/>
          <w:szCs w:val="20"/>
          <w:lang w:val="en-US"/>
        </w:rPr>
        <w:t>Marine Ecology Progress Series</w:t>
      </w:r>
      <w:r>
        <w:rPr>
          <w:rFonts w:cstheme="minorHAnsi"/>
          <w:sz w:val="20"/>
          <w:szCs w:val="20"/>
          <w:lang w:val="en-US"/>
        </w:rPr>
        <w:t xml:space="preserve">, 311:1-14. </w:t>
      </w:r>
      <w:hyperlink r:id="rId93" w:history="1">
        <w:r w:rsidRPr="00AA4B89">
          <w:rPr>
            <w:rStyle w:val="Collegamentoipertestuale"/>
            <w:rFonts w:cstheme="minorHAnsi"/>
            <w:sz w:val="20"/>
            <w:szCs w:val="20"/>
            <w:lang w:val="en-US"/>
          </w:rPr>
          <w:t>https://doi.org/10.3354/meps311001</w:t>
        </w:r>
      </w:hyperlink>
      <w:r>
        <w:rPr>
          <w:rFonts w:cstheme="minorHAnsi"/>
          <w:sz w:val="20"/>
          <w:szCs w:val="20"/>
          <w:lang w:val="en-US"/>
        </w:rPr>
        <w:t>.</w:t>
      </w:r>
    </w:p>
    <w:p w14:paraId="69870F98" w14:textId="77777777" w:rsidR="00AA4B89" w:rsidRPr="005F54BD" w:rsidRDefault="00AA4B89" w:rsidP="003A07BC">
      <w:pPr>
        <w:spacing w:after="120" w:line="240" w:lineRule="auto"/>
        <w:ind w:left="426" w:hanging="426"/>
        <w:jc w:val="both"/>
        <w:rPr>
          <w:rFonts w:cstheme="minorHAnsi"/>
          <w:sz w:val="20"/>
          <w:szCs w:val="20"/>
          <w:lang w:val="fr-FR"/>
        </w:rPr>
      </w:pPr>
      <w:proofErr w:type="spellStart"/>
      <w:r w:rsidRPr="00AA4B89">
        <w:rPr>
          <w:rFonts w:cstheme="minorHAnsi"/>
          <w:sz w:val="20"/>
          <w:szCs w:val="20"/>
          <w:lang w:val="en-US"/>
        </w:rPr>
        <w:t>Korpinen</w:t>
      </w:r>
      <w:proofErr w:type="spellEnd"/>
      <w:r w:rsidRPr="00AA4B89">
        <w:rPr>
          <w:rFonts w:cstheme="minorHAnsi"/>
          <w:sz w:val="20"/>
          <w:szCs w:val="20"/>
          <w:lang w:val="en-US"/>
        </w:rPr>
        <w:t xml:space="preserve">, S., </w:t>
      </w:r>
      <w:proofErr w:type="spellStart"/>
      <w:r w:rsidRPr="00AA4B89">
        <w:rPr>
          <w:rFonts w:cstheme="minorHAnsi"/>
          <w:sz w:val="20"/>
          <w:szCs w:val="20"/>
          <w:lang w:val="en-US"/>
        </w:rPr>
        <w:t>Meski</w:t>
      </w:r>
      <w:proofErr w:type="spellEnd"/>
      <w:r w:rsidRPr="00AA4B89">
        <w:rPr>
          <w:rFonts w:cstheme="minorHAnsi"/>
          <w:sz w:val="20"/>
          <w:szCs w:val="20"/>
          <w:lang w:val="en-US"/>
        </w:rPr>
        <w:t xml:space="preserve">, L., Andersen, J. H., </w:t>
      </w:r>
      <w:proofErr w:type="spellStart"/>
      <w:r w:rsidRPr="00AA4B89">
        <w:rPr>
          <w:rFonts w:cstheme="minorHAnsi"/>
          <w:sz w:val="20"/>
          <w:szCs w:val="20"/>
          <w:lang w:val="en-US"/>
        </w:rPr>
        <w:t>Laamanen</w:t>
      </w:r>
      <w:proofErr w:type="spellEnd"/>
      <w:r w:rsidRPr="00AA4B89">
        <w:rPr>
          <w:rFonts w:cstheme="minorHAnsi"/>
          <w:sz w:val="20"/>
          <w:szCs w:val="20"/>
          <w:lang w:val="en-US"/>
        </w:rPr>
        <w:t xml:space="preserve">, M. (2012). </w:t>
      </w:r>
      <w:r>
        <w:rPr>
          <w:rFonts w:cstheme="minorHAnsi"/>
          <w:sz w:val="20"/>
          <w:szCs w:val="20"/>
          <w:lang w:val="en-US"/>
        </w:rPr>
        <w:t xml:space="preserve">Human pressures and their potential impact on the Baltic Sea ecosystem. </w:t>
      </w:r>
      <w:proofErr w:type="spellStart"/>
      <w:r w:rsidRPr="005F54BD">
        <w:rPr>
          <w:rFonts w:cstheme="minorHAnsi"/>
          <w:i/>
          <w:sz w:val="20"/>
          <w:szCs w:val="20"/>
          <w:lang w:val="fr-FR"/>
        </w:rPr>
        <w:t>Ecological</w:t>
      </w:r>
      <w:proofErr w:type="spellEnd"/>
      <w:r w:rsidRPr="005F54BD">
        <w:rPr>
          <w:rFonts w:cstheme="minorHAnsi"/>
          <w:i/>
          <w:sz w:val="20"/>
          <w:szCs w:val="20"/>
          <w:lang w:val="fr-FR"/>
        </w:rPr>
        <w:t xml:space="preserve"> </w:t>
      </w:r>
      <w:proofErr w:type="spellStart"/>
      <w:r w:rsidRPr="005F54BD">
        <w:rPr>
          <w:rFonts w:cstheme="minorHAnsi"/>
          <w:i/>
          <w:sz w:val="20"/>
          <w:szCs w:val="20"/>
          <w:lang w:val="fr-FR"/>
        </w:rPr>
        <w:t>Indicators</w:t>
      </w:r>
      <w:proofErr w:type="spellEnd"/>
      <w:r w:rsidRPr="005F54BD">
        <w:rPr>
          <w:rFonts w:cstheme="minorHAnsi"/>
          <w:sz w:val="20"/>
          <w:szCs w:val="20"/>
          <w:lang w:val="fr-FR"/>
        </w:rPr>
        <w:t xml:space="preserve">. 15(1). 105–114. </w:t>
      </w:r>
      <w:hyperlink r:id="rId94" w:history="1">
        <w:r w:rsidRPr="005F54BD">
          <w:rPr>
            <w:rStyle w:val="Collegamentoipertestuale"/>
            <w:rFonts w:cstheme="minorHAnsi"/>
            <w:sz w:val="20"/>
            <w:szCs w:val="20"/>
            <w:lang w:val="fr-FR"/>
          </w:rPr>
          <w:t>https://doi.org/10.1016/j.ecolind.2011.09.023</w:t>
        </w:r>
      </w:hyperlink>
      <w:r w:rsidRPr="005F54BD">
        <w:rPr>
          <w:rFonts w:cstheme="minorHAnsi"/>
          <w:sz w:val="20"/>
          <w:szCs w:val="20"/>
          <w:lang w:val="fr-FR"/>
        </w:rPr>
        <w:t>.</w:t>
      </w:r>
    </w:p>
    <w:p w14:paraId="7D6E39AB" w14:textId="77777777" w:rsidR="00AA4B89" w:rsidRPr="00D30A68" w:rsidRDefault="00AA4B89" w:rsidP="003A07BC">
      <w:pPr>
        <w:spacing w:after="120" w:line="240" w:lineRule="auto"/>
        <w:ind w:left="426" w:hanging="426"/>
        <w:jc w:val="both"/>
        <w:rPr>
          <w:rFonts w:cstheme="minorHAnsi"/>
          <w:sz w:val="20"/>
          <w:szCs w:val="20"/>
        </w:rPr>
      </w:pPr>
      <w:proofErr w:type="spellStart"/>
      <w:r w:rsidRPr="005F54BD">
        <w:rPr>
          <w:rFonts w:cstheme="minorHAnsi"/>
          <w:sz w:val="20"/>
          <w:szCs w:val="20"/>
          <w:lang w:val="fr-FR"/>
        </w:rPr>
        <w:t>Labrune</w:t>
      </w:r>
      <w:proofErr w:type="spellEnd"/>
      <w:r w:rsidRPr="005F54BD">
        <w:rPr>
          <w:rFonts w:cstheme="minorHAnsi"/>
          <w:sz w:val="20"/>
          <w:szCs w:val="20"/>
          <w:lang w:val="fr-FR"/>
        </w:rPr>
        <w:t xml:space="preserve">, C., </w:t>
      </w:r>
      <w:proofErr w:type="spellStart"/>
      <w:r w:rsidRPr="005F54BD">
        <w:rPr>
          <w:rFonts w:cstheme="minorHAnsi"/>
          <w:sz w:val="20"/>
          <w:szCs w:val="20"/>
          <w:lang w:val="fr-FR"/>
        </w:rPr>
        <w:t>Amouroux</w:t>
      </w:r>
      <w:proofErr w:type="spellEnd"/>
      <w:r w:rsidRPr="005F54BD">
        <w:rPr>
          <w:rFonts w:cstheme="minorHAnsi"/>
          <w:sz w:val="20"/>
          <w:szCs w:val="20"/>
          <w:lang w:val="fr-FR"/>
        </w:rPr>
        <w:t xml:space="preserve">, J. M., </w:t>
      </w:r>
      <w:proofErr w:type="spellStart"/>
      <w:r w:rsidRPr="005F54BD">
        <w:rPr>
          <w:rFonts w:cstheme="minorHAnsi"/>
          <w:sz w:val="20"/>
          <w:szCs w:val="20"/>
          <w:lang w:val="fr-FR"/>
        </w:rPr>
        <w:t>Sarda</w:t>
      </w:r>
      <w:proofErr w:type="spellEnd"/>
      <w:r w:rsidRPr="005F54BD">
        <w:rPr>
          <w:rFonts w:cstheme="minorHAnsi"/>
          <w:sz w:val="20"/>
          <w:szCs w:val="20"/>
          <w:lang w:val="fr-FR"/>
        </w:rPr>
        <w:t xml:space="preserve">, R., </w:t>
      </w:r>
      <w:proofErr w:type="spellStart"/>
      <w:r w:rsidRPr="005F54BD">
        <w:rPr>
          <w:rFonts w:cstheme="minorHAnsi"/>
          <w:sz w:val="20"/>
          <w:szCs w:val="20"/>
          <w:lang w:val="fr-FR"/>
        </w:rPr>
        <w:t>Dutrieux</w:t>
      </w:r>
      <w:proofErr w:type="spellEnd"/>
      <w:r w:rsidRPr="005F54BD">
        <w:rPr>
          <w:rFonts w:cstheme="minorHAnsi"/>
          <w:sz w:val="20"/>
          <w:szCs w:val="20"/>
          <w:lang w:val="fr-FR"/>
        </w:rPr>
        <w:t xml:space="preserve">, E., </w:t>
      </w:r>
      <w:proofErr w:type="spellStart"/>
      <w:r w:rsidRPr="005F54BD">
        <w:rPr>
          <w:rFonts w:cstheme="minorHAnsi"/>
          <w:sz w:val="20"/>
          <w:szCs w:val="20"/>
          <w:lang w:val="fr-FR"/>
        </w:rPr>
        <w:t>Thorin</w:t>
      </w:r>
      <w:proofErr w:type="spellEnd"/>
      <w:r w:rsidRPr="005F54BD">
        <w:rPr>
          <w:rFonts w:cstheme="minorHAnsi"/>
          <w:sz w:val="20"/>
          <w:szCs w:val="20"/>
          <w:lang w:val="fr-FR"/>
        </w:rPr>
        <w:t xml:space="preserve">, S., Rosenberg, R., </w:t>
      </w:r>
      <w:proofErr w:type="spellStart"/>
      <w:r w:rsidRPr="005F54BD">
        <w:rPr>
          <w:rFonts w:cstheme="minorHAnsi"/>
          <w:sz w:val="20"/>
          <w:szCs w:val="20"/>
          <w:lang w:val="fr-FR"/>
        </w:rPr>
        <w:t>Grémare</w:t>
      </w:r>
      <w:proofErr w:type="spellEnd"/>
      <w:r w:rsidRPr="005F54BD">
        <w:rPr>
          <w:rFonts w:cstheme="minorHAnsi"/>
          <w:sz w:val="20"/>
          <w:szCs w:val="20"/>
          <w:lang w:val="fr-FR"/>
        </w:rPr>
        <w:t xml:space="preserve">, A. (2006). </w:t>
      </w:r>
      <w:r>
        <w:rPr>
          <w:rFonts w:cstheme="minorHAnsi"/>
          <w:sz w:val="20"/>
          <w:szCs w:val="20"/>
          <w:lang w:val="en-US"/>
        </w:rPr>
        <w:t xml:space="preserve">Characterization of the ecological quality of the coastal Gulf of Lions (NW Mediterranean). A comparative approach based on three biotic indices. </w:t>
      </w:r>
      <w:r>
        <w:rPr>
          <w:rFonts w:cstheme="minorHAnsi"/>
          <w:i/>
          <w:sz w:val="20"/>
          <w:szCs w:val="20"/>
          <w:lang w:val="en-US"/>
        </w:rPr>
        <w:t>Marine Pollution Bulletin</w:t>
      </w:r>
      <w:r>
        <w:rPr>
          <w:rFonts w:cstheme="minorHAnsi"/>
          <w:sz w:val="20"/>
          <w:szCs w:val="20"/>
          <w:lang w:val="en-US"/>
        </w:rPr>
        <w:t xml:space="preserve">, 52(1), 34–47. </w:t>
      </w:r>
      <w:hyperlink r:id="rId95" w:history="1">
        <w:r w:rsidRPr="00D30A68">
          <w:rPr>
            <w:rStyle w:val="Collegamentoipertestuale"/>
            <w:rFonts w:cstheme="minorHAnsi"/>
            <w:sz w:val="20"/>
            <w:szCs w:val="20"/>
          </w:rPr>
          <w:t>https://doi.org/10.1016/j.marpolbul.2005.08.005</w:t>
        </w:r>
      </w:hyperlink>
      <w:r w:rsidRPr="00D30A68">
        <w:rPr>
          <w:rFonts w:cstheme="minorHAnsi"/>
          <w:sz w:val="20"/>
          <w:szCs w:val="20"/>
        </w:rPr>
        <w:t>.</w:t>
      </w:r>
    </w:p>
    <w:p w14:paraId="08A75434" w14:textId="77777777" w:rsidR="00AA4B89" w:rsidRDefault="00AA4B89" w:rsidP="003A07BC">
      <w:pPr>
        <w:spacing w:after="120" w:line="240" w:lineRule="auto"/>
        <w:ind w:left="426" w:hanging="426"/>
        <w:jc w:val="both"/>
        <w:rPr>
          <w:rFonts w:cstheme="minorHAnsi"/>
          <w:sz w:val="20"/>
          <w:szCs w:val="20"/>
          <w:lang w:val="en-US"/>
        </w:rPr>
      </w:pPr>
      <w:proofErr w:type="spellStart"/>
      <w:r w:rsidRPr="00D30A68">
        <w:rPr>
          <w:rFonts w:cstheme="minorHAnsi"/>
          <w:sz w:val="20"/>
          <w:szCs w:val="20"/>
        </w:rPr>
        <w:t>Lastras</w:t>
      </w:r>
      <w:proofErr w:type="spellEnd"/>
      <w:r w:rsidRPr="00D30A68">
        <w:rPr>
          <w:rFonts w:cstheme="minorHAnsi"/>
          <w:sz w:val="20"/>
          <w:szCs w:val="20"/>
        </w:rPr>
        <w:t xml:space="preserve">, G., Canals, M., </w:t>
      </w:r>
      <w:proofErr w:type="spellStart"/>
      <w:r w:rsidRPr="00D30A68">
        <w:rPr>
          <w:rFonts w:cstheme="minorHAnsi"/>
          <w:sz w:val="20"/>
          <w:szCs w:val="20"/>
        </w:rPr>
        <w:t>Ballesteros</w:t>
      </w:r>
      <w:proofErr w:type="spellEnd"/>
      <w:r w:rsidRPr="00D30A68">
        <w:rPr>
          <w:rFonts w:cstheme="minorHAnsi"/>
          <w:sz w:val="20"/>
          <w:szCs w:val="20"/>
        </w:rPr>
        <w:t xml:space="preserve">, E., </w:t>
      </w:r>
      <w:proofErr w:type="spellStart"/>
      <w:r w:rsidRPr="00D30A68">
        <w:rPr>
          <w:rFonts w:cstheme="minorHAnsi"/>
          <w:sz w:val="20"/>
          <w:szCs w:val="20"/>
        </w:rPr>
        <w:t>Gili</w:t>
      </w:r>
      <w:proofErr w:type="spellEnd"/>
      <w:r w:rsidRPr="00D30A68">
        <w:rPr>
          <w:rFonts w:cstheme="minorHAnsi"/>
          <w:sz w:val="20"/>
          <w:szCs w:val="20"/>
        </w:rPr>
        <w:t xml:space="preserve">, J. M., Sanchez-Vidal, A. (2016). </w:t>
      </w:r>
      <w:r>
        <w:rPr>
          <w:rFonts w:cstheme="minorHAnsi"/>
          <w:sz w:val="20"/>
          <w:szCs w:val="20"/>
          <w:lang w:val="en-US"/>
        </w:rPr>
        <w:t xml:space="preserve">Cold-Water corals and anthropogenic impacts in La </w:t>
      </w:r>
      <w:proofErr w:type="spellStart"/>
      <w:r>
        <w:rPr>
          <w:rFonts w:cstheme="minorHAnsi"/>
          <w:sz w:val="20"/>
          <w:szCs w:val="20"/>
          <w:lang w:val="en-US"/>
        </w:rPr>
        <w:t>Fonera</w:t>
      </w:r>
      <w:proofErr w:type="spellEnd"/>
      <w:r>
        <w:rPr>
          <w:rFonts w:cstheme="minorHAnsi"/>
          <w:sz w:val="20"/>
          <w:szCs w:val="20"/>
          <w:lang w:val="en-US"/>
        </w:rPr>
        <w:t xml:space="preserve"> submarine canyon head, Northwestern Mediterranean Sea. </w:t>
      </w:r>
      <w:proofErr w:type="spellStart"/>
      <w:r>
        <w:rPr>
          <w:rFonts w:cstheme="minorHAnsi"/>
          <w:i/>
          <w:sz w:val="20"/>
          <w:szCs w:val="20"/>
          <w:lang w:val="en-US"/>
        </w:rPr>
        <w:t>PloS</w:t>
      </w:r>
      <w:proofErr w:type="spellEnd"/>
      <w:r>
        <w:rPr>
          <w:rFonts w:cstheme="minorHAnsi"/>
          <w:i/>
          <w:sz w:val="20"/>
          <w:szCs w:val="20"/>
          <w:lang w:val="en-US"/>
        </w:rPr>
        <w:t xml:space="preserve"> one</w:t>
      </w:r>
      <w:r>
        <w:rPr>
          <w:rFonts w:cstheme="minorHAnsi"/>
          <w:sz w:val="20"/>
          <w:szCs w:val="20"/>
          <w:lang w:val="en-US"/>
        </w:rPr>
        <w:t xml:space="preserve">, 11(5), e0155729. </w:t>
      </w:r>
      <w:hyperlink r:id="rId96" w:history="1">
        <w:r w:rsidRPr="00AA4B89">
          <w:rPr>
            <w:rStyle w:val="Collegamentoipertestuale"/>
            <w:rFonts w:cstheme="minorHAnsi"/>
            <w:sz w:val="20"/>
            <w:szCs w:val="20"/>
            <w:lang w:val="en-US"/>
          </w:rPr>
          <w:t>https://doi.org/10.1371/journal.pone.0155729</w:t>
        </w:r>
      </w:hyperlink>
      <w:r>
        <w:rPr>
          <w:rFonts w:cstheme="minorHAnsi"/>
          <w:sz w:val="20"/>
          <w:szCs w:val="20"/>
          <w:lang w:val="en-US"/>
        </w:rPr>
        <w:t>.</w:t>
      </w:r>
    </w:p>
    <w:p w14:paraId="165604C4" w14:textId="77777777" w:rsidR="00AA4B89" w:rsidRDefault="00AA4B89" w:rsidP="003A07BC">
      <w:pPr>
        <w:spacing w:after="120" w:line="240" w:lineRule="auto"/>
        <w:ind w:left="426" w:hanging="426"/>
        <w:jc w:val="both"/>
        <w:rPr>
          <w:rFonts w:cstheme="minorHAnsi"/>
          <w:sz w:val="20"/>
          <w:szCs w:val="20"/>
        </w:rPr>
      </w:pPr>
      <w:proofErr w:type="spellStart"/>
      <w:r>
        <w:rPr>
          <w:rFonts w:cstheme="minorHAnsi"/>
          <w:sz w:val="20"/>
          <w:szCs w:val="20"/>
          <w:lang w:val="en-US"/>
        </w:rPr>
        <w:lastRenderedPageBreak/>
        <w:t>Lastras</w:t>
      </w:r>
      <w:proofErr w:type="spellEnd"/>
      <w:r>
        <w:rPr>
          <w:rFonts w:cstheme="minorHAnsi"/>
          <w:sz w:val="20"/>
          <w:szCs w:val="20"/>
          <w:lang w:val="en-US"/>
        </w:rPr>
        <w:t xml:space="preserve">, G., Canals, M., </w:t>
      </w:r>
      <w:proofErr w:type="spellStart"/>
      <w:r>
        <w:rPr>
          <w:rFonts w:cstheme="minorHAnsi"/>
          <w:sz w:val="20"/>
          <w:szCs w:val="20"/>
          <w:lang w:val="en-US"/>
        </w:rPr>
        <w:t>Urgeles</w:t>
      </w:r>
      <w:proofErr w:type="spellEnd"/>
      <w:r>
        <w:rPr>
          <w:rFonts w:cstheme="minorHAnsi"/>
          <w:sz w:val="20"/>
          <w:szCs w:val="20"/>
          <w:lang w:val="en-US"/>
        </w:rPr>
        <w:t xml:space="preserve">, R., Hughes‐Clarke, J. E., Acosta, J. (2004). Shallow slides and pockmark swarms in the </w:t>
      </w:r>
      <w:proofErr w:type="spellStart"/>
      <w:r>
        <w:rPr>
          <w:rFonts w:cstheme="minorHAnsi"/>
          <w:sz w:val="20"/>
          <w:szCs w:val="20"/>
          <w:lang w:val="en-US"/>
        </w:rPr>
        <w:t>Eivissa</w:t>
      </w:r>
      <w:proofErr w:type="spellEnd"/>
      <w:r>
        <w:rPr>
          <w:rFonts w:cstheme="minorHAnsi"/>
          <w:sz w:val="20"/>
          <w:szCs w:val="20"/>
          <w:lang w:val="en-US"/>
        </w:rPr>
        <w:t xml:space="preserve"> Channel, western Mediterranean Sea. </w:t>
      </w:r>
      <w:proofErr w:type="spellStart"/>
      <w:r>
        <w:rPr>
          <w:rFonts w:cstheme="minorHAnsi"/>
          <w:i/>
          <w:sz w:val="20"/>
          <w:szCs w:val="20"/>
        </w:rPr>
        <w:t>Sedimentology</w:t>
      </w:r>
      <w:proofErr w:type="spellEnd"/>
      <w:r>
        <w:rPr>
          <w:rFonts w:cstheme="minorHAnsi"/>
          <w:sz w:val="20"/>
          <w:szCs w:val="20"/>
        </w:rPr>
        <w:t xml:space="preserve">, 51(4), 837-850. </w:t>
      </w:r>
      <w:hyperlink r:id="rId97" w:history="1">
        <w:r>
          <w:rPr>
            <w:rStyle w:val="Collegamentoipertestuale"/>
            <w:rFonts w:cstheme="minorHAnsi"/>
            <w:sz w:val="20"/>
            <w:szCs w:val="20"/>
          </w:rPr>
          <w:t>https://doi.org/10.1111/j.1365-3091.2004.00654.x</w:t>
        </w:r>
      </w:hyperlink>
      <w:r>
        <w:rPr>
          <w:rFonts w:cstheme="minorHAnsi"/>
          <w:sz w:val="20"/>
          <w:szCs w:val="20"/>
        </w:rPr>
        <w:t>.</w:t>
      </w:r>
    </w:p>
    <w:p w14:paraId="420B0B2E" w14:textId="524B4F01" w:rsidR="00AA4B89" w:rsidRPr="006E40DA" w:rsidRDefault="00AA4B89" w:rsidP="003A07BC">
      <w:pPr>
        <w:pStyle w:val="Nessunaspaziatura"/>
        <w:spacing w:after="120"/>
        <w:ind w:left="426" w:hanging="426"/>
        <w:jc w:val="both"/>
        <w:rPr>
          <w:rFonts w:cstheme="minorHAnsi"/>
          <w:sz w:val="20"/>
          <w:szCs w:val="20"/>
          <w:lang w:val="it-IT"/>
        </w:rPr>
      </w:pPr>
      <w:r w:rsidRPr="005F54BD">
        <w:rPr>
          <w:rFonts w:cstheme="minorHAnsi"/>
          <w:sz w:val="20"/>
          <w:szCs w:val="20"/>
          <w:lang w:val="it-IT"/>
        </w:rPr>
        <w:t xml:space="preserve">Lauria, V., Garofalo, G., Fiorentino, F., Massi, D., </w:t>
      </w:r>
      <w:proofErr w:type="spellStart"/>
      <w:r w:rsidRPr="005F54BD">
        <w:rPr>
          <w:rFonts w:cstheme="minorHAnsi"/>
          <w:sz w:val="20"/>
          <w:szCs w:val="20"/>
          <w:lang w:val="it-IT"/>
        </w:rPr>
        <w:t>Milisenda</w:t>
      </w:r>
      <w:proofErr w:type="spellEnd"/>
      <w:r w:rsidRPr="005F54BD">
        <w:rPr>
          <w:rFonts w:cstheme="minorHAnsi"/>
          <w:sz w:val="20"/>
          <w:szCs w:val="20"/>
          <w:lang w:val="it-IT"/>
        </w:rPr>
        <w:t xml:space="preserve">, G., Piraino, S. et al. </w:t>
      </w:r>
      <w:r>
        <w:rPr>
          <w:rFonts w:cstheme="minorHAnsi"/>
          <w:sz w:val="20"/>
          <w:szCs w:val="20"/>
          <w:lang w:val="en-US"/>
        </w:rPr>
        <w:t xml:space="preserve">(2017). Species distribution models of two critically endangered deep-sea </w:t>
      </w:r>
      <w:proofErr w:type="spellStart"/>
      <w:r>
        <w:rPr>
          <w:rFonts w:cstheme="minorHAnsi"/>
          <w:sz w:val="20"/>
          <w:szCs w:val="20"/>
          <w:lang w:val="en-US"/>
        </w:rPr>
        <w:t>octocorals</w:t>
      </w:r>
      <w:proofErr w:type="spellEnd"/>
      <w:r>
        <w:rPr>
          <w:rFonts w:cstheme="minorHAnsi"/>
          <w:sz w:val="20"/>
          <w:szCs w:val="20"/>
          <w:lang w:val="en-US"/>
        </w:rPr>
        <w:t xml:space="preserve"> reveal fishing impacts on vulnerable marine ecosystems in central Mediterranean Sea. </w:t>
      </w:r>
      <w:r w:rsidRPr="00AE58C6">
        <w:rPr>
          <w:rFonts w:cstheme="minorHAnsi"/>
          <w:i/>
          <w:sz w:val="20"/>
          <w:szCs w:val="20"/>
          <w:lang w:val="en-US"/>
        </w:rPr>
        <w:t>Scientific reports</w:t>
      </w:r>
      <w:r w:rsidRPr="00AE58C6">
        <w:rPr>
          <w:rFonts w:cstheme="minorHAnsi"/>
          <w:sz w:val="20"/>
          <w:szCs w:val="20"/>
          <w:lang w:val="en-US"/>
        </w:rPr>
        <w:t xml:space="preserve">, 7(1), 8049. </w:t>
      </w:r>
      <w:hyperlink r:id="rId98" w:history="1">
        <w:r w:rsidRPr="00E95796">
          <w:rPr>
            <w:rStyle w:val="Collegamentoipertestuale"/>
            <w:rFonts w:cstheme="minorHAnsi"/>
            <w:sz w:val="20"/>
            <w:szCs w:val="20"/>
            <w:lang w:val="it-IT"/>
          </w:rPr>
          <w:t>https://doi.org/10.1038/s41598-017-08386-z</w:t>
        </w:r>
      </w:hyperlink>
      <w:r w:rsidRPr="00E95796">
        <w:rPr>
          <w:rFonts w:cstheme="minorHAnsi"/>
          <w:sz w:val="20"/>
          <w:szCs w:val="20"/>
          <w:lang w:val="it-IT"/>
        </w:rPr>
        <w:t>.</w:t>
      </w:r>
    </w:p>
    <w:p w14:paraId="3CB8BE00" w14:textId="77777777" w:rsidR="00AA4B89" w:rsidRPr="005F54BD" w:rsidRDefault="00AA4B89" w:rsidP="003A07BC">
      <w:pPr>
        <w:spacing w:after="120" w:line="240" w:lineRule="auto"/>
        <w:ind w:left="426" w:hanging="426"/>
        <w:jc w:val="both"/>
        <w:rPr>
          <w:rFonts w:cstheme="minorHAnsi"/>
          <w:sz w:val="20"/>
          <w:szCs w:val="20"/>
          <w:lang w:val="es-ES"/>
        </w:rPr>
      </w:pPr>
      <w:r w:rsidRPr="00E95796">
        <w:rPr>
          <w:rFonts w:cstheme="minorHAnsi"/>
          <w:sz w:val="20"/>
          <w:szCs w:val="20"/>
        </w:rPr>
        <w:t xml:space="preserve">Lembo G. (2015). Programma nazionale Italiano per la raccolta di dati alieutici 2015 Campagne di ricerca in mare Sezione G. Relazione finale GSA18. </w:t>
      </w:r>
      <w:r w:rsidRPr="005F54BD">
        <w:rPr>
          <w:rFonts w:cstheme="minorHAnsi"/>
          <w:sz w:val="20"/>
          <w:szCs w:val="20"/>
          <w:lang w:val="es-ES"/>
        </w:rPr>
        <w:t>COISPA, Itay: pp. 52.</w:t>
      </w:r>
    </w:p>
    <w:p w14:paraId="165DDB1F" w14:textId="77777777" w:rsidR="00AA4B89" w:rsidRDefault="00AA4B89" w:rsidP="003A07BC">
      <w:pPr>
        <w:spacing w:after="120" w:line="240" w:lineRule="auto"/>
        <w:ind w:left="426" w:hanging="426"/>
        <w:jc w:val="both"/>
        <w:rPr>
          <w:rFonts w:cstheme="minorHAnsi"/>
          <w:sz w:val="20"/>
          <w:szCs w:val="20"/>
          <w:lang w:val="en-US"/>
        </w:rPr>
      </w:pPr>
      <w:r w:rsidRPr="005F54BD">
        <w:rPr>
          <w:rFonts w:cstheme="minorHAnsi"/>
          <w:sz w:val="20"/>
          <w:szCs w:val="20"/>
          <w:lang w:val="es-ES"/>
        </w:rPr>
        <w:t xml:space="preserve">León, R., Somoza, L., Medialdea, T., González, F.J., Gimenez-Moreno, C.J., Pérez-López, R. (2014). </w:t>
      </w:r>
      <w:r>
        <w:rPr>
          <w:rFonts w:cstheme="minorHAnsi"/>
          <w:sz w:val="20"/>
          <w:szCs w:val="20"/>
          <w:lang w:val="en-US"/>
        </w:rPr>
        <w:t xml:space="preserve">Pockmarks on either side of the Strait of Gibraltar: formation from </w:t>
      </w:r>
      <w:proofErr w:type="spellStart"/>
      <w:r>
        <w:rPr>
          <w:rFonts w:cstheme="minorHAnsi"/>
          <w:sz w:val="20"/>
          <w:szCs w:val="20"/>
          <w:lang w:val="en-US"/>
        </w:rPr>
        <w:t>overpressured</w:t>
      </w:r>
      <w:proofErr w:type="spellEnd"/>
      <w:r>
        <w:rPr>
          <w:rFonts w:cstheme="minorHAnsi"/>
          <w:sz w:val="20"/>
          <w:szCs w:val="20"/>
          <w:lang w:val="en-US"/>
        </w:rPr>
        <w:t xml:space="preserve"> shallow </w:t>
      </w:r>
      <w:proofErr w:type="spellStart"/>
      <w:r>
        <w:rPr>
          <w:rFonts w:cstheme="minorHAnsi"/>
          <w:sz w:val="20"/>
          <w:szCs w:val="20"/>
          <w:lang w:val="en-US"/>
        </w:rPr>
        <w:t>contourite</w:t>
      </w:r>
      <w:proofErr w:type="spellEnd"/>
      <w:r>
        <w:rPr>
          <w:rFonts w:cstheme="minorHAnsi"/>
          <w:sz w:val="20"/>
          <w:szCs w:val="20"/>
          <w:lang w:val="en-US"/>
        </w:rPr>
        <w:t xml:space="preserve"> gas reservoirs and internal wave action during the last glacial sea-level </w:t>
      </w:r>
      <w:proofErr w:type="spellStart"/>
      <w:r>
        <w:rPr>
          <w:rFonts w:cstheme="minorHAnsi"/>
          <w:sz w:val="20"/>
          <w:szCs w:val="20"/>
          <w:lang w:val="en-US"/>
        </w:rPr>
        <w:t>lowstand</w:t>
      </w:r>
      <w:proofErr w:type="spellEnd"/>
      <w:r>
        <w:rPr>
          <w:rFonts w:cstheme="minorHAnsi"/>
          <w:i/>
          <w:sz w:val="20"/>
          <w:szCs w:val="20"/>
          <w:lang w:val="en-US"/>
        </w:rPr>
        <w:t>? Geo-Marine Letters</w:t>
      </w:r>
      <w:r>
        <w:rPr>
          <w:rFonts w:cstheme="minorHAnsi"/>
          <w:sz w:val="20"/>
          <w:szCs w:val="20"/>
          <w:lang w:val="en-US"/>
        </w:rPr>
        <w:t xml:space="preserve"> (2014) 34: 131. </w:t>
      </w:r>
      <w:hyperlink r:id="rId99" w:history="1">
        <w:r w:rsidRPr="00AA4B89">
          <w:rPr>
            <w:rStyle w:val="Collegamentoipertestuale"/>
            <w:rFonts w:cstheme="minorHAnsi"/>
            <w:sz w:val="20"/>
            <w:szCs w:val="20"/>
            <w:lang w:val="en-US"/>
          </w:rPr>
          <w:t>https://doi.org/10.1007/s00367-014-0358-2</w:t>
        </w:r>
      </w:hyperlink>
      <w:r>
        <w:rPr>
          <w:rFonts w:cstheme="minorHAnsi"/>
          <w:sz w:val="20"/>
          <w:szCs w:val="20"/>
          <w:lang w:val="en-US"/>
        </w:rPr>
        <w:t>.</w:t>
      </w:r>
    </w:p>
    <w:p w14:paraId="29ABF4ED"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Link. J.S. (2005). Translating ecosystem indicators into decision criteria. </w:t>
      </w:r>
      <w:r>
        <w:rPr>
          <w:rFonts w:cstheme="minorHAnsi"/>
          <w:i/>
          <w:sz w:val="20"/>
          <w:szCs w:val="20"/>
          <w:lang w:val="en-US"/>
        </w:rPr>
        <w:t>ICES Journal of Marine Science.</w:t>
      </w:r>
      <w:r>
        <w:rPr>
          <w:rFonts w:cstheme="minorHAnsi"/>
          <w:sz w:val="20"/>
          <w:szCs w:val="20"/>
          <w:lang w:val="en-US"/>
        </w:rPr>
        <w:t xml:space="preserve"> 62: 569-576. </w:t>
      </w:r>
      <w:hyperlink r:id="rId100" w:history="1">
        <w:r w:rsidRPr="00AA4B89">
          <w:rPr>
            <w:rStyle w:val="Collegamentoipertestuale"/>
            <w:rFonts w:cstheme="minorHAnsi"/>
            <w:sz w:val="20"/>
            <w:szCs w:val="20"/>
            <w:lang w:val="en-US"/>
          </w:rPr>
          <w:t>https://doi.org/doi:10.1016/j.icesjms.2004.12.015</w:t>
        </w:r>
      </w:hyperlink>
      <w:r>
        <w:rPr>
          <w:rFonts w:cstheme="minorHAnsi"/>
          <w:sz w:val="20"/>
          <w:szCs w:val="20"/>
          <w:lang w:val="en-US"/>
        </w:rPr>
        <w:t>.</w:t>
      </w:r>
    </w:p>
    <w:p w14:paraId="44DFF892" w14:textId="77777777" w:rsidR="00AA4B89" w:rsidRPr="005D47CF" w:rsidRDefault="00AA4B89" w:rsidP="003A07BC">
      <w:pPr>
        <w:spacing w:after="120" w:line="240" w:lineRule="auto"/>
        <w:ind w:left="426" w:hanging="426"/>
        <w:jc w:val="both"/>
        <w:rPr>
          <w:rFonts w:cstheme="minorHAnsi"/>
          <w:sz w:val="20"/>
          <w:szCs w:val="20"/>
        </w:rPr>
      </w:pPr>
      <w:proofErr w:type="spellStart"/>
      <w:r w:rsidRPr="00D30A68">
        <w:rPr>
          <w:rFonts w:cstheme="minorHAnsi"/>
          <w:sz w:val="20"/>
          <w:szCs w:val="20"/>
        </w:rPr>
        <w:t>Malanotte</w:t>
      </w:r>
      <w:proofErr w:type="spellEnd"/>
      <w:r w:rsidRPr="00D30A68">
        <w:rPr>
          <w:rFonts w:cstheme="minorHAnsi"/>
          <w:sz w:val="20"/>
          <w:szCs w:val="20"/>
        </w:rPr>
        <w:t xml:space="preserve">-Rizzoli, P., and Bergamasco, A. (1991). </w:t>
      </w:r>
      <w:r>
        <w:rPr>
          <w:rFonts w:cstheme="minorHAnsi"/>
          <w:sz w:val="20"/>
          <w:szCs w:val="20"/>
          <w:lang w:val="en-US"/>
        </w:rPr>
        <w:t xml:space="preserve">The wind and thermally driven circulation of the eastern Mediterranean Sea. Part II: The </w:t>
      </w:r>
      <w:proofErr w:type="spellStart"/>
      <w:r>
        <w:rPr>
          <w:rFonts w:cstheme="minorHAnsi"/>
          <w:sz w:val="20"/>
          <w:szCs w:val="20"/>
          <w:lang w:val="en-US"/>
        </w:rPr>
        <w:t>baroclinic</w:t>
      </w:r>
      <w:proofErr w:type="spellEnd"/>
      <w:r>
        <w:rPr>
          <w:rFonts w:cstheme="minorHAnsi"/>
          <w:sz w:val="20"/>
          <w:szCs w:val="20"/>
          <w:lang w:val="en-US"/>
        </w:rPr>
        <w:t xml:space="preserve"> case. </w:t>
      </w:r>
      <w:r>
        <w:rPr>
          <w:rFonts w:cstheme="minorHAnsi"/>
          <w:i/>
          <w:sz w:val="20"/>
          <w:szCs w:val="20"/>
          <w:lang w:val="en-US"/>
        </w:rPr>
        <w:t>Dynamics of Atmospheres and Oceans</w:t>
      </w:r>
      <w:r>
        <w:rPr>
          <w:rFonts w:cstheme="minorHAnsi"/>
          <w:sz w:val="20"/>
          <w:szCs w:val="20"/>
          <w:lang w:val="en-US"/>
        </w:rPr>
        <w:t xml:space="preserve">, 15(3-5), 355-419. </w:t>
      </w:r>
      <w:hyperlink r:id="rId101" w:history="1">
        <w:r w:rsidRPr="005D47CF">
          <w:rPr>
            <w:rStyle w:val="Collegamentoipertestuale"/>
            <w:rFonts w:cstheme="minorHAnsi"/>
            <w:sz w:val="20"/>
            <w:szCs w:val="20"/>
          </w:rPr>
          <w:t>https://doi.org/10.1016/0377-0265(91)90026-C</w:t>
        </w:r>
      </w:hyperlink>
      <w:r w:rsidRPr="005D47CF">
        <w:rPr>
          <w:rFonts w:cstheme="minorHAnsi"/>
          <w:sz w:val="20"/>
          <w:szCs w:val="20"/>
        </w:rPr>
        <w:t>.</w:t>
      </w:r>
    </w:p>
    <w:p w14:paraId="5F4FD606"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rPr>
        <w:t>Malinverno</w:t>
      </w:r>
      <w:proofErr w:type="spellEnd"/>
      <w:r>
        <w:rPr>
          <w:rFonts w:cstheme="minorHAnsi"/>
          <w:sz w:val="20"/>
          <w:szCs w:val="20"/>
        </w:rPr>
        <w:t xml:space="preserve">, E., Taviani, M., Rosso, A., Violanti, D., Villa, I., </w:t>
      </w:r>
      <w:proofErr w:type="spellStart"/>
      <w:r>
        <w:rPr>
          <w:rFonts w:cstheme="minorHAnsi"/>
          <w:sz w:val="20"/>
          <w:szCs w:val="20"/>
        </w:rPr>
        <w:t>Savini</w:t>
      </w:r>
      <w:proofErr w:type="spellEnd"/>
      <w:r>
        <w:rPr>
          <w:rFonts w:cstheme="minorHAnsi"/>
          <w:sz w:val="20"/>
          <w:szCs w:val="20"/>
        </w:rPr>
        <w:t xml:space="preserve">, A. et al. </w:t>
      </w:r>
      <w:r>
        <w:rPr>
          <w:rFonts w:cstheme="minorHAnsi"/>
          <w:sz w:val="20"/>
          <w:szCs w:val="20"/>
          <w:lang w:val="en-US"/>
        </w:rPr>
        <w:t xml:space="preserve">(2010). Stratigraphic framework of the Apulian deep-water coral province, Ionian Sea. </w:t>
      </w:r>
      <w:r>
        <w:rPr>
          <w:rFonts w:cstheme="minorHAnsi"/>
          <w:i/>
          <w:sz w:val="20"/>
          <w:szCs w:val="20"/>
          <w:lang w:val="en-US"/>
        </w:rPr>
        <w:t>Deep Sea Research Part II: Topical Studies in Oceanography</w:t>
      </w:r>
      <w:r>
        <w:rPr>
          <w:rFonts w:cstheme="minorHAnsi"/>
          <w:sz w:val="20"/>
          <w:szCs w:val="20"/>
          <w:lang w:val="en-US"/>
        </w:rPr>
        <w:t xml:space="preserve">, 57(5-6), 345-359. </w:t>
      </w:r>
      <w:hyperlink r:id="rId102" w:history="1">
        <w:r w:rsidRPr="00AA4B89">
          <w:rPr>
            <w:rStyle w:val="Collegamentoipertestuale"/>
            <w:rFonts w:cstheme="minorHAnsi"/>
            <w:sz w:val="20"/>
            <w:szCs w:val="20"/>
            <w:lang w:val="en-US"/>
          </w:rPr>
          <w:t>https://doi.org/10.1016/j.dsr2.2009.08.025</w:t>
        </w:r>
      </w:hyperlink>
      <w:r>
        <w:rPr>
          <w:rFonts w:cstheme="minorHAnsi"/>
          <w:sz w:val="20"/>
          <w:szCs w:val="20"/>
          <w:lang w:val="en-US"/>
        </w:rPr>
        <w:t>.</w:t>
      </w:r>
    </w:p>
    <w:p w14:paraId="14D28DFB"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GB"/>
        </w:rPr>
        <w:t xml:space="preserve">Marine Strategy Framework Directive (2008/56/EC). </w:t>
      </w:r>
      <w:r>
        <w:rPr>
          <w:rFonts w:cstheme="minorHAnsi"/>
          <w:sz w:val="20"/>
          <w:szCs w:val="20"/>
          <w:lang w:val="en-US"/>
        </w:rPr>
        <w:t xml:space="preserve">(2008). Directive 2008/56/EC of the European Parliament and of the Council of 17 June 2008 establishing a framework for Community action in the field of marine environmental policy (Marine Strategy Framework Directive). </w:t>
      </w:r>
      <w:r>
        <w:rPr>
          <w:rFonts w:cstheme="minorHAnsi"/>
          <w:i/>
          <w:sz w:val="20"/>
          <w:szCs w:val="20"/>
          <w:lang w:val="en-US"/>
        </w:rPr>
        <w:t>Official Journal of the European Union.</w:t>
      </w:r>
      <w:r>
        <w:rPr>
          <w:rFonts w:cstheme="minorHAnsi"/>
          <w:sz w:val="20"/>
          <w:szCs w:val="20"/>
          <w:lang w:val="en-US"/>
        </w:rPr>
        <w:t xml:space="preserve"> </w:t>
      </w:r>
    </w:p>
    <w:p w14:paraId="6C9D9BF0"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Massutí</w:t>
      </w:r>
      <w:proofErr w:type="spellEnd"/>
      <w:r>
        <w:rPr>
          <w:rFonts w:cstheme="minorHAnsi"/>
          <w:sz w:val="20"/>
          <w:szCs w:val="20"/>
          <w:lang w:val="en-US"/>
        </w:rPr>
        <w:t xml:space="preserve">, E., Gordon, J.D.M., </w:t>
      </w:r>
      <w:proofErr w:type="spellStart"/>
      <w:r>
        <w:rPr>
          <w:rFonts w:cstheme="minorHAnsi"/>
          <w:sz w:val="20"/>
          <w:szCs w:val="20"/>
          <w:lang w:val="en-US"/>
        </w:rPr>
        <w:t>Moranta</w:t>
      </w:r>
      <w:proofErr w:type="spellEnd"/>
      <w:r>
        <w:rPr>
          <w:rFonts w:cstheme="minorHAnsi"/>
          <w:sz w:val="20"/>
          <w:szCs w:val="20"/>
          <w:lang w:val="en-US"/>
        </w:rPr>
        <w:t xml:space="preserve">, J., Swan, S.C., </w:t>
      </w:r>
      <w:proofErr w:type="spellStart"/>
      <w:r>
        <w:rPr>
          <w:rFonts w:cstheme="minorHAnsi"/>
          <w:sz w:val="20"/>
          <w:szCs w:val="20"/>
          <w:lang w:val="en-US"/>
        </w:rPr>
        <w:t>Stefanescu</w:t>
      </w:r>
      <w:proofErr w:type="spellEnd"/>
      <w:r>
        <w:rPr>
          <w:rFonts w:cstheme="minorHAnsi"/>
          <w:sz w:val="20"/>
          <w:szCs w:val="20"/>
          <w:lang w:val="en-US"/>
        </w:rPr>
        <w:t xml:space="preserve">, C., Merrett, N.R. (2004). Mediterranean and Atlantic deep-sea fish assemblages: Differences in biomass composition and size-related structure. </w:t>
      </w:r>
      <w:r>
        <w:rPr>
          <w:rFonts w:cstheme="minorHAnsi"/>
          <w:i/>
          <w:sz w:val="20"/>
          <w:szCs w:val="20"/>
          <w:lang w:val="en-US"/>
        </w:rPr>
        <w:t>Scientia Marina.</w:t>
      </w:r>
      <w:r>
        <w:rPr>
          <w:rFonts w:cstheme="minorHAnsi"/>
          <w:sz w:val="20"/>
          <w:szCs w:val="20"/>
          <w:lang w:val="en-US"/>
        </w:rPr>
        <w:t xml:space="preserve"> 68. 101-115.</w:t>
      </w:r>
    </w:p>
    <w:p w14:paraId="75744A82" w14:textId="77777777" w:rsidR="00AA4B89" w:rsidRPr="00E95796" w:rsidRDefault="00AA4B89" w:rsidP="003A07BC">
      <w:pPr>
        <w:spacing w:after="120" w:line="240" w:lineRule="auto"/>
        <w:ind w:left="426" w:hanging="426"/>
        <w:jc w:val="both"/>
        <w:rPr>
          <w:rFonts w:cstheme="minorHAnsi"/>
          <w:sz w:val="20"/>
          <w:szCs w:val="20"/>
        </w:rPr>
      </w:pPr>
      <w:proofErr w:type="spellStart"/>
      <w:r>
        <w:rPr>
          <w:rFonts w:cstheme="minorHAnsi"/>
          <w:sz w:val="20"/>
          <w:szCs w:val="20"/>
          <w:lang w:val="en-US"/>
        </w:rPr>
        <w:t>MedPAN</w:t>
      </w:r>
      <w:proofErr w:type="spellEnd"/>
      <w:r>
        <w:rPr>
          <w:rFonts w:cstheme="minorHAnsi"/>
          <w:sz w:val="20"/>
          <w:szCs w:val="20"/>
          <w:lang w:val="en-US"/>
        </w:rPr>
        <w:t xml:space="preserve"> UNEP/MAP RAC/SPA. (2016). </w:t>
      </w:r>
      <w:proofErr w:type="gramStart"/>
      <w:r>
        <w:rPr>
          <w:rFonts w:cstheme="minorHAnsi"/>
          <w:sz w:val="20"/>
          <w:szCs w:val="20"/>
          <w:lang w:val="en-US"/>
        </w:rPr>
        <w:t>The</w:t>
      </w:r>
      <w:proofErr w:type="gramEnd"/>
      <w:r>
        <w:rPr>
          <w:rFonts w:cstheme="minorHAnsi"/>
          <w:sz w:val="20"/>
          <w:szCs w:val="20"/>
          <w:lang w:val="en-US"/>
        </w:rPr>
        <w:t xml:space="preserve"> 2016 status of Marine Protected Areas in the Mediterranean. </w:t>
      </w:r>
      <w:proofErr w:type="spellStart"/>
      <w:r w:rsidRPr="00E95796">
        <w:rPr>
          <w:rFonts w:cstheme="minorHAnsi"/>
          <w:sz w:val="20"/>
          <w:szCs w:val="20"/>
        </w:rPr>
        <w:t>Main</w:t>
      </w:r>
      <w:proofErr w:type="spellEnd"/>
      <w:r w:rsidRPr="00E95796">
        <w:rPr>
          <w:rFonts w:cstheme="minorHAnsi"/>
          <w:sz w:val="20"/>
          <w:szCs w:val="20"/>
        </w:rPr>
        <w:t xml:space="preserve"> </w:t>
      </w:r>
      <w:proofErr w:type="spellStart"/>
      <w:r w:rsidRPr="00E95796">
        <w:rPr>
          <w:rFonts w:cstheme="minorHAnsi"/>
          <w:sz w:val="20"/>
          <w:szCs w:val="20"/>
        </w:rPr>
        <w:t>Findings</w:t>
      </w:r>
      <w:proofErr w:type="spellEnd"/>
      <w:r w:rsidRPr="00E95796">
        <w:rPr>
          <w:rFonts w:cstheme="minorHAnsi"/>
          <w:sz w:val="20"/>
          <w:szCs w:val="20"/>
        </w:rPr>
        <w:t>.</w:t>
      </w:r>
    </w:p>
    <w:p w14:paraId="095B550A" w14:textId="77777777" w:rsidR="00AA4B89" w:rsidRDefault="00AA4B89" w:rsidP="003A07BC">
      <w:pPr>
        <w:spacing w:after="120" w:line="240" w:lineRule="auto"/>
        <w:ind w:left="426" w:hanging="426"/>
        <w:jc w:val="both"/>
        <w:rPr>
          <w:rFonts w:cstheme="minorHAnsi"/>
          <w:sz w:val="20"/>
          <w:szCs w:val="20"/>
          <w:lang w:val="ca-ES"/>
        </w:rPr>
      </w:pPr>
      <w:r w:rsidRPr="00E95796">
        <w:rPr>
          <w:rFonts w:cstheme="minorHAnsi"/>
          <w:sz w:val="20"/>
          <w:szCs w:val="20"/>
        </w:rPr>
        <w:t xml:space="preserve">Micheli, F., </w:t>
      </w:r>
      <w:proofErr w:type="spellStart"/>
      <w:r w:rsidRPr="00E95796">
        <w:rPr>
          <w:rFonts w:cstheme="minorHAnsi"/>
          <w:sz w:val="20"/>
          <w:szCs w:val="20"/>
        </w:rPr>
        <w:t>Halpern</w:t>
      </w:r>
      <w:proofErr w:type="spellEnd"/>
      <w:r w:rsidRPr="00E95796">
        <w:rPr>
          <w:rFonts w:cstheme="minorHAnsi"/>
          <w:sz w:val="20"/>
          <w:szCs w:val="20"/>
        </w:rPr>
        <w:t xml:space="preserve">, B.S., </w:t>
      </w:r>
      <w:proofErr w:type="spellStart"/>
      <w:r w:rsidRPr="00E95796">
        <w:rPr>
          <w:rFonts w:cstheme="minorHAnsi"/>
          <w:sz w:val="20"/>
          <w:szCs w:val="20"/>
        </w:rPr>
        <w:t>Walbridge</w:t>
      </w:r>
      <w:proofErr w:type="spellEnd"/>
      <w:r w:rsidRPr="00E95796">
        <w:rPr>
          <w:rFonts w:cstheme="minorHAnsi"/>
          <w:sz w:val="20"/>
          <w:szCs w:val="20"/>
        </w:rPr>
        <w:t xml:space="preserve">, S., Ciriaco, S., Ferretti, F., Fraschetti, S. et al. </w:t>
      </w:r>
      <w:r>
        <w:rPr>
          <w:rFonts w:cstheme="minorHAnsi"/>
          <w:sz w:val="20"/>
          <w:szCs w:val="20"/>
          <w:lang w:val="en-US"/>
        </w:rPr>
        <w:t xml:space="preserve">(2013). Cumulative human impacts on Mediterranean and Black Sea marine ecosystems: Assessing current pressures and opportunities. </w:t>
      </w:r>
      <w:proofErr w:type="spellStart"/>
      <w:r w:rsidRPr="005D47CF">
        <w:rPr>
          <w:rFonts w:cstheme="minorHAnsi"/>
          <w:i/>
          <w:sz w:val="20"/>
          <w:szCs w:val="20"/>
          <w:lang w:val="en-US"/>
        </w:rPr>
        <w:t>PLoS</w:t>
      </w:r>
      <w:proofErr w:type="spellEnd"/>
      <w:r w:rsidRPr="005D47CF">
        <w:rPr>
          <w:rFonts w:cstheme="minorHAnsi"/>
          <w:i/>
          <w:sz w:val="20"/>
          <w:szCs w:val="20"/>
          <w:lang w:val="en-US"/>
        </w:rPr>
        <w:t xml:space="preserve"> ONE</w:t>
      </w:r>
      <w:r w:rsidRPr="005D47CF">
        <w:rPr>
          <w:rFonts w:cstheme="minorHAnsi"/>
          <w:sz w:val="20"/>
          <w:szCs w:val="20"/>
          <w:lang w:val="en-US"/>
        </w:rPr>
        <w:t xml:space="preserve">. 8(12). </w:t>
      </w:r>
      <w:hyperlink r:id="rId103" w:history="1">
        <w:r w:rsidRPr="00AA4B89">
          <w:rPr>
            <w:rStyle w:val="Collegamentoipertestuale"/>
            <w:rFonts w:cstheme="minorHAnsi"/>
            <w:sz w:val="20"/>
            <w:szCs w:val="20"/>
            <w:lang w:val="en-US"/>
          </w:rPr>
          <w:t>https://doi.org/10.1371/journal.pone.0079889</w:t>
        </w:r>
      </w:hyperlink>
      <w:r w:rsidRPr="005D47CF">
        <w:rPr>
          <w:rFonts w:cstheme="minorHAnsi"/>
          <w:sz w:val="20"/>
          <w:szCs w:val="20"/>
          <w:lang w:val="en-US"/>
        </w:rPr>
        <w:t>.</w:t>
      </w:r>
    </w:p>
    <w:p w14:paraId="0FDA2532"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Millot</w:t>
      </w:r>
      <w:proofErr w:type="spellEnd"/>
      <w:r>
        <w:rPr>
          <w:rFonts w:cstheme="minorHAnsi"/>
          <w:sz w:val="20"/>
          <w:szCs w:val="20"/>
          <w:lang w:val="en-US"/>
        </w:rPr>
        <w:t xml:space="preserve">, C., 1990. The Gulf of Lions' hydrodynamics. </w:t>
      </w:r>
      <w:r>
        <w:rPr>
          <w:rFonts w:cstheme="minorHAnsi"/>
          <w:i/>
          <w:sz w:val="20"/>
          <w:szCs w:val="20"/>
          <w:lang w:val="en-US"/>
        </w:rPr>
        <w:t>Continental Shelf Research</w:t>
      </w:r>
      <w:r>
        <w:rPr>
          <w:rFonts w:cstheme="minorHAnsi"/>
          <w:sz w:val="20"/>
          <w:szCs w:val="20"/>
          <w:lang w:val="en-US"/>
        </w:rPr>
        <w:t xml:space="preserve"> 10, 9-11, 885-894, </w:t>
      </w:r>
      <w:hyperlink r:id="rId104" w:history="1">
        <w:r w:rsidRPr="00AA4B89">
          <w:rPr>
            <w:rStyle w:val="Collegamentoipertestuale"/>
            <w:rFonts w:cstheme="minorHAnsi"/>
            <w:sz w:val="20"/>
            <w:szCs w:val="20"/>
            <w:lang w:val="en-US"/>
          </w:rPr>
          <w:t>https://doi.org/10.1016/0278-4343(90)90065-T</w:t>
        </w:r>
      </w:hyperlink>
      <w:r>
        <w:rPr>
          <w:rFonts w:cstheme="minorHAnsi"/>
          <w:sz w:val="20"/>
          <w:szCs w:val="20"/>
          <w:lang w:val="en-US"/>
        </w:rPr>
        <w:t>.</w:t>
      </w:r>
    </w:p>
    <w:p w14:paraId="3ED1AA5C"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rPr>
        <w:t xml:space="preserve">Modica L., Velasco F., </w:t>
      </w:r>
      <w:proofErr w:type="spellStart"/>
      <w:r>
        <w:rPr>
          <w:rFonts w:cstheme="minorHAnsi"/>
          <w:sz w:val="20"/>
          <w:szCs w:val="20"/>
        </w:rPr>
        <w:t>Preciado</w:t>
      </w:r>
      <w:proofErr w:type="spellEnd"/>
      <w:r>
        <w:rPr>
          <w:rFonts w:cstheme="minorHAnsi"/>
          <w:sz w:val="20"/>
          <w:szCs w:val="20"/>
        </w:rPr>
        <w:t xml:space="preserve"> I., </w:t>
      </w:r>
      <w:proofErr w:type="spellStart"/>
      <w:r>
        <w:rPr>
          <w:rFonts w:cstheme="minorHAnsi"/>
          <w:sz w:val="20"/>
          <w:szCs w:val="20"/>
        </w:rPr>
        <w:t>Soto</w:t>
      </w:r>
      <w:proofErr w:type="spellEnd"/>
      <w:r>
        <w:rPr>
          <w:rFonts w:cstheme="minorHAnsi"/>
          <w:sz w:val="20"/>
          <w:szCs w:val="20"/>
        </w:rPr>
        <w:t xml:space="preserve"> M., </w:t>
      </w:r>
      <w:proofErr w:type="spellStart"/>
      <w:r>
        <w:rPr>
          <w:rFonts w:cstheme="minorHAnsi"/>
          <w:sz w:val="20"/>
          <w:szCs w:val="20"/>
        </w:rPr>
        <w:t>Greenstreet</w:t>
      </w:r>
      <w:proofErr w:type="spellEnd"/>
      <w:r>
        <w:rPr>
          <w:rFonts w:cstheme="minorHAnsi"/>
          <w:sz w:val="20"/>
          <w:szCs w:val="20"/>
        </w:rPr>
        <w:t xml:space="preserve"> S.P.R. (2014). </w:t>
      </w:r>
      <w:r>
        <w:rPr>
          <w:rFonts w:cstheme="minorHAnsi"/>
          <w:sz w:val="20"/>
          <w:szCs w:val="20"/>
          <w:lang w:val="en-US"/>
        </w:rPr>
        <w:t xml:space="preserve">Development of the large fish indicator and associated target for a Northeast Atlantic fish community, </w:t>
      </w:r>
      <w:r>
        <w:rPr>
          <w:rStyle w:val="Enfasicorsivo"/>
          <w:rFonts w:cstheme="minorHAnsi"/>
          <w:sz w:val="20"/>
          <w:szCs w:val="20"/>
          <w:lang w:val="en-US"/>
        </w:rPr>
        <w:t>ICES Journal of Marine Science</w:t>
      </w:r>
      <w:r>
        <w:rPr>
          <w:rFonts w:cstheme="minorHAnsi"/>
          <w:sz w:val="20"/>
          <w:szCs w:val="20"/>
          <w:lang w:val="en-US"/>
        </w:rPr>
        <w:t xml:space="preserve">, 71(9), 2403–2415. </w:t>
      </w:r>
      <w:hyperlink r:id="rId105" w:history="1">
        <w:r w:rsidRPr="00AA4B89">
          <w:rPr>
            <w:rStyle w:val="Collegamentoipertestuale"/>
            <w:rFonts w:cstheme="minorHAnsi"/>
            <w:sz w:val="20"/>
            <w:szCs w:val="20"/>
            <w:lang w:val="en-US"/>
          </w:rPr>
          <w:t>https://doi.org/10.1093/icesjms/fsu101</w:t>
        </w:r>
      </w:hyperlink>
      <w:r>
        <w:rPr>
          <w:rFonts w:cstheme="minorHAnsi"/>
          <w:sz w:val="20"/>
          <w:szCs w:val="20"/>
          <w:lang w:val="en-US"/>
        </w:rPr>
        <w:t>.</w:t>
      </w:r>
    </w:p>
    <w:p w14:paraId="0C8151EF"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Moffat. C., </w:t>
      </w:r>
      <w:proofErr w:type="spellStart"/>
      <w:r>
        <w:rPr>
          <w:rFonts w:cstheme="minorHAnsi"/>
          <w:sz w:val="20"/>
          <w:szCs w:val="20"/>
          <w:lang w:val="en-US"/>
        </w:rPr>
        <w:t>Aish</w:t>
      </w:r>
      <w:proofErr w:type="spellEnd"/>
      <w:r>
        <w:rPr>
          <w:rFonts w:cstheme="minorHAnsi"/>
          <w:sz w:val="20"/>
          <w:szCs w:val="20"/>
          <w:lang w:val="en-US"/>
        </w:rPr>
        <w:t xml:space="preserve">. A., </w:t>
      </w:r>
      <w:proofErr w:type="spellStart"/>
      <w:r>
        <w:rPr>
          <w:rFonts w:cstheme="minorHAnsi"/>
          <w:sz w:val="20"/>
          <w:szCs w:val="20"/>
          <w:lang w:val="en-US"/>
        </w:rPr>
        <w:t>Hawkridge</w:t>
      </w:r>
      <w:proofErr w:type="spellEnd"/>
      <w:r>
        <w:rPr>
          <w:rFonts w:cstheme="minorHAnsi"/>
          <w:sz w:val="20"/>
          <w:szCs w:val="20"/>
          <w:lang w:val="en-US"/>
        </w:rPr>
        <w:t xml:space="preserve">. J.M., Miles. H., Mitchell. P.I., </w:t>
      </w:r>
      <w:proofErr w:type="spellStart"/>
      <w:r>
        <w:rPr>
          <w:rFonts w:cstheme="minorHAnsi"/>
          <w:sz w:val="20"/>
          <w:szCs w:val="20"/>
          <w:lang w:val="en-US"/>
        </w:rPr>
        <w:t>McQuatters-Gollop</w:t>
      </w:r>
      <w:proofErr w:type="spellEnd"/>
      <w:r>
        <w:rPr>
          <w:rFonts w:cstheme="minorHAnsi"/>
          <w:sz w:val="20"/>
          <w:szCs w:val="20"/>
          <w:lang w:val="en-US"/>
        </w:rPr>
        <w:t>. A. et al. (2011). Advice on United Kingdom biodiversity indicators and targets for the Marine Strategy Framework Directive. Healthy and biologically diverse seas evidence group report to the Department for Environment. Food and Rural Affairs. 210pp.</w:t>
      </w:r>
    </w:p>
    <w:p w14:paraId="5830EE60" w14:textId="77777777" w:rsidR="00AA4B89" w:rsidRDefault="00AA4B89" w:rsidP="003A07BC">
      <w:pPr>
        <w:spacing w:after="120" w:line="240" w:lineRule="auto"/>
        <w:ind w:left="426" w:hanging="426"/>
        <w:jc w:val="both"/>
        <w:rPr>
          <w:rFonts w:cstheme="minorHAnsi"/>
          <w:sz w:val="20"/>
          <w:szCs w:val="20"/>
          <w:lang w:val="en-GB"/>
        </w:rPr>
      </w:pPr>
      <w:proofErr w:type="spellStart"/>
      <w:r w:rsidRPr="005D47CF">
        <w:rPr>
          <w:rFonts w:cstheme="minorHAnsi"/>
          <w:sz w:val="20"/>
          <w:szCs w:val="20"/>
          <w:lang w:val="en-US"/>
        </w:rPr>
        <w:t>Nöges</w:t>
      </w:r>
      <w:proofErr w:type="spellEnd"/>
      <w:r w:rsidRPr="005D47CF">
        <w:rPr>
          <w:rFonts w:cstheme="minorHAnsi"/>
          <w:sz w:val="20"/>
          <w:szCs w:val="20"/>
          <w:lang w:val="en-US"/>
        </w:rPr>
        <w:t xml:space="preserve"> P., </w:t>
      </w:r>
      <w:proofErr w:type="spellStart"/>
      <w:r w:rsidRPr="005D47CF">
        <w:rPr>
          <w:rFonts w:cstheme="minorHAnsi"/>
          <w:sz w:val="20"/>
          <w:szCs w:val="20"/>
          <w:lang w:val="en-US"/>
        </w:rPr>
        <w:t>Toth</w:t>
      </w:r>
      <w:proofErr w:type="spellEnd"/>
      <w:r w:rsidRPr="005D47CF">
        <w:rPr>
          <w:rFonts w:cstheme="minorHAnsi"/>
          <w:sz w:val="20"/>
          <w:szCs w:val="20"/>
          <w:lang w:val="en-US"/>
        </w:rPr>
        <w:t xml:space="preserve">, L.G., van de Bund, W., Cardoso, A.C., </w:t>
      </w:r>
      <w:proofErr w:type="spellStart"/>
      <w:r w:rsidRPr="005D47CF">
        <w:rPr>
          <w:rFonts w:cstheme="minorHAnsi"/>
          <w:sz w:val="20"/>
          <w:szCs w:val="20"/>
          <w:lang w:val="en-US"/>
        </w:rPr>
        <w:t>Haastrup</w:t>
      </w:r>
      <w:proofErr w:type="spellEnd"/>
      <w:r w:rsidRPr="005D47CF">
        <w:rPr>
          <w:rFonts w:cstheme="minorHAnsi"/>
          <w:sz w:val="20"/>
          <w:szCs w:val="20"/>
          <w:lang w:val="en-US"/>
        </w:rPr>
        <w:t xml:space="preserve">, P., </w:t>
      </w:r>
      <w:proofErr w:type="spellStart"/>
      <w:r w:rsidRPr="005D47CF">
        <w:rPr>
          <w:rFonts w:cstheme="minorHAnsi"/>
          <w:sz w:val="20"/>
          <w:szCs w:val="20"/>
          <w:lang w:val="en-US"/>
        </w:rPr>
        <w:t>Wuertz</w:t>
      </w:r>
      <w:proofErr w:type="spellEnd"/>
      <w:r w:rsidRPr="005D47CF">
        <w:rPr>
          <w:rFonts w:cstheme="minorHAnsi"/>
          <w:sz w:val="20"/>
          <w:szCs w:val="20"/>
          <w:lang w:val="en-US"/>
        </w:rPr>
        <w:t xml:space="preserve">, J. et al. </w:t>
      </w:r>
      <w:r>
        <w:rPr>
          <w:rFonts w:cstheme="minorHAnsi"/>
          <w:sz w:val="20"/>
          <w:szCs w:val="20"/>
          <w:lang w:val="en-GB"/>
        </w:rPr>
        <w:t xml:space="preserve">(2005). The Water Framework Directive final </w:t>
      </w:r>
      <w:proofErr w:type="spellStart"/>
      <w:r>
        <w:rPr>
          <w:rFonts w:cstheme="minorHAnsi"/>
          <w:sz w:val="20"/>
          <w:szCs w:val="20"/>
          <w:lang w:val="en-GB"/>
        </w:rPr>
        <w:t>intercalibration</w:t>
      </w:r>
      <w:proofErr w:type="spellEnd"/>
      <w:r>
        <w:rPr>
          <w:rFonts w:cstheme="minorHAnsi"/>
          <w:sz w:val="20"/>
          <w:szCs w:val="20"/>
          <w:lang w:val="en-GB"/>
        </w:rPr>
        <w:t xml:space="preserve"> register for lakes, rivers, coastal and transitional waters: overview and analysis of metadata. Institute for Environment and Sustainability, Inland and Marine Waters Unit, Joint Research Centre, European Commission, </w:t>
      </w:r>
      <w:proofErr w:type="spellStart"/>
      <w:r>
        <w:rPr>
          <w:rFonts w:cstheme="minorHAnsi"/>
          <w:sz w:val="20"/>
          <w:szCs w:val="20"/>
          <w:lang w:val="en-GB"/>
        </w:rPr>
        <w:t>Ispra</w:t>
      </w:r>
      <w:proofErr w:type="spellEnd"/>
      <w:r>
        <w:rPr>
          <w:rFonts w:cstheme="minorHAnsi"/>
          <w:sz w:val="20"/>
          <w:szCs w:val="20"/>
          <w:lang w:val="en-GB"/>
        </w:rPr>
        <w:t xml:space="preserve"> (VA), Italy. 137pp.</w:t>
      </w:r>
    </w:p>
    <w:p w14:paraId="6835CDB0" w14:textId="77777777" w:rsidR="00AA4B89" w:rsidRPr="00361B1D" w:rsidRDefault="00AA4B89" w:rsidP="003A07BC">
      <w:pPr>
        <w:spacing w:after="120" w:line="240" w:lineRule="auto"/>
        <w:ind w:left="426" w:hanging="426"/>
        <w:jc w:val="both"/>
        <w:rPr>
          <w:rFonts w:cstheme="minorHAnsi"/>
          <w:sz w:val="20"/>
          <w:szCs w:val="20"/>
        </w:rPr>
      </w:pPr>
      <w:r>
        <w:rPr>
          <w:rFonts w:cstheme="minorHAnsi"/>
          <w:sz w:val="20"/>
          <w:szCs w:val="20"/>
          <w:lang w:val="en-US"/>
        </w:rPr>
        <w:t xml:space="preserve">Oceana (2014). Scientific Information to Describe Areas Meeting Scientific Criteria for Mediterranean EBSAs. </w:t>
      </w:r>
      <w:r w:rsidRPr="00361B1D">
        <w:rPr>
          <w:rFonts w:cstheme="minorHAnsi"/>
          <w:sz w:val="20"/>
          <w:szCs w:val="20"/>
        </w:rPr>
        <w:t xml:space="preserve">Malaga </w:t>
      </w:r>
      <w:proofErr w:type="spellStart"/>
      <w:r w:rsidRPr="00361B1D">
        <w:rPr>
          <w:rFonts w:cstheme="minorHAnsi"/>
          <w:sz w:val="20"/>
          <w:szCs w:val="20"/>
        </w:rPr>
        <w:t>Spain</w:t>
      </w:r>
      <w:proofErr w:type="spellEnd"/>
      <w:r w:rsidRPr="00361B1D">
        <w:rPr>
          <w:rFonts w:cstheme="minorHAnsi"/>
          <w:sz w:val="20"/>
          <w:szCs w:val="20"/>
        </w:rPr>
        <w:t>, 7-11.04.2014.</w:t>
      </w:r>
    </w:p>
    <w:p w14:paraId="7320B998" w14:textId="77777777" w:rsidR="00AA4B89" w:rsidRDefault="00AA4B89" w:rsidP="003A07BC">
      <w:pPr>
        <w:spacing w:after="120" w:line="240" w:lineRule="auto"/>
        <w:ind w:left="426" w:hanging="426"/>
        <w:jc w:val="both"/>
        <w:rPr>
          <w:rFonts w:cstheme="minorHAnsi"/>
          <w:sz w:val="20"/>
          <w:szCs w:val="20"/>
          <w:lang w:val="en-US"/>
        </w:rPr>
      </w:pPr>
      <w:proofErr w:type="spellStart"/>
      <w:r w:rsidRPr="00AF2FE1">
        <w:rPr>
          <w:rFonts w:cstheme="minorHAnsi"/>
          <w:sz w:val="20"/>
          <w:szCs w:val="20"/>
        </w:rPr>
        <w:t>Orejas</w:t>
      </w:r>
      <w:proofErr w:type="spellEnd"/>
      <w:r w:rsidRPr="00AF2FE1">
        <w:rPr>
          <w:rFonts w:cstheme="minorHAnsi"/>
          <w:sz w:val="20"/>
          <w:szCs w:val="20"/>
        </w:rPr>
        <w:t xml:space="preserve">, C., </w:t>
      </w:r>
      <w:proofErr w:type="spellStart"/>
      <w:r w:rsidRPr="00AF2FE1">
        <w:rPr>
          <w:rFonts w:cstheme="minorHAnsi"/>
          <w:sz w:val="20"/>
          <w:szCs w:val="20"/>
        </w:rPr>
        <w:t>Gori</w:t>
      </w:r>
      <w:proofErr w:type="spellEnd"/>
      <w:r w:rsidRPr="00AF2FE1">
        <w:rPr>
          <w:rFonts w:cstheme="minorHAnsi"/>
          <w:sz w:val="20"/>
          <w:szCs w:val="20"/>
        </w:rPr>
        <w:t xml:space="preserve">, A., Iacono, C. L., Puig, P., </w:t>
      </w:r>
      <w:proofErr w:type="spellStart"/>
      <w:r w:rsidRPr="00AF2FE1">
        <w:rPr>
          <w:rFonts w:cstheme="minorHAnsi"/>
          <w:sz w:val="20"/>
          <w:szCs w:val="20"/>
        </w:rPr>
        <w:t>Gili</w:t>
      </w:r>
      <w:proofErr w:type="spellEnd"/>
      <w:r w:rsidRPr="00AF2FE1">
        <w:rPr>
          <w:rFonts w:cstheme="minorHAnsi"/>
          <w:sz w:val="20"/>
          <w:szCs w:val="20"/>
        </w:rPr>
        <w:t xml:space="preserve">, J. M., </w:t>
      </w:r>
      <w:proofErr w:type="spellStart"/>
      <w:r w:rsidRPr="00AF2FE1">
        <w:rPr>
          <w:rFonts w:cstheme="minorHAnsi"/>
          <w:sz w:val="20"/>
          <w:szCs w:val="20"/>
        </w:rPr>
        <w:t>Dale</w:t>
      </w:r>
      <w:proofErr w:type="spellEnd"/>
      <w:r w:rsidRPr="00AF2FE1">
        <w:rPr>
          <w:rFonts w:cstheme="minorHAnsi"/>
          <w:sz w:val="20"/>
          <w:szCs w:val="20"/>
        </w:rPr>
        <w:t xml:space="preserve">, M. R. (2009). </w:t>
      </w:r>
      <w:r>
        <w:rPr>
          <w:rFonts w:cstheme="minorHAnsi"/>
          <w:sz w:val="20"/>
          <w:szCs w:val="20"/>
          <w:lang w:val="en-US"/>
        </w:rPr>
        <w:t xml:space="preserve">Cold-water corals in the Cap de </w:t>
      </w:r>
      <w:proofErr w:type="spellStart"/>
      <w:r>
        <w:rPr>
          <w:rFonts w:cstheme="minorHAnsi"/>
          <w:sz w:val="20"/>
          <w:szCs w:val="20"/>
          <w:lang w:val="en-US"/>
        </w:rPr>
        <w:t>Creus</w:t>
      </w:r>
      <w:proofErr w:type="spellEnd"/>
      <w:r>
        <w:rPr>
          <w:rFonts w:cstheme="minorHAnsi"/>
          <w:sz w:val="20"/>
          <w:szCs w:val="20"/>
          <w:lang w:val="en-US"/>
        </w:rPr>
        <w:t xml:space="preserve"> canyon, northwestern Mediterranean: spatial distribution, density and anthropogenic impact. </w:t>
      </w:r>
      <w:r>
        <w:rPr>
          <w:rFonts w:cstheme="minorHAnsi"/>
          <w:i/>
          <w:sz w:val="20"/>
          <w:szCs w:val="20"/>
          <w:lang w:val="en-US"/>
        </w:rPr>
        <w:t>Marine Ecology Progress Series</w:t>
      </w:r>
      <w:r>
        <w:rPr>
          <w:rFonts w:cstheme="minorHAnsi"/>
          <w:sz w:val="20"/>
          <w:szCs w:val="20"/>
          <w:lang w:val="en-US"/>
        </w:rPr>
        <w:t xml:space="preserve">, 397, 37-51. </w:t>
      </w:r>
      <w:hyperlink r:id="rId106" w:history="1">
        <w:r w:rsidRPr="00AA4B89">
          <w:rPr>
            <w:rStyle w:val="Collegamentoipertestuale"/>
            <w:rFonts w:cstheme="minorHAnsi"/>
            <w:sz w:val="20"/>
            <w:szCs w:val="20"/>
            <w:lang w:val="en-US"/>
          </w:rPr>
          <w:t>https://doi.org/10.3354/meps08314</w:t>
        </w:r>
      </w:hyperlink>
      <w:r>
        <w:rPr>
          <w:rFonts w:cstheme="minorHAnsi"/>
          <w:sz w:val="20"/>
          <w:szCs w:val="20"/>
          <w:lang w:val="en-US"/>
        </w:rPr>
        <w:t>.</w:t>
      </w:r>
    </w:p>
    <w:p w14:paraId="497CE232"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Ovchinnikov</w:t>
      </w:r>
      <w:proofErr w:type="spellEnd"/>
      <w:r>
        <w:rPr>
          <w:rFonts w:cstheme="minorHAnsi"/>
          <w:sz w:val="20"/>
          <w:szCs w:val="20"/>
          <w:lang w:val="en-US"/>
        </w:rPr>
        <w:t xml:space="preserve">, I. M., </w:t>
      </w:r>
      <w:proofErr w:type="spellStart"/>
      <w:r>
        <w:rPr>
          <w:rFonts w:cstheme="minorHAnsi"/>
          <w:sz w:val="20"/>
          <w:szCs w:val="20"/>
          <w:lang w:val="en-US"/>
        </w:rPr>
        <w:t>Zats</w:t>
      </w:r>
      <w:proofErr w:type="spellEnd"/>
      <w:r>
        <w:rPr>
          <w:rFonts w:cstheme="minorHAnsi"/>
          <w:sz w:val="20"/>
          <w:szCs w:val="20"/>
          <w:lang w:val="en-US"/>
        </w:rPr>
        <w:t xml:space="preserve">, V. I., </w:t>
      </w:r>
      <w:proofErr w:type="spellStart"/>
      <w:r>
        <w:rPr>
          <w:rFonts w:cstheme="minorHAnsi"/>
          <w:sz w:val="20"/>
          <w:szCs w:val="20"/>
          <w:lang w:val="en-US"/>
        </w:rPr>
        <w:t>Krivosheya</w:t>
      </w:r>
      <w:proofErr w:type="spellEnd"/>
      <w:r>
        <w:rPr>
          <w:rFonts w:cstheme="minorHAnsi"/>
          <w:sz w:val="20"/>
          <w:szCs w:val="20"/>
          <w:lang w:val="en-US"/>
        </w:rPr>
        <w:t xml:space="preserve">, V. G., </w:t>
      </w:r>
      <w:proofErr w:type="spellStart"/>
      <w:r>
        <w:rPr>
          <w:rFonts w:cstheme="minorHAnsi"/>
          <w:sz w:val="20"/>
          <w:szCs w:val="20"/>
          <w:lang w:val="en-US"/>
        </w:rPr>
        <w:t>Udodov</w:t>
      </w:r>
      <w:proofErr w:type="spellEnd"/>
      <w:r>
        <w:rPr>
          <w:rFonts w:cstheme="minorHAnsi"/>
          <w:sz w:val="20"/>
          <w:szCs w:val="20"/>
          <w:lang w:val="en-US"/>
        </w:rPr>
        <w:t xml:space="preserve">, A. I. (1985). Formation of deep Eastern Mediterranean waters in the Adriatic Sea. </w:t>
      </w:r>
      <w:r>
        <w:rPr>
          <w:rFonts w:cstheme="minorHAnsi"/>
          <w:i/>
          <w:sz w:val="20"/>
          <w:szCs w:val="20"/>
          <w:lang w:val="en-US"/>
        </w:rPr>
        <w:t>Oceanology</w:t>
      </w:r>
      <w:r>
        <w:rPr>
          <w:rFonts w:cstheme="minorHAnsi"/>
          <w:sz w:val="20"/>
          <w:szCs w:val="20"/>
          <w:lang w:val="en-US"/>
        </w:rPr>
        <w:t>, 25(6), 704-707.</w:t>
      </w:r>
    </w:p>
    <w:p w14:paraId="56FE7A3E"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lastRenderedPageBreak/>
        <w:t>Palanques</w:t>
      </w:r>
      <w:proofErr w:type="spellEnd"/>
      <w:r>
        <w:rPr>
          <w:rFonts w:cstheme="minorHAnsi"/>
          <w:sz w:val="20"/>
          <w:szCs w:val="20"/>
          <w:lang w:val="en-US"/>
        </w:rPr>
        <w:t xml:space="preserve">, A., Puig, P., </w:t>
      </w:r>
      <w:proofErr w:type="spellStart"/>
      <w:r>
        <w:rPr>
          <w:rFonts w:cstheme="minorHAnsi"/>
          <w:sz w:val="20"/>
          <w:szCs w:val="20"/>
          <w:lang w:val="en-US"/>
        </w:rPr>
        <w:t>Latasa</w:t>
      </w:r>
      <w:proofErr w:type="spellEnd"/>
      <w:r>
        <w:rPr>
          <w:rFonts w:cstheme="minorHAnsi"/>
          <w:sz w:val="20"/>
          <w:szCs w:val="20"/>
          <w:lang w:val="en-US"/>
        </w:rPr>
        <w:t xml:space="preserve">, M., </w:t>
      </w:r>
      <w:proofErr w:type="spellStart"/>
      <w:r>
        <w:rPr>
          <w:rFonts w:cstheme="minorHAnsi"/>
          <w:sz w:val="20"/>
          <w:szCs w:val="20"/>
          <w:lang w:val="en-US"/>
        </w:rPr>
        <w:t>Scharek</w:t>
      </w:r>
      <w:proofErr w:type="spellEnd"/>
      <w:r>
        <w:rPr>
          <w:rFonts w:cstheme="minorHAnsi"/>
          <w:sz w:val="20"/>
          <w:szCs w:val="20"/>
          <w:lang w:val="en-US"/>
        </w:rPr>
        <w:t>, R. (2009). Deep sediment transport induced by storms and dense shelf-water cascading in the northwestern Mediterranean basin</w:t>
      </w:r>
      <w:r>
        <w:rPr>
          <w:rFonts w:cstheme="minorHAnsi"/>
          <w:i/>
          <w:sz w:val="20"/>
          <w:szCs w:val="20"/>
          <w:lang w:val="en-US"/>
        </w:rPr>
        <w:t>. Deep Sea Research Part I: Oceanographic Research Papers</w:t>
      </w:r>
      <w:r>
        <w:rPr>
          <w:rFonts w:cstheme="minorHAnsi"/>
          <w:sz w:val="20"/>
          <w:szCs w:val="20"/>
          <w:lang w:val="en-US"/>
        </w:rPr>
        <w:t xml:space="preserve">, 56(3), 425-434. </w:t>
      </w:r>
      <w:hyperlink r:id="rId107" w:history="1">
        <w:r w:rsidRPr="00AA4B89">
          <w:rPr>
            <w:rStyle w:val="Collegamentoipertestuale"/>
            <w:rFonts w:cstheme="minorHAnsi"/>
            <w:sz w:val="20"/>
            <w:szCs w:val="20"/>
            <w:lang w:val="en-US"/>
          </w:rPr>
          <w:t>https://doi.org/10.1016/j.dsr.2008.11.002</w:t>
        </w:r>
      </w:hyperlink>
      <w:r>
        <w:rPr>
          <w:rFonts w:cstheme="minorHAnsi"/>
          <w:sz w:val="20"/>
          <w:szCs w:val="20"/>
          <w:lang w:val="en-US"/>
        </w:rPr>
        <w:t>.</w:t>
      </w:r>
    </w:p>
    <w:p w14:paraId="7BA493CE"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Piante</w:t>
      </w:r>
      <w:proofErr w:type="spellEnd"/>
      <w:r>
        <w:rPr>
          <w:rFonts w:cstheme="minorHAnsi"/>
          <w:sz w:val="20"/>
          <w:szCs w:val="20"/>
          <w:lang w:val="en-US"/>
        </w:rPr>
        <w:t xml:space="preserve">. C. and </w:t>
      </w:r>
      <w:proofErr w:type="spellStart"/>
      <w:r>
        <w:rPr>
          <w:rFonts w:cstheme="minorHAnsi"/>
          <w:sz w:val="20"/>
          <w:szCs w:val="20"/>
          <w:lang w:val="en-US"/>
        </w:rPr>
        <w:t>Ody</w:t>
      </w:r>
      <w:proofErr w:type="spellEnd"/>
      <w:r>
        <w:rPr>
          <w:rFonts w:cstheme="minorHAnsi"/>
          <w:sz w:val="20"/>
          <w:szCs w:val="20"/>
          <w:lang w:val="en-US"/>
        </w:rPr>
        <w:t xml:space="preserve">. D. (2015). Blue Growth in the Mediterranean Sea: the Challenge of Good Environmental Status. </w:t>
      </w:r>
      <w:proofErr w:type="spellStart"/>
      <w:r>
        <w:rPr>
          <w:rFonts w:cstheme="minorHAnsi"/>
          <w:sz w:val="20"/>
          <w:szCs w:val="20"/>
          <w:lang w:val="en-US"/>
        </w:rPr>
        <w:t>MedTrends</w:t>
      </w:r>
      <w:proofErr w:type="spellEnd"/>
      <w:r>
        <w:rPr>
          <w:rFonts w:cstheme="minorHAnsi"/>
          <w:sz w:val="20"/>
          <w:szCs w:val="20"/>
          <w:lang w:val="en-US"/>
        </w:rPr>
        <w:t xml:space="preserve"> Project. WWF-France. 192 p.</w:t>
      </w:r>
    </w:p>
    <w:p w14:paraId="73C74CA1" w14:textId="77777777" w:rsidR="00AA4B89" w:rsidRDefault="00AA4B89" w:rsidP="003A07BC">
      <w:pPr>
        <w:spacing w:after="120" w:line="240" w:lineRule="auto"/>
        <w:ind w:left="426" w:hanging="426"/>
        <w:jc w:val="both"/>
        <w:rPr>
          <w:rFonts w:eastAsia="Times New Roman" w:cstheme="minorHAnsi"/>
          <w:sz w:val="20"/>
          <w:szCs w:val="20"/>
          <w:lang w:val="en-US" w:eastAsia="it-IT"/>
        </w:rPr>
      </w:pPr>
      <w:proofErr w:type="spellStart"/>
      <w:r w:rsidRPr="005D47CF">
        <w:rPr>
          <w:rFonts w:cstheme="minorHAnsi"/>
          <w:color w:val="222222"/>
          <w:sz w:val="20"/>
          <w:szCs w:val="20"/>
          <w:shd w:val="clear" w:color="auto" w:fill="FFFFFF"/>
          <w:lang w:val="en-US"/>
        </w:rPr>
        <w:t>Pielou</w:t>
      </w:r>
      <w:proofErr w:type="spellEnd"/>
      <w:r w:rsidRPr="005D47CF">
        <w:rPr>
          <w:rFonts w:cstheme="minorHAnsi"/>
          <w:color w:val="222222"/>
          <w:sz w:val="20"/>
          <w:szCs w:val="20"/>
          <w:shd w:val="clear" w:color="auto" w:fill="FFFFFF"/>
          <w:lang w:val="en-US"/>
        </w:rPr>
        <w:t>, E. C. (1975). </w:t>
      </w:r>
      <w:r w:rsidRPr="005D47CF">
        <w:rPr>
          <w:rFonts w:cstheme="minorHAnsi"/>
          <w:i/>
          <w:iCs/>
          <w:color w:val="222222"/>
          <w:sz w:val="20"/>
          <w:szCs w:val="20"/>
          <w:shd w:val="clear" w:color="auto" w:fill="FFFFFF"/>
          <w:lang w:val="en-US"/>
        </w:rPr>
        <w:t>Ecological diversity</w:t>
      </w:r>
      <w:r w:rsidRPr="005D47CF">
        <w:rPr>
          <w:rFonts w:cstheme="minorHAnsi"/>
          <w:color w:val="222222"/>
          <w:sz w:val="20"/>
          <w:szCs w:val="20"/>
          <w:shd w:val="clear" w:color="auto" w:fill="FFFFFF"/>
          <w:lang w:val="en-US"/>
        </w:rPr>
        <w:t> (No. 574.524018 P5).</w:t>
      </w:r>
    </w:p>
    <w:p w14:paraId="3FD3B400"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Pinedo</w:t>
      </w:r>
      <w:proofErr w:type="spellEnd"/>
      <w:r>
        <w:rPr>
          <w:rFonts w:cstheme="minorHAnsi"/>
          <w:sz w:val="20"/>
          <w:szCs w:val="20"/>
          <w:lang w:val="en-US"/>
        </w:rPr>
        <w:t xml:space="preserve">, S., and </w:t>
      </w:r>
      <w:proofErr w:type="spellStart"/>
      <w:r>
        <w:rPr>
          <w:rFonts w:cstheme="minorHAnsi"/>
          <w:sz w:val="20"/>
          <w:szCs w:val="20"/>
          <w:lang w:val="en-US"/>
        </w:rPr>
        <w:t>Jordana</w:t>
      </w:r>
      <w:proofErr w:type="spellEnd"/>
      <w:r>
        <w:rPr>
          <w:rFonts w:cstheme="minorHAnsi"/>
          <w:sz w:val="20"/>
          <w:szCs w:val="20"/>
          <w:lang w:val="en-US"/>
        </w:rPr>
        <w:t xml:space="preserve">, E. (2008). Spain (Catalonia and Balearic Islands). Water Framework Directive </w:t>
      </w:r>
      <w:proofErr w:type="spellStart"/>
      <w:r>
        <w:rPr>
          <w:rFonts w:cstheme="minorHAnsi"/>
          <w:sz w:val="20"/>
          <w:szCs w:val="20"/>
          <w:lang w:val="en-US"/>
        </w:rPr>
        <w:t>Intercalibration</w:t>
      </w:r>
      <w:proofErr w:type="spellEnd"/>
      <w:r>
        <w:rPr>
          <w:rFonts w:cstheme="minorHAnsi"/>
          <w:sz w:val="20"/>
          <w:szCs w:val="20"/>
          <w:lang w:val="en-US"/>
        </w:rPr>
        <w:t xml:space="preserve"> Technical Report. Part, 3, 62-70. </w:t>
      </w:r>
    </w:p>
    <w:p w14:paraId="37AD330D" w14:textId="77777777" w:rsidR="00AA4B89" w:rsidRDefault="00AA4B89" w:rsidP="003A07BC">
      <w:pPr>
        <w:spacing w:after="120" w:line="240" w:lineRule="auto"/>
        <w:ind w:left="426" w:hanging="426"/>
        <w:jc w:val="both"/>
        <w:rPr>
          <w:rFonts w:eastAsiaTheme="minorEastAsia" w:cstheme="minorHAnsi"/>
          <w:sz w:val="20"/>
          <w:szCs w:val="20"/>
          <w:lang w:val="en-US" w:eastAsia="ja-JP"/>
        </w:rPr>
      </w:pPr>
      <w:r>
        <w:rPr>
          <w:rFonts w:cstheme="minorHAnsi"/>
          <w:sz w:val="20"/>
          <w:szCs w:val="20"/>
          <w:lang w:val="en-US"/>
        </w:rPr>
        <w:t xml:space="preserve">Pitcher, R.C., Ellis, N., Jennings, S., </w:t>
      </w:r>
      <w:proofErr w:type="spellStart"/>
      <w:r>
        <w:rPr>
          <w:rFonts w:cstheme="minorHAnsi"/>
          <w:sz w:val="20"/>
          <w:szCs w:val="20"/>
          <w:lang w:val="en-US"/>
        </w:rPr>
        <w:t>Hiddink</w:t>
      </w:r>
      <w:proofErr w:type="spellEnd"/>
      <w:r>
        <w:rPr>
          <w:rFonts w:cstheme="minorHAnsi"/>
          <w:sz w:val="20"/>
          <w:szCs w:val="20"/>
          <w:lang w:val="en-US"/>
        </w:rPr>
        <w:t xml:space="preserve">, J.G., </w:t>
      </w:r>
      <w:proofErr w:type="spellStart"/>
      <w:r>
        <w:rPr>
          <w:rFonts w:cstheme="minorHAnsi"/>
          <w:sz w:val="20"/>
          <w:szCs w:val="20"/>
          <w:lang w:val="en-US"/>
        </w:rPr>
        <w:t>Mazor</w:t>
      </w:r>
      <w:proofErr w:type="spellEnd"/>
      <w:r>
        <w:rPr>
          <w:rFonts w:cstheme="minorHAnsi"/>
          <w:sz w:val="20"/>
          <w:szCs w:val="20"/>
          <w:lang w:val="en-US"/>
        </w:rPr>
        <w:t xml:space="preserve">, T., Kaiser, M.J. et al. (2017). Estimating the sustainability of towed fishing-gear impacts on seabed habitats: a simple quantitative risk assessment method applicable to data-limited fisheries. </w:t>
      </w:r>
      <w:r>
        <w:rPr>
          <w:rFonts w:cstheme="minorHAnsi"/>
          <w:i/>
          <w:sz w:val="20"/>
          <w:szCs w:val="20"/>
          <w:lang w:val="en-US"/>
        </w:rPr>
        <w:t>Methods in Ecology and Evolution</w:t>
      </w:r>
      <w:r>
        <w:rPr>
          <w:rFonts w:cstheme="minorHAnsi"/>
          <w:sz w:val="20"/>
          <w:szCs w:val="20"/>
          <w:lang w:val="en-US"/>
        </w:rPr>
        <w:t xml:space="preserve"> 2017</w:t>
      </w:r>
      <w:proofErr w:type="gramStart"/>
      <w:r>
        <w:rPr>
          <w:rFonts w:cstheme="minorHAnsi"/>
          <w:sz w:val="20"/>
          <w:szCs w:val="20"/>
          <w:lang w:val="en-US"/>
        </w:rPr>
        <w:t>,8</w:t>
      </w:r>
      <w:proofErr w:type="gramEnd"/>
      <w:r>
        <w:rPr>
          <w:rFonts w:cstheme="minorHAnsi"/>
          <w:sz w:val="20"/>
          <w:szCs w:val="20"/>
          <w:lang w:val="en-US"/>
        </w:rPr>
        <w:t xml:space="preserve">, 472-480. </w:t>
      </w:r>
      <w:hyperlink r:id="rId108" w:history="1">
        <w:r w:rsidRPr="00AA4B89">
          <w:rPr>
            <w:rStyle w:val="Collegamentoipertestuale"/>
            <w:rFonts w:cstheme="minorHAnsi"/>
            <w:sz w:val="20"/>
            <w:szCs w:val="20"/>
            <w:lang w:val="en-US"/>
          </w:rPr>
          <w:t>https://doi.org/10.1111/2041-210X.12705</w:t>
        </w:r>
      </w:hyperlink>
      <w:r>
        <w:rPr>
          <w:rFonts w:cstheme="minorHAnsi"/>
          <w:sz w:val="20"/>
          <w:szCs w:val="20"/>
          <w:lang w:val="en-US"/>
        </w:rPr>
        <w:t>.</w:t>
      </w:r>
    </w:p>
    <w:p w14:paraId="0A8C4567"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Pollak</w:t>
      </w:r>
      <w:proofErr w:type="spellEnd"/>
      <w:r>
        <w:rPr>
          <w:rFonts w:cstheme="minorHAnsi"/>
          <w:sz w:val="20"/>
          <w:szCs w:val="20"/>
          <w:lang w:val="en-US"/>
        </w:rPr>
        <w:t xml:space="preserve">, M. J. (1951). The sources of the deep water of the eastern Mediterranean Sea. </w:t>
      </w:r>
      <w:r>
        <w:rPr>
          <w:rFonts w:cstheme="minorHAnsi"/>
          <w:i/>
          <w:sz w:val="20"/>
          <w:szCs w:val="20"/>
          <w:lang w:val="en-US"/>
        </w:rPr>
        <w:t>Journal of Marine Research,</w:t>
      </w:r>
      <w:r>
        <w:rPr>
          <w:rFonts w:cstheme="minorHAnsi"/>
          <w:sz w:val="20"/>
          <w:szCs w:val="20"/>
          <w:lang w:val="en-US"/>
        </w:rPr>
        <w:t xml:space="preserve"> 10(1), 128-152.</w:t>
      </w:r>
    </w:p>
    <w:p w14:paraId="424F456D"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Puig, P., Font, J., </w:t>
      </w:r>
      <w:proofErr w:type="spellStart"/>
      <w:r>
        <w:rPr>
          <w:rFonts w:cstheme="minorHAnsi"/>
          <w:sz w:val="20"/>
          <w:szCs w:val="20"/>
          <w:lang w:val="en-US"/>
        </w:rPr>
        <w:t>Palanques</w:t>
      </w:r>
      <w:proofErr w:type="spellEnd"/>
      <w:r>
        <w:rPr>
          <w:rFonts w:cstheme="minorHAnsi"/>
          <w:sz w:val="20"/>
          <w:szCs w:val="20"/>
          <w:lang w:val="en-US"/>
        </w:rPr>
        <w:t xml:space="preserve">, A., </w:t>
      </w:r>
      <w:proofErr w:type="spellStart"/>
      <w:r>
        <w:rPr>
          <w:rFonts w:cstheme="minorHAnsi"/>
          <w:sz w:val="20"/>
          <w:szCs w:val="20"/>
          <w:lang w:val="en-US"/>
        </w:rPr>
        <w:t>Sardà</w:t>
      </w:r>
      <w:proofErr w:type="spellEnd"/>
      <w:r>
        <w:rPr>
          <w:rFonts w:cstheme="minorHAnsi"/>
          <w:sz w:val="20"/>
          <w:szCs w:val="20"/>
          <w:lang w:val="en-US"/>
        </w:rPr>
        <w:t xml:space="preserve">, F. (2008). Monitoring dense shelf water cascades: an assessment tool for understanding deep-sea ecosystems functioning. </w:t>
      </w:r>
      <w:r>
        <w:rPr>
          <w:rFonts w:cstheme="minorHAnsi"/>
          <w:sz w:val="20"/>
          <w:szCs w:val="20"/>
          <w:lang w:val="en-US"/>
        </w:rPr>
        <w:tab/>
      </w:r>
      <w:r>
        <w:rPr>
          <w:rFonts w:cstheme="minorHAnsi"/>
          <w:i/>
          <w:sz w:val="20"/>
          <w:szCs w:val="20"/>
          <w:lang w:val="en-US"/>
        </w:rPr>
        <w:t>CIESM Workshop Monographs</w:t>
      </w:r>
      <w:r>
        <w:rPr>
          <w:rFonts w:cstheme="minorHAnsi"/>
          <w:sz w:val="20"/>
          <w:szCs w:val="20"/>
          <w:lang w:val="en-US"/>
        </w:rPr>
        <w:t xml:space="preserve"> 34: 81-86. </w:t>
      </w:r>
      <w:hyperlink r:id="rId109" w:history="1">
        <w:r w:rsidRPr="00AA4B89">
          <w:rPr>
            <w:rStyle w:val="Collegamentoipertestuale"/>
            <w:rFonts w:cstheme="minorHAnsi"/>
            <w:sz w:val="20"/>
            <w:szCs w:val="20"/>
            <w:lang w:val="en-US"/>
          </w:rPr>
          <w:t>http://www.ciesm.org/online/monographs/LaSpezia.html</w:t>
        </w:r>
      </w:hyperlink>
      <w:r>
        <w:rPr>
          <w:rFonts w:cstheme="minorHAnsi"/>
          <w:sz w:val="20"/>
          <w:szCs w:val="20"/>
          <w:lang w:val="en-US"/>
        </w:rPr>
        <w:t>.</w:t>
      </w:r>
    </w:p>
    <w:p w14:paraId="76274B99" w14:textId="77777777" w:rsidR="00AA4B89" w:rsidRDefault="00AA4B89" w:rsidP="003A07BC">
      <w:pPr>
        <w:spacing w:after="120" w:line="240" w:lineRule="auto"/>
        <w:ind w:left="426" w:hanging="426"/>
        <w:jc w:val="both"/>
        <w:rPr>
          <w:rFonts w:cstheme="minorHAnsi"/>
          <w:sz w:val="20"/>
          <w:szCs w:val="20"/>
          <w:lang w:val="en-US"/>
        </w:rPr>
      </w:pPr>
      <w:r w:rsidRPr="00E95796">
        <w:rPr>
          <w:rFonts w:cstheme="minorHAnsi"/>
          <w:sz w:val="20"/>
          <w:szCs w:val="20"/>
        </w:rPr>
        <w:t xml:space="preserve">Pusceddu, A., Bianchelli, S., Gambi, C., Danovaro, R. (2011). </w:t>
      </w:r>
      <w:r>
        <w:rPr>
          <w:rFonts w:cstheme="minorHAnsi"/>
          <w:sz w:val="20"/>
          <w:szCs w:val="20"/>
          <w:lang w:val="en-US"/>
        </w:rPr>
        <w:t xml:space="preserve">Assessment of benthic trophic status of marine coastal ecosystems: Significance of </w:t>
      </w:r>
      <w:proofErr w:type="spellStart"/>
      <w:r>
        <w:rPr>
          <w:rFonts w:cstheme="minorHAnsi"/>
          <w:sz w:val="20"/>
          <w:szCs w:val="20"/>
          <w:lang w:val="en-US"/>
        </w:rPr>
        <w:t>meiofaunal</w:t>
      </w:r>
      <w:proofErr w:type="spellEnd"/>
      <w:r>
        <w:rPr>
          <w:rFonts w:cstheme="minorHAnsi"/>
          <w:sz w:val="20"/>
          <w:szCs w:val="20"/>
          <w:lang w:val="en-US"/>
        </w:rPr>
        <w:t xml:space="preserve"> rare taxa. </w:t>
      </w:r>
      <w:r>
        <w:rPr>
          <w:rFonts w:cstheme="minorHAnsi"/>
          <w:i/>
          <w:sz w:val="20"/>
          <w:szCs w:val="20"/>
          <w:lang w:val="en-US"/>
        </w:rPr>
        <w:t>Estuarine. Coastal and Shelf Science</w:t>
      </w:r>
      <w:r>
        <w:rPr>
          <w:rFonts w:cstheme="minorHAnsi"/>
          <w:sz w:val="20"/>
          <w:szCs w:val="20"/>
          <w:lang w:val="en-US"/>
        </w:rPr>
        <w:t xml:space="preserve">. 93(4). 420-430. </w:t>
      </w:r>
      <w:hyperlink r:id="rId110" w:history="1">
        <w:r w:rsidRPr="00AA4B89">
          <w:rPr>
            <w:rStyle w:val="Collegamentoipertestuale"/>
            <w:rFonts w:cstheme="minorHAnsi"/>
            <w:sz w:val="20"/>
            <w:szCs w:val="20"/>
            <w:lang w:val="en-US"/>
          </w:rPr>
          <w:t>https://doi.org/10.1016/j.ecss.2011.05.012</w:t>
        </w:r>
      </w:hyperlink>
      <w:r>
        <w:rPr>
          <w:rFonts w:cstheme="minorHAnsi"/>
          <w:sz w:val="20"/>
          <w:szCs w:val="20"/>
          <w:lang w:val="en-US"/>
        </w:rPr>
        <w:t>.</w:t>
      </w:r>
    </w:p>
    <w:p w14:paraId="5C8C2717"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rPr>
        <w:t xml:space="preserve">Pusceddu, A., Dell’Anno, A., Fabiano, M., Danovaro, R. (2009). </w:t>
      </w:r>
      <w:r>
        <w:rPr>
          <w:rFonts w:cstheme="minorHAnsi"/>
          <w:sz w:val="20"/>
          <w:szCs w:val="20"/>
          <w:lang w:val="en-US"/>
        </w:rPr>
        <w:t xml:space="preserve">Quantity and bioavailability of sediment organic matter as signatures of benthic trophic status. </w:t>
      </w:r>
      <w:r>
        <w:rPr>
          <w:rFonts w:cstheme="minorHAnsi"/>
          <w:i/>
          <w:sz w:val="20"/>
          <w:szCs w:val="20"/>
          <w:lang w:val="en-US"/>
        </w:rPr>
        <w:t>Marine Ecology Progress Series.</w:t>
      </w:r>
      <w:r>
        <w:rPr>
          <w:rFonts w:cstheme="minorHAnsi"/>
          <w:sz w:val="20"/>
          <w:szCs w:val="20"/>
          <w:lang w:val="en-US"/>
        </w:rPr>
        <w:t xml:space="preserve"> 375. 41-52. </w:t>
      </w:r>
      <w:hyperlink r:id="rId111" w:history="1">
        <w:r w:rsidRPr="00AA4B89">
          <w:rPr>
            <w:rStyle w:val="Collegamentoipertestuale"/>
            <w:rFonts w:cstheme="minorHAnsi"/>
            <w:sz w:val="20"/>
            <w:szCs w:val="20"/>
            <w:lang w:val="en-US"/>
          </w:rPr>
          <w:t>https://doi.org/10.3354/meps07735</w:t>
        </w:r>
      </w:hyperlink>
      <w:r>
        <w:rPr>
          <w:rFonts w:cstheme="minorHAnsi"/>
          <w:sz w:val="20"/>
          <w:szCs w:val="20"/>
          <w:lang w:val="en-US"/>
        </w:rPr>
        <w:t>.</w:t>
      </w:r>
    </w:p>
    <w:p w14:paraId="07C47699" w14:textId="77777777" w:rsidR="00AA4B89" w:rsidRPr="005F54BD" w:rsidRDefault="00AA4B89" w:rsidP="003A07BC">
      <w:pPr>
        <w:spacing w:after="120" w:line="240" w:lineRule="auto"/>
        <w:ind w:left="426" w:hanging="426"/>
        <w:jc w:val="both"/>
        <w:rPr>
          <w:rFonts w:cstheme="minorHAnsi"/>
          <w:sz w:val="20"/>
          <w:szCs w:val="20"/>
          <w:lang w:val="fr-FR"/>
        </w:rPr>
      </w:pPr>
      <w:proofErr w:type="spellStart"/>
      <w:r>
        <w:rPr>
          <w:rFonts w:cstheme="minorHAnsi"/>
          <w:sz w:val="20"/>
          <w:szCs w:val="20"/>
          <w:lang w:val="en-US"/>
        </w:rPr>
        <w:t>Rijnsdorp</w:t>
      </w:r>
      <w:proofErr w:type="spellEnd"/>
      <w:r>
        <w:rPr>
          <w:rFonts w:cstheme="minorHAnsi"/>
          <w:sz w:val="20"/>
          <w:szCs w:val="20"/>
          <w:lang w:val="en-US"/>
        </w:rPr>
        <w:t xml:space="preserve">, A. D., Bastardie, F., Bolam, S. G., Buhl-Mortensen, L., Eigaard, O. R., </w:t>
      </w:r>
      <w:proofErr w:type="spellStart"/>
      <w:r>
        <w:rPr>
          <w:rFonts w:cstheme="minorHAnsi"/>
          <w:sz w:val="20"/>
          <w:szCs w:val="20"/>
          <w:lang w:val="en-US"/>
        </w:rPr>
        <w:t>Hamon</w:t>
      </w:r>
      <w:proofErr w:type="spellEnd"/>
      <w:r>
        <w:rPr>
          <w:rFonts w:cstheme="minorHAnsi"/>
          <w:sz w:val="20"/>
          <w:szCs w:val="20"/>
          <w:lang w:val="en-US"/>
        </w:rPr>
        <w:t xml:space="preserve">, K. G. et al. (2016). Towards a framework for the quantitative assessment of trawling impact on the seabed and benthic ecosystem. </w:t>
      </w:r>
      <w:r w:rsidRPr="005F54BD">
        <w:rPr>
          <w:rFonts w:cstheme="minorHAnsi"/>
          <w:i/>
          <w:sz w:val="20"/>
          <w:szCs w:val="20"/>
          <w:lang w:val="fr-FR"/>
        </w:rPr>
        <w:t>ICES Journal of Marine Science</w:t>
      </w:r>
      <w:r w:rsidRPr="005F54BD">
        <w:rPr>
          <w:rFonts w:cstheme="minorHAnsi"/>
          <w:sz w:val="20"/>
          <w:szCs w:val="20"/>
          <w:lang w:val="fr-FR"/>
        </w:rPr>
        <w:t>: Journal Du Conseil, 73(</w:t>
      </w:r>
      <w:proofErr w:type="spellStart"/>
      <w:r w:rsidRPr="005F54BD">
        <w:rPr>
          <w:rFonts w:cstheme="minorHAnsi"/>
          <w:sz w:val="20"/>
          <w:szCs w:val="20"/>
          <w:lang w:val="fr-FR"/>
        </w:rPr>
        <w:t>suppl</w:t>
      </w:r>
      <w:proofErr w:type="spellEnd"/>
      <w:r w:rsidRPr="005F54BD">
        <w:rPr>
          <w:rFonts w:cstheme="minorHAnsi"/>
          <w:sz w:val="20"/>
          <w:szCs w:val="20"/>
          <w:lang w:val="fr-FR"/>
        </w:rPr>
        <w:t xml:space="preserve"> 1), i127–i138. </w:t>
      </w:r>
      <w:hyperlink r:id="rId112" w:history="1">
        <w:r w:rsidRPr="005F54BD">
          <w:rPr>
            <w:rStyle w:val="Collegamentoipertestuale"/>
            <w:rFonts w:cstheme="minorHAnsi"/>
            <w:sz w:val="20"/>
            <w:szCs w:val="20"/>
            <w:lang w:val="fr-FR"/>
          </w:rPr>
          <w:t>https://doi.org/10.1093/icesjms/fsv207</w:t>
        </w:r>
      </w:hyperlink>
      <w:r w:rsidRPr="005F54BD">
        <w:rPr>
          <w:rFonts w:cstheme="minorHAnsi"/>
          <w:sz w:val="20"/>
          <w:szCs w:val="20"/>
          <w:lang w:val="fr-FR"/>
        </w:rPr>
        <w:t>.</w:t>
      </w:r>
    </w:p>
    <w:p w14:paraId="17068BE0" w14:textId="77777777" w:rsidR="00AA4B89" w:rsidRDefault="00AA4B89" w:rsidP="003A07BC">
      <w:pPr>
        <w:spacing w:after="120" w:line="240" w:lineRule="auto"/>
        <w:ind w:left="426" w:hanging="426"/>
        <w:jc w:val="both"/>
        <w:rPr>
          <w:rFonts w:cstheme="minorHAnsi"/>
          <w:sz w:val="20"/>
          <w:szCs w:val="20"/>
          <w:lang w:val="en-US"/>
        </w:rPr>
      </w:pPr>
      <w:proofErr w:type="spellStart"/>
      <w:r w:rsidRPr="005F54BD">
        <w:rPr>
          <w:rFonts w:cstheme="minorHAnsi"/>
          <w:sz w:val="20"/>
          <w:szCs w:val="20"/>
          <w:lang w:val="fr-FR"/>
        </w:rPr>
        <w:t>Ritt</w:t>
      </w:r>
      <w:proofErr w:type="spellEnd"/>
      <w:r w:rsidRPr="005F54BD">
        <w:rPr>
          <w:rFonts w:cstheme="minorHAnsi"/>
          <w:sz w:val="20"/>
          <w:szCs w:val="20"/>
          <w:lang w:val="fr-FR"/>
        </w:rPr>
        <w:t xml:space="preserve">, B., </w:t>
      </w:r>
      <w:proofErr w:type="spellStart"/>
      <w:r w:rsidRPr="005F54BD">
        <w:rPr>
          <w:rFonts w:cstheme="minorHAnsi"/>
          <w:sz w:val="20"/>
          <w:szCs w:val="20"/>
          <w:lang w:val="fr-FR"/>
        </w:rPr>
        <w:t>Desbruyeres</w:t>
      </w:r>
      <w:proofErr w:type="spellEnd"/>
      <w:r w:rsidRPr="005F54BD">
        <w:rPr>
          <w:rFonts w:cstheme="minorHAnsi"/>
          <w:sz w:val="20"/>
          <w:szCs w:val="20"/>
          <w:lang w:val="fr-FR"/>
        </w:rPr>
        <w:t xml:space="preserve">, D., </w:t>
      </w:r>
      <w:proofErr w:type="spellStart"/>
      <w:r w:rsidRPr="005F54BD">
        <w:rPr>
          <w:rFonts w:cstheme="minorHAnsi"/>
          <w:sz w:val="20"/>
          <w:szCs w:val="20"/>
          <w:lang w:val="fr-FR"/>
        </w:rPr>
        <w:t>Caprais</w:t>
      </w:r>
      <w:proofErr w:type="spellEnd"/>
      <w:r w:rsidRPr="005F54BD">
        <w:rPr>
          <w:rFonts w:cstheme="minorHAnsi"/>
          <w:sz w:val="20"/>
          <w:szCs w:val="20"/>
          <w:lang w:val="fr-FR"/>
        </w:rPr>
        <w:t xml:space="preserve">, J.C., Gauthier, O., </w:t>
      </w:r>
      <w:proofErr w:type="spellStart"/>
      <w:r w:rsidRPr="005F54BD">
        <w:rPr>
          <w:rFonts w:cstheme="minorHAnsi"/>
          <w:sz w:val="20"/>
          <w:szCs w:val="20"/>
          <w:lang w:val="fr-FR"/>
        </w:rPr>
        <w:t>Ruffine</w:t>
      </w:r>
      <w:proofErr w:type="spellEnd"/>
      <w:r w:rsidRPr="005F54BD">
        <w:rPr>
          <w:rFonts w:cstheme="minorHAnsi"/>
          <w:sz w:val="20"/>
          <w:szCs w:val="20"/>
          <w:lang w:val="fr-FR"/>
        </w:rPr>
        <w:t xml:space="preserve">, L., </w:t>
      </w:r>
      <w:proofErr w:type="spellStart"/>
      <w:r w:rsidRPr="005F54BD">
        <w:rPr>
          <w:rFonts w:cstheme="minorHAnsi"/>
          <w:sz w:val="20"/>
          <w:szCs w:val="20"/>
          <w:lang w:val="fr-FR"/>
        </w:rPr>
        <w:t>Buscail</w:t>
      </w:r>
      <w:proofErr w:type="spellEnd"/>
      <w:r w:rsidRPr="005F54BD">
        <w:rPr>
          <w:rFonts w:cstheme="minorHAnsi"/>
          <w:sz w:val="20"/>
          <w:szCs w:val="20"/>
          <w:lang w:val="fr-FR"/>
        </w:rPr>
        <w:t xml:space="preserve">, R. et al. </w:t>
      </w:r>
      <w:r>
        <w:rPr>
          <w:rFonts w:cstheme="minorHAnsi"/>
          <w:sz w:val="20"/>
          <w:szCs w:val="20"/>
          <w:lang w:val="en-US"/>
        </w:rPr>
        <w:t xml:space="preserve">(2012). Seep communities from two mud volcanoes in the deep eastern Mediterranean Sea: faunal composition, spatial patterns and environmental control. </w:t>
      </w:r>
      <w:r>
        <w:rPr>
          <w:rFonts w:cstheme="minorHAnsi"/>
          <w:i/>
          <w:sz w:val="20"/>
          <w:szCs w:val="20"/>
          <w:lang w:val="en-US"/>
        </w:rPr>
        <w:t>Marine Ecology Progress Series</w:t>
      </w:r>
      <w:r>
        <w:rPr>
          <w:rFonts w:cstheme="minorHAnsi"/>
          <w:sz w:val="20"/>
          <w:szCs w:val="20"/>
          <w:lang w:val="en-US"/>
        </w:rPr>
        <w:t xml:space="preserve"> 466, 93-+. </w:t>
      </w:r>
      <w:hyperlink r:id="rId113" w:history="1">
        <w:r w:rsidRPr="00AA4B89">
          <w:rPr>
            <w:rStyle w:val="Collegamentoipertestuale"/>
            <w:rFonts w:cstheme="minorHAnsi"/>
            <w:sz w:val="20"/>
            <w:szCs w:val="20"/>
            <w:lang w:val="en-US"/>
          </w:rPr>
          <w:t>https://doi.org/10.3354/meps09896</w:t>
        </w:r>
      </w:hyperlink>
      <w:r>
        <w:rPr>
          <w:rFonts w:cstheme="minorHAnsi"/>
          <w:sz w:val="20"/>
          <w:szCs w:val="20"/>
          <w:lang w:val="en-US"/>
        </w:rPr>
        <w:t>.</w:t>
      </w:r>
    </w:p>
    <w:p w14:paraId="7130BE01"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Ritt</w:t>
      </w:r>
      <w:proofErr w:type="spellEnd"/>
      <w:r>
        <w:rPr>
          <w:rFonts w:cstheme="minorHAnsi"/>
          <w:sz w:val="20"/>
          <w:szCs w:val="20"/>
          <w:lang w:val="en-US"/>
        </w:rPr>
        <w:t xml:space="preserve">, B., Pierre, C., Gauthier, O., </w:t>
      </w:r>
      <w:proofErr w:type="spellStart"/>
      <w:r>
        <w:rPr>
          <w:rFonts w:cstheme="minorHAnsi"/>
          <w:sz w:val="20"/>
          <w:szCs w:val="20"/>
          <w:lang w:val="en-US"/>
        </w:rPr>
        <w:t>Wenzhöfer</w:t>
      </w:r>
      <w:proofErr w:type="spellEnd"/>
      <w:r>
        <w:rPr>
          <w:rFonts w:cstheme="minorHAnsi"/>
          <w:sz w:val="20"/>
          <w:szCs w:val="20"/>
          <w:lang w:val="en-US"/>
        </w:rPr>
        <w:t xml:space="preserve">, F., </w:t>
      </w:r>
      <w:proofErr w:type="spellStart"/>
      <w:r>
        <w:rPr>
          <w:rFonts w:cstheme="minorHAnsi"/>
          <w:sz w:val="20"/>
          <w:szCs w:val="20"/>
          <w:lang w:val="en-US"/>
        </w:rPr>
        <w:t>Boetius</w:t>
      </w:r>
      <w:proofErr w:type="spellEnd"/>
      <w:r>
        <w:rPr>
          <w:rFonts w:cstheme="minorHAnsi"/>
          <w:sz w:val="20"/>
          <w:szCs w:val="20"/>
          <w:lang w:val="en-US"/>
        </w:rPr>
        <w:t xml:space="preserve">, A., and </w:t>
      </w:r>
      <w:proofErr w:type="spellStart"/>
      <w:r>
        <w:rPr>
          <w:rFonts w:cstheme="minorHAnsi"/>
          <w:sz w:val="20"/>
          <w:szCs w:val="20"/>
          <w:lang w:val="en-US"/>
        </w:rPr>
        <w:t>Sarrazin</w:t>
      </w:r>
      <w:proofErr w:type="spellEnd"/>
      <w:r>
        <w:rPr>
          <w:rFonts w:cstheme="minorHAnsi"/>
          <w:sz w:val="20"/>
          <w:szCs w:val="20"/>
          <w:lang w:val="en-US"/>
        </w:rPr>
        <w:t xml:space="preserve">, J. (2011). Diversity and distribution of cold-seep fauna associated with different geological and environmental settings at mud volcanoes and pockmarks of the Nile Deep-Sea Fan. </w:t>
      </w:r>
      <w:r>
        <w:rPr>
          <w:rFonts w:cstheme="minorHAnsi"/>
          <w:i/>
          <w:sz w:val="20"/>
          <w:szCs w:val="20"/>
          <w:lang w:val="en-US"/>
        </w:rPr>
        <w:t>Marine Biology</w:t>
      </w:r>
      <w:r>
        <w:rPr>
          <w:rFonts w:cstheme="minorHAnsi"/>
          <w:sz w:val="20"/>
          <w:szCs w:val="20"/>
          <w:lang w:val="en-US"/>
        </w:rPr>
        <w:t xml:space="preserve">, 158(6), 1187-1210. </w:t>
      </w:r>
      <w:hyperlink r:id="rId114" w:history="1">
        <w:r w:rsidRPr="00AA4B89">
          <w:rPr>
            <w:rStyle w:val="Collegamentoipertestuale"/>
            <w:rFonts w:cstheme="minorHAnsi"/>
            <w:sz w:val="20"/>
            <w:szCs w:val="20"/>
            <w:lang w:val="en-US"/>
          </w:rPr>
          <w:t>https://doi.org/10.1007/s00227-011-1679-6</w:t>
        </w:r>
      </w:hyperlink>
      <w:r>
        <w:rPr>
          <w:rFonts w:cstheme="minorHAnsi"/>
          <w:sz w:val="20"/>
          <w:szCs w:val="20"/>
          <w:lang w:val="en-US"/>
        </w:rPr>
        <w:t>.</w:t>
      </w:r>
    </w:p>
    <w:p w14:paraId="75F61DF4"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Ritt</w:t>
      </w:r>
      <w:proofErr w:type="spellEnd"/>
      <w:r>
        <w:rPr>
          <w:rFonts w:cstheme="minorHAnsi"/>
          <w:sz w:val="20"/>
          <w:szCs w:val="20"/>
          <w:lang w:val="en-US"/>
        </w:rPr>
        <w:t xml:space="preserve">, B., Pierre, C., Gauthier, O., </w:t>
      </w:r>
      <w:proofErr w:type="spellStart"/>
      <w:r>
        <w:rPr>
          <w:rFonts w:cstheme="minorHAnsi"/>
          <w:sz w:val="20"/>
          <w:szCs w:val="20"/>
          <w:lang w:val="en-US"/>
        </w:rPr>
        <w:t>Wenzhofer</w:t>
      </w:r>
      <w:proofErr w:type="spellEnd"/>
      <w:r>
        <w:rPr>
          <w:rFonts w:cstheme="minorHAnsi"/>
          <w:sz w:val="20"/>
          <w:szCs w:val="20"/>
          <w:lang w:val="en-US"/>
        </w:rPr>
        <w:t xml:space="preserve">, F., </w:t>
      </w:r>
      <w:proofErr w:type="spellStart"/>
      <w:r>
        <w:rPr>
          <w:rFonts w:cstheme="minorHAnsi"/>
          <w:sz w:val="20"/>
          <w:szCs w:val="20"/>
          <w:lang w:val="en-US"/>
        </w:rPr>
        <w:t>Boetius</w:t>
      </w:r>
      <w:proofErr w:type="spellEnd"/>
      <w:r>
        <w:rPr>
          <w:rFonts w:cstheme="minorHAnsi"/>
          <w:sz w:val="20"/>
          <w:szCs w:val="20"/>
          <w:lang w:val="en-US"/>
        </w:rPr>
        <w:t xml:space="preserve">, A., </w:t>
      </w:r>
      <w:proofErr w:type="spellStart"/>
      <w:r>
        <w:rPr>
          <w:rFonts w:cstheme="minorHAnsi"/>
          <w:sz w:val="20"/>
          <w:szCs w:val="20"/>
          <w:lang w:val="en-US"/>
        </w:rPr>
        <w:t>Sarrazin</w:t>
      </w:r>
      <w:proofErr w:type="spellEnd"/>
      <w:r>
        <w:rPr>
          <w:rFonts w:cstheme="minorHAnsi"/>
          <w:sz w:val="20"/>
          <w:szCs w:val="20"/>
          <w:lang w:val="en-US"/>
        </w:rPr>
        <w:t xml:space="preserve">, J. (2011). Diversity and distribution of cold-seep fauna associated with different geological and environmental settings at mud volcanoes and pockmarks of the Nile Deep-Sea Fan. </w:t>
      </w:r>
      <w:r>
        <w:rPr>
          <w:rFonts w:cstheme="minorHAnsi"/>
          <w:i/>
          <w:sz w:val="20"/>
          <w:szCs w:val="20"/>
          <w:lang w:val="en-US"/>
        </w:rPr>
        <w:t>Marine Biology</w:t>
      </w:r>
      <w:r>
        <w:rPr>
          <w:rFonts w:cstheme="minorHAnsi"/>
          <w:sz w:val="20"/>
          <w:szCs w:val="20"/>
          <w:lang w:val="en-US"/>
        </w:rPr>
        <w:t xml:space="preserve"> 158, 6, 1187-1210. </w:t>
      </w:r>
      <w:hyperlink r:id="rId115" w:history="1">
        <w:r w:rsidRPr="00AA4B89">
          <w:rPr>
            <w:rStyle w:val="Collegamentoipertestuale"/>
            <w:rFonts w:cstheme="minorHAnsi"/>
            <w:sz w:val="20"/>
            <w:szCs w:val="20"/>
            <w:lang w:val="en-US"/>
          </w:rPr>
          <w:t>https://doi.org/10.1007/s00227-011-1679-6</w:t>
        </w:r>
      </w:hyperlink>
      <w:r>
        <w:rPr>
          <w:rFonts w:cstheme="minorHAnsi"/>
          <w:sz w:val="20"/>
          <w:szCs w:val="20"/>
          <w:lang w:val="en-US"/>
        </w:rPr>
        <w:t>.</w:t>
      </w:r>
    </w:p>
    <w:p w14:paraId="7DE80190"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Roether</w:t>
      </w:r>
      <w:proofErr w:type="spellEnd"/>
      <w:r>
        <w:rPr>
          <w:rFonts w:cstheme="minorHAnsi"/>
          <w:sz w:val="20"/>
          <w:szCs w:val="20"/>
          <w:lang w:val="en-US"/>
        </w:rPr>
        <w:t xml:space="preserve">, W., and </w:t>
      </w:r>
      <w:proofErr w:type="spellStart"/>
      <w:r>
        <w:rPr>
          <w:rFonts w:cstheme="minorHAnsi"/>
          <w:sz w:val="20"/>
          <w:szCs w:val="20"/>
          <w:lang w:val="en-US"/>
        </w:rPr>
        <w:t>Schlitzer</w:t>
      </w:r>
      <w:proofErr w:type="spellEnd"/>
      <w:r>
        <w:rPr>
          <w:rFonts w:cstheme="minorHAnsi"/>
          <w:sz w:val="20"/>
          <w:szCs w:val="20"/>
          <w:lang w:val="en-US"/>
        </w:rPr>
        <w:t xml:space="preserve">, R. (1991). Eastern Mediterranean deep water renewal on the basis of </w:t>
      </w:r>
      <w:proofErr w:type="spellStart"/>
      <w:r>
        <w:rPr>
          <w:rFonts w:cstheme="minorHAnsi"/>
          <w:sz w:val="20"/>
          <w:szCs w:val="20"/>
          <w:lang w:val="en-US"/>
        </w:rPr>
        <w:t>chlorofluoromethane</w:t>
      </w:r>
      <w:proofErr w:type="spellEnd"/>
      <w:r>
        <w:rPr>
          <w:rFonts w:cstheme="minorHAnsi"/>
          <w:sz w:val="20"/>
          <w:szCs w:val="20"/>
          <w:lang w:val="en-US"/>
        </w:rPr>
        <w:t xml:space="preserve"> and tritium data. </w:t>
      </w:r>
      <w:r>
        <w:rPr>
          <w:rFonts w:cstheme="minorHAnsi"/>
          <w:i/>
          <w:sz w:val="20"/>
          <w:szCs w:val="20"/>
          <w:lang w:val="en-US"/>
        </w:rPr>
        <w:t>Dynamics of Atmospheres and Oceans</w:t>
      </w:r>
      <w:r>
        <w:rPr>
          <w:rFonts w:cstheme="minorHAnsi"/>
          <w:sz w:val="20"/>
          <w:szCs w:val="20"/>
          <w:lang w:val="en-US"/>
        </w:rPr>
        <w:t xml:space="preserve">, 15(3-5), 333-354. </w:t>
      </w:r>
      <w:hyperlink r:id="rId116" w:history="1">
        <w:r w:rsidRPr="00AA4B89">
          <w:rPr>
            <w:rStyle w:val="Collegamentoipertestuale"/>
            <w:rFonts w:cstheme="minorHAnsi"/>
            <w:sz w:val="20"/>
            <w:szCs w:val="20"/>
            <w:lang w:val="en-US"/>
          </w:rPr>
          <w:t>https://doi.org/10.1016/0377-0265(91)90025-B</w:t>
        </w:r>
      </w:hyperlink>
      <w:r>
        <w:rPr>
          <w:rFonts w:cstheme="minorHAnsi"/>
          <w:sz w:val="20"/>
          <w:szCs w:val="20"/>
          <w:lang w:val="en-US"/>
        </w:rPr>
        <w:t>.</w:t>
      </w:r>
    </w:p>
    <w:p w14:paraId="4890EF1E"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Rosenberg, R., </w:t>
      </w:r>
      <w:proofErr w:type="spellStart"/>
      <w:r>
        <w:rPr>
          <w:rFonts w:cstheme="minorHAnsi"/>
          <w:sz w:val="20"/>
          <w:szCs w:val="20"/>
          <w:lang w:val="en-US"/>
        </w:rPr>
        <w:t>Blomqvist</w:t>
      </w:r>
      <w:proofErr w:type="spellEnd"/>
      <w:r>
        <w:rPr>
          <w:rFonts w:cstheme="minorHAnsi"/>
          <w:sz w:val="20"/>
          <w:szCs w:val="20"/>
          <w:lang w:val="en-US"/>
        </w:rPr>
        <w:t xml:space="preserve">, M., C Nilsson, H., </w:t>
      </w:r>
      <w:proofErr w:type="spellStart"/>
      <w:r>
        <w:rPr>
          <w:rFonts w:cstheme="minorHAnsi"/>
          <w:sz w:val="20"/>
          <w:szCs w:val="20"/>
          <w:lang w:val="en-US"/>
        </w:rPr>
        <w:t>Cederwall</w:t>
      </w:r>
      <w:proofErr w:type="spellEnd"/>
      <w:r>
        <w:rPr>
          <w:rFonts w:cstheme="minorHAnsi"/>
          <w:sz w:val="20"/>
          <w:szCs w:val="20"/>
          <w:lang w:val="en-US"/>
        </w:rPr>
        <w:t xml:space="preserve">, H., Dimming, A. (2004). Marine quality assessment by use of benthic species-abundance distributions: a proposed new protocol within the European Union Water Framework Directive. </w:t>
      </w:r>
      <w:r>
        <w:rPr>
          <w:rFonts w:cstheme="minorHAnsi"/>
          <w:i/>
          <w:sz w:val="20"/>
          <w:szCs w:val="20"/>
          <w:lang w:val="en-US"/>
        </w:rPr>
        <w:t>Marine Pollution Bulletin</w:t>
      </w:r>
      <w:r>
        <w:rPr>
          <w:rFonts w:cstheme="minorHAnsi"/>
          <w:sz w:val="20"/>
          <w:szCs w:val="20"/>
          <w:lang w:val="en-US"/>
        </w:rPr>
        <w:t xml:space="preserve">, 49(9–10), 728–739. </w:t>
      </w:r>
      <w:hyperlink r:id="rId117" w:history="1">
        <w:r w:rsidRPr="00AA4B89">
          <w:rPr>
            <w:rStyle w:val="Collegamentoipertestuale"/>
            <w:rFonts w:cstheme="minorHAnsi"/>
            <w:sz w:val="20"/>
            <w:szCs w:val="20"/>
            <w:lang w:val="en-US"/>
          </w:rPr>
          <w:t>https://doi.org/10.1016/j.marpolbul.2004.05.013</w:t>
        </w:r>
      </w:hyperlink>
      <w:r>
        <w:rPr>
          <w:rFonts w:cstheme="minorHAnsi"/>
          <w:sz w:val="20"/>
          <w:szCs w:val="20"/>
          <w:lang w:val="en-US"/>
        </w:rPr>
        <w:t>.</w:t>
      </w:r>
    </w:p>
    <w:p w14:paraId="7B322AD6"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Rubin-Blum, M., </w:t>
      </w:r>
      <w:proofErr w:type="spellStart"/>
      <w:r>
        <w:rPr>
          <w:rFonts w:cstheme="minorHAnsi"/>
          <w:sz w:val="20"/>
          <w:szCs w:val="20"/>
          <w:lang w:val="en-US"/>
        </w:rPr>
        <w:t>Tsadok</w:t>
      </w:r>
      <w:proofErr w:type="spellEnd"/>
      <w:r>
        <w:rPr>
          <w:rFonts w:cstheme="minorHAnsi"/>
          <w:sz w:val="20"/>
          <w:szCs w:val="20"/>
          <w:lang w:val="en-US"/>
        </w:rPr>
        <w:t xml:space="preserve">, R., </w:t>
      </w:r>
      <w:proofErr w:type="spellStart"/>
      <w:r>
        <w:rPr>
          <w:rFonts w:cstheme="minorHAnsi"/>
          <w:sz w:val="20"/>
          <w:szCs w:val="20"/>
          <w:lang w:val="en-US"/>
        </w:rPr>
        <w:t>Shemesh</w:t>
      </w:r>
      <w:proofErr w:type="spellEnd"/>
      <w:r>
        <w:rPr>
          <w:rFonts w:cstheme="minorHAnsi"/>
          <w:sz w:val="20"/>
          <w:szCs w:val="20"/>
          <w:lang w:val="en-US"/>
        </w:rPr>
        <w:t>, E., Goodman-</w:t>
      </w:r>
      <w:proofErr w:type="spellStart"/>
      <w:r>
        <w:rPr>
          <w:rFonts w:cstheme="minorHAnsi"/>
          <w:sz w:val="20"/>
          <w:szCs w:val="20"/>
          <w:lang w:val="en-US"/>
        </w:rPr>
        <w:t>Tchernov</w:t>
      </w:r>
      <w:proofErr w:type="spellEnd"/>
      <w:r>
        <w:rPr>
          <w:rFonts w:cstheme="minorHAnsi"/>
          <w:sz w:val="20"/>
          <w:szCs w:val="20"/>
          <w:lang w:val="en-US"/>
        </w:rPr>
        <w:t xml:space="preserve">, B.N., Austin, J.A., Coleman, D.F. et al. (2014). Distribution of the </w:t>
      </w:r>
      <w:proofErr w:type="spellStart"/>
      <w:r>
        <w:rPr>
          <w:rFonts w:cstheme="minorHAnsi"/>
          <w:i/>
          <w:sz w:val="20"/>
          <w:szCs w:val="20"/>
          <w:lang w:val="en-US"/>
        </w:rPr>
        <w:t>Lamellibrachia</w:t>
      </w:r>
      <w:proofErr w:type="spellEnd"/>
      <w:r>
        <w:rPr>
          <w:rFonts w:cstheme="minorHAnsi"/>
          <w:sz w:val="20"/>
          <w:szCs w:val="20"/>
          <w:lang w:val="en-US"/>
        </w:rPr>
        <w:t xml:space="preserve"> spp. (</w:t>
      </w:r>
      <w:proofErr w:type="spellStart"/>
      <w:r>
        <w:rPr>
          <w:rFonts w:cstheme="minorHAnsi"/>
          <w:sz w:val="20"/>
          <w:szCs w:val="20"/>
          <w:lang w:val="en-US"/>
        </w:rPr>
        <w:t>Siboglinidae</w:t>
      </w:r>
      <w:proofErr w:type="spellEnd"/>
      <w:r>
        <w:rPr>
          <w:rFonts w:cstheme="minorHAnsi"/>
          <w:sz w:val="20"/>
          <w:szCs w:val="20"/>
          <w:lang w:val="en-US"/>
        </w:rPr>
        <w:t xml:space="preserve">, Annelida) and their </w:t>
      </w:r>
      <w:proofErr w:type="spellStart"/>
      <w:r>
        <w:rPr>
          <w:rFonts w:cstheme="minorHAnsi"/>
          <w:sz w:val="20"/>
          <w:szCs w:val="20"/>
          <w:lang w:val="en-US"/>
        </w:rPr>
        <w:t>trophosome</w:t>
      </w:r>
      <w:proofErr w:type="spellEnd"/>
      <w:r>
        <w:rPr>
          <w:rFonts w:cstheme="minorHAnsi"/>
          <w:sz w:val="20"/>
          <w:szCs w:val="20"/>
          <w:lang w:val="en-US"/>
        </w:rPr>
        <w:t xml:space="preserve"> endosymbiont </w:t>
      </w:r>
      <w:proofErr w:type="spellStart"/>
      <w:r>
        <w:rPr>
          <w:rFonts w:cstheme="minorHAnsi"/>
          <w:sz w:val="20"/>
          <w:szCs w:val="20"/>
          <w:lang w:val="en-US"/>
        </w:rPr>
        <w:t>phylotypes</w:t>
      </w:r>
      <w:proofErr w:type="spellEnd"/>
      <w:r>
        <w:rPr>
          <w:rFonts w:cstheme="minorHAnsi"/>
          <w:sz w:val="20"/>
          <w:szCs w:val="20"/>
          <w:lang w:val="en-US"/>
        </w:rPr>
        <w:t xml:space="preserve"> in the Mediterranean Sea. </w:t>
      </w:r>
      <w:r>
        <w:rPr>
          <w:rFonts w:cstheme="minorHAnsi"/>
          <w:i/>
          <w:sz w:val="20"/>
          <w:szCs w:val="20"/>
          <w:lang w:val="en-US"/>
        </w:rPr>
        <w:t>Marine Biology</w:t>
      </w:r>
      <w:r>
        <w:rPr>
          <w:rFonts w:cstheme="minorHAnsi"/>
          <w:sz w:val="20"/>
          <w:szCs w:val="20"/>
          <w:lang w:val="en-US"/>
        </w:rPr>
        <w:t xml:space="preserve"> 161, 6, 1229-1239, </w:t>
      </w:r>
      <w:hyperlink r:id="rId118" w:history="1">
        <w:r w:rsidRPr="00AA4B89">
          <w:rPr>
            <w:rStyle w:val="Collegamentoipertestuale"/>
            <w:rFonts w:cstheme="minorHAnsi"/>
            <w:sz w:val="20"/>
            <w:szCs w:val="20"/>
            <w:lang w:val="en-US"/>
          </w:rPr>
          <w:t>https://doi.org/10.1007/s00227-014-2413-y</w:t>
        </w:r>
      </w:hyperlink>
      <w:r>
        <w:rPr>
          <w:rFonts w:cstheme="minorHAnsi"/>
          <w:sz w:val="20"/>
          <w:szCs w:val="20"/>
          <w:lang w:val="en-US"/>
        </w:rPr>
        <w:t>.</w:t>
      </w:r>
    </w:p>
    <w:p w14:paraId="4EA244E2"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Savini</w:t>
      </w:r>
      <w:proofErr w:type="spellEnd"/>
      <w:r>
        <w:rPr>
          <w:rFonts w:cstheme="minorHAnsi"/>
          <w:sz w:val="20"/>
          <w:szCs w:val="20"/>
          <w:lang w:val="en-US"/>
        </w:rPr>
        <w:t xml:space="preserve">, A., and </w:t>
      </w:r>
      <w:proofErr w:type="spellStart"/>
      <w:r>
        <w:rPr>
          <w:rFonts w:cstheme="minorHAnsi"/>
          <w:sz w:val="20"/>
          <w:szCs w:val="20"/>
          <w:lang w:val="en-US"/>
        </w:rPr>
        <w:t>Corselli</w:t>
      </w:r>
      <w:proofErr w:type="spellEnd"/>
      <w:r>
        <w:rPr>
          <w:rFonts w:cstheme="minorHAnsi"/>
          <w:sz w:val="20"/>
          <w:szCs w:val="20"/>
          <w:lang w:val="en-US"/>
        </w:rPr>
        <w:t xml:space="preserve">, C. (2010). High-resolution bathymetry and acoustic geophysical data from Santa Maria di </w:t>
      </w:r>
      <w:proofErr w:type="spellStart"/>
      <w:r>
        <w:rPr>
          <w:rFonts w:cstheme="minorHAnsi"/>
          <w:sz w:val="20"/>
          <w:szCs w:val="20"/>
          <w:lang w:val="en-US"/>
        </w:rPr>
        <w:t>Leuca</w:t>
      </w:r>
      <w:proofErr w:type="spellEnd"/>
      <w:r>
        <w:rPr>
          <w:rFonts w:cstheme="minorHAnsi"/>
          <w:sz w:val="20"/>
          <w:szCs w:val="20"/>
          <w:lang w:val="en-US"/>
        </w:rPr>
        <w:t xml:space="preserve"> Cold Water Coral province (Northern Ionian Sea—Apulian continental slope). </w:t>
      </w:r>
      <w:r>
        <w:rPr>
          <w:rFonts w:cstheme="minorHAnsi"/>
          <w:i/>
          <w:sz w:val="20"/>
          <w:szCs w:val="20"/>
          <w:lang w:val="en-US"/>
        </w:rPr>
        <w:t>Deep Sea Research Part II: Topical Studies in Oceanography</w:t>
      </w:r>
      <w:r>
        <w:rPr>
          <w:rFonts w:cstheme="minorHAnsi"/>
          <w:sz w:val="20"/>
          <w:szCs w:val="20"/>
          <w:lang w:val="en-US"/>
        </w:rPr>
        <w:t xml:space="preserve">, 57(5-6), 326-344. </w:t>
      </w:r>
      <w:hyperlink r:id="rId119" w:history="1">
        <w:r w:rsidRPr="00AA4B89">
          <w:rPr>
            <w:rStyle w:val="Collegamentoipertestuale"/>
            <w:rFonts w:cstheme="minorHAnsi"/>
            <w:sz w:val="20"/>
            <w:szCs w:val="20"/>
            <w:lang w:val="en-US"/>
          </w:rPr>
          <w:t>https://doi.org/10.1016/j.dsr2.2009.08.014</w:t>
        </w:r>
      </w:hyperlink>
      <w:r>
        <w:rPr>
          <w:rFonts w:cstheme="minorHAnsi"/>
          <w:sz w:val="20"/>
          <w:szCs w:val="20"/>
          <w:lang w:val="en-US"/>
        </w:rPr>
        <w:t>.</w:t>
      </w:r>
    </w:p>
    <w:p w14:paraId="423976BB" w14:textId="77777777" w:rsidR="00AA4B89" w:rsidRPr="00E95796" w:rsidRDefault="00AA4B89" w:rsidP="003A07BC">
      <w:pPr>
        <w:spacing w:after="120" w:line="240" w:lineRule="auto"/>
        <w:ind w:left="426" w:hanging="426"/>
        <w:jc w:val="both"/>
        <w:rPr>
          <w:rFonts w:cstheme="minorHAnsi"/>
          <w:sz w:val="20"/>
          <w:szCs w:val="20"/>
        </w:rPr>
      </w:pPr>
      <w:proofErr w:type="spellStart"/>
      <w:r>
        <w:rPr>
          <w:rFonts w:cstheme="minorHAnsi"/>
          <w:sz w:val="20"/>
          <w:szCs w:val="20"/>
          <w:lang w:val="en-US"/>
        </w:rPr>
        <w:t>Savini</w:t>
      </w:r>
      <w:proofErr w:type="spellEnd"/>
      <w:r>
        <w:rPr>
          <w:rFonts w:cstheme="minorHAnsi"/>
          <w:sz w:val="20"/>
          <w:szCs w:val="20"/>
          <w:lang w:val="en-US"/>
        </w:rPr>
        <w:t xml:space="preserve">, A., </w:t>
      </w:r>
      <w:proofErr w:type="spellStart"/>
      <w:r>
        <w:rPr>
          <w:rFonts w:cstheme="minorHAnsi"/>
          <w:sz w:val="20"/>
          <w:szCs w:val="20"/>
          <w:lang w:val="en-US"/>
        </w:rPr>
        <w:t>Vertino</w:t>
      </w:r>
      <w:proofErr w:type="spellEnd"/>
      <w:r>
        <w:rPr>
          <w:rFonts w:cstheme="minorHAnsi"/>
          <w:sz w:val="20"/>
          <w:szCs w:val="20"/>
          <w:lang w:val="en-US"/>
        </w:rPr>
        <w:t xml:space="preserve">, A., Marchese, F., </w:t>
      </w:r>
      <w:proofErr w:type="spellStart"/>
      <w:r>
        <w:rPr>
          <w:rFonts w:cstheme="minorHAnsi"/>
          <w:sz w:val="20"/>
          <w:szCs w:val="20"/>
          <w:lang w:val="en-US"/>
        </w:rPr>
        <w:t>Beuck</w:t>
      </w:r>
      <w:proofErr w:type="spellEnd"/>
      <w:r>
        <w:rPr>
          <w:rFonts w:cstheme="minorHAnsi"/>
          <w:sz w:val="20"/>
          <w:szCs w:val="20"/>
          <w:lang w:val="en-US"/>
        </w:rPr>
        <w:t xml:space="preserve">, L., </w:t>
      </w:r>
      <w:proofErr w:type="spellStart"/>
      <w:r>
        <w:rPr>
          <w:rFonts w:cstheme="minorHAnsi"/>
          <w:sz w:val="20"/>
          <w:szCs w:val="20"/>
          <w:lang w:val="en-US"/>
        </w:rPr>
        <w:t>Freiwald</w:t>
      </w:r>
      <w:proofErr w:type="spellEnd"/>
      <w:r>
        <w:rPr>
          <w:rFonts w:cstheme="minorHAnsi"/>
          <w:sz w:val="20"/>
          <w:szCs w:val="20"/>
          <w:lang w:val="en-US"/>
        </w:rPr>
        <w:t xml:space="preserve">, A. (2014). Mapping cold-water coral habitats at different scales within the Northern Ionian Sea (Central Mediterranean): an assessment of coral coverage and associated vulnerability. </w:t>
      </w:r>
      <w:proofErr w:type="spellStart"/>
      <w:r w:rsidRPr="00E95796">
        <w:rPr>
          <w:rFonts w:cstheme="minorHAnsi"/>
          <w:i/>
          <w:sz w:val="20"/>
          <w:szCs w:val="20"/>
        </w:rPr>
        <w:t>PLoS</w:t>
      </w:r>
      <w:proofErr w:type="spellEnd"/>
      <w:r w:rsidRPr="00E95796">
        <w:rPr>
          <w:rFonts w:cstheme="minorHAnsi"/>
          <w:i/>
          <w:sz w:val="20"/>
          <w:szCs w:val="20"/>
        </w:rPr>
        <w:t xml:space="preserve"> </w:t>
      </w:r>
      <w:proofErr w:type="spellStart"/>
      <w:r w:rsidRPr="00E95796">
        <w:rPr>
          <w:rFonts w:cstheme="minorHAnsi"/>
          <w:i/>
          <w:sz w:val="20"/>
          <w:szCs w:val="20"/>
        </w:rPr>
        <w:t>One</w:t>
      </w:r>
      <w:proofErr w:type="spellEnd"/>
      <w:r w:rsidRPr="00E95796">
        <w:rPr>
          <w:rFonts w:cstheme="minorHAnsi"/>
          <w:sz w:val="20"/>
          <w:szCs w:val="20"/>
        </w:rPr>
        <w:t xml:space="preserve">, 9(1), e87108. </w:t>
      </w:r>
      <w:hyperlink r:id="rId120" w:history="1">
        <w:r w:rsidRPr="00E95796">
          <w:rPr>
            <w:rStyle w:val="Collegamentoipertestuale"/>
            <w:rFonts w:cstheme="minorHAnsi"/>
            <w:sz w:val="20"/>
            <w:szCs w:val="20"/>
          </w:rPr>
          <w:t>https://doi.org/10.1371/journal.pone.0087108</w:t>
        </w:r>
      </w:hyperlink>
      <w:r w:rsidRPr="00E95796">
        <w:rPr>
          <w:rFonts w:cstheme="minorHAnsi"/>
          <w:sz w:val="20"/>
          <w:szCs w:val="20"/>
        </w:rPr>
        <w:t>.</w:t>
      </w:r>
    </w:p>
    <w:p w14:paraId="318CBB9A" w14:textId="77777777" w:rsidR="00AA4B89" w:rsidRPr="005F54BD" w:rsidRDefault="00AA4B89" w:rsidP="003A07BC">
      <w:pPr>
        <w:spacing w:after="120" w:line="240" w:lineRule="auto"/>
        <w:ind w:left="426" w:hanging="426"/>
        <w:jc w:val="both"/>
        <w:rPr>
          <w:rFonts w:cstheme="minorHAnsi"/>
          <w:color w:val="000000" w:themeColor="text1"/>
          <w:sz w:val="20"/>
          <w:szCs w:val="20"/>
          <w:lang w:val="nl-NL"/>
        </w:rPr>
      </w:pPr>
      <w:proofErr w:type="spellStart"/>
      <w:r w:rsidRPr="00E95796">
        <w:rPr>
          <w:rFonts w:cstheme="minorHAnsi"/>
          <w:color w:val="000000" w:themeColor="text1"/>
          <w:sz w:val="20"/>
          <w:szCs w:val="20"/>
        </w:rPr>
        <w:lastRenderedPageBreak/>
        <w:t>Schroeder</w:t>
      </w:r>
      <w:proofErr w:type="spellEnd"/>
      <w:r w:rsidRPr="00E95796">
        <w:rPr>
          <w:rFonts w:cstheme="minorHAnsi"/>
          <w:color w:val="000000" w:themeColor="text1"/>
          <w:sz w:val="20"/>
          <w:szCs w:val="20"/>
        </w:rPr>
        <w:t xml:space="preserve">, K., </w:t>
      </w:r>
      <w:proofErr w:type="spellStart"/>
      <w:r w:rsidRPr="00E95796">
        <w:rPr>
          <w:rFonts w:cstheme="minorHAnsi"/>
          <w:color w:val="000000" w:themeColor="text1"/>
          <w:sz w:val="20"/>
          <w:szCs w:val="20"/>
        </w:rPr>
        <w:t>Chiggiato</w:t>
      </w:r>
      <w:proofErr w:type="spellEnd"/>
      <w:r w:rsidRPr="00E95796">
        <w:rPr>
          <w:rFonts w:cstheme="minorHAnsi"/>
          <w:color w:val="000000" w:themeColor="text1"/>
          <w:sz w:val="20"/>
          <w:szCs w:val="20"/>
        </w:rPr>
        <w:t xml:space="preserve">, J., </w:t>
      </w:r>
      <w:proofErr w:type="spellStart"/>
      <w:r w:rsidRPr="00E95796">
        <w:rPr>
          <w:rFonts w:cstheme="minorHAnsi"/>
          <w:color w:val="000000" w:themeColor="text1"/>
          <w:sz w:val="20"/>
          <w:szCs w:val="20"/>
        </w:rPr>
        <w:t>Josey</w:t>
      </w:r>
      <w:proofErr w:type="spellEnd"/>
      <w:r w:rsidRPr="00E95796">
        <w:rPr>
          <w:rFonts w:cstheme="minorHAnsi"/>
          <w:color w:val="000000" w:themeColor="text1"/>
          <w:sz w:val="20"/>
          <w:szCs w:val="20"/>
        </w:rPr>
        <w:t xml:space="preserve">, S.A., Borghini, M., </w:t>
      </w:r>
      <w:proofErr w:type="spellStart"/>
      <w:r w:rsidRPr="00E95796">
        <w:rPr>
          <w:rFonts w:cstheme="minorHAnsi"/>
          <w:color w:val="000000" w:themeColor="text1"/>
          <w:sz w:val="20"/>
          <w:szCs w:val="20"/>
        </w:rPr>
        <w:t>Aracri</w:t>
      </w:r>
      <w:proofErr w:type="spellEnd"/>
      <w:r w:rsidRPr="00E95796">
        <w:rPr>
          <w:rFonts w:cstheme="minorHAnsi"/>
          <w:color w:val="000000" w:themeColor="text1"/>
          <w:sz w:val="20"/>
          <w:szCs w:val="20"/>
        </w:rPr>
        <w:t xml:space="preserve">, S., </w:t>
      </w:r>
      <w:proofErr w:type="spellStart"/>
      <w:r w:rsidRPr="00E95796">
        <w:rPr>
          <w:rFonts w:cstheme="minorHAnsi"/>
          <w:color w:val="000000" w:themeColor="text1"/>
          <w:sz w:val="20"/>
          <w:szCs w:val="20"/>
        </w:rPr>
        <w:t>Sparnocchia</w:t>
      </w:r>
      <w:proofErr w:type="spellEnd"/>
      <w:r w:rsidRPr="00E95796">
        <w:rPr>
          <w:rFonts w:cstheme="minorHAnsi"/>
          <w:color w:val="000000" w:themeColor="text1"/>
          <w:sz w:val="20"/>
          <w:szCs w:val="20"/>
        </w:rPr>
        <w:t xml:space="preserve">, S. (2017). </w:t>
      </w:r>
      <w:r>
        <w:rPr>
          <w:rFonts w:cstheme="minorHAnsi"/>
          <w:color w:val="000000" w:themeColor="text1"/>
          <w:sz w:val="20"/>
          <w:szCs w:val="20"/>
          <w:lang w:val="en-GB"/>
        </w:rPr>
        <w:t xml:space="preserve">Rapid response to climate change in a marginal sea. </w:t>
      </w:r>
      <w:r>
        <w:rPr>
          <w:rFonts w:cstheme="minorHAnsi"/>
          <w:i/>
          <w:color w:val="000000" w:themeColor="text1"/>
          <w:sz w:val="20"/>
          <w:szCs w:val="20"/>
          <w:lang w:val="en-GB"/>
        </w:rPr>
        <w:t xml:space="preserve">Scientific Reports. </w:t>
      </w:r>
      <w:r w:rsidRPr="005F54BD">
        <w:rPr>
          <w:rFonts w:cstheme="minorHAnsi"/>
          <w:color w:val="000000" w:themeColor="text1"/>
          <w:sz w:val="20"/>
          <w:szCs w:val="20"/>
          <w:lang w:val="nl-NL"/>
        </w:rPr>
        <w:t xml:space="preserve">7(1). 4065. </w:t>
      </w:r>
      <w:r w:rsidR="00AE58C6">
        <w:fldChar w:fldCharType="begin"/>
      </w:r>
      <w:r w:rsidR="00AE58C6" w:rsidRPr="00AE58C6">
        <w:rPr>
          <w:lang w:val="en-US"/>
        </w:rPr>
        <w:instrText xml:space="preserve"> HYPERLINK "https://doi.org/10.1038/s41598-017-04455-5" </w:instrText>
      </w:r>
      <w:r w:rsidR="00AE58C6">
        <w:fldChar w:fldCharType="separate"/>
      </w:r>
      <w:r w:rsidRPr="005F54BD">
        <w:rPr>
          <w:rStyle w:val="Collegamentoipertestuale"/>
          <w:rFonts w:cstheme="minorHAnsi"/>
          <w:sz w:val="20"/>
          <w:szCs w:val="20"/>
          <w:lang w:val="nl-NL"/>
        </w:rPr>
        <w:t>https://doi.org/10.1038/s41598-017-04455-5</w:t>
      </w:r>
      <w:r w:rsidR="00AE58C6">
        <w:rPr>
          <w:rStyle w:val="Collegamentoipertestuale"/>
          <w:rFonts w:cstheme="minorHAnsi"/>
          <w:sz w:val="20"/>
          <w:szCs w:val="20"/>
          <w:lang w:val="nl-NL"/>
        </w:rPr>
        <w:fldChar w:fldCharType="end"/>
      </w:r>
      <w:r w:rsidRPr="005F54BD">
        <w:rPr>
          <w:rFonts w:cstheme="minorHAnsi"/>
          <w:color w:val="000000" w:themeColor="text1"/>
          <w:sz w:val="20"/>
          <w:szCs w:val="20"/>
          <w:lang w:val="nl-NL"/>
        </w:rPr>
        <w:t>.</w:t>
      </w:r>
    </w:p>
    <w:p w14:paraId="7F05CA59" w14:textId="77777777" w:rsidR="00AA4B89" w:rsidRDefault="00AA4B89" w:rsidP="003A07BC">
      <w:pPr>
        <w:spacing w:after="120" w:line="240" w:lineRule="auto"/>
        <w:ind w:left="426" w:hanging="426"/>
        <w:jc w:val="both"/>
        <w:rPr>
          <w:rFonts w:cstheme="minorHAnsi"/>
          <w:color w:val="000000" w:themeColor="text1"/>
          <w:sz w:val="20"/>
          <w:szCs w:val="20"/>
          <w:lang w:val="en-GB"/>
        </w:rPr>
      </w:pPr>
      <w:r w:rsidRPr="005F54BD">
        <w:rPr>
          <w:rFonts w:eastAsia="Times New Roman" w:cstheme="minorHAnsi"/>
          <w:sz w:val="20"/>
          <w:szCs w:val="20"/>
          <w:lang w:val="nl-NL" w:eastAsia="it-IT"/>
        </w:rPr>
        <w:t>Shephard S., Reid D. G., Greenstreet S. (2011). </w:t>
      </w:r>
      <w:r>
        <w:rPr>
          <w:rFonts w:eastAsia="Times New Roman" w:cstheme="minorHAnsi"/>
          <w:sz w:val="20"/>
          <w:szCs w:val="20"/>
          <w:lang w:val="en-US" w:eastAsia="it-IT"/>
        </w:rPr>
        <w:t>Interpreting the large fish indicator for the Celtic Sea. </w:t>
      </w:r>
      <w:r>
        <w:rPr>
          <w:rFonts w:eastAsia="Times New Roman" w:cstheme="minorHAnsi"/>
          <w:i/>
          <w:sz w:val="20"/>
          <w:szCs w:val="20"/>
          <w:lang w:val="en-US" w:eastAsia="it-IT"/>
        </w:rPr>
        <w:t>ICES Journal of Marine Science,</w:t>
      </w:r>
      <w:r>
        <w:rPr>
          <w:rFonts w:eastAsia="Times New Roman" w:cstheme="minorHAnsi"/>
          <w:sz w:val="20"/>
          <w:szCs w:val="20"/>
          <w:lang w:val="en-US" w:eastAsia="it-IT"/>
        </w:rPr>
        <w:t xml:space="preserve"> 68: 1963-1972. </w:t>
      </w:r>
      <w:hyperlink r:id="rId121" w:history="1">
        <w:r w:rsidRPr="00AA4B89">
          <w:rPr>
            <w:rStyle w:val="Collegamentoipertestuale"/>
            <w:rFonts w:cstheme="minorHAnsi"/>
            <w:sz w:val="20"/>
            <w:szCs w:val="20"/>
            <w:lang w:val="en-US" w:eastAsia="it-IT"/>
          </w:rPr>
          <w:t>https://doi.org/10.1093/icesjms/fsr114</w:t>
        </w:r>
      </w:hyperlink>
      <w:r>
        <w:rPr>
          <w:rFonts w:eastAsia="Times New Roman" w:cstheme="minorHAnsi"/>
          <w:sz w:val="20"/>
          <w:szCs w:val="20"/>
          <w:lang w:val="en-US" w:eastAsia="it-IT"/>
        </w:rPr>
        <w:t>.</w:t>
      </w:r>
    </w:p>
    <w:p w14:paraId="1C30BC82"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Simboura</w:t>
      </w:r>
      <w:proofErr w:type="spellEnd"/>
      <w:r>
        <w:rPr>
          <w:rFonts w:cstheme="minorHAnsi"/>
          <w:sz w:val="20"/>
          <w:szCs w:val="20"/>
          <w:lang w:val="en-US"/>
        </w:rPr>
        <w:t xml:space="preserve">, N., and </w:t>
      </w:r>
      <w:proofErr w:type="spellStart"/>
      <w:r>
        <w:rPr>
          <w:rFonts w:cstheme="minorHAnsi"/>
          <w:sz w:val="20"/>
          <w:szCs w:val="20"/>
          <w:lang w:val="en-US"/>
        </w:rPr>
        <w:t>Zenetos</w:t>
      </w:r>
      <w:proofErr w:type="spellEnd"/>
      <w:r>
        <w:rPr>
          <w:rFonts w:cstheme="minorHAnsi"/>
          <w:sz w:val="20"/>
          <w:szCs w:val="20"/>
          <w:lang w:val="en-US"/>
        </w:rPr>
        <w:t xml:space="preserve">, A. (2002). Benthic indicators to use in Ecological Quality classification of Mediterranean soft bottom marine ecosystems, including a new Biotic Index. </w:t>
      </w:r>
      <w:r>
        <w:rPr>
          <w:rFonts w:cstheme="minorHAnsi"/>
          <w:i/>
          <w:sz w:val="20"/>
          <w:szCs w:val="20"/>
          <w:lang w:val="en-US"/>
        </w:rPr>
        <w:t>Mediterranean Marine Science</w:t>
      </w:r>
      <w:r>
        <w:rPr>
          <w:rFonts w:cstheme="minorHAnsi"/>
          <w:sz w:val="20"/>
          <w:szCs w:val="20"/>
          <w:lang w:val="en-US"/>
        </w:rPr>
        <w:t xml:space="preserve">, 3(2), 77. </w:t>
      </w:r>
      <w:hyperlink r:id="rId122" w:history="1">
        <w:r w:rsidR="009F7393" w:rsidRPr="00772D20">
          <w:rPr>
            <w:rStyle w:val="Collegamentoipertestuale"/>
            <w:rFonts w:cstheme="minorHAnsi"/>
            <w:sz w:val="20"/>
            <w:szCs w:val="20"/>
            <w:lang w:val="en-US"/>
          </w:rPr>
          <w:t>https://doi.org/10.12681/mms.249</w:t>
        </w:r>
      </w:hyperlink>
      <w:r>
        <w:rPr>
          <w:rFonts w:cstheme="minorHAnsi"/>
          <w:sz w:val="20"/>
          <w:szCs w:val="20"/>
          <w:lang w:val="en-US"/>
        </w:rPr>
        <w:t>.</w:t>
      </w:r>
    </w:p>
    <w:p w14:paraId="14BC8A97"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t>Simboura</w:t>
      </w:r>
      <w:proofErr w:type="spellEnd"/>
      <w:r>
        <w:rPr>
          <w:rFonts w:cstheme="minorHAnsi"/>
          <w:sz w:val="20"/>
          <w:szCs w:val="20"/>
          <w:lang w:val="en-US"/>
        </w:rPr>
        <w:t xml:space="preserve">. N. and </w:t>
      </w:r>
      <w:proofErr w:type="spellStart"/>
      <w:r>
        <w:rPr>
          <w:rFonts w:cstheme="minorHAnsi"/>
          <w:sz w:val="20"/>
          <w:szCs w:val="20"/>
          <w:lang w:val="en-US"/>
        </w:rPr>
        <w:t>Argyrou</w:t>
      </w:r>
      <w:proofErr w:type="spellEnd"/>
      <w:r>
        <w:rPr>
          <w:rFonts w:cstheme="minorHAnsi"/>
          <w:sz w:val="20"/>
          <w:szCs w:val="20"/>
          <w:lang w:val="en-US"/>
        </w:rPr>
        <w:t>. M. (2010). An insight into the performance of benthic classification indices tested in Eastern Mediterranean coastal waters. </w:t>
      </w:r>
      <w:r>
        <w:rPr>
          <w:rFonts w:cstheme="minorHAnsi"/>
          <w:i/>
          <w:sz w:val="20"/>
          <w:szCs w:val="20"/>
          <w:lang w:val="en-US"/>
        </w:rPr>
        <w:t>Marine Pollution Bulletin.</w:t>
      </w:r>
      <w:r>
        <w:rPr>
          <w:rFonts w:cstheme="minorHAnsi"/>
          <w:sz w:val="20"/>
          <w:szCs w:val="20"/>
          <w:lang w:val="en-US"/>
        </w:rPr>
        <w:t xml:space="preserve"> 60(5). 701-709. </w:t>
      </w:r>
      <w:hyperlink r:id="rId123" w:history="1">
        <w:r w:rsidR="009F7393" w:rsidRPr="00772D20">
          <w:rPr>
            <w:rStyle w:val="Collegamentoipertestuale"/>
            <w:rFonts w:cstheme="minorHAnsi"/>
            <w:sz w:val="20"/>
            <w:szCs w:val="20"/>
            <w:lang w:val="en-US"/>
          </w:rPr>
          <w:t>https://doi.org/10.1016/j.marpolbul.2009.12.005</w:t>
        </w:r>
      </w:hyperlink>
    </w:p>
    <w:p w14:paraId="201D81A6" w14:textId="77777777" w:rsidR="00AA4B89" w:rsidRPr="00AE58C6" w:rsidRDefault="00AA4B89" w:rsidP="003A07BC">
      <w:pPr>
        <w:spacing w:after="120" w:line="240" w:lineRule="auto"/>
        <w:ind w:left="426" w:hanging="426"/>
        <w:jc w:val="both"/>
        <w:rPr>
          <w:rFonts w:eastAsiaTheme="minorEastAsia" w:cstheme="minorHAnsi"/>
          <w:sz w:val="20"/>
          <w:szCs w:val="20"/>
          <w:lang w:eastAsia="ja-JP"/>
        </w:rPr>
      </w:pPr>
      <w:proofErr w:type="spellStart"/>
      <w:r>
        <w:rPr>
          <w:rFonts w:cstheme="minorHAnsi"/>
          <w:sz w:val="20"/>
          <w:szCs w:val="20"/>
          <w:lang w:val="en-US"/>
        </w:rPr>
        <w:t>Stora</w:t>
      </w:r>
      <w:proofErr w:type="spellEnd"/>
      <w:r>
        <w:rPr>
          <w:rFonts w:cstheme="minorHAnsi"/>
          <w:sz w:val="20"/>
          <w:szCs w:val="20"/>
          <w:lang w:val="en-US"/>
        </w:rPr>
        <w:t xml:space="preserve">, G., </w:t>
      </w:r>
      <w:proofErr w:type="spellStart"/>
      <w:r>
        <w:rPr>
          <w:rFonts w:cstheme="minorHAnsi"/>
          <w:sz w:val="20"/>
          <w:szCs w:val="20"/>
          <w:lang w:val="en-US"/>
        </w:rPr>
        <w:t>Arnoux</w:t>
      </w:r>
      <w:proofErr w:type="spellEnd"/>
      <w:r>
        <w:rPr>
          <w:rFonts w:cstheme="minorHAnsi"/>
          <w:sz w:val="20"/>
          <w:szCs w:val="20"/>
          <w:lang w:val="en-US"/>
        </w:rPr>
        <w:t xml:space="preserve">, A., </w:t>
      </w:r>
      <w:proofErr w:type="spellStart"/>
      <w:r>
        <w:rPr>
          <w:rFonts w:cstheme="minorHAnsi"/>
          <w:sz w:val="20"/>
          <w:szCs w:val="20"/>
          <w:lang w:val="en-US"/>
        </w:rPr>
        <w:t>Duport</w:t>
      </w:r>
      <w:proofErr w:type="spellEnd"/>
      <w:r>
        <w:rPr>
          <w:rFonts w:cstheme="minorHAnsi"/>
          <w:sz w:val="20"/>
          <w:szCs w:val="20"/>
          <w:lang w:val="en-US"/>
        </w:rPr>
        <w:t xml:space="preserve">, E., Re, C., </w:t>
      </w:r>
      <w:proofErr w:type="spellStart"/>
      <w:r>
        <w:rPr>
          <w:rFonts w:cstheme="minorHAnsi"/>
          <w:sz w:val="20"/>
          <w:szCs w:val="20"/>
          <w:lang w:val="en-US"/>
        </w:rPr>
        <w:t>Gerino</w:t>
      </w:r>
      <w:proofErr w:type="spellEnd"/>
      <w:r>
        <w:rPr>
          <w:rFonts w:cstheme="minorHAnsi"/>
          <w:sz w:val="20"/>
          <w:szCs w:val="20"/>
          <w:lang w:val="en-US"/>
        </w:rPr>
        <w:t xml:space="preserve">, M., </w:t>
      </w:r>
      <w:proofErr w:type="spellStart"/>
      <w:r>
        <w:rPr>
          <w:rFonts w:cstheme="minorHAnsi"/>
          <w:sz w:val="20"/>
          <w:szCs w:val="20"/>
          <w:lang w:val="en-US"/>
        </w:rPr>
        <w:t>Desrosiers</w:t>
      </w:r>
      <w:proofErr w:type="spellEnd"/>
      <w:r>
        <w:rPr>
          <w:rFonts w:cstheme="minorHAnsi"/>
          <w:sz w:val="20"/>
          <w:szCs w:val="20"/>
          <w:lang w:val="en-US"/>
        </w:rPr>
        <w:t xml:space="preserve">, G., Gilbert, F. (2011). Impact of Red Mud Deposits in the Canyon of </w:t>
      </w:r>
      <w:proofErr w:type="spellStart"/>
      <w:r>
        <w:rPr>
          <w:rFonts w:cstheme="minorHAnsi"/>
          <w:sz w:val="20"/>
          <w:szCs w:val="20"/>
          <w:lang w:val="en-US"/>
        </w:rPr>
        <w:t>Cassidaigne</w:t>
      </w:r>
      <w:proofErr w:type="spellEnd"/>
      <w:r>
        <w:rPr>
          <w:rFonts w:cstheme="minorHAnsi"/>
          <w:sz w:val="20"/>
          <w:szCs w:val="20"/>
          <w:lang w:val="en-US"/>
        </w:rPr>
        <w:t xml:space="preserve"> on the </w:t>
      </w:r>
      <w:proofErr w:type="spellStart"/>
      <w:r>
        <w:rPr>
          <w:rFonts w:cstheme="minorHAnsi"/>
          <w:sz w:val="20"/>
          <w:szCs w:val="20"/>
          <w:lang w:val="en-US"/>
        </w:rPr>
        <w:t>Macrobenthos</w:t>
      </w:r>
      <w:proofErr w:type="spellEnd"/>
      <w:r>
        <w:rPr>
          <w:rFonts w:cstheme="minorHAnsi"/>
          <w:sz w:val="20"/>
          <w:szCs w:val="20"/>
          <w:lang w:val="en-US"/>
        </w:rPr>
        <w:t xml:space="preserve"> of the Mediterranean Continental Slope</w:t>
      </w:r>
      <w:proofErr w:type="gramStart"/>
      <w:r>
        <w:rPr>
          <w:rFonts w:cstheme="minorHAnsi"/>
          <w:sz w:val="20"/>
          <w:szCs w:val="20"/>
          <w:lang w:val="en-US"/>
        </w:rPr>
        <w:t>.[</w:t>
      </w:r>
      <w:proofErr w:type="spellStart"/>
      <w:proofErr w:type="gramEnd"/>
      <w:r>
        <w:rPr>
          <w:rFonts w:cstheme="minorHAnsi"/>
          <w:sz w:val="20"/>
          <w:szCs w:val="20"/>
          <w:lang w:val="en-US"/>
        </w:rPr>
        <w:t>Ceccaldi</w:t>
      </w:r>
      <w:proofErr w:type="spellEnd"/>
      <w:r>
        <w:rPr>
          <w:rFonts w:cstheme="minorHAnsi"/>
          <w:sz w:val="20"/>
          <w:szCs w:val="20"/>
          <w:lang w:val="en-US"/>
        </w:rPr>
        <w:t xml:space="preserve">, H.J., </w:t>
      </w:r>
      <w:proofErr w:type="spellStart"/>
      <w:r>
        <w:rPr>
          <w:rFonts w:cstheme="minorHAnsi"/>
          <w:sz w:val="20"/>
          <w:szCs w:val="20"/>
          <w:lang w:val="en-US"/>
        </w:rPr>
        <w:t>Dekeyser</w:t>
      </w:r>
      <w:proofErr w:type="spellEnd"/>
      <w:r>
        <w:rPr>
          <w:rFonts w:cstheme="minorHAnsi"/>
          <w:sz w:val="20"/>
          <w:szCs w:val="20"/>
          <w:lang w:val="en-US"/>
        </w:rPr>
        <w:t xml:space="preserve">, I., </w:t>
      </w:r>
      <w:proofErr w:type="spellStart"/>
      <w:r>
        <w:rPr>
          <w:rFonts w:cstheme="minorHAnsi"/>
          <w:sz w:val="20"/>
          <w:szCs w:val="20"/>
          <w:lang w:val="en-US"/>
        </w:rPr>
        <w:t>Girault</w:t>
      </w:r>
      <w:proofErr w:type="spellEnd"/>
      <w:r>
        <w:rPr>
          <w:rFonts w:cstheme="minorHAnsi"/>
          <w:sz w:val="20"/>
          <w:szCs w:val="20"/>
          <w:lang w:val="en-US"/>
        </w:rPr>
        <w:t xml:space="preserve">, M., </w:t>
      </w:r>
      <w:proofErr w:type="spellStart"/>
      <w:r>
        <w:rPr>
          <w:rFonts w:cstheme="minorHAnsi"/>
          <w:sz w:val="20"/>
          <w:szCs w:val="20"/>
          <w:lang w:val="en-US"/>
        </w:rPr>
        <w:t>Stora</w:t>
      </w:r>
      <w:proofErr w:type="spellEnd"/>
      <w:r>
        <w:rPr>
          <w:rFonts w:cstheme="minorHAnsi"/>
          <w:sz w:val="20"/>
          <w:szCs w:val="20"/>
          <w:lang w:val="en-US"/>
        </w:rPr>
        <w:t xml:space="preserve">, G. (Eds.)] Global Change: Mankind-Marine Environment Interactions, pp. 397-400. </w:t>
      </w:r>
      <w:hyperlink r:id="rId124" w:history="1">
        <w:r w:rsidRPr="00AE58C6">
          <w:rPr>
            <w:rStyle w:val="Collegamentoipertestuale"/>
            <w:rFonts w:cstheme="minorHAnsi"/>
            <w:sz w:val="20"/>
            <w:szCs w:val="20"/>
          </w:rPr>
          <w:t>https://doi.org/10.1007/978-90-481-8630-3_72</w:t>
        </w:r>
      </w:hyperlink>
      <w:r w:rsidRPr="00AE58C6">
        <w:rPr>
          <w:rFonts w:cstheme="minorHAnsi"/>
          <w:sz w:val="20"/>
          <w:szCs w:val="20"/>
        </w:rPr>
        <w:t>.</w:t>
      </w:r>
    </w:p>
    <w:p w14:paraId="27037906" w14:textId="77777777" w:rsidR="00AA4B89" w:rsidRPr="00E95796" w:rsidRDefault="00AA4B89" w:rsidP="003A07BC">
      <w:pPr>
        <w:spacing w:after="120" w:line="240" w:lineRule="auto"/>
        <w:ind w:left="426" w:hanging="426"/>
        <w:jc w:val="both"/>
        <w:rPr>
          <w:rFonts w:cstheme="minorHAnsi"/>
          <w:sz w:val="20"/>
          <w:szCs w:val="20"/>
        </w:rPr>
      </w:pPr>
      <w:r w:rsidRPr="00D30A68">
        <w:rPr>
          <w:rFonts w:cstheme="minorHAnsi"/>
          <w:sz w:val="20"/>
          <w:szCs w:val="20"/>
        </w:rPr>
        <w:t xml:space="preserve">Taviani, M., Angeletti, L., </w:t>
      </w:r>
      <w:proofErr w:type="spellStart"/>
      <w:r w:rsidRPr="00D30A68">
        <w:rPr>
          <w:rFonts w:cstheme="minorHAnsi"/>
          <w:sz w:val="20"/>
          <w:szCs w:val="20"/>
        </w:rPr>
        <w:t>Beuck</w:t>
      </w:r>
      <w:proofErr w:type="spellEnd"/>
      <w:r w:rsidRPr="00D30A68">
        <w:rPr>
          <w:rFonts w:cstheme="minorHAnsi"/>
          <w:sz w:val="20"/>
          <w:szCs w:val="20"/>
        </w:rPr>
        <w:t xml:space="preserve">, L., </w:t>
      </w:r>
      <w:proofErr w:type="spellStart"/>
      <w:r w:rsidRPr="00D30A68">
        <w:rPr>
          <w:rFonts w:cstheme="minorHAnsi"/>
          <w:sz w:val="20"/>
          <w:szCs w:val="20"/>
        </w:rPr>
        <w:t>Campiani</w:t>
      </w:r>
      <w:proofErr w:type="spellEnd"/>
      <w:r w:rsidRPr="00D30A68">
        <w:rPr>
          <w:rFonts w:cstheme="minorHAnsi"/>
          <w:sz w:val="20"/>
          <w:szCs w:val="20"/>
        </w:rPr>
        <w:t xml:space="preserve">, E., Canese, S., </w:t>
      </w:r>
      <w:proofErr w:type="spellStart"/>
      <w:r w:rsidRPr="00D30A68">
        <w:rPr>
          <w:rFonts w:cstheme="minorHAnsi"/>
          <w:sz w:val="20"/>
          <w:szCs w:val="20"/>
        </w:rPr>
        <w:t>Foglini</w:t>
      </w:r>
      <w:proofErr w:type="spellEnd"/>
      <w:r w:rsidRPr="00D30A68">
        <w:rPr>
          <w:rFonts w:cstheme="minorHAnsi"/>
          <w:sz w:val="20"/>
          <w:szCs w:val="20"/>
        </w:rPr>
        <w:t xml:space="preserve">, F. et al. </w:t>
      </w:r>
      <w:r>
        <w:rPr>
          <w:rFonts w:cstheme="minorHAnsi"/>
          <w:sz w:val="20"/>
          <w:szCs w:val="20"/>
          <w:lang w:val="en-US"/>
        </w:rPr>
        <w:t xml:space="preserve">(2016). Reprint of: On and off the beaten track: </w:t>
      </w:r>
      <w:proofErr w:type="spellStart"/>
      <w:r>
        <w:rPr>
          <w:rFonts w:cstheme="minorHAnsi"/>
          <w:sz w:val="20"/>
          <w:szCs w:val="20"/>
          <w:lang w:val="en-US"/>
        </w:rPr>
        <w:t>Megafaunal</w:t>
      </w:r>
      <w:proofErr w:type="spellEnd"/>
      <w:r>
        <w:rPr>
          <w:rFonts w:cstheme="minorHAnsi"/>
          <w:sz w:val="20"/>
          <w:szCs w:val="20"/>
          <w:lang w:val="en-US"/>
        </w:rPr>
        <w:t xml:space="preserve"> sessile life and Adriatic cascading processes'. </w:t>
      </w:r>
      <w:r w:rsidRPr="00AE58C6">
        <w:rPr>
          <w:rFonts w:cstheme="minorHAnsi"/>
          <w:i/>
          <w:sz w:val="20"/>
          <w:szCs w:val="20"/>
          <w:lang w:val="en-US"/>
        </w:rPr>
        <w:t>Marine Geology</w:t>
      </w:r>
      <w:r w:rsidRPr="00AE58C6">
        <w:rPr>
          <w:rFonts w:cstheme="minorHAnsi"/>
          <w:sz w:val="20"/>
          <w:szCs w:val="20"/>
          <w:lang w:val="en-US"/>
        </w:rPr>
        <w:t xml:space="preserve">, 375, 146-160. </w:t>
      </w:r>
      <w:hyperlink r:id="rId125" w:history="1">
        <w:r w:rsidRPr="00E95796">
          <w:rPr>
            <w:rStyle w:val="Collegamentoipertestuale"/>
            <w:rFonts w:cstheme="minorHAnsi"/>
            <w:sz w:val="20"/>
            <w:szCs w:val="20"/>
          </w:rPr>
          <w:t>https://doi.org/10.1016/j.margeo.2015.10.003</w:t>
        </w:r>
      </w:hyperlink>
      <w:r w:rsidRPr="00E95796">
        <w:rPr>
          <w:rFonts w:cstheme="minorHAnsi"/>
          <w:sz w:val="20"/>
          <w:szCs w:val="20"/>
        </w:rPr>
        <w:t>.</w:t>
      </w:r>
    </w:p>
    <w:p w14:paraId="4B46AC1A" w14:textId="77777777" w:rsidR="00AA4B89" w:rsidRPr="00361B1D" w:rsidRDefault="00AA4B89" w:rsidP="003A07BC">
      <w:pPr>
        <w:spacing w:after="120" w:line="240" w:lineRule="auto"/>
        <w:ind w:left="426" w:hanging="426"/>
        <w:jc w:val="both"/>
        <w:rPr>
          <w:rFonts w:cstheme="minorHAnsi"/>
          <w:sz w:val="20"/>
          <w:szCs w:val="20"/>
          <w:lang w:val="en-US"/>
        </w:rPr>
      </w:pPr>
      <w:r w:rsidRPr="00E95796">
        <w:rPr>
          <w:rFonts w:cstheme="minorHAnsi"/>
          <w:sz w:val="20"/>
          <w:szCs w:val="20"/>
        </w:rPr>
        <w:t xml:space="preserve">Taviani, M., </w:t>
      </w:r>
      <w:proofErr w:type="spellStart"/>
      <w:r w:rsidRPr="00E95796">
        <w:rPr>
          <w:rFonts w:cstheme="minorHAnsi"/>
          <w:sz w:val="20"/>
          <w:szCs w:val="20"/>
        </w:rPr>
        <w:t>Remia</w:t>
      </w:r>
      <w:proofErr w:type="spellEnd"/>
      <w:r w:rsidRPr="00E95796">
        <w:rPr>
          <w:rFonts w:cstheme="minorHAnsi"/>
          <w:sz w:val="20"/>
          <w:szCs w:val="20"/>
        </w:rPr>
        <w:t xml:space="preserve">, A., Corselli, C., </w:t>
      </w:r>
      <w:proofErr w:type="spellStart"/>
      <w:r w:rsidRPr="00E95796">
        <w:rPr>
          <w:rFonts w:cstheme="minorHAnsi"/>
          <w:sz w:val="20"/>
          <w:szCs w:val="20"/>
        </w:rPr>
        <w:t>Freiwald</w:t>
      </w:r>
      <w:proofErr w:type="spellEnd"/>
      <w:r w:rsidRPr="00E95796">
        <w:rPr>
          <w:rFonts w:cstheme="minorHAnsi"/>
          <w:sz w:val="20"/>
          <w:szCs w:val="20"/>
        </w:rPr>
        <w:t xml:space="preserve">, A., </w:t>
      </w:r>
      <w:proofErr w:type="spellStart"/>
      <w:r w:rsidRPr="00E95796">
        <w:rPr>
          <w:rFonts w:cstheme="minorHAnsi"/>
          <w:sz w:val="20"/>
          <w:szCs w:val="20"/>
        </w:rPr>
        <w:t>Malinverno</w:t>
      </w:r>
      <w:proofErr w:type="spellEnd"/>
      <w:r w:rsidRPr="00E95796">
        <w:rPr>
          <w:rFonts w:cstheme="minorHAnsi"/>
          <w:sz w:val="20"/>
          <w:szCs w:val="20"/>
        </w:rPr>
        <w:t xml:space="preserve">, E., </w:t>
      </w:r>
      <w:proofErr w:type="spellStart"/>
      <w:r w:rsidRPr="00E95796">
        <w:rPr>
          <w:rFonts w:cstheme="minorHAnsi"/>
          <w:sz w:val="20"/>
          <w:szCs w:val="20"/>
        </w:rPr>
        <w:t>Mastrototaro</w:t>
      </w:r>
      <w:proofErr w:type="spellEnd"/>
      <w:r w:rsidRPr="00E95796">
        <w:rPr>
          <w:rFonts w:cstheme="minorHAnsi"/>
          <w:sz w:val="20"/>
          <w:szCs w:val="20"/>
        </w:rPr>
        <w:t xml:space="preserve">, F. et al. </w:t>
      </w:r>
      <w:r>
        <w:rPr>
          <w:rFonts w:cstheme="minorHAnsi"/>
          <w:sz w:val="20"/>
          <w:szCs w:val="20"/>
          <w:lang w:val="en-US"/>
        </w:rPr>
        <w:t xml:space="preserve">(2005a). First geo-marine survey of living cold-water </w:t>
      </w:r>
      <w:proofErr w:type="spellStart"/>
      <w:r>
        <w:rPr>
          <w:rFonts w:cstheme="minorHAnsi"/>
          <w:sz w:val="20"/>
          <w:szCs w:val="20"/>
          <w:lang w:val="en-US"/>
        </w:rPr>
        <w:t>Lophelia</w:t>
      </w:r>
      <w:proofErr w:type="spellEnd"/>
      <w:r>
        <w:rPr>
          <w:rFonts w:cstheme="minorHAnsi"/>
          <w:sz w:val="20"/>
          <w:szCs w:val="20"/>
          <w:lang w:val="en-US"/>
        </w:rPr>
        <w:t xml:space="preserve"> reefs in the Ionian Sea (Mediterranean basin). </w:t>
      </w:r>
      <w:r w:rsidRPr="00361B1D">
        <w:rPr>
          <w:rFonts w:cstheme="minorHAnsi"/>
          <w:i/>
          <w:sz w:val="20"/>
          <w:szCs w:val="20"/>
          <w:lang w:val="en-US"/>
        </w:rPr>
        <w:t>Facies</w:t>
      </w:r>
      <w:r w:rsidRPr="00361B1D">
        <w:rPr>
          <w:rFonts w:cstheme="minorHAnsi"/>
          <w:sz w:val="20"/>
          <w:szCs w:val="20"/>
          <w:lang w:val="en-US"/>
        </w:rPr>
        <w:t xml:space="preserve">, 50(3-4), 409-417. </w:t>
      </w:r>
      <w:hyperlink r:id="rId126" w:history="1">
        <w:r w:rsidR="009F7393" w:rsidRPr="00772D20">
          <w:rPr>
            <w:rStyle w:val="Collegamentoipertestuale"/>
            <w:rFonts w:cstheme="minorHAnsi"/>
            <w:sz w:val="20"/>
            <w:szCs w:val="20"/>
            <w:lang w:val="en-US"/>
          </w:rPr>
          <w:t>https://doi.org/10.1007/s10347-004-0039-0</w:t>
        </w:r>
      </w:hyperlink>
      <w:r w:rsidRPr="00361B1D">
        <w:rPr>
          <w:rFonts w:cstheme="minorHAnsi"/>
          <w:sz w:val="20"/>
          <w:szCs w:val="20"/>
          <w:lang w:val="en-US"/>
        </w:rPr>
        <w:t>.</w:t>
      </w:r>
    </w:p>
    <w:p w14:paraId="714541E0" w14:textId="77777777" w:rsidR="00AA4B89" w:rsidRPr="00D30A68" w:rsidRDefault="00AA4B89" w:rsidP="003A07BC">
      <w:pPr>
        <w:spacing w:after="120" w:line="240" w:lineRule="auto"/>
        <w:ind w:left="426" w:hanging="426"/>
        <w:jc w:val="both"/>
        <w:rPr>
          <w:rFonts w:cstheme="minorHAnsi"/>
          <w:sz w:val="20"/>
          <w:szCs w:val="20"/>
        </w:rPr>
      </w:pPr>
      <w:r>
        <w:rPr>
          <w:rFonts w:cstheme="minorHAnsi"/>
          <w:sz w:val="20"/>
          <w:szCs w:val="20"/>
          <w:lang w:val="en-US"/>
        </w:rPr>
        <w:t xml:space="preserve">Taviani, M., </w:t>
      </w:r>
      <w:proofErr w:type="spellStart"/>
      <w:r>
        <w:rPr>
          <w:rFonts w:cstheme="minorHAnsi"/>
          <w:sz w:val="20"/>
          <w:szCs w:val="20"/>
          <w:lang w:val="en-US"/>
        </w:rPr>
        <w:t>Freiwald</w:t>
      </w:r>
      <w:proofErr w:type="spellEnd"/>
      <w:r>
        <w:rPr>
          <w:rFonts w:cstheme="minorHAnsi"/>
          <w:sz w:val="20"/>
          <w:szCs w:val="20"/>
          <w:lang w:val="en-US"/>
        </w:rPr>
        <w:t xml:space="preserve">, A., and </w:t>
      </w:r>
      <w:proofErr w:type="spellStart"/>
      <w:r>
        <w:rPr>
          <w:rFonts w:cstheme="minorHAnsi"/>
          <w:sz w:val="20"/>
          <w:szCs w:val="20"/>
          <w:lang w:val="en-US"/>
        </w:rPr>
        <w:t>Zibrowius</w:t>
      </w:r>
      <w:proofErr w:type="spellEnd"/>
      <w:r>
        <w:rPr>
          <w:rFonts w:cstheme="minorHAnsi"/>
          <w:sz w:val="20"/>
          <w:szCs w:val="20"/>
          <w:lang w:val="en-US"/>
        </w:rPr>
        <w:t xml:space="preserve">, H. (2005b). Deep coral growth in the Mediterranean Sea: an overview. In Cold-water corals and ecosystems (pp. 137-156). Springer, Berlin, Heidelberg. </w:t>
      </w:r>
      <w:hyperlink r:id="rId127" w:history="1">
        <w:r w:rsidRPr="00D30A68">
          <w:rPr>
            <w:rStyle w:val="Collegamentoipertestuale"/>
            <w:rFonts w:cstheme="minorHAnsi"/>
            <w:sz w:val="20"/>
            <w:szCs w:val="20"/>
          </w:rPr>
          <w:t>https://doi.org/10.1007/3-540-27673-4_7</w:t>
        </w:r>
      </w:hyperlink>
      <w:r w:rsidRPr="00D30A68">
        <w:rPr>
          <w:rFonts w:cstheme="minorHAnsi"/>
          <w:sz w:val="20"/>
          <w:szCs w:val="20"/>
        </w:rPr>
        <w:t>.</w:t>
      </w:r>
    </w:p>
    <w:p w14:paraId="08FD25D0" w14:textId="77777777" w:rsidR="00AA4B89" w:rsidRPr="005D47CF" w:rsidRDefault="00AA4B89" w:rsidP="003A07BC">
      <w:pPr>
        <w:spacing w:after="120" w:line="240" w:lineRule="auto"/>
        <w:ind w:left="426" w:hanging="426"/>
        <w:jc w:val="both"/>
        <w:rPr>
          <w:rFonts w:cstheme="minorHAnsi"/>
          <w:sz w:val="20"/>
          <w:szCs w:val="20"/>
          <w:lang w:val="en-US"/>
        </w:rPr>
      </w:pPr>
      <w:r w:rsidRPr="00D30A68">
        <w:rPr>
          <w:rFonts w:cstheme="minorHAnsi"/>
          <w:sz w:val="20"/>
          <w:szCs w:val="20"/>
        </w:rPr>
        <w:t xml:space="preserve">Taviani, M., </w:t>
      </w:r>
      <w:proofErr w:type="spellStart"/>
      <w:r w:rsidRPr="00D30A68">
        <w:rPr>
          <w:rFonts w:cstheme="minorHAnsi"/>
          <w:sz w:val="20"/>
          <w:szCs w:val="20"/>
        </w:rPr>
        <w:t>Vertino</w:t>
      </w:r>
      <w:proofErr w:type="spellEnd"/>
      <w:r w:rsidRPr="00D30A68">
        <w:rPr>
          <w:rFonts w:cstheme="minorHAnsi"/>
          <w:sz w:val="20"/>
          <w:szCs w:val="20"/>
        </w:rPr>
        <w:t xml:space="preserve">, A., Correa, M. L., </w:t>
      </w:r>
      <w:proofErr w:type="spellStart"/>
      <w:r w:rsidRPr="00D30A68">
        <w:rPr>
          <w:rFonts w:cstheme="minorHAnsi"/>
          <w:sz w:val="20"/>
          <w:szCs w:val="20"/>
        </w:rPr>
        <w:t>Savini</w:t>
      </w:r>
      <w:proofErr w:type="spellEnd"/>
      <w:r w:rsidRPr="00D30A68">
        <w:rPr>
          <w:rFonts w:cstheme="minorHAnsi"/>
          <w:sz w:val="20"/>
          <w:szCs w:val="20"/>
        </w:rPr>
        <w:t xml:space="preserve">, A., De </w:t>
      </w:r>
      <w:proofErr w:type="spellStart"/>
      <w:r w:rsidRPr="00D30A68">
        <w:rPr>
          <w:rFonts w:cstheme="minorHAnsi"/>
          <w:sz w:val="20"/>
          <w:szCs w:val="20"/>
        </w:rPr>
        <w:t>Mol</w:t>
      </w:r>
      <w:proofErr w:type="spellEnd"/>
      <w:r w:rsidRPr="00D30A68">
        <w:rPr>
          <w:rFonts w:cstheme="minorHAnsi"/>
          <w:sz w:val="20"/>
          <w:szCs w:val="20"/>
        </w:rPr>
        <w:t xml:space="preserve">, B., </w:t>
      </w:r>
      <w:proofErr w:type="spellStart"/>
      <w:r w:rsidRPr="00D30A68">
        <w:rPr>
          <w:rFonts w:cstheme="minorHAnsi"/>
          <w:sz w:val="20"/>
          <w:szCs w:val="20"/>
        </w:rPr>
        <w:t>Remia</w:t>
      </w:r>
      <w:proofErr w:type="spellEnd"/>
      <w:r w:rsidRPr="00D30A68">
        <w:rPr>
          <w:rFonts w:cstheme="minorHAnsi"/>
          <w:sz w:val="20"/>
          <w:szCs w:val="20"/>
        </w:rPr>
        <w:t xml:space="preserve">, A. et al. </w:t>
      </w:r>
      <w:r>
        <w:rPr>
          <w:rFonts w:cstheme="minorHAnsi"/>
          <w:sz w:val="20"/>
          <w:szCs w:val="20"/>
          <w:lang w:val="en-US"/>
        </w:rPr>
        <w:t xml:space="preserve">(2011). Pleistocene to Recent </w:t>
      </w:r>
      <w:proofErr w:type="spellStart"/>
      <w:r>
        <w:rPr>
          <w:rFonts w:cstheme="minorHAnsi"/>
          <w:sz w:val="20"/>
          <w:szCs w:val="20"/>
          <w:lang w:val="en-US"/>
        </w:rPr>
        <w:t>scleractinian</w:t>
      </w:r>
      <w:proofErr w:type="spellEnd"/>
      <w:r>
        <w:rPr>
          <w:rFonts w:cstheme="minorHAnsi"/>
          <w:sz w:val="20"/>
          <w:szCs w:val="20"/>
          <w:lang w:val="en-US"/>
        </w:rPr>
        <w:t xml:space="preserve"> deep-water corals and coral facies in the Eastern Mediterranean. </w:t>
      </w:r>
      <w:r w:rsidRPr="005D47CF">
        <w:rPr>
          <w:rFonts w:cstheme="minorHAnsi"/>
          <w:i/>
          <w:sz w:val="20"/>
          <w:szCs w:val="20"/>
          <w:lang w:val="en-US"/>
        </w:rPr>
        <w:t>Facies</w:t>
      </w:r>
      <w:r w:rsidRPr="005D47CF">
        <w:rPr>
          <w:rFonts w:cstheme="minorHAnsi"/>
          <w:sz w:val="20"/>
          <w:szCs w:val="20"/>
          <w:lang w:val="en-US"/>
        </w:rPr>
        <w:t xml:space="preserve">, 57(4), 579-603. </w:t>
      </w:r>
      <w:hyperlink r:id="rId128" w:history="1">
        <w:r w:rsidRPr="00AA4B89">
          <w:rPr>
            <w:rStyle w:val="Collegamentoipertestuale"/>
            <w:rFonts w:cstheme="minorHAnsi"/>
            <w:sz w:val="20"/>
            <w:szCs w:val="20"/>
            <w:lang w:val="en-US"/>
          </w:rPr>
          <w:t>https://doi.org/10.1007/s10347-010-0247-8</w:t>
        </w:r>
      </w:hyperlink>
      <w:r w:rsidRPr="005D47CF">
        <w:rPr>
          <w:rFonts w:cstheme="minorHAnsi"/>
          <w:sz w:val="20"/>
          <w:szCs w:val="20"/>
          <w:lang w:val="en-US"/>
        </w:rPr>
        <w:t>.</w:t>
      </w:r>
    </w:p>
    <w:p w14:paraId="72A064B7"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TG Noise. (2018). MSFD Common Implementation Strategy - Technical Group on Underwater Noise (TG-NOISE). Thematic workshop: Towards thresholds for underwater noise Common approaches for interpretation of data obtained in (Joint) Monitoring </w:t>
      </w:r>
      <w:proofErr w:type="spellStart"/>
      <w:r>
        <w:rPr>
          <w:rFonts w:cstheme="minorHAnsi"/>
          <w:sz w:val="20"/>
          <w:szCs w:val="20"/>
          <w:lang w:val="en-US"/>
        </w:rPr>
        <w:t>Programmes</w:t>
      </w:r>
      <w:proofErr w:type="spellEnd"/>
      <w:r>
        <w:rPr>
          <w:rFonts w:cstheme="minorHAnsi"/>
          <w:sz w:val="20"/>
          <w:szCs w:val="20"/>
          <w:lang w:val="en-US"/>
        </w:rPr>
        <w:t xml:space="preserve"> – Part 2. Brussels. 7-8.11.2018.</w:t>
      </w:r>
    </w:p>
    <w:p w14:paraId="0E44BD9D" w14:textId="77777777" w:rsidR="00AA4B89" w:rsidRPr="005F54BD" w:rsidRDefault="00AA4B89" w:rsidP="003A07BC">
      <w:pPr>
        <w:spacing w:after="120" w:line="240" w:lineRule="auto"/>
        <w:ind w:left="426" w:hanging="426"/>
        <w:jc w:val="both"/>
        <w:rPr>
          <w:rFonts w:cstheme="minorHAnsi"/>
          <w:sz w:val="20"/>
          <w:szCs w:val="20"/>
          <w:lang w:val="fr-FR"/>
        </w:rPr>
      </w:pPr>
      <w:r>
        <w:rPr>
          <w:rFonts w:cstheme="minorHAnsi"/>
          <w:sz w:val="20"/>
          <w:szCs w:val="20"/>
          <w:lang w:val="en-US"/>
        </w:rPr>
        <w:t>Thrush, S. F., Lundquist, C. J., and Hewitt, J. E. (2005). Spatial and temporal scales of disturbance to the seafloor: a generalized framework for active habitat management</w:t>
      </w:r>
      <w:r>
        <w:rPr>
          <w:rFonts w:cstheme="minorHAnsi"/>
          <w:i/>
          <w:sz w:val="20"/>
          <w:szCs w:val="20"/>
          <w:lang w:val="en-US"/>
        </w:rPr>
        <w:t xml:space="preserve">. </w:t>
      </w:r>
      <w:r w:rsidRPr="005F54BD">
        <w:rPr>
          <w:rFonts w:cstheme="minorHAnsi"/>
          <w:i/>
          <w:sz w:val="20"/>
          <w:szCs w:val="20"/>
          <w:lang w:val="fr-FR"/>
        </w:rPr>
        <w:t xml:space="preserve">American </w:t>
      </w:r>
      <w:proofErr w:type="spellStart"/>
      <w:r w:rsidRPr="005F54BD">
        <w:rPr>
          <w:rFonts w:cstheme="minorHAnsi"/>
          <w:i/>
          <w:sz w:val="20"/>
          <w:szCs w:val="20"/>
          <w:lang w:val="fr-FR"/>
        </w:rPr>
        <w:t>Fisheries</w:t>
      </w:r>
      <w:proofErr w:type="spellEnd"/>
      <w:r w:rsidRPr="005F54BD">
        <w:rPr>
          <w:rFonts w:cstheme="minorHAnsi"/>
          <w:i/>
          <w:sz w:val="20"/>
          <w:szCs w:val="20"/>
          <w:lang w:val="fr-FR"/>
        </w:rPr>
        <w:t xml:space="preserve"> Society Symposium</w:t>
      </w:r>
      <w:r w:rsidRPr="005F54BD">
        <w:rPr>
          <w:rFonts w:cstheme="minorHAnsi"/>
          <w:sz w:val="20"/>
          <w:szCs w:val="20"/>
          <w:lang w:val="fr-FR"/>
        </w:rPr>
        <w:t>, 41: 639–649.</w:t>
      </w:r>
    </w:p>
    <w:p w14:paraId="7E2AF0B2" w14:textId="77777777" w:rsidR="00AA4B89" w:rsidRPr="00E95796" w:rsidRDefault="00AA4B89" w:rsidP="003A07BC">
      <w:pPr>
        <w:spacing w:after="120" w:line="240" w:lineRule="auto"/>
        <w:ind w:left="426" w:hanging="426"/>
        <w:jc w:val="both"/>
        <w:rPr>
          <w:rFonts w:cstheme="minorHAnsi"/>
          <w:sz w:val="20"/>
          <w:szCs w:val="20"/>
        </w:rPr>
      </w:pPr>
      <w:proofErr w:type="spellStart"/>
      <w:r w:rsidRPr="005F54BD">
        <w:rPr>
          <w:rFonts w:cstheme="minorHAnsi"/>
          <w:sz w:val="20"/>
          <w:szCs w:val="20"/>
          <w:lang w:val="fr-FR"/>
        </w:rPr>
        <w:t>Trenkel</w:t>
      </w:r>
      <w:proofErr w:type="spellEnd"/>
      <w:r w:rsidRPr="005F54BD">
        <w:rPr>
          <w:rFonts w:cstheme="minorHAnsi"/>
          <w:sz w:val="20"/>
          <w:szCs w:val="20"/>
          <w:lang w:val="fr-FR"/>
        </w:rPr>
        <w:t xml:space="preserve">. V. (2006). Méthodes d'évaluation des ressources marines vivantes pour une exploitation durable. </w:t>
      </w:r>
      <w:r w:rsidRPr="00E95796">
        <w:rPr>
          <w:rFonts w:cstheme="minorHAnsi"/>
          <w:sz w:val="20"/>
          <w:szCs w:val="20"/>
        </w:rPr>
        <w:t>HDR. http://archimer.ifremer.fr/doc/00000/1545/.</w:t>
      </w:r>
    </w:p>
    <w:p w14:paraId="5060D380" w14:textId="77777777" w:rsidR="00AA4B89" w:rsidRPr="00E95796" w:rsidRDefault="00AA4B89" w:rsidP="003A07BC">
      <w:pPr>
        <w:spacing w:after="120" w:line="240" w:lineRule="auto"/>
        <w:ind w:left="426" w:hanging="426"/>
        <w:jc w:val="both"/>
        <w:rPr>
          <w:rFonts w:cstheme="minorHAnsi"/>
          <w:sz w:val="20"/>
          <w:szCs w:val="20"/>
        </w:rPr>
      </w:pPr>
      <w:r w:rsidRPr="00E95796">
        <w:rPr>
          <w:rFonts w:cstheme="minorHAnsi"/>
          <w:sz w:val="20"/>
          <w:szCs w:val="20"/>
        </w:rPr>
        <w:t xml:space="preserve">Turchetto, M., Boldrin, A., Langone, L., </w:t>
      </w:r>
      <w:proofErr w:type="spellStart"/>
      <w:r w:rsidRPr="00E95796">
        <w:rPr>
          <w:rFonts w:cstheme="minorHAnsi"/>
          <w:sz w:val="20"/>
          <w:szCs w:val="20"/>
        </w:rPr>
        <w:t>Miserocchi</w:t>
      </w:r>
      <w:proofErr w:type="spellEnd"/>
      <w:r w:rsidRPr="00E95796">
        <w:rPr>
          <w:rFonts w:cstheme="minorHAnsi"/>
          <w:sz w:val="20"/>
          <w:szCs w:val="20"/>
        </w:rPr>
        <w:t xml:space="preserve">, S., Tesi, T., </w:t>
      </w:r>
      <w:proofErr w:type="spellStart"/>
      <w:r w:rsidRPr="00E95796">
        <w:rPr>
          <w:rFonts w:cstheme="minorHAnsi"/>
          <w:sz w:val="20"/>
          <w:szCs w:val="20"/>
        </w:rPr>
        <w:t>Foglini</w:t>
      </w:r>
      <w:proofErr w:type="spellEnd"/>
      <w:r w:rsidRPr="00E95796">
        <w:rPr>
          <w:rFonts w:cstheme="minorHAnsi"/>
          <w:sz w:val="20"/>
          <w:szCs w:val="20"/>
        </w:rPr>
        <w:t xml:space="preserve">, F. (2007). </w:t>
      </w:r>
      <w:r>
        <w:rPr>
          <w:rFonts w:cstheme="minorHAnsi"/>
          <w:sz w:val="20"/>
          <w:szCs w:val="20"/>
          <w:lang w:val="en-US"/>
        </w:rPr>
        <w:t xml:space="preserve">Particle transport in the Bari canyon (southern Adriatic Sea). </w:t>
      </w:r>
      <w:r>
        <w:rPr>
          <w:rFonts w:cstheme="minorHAnsi"/>
          <w:i/>
          <w:sz w:val="20"/>
          <w:szCs w:val="20"/>
          <w:lang w:val="en-US"/>
        </w:rPr>
        <w:t>Marine Geology</w:t>
      </w:r>
      <w:r>
        <w:rPr>
          <w:rFonts w:cstheme="minorHAnsi"/>
          <w:sz w:val="20"/>
          <w:szCs w:val="20"/>
          <w:lang w:val="en-US"/>
        </w:rPr>
        <w:t xml:space="preserve">, 246(2-4), 231-247. </w:t>
      </w:r>
      <w:hyperlink r:id="rId129" w:history="1">
        <w:r w:rsidRPr="00E95796">
          <w:rPr>
            <w:rStyle w:val="Collegamentoipertestuale"/>
            <w:rFonts w:cstheme="minorHAnsi"/>
            <w:sz w:val="20"/>
            <w:szCs w:val="20"/>
          </w:rPr>
          <w:t>https://doi.org/10.1016/j.margeo.2007.02.007</w:t>
        </w:r>
      </w:hyperlink>
      <w:r w:rsidRPr="00E95796">
        <w:rPr>
          <w:rFonts w:cstheme="minorHAnsi"/>
          <w:sz w:val="20"/>
          <w:szCs w:val="20"/>
        </w:rPr>
        <w:t>.</w:t>
      </w:r>
    </w:p>
    <w:p w14:paraId="2D9EB2A3" w14:textId="77777777" w:rsidR="00AA4B89" w:rsidRDefault="00AA4B89" w:rsidP="003A07BC">
      <w:pPr>
        <w:spacing w:after="120" w:line="240" w:lineRule="auto"/>
        <w:ind w:left="426" w:hanging="426"/>
        <w:jc w:val="both"/>
        <w:rPr>
          <w:rFonts w:cstheme="minorHAnsi"/>
          <w:sz w:val="20"/>
          <w:szCs w:val="20"/>
          <w:lang w:val="en-US"/>
        </w:rPr>
      </w:pPr>
      <w:r w:rsidRPr="00E95796">
        <w:rPr>
          <w:rFonts w:cstheme="minorHAnsi"/>
          <w:sz w:val="20"/>
          <w:szCs w:val="20"/>
        </w:rPr>
        <w:t xml:space="preserve">Tursi, A., </w:t>
      </w:r>
      <w:proofErr w:type="spellStart"/>
      <w:r w:rsidRPr="00E95796">
        <w:rPr>
          <w:rFonts w:cstheme="minorHAnsi"/>
          <w:sz w:val="20"/>
          <w:szCs w:val="20"/>
        </w:rPr>
        <w:t>Mastrototaro</w:t>
      </w:r>
      <w:proofErr w:type="spellEnd"/>
      <w:r w:rsidRPr="00E95796">
        <w:rPr>
          <w:rFonts w:cstheme="minorHAnsi"/>
          <w:sz w:val="20"/>
          <w:szCs w:val="20"/>
        </w:rPr>
        <w:t>, F., Matarrese, A., Maiorano, P., D'</w:t>
      </w:r>
      <w:proofErr w:type="spellStart"/>
      <w:r w:rsidRPr="00E95796">
        <w:rPr>
          <w:rFonts w:cstheme="minorHAnsi"/>
          <w:sz w:val="20"/>
          <w:szCs w:val="20"/>
        </w:rPr>
        <w:t>Onghia</w:t>
      </w:r>
      <w:proofErr w:type="spellEnd"/>
      <w:r w:rsidRPr="00E95796">
        <w:rPr>
          <w:rFonts w:cstheme="minorHAnsi"/>
          <w:sz w:val="20"/>
          <w:szCs w:val="20"/>
        </w:rPr>
        <w:t xml:space="preserve">, G. (2004). </w:t>
      </w:r>
      <w:r>
        <w:rPr>
          <w:rFonts w:cstheme="minorHAnsi"/>
          <w:sz w:val="20"/>
          <w:szCs w:val="20"/>
          <w:lang w:val="en-US"/>
        </w:rPr>
        <w:t xml:space="preserve">Biodiversity of the white coral reefs in the Ionian Sea (Central Mediterranean). </w:t>
      </w:r>
      <w:r>
        <w:rPr>
          <w:rFonts w:cstheme="minorHAnsi"/>
          <w:i/>
          <w:sz w:val="20"/>
          <w:szCs w:val="20"/>
          <w:lang w:val="en-US"/>
        </w:rPr>
        <w:t>Chemistry and Ecology</w:t>
      </w:r>
      <w:r>
        <w:rPr>
          <w:rFonts w:cstheme="minorHAnsi"/>
          <w:sz w:val="20"/>
          <w:szCs w:val="20"/>
          <w:lang w:val="en-US"/>
        </w:rPr>
        <w:t xml:space="preserve">, 20(sup1), 107-116. </w:t>
      </w:r>
      <w:hyperlink r:id="rId130" w:history="1">
        <w:r w:rsidRPr="00AA4B89">
          <w:rPr>
            <w:rStyle w:val="Collegamentoipertestuale"/>
            <w:rFonts w:cstheme="minorHAnsi"/>
            <w:sz w:val="20"/>
            <w:szCs w:val="20"/>
            <w:lang w:val="en-US"/>
          </w:rPr>
          <w:t>https://doi.org/10.1080/02757540310001629170</w:t>
        </w:r>
      </w:hyperlink>
      <w:r>
        <w:rPr>
          <w:rFonts w:cstheme="minorHAnsi"/>
          <w:sz w:val="20"/>
          <w:szCs w:val="20"/>
          <w:lang w:val="en-US"/>
        </w:rPr>
        <w:t>.</w:t>
      </w:r>
    </w:p>
    <w:p w14:paraId="3C37E896" w14:textId="77777777" w:rsidR="00AA4B89" w:rsidRPr="005F54BD" w:rsidRDefault="00AA4B89" w:rsidP="003A07BC">
      <w:pPr>
        <w:spacing w:after="120" w:line="240" w:lineRule="auto"/>
        <w:ind w:left="426" w:hanging="426"/>
        <w:jc w:val="both"/>
        <w:rPr>
          <w:rFonts w:cstheme="minorHAnsi"/>
          <w:sz w:val="20"/>
          <w:szCs w:val="20"/>
          <w:lang w:val="nl-NL"/>
        </w:rPr>
      </w:pPr>
      <w:r>
        <w:rPr>
          <w:rFonts w:cstheme="minorHAnsi"/>
          <w:sz w:val="20"/>
          <w:szCs w:val="20"/>
          <w:lang w:val="en-GB"/>
        </w:rPr>
        <w:t xml:space="preserve">UNEP-MAP-RAC/SPA. (2010). Overview of scientific findings and criteria relevant to identifying SPAMIs in the Mediterranean open seas, including the deep sea. </w:t>
      </w:r>
      <w:proofErr w:type="gramStart"/>
      <w:r w:rsidRPr="005F54BD">
        <w:rPr>
          <w:rFonts w:cstheme="minorHAnsi"/>
          <w:sz w:val="20"/>
          <w:szCs w:val="20"/>
        </w:rPr>
        <w:t>By  Notarbartolo</w:t>
      </w:r>
      <w:proofErr w:type="gramEnd"/>
      <w:r w:rsidRPr="005F54BD">
        <w:rPr>
          <w:rFonts w:cstheme="minorHAnsi"/>
          <w:sz w:val="20"/>
          <w:szCs w:val="20"/>
        </w:rPr>
        <w:t xml:space="preserve"> di Sciara. G. and </w:t>
      </w:r>
      <w:proofErr w:type="spellStart"/>
      <w:r w:rsidRPr="005F54BD">
        <w:rPr>
          <w:rFonts w:cstheme="minorHAnsi"/>
          <w:sz w:val="20"/>
          <w:szCs w:val="20"/>
        </w:rPr>
        <w:t>Agardy</w:t>
      </w:r>
      <w:proofErr w:type="spellEnd"/>
      <w:r w:rsidRPr="005F54BD">
        <w:rPr>
          <w:rFonts w:cstheme="minorHAnsi"/>
          <w:sz w:val="20"/>
          <w:szCs w:val="20"/>
        </w:rPr>
        <w:t xml:space="preserve">. T. Ed. RAC/SPA. </w:t>
      </w:r>
      <w:r w:rsidRPr="005F54BD">
        <w:rPr>
          <w:rFonts w:cstheme="minorHAnsi"/>
          <w:sz w:val="20"/>
          <w:szCs w:val="20"/>
          <w:lang w:val="nl-NL"/>
        </w:rPr>
        <w:t>Tunis: 71pp</w:t>
      </w:r>
    </w:p>
    <w:p w14:paraId="47E2A65F" w14:textId="77777777" w:rsidR="00AA4B89" w:rsidRPr="00E95796" w:rsidRDefault="00AA4B89" w:rsidP="003A07BC">
      <w:pPr>
        <w:spacing w:after="120" w:line="240" w:lineRule="auto"/>
        <w:ind w:left="426" w:hanging="426"/>
        <w:jc w:val="both"/>
        <w:rPr>
          <w:rFonts w:cstheme="minorHAnsi"/>
          <w:sz w:val="20"/>
          <w:szCs w:val="20"/>
        </w:rPr>
      </w:pPr>
      <w:r w:rsidRPr="005F54BD">
        <w:rPr>
          <w:rFonts w:cstheme="minorHAnsi"/>
          <w:sz w:val="20"/>
          <w:szCs w:val="20"/>
          <w:lang w:val="nl-NL"/>
        </w:rPr>
        <w:t xml:space="preserve">Van Denderen, P.D., Bolam, S.G., Hiddink, J.G., Jennings, S., Kenny, A., Rijnsdorp, A., van Kooten, T. (2015). </w:t>
      </w:r>
      <w:r>
        <w:rPr>
          <w:rFonts w:cstheme="minorHAnsi"/>
          <w:sz w:val="20"/>
          <w:szCs w:val="20"/>
          <w:lang w:val="en-US"/>
        </w:rPr>
        <w:t xml:space="preserve">Similar effects of bottom trawling and natural disturbance on composition and function of benthic communities across habitats. </w:t>
      </w:r>
      <w:r w:rsidRPr="00E95796">
        <w:rPr>
          <w:rFonts w:cstheme="minorHAnsi"/>
          <w:i/>
          <w:sz w:val="20"/>
          <w:szCs w:val="20"/>
        </w:rPr>
        <w:t xml:space="preserve">Marine </w:t>
      </w:r>
      <w:proofErr w:type="spellStart"/>
      <w:r w:rsidRPr="00E95796">
        <w:rPr>
          <w:rFonts w:cstheme="minorHAnsi"/>
          <w:i/>
          <w:sz w:val="20"/>
          <w:szCs w:val="20"/>
        </w:rPr>
        <w:t>Ecology</w:t>
      </w:r>
      <w:proofErr w:type="spellEnd"/>
      <w:r w:rsidRPr="00E95796">
        <w:rPr>
          <w:rFonts w:cstheme="minorHAnsi"/>
          <w:i/>
          <w:sz w:val="20"/>
          <w:szCs w:val="20"/>
        </w:rPr>
        <w:t xml:space="preserve"> Progress Series, </w:t>
      </w:r>
      <w:r w:rsidRPr="00E95796">
        <w:rPr>
          <w:rFonts w:cstheme="minorHAnsi"/>
          <w:sz w:val="20"/>
          <w:szCs w:val="20"/>
        </w:rPr>
        <w:t xml:space="preserve">541:31-43. </w:t>
      </w:r>
      <w:hyperlink r:id="rId131" w:history="1">
        <w:r w:rsidRPr="00E95796">
          <w:rPr>
            <w:rStyle w:val="Collegamentoipertestuale"/>
            <w:rFonts w:cstheme="minorHAnsi"/>
            <w:sz w:val="20"/>
            <w:szCs w:val="20"/>
          </w:rPr>
          <w:t>https://doi.org/10.3354/meps11550</w:t>
        </w:r>
      </w:hyperlink>
    </w:p>
    <w:p w14:paraId="5D156938" w14:textId="77777777" w:rsidR="00AA4B89" w:rsidRDefault="00AA4B89" w:rsidP="003A07BC">
      <w:pPr>
        <w:spacing w:after="120" w:line="240" w:lineRule="auto"/>
        <w:ind w:left="426" w:hanging="426"/>
        <w:jc w:val="both"/>
        <w:rPr>
          <w:rFonts w:cstheme="minorHAnsi"/>
          <w:sz w:val="20"/>
          <w:szCs w:val="20"/>
          <w:lang w:val="en-US"/>
        </w:rPr>
      </w:pPr>
      <w:proofErr w:type="spellStart"/>
      <w:r w:rsidRPr="00E95796">
        <w:rPr>
          <w:rFonts w:cstheme="minorHAnsi"/>
          <w:sz w:val="20"/>
          <w:szCs w:val="20"/>
        </w:rPr>
        <w:t>Vertino</w:t>
      </w:r>
      <w:proofErr w:type="spellEnd"/>
      <w:r w:rsidRPr="00E95796">
        <w:rPr>
          <w:rFonts w:cstheme="minorHAnsi"/>
          <w:sz w:val="20"/>
          <w:szCs w:val="20"/>
        </w:rPr>
        <w:t xml:space="preserve">, A., </w:t>
      </w:r>
      <w:proofErr w:type="spellStart"/>
      <w:r w:rsidRPr="00E95796">
        <w:rPr>
          <w:rFonts w:cstheme="minorHAnsi"/>
          <w:sz w:val="20"/>
          <w:szCs w:val="20"/>
        </w:rPr>
        <w:t>Savini</w:t>
      </w:r>
      <w:proofErr w:type="spellEnd"/>
      <w:r w:rsidRPr="00E95796">
        <w:rPr>
          <w:rFonts w:cstheme="minorHAnsi"/>
          <w:sz w:val="20"/>
          <w:szCs w:val="20"/>
        </w:rPr>
        <w:t xml:space="preserve">, A., Rosso, A., Di Geronimo, I., </w:t>
      </w:r>
      <w:proofErr w:type="spellStart"/>
      <w:r w:rsidRPr="00E95796">
        <w:rPr>
          <w:rFonts w:cstheme="minorHAnsi"/>
          <w:sz w:val="20"/>
          <w:szCs w:val="20"/>
        </w:rPr>
        <w:t>Mastrototaro</w:t>
      </w:r>
      <w:proofErr w:type="spellEnd"/>
      <w:r w:rsidRPr="00E95796">
        <w:rPr>
          <w:rFonts w:cstheme="minorHAnsi"/>
          <w:sz w:val="20"/>
          <w:szCs w:val="20"/>
        </w:rPr>
        <w:t xml:space="preserve">, F., </w:t>
      </w:r>
      <w:proofErr w:type="spellStart"/>
      <w:r w:rsidRPr="00E95796">
        <w:rPr>
          <w:rFonts w:cstheme="minorHAnsi"/>
          <w:sz w:val="20"/>
          <w:szCs w:val="20"/>
        </w:rPr>
        <w:t>Sanfilippo</w:t>
      </w:r>
      <w:proofErr w:type="spellEnd"/>
      <w:r w:rsidRPr="00E95796">
        <w:rPr>
          <w:rFonts w:cstheme="minorHAnsi"/>
          <w:sz w:val="20"/>
          <w:szCs w:val="20"/>
        </w:rPr>
        <w:t xml:space="preserve">, R. et al. </w:t>
      </w:r>
      <w:r>
        <w:rPr>
          <w:rFonts w:cstheme="minorHAnsi"/>
          <w:sz w:val="20"/>
          <w:szCs w:val="20"/>
          <w:lang w:val="en-US"/>
        </w:rPr>
        <w:t xml:space="preserve">(2010). Benthic habitat characterization and distribution from two representative sites of the deep-water SML Coral Province (Mediterranean). </w:t>
      </w:r>
      <w:r>
        <w:rPr>
          <w:rFonts w:cstheme="minorHAnsi"/>
          <w:i/>
          <w:sz w:val="20"/>
          <w:szCs w:val="20"/>
          <w:lang w:val="en-US"/>
        </w:rPr>
        <w:t>Deep Sea Research Part II: Topical Studies in Oceanography</w:t>
      </w:r>
      <w:r>
        <w:rPr>
          <w:rFonts w:cstheme="minorHAnsi"/>
          <w:sz w:val="20"/>
          <w:szCs w:val="20"/>
          <w:lang w:val="en-US"/>
        </w:rPr>
        <w:t xml:space="preserve">, 57(5-6), 380-396. </w:t>
      </w:r>
      <w:hyperlink r:id="rId132" w:history="1">
        <w:r w:rsidRPr="00AA4B89">
          <w:rPr>
            <w:rStyle w:val="Collegamentoipertestuale"/>
            <w:rFonts w:cstheme="minorHAnsi"/>
            <w:sz w:val="20"/>
            <w:szCs w:val="20"/>
            <w:lang w:val="en-US"/>
          </w:rPr>
          <w:t>https://doi.org/10.1016/j.dsr2.2009.08.023</w:t>
        </w:r>
      </w:hyperlink>
      <w:r>
        <w:rPr>
          <w:rFonts w:cstheme="minorHAnsi"/>
          <w:sz w:val="20"/>
          <w:szCs w:val="20"/>
          <w:lang w:val="en-US"/>
        </w:rPr>
        <w:t>.</w:t>
      </w:r>
    </w:p>
    <w:p w14:paraId="197279F7" w14:textId="77777777" w:rsidR="00AA4B89" w:rsidRDefault="00AA4B89" w:rsidP="003A07BC">
      <w:pPr>
        <w:spacing w:after="120" w:line="240" w:lineRule="auto"/>
        <w:ind w:left="426" w:hanging="426"/>
        <w:jc w:val="both"/>
        <w:rPr>
          <w:rFonts w:cstheme="minorHAnsi"/>
          <w:sz w:val="20"/>
          <w:szCs w:val="20"/>
          <w:lang w:val="en-US"/>
        </w:rPr>
      </w:pPr>
      <w:proofErr w:type="spellStart"/>
      <w:r>
        <w:rPr>
          <w:rFonts w:cstheme="minorHAnsi"/>
          <w:sz w:val="20"/>
          <w:szCs w:val="20"/>
          <w:lang w:val="en-US"/>
        </w:rPr>
        <w:lastRenderedPageBreak/>
        <w:t>Vilibić</w:t>
      </w:r>
      <w:proofErr w:type="spellEnd"/>
      <w:r>
        <w:rPr>
          <w:rFonts w:cstheme="minorHAnsi"/>
          <w:sz w:val="20"/>
          <w:szCs w:val="20"/>
          <w:lang w:val="en-US"/>
        </w:rPr>
        <w:t xml:space="preserve">, I., and </w:t>
      </w:r>
      <w:proofErr w:type="spellStart"/>
      <w:r>
        <w:rPr>
          <w:rFonts w:cstheme="minorHAnsi"/>
          <w:sz w:val="20"/>
          <w:szCs w:val="20"/>
          <w:lang w:val="en-US"/>
        </w:rPr>
        <w:t>Orlić</w:t>
      </w:r>
      <w:proofErr w:type="spellEnd"/>
      <w:r>
        <w:rPr>
          <w:rFonts w:cstheme="minorHAnsi"/>
          <w:sz w:val="20"/>
          <w:szCs w:val="20"/>
          <w:lang w:val="en-US"/>
        </w:rPr>
        <w:t xml:space="preserve">, M. (2002). Adriatic water masses, their rates of formation and transport through the Otranto Strait. </w:t>
      </w:r>
      <w:r>
        <w:rPr>
          <w:rFonts w:cstheme="minorHAnsi"/>
          <w:i/>
          <w:sz w:val="20"/>
          <w:szCs w:val="20"/>
          <w:lang w:val="en-US"/>
        </w:rPr>
        <w:t>Deep Sea Research Part I: Oceanographic Research Papers</w:t>
      </w:r>
      <w:r>
        <w:rPr>
          <w:rFonts w:cstheme="minorHAnsi"/>
          <w:sz w:val="20"/>
          <w:szCs w:val="20"/>
          <w:lang w:val="en-US"/>
        </w:rPr>
        <w:t xml:space="preserve">, 49(8), 1321-1340. </w:t>
      </w:r>
      <w:hyperlink r:id="rId133" w:history="1">
        <w:r w:rsidRPr="00AA4B89">
          <w:rPr>
            <w:rStyle w:val="Collegamentoipertestuale"/>
            <w:rFonts w:cstheme="minorHAnsi"/>
            <w:sz w:val="20"/>
            <w:szCs w:val="20"/>
            <w:lang w:val="en-US"/>
          </w:rPr>
          <w:t>https://doi.org/10.1016/S0967-0637(02)00028-6</w:t>
        </w:r>
      </w:hyperlink>
      <w:r>
        <w:rPr>
          <w:rFonts w:cstheme="minorHAnsi"/>
          <w:sz w:val="20"/>
          <w:szCs w:val="20"/>
          <w:lang w:val="en-US"/>
        </w:rPr>
        <w:t>.</w:t>
      </w:r>
    </w:p>
    <w:p w14:paraId="57BDAC6E"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WGMPA, Working Group on Marine Protected Areas. (2019). Report of the Working Group on Marine Protected Areas (WGMPA), including a session on essential fish habitats (EFH). Scientific Advisory Committee on Fisheries (SAC). Food and Agriculture Organization of the United Nations. General Fisheries Commission of the Mediterranean. FAO headquarters, Rome, Italy, 18 –21 February 2019. </w:t>
      </w:r>
    </w:p>
    <w:p w14:paraId="228CDE8A" w14:textId="77777777" w:rsidR="00AA4B89" w:rsidRDefault="00AA4B89" w:rsidP="003A07BC">
      <w:pPr>
        <w:spacing w:after="120" w:line="240" w:lineRule="auto"/>
        <w:ind w:left="426" w:hanging="426"/>
        <w:jc w:val="both"/>
        <w:rPr>
          <w:rFonts w:cstheme="minorHAnsi"/>
          <w:sz w:val="20"/>
          <w:szCs w:val="20"/>
          <w:lang w:val="en-US"/>
        </w:rPr>
      </w:pPr>
      <w:r>
        <w:rPr>
          <w:rFonts w:cstheme="minorHAnsi"/>
          <w:sz w:val="20"/>
          <w:szCs w:val="20"/>
          <w:lang w:val="en-US"/>
        </w:rPr>
        <w:t xml:space="preserve">WGVME, Working Group on Vulnerable Marine Ecosystems. (2018). Report of the second meeting of the Working Group on Vulnerable Marine Ecosystems (WGVME).  Scientific Advisory Committee on Fisheries (SAC). Food and Agriculture Organization of the United Nations. General Fisheries Commission of the Mediterranean. FAO headquarters, Rome, Italy, 26 –28 February 2018. </w:t>
      </w:r>
    </w:p>
    <w:p w14:paraId="1142212A" w14:textId="77777777" w:rsidR="00AA4B89" w:rsidRPr="005D47CF" w:rsidRDefault="00AA4B89" w:rsidP="00AA4B89">
      <w:pPr>
        <w:jc w:val="both"/>
        <w:rPr>
          <w:rFonts w:cstheme="minorHAnsi"/>
          <w:sz w:val="20"/>
          <w:szCs w:val="20"/>
          <w:lang w:val="en-US"/>
        </w:rPr>
      </w:pPr>
    </w:p>
    <w:p w14:paraId="30FEF13F" w14:textId="77777777" w:rsidR="00AA4B89" w:rsidRPr="008B1E67" w:rsidRDefault="00AA4B89" w:rsidP="003A07BC">
      <w:pPr>
        <w:spacing w:after="120" w:line="240" w:lineRule="auto"/>
        <w:ind w:left="709" w:hanging="709"/>
        <w:jc w:val="both"/>
        <w:rPr>
          <w:b/>
          <w:sz w:val="20"/>
          <w:lang w:val="en-US"/>
        </w:rPr>
      </w:pPr>
      <w:r w:rsidRPr="008B1E67">
        <w:rPr>
          <w:b/>
          <w:sz w:val="20"/>
          <w:lang w:val="en-US"/>
        </w:rPr>
        <w:t>WEBPAGES</w:t>
      </w:r>
    </w:p>
    <w:p w14:paraId="3F79BF13" w14:textId="77777777" w:rsidR="00AA4B89" w:rsidRDefault="00AA4B89" w:rsidP="003A07BC">
      <w:pPr>
        <w:pStyle w:val="Nessunaspaziatura"/>
        <w:spacing w:after="120"/>
        <w:ind w:left="709" w:hanging="709"/>
        <w:jc w:val="both"/>
        <w:rPr>
          <w:sz w:val="20"/>
          <w:szCs w:val="20"/>
          <w:lang w:val="en-US"/>
        </w:rPr>
      </w:pPr>
      <w:r>
        <w:rPr>
          <w:sz w:val="20"/>
          <w:szCs w:val="20"/>
          <w:lang w:val="en-US"/>
        </w:rPr>
        <w:t xml:space="preserve">Natura2000 network. </w:t>
      </w:r>
      <w:hyperlink r:id="rId134" w:history="1">
        <w:r w:rsidRPr="005F54BD">
          <w:rPr>
            <w:rStyle w:val="Collegamentoipertestuale"/>
            <w:sz w:val="20"/>
            <w:szCs w:val="20"/>
            <w:lang w:val="en-US"/>
          </w:rPr>
          <w:t>https://era.org.mt/en/Pages/Natura-2000-Datasheets-Maps.aspx</w:t>
        </w:r>
      </w:hyperlink>
      <w:r>
        <w:rPr>
          <w:sz w:val="20"/>
          <w:szCs w:val="20"/>
          <w:lang w:val="en-US"/>
        </w:rPr>
        <w:t xml:space="preserve">). Last access on: 16/05/2019. </w:t>
      </w:r>
    </w:p>
    <w:p w14:paraId="7E0B29E2" w14:textId="77777777" w:rsidR="00AA4B89" w:rsidRPr="00D93D98" w:rsidRDefault="00AA4B89" w:rsidP="003A07BC">
      <w:pPr>
        <w:spacing w:after="120" w:line="240" w:lineRule="auto"/>
        <w:ind w:left="709" w:hanging="709"/>
        <w:jc w:val="both"/>
        <w:rPr>
          <w:sz w:val="20"/>
          <w:lang w:val="en-US"/>
        </w:rPr>
      </w:pPr>
      <w:r w:rsidRPr="00D93D98">
        <w:rPr>
          <w:sz w:val="20"/>
          <w:lang w:val="en-US"/>
        </w:rPr>
        <w:t xml:space="preserve">OSPAR. Intermediate Assessment 2017. </w:t>
      </w:r>
      <w:hyperlink r:id="rId135" w:history="1">
        <w:r w:rsidRPr="00AA4B89">
          <w:rPr>
            <w:rStyle w:val="Collegamentoipertestuale"/>
            <w:sz w:val="20"/>
            <w:lang w:val="en-US"/>
          </w:rPr>
          <w:t>https://oap.ospar.org/en/ospar-assessments/intermediate-assessment-2017/</w:t>
        </w:r>
      </w:hyperlink>
      <w:r w:rsidRPr="00D93D98">
        <w:rPr>
          <w:sz w:val="20"/>
          <w:lang w:val="en-US"/>
        </w:rPr>
        <w:t>. Accessed on: 08/01/2019</w:t>
      </w:r>
    </w:p>
    <w:p w14:paraId="0D52AF87" w14:textId="77777777" w:rsidR="00AA4B89" w:rsidRPr="00D93D98" w:rsidRDefault="00AA4B89" w:rsidP="003A07BC">
      <w:pPr>
        <w:spacing w:after="120" w:line="240" w:lineRule="auto"/>
        <w:ind w:left="709" w:hanging="709"/>
        <w:jc w:val="both"/>
        <w:rPr>
          <w:sz w:val="20"/>
          <w:lang w:val="en-US"/>
        </w:rPr>
      </w:pPr>
      <w:r w:rsidRPr="00D93D98">
        <w:rPr>
          <w:sz w:val="20"/>
          <w:lang w:val="en-US"/>
        </w:rPr>
        <w:t>UNEP-MAP</w:t>
      </w:r>
      <w:r>
        <w:rPr>
          <w:sz w:val="20"/>
          <w:lang w:val="en-US"/>
        </w:rPr>
        <w:t>.</w:t>
      </w:r>
      <w:r w:rsidRPr="00D93D98">
        <w:rPr>
          <w:sz w:val="20"/>
          <w:lang w:val="en-US"/>
        </w:rPr>
        <w:t xml:space="preserve"> 2017. Mediterranean 2017 Quality Status Report. </w:t>
      </w:r>
      <w:hyperlink r:id="rId136" w:history="1">
        <w:r w:rsidRPr="00AA4B89">
          <w:rPr>
            <w:rStyle w:val="Collegamentoipertestuale"/>
            <w:sz w:val="20"/>
            <w:lang w:val="en-US"/>
          </w:rPr>
          <w:t>https://www.medqsr.org/</w:t>
        </w:r>
      </w:hyperlink>
      <w:r w:rsidRPr="00D93D98">
        <w:rPr>
          <w:sz w:val="20"/>
          <w:lang w:val="en-US"/>
        </w:rPr>
        <w:t>. Accessed on: 08/01/2019</w:t>
      </w:r>
    </w:p>
    <w:p w14:paraId="38247B3A" w14:textId="77777777" w:rsidR="00AA4B89" w:rsidRPr="00D93D98" w:rsidRDefault="00AA4B89" w:rsidP="003A07BC">
      <w:pPr>
        <w:spacing w:after="120" w:line="240" w:lineRule="auto"/>
        <w:ind w:left="709" w:hanging="709"/>
        <w:jc w:val="both"/>
        <w:rPr>
          <w:rFonts w:cstheme="minorHAnsi"/>
          <w:sz w:val="20"/>
          <w:lang w:val="en-GB"/>
        </w:rPr>
      </w:pPr>
      <w:r w:rsidRPr="00D93D98">
        <w:rPr>
          <w:rFonts w:cstheme="minorHAnsi"/>
          <w:sz w:val="20"/>
          <w:lang w:val="en-GB"/>
        </w:rPr>
        <w:t xml:space="preserve">Convention on Biological Diversity. Ecologically or Biologically Significant Areas (EBSAs). </w:t>
      </w:r>
      <w:hyperlink r:id="rId137" w:history="1">
        <w:r w:rsidRPr="00D93D98">
          <w:rPr>
            <w:rStyle w:val="Collegamentoipertestuale"/>
            <w:rFonts w:cstheme="minorHAnsi"/>
            <w:sz w:val="20"/>
            <w:lang w:val="en-GB"/>
          </w:rPr>
          <w:t>https://www.cbd.int/ebsa/</w:t>
        </w:r>
      </w:hyperlink>
      <w:r w:rsidRPr="00D93D98">
        <w:rPr>
          <w:rFonts w:cstheme="minorHAnsi"/>
          <w:sz w:val="20"/>
          <w:lang w:val="en-GB"/>
        </w:rPr>
        <w:t xml:space="preserve">). Accessed on: </w:t>
      </w:r>
      <w:r>
        <w:rPr>
          <w:rFonts w:cstheme="minorHAnsi"/>
          <w:sz w:val="20"/>
          <w:lang w:val="en-GB"/>
        </w:rPr>
        <w:t>26/03/2019</w:t>
      </w:r>
    </w:p>
    <w:p w14:paraId="6A9827D9" w14:textId="77777777" w:rsidR="00AA4B89" w:rsidRPr="00D93D98" w:rsidRDefault="00AA4B89" w:rsidP="003A07BC">
      <w:pPr>
        <w:spacing w:after="120" w:line="240" w:lineRule="auto"/>
        <w:ind w:left="709" w:hanging="709"/>
        <w:jc w:val="both"/>
        <w:rPr>
          <w:rFonts w:cstheme="minorHAnsi"/>
          <w:sz w:val="20"/>
          <w:lang w:val="en-GB"/>
        </w:rPr>
      </w:pPr>
      <w:r w:rsidRPr="00D93D98">
        <w:rPr>
          <w:rFonts w:cstheme="minorHAnsi"/>
          <w:sz w:val="20"/>
          <w:lang w:val="en-GB"/>
        </w:rPr>
        <w:t xml:space="preserve">International Maritime Organization. Particularly Sensitive Sea Areas (PSSA) </w:t>
      </w:r>
      <w:hyperlink r:id="rId138" w:history="1">
        <w:r w:rsidRPr="00D93D98">
          <w:rPr>
            <w:rStyle w:val="Collegamentoipertestuale"/>
            <w:rFonts w:cstheme="minorHAnsi"/>
            <w:sz w:val="20"/>
            <w:lang w:val="en-GB"/>
          </w:rPr>
          <w:t>http://www.imo.org/en/OurWork/Environment/PSSAs/Pages/Default.aspx</w:t>
        </w:r>
      </w:hyperlink>
      <w:r w:rsidRPr="00D93D98">
        <w:rPr>
          <w:rStyle w:val="Collegamentoipertestuale"/>
          <w:rFonts w:cstheme="minorHAnsi"/>
          <w:sz w:val="20"/>
          <w:lang w:val="en-GB"/>
        </w:rPr>
        <w:t>)</w:t>
      </w:r>
      <w:r w:rsidRPr="00D93D98">
        <w:rPr>
          <w:rFonts w:cstheme="minorHAnsi"/>
          <w:sz w:val="20"/>
          <w:lang w:val="en-GB"/>
        </w:rPr>
        <w:t xml:space="preserve">. Accessed on: </w:t>
      </w:r>
      <w:r>
        <w:rPr>
          <w:rFonts w:cstheme="minorHAnsi"/>
          <w:sz w:val="20"/>
          <w:lang w:val="en-GB"/>
        </w:rPr>
        <w:t>26/03/2019</w:t>
      </w:r>
    </w:p>
    <w:p w14:paraId="6A3DB07B" w14:textId="77777777" w:rsidR="00AA4B89" w:rsidRDefault="00AA4B89" w:rsidP="003A07BC">
      <w:pPr>
        <w:spacing w:after="120" w:line="240" w:lineRule="auto"/>
        <w:ind w:left="709" w:hanging="709"/>
        <w:jc w:val="both"/>
        <w:rPr>
          <w:rFonts w:cstheme="minorHAnsi"/>
          <w:sz w:val="20"/>
          <w:lang w:val="en-GB"/>
        </w:rPr>
      </w:pPr>
      <w:r w:rsidRPr="00D93D98">
        <w:rPr>
          <w:rFonts w:cstheme="minorHAnsi"/>
          <w:sz w:val="20"/>
          <w:lang w:val="en-GB"/>
        </w:rPr>
        <w:t>IDEMARES project. Marine areas proposed for SCI. (</w:t>
      </w:r>
      <w:hyperlink r:id="rId139" w:history="1">
        <w:r w:rsidRPr="00D93D98">
          <w:rPr>
            <w:rStyle w:val="Collegamentoipertestuale"/>
            <w:rFonts w:cstheme="minorHAnsi"/>
            <w:sz w:val="20"/>
            <w:lang w:val="en-GB"/>
          </w:rPr>
          <w:t>https://www.indemares.es/en/home</w:t>
        </w:r>
      </w:hyperlink>
      <w:r w:rsidRPr="00D93D98">
        <w:rPr>
          <w:rFonts w:cstheme="minorHAnsi"/>
          <w:sz w:val="20"/>
          <w:lang w:val="en-GB"/>
        </w:rPr>
        <w:t xml:space="preserve">). Accessed on: </w:t>
      </w:r>
      <w:r>
        <w:rPr>
          <w:rFonts w:cstheme="minorHAnsi"/>
          <w:sz w:val="20"/>
          <w:lang w:val="en-GB"/>
        </w:rPr>
        <w:t xml:space="preserve">26/03/2019. </w:t>
      </w:r>
    </w:p>
    <w:p w14:paraId="5BA85A2A" w14:textId="77777777" w:rsidR="00AA4B89" w:rsidRPr="004325B4" w:rsidRDefault="00AE58C6" w:rsidP="003A07BC">
      <w:pPr>
        <w:pStyle w:val="Nessunaspaziatura"/>
        <w:spacing w:after="120"/>
        <w:ind w:left="709" w:hanging="709"/>
        <w:jc w:val="both"/>
        <w:rPr>
          <w:rStyle w:val="Collegamentoipertestuale"/>
          <w:sz w:val="20"/>
          <w:lang w:val="en-GB"/>
        </w:rPr>
      </w:pPr>
      <w:hyperlink r:id="rId140" w:history="1">
        <w:r w:rsidR="00AA4B89">
          <w:rPr>
            <w:rStyle w:val="Collegamentoipertestuale"/>
            <w:sz w:val="20"/>
            <w:lang w:val="en-GB"/>
          </w:rPr>
          <w:t>https://www.legifrance.gouv.fr/eli/arrete/2018/4/23/AGRM1733988A/jo/texte/fr</w:t>
        </w:r>
      </w:hyperlink>
      <w:r w:rsidR="00AA4B89">
        <w:rPr>
          <w:rStyle w:val="Collegamentoipertestuale"/>
          <w:sz w:val="20"/>
          <w:lang w:val="en-GB"/>
        </w:rPr>
        <w:t xml:space="preserve">. </w:t>
      </w:r>
      <w:r w:rsidR="00AA4B89" w:rsidRPr="004325B4">
        <w:rPr>
          <w:rStyle w:val="Collegamentoipertestuale"/>
          <w:sz w:val="20"/>
          <w:lang w:val="en-GB"/>
        </w:rPr>
        <w:t>Last access on: 16/05/2019.</w:t>
      </w:r>
    </w:p>
    <w:p w14:paraId="321D94FE" w14:textId="77777777" w:rsidR="00AA4B89" w:rsidRPr="004325B4" w:rsidRDefault="00AE58C6" w:rsidP="003A07BC">
      <w:pPr>
        <w:pStyle w:val="Nessunaspaziatura"/>
        <w:spacing w:after="120"/>
        <w:ind w:left="709" w:hanging="709"/>
        <w:jc w:val="both"/>
        <w:rPr>
          <w:rStyle w:val="Collegamentoipertestuale"/>
          <w:sz w:val="20"/>
          <w:lang w:val="en-GB"/>
        </w:rPr>
      </w:pPr>
      <w:hyperlink r:id="rId141" w:history="1">
        <w:r w:rsidR="00AA4B89">
          <w:rPr>
            <w:rStyle w:val="Collegamentoipertestuale"/>
            <w:sz w:val="20"/>
            <w:lang w:val="en-GB"/>
          </w:rPr>
          <w:t>http://www.parc-marin-golfe-lion.fr/images/doc_link/juin_2013/perimetre_fevrier2013.pdf</w:t>
        </w:r>
      </w:hyperlink>
      <w:r w:rsidR="00AA4B89" w:rsidRPr="005F54BD">
        <w:rPr>
          <w:sz w:val="20"/>
          <w:lang w:val="en-US"/>
        </w:rPr>
        <w:t xml:space="preserve">. </w:t>
      </w:r>
      <w:r w:rsidR="00AA4B89" w:rsidRPr="004325B4">
        <w:rPr>
          <w:rStyle w:val="Collegamentoipertestuale"/>
          <w:sz w:val="20"/>
          <w:lang w:val="en-GB"/>
        </w:rPr>
        <w:t>Last access on: 16/05/2019.</w:t>
      </w:r>
    </w:p>
    <w:p w14:paraId="33E9B143" w14:textId="77777777" w:rsidR="00AA4B89" w:rsidRPr="00D93D98" w:rsidRDefault="00AA4B89" w:rsidP="003A07BC">
      <w:pPr>
        <w:spacing w:after="120" w:line="240" w:lineRule="auto"/>
        <w:ind w:left="709" w:hanging="709"/>
        <w:jc w:val="both"/>
        <w:rPr>
          <w:sz w:val="20"/>
          <w:lang w:val="en-US"/>
        </w:rPr>
      </w:pPr>
    </w:p>
    <w:p w14:paraId="27421AC7" w14:textId="77777777" w:rsidR="00AA4B89" w:rsidRPr="008B1E67" w:rsidRDefault="00AA4B89" w:rsidP="00AA4B89">
      <w:pPr>
        <w:jc w:val="both"/>
        <w:rPr>
          <w:rFonts w:cstheme="minorHAnsi"/>
          <w:b/>
          <w:sz w:val="20"/>
          <w:lang w:val="en-GB"/>
        </w:rPr>
      </w:pPr>
      <w:r w:rsidRPr="008B1E67">
        <w:rPr>
          <w:rFonts w:cstheme="minorHAnsi"/>
          <w:b/>
          <w:sz w:val="20"/>
          <w:lang w:val="en-GB"/>
        </w:rPr>
        <w:t>RELEVANT IDEM DOCUMENTS</w:t>
      </w:r>
    </w:p>
    <w:p w14:paraId="2E0A0A0D" w14:textId="77777777" w:rsidR="00AA4B89" w:rsidRDefault="00AA4B89" w:rsidP="003A07BC">
      <w:pPr>
        <w:spacing w:after="120" w:line="240" w:lineRule="auto"/>
        <w:ind w:left="426" w:hanging="426"/>
        <w:jc w:val="both"/>
        <w:rPr>
          <w:sz w:val="20"/>
          <w:szCs w:val="20"/>
          <w:lang w:val="en-GB"/>
        </w:rPr>
      </w:pPr>
      <w:r>
        <w:rPr>
          <w:sz w:val="20"/>
          <w:szCs w:val="20"/>
          <w:lang w:val="en-GB"/>
        </w:rPr>
        <w:t xml:space="preserve">IDEM Project (2018a). Deliverable 2.1: IDEM Report 2.1. Review and collection of the available datasets on indicators and human pressures/impacts on Mediterranean deep sea ecosystems. </w:t>
      </w:r>
      <w:r>
        <w:rPr>
          <w:i/>
          <w:sz w:val="20"/>
          <w:szCs w:val="20"/>
          <w:lang w:val="en-GB"/>
        </w:rPr>
        <w:t>IDEM (Implementation of the MSFD to the Deep Mediterranean Sea) Project.</w:t>
      </w:r>
      <w:r>
        <w:rPr>
          <w:sz w:val="20"/>
          <w:szCs w:val="20"/>
          <w:lang w:val="en-GB"/>
        </w:rPr>
        <w:t xml:space="preserve"> UNIVPM, CNR, CSIC, DFMR, ENEA, TAU, UB, UM, UNIVPM.</w:t>
      </w:r>
    </w:p>
    <w:p w14:paraId="523072AF" w14:textId="77777777" w:rsidR="00AA4B89" w:rsidRDefault="00AA4B89" w:rsidP="003A07BC">
      <w:pPr>
        <w:spacing w:after="120" w:line="240" w:lineRule="auto"/>
        <w:ind w:left="426" w:hanging="426"/>
        <w:jc w:val="both"/>
        <w:rPr>
          <w:sz w:val="20"/>
          <w:szCs w:val="20"/>
          <w:lang w:val="en-GB"/>
        </w:rPr>
      </w:pPr>
      <w:r>
        <w:rPr>
          <w:sz w:val="20"/>
          <w:szCs w:val="20"/>
          <w:lang w:val="en-GB"/>
        </w:rPr>
        <w:t>IDEM Project (2018b). Deliverable2.2: IDEM Report 2.2 on the first assessment of the deep Mediterranean environmental status</w:t>
      </w:r>
      <w:r>
        <w:rPr>
          <w:i/>
          <w:sz w:val="20"/>
          <w:szCs w:val="20"/>
          <w:lang w:val="en-GB"/>
        </w:rPr>
        <w:t>. IDEM (Implementation of the MSFD to the Deep Mediterranean Sea) Project.</w:t>
      </w:r>
      <w:r>
        <w:rPr>
          <w:sz w:val="20"/>
          <w:szCs w:val="20"/>
          <w:lang w:val="en-GB"/>
        </w:rPr>
        <w:t xml:space="preserve"> UNIVPM, CNR, CSIC, DFMR, ENEA, TAU, UB, UM, UNIVPM.  </w:t>
      </w:r>
    </w:p>
    <w:p w14:paraId="27AC74E0" w14:textId="77777777" w:rsidR="00AA4B89" w:rsidRDefault="00AA4B89" w:rsidP="003A07BC">
      <w:pPr>
        <w:spacing w:after="120" w:line="240" w:lineRule="auto"/>
        <w:ind w:left="426" w:hanging="426"/>
        <w:jc w:val="both"/>
        <w:rPr>
          <w:sz w:val="20"/>
          <w:szCs w:val="20"/>
          <w:lang w:val="en-GB"/>
        </w:rPr>
      </w:pPr>
      <w:r>
        <w:rPr>
          <w:sz w:val="20"/>
          <w:szCs w:val="20"/>
          <w:lang w:val="en-GB"/>
        </w:rPr>
        <w:t xml:space="preserve">IDEM Project (2018c). Deliverable 2.3: IDEM Report 2.3 on habitat/ecosystems/pressure mapping in GIS. </w:t>
      </w:r>
      <w:r>
        <w:rPr>
          <w:i/>
          <w:sz w:val="20"/>
          <w:szCs w:val="20"/>
          <w:lang w:val="en-GB"/>
        </w:rPr>
        <w:t>IDEM (Implementation of the MSFD to the Deep Mediterranean Sea) Project.</w:t>
      </w:r>
      <w:r>
        <w:rPr>
          <w:sz w:val="20"/>
          <w:szCs w:val="20"/>
          <w:lang w:val="en-GB"/>
        </w:rPr>
        <w:t xml:space="preserve"> UNIVPM, CNR, CSIC, DFMR, ENEA, TAU, UB, UM, UNIVPM.</w:t>
      </w:r>
    </w:p>
    <w:p w14:paraId="1E0C6BED" w14:textId="77777777" w:rsidR="00AA4B89" w:rsidRDefault="00AA4B89" w:rsidP="003A07BC">
      <w:pPr>
        <w:spacing w:after="120" w:line="240" w:lineRule="auto"/>
        <w:ind w:left="426" w:hanging="426"/>
        <w:jc w:val="both"/>
        <w:rPr>
          <w:sz w:val="20"/>
          <w:szCs w:val="20"/>
          <w:lang w:val="en-GB"/>
        </w:rPr>
      </w:pPr>
      <w:r>
        <w:rPr>
          <w:sz w:val="20"/>
          <w:szCs w:val="20"/>
          <w:lang w:val="en-GB"/>
        </w:rPr>
        <w:t xml:space="preserve">IDEM Project (2019a). Deliverable 3.1: IDEM Report 3.1. Report on gaps in data related to indicators, sub‐basins, deep‐sea ecosystems and human pressures/impacts. </w:t>
      </w:r>
      <w:r>
        <w:rPr>
          <w:i/>
          <w:sz w:val="20"/>
          <w:szCs w:val="20"/>
          <w:lang w:val="en-GB"/>
        </w:rPr>
        <w:t>IDEM (Implementation of the MSFD to the Deep Mediterranean Sea) Project</w:t>
      </w:r>
      <w:r>
        <w:rPr>
          <w:sz w:val="20"/>
          <w:szCs w:val="20"/>
          <w:lang w:val="en-GB"/>
        </w:rPr>
        <w:t>. UNIVPM, CNR, CSIC, DFMR, ENEA, TAU, UB, UM, UNIVPM.</w:t>
      </w:r>
    </w:p>
    <w:p w14:paraId="5D951F90" w14:textId="77777777" w:rsidR="00AA4B89" w:rsidRDefault="00AA4B89" w:rsidP="003A07BC">
      <w:pPr>
        <w:spacing w:after="120" w:line="240" w:lineRule="auto"/>
        <w:ind w:left="426" w:hanging="426"/>
        <w:jc w:val="both"/>
        <w:rPr>
          <w:sz w:val="20"/>
          <w:szCs w:val="20"/>
          <w:lang w:val="en-GB"/>
        </w:rPr>
      </w:pPr>
      <w:r>
        <w:rPr>
          <w:sz w:val="20"/>
          <w:szCs w:val="20"/>
          <w:lang w:val="en-GB"/>
        </w:rPr>
        <w:t xml:space="preserve">IDEM Project (2019b). Deliverable 3.2: IDEM Report 3.2. Report 3.2. Report on the revision of MSFD descriptors/criteria/indicators to be applied on the deep-sea ecosystems. </w:t>
      </w:r>
      <w:r>
        <w:rPr>
          <w:i/>
          <w:sz w:val="20"/>
          <w:szCs w:val="20"/>
          <w:lang w:val="en-GB"/>
        </w:rPr>
        <w:t>IDEM (Implementation of the MSFD to the Deep Mediterranean Sea) Project</w:t>
      </w:r>
      <w:r>
        <w:rPr>
          <w:sz w:val="20"/>
          <w:szCs w:val="20"/>
          <w:lang w:val="en-GB"/>
        </w:rPr>
        <w:t xml:space="preserve">. UNIVPM, CNR, CSIC, DFMR, ENEA, TAU, UB, UM, UNIVPM. </w:t>
      </w:r>
    </w:p>
    <w:p w14:paraId="3CE8C78E" w14:textId="77777777" w:rsidR="00AA4B89" w:rsidRDefault="00AA4B89" w:rsidP="003A07BC">
      <w:pPr>
        <w:spacing w:after="120" w:line="240" w:lineRule="auto"/>
        <w:ind w:left="426" w:hanging="426"/>
        <w:jc w:val="both"/>
        <w:rPr>
          <w:sz w:val="20"/>
          <w:szCs w:val="20"/>
          <w:lang w:val="en-GB"/>
        </w:rPr>
      </w:pPr>
      <w:r>
        <w:rPr>
          <w:sz w:val="20"/>
          <w:szCs w:val="20"/>
          <w:lang w:val="en-GB"/>
        </w:rPr>
        <w:t xml:space="preserve">IDEM Project (2019c). Supporting document of the Report 3.2: Task 3.2 Database of the IDEM criteria and indicators. </w:t>
      </w:r>
      <w:r>
        <w:rPr>
          <w:i/>
          <w:sz w:val="20"/>
          <w:szCs w:val="20"/>
          <w:lang w:val="en-GB"/>
        </w:rPr>
        <w:t>IDEM (Implementation of the MSFD to the Deep Mediterranean Sea) Project.</w:t>
      </w:r>
      <w:r>
        <w:rPr>
          <w:sz w:val="20"/>
          <w:szCs w:val="20"/>
          <w:lang w:val="en-GB"/>
        </w:rPr>
        <w:t xml:space="preserve"> UNIVPM, CNR, CSIC, DFMR, ENEA, TAU, UB, UM, UNIVPM. Supplementary document.</w:t>
      </w:r>
    </w:p>
    <w:p w14:paraId="493C702C" w14:textId="77777777" w:rsidR="00AA4B89" w:rsidRDefault="00AA4B89" w:rsidP="003A07BC">
      <w:pPr>
        <w:spacing w:after="120" w:line="240" w:lineRule="auto"/>
        <w:ind w:left="426" w:hanging="426"/>
        <w:jc w:val="both"/>
        <w:rPr>
          <w:sz w:val="20"/>
          <w:szCs w:val="20"/>
          <w:lang w:val="en-GB"/>
        </w:rPr>
      </w:pPr>
      <w:r>
        <w:rPr>
          <w:sz w:val="20"/>
          <w:szCs w:val="20"/>
          <w:lang w:val="en-GB"/>
        </w:rPr>
        <w:t xml:space="preserve">IDEM Project (2019d). Deliverable 3.3: IDEM Report 3.3. Report on the indicators and thresholds to identify the GES and the key areas for design monitoring programs in the Mediterranean deep sea. </w:t>
      </w:r>
      <w:r>
        <w:rPr>
          <w:i/>
          <w:sz w:val="20"/>
          <w:szCs w:val="20"/>
          <w:lang w:val="en-GB"/>
        </w:rPr>
        <w:t xml:space="preserve">IDEM (Implementation of the MSFD </w:t>
      </w:r>
      <w:r>
        <w:rPr>
          <w:i/>
          <w:sz w:val="20"/>
          <w:szCs w:val="20"/>
          <w:lang w:val="en-GB"/>
        </w:rPr>
        <w:lastRenderedPageBreak/>
        <w:t>to the Deep Mediterranean Sea) Project</w:t>
      </w:r>
      <w:r>
        <w:rPr>
          <w:sz w:val="20"/>
          <w:szCs w:val="20"/>
          <w:lang w:val="en-GB"/>
        </w:rPr>
        <w:t>. UNIVPM, CNR, CSIC, DFMR, ENEA, TAU, UB, UM, UNIVPM.</w:t>
      </w:r>
      <w:r w:rsidRPr="00203368">
        <w:rPr>
          <w:sz w:val="20"/>
          <w:szCs w:val="20"/>
          <w:lang w:val="en-GB"/>
        </w:rPr>
        <w:t xml:space="preserve"> </w:t>
      </w:r>
      <w:r>
        <w:rPr>
          <w:sz w:val="20"/>
          <w:szCs w:val="20"/>
          <w:lang w:val="en-GB"/>
        </w:rPr>
        <w:t>(Present document).</w:t>
      </w:r>
    </w:p>
    <w:p w14:paraId="2EA81CCE" w14:textId="77777777" w:rsidR="00AA4B89" w:rsidRDefault="00AA4B89" w:rsidP="003A07BC">
      <w:pPr>
        <w:spacing w:after="120" w:line="240" w:lineRule="auto"/>
        <w:ind w:left="426" w:hanging="426"/>
        <w:jc w:val="both"/>
        <w:rPr>
          <w:sz w:val="20"/>
          <w:szCs w:val="20"/>
          <w:lang w:val="en-GB"/>
        </w:rPr>
      </w:pPr>
      <w:r>
        <w:rPr>
          <w:sz w:val="20"/>
          <w:szCs w:val="20"/>
          <w:lang w:val="en-GB"/>
        </w:rPr>
        <w:t xml:space="preserve">IDEM Project (2019e). Deliverable 4.3: IDEM Report 4.3. </w:t>
      </w:r>
      <w:r w:rsidRPr="008456AD">
        <w:rPr>
          <w:sz w:val="20"/>
          <w:szCs w:val="20"/>
          <w:lang w:val="en-GB"/>
        </w:rPr>
        <w:t>Report 4.3. Report on guidelines to define deep-sea protected areas</w:t>
      </w:r>
      <w:r>
        <w:rPr>
          <w:sz w:val="20"/>
          <w:szCs w:val="20"/>
          <w:lang w:val="en-GB"/>
        </w:rPr>
        <w:t xml:space="preserve">. </w:t>
      </w:r>
      <w:r>
        <w:rPr>
          <w:i/>
          <w:sz w:val="20"/>
          <w:szCs w:val="20"/>
          <w:lang w:val="en-GB"/>
        </w:rPr>
        <w:t>IDEM (Implementation of the MSFD to the Deep Mediterranean Sea) Project</w:t>
      </w:r>
      <w:r>
        <w:rPr>
          <w:sz w:val="20"/>
          <w:szCs w:val="20"/>
          <w:lang w:val="en-GB"/>
        </w:rPr>
        <w:t>. UNIVPM, CNR, CSIC, DFMR, ENEA, TAU, UB, UM, UNIVPM.</w:t>
      </w:r>
    </w:p>
    <w:p w14:paraId="0265D5FE" w14:textId="77777777" w:rsidR="00AA4B89" w:rsidRDefault="00AA4B89" w:rsidP="003A07BC">
      <w:pPr>
        <w:spacing w:after="120" w:line="240" w:lineRule="auto"/>
        <w:ind w:hanging="709"/>
        <w:rPr>
          <w:rFonts w:ascii="Times New Roman" w:hAnsi="Times New Roman" w:cs="Times New Roman"/>
          <w:b/>
          <w:sz w:val="24"/>
          <w:szCs w:val="24"/>
          <w:lang w:val="en-GB"/>
        </w:rPr>
      </w:pPr>
    </w:p>
    <w:p w14:paraId="17CF2BDF" w14:textId="6C980A6C" w:rsidR="002134A9" w:rsidRDefault="002134A9">
      <w:pPr>
        <w:rPr>
          <w:rFonts w:ascii="Times New Roman" w:hAnsi="Times New Roman" w:cs="Times New Roman"/>
          <w:b/>
          <w:sz w:val="24"/>
          <w:szCs w:val="24"/>
          <w:lang w:val="en-GB"/>
        </w:rPr>
      </w:pPr>
      <w:bookmarkStart w:id="2" w:name="_GoBack"/>
      <w:bookmarkEnd w:id="2"/>
    </w:p>
    <w:sectPr w:rsidR="002134A9" w:rsidSect="00F35A8A">
      <w:pgSz w:w="11906" w:h="16838" w:code="9"/>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C6D7D"/>
    <w:multiLevelType w:val="multilevel"/>
    <w:tmpl w:val="4C2A4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CC28C2"/>
    <w:multiLevelType w:val="multilevel"/>
    <w:tmpl w:val="4C2A4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0C1217"/>
    <w:multiLevelType w:val="multilevel"/>
    <w:tmpl w:val="B8704ADC"/>
    <w:lvl w:ilvl="0">
      <w:start w:val="1"/>
      <w:numFmt w:val="decimal"/>
      <w:pStyle w:val="Titolo1"/>
      <w:lvlText w:val="%1"/>
      <w:lvlJc w:val="left"/>
      <w:pPr>
        <w:ind w:left="1992" w:hanging="432"/>
      </w:pPr>
    </w:lvl>
    <w:lvl w:ilvl="1">
      <w:start w:val="1"/>
      <w:numFmt w:val="decimal"/>
      <w:pStyle w:val="Titolo2"/>
      <w:lvlText w:val="%1.%2"/>
      <w:lvlJc w:val="left"/>
      <w:pPr>
        <w:ind w:left="576" w:hanging="576"/>
      </w:pPr>
      <w:rPr>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itolo3"/>
      <w:lvlText w:val="%1.%2.%3"/>
      <w:lvlJc w:val="left"/>
      <w:pPr>
        <w:ind w:left="720" w:hanging="720"/>
      </w:pPr>
      <w:rPr>
        <w:b w:val="0"/>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 w15:restartNumberingAfterBreak="0">
    <w:nsid w:val="1B0C441D"/>
    <w:multiLevelType w:val="hybridMultilevel"/>
    <w:tmpl w:val="A650C336"/>
    <w:lvl w:ilvl="0" w:tplc="8D08D684">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03C64F8"/>
    <w:multiLevelType w:val="hybridMultilevel"/>
    <w:tmpl w:val="7A72E52C"/>
    <w:lvl w:ilvl="0" w:tplc="72DE0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3E27C3D"/>
    <w:multiLevelType w:val="hybridMultilevel"/>
    <w:tmpl w:val="8F1EFC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C8026B"/>
    <w:multiLevelType w:val="hybridMultilevel"/>
    <w:tmpl w:val="134A7C96"/>
    <w:lvl w:ilvl="0" w:tplc="EC28829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4B5E150C"/>
    <w:multiLevelType w:val="hybridMultilevel"/>
    <w:tmpl w:val="68527E06"/>
    <w:lvl w:ilvl="0" w:tplc="1BA04DF4">
      <w:start w:val="1"/>
      <w:numFmt w:val="bullet"/>
      <w:lvlText w:val="•"/>
      <w:lvlJc w:val="left"/>
      <w:pPr>
        <w:tabs>
          <w:tab w:val="num" w:pos="720"/>
        </w:tabs>
        <w:ind w:left="720" w:hanging="360"/>
      </w:pPr>
      <w:rPr>
        <w:rFonts w:ascii="Times New Roman" w:hAnsi="Times New Roman" w:hint="default"/>
      </w:rPr>
    </w:lvl>
    <w:lvl w:ilvl="1" w:tplc="226A9252" w:tentative="1">
      <w:start w:val="1"/>
      <w:numFmt w:val="bullet"/>
      <w:lvlText w:val="•"/>
      <w:lvlJc w:val="left"/>
      <w:pPr>
        <w:tabs>
          <w:tab w:val="num" w:pos="1440"/>
        </w:tabs>
        <w:ind w:left="1440" w:hanging="360"/>
      </w:pPr>
      <w:rPr>
        <w:rFonts w:ascii="Times New Roman" w:hAnsi="Times New Roman" w:hint="default"/>
      </w:rPr>
    </w:lvl>
    <w:lvl w:ilvl="2" w:tplc="B6463ECE" w:tentative="1">
      <w:start w:val="1"/>
      <w:numFmt w:val="bullet"/>
      <w:lvlText w:val="•"/>
      <w:lvlJc w:val="left"/>
      <w:pPr>
        <w:tabs>
          <w:tab w:val="num" w:pos="2160"/>
        </w:tabs>
        <w:ind w:left="2160" w:hanging="360"/>
      </w:pPr>
      <w:rPr>
        <w:rFonts w:ascii="Times New Roman" w:hAnsi="Times New Roman" w:hint="default"/>
      </w:rPr>
    </w:lvl>
    <w:lvl w:ilvl="3" w:tplc="C33A37C4" w:tentative="1">
      <w:start w:val="1"/>
      <w:numFmt w:val="bullet"/>
      <w:lvlText w:val="•"/>
      <w:lvlJc w:val="left"/>
      <w:pPr>
        <w:tabs>
          <w:tab w:val="num" w:pos="2880"/>
        </w:tabs>
        <w:ind w:left="2880" w:hanging="360"/>
      </w:pPr>
      <w:rPr>
        <w:rFonts w:ascii="Times New Roman" w:hAnsi="Times New Roman" w:hint="default"/>
      </w:rPr>
    </w:lvl>
    <w:lvl w:ilvl="4" w:tplc="B07E845A" w:tentative="1">
      <w:start w:val="1"/>
      <w:numFmt w:val="bullet"/>
      <w:lvlText w:val="•"/>
      <w:lvlJc w:val="left"/>
      <w:pPr>
        <w:tabs>
          <w:tab w:val="num" w:pos="3600"/>
        </w:tabs>
        <w:ind w:left="3600" w:hanging="360"/>
      </w:pPr>
      <w:rPr>
        <w:rFonts w:ascii="Times New Roman" w:hAnsi="Times New Roman" w:hint="default"/>
      </w:rPr>
    </w:lvl>
    <w:lvl w:ilvl="5" w:tplc="F0965714" w:tentative="1">
      <w:start w:val="1"/>
      <w:numFmt w:val="bullet"/>
      <w:lvlText w:val="•"/>
      <w:lvlJc w:val="left"/>
      <w:pPr>
        <w:tabs>
          <w:tab w:val="num" w:pos="4320"/>
        </w:tabs>
        <w:ind w:left="4320" w:hanging="360"/>
      </w:pPr>
      <w:rPr>
        <w:rFonts w:ascii="Times New Roman" w:hAnsi="Times New Roman" w:hint="default"/>
      </w:rPr>
    </w:lvl>
    <w:lvl w:ilvl="6" w:tplc="17149FE0" w:tentative="1">
      <w:start w:val="1"/>
      <w:numFmt w:val="bullet"/>
      <w:lvlText w:val="•"/>
      <w:lvlJc w:val="left"/>
      <w:pPr>
        <w:tabs>
          <w:tab w:val="num" w:pos="5040"/>
        </w:tabs>
        <w:ind w:left="5040" w:hanging="360"/>
      </w:pPr>
      <w:rPr>
        <w:rFonts w:ascii="Times New Roman" w:hAnsi="Times New Roman" w:hint="default"/>
      </w:rPr>
    </w:lvl>
    <w:lvl w:ilvl="7" w:tplc="D9842824" w:tentative="1">
      <w:start w:val="1"/>
      <w:numFmt w:val="bullet"/>
      <w:lvlText w:val="•"/>
      <w:lvlJc w:val="left"/>
      <w:pPr>
        <w:tabs>
          <w:tab w:val="num" w:pos="5760"/>
        </w:tabs>
        <w:ind w:left="5760" w:hanging="360"/>
      </w:pPr>
      <w:rPr>
        <w:rFonts w:ascii="Times New Roman" w:hAnsi="Times New Roman" w:hint="default"/>
      </w:rPr>
    </w:lvl>
    <w:lvl w:ilvl="8" w:tplc="3A842E9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C655D2D"/>
    <w:multiLevelType w:val="hybridMultilevel"/>
    <w:tmpl w:val="825EB03E"/>
    <w:lvl w:ilvl="0" w:tplc="72DE0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E8E2813"/>
    <w:multiLevelType w:val="hybridMultilevel"/>
    <w:tmpl w:val="3E6AF254"/>
    <w:lvl w:ilvl="0" w:tplc="8D08D684">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60212E6A"/>
    <w:multiLevelType w:val="hybridMultilevel"/>
    <w:tmpl w:val="8F1EFC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33D706D"/>
    <w:multiLevelType w:val="hybridMultilevel"/>
    <w:tmpl w:val="8F1EFC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5314A99"/>
    <w:multiLevelType w:val="hybridMultilevel"/>
    <w:tmpl w:val="04EAC6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67139F"/>
    <w:multiLevelType w:val="hybridMultilevel"/>
    <w:tmpl w:val="1528DD5E"/>
    <w:lvl w:ilvl="0" w:tplc="2C54D95A">
      <w:start w:val="1"/>
      <w:numFmt w:val="decimal"/>
      <w:lvlText w:val="Action %1."/>
      <w:lvlJc w:val="left"/>
      <w:pPr>
        <w:ind w:left="6598" w:hanging="360"/>
      </w:pPr>
      <w:rPr>
        <w:rFonts w:hint="default"/>
        <w:i w:val="0"/>
      </w:rPr>
    </w:lvl>
    <w:lvl w:ilvl="1" w:tplc="04100019" w:tentative="1">
      <w:start w:val="1"/>
      <w:numFmt w:val="lowerLetter"/>
      <w:lvlText w:val="%2."/>
      <w:lvlJc w:val="left"/>
      <w:pPr>
        <w:ind w:left="7318" w:hanging="360"/>
      </w:pPr>
    </w:lvl>
    <w:lvl w:ilvl="2" w:tplc="0410001B" w:tentative="1">
      <w:start w:val="1"/>
      <w:numFmt w:val="lowerRoman"/>
      <w:lvlText w:val="%3."/>
      <w:lvlJc w:val="right"/>
      <w:pPr>
        <w:ind w:left="8038" w:hanging="180"/>
      </w:pPr>
    </w:lvl>
    <w:lvl w:ilvl="3" w:tplc="0410000F" w:tentative="1">
      <w:start w:val="1"/>
      <w:numFmt w:val="decimal"/>
      <w:lvlText w:val="%4."/>
      <w:lvlJc w:val="left"/>
      <w:pPr>
        <w:ind w:left="8758" w:hanging="360"/>
      </w:pPr>
    </w:lvl>
    <w:lvl w:ilvl="4" w:tplc="04100019" w:tentative="1">
      <w:start w:val="1"/>
      <w:numFmt w:val="lowerLetter"/>
      <w:lvlText w:val="%5."/>
      <w:lvlJc w:val="left"/>
      <w:pPr>
        <w:ind w:left="9478" w:hanging="360"/>
      </w:pPr>
    </w:lvl>
    <w:lvl w:ilvl="5" w:tplc="0410001B" w:tentative="1">
      <w:start w:val="1"/>
      <w:numFmt w:val="lowerRoman"/>
      <w:lvlText w:val="%6."/>
      <w:lvlJc w:val="right"/>
      <w:pPr>
        <w:ind w:left="10198" w:hanging="180"/>
      </w:pPr>
    </w:lvl>
    <w:lvl w:ilvl="6" w:tplc="0410000F" w:tentative="1">
      <w:start w:val="1"/>
      <w:numFmt w:val="decimal"/>
      <w:lvlText w:val="%7."/>
      <w:lvlJc w:val="left"/>
      <w:pPr>
        <w:ind w:left="10918" w:hanging="360"/>
      </w:pPr>
    </w:lvl>
    <w:lvl w:ilvl="7" w:tplc="04100019" w:tentative="1">
      <w:start w:val="1"/>
      <w:numFmt w:val="lowerLetter"/>
      <w:lvlText w:val="%8."/>
      <w:lvlJc w:val="left"/>
      <w:pPr>
        <w:ind w:left="11638" w:hanging="360"/>
      </w:pPr>
    </w:lvl>
    <w:lvl w:ilvl="8" w:tplc="0410001B" w:tentative="1">
      <w:start w:val="1"/>
      <w:numFmt w:val="lowerRoman"/>
      <w:lvlText w:val="%9."/>
      <w:lvlJc w:val="right"/>
      <w:pPr>
        <w:ind w:left="12358" w:hanging="180"/>
      </w:pPr>
    </w:lvl>
  </w:abstractNum>
  <w:abstractNum w:abstractNumId="14" w15:restartNumberingAfterBreak="0">
    <w:nsid w:val="776F4095"/>
    <w:multiLevelType w:val="multilevel"/>
    <w:tmpl w:val="5004F82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C837F6D"/>
    <w:multiLevelType w:val="multilevel"/>
    <w:tmpl w:val="9BA245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
  </w:num>
  <w:num w:numId="3">
    <w:abstractNumId w:val="2"/>
  </w:num>
  <w:num w:numId="4">
    <w:abstractNumId w:val="8"/>
  </w:num>
  <w:num w:numId="5">
    <w:abstractNumId w:val="4"/>
  </w:num>
  <w:num w:numId="6">
    <w:abstractNumId w:val="0"/>
  </w:num>
  <w:num w:numId="7">
    <w:abstractNumId w:val="13"/>
  </w:num>
  <w:num w:numId="8">
    <w:abstractNumId w:val="9"/>
  </w:num>
  <w:num w:numId="9">
    <w:abstractNumId w:val="3"/>
  </w:num>
  <w:num w:numId="10">
    <w:abstractNumId w:val="6"/>
  </w:num>
  <w:num w:numId="11">
    <w:abstractNumId w:val="5"/>
  </w:num>
  <w:num w:numId="12">
    <w:abstractNumId w:val="14"/>
  </w:num>
  <w:num w:numId="13">
    <w:abstractNumId w:val="15"/>
  </w:num>
  <w:num w:numId="14">
    <w:abstractNumId w:val="11"/>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fr-FR" w:vendorID="64" w:dllVersion="131078" w:nlCheck="1" w:checkStyle="1"/>
  <w:activeWritingStyle w:appName="MSWord" w:lang="de-DE"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0E5"/>
    <w:rsid w:val="00081166"/>
    <w:rsid w:val="000D3657"/>
    <w:rsid w:val="000F07A6"/>
    <w:rsid w:val="000F177E"/>
    <w:rsid w:val="001075E6"/>
    <w:rsid w:val="00125D54"/>
    <w:rsid w:val="001632E9"/>
    <w:rsid w:val="001C07F1"/>
    <w:rsid w:val="002134A9"/>
    <w:rsid w:val="002304E0"/>
    <w:rsid w:val="002809DF"/>
    <w:rsid w:val="002D60F0"/>
    <w:rsid w:val="00301B30"/>
    <w:rsid w:val="003142E5"/>
    <w:rsid w:val="00351400"/>
    <w:rsid w:val="00354DC0"/>
    <w:rsid w:val="0036018D"/>
    <w:rsid w:val="003647BD"/>
    <w:rsid w:val="00385975"/>
    <w:rsid w:val="003965ED"/>
    <w:rsid w:val="003A07BC"/>
    <w:rsid w:val="003E6EF0"/>
    <w:rsid w:val="003F0FB3"/>
    <w:rsid w:val="00433517"/>
    <w:rsid w:val="004F6E6D"/>
    <w:rsid w:val="00545B88"/>
    <w:rsid w:val="00556B3A"/>
    <w:rsid w:val="00592C3D"/>
    <w:rsid w:val="00593C76"/>
    <w:rsid w:val="005A7DB6"/>
    <w:rsid w:val="005E6FBA"/>
    <w:rsid w:val="005F494C"/>
    <w:rsid w:val="005F54BD"/>
    <w:rsid w:val="00606D43"/>
    <w:rsid w:val="00641CEE"/>
    <w:rsid w:val="00673E5F"/>
    <w:rsid w:val="00683607"/>
    <w:rsid w:val="00692012"/>
    <w:rsid w:val="006E40DA"/>
    <w:rsid w:val="006F59B9"/>
    <w:rsid w:val="00710193"/>
    <w:rsid w:val="007263B1"/>
    <w:rsid w:val="00772D20"/>
    <w:rsid w:val="00803922"/>
    <w:rsid w:val="00846B2D"/>
    <w:rsid w:val="0085190C"/>
    <w:rsid w:val="00875257"/>
    <w:rsid w:val="008752CA"/>
    <w:rsid w:val="0088421C"/>
    <w:rsid w:val="008B41A0"/>
    <w:rsid w:val="00927BAD"/>
    <w:rsid w:val="00927E79"/>
    <w:rsid w:val="009559BA"/>
    <w:rsid w:val="009614B9"/>
    <w:rsid w:val="00996EBC"/>
    <w:rsid w:val="009A5C8F"/>
    <w:rsid w:val="009A6944"/>
    <w:rsid w:val="009C1018"/>
    <w:rsid w:val="009E113F"/>
    <w:rsid w:val="009F3B60"/>
    <w:rsid w:val="009F7393"/>
    <w:rsid w:val="00A02742"/>
    <w:rsid w:val="00A1024A"/>
    <w:rsid w:val="00A263F9"/>
    <w:rsid w:val="00A7172B"/>
    <w:rsid w:val="00A72D82"/>
    <w:rsid w:val="00AA350B"/>
    <w:rsid w:val="00AA4B89"/>
    <w:rsid w:val="00AA6033"/>
    <w:rsid w:val="00AB0BE7"/>
    <w:rsid w:val="00AE3571"/>
    <w:rsid w:val="00AE58C6"/>
    <w:rsid w:val="00AF37F6"/>
    <w:rsid w:val="00B31304"/>
    <w:rsid w:val="00B52933"/>
    <w:rsid w:val="00BB1967"/>
    <w:rsid w:val="00BB3F7C"/>
    <w:rsid w:val="00BC4063"/>
    <w:rsid w:val="00BC617B"/>
    <w:rsid w:val="00C42FBE"/>
    <w:rsid w:val="00C55F9A"/>
    <w:rsid w:val="00C640F8"/>
    <w:rsid w:val="00C74F5E"/>
    <w:rsid w:val="00C84ECA"/>
    <w:rsid w:val="00CA41B5"/>
    <w:rsid w:val="00CF0E6B"/>
    <w:rsid w:val="00D30A68"/>
    <w:rsid w:val="00DA19B8"/>
    <w:rsid w:val="00DC23AB"/>
    <w:rsid w:val="00DC4E3E"/>
    <w:rsid w:val="00DE1291"/>
    <w:rsid w:val="00E45A7A"/>
    <w:rsid w:val="00E510E5"/>
    <w:rsid w:val="00E717EB"/>
    <w:rsid w:val="00E87D71"/>
    <w:rsid w:val="00E9367C"/>
    <w:rsid w:val="00EC2600"/>
    <w:rsid w:val="00EF27E8"/>
    <w:rsid w:val="00F2419F"/>
    <w:rsid w:val="00F35A8A"/>
    <w:rsid w:val="00F52FBE"/>
    <w:rsid w:val="00F768C7"/>
    <w:rsid w:val="00FB50E8"/>
    <w:rsid w:val="00FD0091"/>
    <w:rsid w:val="00FD380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20E0B6"/>
  <w15:docId w15:val="{8C3D1EE4-C5C9-4D7D-BF73-5A691CBA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03922"/>
  </w:style>
  <w:style w:type="paragraph" w:styleId="Titolo1">
    <w:name w:val="heading 1"/>
    <w:basedOn w:val="Normale"/>
    <w:next w:val="Normale"/>
    <w:link w:val="Titolo1Carattere"/>
    <w:uiPriority w:val="9"/>
    <w:qFormat/>
    <w:rsid w:val="00C55F9A"/>
    <w:pPr>
      <w:keepNext/>
      <w:numPr>
        <w:numId w:val="3"/>
      </w:numPr>
      <w:suppressAutoHyphens/>
      <w:spacing w:before="240" w:after="240" w:line="240" w:lineRule="auto"/>
      <w:jc w:val="both"/>
      <w:outlineLvl w:val="0"/>
    </w:pPr>
    <w:rPr>
      <w:rFonts w:eastAsia="Times New Roman" w:cs="Times New Roman"/>
      <w:b/>
      <w:bCs/>
      <w:kern w:val="28"/>
      <w:sz w:val="28"/>
      <w:lang w:val="en-US" w:eastAsia="ar-SA"/>
    </w:rPr>
  </w:style>
  <w:style w:type="paragraph" w:styleId="Titolo2">
    <w:name w:val="heading 2"/>
    <w:basedOn w:val="Normale"/>
    <w:next w:val="Normale"/>
    <w:link w:val="Titolo2Carattere"/>
    <w:uiPriority w:val="9"/>
    <w:qFormat/>
    <w:rsid w:val="00C55F9A"/>
    <w:pPr>
      <w:keepNext/>
      <w:numPr>
        <w:ilvl w:val="1"/>
        <w:numId w:val="3"/>
      </w:numPr>
      <w:suppressAutoHyphens/>
      <w:spacing w:before="240" w:after="240" w:line="240" w:lineRule="auto"/>
      <w:jc w:val="both"/>
      <w:outlineLvl w:val="1"/>
    </w:pPr>
    <w:rPr>
      <w:rFonts w:eastAsia="Times New Roman" w:cs="Times New Roman"/>
      <w:b/>
      <w:bCs/>
      <w:i/>
      <w:sz w:val="26"/>
      <w:lang w:val="en-US" w:eastAsia="ar-SA"/>
    </w:rPr>
  </w:style>
  <w:style w:type="paragraph" w:styleId="Titolo3">
    <w:name w:val="heading 3"/>
    <w:basedOn w:val="Normale"/>
    <w:next w:val="Normale"/>
    <w:link w:val="Titolo3Carattere"/>
    <w:autoRedefine/>
    <w:uiPriority w:val="9"/>
    <w:qFormat/>
    <w:rsid w:val="00C55F9A"/>
    <w:pPr>
      <w:keepNext/>
      <w:numPr>
        <w:ilvl w:val="2"/>
        <w:numId w:val="3"/>
      </w:numPr>
      <w:suppressAutoHyphens/>
      <w:spacing w:before="240" w:after="60" w:line="240" w:lineRule="auto"/>
      <w:jc w:val="both"/>
      <w:outlineLvl w:val="2"/>
    </w:pPr>
    <w:rPr>
      <w:rFonts w:eastAsia="Times New Roman" w:cs="Times New Roman"/>
      <w:bCs/>
      <w:i/>
      <w:lang w:val="en-US" w:eastAsia="ar-SA"/>
    </w:rPr>
  </w:style>
  <w:style w:type="paragraph" w:styleId="Titolo6">
    <w:name w:val="heading 6"/>
    <w:basedOn w:val="Normale"/>
    <w:next w:val="Normale"/>
    <w:link w:val="Titolo6Carattere"/>
    <w:qFormat/>
    <w:rsid w:val="00C55F9A"/>
    <w:pPr>
      <w:keepNext/>
      <w:numPr>
        <w:ilvl w:val="5"/>
        <w:numId w:val="3"/>
      </w:numPr>
      <w:suppressAutoHyphens/>
      <w:spacing w:after="0" w:line="240" w:lineRule="auto"/>
      <w:jc w:val="center"/>
      <w:outlineLvl w:val="5"/>
    </w:pPr>
    <w:rPr>
      <w:rFonts w:eastAsia="Times New Roman" w:cs="Times New Roman"/>
      <w:b/>
      <w:bCs/>
      <w:sz w:val="28"/>
      <w:lang w:val="en-US" w:eastAsia="ar-SA"/>
    </w:rPr>
  </w:style>
  <w:style w:type="paragraph" w:styleId="Titolo7">
    <w:name w:val="heading 7"/>
    <w:basedOn w:val="Normale"/>
    <w:next w:val="Normale"/>
    <w:link w:val="Titolo7Carattere"/>
    <w:qFormat/>
    <w:rsid w:val="00C55F9A"/>
    <w:pPr>
      <w:numPr>
        <w:ilvl w:val="6"/>
        <w:numId w:val="3"/>
      </w:numPr>
      <w:suppressAutoHyphens/>
      <w:spacing w:before="240" w:after="60" w:line="240" w:lineRule="auto"/>
      <w:outlineLvl w:val="6"/>
    </w:pPr>
    <w:rPr>
      <w:rFonts w:eastAsia="Times New Roman" w:cs="Times New Roman"/>
      <w:bCs/>
      <w:sz w:val="20"/>
      <w:lang w:val="en-US" w:eastAsia="ar-SA"/>
    </w:rPr>
  </w:style>
  <w:style w:type="paragraph" w:styleId="Titolo8">
    <w:name w:val="heading 8"/>
    <w:basedOn w:val="Normale"/>
    <w:next w:val="Normale"/>
    <w:link w:val="Titolo8Carattere"/>
    <w:qFormat/>
    <w:rsid w:val="00C55F9A"/>
    <w:pPr>
      <w:numPr>
        <w:ilvl w:val="7"/>
        <w:numId w:val="3"/>
      </w:numPr>
      <w:suppressAutoHyphens/>
      <w:spacing w:before="240" w:after="60" w:line="240" w:lineRule="auto"/>
      <w:outlineLvl w:val="7"/>
    </w:pPr>
    <w:rPr>
      <w:rFonts w:eastAsia="Times New Roman" w:cs="Times New Roman"/>
      <w:bCs/>
      <w:i/>
      <w:sz w:val="20"/>
      <w:lang w:val="en-US" w:eastAsia="ar-SA"/>
    </w:rPr>
  </w:style>
  <w:style w:type="paragraph" w:styleId="Titolo9">
    <w:name w:val="heading 9"/>
    <w:basedOn w:val="Normale"/>
    <w:next w:val="Normale"/>
    <w:link w:val="Titolo9Carattere"/>
    <w:qFormat/>
    <w:rsid w:val="00C55F9A"/>
    <w:pPr>
      <w:numPr>
        <w:ilvl w:val="8"/>
        <w:numId w:val="3"/>
      </w:numPr>
      <w:suppressAutoHyphens/>
      <w:spacing w:before="240" w:after="60" w:line="240" w:lineRule="auto"/>
      <w:outlineLvl w:val="8"/>
    </w:pPr>
    <w:rPr>
      <w:rFonts w:eastAsia="Times New Roman" w:cs="Times New Roman"/>
      <w:b/>
      <w:bCs/>
      <w:i/>
      <w:sz w:val="18"/>
      <w:lang w:val="en-US"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510E5"/>
    <w:pPr>
      <w:ind w:left="720"/>
      <w:contextualSpacing/>
    </w:pPr>
  </w:style>
  <w:style w:type="character" w:customStyle="1" w:styleId="Titolo1Carattere">
    <w:name w:val="Titolo 1 Carattere"/>
    <w:basedOn w:val="Carpredefinitoparagrafo"/>
    <w:link w:val="Titolo1"/>
    <w:uiPriority w:val="9"/>
    <w:rsid w:val="00C55F9A"/>
    <w:rPr>
      <w:rFonts w:eastAsia="Times New Roman" w:cs="Times New Roman"/>
      <w:b/>
      <w:bCs/>
      <w:kern w:val="28"/>
      <w:sz w:val="28"/>
      <w:lang w:val="en-US" w:eastAsia="ar-SA"/>
    </w:rPr>
  </w:style>
  <w:style w:type="character" w:customStyle="1" w:styleId="Titolo2Carattere">
    <w:name w:val="Titolo 2 Carattere"/>
    <w:basedOn w:val="Carpredefinitoparagrafo"/>
    <w:link w:val="Titolo2"/>
    <w:uiPriority w:val="9"/>
    <w:rsid w:val="00C55F9A"/>
    <w:rPr>
      <w:rFonts w:eastAsia="Times New Roman" w:cs="Times New Roman"/>
      <w:b/>
      <w:bCs/>
      <w:i/>
      <w:sz w:val="26"/>
      <w:lang w:val="en-US" w:eastAsia="ar-SA"/>
    </w:rPr>
  </w:style>
  <w:style w:type="character" w:customStyle="1" w:styleId="Titolo3Carattere">
    <w:name w:val="Titolo 3 Carattere"/>
    <w:basedOn w:val="Carpredefinitoparagrafo"/>
    <w:link w:val="Titolo3"/>
    <w:uiPriority w:val="9"/>
    <w:rsid w:val="00C55F9A"/>
    <w:rPr>
      <w:rFonts w:eastAsia="Times New Roman" w:cs="Times New Roman"/>
      <w:bCs/>
      <w:i/>
      <w:lang w:val="en-US" w:eastAsia="ar-SA"/>
    </w:rPr>
  </w:style>
  <w:style w:type="character" w:customStyle="1" w:styleId="Titolo6Carattere">
    <w:name w:val="Titolo 6 Carattere"/>
    <w:basedOn w:val="Carpredefinitoparagrafo"/>
    <w:link w:val="Titolo6"/>
    <w:rsid w:val="00C55F9A"/>
    <w:rPr>
      <w:rFonts w:eastAsia="Times New Roman" w:cs="Times New Roman"/>
      <w:b/>
      <w:bCs/>
      <w:sz w:val="28"/>
      <w:lang w:val="en-US" w:eastAsia="ar-SA"/>
    </w:rPr>
  </w:style>
  <w:style w:type="character" w:customStyle="1" w:styleId="Titolo7Carattere">
    <w:name w:val="Titolo 7 Carattere"/>
    <w:basedOn w:val="Carpredefinitoparagrafo"/>
    <w:link w:val="Titolo7"/>
    <w:rsid w:val="00C55F9A"/>
    <w:rPr>
      <w:rFonts w:eastAsia="Times New Roman" w:cs="Times New Roman"/>
      <w:bCs/>
      <w:sz w:val="20"/>
      <w:lang w:val="en-US" w:eastAsia="ar-SA"/>
    </w:rPr>
  </w:style>
  <w:style w:type="character" w:customStyle="1" w:styleId="Titolo8Carattere">
    <w:name w:val="Titolo 8 Carattere"/>
    <w:basedOn w:val="Carpredefinitoparagrafo"/>
    <w:link w:val="Titolo8"/>
    <w:rsid w:val="00C55F9A"/>
    <w:rPr>
      <w:rFonts w:eastAsia="Times New Roman" w:cs="Times New Roman"/>
      <w:bCs/>
      <w:i/>
      <w:sz w:val="20"/>
      <w:lang w:val="en-US" w:eastAsia="ar-SA"/>
    </w:rPr>
  </w:style>
  <w:style w:type="character" w:customStyle="1" w:styleId="Titolo9Carattere">
    <w:name w:val="Titolo 9 Carattere"/>
    <w:basedOn w:val="Carpredefinitoparagrafo"/>
    <w:link w:val="Titolo9"/>
    <w:rsid w:val="00C55F9A"/>
    <w:rPr>
      <w:rFonts w:eastAsia="Times New Roman" w:cs="Times New Roman"/>
      <w:b/>
      <w:bCs/>
      <w:i/>
      <w:sz w:val="18"/>
      <w:lang w:val="en-US" w:eastAsia="ar-SA"/>
    </w:rPr>
  </w:style>
  <w:style w:type="character" w:styleId="Collegamentoipertestuale">
    <w:name w:val="Hyperlink"/>
    <w:uiPriority w:val="99"/>
    <w:rsid w:val="00C55F9A"/>
    <w:rPr>
      <w:color w:val="0000FF"/>
      <w:u w:val="single"/>
    </w:rPr>
  </w:style>
  <w:style w:type="character" w:styleId="Enfasicorsivo">
    <w:name w:val="Emphasis"/>
    <w:basedOn w:val="Carpredefinitoparagrafo"/>
    <w:uiPriority w:val="20"/>
    <w:qFormat/>
    <w:rsid w:val="00C55F9A"/>
    <w:rPr>
      <w:i/>
      <w:iCs/>
    </w:rPr>
  </w:style>
  <w:style w:type="paragraph" w:styleId="Nessunaspaziatura">
    <w:name w:val="No Spacing"/>
    <w:link w:val="NessunaspaziaturaCarattere"/>
    <w:uiPriority w:val="1"/>
    <w:qFormat/>
    <w:rsid w:val="00A1024A"/>
    <w:pPr>
      <w:spacing w:after="0" w:line="240" w:lineRule="auto"/>
    </w:pPr>
    <w:rPr>
      <w:lang w:val="es-ES"/>
    </w:rPr>
  </w:style>
  <w:style w:type="character" w:customStyle="1" w:styleId="NessunaspaziaturaCarattere">
    <w:name w:val="Nessuna spaziatura Carattere"/>
    <w:basedOn w:val="Carpredefinitoparagrafo"/>
    <w:link w:val="Nessunaspaziatura"/>
    <w:uiPriority w:val="1"/>
    <w:rsid w:val="00A1024A"/>
    <w:rPr>
      <w:lang w:val="es-ES"/>
    </w:rPr>
  </w:style>
  <w:style w:type="character" w:styleId="Rimandocommento">
    <w:name w:val="annotation reference"/>
    <w:basedOn w:val="Carpredefinitoparagrafo"/>
    <w:uiPriority w:val="99"/>
    <w:unhideWhenUsed/>
    <w:rsid w:val="00125D54"/>
    <w:rPr>
      <w:sz w:val="16"/>
      <w:szCs w:val="16"/>
    </w:rPr>
  </w:style>
  <w:style w:type="paragraph" w:styleId="Testocommento">
    <w:name w:val="annotation text"/>
    <w:basedOn w:val="Normale"/>
    <w:link w:val="TestocommentoCarattere"/>
    <w:unhideWhenUsed/>
    <w:rsid w:val="00125D54"/>
    <w:pPr>
      <w:spacing w:line="240" w:lineRule="auto"/>
    </w:pPr>
    <w:rPr>
      <w:sz w:val="20"/>
      <w:szCs w:val="20"/>
    </w:rPr>
  </w:style>
  <w:style w:type="character" w:customStyle="1" w:styleId="TestocommentoCarattere">
    <w:name w:val="Testo commento Carattere"/>
    <w:basedOn w:val="Carpredefinitoparagrafo"/>
    <w:link w:val="Testocommento"/>
    <w:rsid w:val="00125D54"/>
    <w:rPr>
      <w:sz w:val="20"/>
      <w:szCs w:val="20"/>
    </w:rPr>
  </w:style>
  <w:style w:type="paragraph" w:styleId="Soggettocommento">
    <w:name w:val="annotation subject"/>
    <w:basedOn w:val="Testocommento"/>
    <w:next w:val="Testocommento"/>
    <w:link w:val="SoggettocommentoCarattere"/>
    <w:uiPriority w:val="99"/>
    <w:semiHidden/>
    <w:unhideWhenUsed/>
    <w:rsid w:val="00125D54"/>
    <w:rPr>
      <w:b/>
      <w:bCs/>
    </w:rPr>
  </w:style>
  <w:style w:type="character" w:customStyle="1" w:styleId="SoggettocommentoCarattere">
    <w:name w:val="Soggetto commento Carattere"/>
    <w:basedOn w:val="TestocommentoCarattere"/>
    <w:link w:val="Soggettocommento"/>
    <w:uiPriority w:val="99"/>
    <w:semiHidden/>
    <w:rsid w:val="00125D54"/>
    <w:rPr>
      <w:b/>
      <w:bCs/>
      <w:sz w:val="20"/>
      <w:szCs w:val="20"/>
    </w:rPr>
  </w:style>
  <w:style w:type="paragraph" w:styleId="Testofumetto">
    <w:name w:val="Balloon Text"/>
    <w:basedOn w:val="Normale"/>
    <w:link w:val="TestofumettoCarattere"/>
    <w:uiPriority w:val="99"/>
    <w:semiHidden/>
    <w:unhideWhenUsed/>
    <w:rsid w:val="00125D5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25D54"/>
    <w:rPr>
      <w:rFonts w:ascii="Segoe UI" w:hAnsi="Segoe UI" w:cs="Segoe UI"/>
      <w:sz w:val="18"/>
      <w:szCs w:val="18"/>
    </w:rPr>
  </w:style>
  <w:style w:type="table" w:styleId="Grigliatabella">
    <w:name w:val="Table Grid"/>
    <w:basedOn w:val="Tabellanormale"/>
    <w:uiPriority w:val="39"/>
    <w:rsid w:val="002D6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5A7DB6"/>
    <w:pPr>
      <w:spacing w:after="0" w:line="240" w:lineRule="auto"/>
    </w:pPr>
  </w:style>
  <w:style w:type="character" w:customStyle="1" w:styleId="e24kjd">
    <w:name w:val="e24kjd"/>
    <w:basedOn w:val="Carpredefinitoparagrafo"/>
    <w:rsid w:val="002134A9"/>
  </w:style>
  <w:style w:type="table" w:customStyle="1" w:styleId="Tabellagriglia5scura-colore31">
    <w:name w:val="Tabella griglia 5 scura - colore 31"/>
    <w:basedOn w:val="Tabellanormale"/>
    <w:uiPriority w:val="50"/>
    <w:rsid w:val="00F2419F"/>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copre">
    <w:name w:val="acopre"/>
    <w:basedOn w:val="Carpredefinitoparagrafo"/>
    <w:rsid w:val="009A6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306">
      <w:bodyDiv w:val="1"/>
      <w:marLeft w:val="0"/>
      <w:marRight w:val="0"/>
      <w:marTop w:val="0"/>
      <w:marBottom w:val="0"/>
      <w:divBdr>
        <w:top w:val="none" w:sz="0" w:space="0" w:color="auto"/>
        <w:left w:val="none" w:sz="0" w:space="0" w:color="auto"/>
        <w:bottom w:val="none" w:sz="0" w:space="0" w:color="auto"/>
        <w:right w:val="none" w:sz="0" w:space="0" w:color="auto"/>
      </w:divBdr>
    </w:div>
    <w:div w:id="21489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rc-marin-golfe-lion.fr/images/doc_link/juin_2013/perimetre_fevrier2013.pdf" TargetMode="External"/><Relationship Id="rId117" Type="http://schemas.openxmlformats.org/officeDocument/2006/relationships/hyperlink" Target="https://doi.org/10.1016/j.marpolbul.2004.05.013" TargetMode="External"/><Relationship Id="rId21" Type="http://schemas.openxmlformats.org/officeDocument/2006/relationships/image" Target="media/image5.jpeg"/><Relationship Id="rId42" Type="http://schemas.openxmlformats.org/officeDocument/2006/relationships/hyperlink" Target="https://doi.org/10.1016/S0169-555X(02)00168-X" TargetMode="External"/><Relationship Id="rId47" Type="http://schemas.openxmlformats.org/officeDocument/2006/relationships/hyperlink" Target="https://doi.org/10.3389/fmars.2017.00338" TargetMode="External"/><Relationship Id="rId63" Type="http://schemas.openxmlformats.org/officeDocument/2006/relationships/hyperlink" Target="https://doi.org/10.1016/j.dsr2.2016.02.012" TargetMode="External"/><Relationship Id="rId68" Type="http://schemas.openxmlformats.org/officeDocument/2006/relationships/hyperlink" Target="https://doi.org/10.1371/journal.pone.0044509" TargetMode="External"/><Relationship Id="rId84" Type="http://schemas.openxmlformats.org/officeDocument/2006/relationships/hyperlink" Target="http://mcc.jrc.ec.europa.eu/documents/201603310431.pdf" TargetMode="External"/><Relationship Id="rId89" Type="http://schemas.openxmlformats.org/officeDocument/2006/relationships/hyperlink" Target="https://doi.org/10.1007/s10021-005-0164-9" TargetMode="External"/><Relationship Id="rId112" Type="http://schemas.openxmlformats.org/officeDocument/2006/relationships/hyperlink" Target="https://doi.org/10.1093/icesjms/fsv207" TargetMode="External"/><Relationship Id="rId133" Type="http://schemas.openxmlformats.org/officeDocument/2006/relationships/hyperlink" Target="https://doi.org/10.1016/S0967-0637(02)00028-6" TargetMode="External"/><Relationship Id="rId138" Type="http://schemas.openxmlformats.org/officeDocument/2006/relationships/hyperlink" Target="http://www.imo.org/en/OurWork/Environment/PSSAs/Pages/Default.aspx" TargetMode="External"/><Relationship Id="rId16" Type="http://schemas.openxmlformats.org/officeDocument/2006/relationships/image" Target="media/image3.jpeg"/><Relationship Id="rId107" Type="http://schemas.openxmlformats.org/officeDocument/2006/relationships/hyperlink" Target="https://doi.org/10.1016/j.dsr.2008.11.002" TargetMode="External"/><Relationship Id="rId11" Type="http://schemas.openxmlformats.org/officeDocument/2006/relationships/hyperlink" Target="mailto:julian.evans@um.edu.mt" TargetMode="External"/><Relationship Id="rId32" Type="http://schemas.openxmlformats.org/officeDocument/2006/relationships/image" Target="media/image8.jpeg"/><Relationship Id="rId37" Type="http://schemas.openxmlformats.org/officeDocument/2006/relationships/hyperlink" Target="https://www.legifrance.gouv.fr/eli/arrete/2018/4/23/AGRM1733988A/jo/texte/fr" TargetMode="External"/><Relationship Id="rId53" Type="http://schemas.openxmlformats.org/officeDocument/2006/relationships/hyperlink" Target="https://doi.org/10.1016/j.marpolbul.2003.12.001" TargetMode="External"/><Relationship Id="rId58" Type="http://schemas.openxmlformats.org/officeDocument/2006/relationships/hyperlink" Target="https://doi.org/10.1038/nature05271" TargetMode="External"/><Relationship Id="rId74" Type="http://schemas.openxmlformats.org/officeDocument/2006/relationships/hyperlink" Target="https://doi.org/10.1016/j.dsr2.2013.06.016" TargetMode="External"/><Relationship Id="rId79" Type="http://schemas.openxmlformats.org/officeDocument/2006/relationships/hyperlink" Target="https://doi.org/10.1016/j.marpolbul.2012.06.016" TargetMode="External"/><Relationship Id="rId102" Type="http://schemas.openxmlformats.org/officeDocument/2006/relationships/hyperlink" Target="https://doi.org/10.1016/j.dsr2.2009.08.025" TargetMode="External"/><Relationship Id="rId123" Type="http://schemas.openxmlformats.org/officeDocument/2006/relationships/hyperlink" Target="https://doi.org/10.1016/j.marpolbul.2009.12.005" TargetMode="External"/><Relationship Id="rId128" Type="http://schemas.openxmlformats.org/officeDocument/2006/relationships/hyperlink" Target="https://doi.org/10.1007/s10347-010-0247-8" TargetMode="External"/><Relationship Id="rId5" Type="http://schemas.openxmlformats.org/officeDocument/2006/relationships/webSettings" Target="webSettings.xml"/><Relationship Id="rId90" Type="http://schemas.openxmlformats.org/officeDocument/2006/relationships/hyperlink" Target="https://doi.org/10.1016/j.margeo.2009.02.005" TargetMode="External"/><Relationship Id="rId95" Type="http://schemas.openxmlformats.org/officeDocument/2006/relationships/hyperlink" Target="https://doi.org/10.1016/j.marpolbul.2005.08.005" TargetMode="External"/><Relationship Id="rId22" Type="http://schemas.openxmlformats.org/officeDocument/2006/relationships/image" Target="media/image6.jpeg"/><Relationship Id="rId27" Type="http://schemas.openxmlformats.org/officeDocument/2006/relationships/hyperlink" Target="https://www.legifrance.gouv.fr/eli/arrete/2018/4/23/AGRM1733988A/jo/texte/fr" TargetMode="External"/><Relationship Id="rId43" Type="http://schemas.openxmlformats.org/officeDocument/2006/relationships/hyperlink" Target="https://doi.org/10.1016/s0278-4343(03)00002-5" TargetMode="External"/><Relationship Id="rId48" Type="http://schemas.openxmlformats.org/officeDocument/2006/relationships/hyperlink" Target="https://doi.org/10.1016/j.ecolind.2011.06.012" TargetMode="External"/><Relationship Id="rId64" Type="http://schemas.openxmlformats.org/officeDocument/2006/relationships/hyperlink" Target="https://doi.org/10.1371/journal.pone.0011832" TargetMode="External"/><Relationship Id="rId69" Type="http://schemas.openxmlformats.org/officeDocument/2006/relationships/hyperlink" Target="https://doi.org/10.1139/f02-148" TargetMode="External"/><Relationship Id="rId113" Type="http://schemas.openxmlformats.org/officeDocument/2006/relationships/hyperlink" Target="https://doi.org/10.3354/meps09896" TargetMode="External"/><Relationship Id="rId118" Type="http://schemas.openxmlformats.org/officeDocument/2006/relationships/hyperlink" Target="https://doi.org/10.1007/s00227-014-2413-y" TargetMode="External"/><Relationship Id="rId134" Type="http://schemas.openxmlformats.org/officeDocument/2006/relationships/hyperlink" Target="https://era.org.mt/en/Pages/Natura-2000-Datasheets-Maps.aspx" TargetMode="External"/><Relationship Id="rId139" Type="http://schemas.openxmlformats.org/officeDocument/2006/relationships/hyperlink" Target="https://www.indemares.es/en/home" TargetMode="External"/><Relationship Id="rId8" Type="http://schemas.openxmlformats.org/officeDocument/2006/relationships/hyperlink" Target="mailto:r.danovaro@univpm.it" TargetMode="External"/><Relationship Id="rId51" Type="http://schemas.openxmlformats.org/officeDocument/2006/relationships/hyperlink" Target="https://doi.org/10.1071/IS17043" TargetMode="External"/><Relationship Id="rId72" Type="http://schemas.openxmlformats.org/officeDocument/2006/relationships/hyperlink" Target="https://doi.org/10.1093/icesjms/fsw194" TargetMode="External"/><Relationship Id="rId80" Type="http://schemas.openxmlformats.org/officeDocument/2006/relationships/hyperlink" Target="https://doi.org/10.5670/oceanog.2009.06" TargetMode="External"/><Relationship Id="rId85" Type="http://schemas.openxmlformats.org/officeDocument/2006/relationships/hyperlink" Target="https://doi.org/10.1111/j.1439-0426.2005.00674.x" TargetMode="External"/><Relationship Id="rId93" Type="http://schemas.openxmlformats.org/officeDocument/2006/relationships/hyperlink" Target="https://doi.org/10.3354/meps311001" TargetMode="External"/><Relationship Id="rId98" Type="http://schemas.openxmlformats.org/officeDocument/2006/relationships/hyperlink" Target="https://doi.org/10.1038/s41598-017-08386-z" TargetMode="External"/><Relationship Id="rId121" Type="http://schemas.openxmlformats.org/officeDocument/2006/relationships/hyperlink" Target="https://doi.org/10.1093/icesjms/fsr114"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bd.int/ebsa/" TargetMode="External"/><Relationship Id="rId17" Type="http://schemas.openxmlformats.org/officeDocument/2006/relationships/hyperlink" Target="https://era.org.mt/en/Pages/Natura-2000-Datasheets-Maps.aspx" TargetMode="External"/><Relationship Id="rId25" Type="http://schemas.openxmlformats.org/officeDocument/2006/relationships/hyperlink" Target="https://www.indemares.es/en/home" TargetMode="External"/><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hyperlink" Target="https://doi.org/10.1016/S0079-6611(99)00021-X" TargetMode="External"/><Relationship Id="rId59" Type="http://schemas.openxmlformats.org/officeDocument/2006/relationships/hyperlink" Target="https://doi.org/10.1016/0377-0265(91)90023-9" TargetMode="External"/><Relationship Id="rId67" Type="http://schemas.openxmlformats.org/officeDocument/2006/relationships/hyperlink" Target="https://doi.org/10.1016/S0025-326X(01)00302-2" TargetMode="External"/><Relationship Id="rId103" Type="http://schemas.openxmlformats.org/officeDocument/2006/relationships/hyperlink" Target="https://doi.org/10.1371/journal.pone.0079889" TargetMode="External"/><Relationship Id="rId108" Type="http://schemas.openxmlformats.org/officeDocument/2006/relationships/hyperlink" Target="https://doi.org/10.1111/2041-210X.12705" TargetMode="External"/><Relationship Id="rId116" Type="http://schemas.openxmlformats.org/officeDocument/2006/relationships/hyperlink" Target="https://doi.org/10.1016/0377-0265(91)90025-B" TargetMode="External"/><Relationship Id="rId124" Type="http://schemas.openxmlformats.org/officeDocument/2006/relationships/hyperlink" Target="https://doi.org/10.1007/978-90-481-8630-3_72" TargetMode="External"/><Relationship Id="rId129" Type="http://schemas.openxmlformats.org/officeDocument/2006/relationships/hyperlink" Target="https://doi.org/10.1016/j.margeo.2007.02.007" TargetMode="External"/><Relationship Id="rId137" Type="http://schemas.openxmlformats.org/officeDocument/2006/relationships/hyperlink" Target="https://www.cbd.int/ebsa/" TargetMode="External"/><Relationship Id="rId20" Type="http://schemas.openxmlformats.org/officeDocument/2006/relationships/image" Target="media/image4.jpeg"/><Relationship Id="rId41" Type="http://schemas.openxmlformats.org/officeDocument/2006/relationships/image" Target="media/image13.jpeg"/><Relationship Id="rId54" Type="http://schemas.openxmlformats.org/officeDocument/2006/relationships/hyperlink" Target="https://doi.org/10.1016/S0025-326X(00)00061-8" TargetMode="External"/><Relationship Id="rId62" Type="http://schemas.openxmlformats.org/officeDocument/2006/relationships/hyperlink" Target="https://doi.org/10.17882/62541" TargetMode="External"/><Relationship Id="rId70" Type="http://schemas.openxmlformats.org/officeDocument/2006/relationships/hyperlink" Target="https://doi.org/10.1016/j.dsr.2007.03.007" TargetMode="External"/><Relationship Id="rId75" Type="http://schemas.openxmlformats.org/officeDocument/2006/relationships/hyperlink" Target="https://doi.org/10.5194/bg-10-3269-2013" TargetMode="External"/><Relationship Id="rId83" Type="http://schemas.openxmlformats.org/officeDocument/2006/relationships/hyperlink" Target="https://doi.org/10.2788/435059" TargetMode="External"/><Relationship Id="rId88" Type="http://schemas.openxmlformats.org/officeDocument/2006/relationships/hyperlink" Target="https://doi.org/10.1126/science.1149345" TargetMode="External"/><Relationship Id="rId91" Type="http://schemas.openxmlformats.org/officeDocument/2006/relationships/hyperlink" Target="https://doi.org/10.3354/meps295091" TargetMode="External"/><Relationship Id="rId96" Type="http://schemas.openxmlformats.org/officeDocument/2006/relationships/hyperlink" Target="https://doi.org/10.1371/journal.pone.0155729" TargetMode="External"/><Relationship Id="rId111" Type="http://schemas.openxmlformats.org/officeDocument/2006/relationships/hyperlink" Target="https://doi.org/10.3354/meps07735" TargetMode="External"/><Relationship Id="rId132" Type="http://schemas.openxmlformats.org/officeDocument/2006/relationships/hyperlink" Target="https://doi.org/10.1016/j.dsr2.2009.08.023" TargetMode="External"/><Relationship Id="rId140" Type="http://schemas.openxmlformats.org/officeDocument/2006/relationships/hyperlink" Target="https://www.legifrance.gouv.fr/eli/arrete/2018/4/23/AGRM1733988A/jo/texte/fr" TargetMode="External"/><Relationship Id="rId1" Type="http://schemas.openxmlformats.org/officeDocument/2006/relationships/customXml" Target="../customXml/item1.xml"/><Relationship Id="rId6" Type="http://schemas.openxmlformats.org/officeDocument/2006/relationships/hyperlink" Target="mailto:e.fanelli@univpm.it" TargetMode="Externa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www.cbd.int/ebsa/" TargetMode="External"/><Relationship Id="rId36" Type="http://schemas.openxmlformats.org/officeDocument/2006/relationships/hyperlink" Target="http://www.calanques-parcnational.fr" TargetMode="External"/><Relationship Id="rId49" Type="http://schemas.openxmlformats.org/officeDocument/2006/relationships/hyperlink" Target="https://doi.org/10.1016/j.margeo.2008.10.008" TargetMode="External"/><Relationship Id="rId57" Type="http://schemas.openxmlformats.org/officeDocument/2006/relationships/hyperlink" Target="http://www.jstor.org/stable/24860920" TargetMode="External"/><Relationship Id="rId106" Type="http://schemas.openxmlformats.org/officeDocument/2006/relationships/hyperlink" Target="https://doi.org/10.3354/meps08314" TargetMode="External"/><Relationship Id="rId114" Type="http://schemas.openxmlformats.org/officeDocument/2006/relationships/hyperlink" Target="https://doi.org/10.1007/s00227-011-1679-6" TargetMode="External"/><Relationship Id="rId119" Type="http://schemas.openxmlformats.org/officeDocument/2006/relationships/hyperlink" Target="https://doi.org/10.1016/j.dsr2.2009.08.014" TargetMode="External"/><Relationship Id="rId127" Type="http://schemas.openxmlformats.org/officeDocument/2006/relationships/hyperlink" Target="https://doi.org/10.1007/3-540-27673-4_7" TargetMode="External"/><Relationship Id="rId10" Type="http://schemas.openxmlformats.org/officeDocument/2006/relationships/hyperlink" Target="mailto:queraltguell@gmail.com" TargetMode="External"/><Relationship Id="rId31" Type="http://schemas.openxmlformats.org/officeDocument/2006/relationships/hyperlink" Target="http://www.parc-marin-golfe-lion.fr/images/doc_link/juin_2013/perimetre_fevrier2013.pdf" TargetMode="External"/><Relationship Id="rId44" Type="http://schemas.openxmlformats.org/officeDocument/2006/relationships/hyperlink" Target="https://doi.org/10.1007/3-540-27673-4_10" TargetMode="External"/><Relationship Id="rId52" Type="http://schemas.openxmlformats.org/officeDocument/2006/relationships/hyperlink" Target="https://doi.org/10.1016/j.seares.2013.05.003" TargetMode="External"/><Relationship Id="rId60" Type="http://schemas.openxmlformats.org/officeDocument/2006/relationships/hyperlink" Target="https://doi.org/10.1073/pnas.0806649105" TargetMode="External"/><Relationship Id="rId65" Type="http://schemas.openxmlformats.org/officeDocument/2006/relationships/hyperlink" Target="https://doi.org/10.1016/j.marpolbul.2009.09.026" TargetMode="External"/><Relationship Id="rId73" Type="http://schemas.openxmlformats.org/officeDocument/2006/relationships/hyperlink" Target="https://dx.doi.org/10.1016/j.dsr2.2016.06.006" TargetMode="External"/><Relationship Id="rId78" Type="http://schemas.openxmlformats.org/officeDocument/2006/relationships/hyperlink" Target="https://doi.org/10.1007/s12526-014-0281-9" TargetMode="External"/><Relationship Id="rId81" Type="http://schemas.openxmlformats.org/officeDocument/2006/relationships/hyperlink" Target="https://doi.org/10.1007/BF03043142" TargetMode="External"/><Relationship Id="rId86" Type="http://schemas.openxmlformats.org/officeDocument/2006/relationships/hyperlink" Target="https://doi.org/10.1017/S1755267206005203" TargetMode="External"/><Relationship Id="rId94" Type="http://schemas.openxmlformats.org/officeDocument/2006/relationships/hyperlink" Target="https://doi.org/10.1016/j.ecolind.2011.09.023" TargetMode="External"/><Relationship Id="rId99" Type="http://schemas.openxmlformats.org/officeDocument/2006/relationships/hyperlink" Target="https://doi.org/10.1007/s00367-014-0358-2" TargetMode="External"/><Relationship Id="rId101" Type="http://schemas.openxmlformats.org/officeDocument/2006/relationships/hyperlink" Target="https://doi.org/10.1016/0377-0265(91)90026-C" TargetMode="External"/><Relationship Id="rId122" Type="http://schemas.openxmlformats.org/officeDocument/2006/relationships/hyperlink" Target="https://doi.org/10.12681/mms.249" TargetMode="External"/><Relationship Id="rId130" Type="http://schemas.openxmlformats.org/officeDocument/2006/relationships/hyperlink" Target="https://doi.org/10.1080/02757540310001629170" TargetMode="External"/><Relationship Id="rId135" Type="http://schemas.openxmlformats.org/officeDocument/2006/relationships/hyperlink" Target="https://oap.ospar.org/en/ospar-assessments/intermediate-assessment-2017/"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iorgio.castellan@bo.ismar.cnr.it" TargetMode="External"/><Relationship Id="rId13" Type="http://schemas.openxmlformats.org/officeDocument/2006/relationships/hyperlink" Target="http://www.msfd-idem.eu/" TargetMode="External"/><Relationship Id="rId18" Type="http://schemas.openxmlformats.org/officeDocument/2006/relationships/hyperlink" Target="https://www.cbd.int/ebsa/" TargetMode="External"/><Relationship Id="rId39" Type="http://schemas.openxmlformats.org/officeDocument/2006/relationships/image" Target="media/image11.jpeg"/><Relationship Id="rId109" Type="http://schemas.openxmlformats.org/officeDocument/2006/relationships/hyperlink" Target="http://www.ciesm.org/online/monographs/LaSpezia.html" TargetMode="External"/><Relationship Id="rId34" Type="http://schemas.openxmlformats.org/officeDocument/2006/relationships/hyperlink" Target="https://www.legifrance.gouv.fr/eli/arrete/2018/4/23/AGRM1733988A/jo/texte/fr" TargetMode="External"/><Relationship Id="rId50" Type="http://schemas.openxmlformats.org/officeDocument/2006/relationships/hyperlink" Target="https://doi.org/10.1016/j.marenvres.2015.10.010" TargetMode="External"/><Relationship Id="rId55" Type="http://schemas.openxmlformats.org/officeDocument/2006/relationships/hyperlink" Target="https://doi.org/10.1111/j.1439-0485.2010.00413.x" TargetMode="External"/><Relationship Id="rId76" Type="http://schemas.openxmlformats.org/officeDocument/2006/relationships/hyperlink" Target="https://doi.org/10.1016/j.margeo.2015.08.011" TargetMode="External"/><Relationship Id="rId97" Type="http://schemas.openxmlformats.org/officeDocument/2006/relationships/hyperlink" Target="https://doi.org/10.1111/j.1365-3091.2004.00654.x" TargetMode="External"/><Relationship Id="rId104" Type="http://schemas.openxmlformats.org/officeDocument/2006/relationships/hyperlink" Target="https://doi.org/10.1016/0278-4343(90)90065-T" TargetMode="External"/><Relationship Id="rId120" Type="http://schemas.openxmlformats.org/officeDocument/2006/relationships/hyperlink" Target="https://doi.org/10.1371/journal.pone.0087108" TargetMode="External"/><Relationship Id="rId125" Type="http://schemas.openxmlformats.org/officeDocument/2006/relationships/hyperlink" Target="https://doi.org/10.1016/j.margeo.2015.10.003" TargetMode="External"/><Relationship Id="rId141" Type="http://schemas.openxmlformats.org/officeDocument/2006/relationships/hyperlink" Target="http://www.parc-marin-golfe-lion.fr/images/doc_link/juin_2013/perimetre_fevrier2013.pdf" TargetMode="External"/><Relationship Id="rId7" Type="http://schemas.openxmlformats.org/officeDocument/2006/relationships/hyperlink" Target="mailto:silvia.bianchelli@univpm.it" TargetMode="External"/><Relationship Id="rId71" Type="http://schemas.openxmlformats.org/officeDocument/2006/relationships/hyperlink" Target="https://doi.org/10.1093/icesjms/fsw194" TargetMode="External"/><Relationship Id="rId92" Type="http://schemas.openxmlformats.org/officeDocument/2006/relationships/hyperlink" Target="https://doi.org/10.1007/978-94-017-9499-2_11" TargetMode="External"/><Relationship Id="rId2" Type="http://schemas.openxmlformats.org/officeDocument/2006/relationships/numbering" Target="numbering.xml"/><Relationship Id="rId29" Type="http://schemas.openxmlformats.org/officeDocument/2006/relationships/hyperlink" Target="https://www.indemares.es/en/home" TargetMode="External"/><Relationship Id="rId24" Type="http://schemas.openxmlformats.org/officeDocument/2006/relationships/hyperlink" Target="https://www.cbd.int/ebsa/" TargetMode="External"/><Relationship Id="rId40" Type="http://schemas.openxmlformats.org/officeDocument/2006/relationships/image" Target="media/image12.jpeg"/><Relationship Id="rId45" Type="http://schemas.openxmlformats.org/officeDocument/2006/relationships/hyperlink" Target="https://doi.org/10.12681/mms.558" TargetMode="External"/><Relationship Id="rId66" Type="http://schemas.openxmlformats.org/officeDocument/2006/relationships/hyperlink" Target="https://doi.org/10.3354/meps07164" TargetMode="External"/><Relationship Id="rId87" Type="http://schemas.openxmlformats.org/officeDocument/2006/relationships/hyperlink" Target="https://doi.org/10.1093/icesjms/fsq156" TargetMode="External"/><Relationship Id="rId110" Type="http://schemas.openxmlformats.org/officeDocument/2006/relationships/hyperlink" Target="https://doi.org/10.1016/j.ecss.2011.05.012" TargetMode="External"/><Relationship Id="rId115" Type="http://schemas.openxmlformats.org/officeDocument/2006/relationships/hyperlink" Target="https://doi.org/10.1007/s00227-011-1679-6" TargetMode="External"/><Relationship Id="rId131" Type="http://schemas.openxmlformats.org/officeDocument/2006/relationships/hyperlink" Target="https://doi.org/10.3354/meps11550" TargetMode="External"/><Relationship Id="rId136" Type="http://schemas.openxmlformats.org/officeDocument/2006/relationships/hyperlink" Target="https://www.medqsr.org/" TargetMode="External"/><Relationship Id="rId61" Type="http://schemas.openxmlformats.org/officeDocument/2006/relationships/hyperlink" Target="https://doi.org/10.1046/j.1365-2656.2000.00434.x" TargetMode="External"/><Relationship Id="rId82" Type="http://schemas.openxmlformats.org/officeDocument/2006/relationships/hyperlink" Target="https://doi.org/10.3989/scimar.2004.68s363" TargetMode="External"/><Relationship Id="rId19" Type="http://schemas.openxmlformats.org/officeDocument/2006/relationships/hyperlink" Target="https://era.org.mt/en/Pages/Natura-2000-Datasheets-Maps.aspx" TargetMode="External"/><Relationship Id="rId14" Type="http://schemas.openxmlformats.org/officeDocument/2006/relationships/image" Target="media/image1.jpeg"/><Relationship Id="rId30" Type="http://schemas.openxmlformats.org/officeDocument/2006/relationships/hyperlink" Target="https://www.legifrance.gouv.fr/eli/arrete/2018/4/23/AGRM1733988A/jo/texte/fr" TargetMode="External"/><Relationship Id="rId35" Type="http://schemas.openxmlformats.org/officeDocument/2006/relationships/hyperlink" Target="http://www.fao.org/gfcm/data/maps/fras/fr/" TargetMode="External"/><Relationship Id="rId56" Type="http://schemas.openxmlformats.org/officeDocument/2006/relationships/hyperlink" Target="https://doi.org/10.1016/j.pocean.2013.09.004" TargetMode="External"/><Relationship Id="rId77" Type="http://schemas.openxmlformats.org/officeDocument/2006/relationships/hyperlink" Target="https://doi.org/10.3390/s19102261" TargetMode="External"/><Relationship Id="rId100" Type="http://schemas.openxmlformats.org/officeDocument/2006/relationships/hyperlink" Target="https://doi.org/doi:10.1016/j.icesjms.2004.12.015" TargetMode="External"/><Relationship Id="rId105" Type="http://schemas.openxmlformats.org/officeDocument/2006/relationships/hyperlink" Target="https://doi.org/10.1093/icesjms/fsu101" TargetMode="External"/><Relationship Id="rId126" Type="http://schemas.openxmlformats.org/officeDocument/2006/relationships/hyperlink" Target="https://doi.org/10.1007/s10347-004-0039-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1A5E-F103-430F-BB3F-73F7994EC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15302</Words>
  <Characters>87223</Characters>
  <Application>Microsoft Office Word</Application>
  <DocSecurity>0</DocSecurity>
  <Lines>726</Lines>
  <Paragraphs>204</Paragraphs>
  <ScaleCrop>false</ScaleCrop>
  <HeadingPairs>
    <vt:vector size="2" baseType="variant">
      <vt:variant>
        <vt:lpstr>Titolo</vt:lpstr>
      </vt:variant>
      <vt:variant>
        <vt:i4>1</vt:i4>
      </vt:variant>
    </vt:vector>
  </HeadingPairs>
  <TitlesOfParts>
    <vt:vector size="1" baseType="lpstr">
      <vt:lpstr/>
    </vt:vector>
  </TitlesOfParts>
  <Company>Università Politecnica delle Marche</Company>
  <LinksUpToDate>false</LinksUpToDate>
  <CharactersWithSpaces>102321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FANELLI</dc:creator>
  <cp:keywords/>
  <dc:description/>
  <cp:lastModifiedBy>EMANUELA FANELLI</cp:lastModifiedBy>
  <cp:revision>9</cp:revision>
  <dcterms:created xsi:type="dcterms:W3CDTF">2021-03-22T12:51:00Z</dcterms:created>
  <dcterms:modified xsi:type="dcterms:W3CDTF">2021-04-22T08:56:00Z</dcterms:modified>
</cp:coreProperties>
</file>