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1A285B" w14:textId="603FEF30" w:rsidR="003C256A" w:rsidRDefault="000E3E96" w:rsidP="000E3E96">
      <w:r>
        <w:t>Appendix 1.</w:t>
      </w:r>
    </w:p>
    <w:p w14:paraId="46CD5E3A" w14:textId="479FE8BC" w:rsidR="000E3E96" w:rsidRPr="000E3E96" w:rsidRDefault="000E3E96" w:rsidP="000E3E96">
      <w:pPr>
        <w:pStyle w:val="Lgende"/>
        <w:keepNext/>
        <w:rPr>
          <w:rFonts w:ascii="Arial" w:hAnsi="Arial" w:cs="Arial"/>
          <w:i w:val="0"/>
          <w:iCs w:val="0"/>
          <w:color w:val="auto"/>
          <w:sz w:val="20"/>
          <w:szCs w:val="20"/>
        </w:rPr>
      </w:pPr>
      <w:r>
        <w:t>Table A</w:t>
      </w:r>
      <w:r>
        <w:fldChar w:fldCharType="begin"/>
      </w:r>
      <w:r>
        <w:instrText xml:space="preserve"> SEQ Table \* ARABIC </w:instrText>
      </w:r>
      <w:r>
        <w:fldChar w:fldCharType="separate"/>
      </w:r>
      <w:r>
        <w:rPr>
          <w:noProof/>
        </w:rPr>
        <w:t>1</w:t>
      </w:r>
      <w:r>
        <w:fldChar w:fldCharType="end"/>
      </w:r>
      <w:r w:rsidRPr="000E3E96">
        <w:rPr>
          <w:rFonts w:ascii="Arial" w:hAnsi="Arial" w:cs="Arial"/>
          <w:i w:val="0"/>
          <w:iCs w:val="0"/>
          <w:color w:val="auto"/>
          <w:sz w:val="20"/>
          <w:szCs w:val="20"/>
        </w:rPr>
        <w:t xml:space="preserve"> </w:t>
      </w:r>
      <w:r w:rsidRPr="000E3E96">
        <w:t>Species name, number of used occurrence compiled from the OBIS and GBIF database using the "</w:t>
      </w:r>
      <w:proofErr w:type="spellStart"/>
      <w:r w:rsidRPr="000E3E96">
        <w:t>spocc</w:t>
      </w:r>
      <w:proofErr w:type="spellEnd"/>
      <w:r w:rsidRPr="000E3E96">
        <w:t>" R package (</w:t>
      </w:r>
      <w:hyperlink r:id="rId6" w:history="1">
        <w:r w:rsidRPr="000E3E96">
          <w:t>https://github.com/ropensci/spocc</w:t>
        </w:r>
      </w:hyperlink>
      <w:r w:rsidRPr="000E3E96">
        <w:t xml:space="preserve">) and the </w:t>
      </w:r>
      <w:proofErr w:type="spellStart"/>
      <w:r w:rsidRPr="000E3E96">
        <w:t>robis</w:t>
      </w:r>
      <w:proofErr w:type="spellEnd"/>
      <w:r w:rsidRPr="000E3E96">
        <w:t xml:space="preserve"> R package (</w:t>
      </w:r>
      <w:hyperlink r:id="rId7" w:history="1">
        <w:r w:rsidRPr="000E3E96">
          <w:t>https://github.com/iobis/robis</w:t>
        </w:r>
      </w:hyperlink>
      <w:r w:rsidRPr="000E3E96">
        <w:t xml:space="preserve">). The average True Skill Statistic (TSS) values from the ensemble modelling approach is given. According to the Landis and Koch (1977) accuracy classification scheme, TSS can be classified as follows: excellent, TSS&gt;0.8; good, 0.6&lt;TSS&lt;0.8; fair, 0.4&lt;TSS&lt;0.6; poor, 0.2&lt;TSS&lt;0.4; and no predictive ability, TSS&lt;0.2 (Ben </w:t>
      </w:r>
      <w:proofErr w:type="spellStart"/>
      <w:r w:rsidRPr="000E3E96">
        <w:t>Rais</w:t>
      </w:r>
      <w:proofErr w:type="spellEnd"/>
      <w:r w:rsidRPr="000E3E96">
        <w:t xml:space="preserve"> </w:t>
      </w:r>
      <w:proofErr w:type="spellStart"/>
      <w:r w:rsidRPr="000E3E96">
        <w:t>Lasram</w:t>
      </w:r>
      <w:proofErr w:type="spellEnd"/>
      <w:r w:rsidRPr="000E3E96">
        <w:t xml:space="preserve"> et al., 2010).</w:t>
      </w:r>
    </w:p>
    <w:tbl>
      <w:tblPr>
        <w:tblW w:w="5000" w:type="pct"/>
        <w:tblCellMar>
          <w:left w:w="70" w:type="dxa"/>
          <w:right w:w="70" w:type="dxa"/>
        </w:tblCellMar>
        <w:tblLook w:val="04A0" w:firstRow="1" w:lastRow="0" w:firstColumn="1" w:lastColumn="0" w:noHBand="0" w:noVBand="1"/>
      </w:tblPr>
      <w:tblGrid>
        <w:gridCol w:w="2342"/>
        <w:gridCol w:w="3172"/>
        <w:gridCol w:w="3558"/>
      </w:tblGrid>
      <w:tr w:rsidR="000E3E96" w:rsidRPr="004B64F3" w14:paraId="5F0253F2" w14:textId="77777777" w:rsidTr="00924B3D">
        <w:trPr>
          <w:trHeight w:val="170"/>
        </w:trPr>
        <w:tc>
          <w:tcPr>
            <w:tcW w:w="1291" w:type="pct"/>
            <w:tcBorders>
              <w:top w:val="single" w:sz="8" w:space="0" w:color="auto"/>
              <w:left w:val="nil"/>
              <w:bottom w:val="single" w:sz="8" w:space="0" w:color="auto"/>
              <w:right w:val="nil"/>
            </w:tcBorders>
            <w:shd w:val="clear" w:color="auto" w:fill="auto"/>
            <w:noWrap/>
            <w:vAlign w:val="center"/>
            <w:hideMark/>
          </w:tcPr>
          <w:p w14:paraId="4035B8F5" w14:textId="77777777" w:rsidR="000E3E96" w:rsidRPr="0067308D" w:rsidRDefault="000E3E96" w:rsidP="00924B3D">
            <w:pPr>
              <w:spacing w:after="0" w:line="240" w:lineRule="auto"/>
              <w:jc w:val="center"/>
              <w:rPr>
                <w:rFonts w:ascii="Arial" w:eastAsia="Times New Roman" w:hAnsi="Arial" w:cs="Arial"/>
                <w:b/>
                <w:color w:val="000000"/>
                <w:sz w:val="16"/>
                <w:szCs w:val="16"/>
                <w:lang w:eastAsia="fr-FR"/>
              </w:rPr>
            </w:pPr>
            <w:r w:rsidRPr="00EE20C7">
              <w:rPr>
                <w:rFonts w:ascii="Arial" w:eastAsia="Times New Roman" w:hAnsi="Arial" w:cs="Arial"/>
                <w:b/>
                <w:color w:val="000000"/>
                <w:sz w:val="16"/>
                <w:szCs w:val="16"/>
                <w:lang w:eastAsia="fr-FR"/>
              </w:rPr>
              <w:t>Species</w:t>
            </w:r>
          </w:p>
        </w:tc>
        <w:tc>
          <w:tcPr>
            <w:tcW w:w="1748" w:type="pct"/>
            <w:tcBorders>
              <w:top w:val="single" w:sz="8" w:space="0" w:color="auto"/>
              <w:left w:val="nil"/>
              <w:bottom w:val="single" w:sz="8" w:space="0" w:color="auto"/>
              <w:right w:val="nil"/>
            </w:tcBorders>
            <w:vAlign w:val="center"/>
          </w:tcPr>
          <w:p w14:paraId="6805617F" w14:textId="77777777" w:rsidR="000E3E96" w:rsidRPr="00EE20C7" w:rsidRDefault="000E3E96" w:rsidP="00924B3D">
            <w:pPr>
              <w:spacing w:after="0" w:line="240" w:lineRule="auto"/>
              <w:jc w:val="center"/>
              <w:rPr>
                <w:rFonts w:ascii="Arial" w:eastAsia="Times New Roman" w:hAnsi="Arial" w:cs="Arial"/>
                <w:b/>
                <w:color w:val="000000"/>
                <w:sz w:val="16"/>
                <w:szCs w:val="16"/>
                <w:lang w:eastAsia="fr-FR"/>
              </w:rPr>
            </w:pPr>
            <w:r w:rsidRPr="00EE20C7">
              <w:rPr>
                <w:rFonts w:ascii="Arial" w:eastAsia="Times New Roman" w:hAnsi="Arial" w:cs="Arial"/>
                <w:b/>
                <w:color w:val="000000"/>
                <w:sz w:val="16"/>
                <w:szCs w:val="16"/>
                <w:lang w:eastAsia="fr-FR"/>
              </w:rPr>
              <w:t>Number of OBIS/GBIF records</w:t>
            </w:r>
          </w:p>
        </w:tc>
        <w:tc>
          <w:tcPr>
            <w:tcW w:w="1961" w:type="pct"/>
            <w:tcBorders>
              <w:top w:val="single" w:sz="8" w:space="0" w:color="auto"/>
              <w:left w:val="nil"/>
              <w:bottom w:val="single" w:sz="8" w:space="0" w:color="auto"/>
              <w:right w:val="nil"/>
            </w:tcBorders>
            <w:shd w:val="clear" w:color="auto" w:fill="auto"/>
            <w:noWrap/>
            <w:vAlign w:val="center"/>
            <w:hideMark/>
          </w:tcPr>
          <w:p w14:paraId="317A44D1" w14:textId="77777777" w:rsidR="000E3E96" w:rsidRPr="00EE20C7" w:rsidRDefault="000E3E96" w:rsidP="00924B3D">
            <w:pPr>
              <w:spacing w:after="0" w:line="240" w:lineRule="auto"/>
              <w:jc w:val="center"/>
              <w:rPr>
                <w:rFonts w:ascii="Arial" w:eastAsia="Times New Roman" w:hAnsi="Arial" w:cs="Arial"/>
                <w:b/>
                <w:color w:val="000000"/>
                <w:sz w:val="16"/>
                <w:szCs w:val="16"/>
                <w:lang w:eastAsia="fr-FR"/>
              </w:rPr>
            </w:pPr>
            <w:r w:rsidRPr="00EE20C7">
              <w:rPr>
                <w:rFonts w:ascii="Arial" w:eastAsia="Times New Roman" w:hAnsi="Arial" w:cs="Arial"/>
                <w:b/>
                <w:color w:val="000000"/>
                <w:sz w:val="16"/>
                <w:szCs w:val="16"/>
                <w:lang w:eastAsia="fr-FR"/>
              </w:rPr>
              <w:t xml:space="preserve">Mean </w:t>
            </w:r>
            <w:r w:rsidRPr="0067308D">
              <w:rPr>
                <w:rFonts w:ascii="Arial" w:eastAsia="Times New Roman" w:hAnsi="Arial" w:cs="Arial"/>
                <w:b/>
                <w:color w:val="000000"/>
                <w:sz w:val="16"/>
                <w:szCs w:val="16"/>
                <w:lang w:eastAsia="fr-FR"/>
              </w:rPr>
              <w:t>TSS</w:t>
            </w:r>
            <w:r w:rsidRPr="00EE20C7">
              <w:rPr>
                <w:rFonts w:ascii="Arial" w:eastAsia="Times New Roman" w:hAnsi="Arial" w:cs="Arial"/>
                <w:b/>
                <w:color w:val="000000"/>
                <w:sz w:val="16"/>
                <w:szCs w:val="16"/>
                <w:lang w:eastAsia="fr-FR"/>
              </w:rPr>
              <w:t xml:space="preserve"> of</w:t>
            </w:r>
          </w:p>
          <w:p w14:paraId="3AAECD2F" w14:textId="77777777" w:rsidR="000E3E96" w:rsidRPr="0067308D" w:rsidRDefault="000E3E96" w:rsidP="00924B3D">
            <w:pPr>
              <w:spacing w:after="0" w:line="240" w:lineRule="auto"/>
              <w:jc w:val="center"/>
              <w:rPr>
                <w:rFonts w:ascii="Arial" w:eastAsia="Times New Roman" w:hAnsi="Arial" w:cs="Arial"/>
                <w:b/>
                <w:color w:val="000000"/>
                <w:sz w:val="16"/>
                <w:szCs w:val="16"/>
                <w:lang w:eastAsia="fr-FR"/>
              </w:rPr>
            </w:pPr>
            <w:r w:rsidRPr="00EE20C7">
              <w:rPr>
                <w:rFonts w:ascii="Arial" w:eastAsia="Times New Roman" w:hAnsi="Arial" w:cs="Arial"/>
                <w:b/>
                <w:color w:val="000000"/>
                <w:sz w:val="16"/>
                <w:szCs w:val="16"/>
                <w:lang w:eastAsia="fr-FR"/>
              </w:rPr>
              <w:t>the ensemble modelling approach</w:t>
            </w:r>
          </w:p>
        </w:tc>
      </w:tr>
      <w:tr w:rsidR="000E3E96" w:rsidRPr="00EE20C7" w14:paraId="55BC3CA9" w14:textId="77777777" w:rsidTr="00924B3D">
        <w:trPr>
          <w:trHeight w:val="170"/>
        </w:trPr>
        <w:tc>
          <w:tcPr>
            <w:tcW w:w="1291" w:type="pct"/>
            <w:tcBorders>
              <w:top w:val="single" w:sz="8" w:space="0" w:color="auto"/>
              <w:left w:val="nil"/>
              <w:bottom w:val="nil"/>
              <w:right w:val="nil"/>
            </w:tcBorders>
            <w:shd w:val="clear" w:color="auto" w:fill="auto"/>
            <w:noWrap/>
            <w:vAlign w:val="bottom"/>
            <w:hideMark/>
          </w:tcPr>
          <w:p w14:paraId="775B5CE0" w14:textId="77777777" w:rsidR="000E3E96" w:rsidRPr="0067308D" w:rsidRDefault="000E3E96" w:rsidP="00924B3D">
            <w:pPr>
              <w:spacing w:after="0" w:line="240" w:lineRule="auto"/>
              <w:jc w:val="center"/>
              <w:rPr>
                <w:rFonts w:ascii="Arial" w:eastAsia="Times New Roman" w:hAnsi="Arial" w:cs="Arial"/>
                <w:color w:val="000000"/>
                <w:sz w:val="16"/>
                <w:szCs w:val="16"/>
                <w:lang w:eastAsia="fr-FR"/>
              </w:rPr>
            </w:pPr>
            <w:proofErr w:type="spellStart"/>
            <w:r w:rsidRPr="0067308D">
              <w:rPr>
                <w:rFonts w:ascii="Arial" w:eastAsia="Times New Roman" w:hAnsi="Arial" w:cs="Arial"/>
                <w:color w:val="000000"/>
                <w:sz w:val="16"/>
                <w:szCs w:val="16"/>
                <w:lang w:eastAsia="fr-FR"/>
              </w:rPr>
              <w:t>Alosa_alosa</w:t>
            </w:r>
            <w:proofErr w:type="spellEnd"/>
          </w:p>
        </w:tc>
        <w:tc>
          <w:tcPr>
            <w:tcW w:w="1748" w:type="pct"/>
            <w:tcBorders>
              <w:top w:val="single" w:sz="8" w:space="0" w:color="auto"/>
              <w:left w:val="nil"/>
              <w:bottom w:val="nil"/>
              <w:right w:val="nil"/>
            </w:tcBorders>
          </w:tcPr>
          <w:p w14:paraId="07070825" w14:textId="77777777" w:rsidR="000E3E96" w:rsidRPr="00EE20C7" w:rsidRDefault="000E3E96" w:rsidP="00924B3D">
            <w:pPr>
              <w:spacing w:after="0" w:line="240" w:lineRule="auto"/>
              <w:jc w:val="center"/>
              <w:rPr>
                <w:rFonts w:ascii="Arial" w:eastAsia="Times New Roman" w:hAnsi="Arial" w:cs="Arial"/>
                <w:color w:val="000000"/>
                <w:sz w:val="16"/>
                <w:szCs w:val="16"/>
                <w:lang w:eastAsia="fr-FR"/>
              </w:rPr>
            </w:pPr>
            <w:r w:rsidRPr="00EE20C7">
              <w:rPr>
                <w:rFonts w:ascii="Arial" w:eastAsia="Times New Roman" w:hAnsi="Arial" w:cs="Arial"/>
                <w:color w:val="000000"/>
                <w:sz w:val="16"/>
                <w:szCs w:val="16"/>
                <w:lang w:eastAsia="fr-FR"/>
              </w:rPr>
              <w:t>490</w:t>
            </w:r>
          </w:p>
        </w:tc>
        <w:tc>
          <w:tcPr>
            <w:tcW w:w="1961" w:type="pct"/>
            <w:tcBorders>
              <w:top w:val="single" w:sz="8" w:space="0" w:color="auto"/>
              <w:left w:val="nil"/>
              <w:bottom w:val="nil"/>
              <w:right w:val="nil"/>
            </w:tcBorders>
            <w:shd w:val="clear" w:color="auto" w:fill="auto"/>
            <w:noWrap/>
            <w:vAlign w:val="bottom"/>
            <w:hideMark/>
          </w:tcPr>
          <w:p w14:paraId="33D03634" w14:textId="77777777" w:rsidR="000E3E96" w:rsidRPr="0067308D" w:rsidRDefault="000E3E96" w:rsidP="00924B3D">
            <w:pPr>
              <w:spacing w:after="0" w:line="240" w:lineRule="auto"/>
              <w:jc w:val="center"/>
              <w:rPr>
                <w:rFonts w:ascii="Arial" w:eastAsia="Times New Roman" w:hAnsi="Arial" w:cs="Arial"/>
                <w:color w:val="000000"/>
                <w:sz w:val="16"/>
                <w:szCs w:val="16"/>
                <w:lang w:eastAsia="fr-FR"/>
              </w:rPr>
            </w:pPr>
            <w:r w:rsidRPr="0067308D">
              <w:rPr>
                <w:rFonts w:ascii="Arial" w:eastAsia="Times New Roman" w:hAnsi="Arial" w:cs="Arial"/>
                <w:color w:val="000000"/>
                <w:sz w:val="16"/>
                <w:szCs w:val="16"/>
                <w:lang w:eastAsia="fr-FR"/>
              </w:rPr>
              <w:t>0.689</w:t>
            </w:r>
          </w:p>
        </w:tc>
      </w:tr>
      <w:tr w:rsidR="000E3E96" w:rsidRPr="00EE20C7" w14:paraId="01DBE17B" w14:textId="77777777" w:rsidTr="00924B3D">
        <w:trPr>
          <w:trHeight w:val="170"/>
        </w:trPr>
        <w:tc>
          <w:tcPr>
            <w:tcW w:w="1291" w:type="pct"/>
            <w:tcBorders>
              <w:top w:val="nil"/>
              <w:left w:val="nil"/>
              <w:bottom w:val="nil"/>
              <w:right w:val="nil"/>
            </w:tcBorders>
            <w:shd w:val="clear" w:color="auto" w:fill="auto"/>
            <w:noWrap/>
            <w:vAlign w:val="bottom"/>
            <w:hideMark/>
          </w:tcPr>
          <w:p w14:paraId="316FFC15" w14:textId="77777777" w:rsidR="000E3E96" w:rsidRPr="0067308D" w:rsidRDefault="000E3E96" w:rsidP="00924B3D">
            <w:pPr>
              <w:spacing w:after="0" w:line="240" w:lineRule="auto"/>
              <w:jc w:val="center"/>
              <w:rPr>
                <w:rFonts w:ascii="Arial" w:eastAsia="Times New Roman" w:hAnsi="Arial" w:cs="Arial"/>
                <w:color w:val="000000"/>
                <w:sz w:val="16"/>
                <w:szCs w:val="16"/>
                <w:lang w:eastAsia="fr-FR"/>
              </w:rPr>
            </w:pPr>
            <w:proofErr w:type="spellStart"/>
            <w:r w:rsidRPr="0067308D">
              <w:rPr>
                <w:rFonts w:ascii="Arial" w:eastAsia="Times New Roman" w:hAnsi="Arial" w:cs="Arial"/>
                <w:color w:val="000000"/>
                <w:sz w:val="16"/>
                <w:szCs w:val="16"/>
                <w:lang w:eastAsia="fr-FR"/>
              </w:rPr>
              <w:t>Alosa_fallax</w:t>
            </w:r>
            <w:proofErr w:type="spellEnd"/>
          </w:p>
        </w:tc>
        <w:tc>
          <w:tcPr>
            <w:tcW w:w="1748" w:type="pct"/>
            <w:tcBorders>
              <w:top w:val="nil"/>
              <w:left w:val="nil"/>
              <w:bottom w:val="nil"/>
              <w:right w:val="nil"/>
            </w:tcBorders>
          </w:tcPr>
          <w:p w14:paraId="30267F8E" w14:textId="77777777" w:rsidR="000E3E96" w:rsidRPr="00EE20C7" w:rsidRDefault="000E3E96" w:rsidP="00924B3D">
            <w:pPr>
              <w:spacing w:after="0" w:line="240" w:lineRule="auto"/>
              <w:jc w:val="center"/>
              <w:rPr>
                <w:rFonts w:ascii="Arial" w:eastAsia="Times New Roman" w:hAnsi="Arial" w:cs="Arial"/>
                <w:color w:val="000000"/>
                <w:sz w:val="16"/>
                <w:szCs w:val="16"/>
                <w:lang w:eastAsia="fr-FR"/>
              </w:rPr>
            </w:pPr>
            <w:r w:rsidRPr="00EE20C7">
              <w:rPr>
                <w:rFonts w:ascii="Arial" w:eastAsia="Times New Roman" w:hAnsi="Arial" w:cs="Arial"/>
                <w:color w:val="000000"/>
                <w:sz w:val="16"/>
                <w:szCs w:val="16"/>
                <w:lang w:eastAsia="fr-FR"/>
              </w:rPr>
              <w:t>1014</w:t>
            </w:r>
          </w:p>
        </w:tc>
        <w:tc>
          <w:tcPr>
            <w:tcW w:w="1961" w:type="pct"/>
            <w:tcBorders>
              <w:top w:val="nil"/>
              <w:left w:val="nil"/>
              <w:bottom w:val="nil"/>
              <w:right w:val="nil"/>
            </w:tcBorders>
            <w:shd w:val="clear" w:color="auto" w:fill="auto"/>
            <w:noWrap/>
            <w:vAlign w:val="bottom"/>
            <w:hideMark/>
          </w:tcPr>
          <w:p w14:paraId="4FF840D4" w14:textId="77777777" w:rsidR="000E3E96" w:rsidRPr="0067308D" w:rsidRDefault="000E3E96" w:rsidP="00924B3D">
            <w:pPr>
              <w:spacing w:after="0" w:line="240" w:lineRule="auto"/>
              <w:jc w:val="center"/>
              <w:rPr>
                <w:rFonts w:ascii="Arial" w:eastAsia="Times New Roman" w:hAnsi="Arial" w:cs="Arial"/>
                <w:color w:val="000000"/>
                <w:sz w:val="16"/>
                <w:szCs w:val="16"/>
                <w:lang w:eastAsia="fr-FR"/>
              </w:rPr>
            </w:pPr>
            <w:r w:rsidRPr="0067308D">
              <w:rPr>
                <w:rFonts w:ascii="Arial" w:eastAsia="Times New Roman" w:hAnsi="Arial" w:cs="Arial"/>
                <w:color w:val="000000"/>
                <w:sz w:val="16"/>
                <w:szCs w:val="16"/>
                <w:lang w:eastAsia="fr-FR"/>
              </w:rPr>
              <w:t>0.994</w:t>
            </w:r>
          </w:p>
        </w:tc>
      </w:tr>
      <w:tr w:rsidR="000E3E96" w:rsidRPr="004B64F3" w14:paraId="57D22692" w14:textId="77777777" w:rsidTr="00924B3D">
        <w:trPr>
          <w:trHeight w:val="170"/>
        </w:trPr>
        <w:tc>
          <w:tcPr>
            <w:tcW w:w="1291" w:type="pct"/>
            <w:tcBorders>
              <w:top w:val="nil"/>
              <w:left w:val="nil"/>
              <w:bottom w:val="nil"/>
              <w:right w:val="nil"/>
            </w:tcBorders>
            <w:shd w:val="clear" w:color="auto" w:fill="auto"/>
            <w:noWrap/>
            <w:vAlign w:val="bottom"/>
            <w:hideMark/>
          </w:tcPr>
          <w:p w14:paraId="6B65E4B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Anguilla_anguilla</w:t>
            </w:r>
            <w:proofErr w:type="spellEnd"/>
          </w:p>
        </w:tc>
        <w:tc>
          <w:tcPr>
            <w:tcW w:w="1748" w:type="pct"/>
            <w:tcBorders>
              <w:top w:val="nil"/>
              <w:left w:val="nil"/>
              <w:bottom w:val="nil"/>
              <w:right w:val="nil"/>
            </w:tcBorders>
          </w:tcPr>
          <w:p w14:paraId="3F03B000"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11902</w:t>
            </w:r>
          </w:p>
        </w:tc>
        <w:tc>
          <w:tcPr>
            <w:tcW w:w="1961" w:type="pct"/>
            <w:tcBorders>
              <w:top w:val="nil"/>
              <w:left w:val="nil"/>
              <w:bottom w:val="nil"/>
              <w:right w:val="nil"/>
            </w:tcBorders>
            <w:shd w:val="clear" w:color="auto" w:fill="auto"/>
            <w:noWrap/>
            <w:vAlign w:val="bottom"/>
            <w:hideMark/>
          </w:tcPr>
          <w:p w14:paraId="0B83BC0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0.782</w:t>
            </w:r>
          </w:p>
        </w:tc>
      </w:tr>
      <w:tr w:rsidR="000E3E96" w:rsidRPr="004B64F3" w14:paraId="0C399E44" w14:textId="77777777" w:rsidTr="00924B3D">
        <w:trPr>
          <w:trHeight w:val="170"/>
        </w:trPr>
        <w:tc>
          <w:tcPr>
            <w:tcW w:w="1291" w:type="pct"/>
            <w:tcBorders>
              <w:top w:val="nil"/>
              <w:left w:val="nil"/>
              <w:bottom w:val="nil"/>
              <w:right w:val="nil"/>
            </w:tcBorders>
            <w:shd w:val="clear" w:color="auto" w:fill="auto"/>
            <w:noWrap/>
            <w:vAlign w:val="bottom"/>
            <w:hideMark/>
          </w:tcPr>
          <w:p w14:paraId="341EA5C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Argyrosomus_regius</w:t>
            </w:r>
            <w:proofErr w:type="spellEnd"/>
          </w:p>
        </w:tc>
        <w:tc>
          <w:tcPr>
            <w:tcW w:w="1748" w:type="pct"/>
            <w:tcBorders>
              <w:top w:val="nil"/>
              <w:left w:val="nil"/>
              <w:bottom w:val="nil"/>
              <w:right w:val="nil"/>
            </w:tcBorders>
          </w:tcPr>
          <w:p w14:paraId="16CB7F7E"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122</w:t>
            </w:r>
          </w:p>
        </w:tc>
        <w:tc>
          <w:tcPr>
            <w:tcW w:w="1961" w:type="pct"/>
            <w:tcBorders>
              <w:top w:val="nil"/>
              <w:left w:val="nil"/>
              <w:bottom w:val="nil"/>
              <w:right w:val="nil"/>
            </w:tcBorders>
            <w:shd w:val="clear" w:color="auto" w:fill="auto"/>
            <w:noWrap/>
            <w:vAlign w:val="bottom"/>
            <w:hideMark/>
          </w:tcPr>
          <w:p w14:paraId="17E6CC5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0.788</w:t>
            </w:r>
          </w:p>
        </w:tc>
      </w:tr>
      <w:tr w:rsidR="000E3E96" w:rsidRPr="004B64F3" w14:paraId="33D1932F" w14:textId="77777777" w:rsidTr="00924B3D">
        <w:trPr>
          <w:trHeight w:val="170"/>
        </w:trPr>
        <w:tc>
          <w:tcPr>
            <w:tcW w:w="1291" w:type="pct"/>
            <w:tcBorders>
              <w:top w:val="nil"/>
              <w:left w:val="nil"/>
              <w:bottom w:val="nil"/>
              <w:right w:val="nil"/>
            </w:tcBorders>
            <w:shd w:val="clear" w:color="auto" w:fill="auto"/>
            <w:noWrap/>
            <w:vAlign w:val="bottom"/>
            <w:hideMark/>
          </w:tcPr>
          <w:p w14:paraId="197951D3"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Aristaeomorpha_foliacea</w:t>
            </w:r>
            <w:proofErr w:type="spellEnd"/>
          </w:p>
        </w:tc>
        <w:tc>
          <w:tcPr>
            <w:tcW w:w="1748" w:type="pct"/>
            <w:tcBorders>
              <w:top w:val="nil"/>
              <w:left w:val="nil"/>
              <w:bottom w:val="nil"/>
              <w:right w:val="nil"/>
            </w:tcBorders>
          </w:tcPr>
          <w:p w14:paraId="5E44CB31"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783</w:t>
            </w:r>
          </w:p>
        </w:tc>
        <w:tc>
          <w:tcPr>
            <w:tcW w:w="1961" w:type="pct"/>
            <w:tcBorders>
              <w:top w:val="nil"/>
              <w:left w:val="nil"/>
              <w:bottom w:val="nil"/>
              <w:right w:val="nil"/>
            </w:tcBorders>
            <w:shd w:val="clear" w:color="auto" w:fill="auto"/>
            <w:noWrap/>
            <w:vAlign w:val="bottom"/>
            <w:hideMark/>
          </w:tcPr>
          <w:p w14:paraId="1033F1D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0.95</w:t>
            </w:r>
          </w:p>
        </w:tc>
      </w:tr>
      <w:tr w:rsidR="000E3E96" w:rsidRPr="004B64F3" w14:paraId="3C065B69" w14:textId="77777777" w:rsidTr="00924B3D">
        <w:trPr>
          <w:trHeight w:val="170"/>
        </w:trPr>
        <w:tc>
          <w:tcPr>
            <w:tcW w:w="1291" w:type="pct"/>
            <w:tcBorders>
              <w:top w:val="nil"/>
              <w:left w:val="nil"/>
              <w:bottom w:val="nil"/>
              <w:right w:val="nil"/>
            </w:tcBorders>
            <w:shd w:val="clear" w:color="auto" w:fill="auto"/>
            <w:noWrap/>
            <w:vAlign w:val="bottom"/>
            <w:hideMark/>
          </w:tcPr>
          <w:p w14:paraId="0A082FE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Aristeus_antennatus</w:t>
            </w:r>
            <w:proofErr w:type="spellEnd"/>
          </w:p>
        </w:tc>
        <w:tc>
          <w:tcPr>
            <w:tcW w:w="1748" w:type="pct"/>
            <w:tcBorders>
              <w:top w:val="nil"/>
              <w:left w:val="nil"/>
              <w:bottom w:val="nil"/>
              <w:right w:val="nil"/>
            </w:tcBorders>
          </w:tcPr>
          <w:p w14:paraId="7722120B"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345</w:t>
            </w:r>
          </w:p>
        </w:tc>
        <w:tc>
          <w:tcPr>
            <w:tcW w:w="1961" w:type="pct"/>
            <w:tcBorders>
              <w:top w:val="nil"/>
              <w:left w:val="nil"/>
              <w:bottom w:val="nil"/>
              <w:right w:val="nil"/>
            </w:tcBorders>
            <w:shd w:val="clear" w:color="auto" w:fill="auto"/>
            <w:noWrap/>
            <w:vAlign w:val="bottom"/>
            <w:hideMark/>
          </w:tcPr>
          <w:p w14:paraId="711B367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0.879</w:t>
            </w:r>
          </w:p>
        </w:tc>
      </w:tr>
      <w:tr w:rsidR="000E3E96" w:rsidRPr="004B64F3" w14:paraId="0C1223F0" w14:textId="77777777" w:rsidTr="00924B3D">
        <w:trPr>
          <w:trHeight w:val="170"/>
        </w:trPr>
        <w:tc>
          <w:tcPr>
            <w:tcW w:w="1291" w:type="pct"/>
            <w:tcBorders>
              <w:top w:val="nil"/>
              <w:left w:val="nil"/>
              <w:bottom w:val="nil"/>
              <w:right w:val="nil"/>
            </w:tcBorders>
            <w:shd w:val="clear" w:color="auto" w:fill="auto"/>
            <w:noWrap/>
            <w:vAlign w:val="bottom"/>
            <w:hideMark/>
          </w:tcPr>
          <w:p w14:paraId="5AEDAAA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Atherina_boyeri</w:t>
            </w:r>
            <w:proofErr w:type="spellEnd"/>
          </w:p>
        </w:tc>
        <w:tc>
          <w:tcPr>
            <w:tcW w:w="1748" w:type="pct"/>
            <w:tcBorders>
              <w:top w:val="nil"/>
              <w:left w:val="nil"/>
              <w:bottom w:val="nil"/>
              <w:right w:val="nil"/>
            </w:tcBorders>
          </w:tcPr>
          <w:p w14:paraId="6AB99F63"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381</w:t>
            </w:r>
          </w:p>
        </w:tc>
        <w:tc>
          <w:tcPr>
            <w:tcW w:w="1961" w:type="pct"/>
            <w:tcBorders>
              <w:top w:val="nil"/>
              <w:left w:val="nil"/>
              <w:bottom w:val="nil"/>
              <w:right w:val="nil"/>
            </w:tcBorders>
            <w:shd w:val="clear" w:color="auto" w:fill="auto"/>
            <w:noWrap/>
            <w:vAlign w:val="bottom"/>
            <w:hideMark/>
          </w:tcPr>
          <w:p w14:paraId="6E24926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0.802</w:t>
            </w:r>
          </w:p>
        </w:tc>
      </w:tr>
      <w:tr w:rsidR="000E3E96" w:rsidRPr="004B64F3" w14:paraId="47FFD03C" w14:textId="77777777" w:rsidTr="00924B3D">
        <w:trPr>
          <w:trHeight w:val="170"/>
        </w:trPr>
        <w:tc>
          <w:tcPr>
            <w:tcW w:w="1291" w:type="pct"/>
            <w:tcBorders>
              <w:top w:val="nil"/>
              <w:left w:val="nil"/>
              <w:bottom w:val="nil"/>
              <w:right w:val="nil"/>
            </w:tcBorders>
            <w:shd w:val="clear" w:color="auto" w:fill="auto"/>
            <w:noWrap/>
            <w:vAlign w:val="bottom"/>
            <w:hideMark/>
          </w:tcPr>
          <w:p w14:paraId="2EF9547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Auxis_rochei_rochei</w:t>
            </w:r>
            <w:proofErr w:type="spellEnd"/>
          </w:p>
        </w:tc>
        <w:tc>
          <w:tcPr>
            <w:tcW w:w="1748" w:type="pct"/>
            <w:tcBorders>
              <w:top w:val="nil"/>
              <w:left w:val="nil"/>
              <w:bottom w:val="nil"/>
              <w:right w:val="nil"/>
            </w:tcBorders>
          </w:tcPr>
          <w:p w14:paraId="2E2A9F31"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473</w:t>
            </w:r>
          </w:p>
        </w:tc>
        <w:tc>
          <w:tcPr>
            <w:tcW w:w="1961" w:type="pct"/>
            <w:tcBorders>
              <w:top w:val="nil"/>
              <w:left w:val="nil"/>
              <w:bottom w:val="nil"/>
              <w:right w:val="nil"/>
            </w:tcBorders>
            <w:shd w:val="clear" w:color="auto" w:fill="auto"/>
            <w:noWrap/>
            <w:vAlign w:val="bottom"/>
            <w:hideMark/>
          </w:tcPr>
          <w:p w14:paraId="3429F09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0.823</w:t>
            </w:r>
          </w:p>
        </w:tc>
      </w:tr>
      <w:tr w:rsidR="000E3E96" w:rsidRPr="004B64F3" w14:paraId="1DC1C3E3" w14:textId="77777777" w:rsidTr="00924B3D">
        <w:trPr>
          <w:trHeight w:val="170"/>
        </w:trPr>
        <w:tc>
          <w:tcPr>
            <w:tcW w:w="1291" w:type="pct"/>
            <w:tcBorders>
              <w:top w:val="nil"/>
              <w:left w:val="nil"/>
              <w:bottom w:val="nil"/>
              <w:right w:val="nil"/>
            </w:tcBorders>
            <w:shd w:val="clear" w:color="auto" w:fill="auto"/>
            <w:noWrap/>
            <w:vAlign w:val="bottom"/>
            <w:hideMark/>
          </w:tcPr>
          <w:p w14:paraId="3BE45F8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Belone_belone</w:t>
            </w:r>
            <w:proofErr w:type="spellEnd"/>
          </w:p>
        </w:tc>
        <w:tc>
          <w:tcPr>
            <w:tcW w:w="1748" w:type="pct"/>
            <w:tcBorders>
              <w:top w:val="nil"/>
              <w:left w:val="nil"/>
              <w:bottom w:val="nil"/>
              <w:right w:val="nil"/>
            </w:tcBorders>
          </w:tcPr>
          <w:p w14:paraId="433237DB"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744</w:t>
            </w:r>
          </w:p>
        </w:tc>
        <w:tc>
          <w:tcPr>
            <w:tcW w:w="1961" w:type="pct"/>
            <w:tcBorders>
              <w:top w:val="nil"/>
              <w:left w:val="nil"/>
              <w:bottom w:val="nil"/>
              <w:right w:val="nil"/>
            </w:tcBorders>
            <w:shd w:val="clear" w:color="auto" w:fill="auto"/>
            <w:noWrap/>
            <w:vAlign w:val="bottom"/>
            <w:hideMark/>
          </w:tcPr>
          <w:p w14:paraId="789596A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0.811</w:t>
            </w:r>
          </w:p>
        </w:tc>
      </w:tr>
      <w:tr w:rsidR="000E3E96" w:rsidRPr="004B64F3" w14:paraId="018B0716" w14:textId="77777777" w:rsidTr="00924B3D">
        <w:trPr>
          <w:trHeight w:val="170"/>
        </w:trPr>
        <w:tc>
          <w:tcPr>
            <w:tcW w:w="1291" w:type="pct"/>
            <w:tcBorders>
              <w:top w:val="nil"/>
              <w:left w:val="nil"/>
              <w:bottom w:val="nil"/>
              <w:right w:val="nil"/>
            </w:tcBorders>
            <w:shd w:val="clear" w:color="auto" w:fill="auto"/>
            <w:noWrap/>
            <w:vAlign w:val="bottom"/>
            <w:hideMark/>
          </w:tcPr>
          <w:p w14:paraId="2D84A3E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Boops_boops</w:t>
            </w:r>
            <w:proofErr w:type="spellEnd"/>
          </w:p>
        </w:tc>
        <w:tc>
          <w:tcPr>
            <w:tcW w:w="1748" w:type="pct"/>
            <w:tcBorders>
              <w:top w:val="nil"/>
              <w:left w:val="nil"/>
              <w:bottom w:val="nil"/>
              <w:right w:val="nil"/>
            </w:tcBorders>
          </w:tcPr>
          <w:p w14:paraId="54916103"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3302</w:t>
            </w:r>
          </w:p>
        </w:tc>
        <w:tc>
          <w:tcPr>
            <w:tcW w:w="1961" w:type="pct"/>
            <w:tcBorders>
              <w:top w:val="nil"/>
              <w:left w:val="nil"/>
              <w:bottom w:val="nil"/>
              <w:right w:val="nil"/>
            </w:tcBorders>
            <w:shd w:val="clear" w:color="auto" w:fill="auto"/>
            <w:noWrap/>
            <w:vAlign w:val="bottom"/>
            <w:hideMark/>
          </w:tcPr>
          <w:p w14:paraId="6843867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0.832</w:t>
            </w:r>
          </w:p>
        </w:tc>
      </w:tr>
      <w:tr w:rsidR="000E3E96" w:rsidRPr="004B64F3" w14:paraId="2A4934DC" w14:textId="77777777" w:rsidTr="00924B3D">
        <w:trPr>
          <w:trHeight w:val="170"/>
        </w:trPr>
        <w:tc>
          <w:tcPr>
            <w:tcW w:w="1291" w:type="pct"/>
            <w:tcBorders>
              <w:top w:val="nil"/>
              <w:left w:val="nil"/>
              <w:bottom w:val="nil"/>
              <w:right w:val="nil"/>
            </w:tcBorders>
            <w:shd w:val="clear" w:color="auto" w:fill="auto"/>
            <w:noWrap/>
            <w:vAlign w:val="bottom"/>
            <w:hideMark/>
          </w:tcPr>
          <w:p w14:paraId="4D9B87C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Caranx_crysos</w:t>
            </w:r>
            <w:proofErr w:type="spellEnd"/>
          </w:p>
        </w:tc>
        <w:tc>
          <w:tcPr>
            <w:tcW w:w="1748" w:type="pct"/>
            <w:tcBorders>
              <w:top w:val="nil"/>
              <w:left w:val="nil"/>
              <w:bottom w:val="nil"/>
              <w:right w:val="nil"/>
            </w:tcBorders>
          </w:tcPr>
          <w:p w14:paraId="62B473EC"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14902</w:t>
            </w:r>
          </w:p>
        </w:tc>
        <w:tc>
          <w:tcPr>
            <w:tcW w:w="1961" w:type="pct"/>
            <w:tcBorders>
              <w:top w:val="nil"/>
              <w:left w:val="nil"/>
              <w:bottom w:val="nil"/>
              <w:right w:val="nil"/>
            </w:tcBorders>
            <w:shd w:val="clear" w:color="auto" w:fill="auto"/>
            <w:noWrap/>
            <w:vAlign w:val="bottom"/>
            <w:hideMark/>
          </w:tcPr>
          <w:p w14:paraId="3FD0047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0.6</w:t>
            </w:r>
            <w:r w:rsidRPr="0067308D">
              <w:rPr>
                <w:rFonts w:ascii="Arial" w:eastAsia="Times New Roman" w:hAnsi="Arial" w:cs="Arial"/>
                <w:color w:val="000000"/>
                <w:sz w:val="16"/>
                <w:szCs w:val="16"/>
                <w:lang w:val="fr-FR" w:eastAsia="fr-FR"/>
              </w:rPr>
              <w:t>76</w:t>
            </w:r>
          </w:p>
        </w:tc>
      </w:tr>
      <w:tr w:rsidR="000E3E96" w:rsidRPr="004B64F3" w14:paraId="62573CB4" w14:textId="77777777" w:rsidTr="00924B3D">
        <w:trPr>
          <w:trHeight w:val="170"/>
        </w:trPr>
        <w:tc>
          <w:tcPr>
            <w:tcW w:w="1291" w:type="pct"/>
            <w:tcBorders>
              <w:top w:val="nil"/>
              <w:left w:val="nil"/>
              <w:bottom w:val="nil"/>
              <w:right w:val="nil"/>
            </w:tcBorders>
            <w:shd w:val="clear" w:color="auto" w:fill="auto"/>
            <w:noWrap/>
            <w:vAlign w:val="bottom"/>
            <w:hideMark/>
          </w:tcPr>
          <w:p w14:paraId="557DA2A7"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Chelidonichthys_lucerna</w:t>
            </w:r>
            <w:proofErr w:type="spellEnd"/>
          </w:p>
        </w:tc>
        <w:tc>
          <w:tcPr>
            <w:tcW w:w="1748" w:type="pct"/>
            <w:tcBorders>
              <w:top w:val="nil"/>
              <w:left w:val="nil"/>
              <w:bottom w:val="nil"/>
              <w:right w:val="nil"/>
            </w:tcBorders>
          </w:tcPr>
          <w:p w14:paraId="4FD5CC7D"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5580</w:t>
            </w:r>
          </w:p>
        </w:tc>
        <w:tc>
          <w:tcPr>
            <w:tcW w:w="1961" w:type="pct"/>
            <w:tcBorders>
              <w:top w:val="nil"/>
              <w:left w:val="nil"/>
              <w:bottom w:val="nil"/>
              <w:right w:val="nil"/>
            </w:tcBorders>
            <w:shd w:val="clear" w:color="auto" w:fill="auto"/>
            <w:noWrap/>
            <w:vAlign w:val="bottom"/>
            <w:hideMark/>
          </w:tcPr>
          <w:p w14:paraId="5812BFD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0.823</w:t>
            </w:r>
          </w:p>
        </w:tc>
      </w:tr>
      <w:tr w:rsidR="000E3E96" w:rsidRPr="004B64F3" w14:paraId="003A0404" w14:textId="77777777" w:rsidTr="00924B3D">
        <w:trPr>
          <w:trHeight w:val="170"/>
        </w:trPr>
        <w:tc>
          <w:tcPr>
            <w:tcW w:w="1291" w:type="pct"/>
            <w:tcBorders>
              <w:top w:val="nil"/>
              <w:left w:val="nil"/>
              <w:bottom w:val="nil"/>
              <w:right w:val="nil"/>
            </w:tcBorders>
            <w:shd w:val="clear" w:color="auto" w:fill="auto"/>
            <w:noWrap/>
            <w:vAlign w:val="bottom"/>
            <w:hideMark/>
          </w:tcPr>
          <w:p w14:paraId="47C0A0C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Coris_julis</w:t>
            </w:r>
            <w:proofErr w:type="spellEnd"/>
          </w:p>
        </w:tc>
        <w:tc>
          <w:tcPr>
            <w:tcW w:w="1748" w:type="pct"/>
            <w:tcBorders>
              <w:top w:val="nil"/>
              <w:left w:val="nil"/>
              <w:bottom w:val="nil"/>
              <w:right w:val="nil"/>
            </w:tcBorders>
          </w:tcPr>
          <w:p w14:paraId="43E5C964"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1291</w:t>
            </w:r>
          </w:p>
        </w:tc>
        <w:tc>
          <w:tcPr>
            <w:tcW w:w="1961" w:type="pct"/>
            <w:tcBorders>
              <w:top w:val="nil"/>
              <w:left w:val="nil"/>
              <w:bottom w:val="nil"/>
              <w:right w:val="nil"/>
            </w:tcBorders>
            <w:shd w:val="clear" w:color="auto" w:fill="auto"/>
            <w:noWrap/>
            <w:vAlign w:val="bottom"/>
            <w:hideMark/>
          </w:tcPr>
          <w:p w14:paraId="616BD0E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0.764</w:t>
            </w:r>
          </w:p>
        </w:tc>
      </w:tr>
      <w:tr w:rsidR="000E3E96" w:rsidRPr="004B64F3" w14:paraId="68D188CC" w14:textId="77777777" w:rsidTr="00924B3D">
        <w:trPr>
          <w:trHeight w:val="170"/>
        </w:trPr>
        <w:tc>
          <w:tcPr>
            <w:tcW w:w="1291" w:type="pct"/>
            <w:tcBorders>
              <w:top w:val="nil"/>
              <w:left w:val="nil"/>
              <w:bottom w:val="nil"/>
              <w:right w:val="nil"/>
            </w:tcBorders>
            <w:shd w:val="clear" w:color="auto" w:fill="auto"/>
            <w:noWrap/>
            <w:vAlign w:val="bottom"/>
            <w:hideMark/>
          </w:tcPr>
          <w:p w14:paraId="4CB8B59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Coryphaena_hippurus</w:t>
            </w:r>
            <w:proofErr w:type="spellEnd"/>
          </w:p>
        </w:tc>
        <w:tc>
          <w:tcPr>
            <w:tcW w:w="1748" w:type="pct"/>
            <w:tcBorders>
              <w:top w:val="nil"/>
              <w:left w:val="nil"/>
              <w:bottom w:val="nil"/>
              <w:right w:val="nil"/>
            </w:tcBorders>
          </w:tcPr>
          <w:p w14:paraId="651C2FA9"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48490</w:t>
            </w:r>
          </w:p>
        </w:tc>
        <w:tc>
          <w:tcPr>
            <w:tcW w:w="1961" w:type="pct"/>
            <w:tcBorders>
              <w:top w:val="nil"/>
              <w:left w:val="nil"/>
              <w:bottom w:val="nil"/>
              <w:right w:val="nil"/>
            </w:tcBorders>
            <w:shd w:val="clear" w:color="auto" w:fill="auto"/>
            <w:noWrap/>
            <w:vAlign w:val="bottom"/>
            <w:hideMark/>
          </w:tcPr>
          <w:p w14:paraId="055D56A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0.6</w:t>
            </w:r>
            <w:r w:rsidRPr="0067308D">
              <w:rPr>
                <w:rFonts w:ascii="Arial" w:eastAsia="Times New Roman" w:hAnsi="Arial" w:cs="Arial"/>
                <w:color w:val="000000"/>
                <w:sz w:val="16"/>
                <w:szCs w:val="16"/>
                <w:lang w:val="fr-FR" w:eastAsia="fr-FR"/>
              </w:rPr>
              <w:t>68</w:t>
            </w:r>
          </w:p>
        </w:tc>
      </w:tr>
      <w:tr w:rsidR="000E3E96" w:rsidRPr="004B64F3" w14:paraId="4414A194" w14:textId="77777777" w:rsidTr="00924B3D">
        <w:trPr>
          <w:trHeight w:val="170"/>
        </w:trPr>
        <w:tc>
          <w:tcPr>
            <w:tcW w:w="1291" w:type="pct"/>
            <w:tcBorders>
              <w:top w:val="nil"/>
              <w:left w:val="nil"/>
              <w:bottom w:val="nil"/>
              <w:right w:val="nil"/>
            </w:tcBorders>
            <w:shd w:val="clear" w:color="auto" w:fill="auto"/>
            <w:noWrap/>
            <w:vAlign w:val="bottom"/>
            <w:hideMark/>
          </w:tcPr>
          <w:p w14:paraId="4979F54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Crangon_crangon</w:t>
            </w:r>
            <w:proofErr w:type="spellEnd"/>
          </w:p>
        </w:tc>
        <w:tc>
          <w:tcPr>
            <w:tcW w:w="1748" w:type="pct"/>
            <w:tcBorders>
              <w:top w:val="nil"/>
              <w:left w:val="nil"/>
              <w:bottom w:val="nil"/>
              <w:right w:val="nil"/>
            </w:tcBorders>
          </w:tcPr>
          <w:p w14:paraId="66C40966"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8734</w:t>
            </w:r>
          </w:p>
        </w:tc>
        <w:tc>
          <w:tcPr>
            <w:tcW w:w="1961" w:type="pct"/>
            <w:tcBorders>
              <w:top w:val="nil"/>
              <w:left w:val="nil"/>
              <w:bottom w:val="nil"/>
              <w:right w:val="nil"/>
            </w:tcBorders>
            <w:shd w:val="clear" w:color="auto" w:fill="auto"/>
            <w:noWrap/>
            <w:vAlign w:val="bottom"/>
            <w:hideMark/>
          </w:tcPr>
          <w:p w14:paraId="09A96F0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0.869</w:t>
            </w:r>
          </w:p>
        </w:tc>
      </w:tr>
      <w:tr w:rsidR="000E3E96" w:rsidRPr="004B64F3" w14:paraId="58162445" w14:textId="77777777" w:rsidTr="00924B3D">
        <w:trPr>
          <w:trHeight w:val="170"/>
        </w:trPr>
        <w:tc>
          <w:tcPr>
            <w:tcW w:w="1291" w:type="pct"/>
            <w:tcBorders>
              <w:top w:val="nil"/>
              <w:left w:val="nil"/>
              <w:bottom w:val="nil"/>
              <w:right w:val="nil"/>
            </w:tcBorders>
            <w:shd w:val="clear" w:color="auto" w:fill="auto"/>
            <w:noWrap/>
            <w:vAlign w:val="bottom"/>
            <w:hideMark/>
          </w:tcPr>
          <w:p w14:paraId="66877C4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Crystallogobius_linearis</w:t>
            </w:r>
            <w:proofErr w:type="spellEnd"/>
          </w:p>
        </w:tc>
        <w:tc>
          <w:tcPr>
            <w:tcW w:w="1748" w:type="pct"/>
            <w:tcBorders>
              <w:top w:val="nil"/>
              <w:left w:val="nil"/>
              <w:bottom w:val="nil"/>
              <w:right w:val="nil"/>
            </w:tcBorders>
          </w:tcPr>
          <w:p w14:paraId="76B7EE55"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223</w:t>
            </w:r>
          </w:p>
        </w:tc>
        <w:tc>
          <w:tcPr>
            <w:tcW w:w="1961" w:type="pct"/>
            <w:tcBorders>
              <w:top w:val="nil"/>
              <w:left w:val="nil"/>
              <w:bottom w:val="nil"/>
              <w:right w:val="nil"/>
            </w:tcBorders>
            <w:shd w:val="clear" w:color="auto" w:fill="auto"/>
            <w:noWrap/>
            <w:vAlign w:val="bottom"/>
            <w:hideMark/>
          </w:tcPr>
          <w:p w14:paraId="093F2FB7"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0.802</w:t>
            </w:r>
          </w:p>
        </w:tc>
      </w:tr>
      <w:tr w:rsidR="000E3E96" w:rsidRPr="004B64F3" w14:paraId="36EF9765" w14:textId="77777777" w:rsidTr="00924B3D">
        <w:trPr>
          <w:trHeight w:val="170"/>
        </w:trPr>
        <w:tc>
          <w:tcPr>
            <w:tcW w:w="1291" w:type="pct"/>
            <w:tcBorders>
              <w:top w:val="nil"/>
              <w:left w:val="nil"/>
              <w:bottom w:val="nil"/>
              <w:right w:val="nil"/>
            </w:tcBorders>
            <w:shd w:val="clear" w:color="auto" w:fill="auto"/>
            <w:noWrap/>
            <w:vAlign w:val="bottom"/>
            <w:hideMark/>
          </w:tcPr>
          <w:p w14:paraId="647A4C0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Dentex_dentex</w:t>
            </w:r>
            <w:proofErr w:type="spellEnd"/>
          </w:p>
        </w:tc>
        <w:tc>
          <w:tcPr>
            <w:tcW w:w="1748" w:type="pct"/>
            <w:tcBorders>
              <w:top w:val="nil"/>
              <w:left w:val="nil"/>
              <w:bottom w:val="nil"/>
              <w:right w:val="nil"/>
            </w:tcBorders>
          </w:tcPr>
          <w:p w14:paraId="42C35DAB"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175</w:t>
            </w:r>
          </w:p>
        </w:tc>
        <w:tc>
          <w:tcPr>
            <w:tcW w:w="1961" w:type="pct"/>
            <w:tcBorders>
              <w:top w:val="nil"/>
              <w:left w:val="nil"/>
              <w:bottom w:val="nil"/>
              <w:right w:val="nil"/>
            </w:tcBorders>
            <w:shd w:val="clear" w:color="auto" w:fill="auto"/>
            <w:noWrap/>
            <w:vAlign w:val="bottom"/>
            <w:hideMark/>
          </w:tcPr>
          <w:p w14:paraId="5BED3AA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0.857</w:t>
            </w:r>
          </w:p>
        </w:tc>
      </w:tr>
      <w:tr w:rsidR="000E3E96" w:rsidRPr="004B64F3" w14:paraId="4A0C9822" w14:textId="77777777" w:rsidTr="00924B3D">
        <w:trPr>
          <w:trHeight w:val="170"/>
        </w:trPr>
        <w:tc>
          <w:tcPr>
            <w:tcW w:w="1291" w:type="pct"/>
            <w:tcBorders>
              <w:top w:val="nil"/>
              <w:left w:val="nil"/>
              <w:bottom w:val="nil"/>
              <w:right w:val="nil"/>
            </w:tcBorders>
            <w:shd w:val="clear" w:color="auto" w:fill="auto"/>
            <w:noWrap/>
            <w:vAlign w:val="bottom"/>
            <w:hideMark/>
          </w:tcPr>
          <w:p w14:paraId="208FD42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Dentex_gibbosus</w:t>
            </w:r>
            <w:proofErr w:type="spellEnd"/>
          </w:p>
        </w:tc>
        <w:tc>
          <w:tcPr>
            <w:tcW w:w="1748" w:type="pct"/>
            <w:tcBorders>
              <w:top w:val="nil"/>
              <w:left w:val="nil"/>
              <w:bottom w:val="nil"/>
              <w:right w:val="nil"/>
            </w:tcBorders>
          </w:tcPr>
          <w:p w14:paraId="48CAF3E6"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499</w:t>
            </w:r>
          </w:p>
        </w:tc>
        <w:tc>
          <w:tcPr>
            <w:tcW w:w="1961" w:type="pct"/>
            <w:tcBorders>
              <w:top w:val="nil"/>
              <w:left w:val="nil"/>
              <w:bottom w:val="nil"/>
              <w:right w:val="nil"/>
            </w:tcBorders>
            <w:shd w:val="clear" w:color="auto" w:fill="auto"/>
            <w:noWrap/>
            <w:vAlign w:val="bottom"/>
            <w:hideMark/>
          </w:tcPr>
          <w:p w14:paraId="2CFB919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0.861</w:t>
            </w:r>
          </w:p>
        </w:tc>
      </w:tr>
      <w:tr w:rsidR="000E3E96" w:rsidRPr="004B64F3" w14:paraId="437E6E06" w14:textId="77777777" w:rsidTr="00924B3D">
        <w:trPr>
          <w:trHeight w:val="170"/>
        </w:trPr>
        <w:tc>
          <w:tcPr>
            <w:tcW w:w="1291" w:type="pct"/>
            <w:tcBorders>
              <w:top w:val="nil"/>
              <w:left w:val="nil"/>
              <w:bottom w:val="nil"/>
              <w:right w:val="nil"/>
            </w:tcBorders>
            <w:shd w:val="clear" w:color="auto" w:fill="auto"/>
            <w:noWrap/>
            <w:vAlign w:val="bottom"/>
            <w:hideMark/>
          </w:tcPr>
          <w:p w14:paraId="6035211F"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Dentex_maroccanus</w:t>
            </w:r>
            <w:proofErr w:type="spellEnd"/>
          </w:p>
        </w:tc>
        <w:tc>
          <w:tcPr>
            <w:tcW w:w="1748" w:type="pct"/>
            <w:tcBorders>
              <w:top w:val="nil"/>
              <w:left w:val="nil"/>
              <w:bottom w:val="nil"/>
              <w:right w:val="nil"/>
            </w:tcBorders>
          </w:tcPr>
          <w:p w14:paraId="71449B1E"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194</w:t>
            </w:r>
          </w:p>
        </w:tc>
        <w:tc>
          <w:tcPr>
            <w:tcW w:w="1961" w:type="pct"/>
            <w:tcBorders>
              <w:top w:val="nil"/>
              <w:left w:val="nil"/>
              <w:bottom w:val="nil"/>
              <w:right w:val="nil"/>
            </w:tcBorders>
            <w:shd w:val="clear" w:color="auto" w:fill="auto"/>
            <w:noWrap/>
            <w:vAlign w:val="bottom"/>
            <w:hideMark/>
          </w:tcPr>
          <w:p w14:paraId="6FFFCD93"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0.834</w:t>
            </w:r>
          </w:p>
        </w:tc>
      </w:tr>
      <w:tr w:rsidR="000E3E96" w:rsidRPr="004B64F3" w14:paraId="20B556EF" w14:textId="77777777" w:rsidTr="00924B3D">
        <w:trPr>
          <w:trHeight w:val="170"/>
        </w:trPr>
        <w:tc>
          <w:tcPr>
            <w:tcW w:w="1291" w:type="pct"/>
            <w:tcBorders>
              <w:top w:val="nil"/>
              <w:left w:val="nil"/>
              <w:bottom w:val="nil"/>
              <w:right w:val="nil"/>
            </w:tcBorders>
            <w:shd w:val="clear" w:color="auto" w:fill="auto"/>
            <w:noWrap/>
            <w:vAlign w:val="bottom"/>
            <w:hideMark/>
          </w:tcPr>
          <w:p w14:paraId="644FAC20"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Dicentrarchus_labrax</w:t>
            </w:r>
            <w:proofErr w:type="spellEnd"/>
          </w:p>
        </w:tc>
        <w:tc>
          <w:tcPr>
            <w:tcW w:w="1748" w:type="pct"/>
            <w:tcBorders>
              <w:top w:val="nil"/>
              <w:left w:val="nil"/>
              <w:bottom w:val="nil"/>
              <w:right w:val="nil"/>
            </w:tcBorders>
          </w:tcPr>
          <w:p w14:paraId="5F8B408F"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1685</w:t>
            </w:r>
          </w:p>
        </w:tc>
        <w:tc>
          <w:tcPr>
            <w:tcW w:w="1961" w:type="pct"/>
            <w:tcBorders>
              <w:top w:val="nil"/>
              <w:left w:val="nil"/>
              <w:bottom w:val="nil"/>
              <w:right w:val="nil"/>
            </w:tcBorders>
            <w:shd w:val="clear" w:color="auto" w:fill="auto"/>
            <w:noWrap/>
            <w:vAlign w:val="bottom"/>
            <w:hideMark/>
          </w:tcPr>
          <w:p w14:paraId="7C388E3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0.864</w:t>
            </w:r>
          </w:p>
        </w:tc>
      </w:tr>
      <w:tr w:rsidR="000E3E96" w:rsidRPr="004B64F3" w14:paraId="49107D0B" w14:textId="77777777" w:rsidTr="00924B3D">
        <w:trPr>
          <w:trHeight w:val="170"/>
        </w:trPr>
        <w:tc>
          <w:tcPr>
            <w:tcW w:w="1291" w:type="pct"/>
            <w:tcBorders>
              <w:top w:val="nil"/>
              <w:left w:val="nil"/>
              <w:bottom w:val="nil"/>
              <w:right w:val="nil"/>
            </w:tcBorders>
            <w:shd w:val="clear" w:color="auto" w:fill="auto"/>
            <w:noWrap/>
            <w:vAlign w:val="bottom"/>
            <w:hideMark/>
          </w:tcPr>
          <w:p w14:paraId="67D4DF12"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Diplodus_annularis</w:t>
            </w:r>
            <w:proofErr w:type="spellEnd"/>
          </w:p>
        </w:tc>
        <w:tc>
          <w:tcPr>
            <w:tcW w:w="1748" w:type="pct"/>
            <w:tcBorders>
              <w:top w:val="nil"/>
              <w:left w:val="nil"/>
              <w:bottom w:val="nil"/>
              <w:right w:val="nil"/>
            </w:tcBorders>
          </w:tcPr>
          <w:p w14:paraId="6C7EA3FB"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1113</w:t>
            </w:r>
          </w:p>
        </w:tc>
        <w:tc>
          <w:tcPr>
            <w:tcW w:w="1961" w:type="pct"/>
            <w:tcBorders>
              <w:top w:val="nil"/>
              <w:left w:val="nil"/>
              <w:bottom w:val="nil"/>
              <w:right w:val="nil"/>
            </w:tcBorders>
            <w:shd w:val="clear" w:color="auto" w:fill="auto"/>
            <w:noWrap/>
            <w:vAlign w:val="bottom"/>
            <w:hideMark/>
          </w:tcPr>
          <w:p w14:paraId="5165CA5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0.734</w:t>
            </w:r>
          </w:p>
        </w:tc>
      </w:tr>
      <w:tr w:rsidR="000E3E96" w:rsidRPr="004B64F3" w14:paraId="1FFE1A91" w14:textId="77777777" w:rsidTr="00924B3D">
        <w:trPr>
          <w:trHeight w:val="170"/>
        </w:trPr>
        <w:tc>
          <w:tcPr>
            <w:tcW w:w="1291" w:type="pct"/>
            <w:tcBorders>
              <w:top w:val="nil"/>
              <w:left w:val="nil"/>
              <w:bottom w:val="nil"/>
              <w:right w:val="nil"/>
            </w:tcBorders>
            <w:shd w:val="clear" w:color="auto" w:fill="auto"/>
            <w:noWrap/>
            <w:vAlign w:val="bottom"/>
            <w:hideMark/>
          </w:tcPr>
          <w:p w14:paraId="1899D82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Diplodus_cervinus</w:t>
            </w:r>
            <w:proofErr w:type="spellEnd"/>
          </w:p>
        </w:tc>
        <w:tc>
          <w:tcPr>
            <w:tcW w:w="1748" w:type="pct"/>
            <w:tcBorders>
              <w:top w:val="nil"/>
              <w:left w:val="nil"/>
              <w:bottom w:val="nil"/>
              <w:right w:val="nil"/>
            </w:tcBorders>
          </w:tcPr>
          <w:p w14:paraId="61052841"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254</w:t>
            </w:r>
          </w:p>
        </w:tc>
        <w:tc>
          <w:tcPr>
            <w:tcW w:w="1961" w:type="pct"/>
            <w:tcBorders>
              <w:top w:val="nil"/>
              <w:left w:val="nil"/>
              <w:bottom w:val="nil"/>
              <w:right w:val="nil"/>
            </w:tcBorders>
            <w:shd w:val="clear" w:color="auto" w:fill="auto"/>
            <w:noWrap/>
            <w:vAlign w:val="bottom"/>
            <w:hideMark/>
          </w:tcPr>
          <w:p w14:paraId="1DE61D4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0.659</w:t>
            </w:r>
          </w:p>
        </w:tc>
      </w:tr>
      <w:tr w:rsidR="000E3E96" w:rsidRPr="004B64F3" w14:paraId="2BC58EFB" w14:textId="77777777" w:rsidTr="00924B3D">
        <w:trPr>
          <w:trHeight w:val="170"/>
        </w:trPr>
        <w:tc>
          <w:tcPr>
            <w:tcW w:w="1291" w:type="pct"/>
            <w:tcBorders>
              <w:top w:val="nil"/>
              <w:left w:val="nil"/>
              <w:bottom w:val="nil"/>
              <w:right w:val="nil"/>
            </w:tcBorders>
            <w:shd w:val="clear" w:color="auto" w:fill="auto"/>
            <w:noWrap/>
            <w:vAlign w:val="bottom"/>
            <w:hideMark/>
          </w:tcPr>
          <w:p w14:paraId="724DE41F"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Diplodus_puntazzo</w:t>
            </w:r>
            <w:proofErr w:type="spellEnd"/>
          </w:p>
        </w:tc>
        <w:tc>
          <w:tcPr>
            <w:tcW w:w="1748" w:type="pct"/>
            <w:tcBorders>
              <w:top w:val="nil"/>
              <w:left w:val="nil"/>
              <w:bottom w:val="nil"/>
              <w:right w:val="nil"/>
            </w:tcBorders>
          </w:tcPr>
          <w:p w14:paraId="313562FD"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238</w:t>
            </w:r>
          </w:p>
        </w:tc>
        <w:tc>
          <w:tcPr>
            <w:tcW w:w="1961" w:type="pct"/>
            <w:tcBorders>
              <w:top w:val="nil"/>
              <w:left w:val="nil"/>
              <w:bottom w:val="nil"/>
              <w:right w:val="nil"/>
            </w:tcBorders>
            <w:shd w:val="clear" w:color="auto" w:fill="auto"/>
            <w:noWrap/>
            <w:vAlign w:val="bottom"/>
            <w:hideMark/>
          </w:tcPr>
          <w:p w14:paraId="682342C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0.759</w:t>
            </w:r>
          </w:p>
        </w:tc>
      </w:tr>
      <w:tr w:rsidR="000E3E96" w:rsidRPr="004B64F3" w14:paraId="67A4A96F" w14:textId="77777777" w:rsidTr="00924B3D">
        <w:trPr>
          <w:trHeight w:val="170"/>
        </w:trPr>
        <w:tc>
          <w:tcPr>
            <w:tcW w:w="1291" w:type="pct"/>
            <w:tcBorders>
              <w:top w:val="nil"/>
              <w:left w:val="nil"/>
              <w:bottom w:val="nil"/>
              <w:right w:val="nil"/>
            </w:tcBorders>
            <w:shd w:val="clear" w:color="auto" w:fill="auto"/>
            <w:noWrap/>
            <w:vAlign w:val="bottom"/>
            <w:hideMark/>
          </w:tcPr>
          <w:p w14:paraId="550AFFF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Diplodus_sargus_sargus</w:t>
            </w:r>
            <w:proofErr w:type="spellEnd"/>
          </w:p>
        </w:tc>
        <w:tc>
          <w:tcPr>
            <w:tcW w:w="1748" w:type="pct"/>
            <w:tcBorders>
              <w:top w:val="nil"/>
              <w:left w:val="nil"/>
              <w:bottom w:val="nil"/>
              <w:right w:val="nil"/>
            </w:tcBorders>
          </w:tcPr>
          <w:p w14:paraId="220B475B"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676</w:t>
            </w:r>
          </w:p>
        </w:tc>
        <w:tc>
          <w:tcPr>
            <w:tcW w:w="1961" w:type="pct"/>
            <w:tcBorders>
              <w:top w:val="nil"/>
              <w:left w:val="nil"/>
              <w:bottom w:val="nil"/>
              <w:right w:val="nil"/>
            </w:tcBorders>
            <w:shd w:val="clear" w:color="auto" w:fill="auto"/>
            <w:noWrap/>
            <w:vAlign w:val="bottom"/>
            <w:hideMark/>
          </w:tcPr>
          <w:p w14:paraId="25BD3B9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0.82</w:t>
            </w:r>
          </w:p>
        </w:tc>
      </w:tr>
      <w:tr w:rsidR="000E3E96" w:rsidRPr="004B64F3" w14:paraId="31359047" w14:textId="77777777" w:rsidTr="00924B3D">
        <w:trPr>
          <w:trHeight w:val="170"/>
        </w:trPr>
        <w:tc>
          <w:tcPr>
            <w:tcW w:w="1291" w:type="pct"/>
            <w:tcBorders>
              <w:top w:val="nil"/>
              <w:left w:val="nil"/>
              <w:bottom w:val="nil"/>
              <w:right w:val="nil"/>
            </w:tcBorders>
            <w:shd w:val="clear" w:color="auto" w:fill="auto"/>
            <w:noWrap/>
            <w:vAlign w:val="bottom"/>
            <w:hideMark/>
          </w:tcPr>
          <w:p w14:paraId="3304F86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Diplodus_vulgaris</w:t>
            </w:r>
            <w:proofErr w:type="spellEnd"/>
          </w:p>
        </w:tc>
        <w:tc>
          <w:tcPr>
            <w:tcW w:w="1748" w:type="pct"/>
            <w:tcBorders>
              <w:top w:val="nil"/>
              <w:left w:val="nil"/>
              <w:bottom w:val="nil"/>
              <w:right w:val="nil"/>
            </w:tcBorders>
          </w:tcPr>
          <w:p w14:paraId="60B9F1D6"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1035</w:t>
            </w:r>
          </w:p>
        </w:tc>
        <w:tc>
          <w:tcPr>
            <w:tcW w:w="1961" w:type="pct"/>
            <w:tcBorders>
              <w:top w:val="nil"/>
              <w:left w:val="nil"/>
              <w:bottom w:val="nil"/>
              <w:right w:val="nil"/>
            </w:tcBorders>
            <w:shd w:val="clear" w:color="auto" w:fill="auto"/>
            <w:noWrap/>
            <w:vAlign w:val="bottom"/>
            <w:hideMark/>
          </w:tcPr>
          <w:p w14:paraId="587F92F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0.645</w:t>
            </w:r>
          </w:p>
        </w:tc>
      </w:tr>
      <w:tr w:rsidR="000E3E96" w:rsidRPr="004B64F3" w14:paraId="3ECE0203" w14:textId="77777777" w:rsidTr="00924B3D">
        <w:trPr>
          <w:trHeight w:val="170"/>
        </w:trPr>
        <w:tc>
          <w:tcPr>
            <w:tcW w:w="1291" w:type="pct"/>
            <w:tcBorders>
              <w:top w:val="nil"/>
              <w:left w:val="nil"/>
              <w:bottom w:val="nil"/>
              <w:right w:val="nil"/>
            </w:tcBorders>
            <w:shd w:val="clear" w:color="auto" w:fill="auto"/>
            <w:noWrap/>
            <w:vAlign w:val="bottom"/>
            <w:hideMark/>
          </w:tcPr>
          <w:p w14:paraId="6EECD45F"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Eledone_cirrhosa</w:t>
            </w:r>
            <w:proofErr w:type="spellEnd"/>
          </w:p>
        </w:tc>
        <w:tc>
          <w:tcPr>
            <w:tcW w:w="1748" w:type="pct"/>
            <w:tcBorders>
              <w:top w:val="nil"/>
              <w:left w:val="nil"/>
              <w:bottom w:val="nil"/>
              <w:right w:val="nil"/>
            </w:tcBorders>
          </w:tcPr>
          <w:p w14:paraId="0E9C45E3"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2009</w:t>
            </w:r>
          </w:p>
        </w:tc>
        <w:tc>
          <w:tcPr>
            <w:tcW w:w="1961" w:type="pct"/>
            <w:tcBorders>
              <w:top w:val="nil"/>
              <w:left w:val="nil"/>
              <w:bottom w:val="nil"/>
              <w:right w:val="nil"/>
            </w:tcBorders>
            <w:shd w:val="clear" w:color="auto" w:fill="auto"/>
            <w:noWrap/>
            <w:vAlign w:val="bottom"/>
            <w:hideMark/>
          </w:tcPr>
          <w:p w14:paraId="1C31D53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0.856</w:t>
            </w:r>
          </w:p>
        </w:tc>
      </w:tr>
      <w:tr w:rsidR="000E3E96" w:rsidRPr="004B64F3" w14:paraId="2D54E329" w14:textId="77777777" w:rsidTr="00924B3D">
        <w:trPr>
          <w:trHeight w:val="170"/>
        </w:trPr>
        <w:tc>
          <w:tcPr>
            <w:tcW w:w="1291" w:type="pct"/>
            <w:tcBorders>
              <w:top w:val="nil"/>
              <w:left w:val="nil"/>
              <w:bottom w:val="nil"/>
              <w:right w:val="nil"/>
            </w:tcBorders>
            <w:shd w:val="clear" w:color="auto" w:fill="auto"/>
            <w:noWrap/>
            <w:vAlign w:val="bottom"/>
            <w:hideMark/>
          </w:tcPr>
          <w:p w14:paraId="0030152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Engraulis_encrasicolus</w:t>
            </w:r>
            <w:proofErr w:type="spellEnd"/>
          </w:p>
        </w:tc>
        <w:tc>
          <w:tcPr>
            <w:tcW w:w="1748" w:type="pct"/>
            <w:tcBorders>
              <w:top w:val="nil"/>
              <w:left w:val="nil"/>
              <w:bottom w:val="nil"/>
              <w:right w:val="nil"/>
            </w:tcBorders>
          </w:tcPr>
          <w:p w14:paraId="4FA8D18F"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3649</w:t>
            </w:r>
          </w:p>
        </w:tc>
        <w:tc>
          <w:tcPr>
            <w:tcW w:w="1961" w:type="pct"/>
            <w:tcBorders>
              <w:top w:val="nil"/>
              <w:left w:val="nil"/>
              <w:bottom w:val="nil"/>
              <w:right w:val="nil"/>
            </w:tcBorders>
            <w:shd w:val="clear" w:color="auto" w:fill="auto"/>
            <w:noWrap/>
            <w:vAlign w:val="bottom"/>
            <w:hideMark/>
          </w:tcPr>
          <w:p w14:paraId="1A7C4AF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0.876</w:t>
            </w:r>
          </w:p>
        </w:tc>
      </w:tr>
      <w:tr w:rsidR="000E3E96" w:rsidRPr="004B64F3" w14:paraId="73480F2A" w14:textId="77777777" w:rsidTr="00924B3D">
        <w:trPr>
          <w:trHeight w:val="170"/>
        </w:trPr>
        <w:tc>
          <w:tcPr>
            <w:tcW w:w="1291" w:type="pct"/>
            <w:tcBorders>
              <w:top w:val="nil"/>
              <w:left w:val="nil"/>
              <w:bottom w:val="nil"/>
              <w:right w:val="nil"/>
            </w:tcBorders>
            <w:shd w:val="clear" w:color="auto" w:fill="auto"/>
            <w:noWrap/>
            <w:vAlign w:val="bottom"/>
            <w:hideMark/>
          </w:tcPr>
          <w:p w14:paraId="2C9B784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Epinephelus_aeneus</w:t>
            </w:r>
            <w:proofErr w:type="spellEnd"/>
          </w:p>
        </w:tc>
        <w:tc>
          <w:tcPr>
            <w:tcW w:w="1748" w:type="pct"/>
            <w:tcBorders>
              <w:top w:val="nil"/>
              <w:left w:val="nil"/>
              <w:bottom w:val="nil"/>
              <w:right w:val="nil"/>
            </w:tcBorders>
          </w:tcPr>
          <w:p w14:paraId="63623A92"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746</w:t>
            </w:r>
          </w:p>
        </w:tc>
        <w:tc>
          <w:tcPr>
            <w:tcW w:w="1961" w:type="pct"/>
            <w:tcBorders>
              <w:top w:val="nil"/>
              <w:left w:val="nil"/>
              <w:bottom w:val="nil"/>
              <w:right w:val="nil"/>
            </w:tcBorders>
            <w:shd w:val="clear" w:color="auto" w:fill="auto"/>
            <w:noWrap/>
            <w:vAlign w:val="bottom"/>
            <w:hideMark/>
          </w:tcPr>
          <w:p w14:paraId="4A6DD9C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0.793</w:t>
            </w:r>
          </w:p>
        </w:tc>
      </w:tr>
      <w:tr w:rsidR="000E3E96" w:rsidRPr="004B64F3" w14:paraId="5C613B1A" w14:textId="77777777" w:rsidTr="00924B3D">
        <w:trPr>
          <w:trHeight w:val="170"/>
        </w:trPr>
        <w:tc>
          <w:tcPr>
            <w:tcW w:w="1291" w:type="pct"/>
            <w:tcBorders>
              <w:top w:val="nil"/>
              <w:left w:val="nil"/>
              <w:bottom w:val="nil"/>
              <w:right w:val="nil"/>
            </w:tcBorders>
            <w:shd w:val="clear" w:color="auto" w:fill="auto"/>
            <w:noWrap/>
            <w:vAlign w:val="bottom"/>
            <w:hideMark/>
          </w:tcPr>
          <w:p w14:paraId="2E7AABB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Epinephelus_marginatus</w:t>
            </w:r>
            <w:proofErr w:type="spellEnd"/>
          </w:p>
        </w:tc>
        <w:tc>
          <w:tcPr>
            <w:tcW w:w="1748" w:type="pct"/>
            <w:tcBorders>
              <w:top w:val="nil"/>
              <w:left w:val="nil"/>
              <w:bottom w:val="nil"/>
              <w:right w:val="nil"/>
            </w:tcBorders>
          </w:tcPr>
          <w:p w14:paraId="331AE6F2"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1180</w:t>
            </w:r>
          </w:p>
        </w:tc>
        <w:tc>
          <w:tcPr>
            <w:tcW w:w="1961" w:type="pct"/>
            <w:tcBorders>
              <w:top w:val="nil"/>
              <w:left w:val="nil"/>
              <w:bottom w:val="nil"/>
              <w:right w:val="nil"/>
            </w:tcBorders>
            <w:shd w:val="clear" w:color="auto" w:fill="auto"/>
            <w:noWrap/>
            <w:vAlign w:val="bottom"/>
            <w:hideMark/>
          </w:tcPr>
          <w:p w14:paraId="2A1AACB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0.708</w:t>
            </w:r>
          </w:p>
        </w:tc>
      </w:tr>
      <w:tr w:rsidR="000E3E96" w:rsidRPr="004B64F3" w14:paraId="598E1877" w14:textId="77777777" w:rsidTr="00924B3D">
        <w:trPr>
          <w:trHeight w:val="170"/>
        </w:trPr>
        <w:tc>
          <w:tcPr>
            <w:tcW w:w="1291" w:type="pct"/>
            <w:tcBorders>
              <w:top w:val="nil"/>
              <w:left w:val="nil"/>
              <w:bottom w:val="nil"/>
              <w:right w:val="nil"/>
            </w:tcBorders>
            <w:shd w:val="clear" w:color="auto" w:fill="auto"/>
            <w:noWrap/>
            <w:vAlign w:val="bottom"/>
            <w:hideMark/>
          </w:tcPr>
          <w:p w14:paraId="192544F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Etrumeus_teres</w:t>
            </w:r>
            <w:proofErr w:type="spellEnd"/>
          </w:p>
        </w:tc>
        <w:tc>
          <w:tcPr>
            <w:tcW w:w="1748" w:type="pct"/>
            <w:tcBorders>
              <w:top w:val="nil"/>
              <w:left w:val="nil"/>
              <w:bottom w:val="nil"/>
              <w:right w:val="nil"/>
            </w:tcBorders>
          </w:tcPr>
          <w:p w14:paraId="45D47101"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2935</w:t>
            </w:r>
          </w:p>
        </w:tc>
        <w:tc>
          <w:tcPr>
            <w:tcW w:w="1961" w:type="pct"/>
            <w:tcBorders>
              <w:top w:val="nil"/>
              <w:left w:val="nil"/>
              <w:bottom w:val="nil"/>
              <w:right w:val="nil"/>
            </w:tcBorders>
            <w:shd w:val="clear" w:color="auto" w:fill="auto"/>
            <w:noWrap/>
            <w:vAlign w:val="bottom"/>
            <w:hideMark/>
          </w:tcPr>
          <w:p w14:paraId="02001E1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0.71</w:t>
            </w:r>
          </w:p>
        </w:tc>
      </w:tr>
      <w:tr w:rsidR="000E3E96" w:rsidRPr="004B64F3" w14:paraId="4EC42887" w14:textId="77777777" w:rsidTr="00924B3D">
        <w:trPr>
          <w:trHeight w:val="170"/>
        </w:trPr>
        <w:tc>
          <w:tcPr>
            <w:tcW w:w="1291" w:type="pct"/>
            <w:tcBorders>
              <w:top w:val="nil"/>
              <w:left w:val="nil"/>
              <w:bottom w:val="nil"/>
              <w:right w:val="nil"/>
            </w:tcBorders>
            <w:shd w:val="clear" w:color="auto" w:fill="auto"/>
            <w:noWrap/>
            <w:vAlign w:val="bottom"/>
            <w:hideMark/>
          </w:tcPr>
          <w:p w14:paraId="3B4D601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Eutrigla_gurnardus</w:t>
            </w:r>
            <w:proofErr w:type="spellEnd"/>
          </w:p>
        </w:tc>
        <w:tc>
          <w:tcPr>
            <w:tcW w:w="1748" w:type="pct"/>
            <w:tcBorders>
              <w:top w:val="nil"/>
              <w:left w:val="nil"/>
              <w:bottom w:val="nil"/>
              <w:right w:val="nil"/>
            </w:tcBorders>
          </w:tcPr>
          <w:p w14:paraId="226CB23E"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22987</w:t>
            </w:r>
          </w:p>
        </w:tc>
        <w:tc>
          <w:tcPr>
            <w:tcW w:w="1961" w:type="pct"/>
            <w:tcBorders>
              <w:top w:val="nil"/>
              <w:left w:val="nil"/>
              <w:bottom w:val="nil"/>
              <w:right w:val="nil"/>
            </w:tcBorders>
            <w:shd w:val="clear" w:color="auto" w:fill="auto"/>
            <w:noWrap/>
            <w:vAlign w:val="bottom"/>
            <w:hideMark/>
          </w:tcPr>
          <w:p w14:paraId="3EFEC47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0.862</w:t>
            </w:r>
          </w:p>
        </w:tc>
      </w:tr>
      <w:tr w:rsidR="000E3E96" w:rsidRPr="004B64F3" w14:paraId="5A48CD73" w14:textId="77777777" w:rsidTr="00924B3D">
        <w:trPr>
          <w:trHeight w:val="170"/>
        </w:trPr>
        <w:tc>
          <w:tcPr>
            <w:tcW w:w="1291" w:type="pct"/>
            <w:tcBorders>
              <w:top w:val="nil"/>
              <w:left w:val="nil"/>
              <w:bottom w:val="nil"/>
              <w:right w:val="nil"/>
            </w:tcBorders>
            <w:shd w:val="clear" w:color="auto" w:fill="auto"/>
            <w:noWrap/>
            <w:vAlign w:val="bottom"/>
            <w:hideMark/>
          </w:tcPr>
          <w:p w14:paraId="5653A353"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Galeus_melastomus</w:t>
            </w:r>
            <w:proofErr w:type="spellEnd"/>
          </w:p>
        </w:tc>
        <w:tc>
          <w:tcPr>
            <w:tcW w:w="1748" w:type="pct"/>
            <w:tcBorders>
              <w:top w:val="nil"/>
              <w:left w:val="nil"/>
              <w:bottom w:val="nil"/>
              <w:right w:val="nil"/>
            </w:tcBorders>
          </w:tcPr>
          <w:p w14:paraId="61AD90A6"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1400</w:t>
            </w:r>
          </w:p>
        </w:tc>
        <w:tc>
          <w:tcPr>
            <w:tcW w:w="1961" w:type="pct"/>
            <w:tcBorders>
              <w:top w:val="nil"/>
              <w:left w:val="nil"/>
              <w:bottom w:val="nil"/>
              <w:right w:val="nil"/>
            </w:tcBorders>
            <w:shd w:val="clear" w:color="auto" w:fill="auto"/>
            <w:noWrap/>
            <w:vAlign w:val="bottom"/>
            <w:hideMark/>
          </w:tcPr>
          <w:p w14:paraId="5A9326E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0.762</w:t>
            </w:r>
          </w:p>
        </w:tc>
      </w:tr>
      <w:tr w:rsidR="000E3E96" w:rsidRPr="004B64F3" w14:paraId="1679E156" w14:textId="77777777" w:rsidTr="00924B3D">
        <w:trPr>
          <w:trHeight w:val="170"/>
        </w:trPr>
        <w:tc>
          <w:tcPr>
            <w:tcW w:w="1291" w:type="pct"/>
            <w:tcBorders>
              <w:top w:val="nil"/>
              <w:left w:val="nil"/>
              <w:bottom w:val="nil"/>
              <w:right w:val="nil"/>
            </w:tcBorders>
            <w:shd w:val="clear" w:color="auto" w:fill="auto"/>
            <w:noWrap/>
            <w:vAlign w:val="bottom"/>
            <w:hideMark/>
          </w:tcPr>
          <w:p w14:paraId="35FEAAF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Gobius_niger</w:t>
            </w:r>
            <w:proofErr w:type="spellEnd"/>
          </w:p>
        </w:tc>
        <w:tc>
          <w:tcPr>
            <w:tcW w:w="1748" w:type="pct"/>
            <w:tcBorders>
              <w:top w:val="nil"/>
              <w:left w:val="nil"/>
              <w:bottom w:val="nil"/>
              <w:right w:val="nil"/>
            </w:tcBorders>
          </w:tcPr>
          <w:p w14:paraId="05F0A430"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3286</w:t>
            </w:r>
          </w:p>
        </w:tc>
        <w:tc>
          <w:tcPr>
            <w:tcW w:w="1961" w:type="pct"/>
            <w:tcBorders>
              <w:top w:val="nil"/>
              <w:left w:val="nil"/>
              <w:bottom w:val="nil"/>
              <w:right w:val="nil"/>
            </w:tcBorders>
            <w:shd w:val="clear" w:color="auto" w:fill="auto"/>
            <w:noWrap/>
            <w:vAlign w:val="bottom"/>
            <w:hideMark/>
          </w:tcPr>
          <w:p w14:paraId="7BD7879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0.69</w:t>
            </w:r>
          </w:p>
        </w:tc>
      </w:tr>
      <w:tr w:rsidR="000E3E96" w:rsidRPr="004B64F3" w14:paraId="4E9297B4" w14:textId="77777777" w:rsidTr="00924B3D">
        <w:trPr>
          <w:trHeight w:val="170"/>
        </w:trPr>
        <w:tc>
          <w:tcPr>
            <w:tcW w:w="1291" w:type="pct"/>
            <w:tcBorders>
              <w:top w:val="nil"/>
              <w:left w:val="nil"/>
              <w:bottom w:val="nil"/>
              <w:right w:val="nil"/>
            </w:tcBorders>
            <w:shd w:val="clear" w:color="auto" w:fill="auto"/>
            <w:noWrap/>
            <w:vAlign w:val="bottom"/>
            <w:hideMark/>
          </w:tcPr>
          <w:p w14:paraId="5CC65152"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Halobatrachus_didactylus</w:t>
            </w:r>
            <w:proofErr w:type="spellEnd"/>
          </w:p>
        </w:tc>
        <w:tc>
          <w:tcPr>
            <w:tcW w:w="1748" w:type="pct"/>
            <w:tcBorders>
              <w:top w:val="nil"/>
              <w:left w:val="nil"/>
              <w:bottom w:val="nil"/>
              <w:right w:val="nil"/>
            </w:tcBorders>
          </w:tcPr>
          <w:p w14:paraId="3F2A8FA8"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190</w:t>
            </w:r>
          </w:p>
        </w:tc>
        <w:tc>
          <w:tcPr>
            <w:tcW w:w="1961" w:type="pct"/>
            <w:tcBorders>
              <w:top w:val="nil"/>
              <w:left w:val="nil"/>
              <w:bottom w:val="nil"/>
              <w:right w:val="nil"/>
            </w:tcBorders>
            <w:shd w:val="clear" w:color="auto" w:fill="auto"/>
            <w:noWrap/>
            <w:vAlign w:val="bottom"/>
            <w:hideMark/>
          </w:tcPr>
          <w:p w14:paraId="5ED5E3D7"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0.674</w:t>
            </w:r>
          </w:p>
        </w:tc>
      </w:tr>
      <w:tr w:rsidR="000E3E96" w:rsidRPr="004B64F3" w14:paraId="1C15360A" w14:textId="77777777" w:rsidTr="00924B3D">
        <w:trPr>
          <w:trHeight w:val="170"/>
        </w:trPr>
        <w:tc>
          <w:tcPr>
            <w:tcW w:w="1291" w:type="pct"/>
            <w:tcBorders>
              <w:top w:val="nil"/>
              <w:left w:val="nil"/>
              <w:bottom w:val="nil"/>
              <w:right w:val="nil"/>
            </w:tcBorders>
            <w:shd w:val="clear" w:color="auto" w:fill="auto"/>
            <w:noWrap/>
            <w:vAlign w:val="bottom"/>
            <w:hideMark/>
          </w:tcPr>
          <w:p w14:paraId="68D2C41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Illex_coindetii</w:t>
            </w:r>
            <w:proofErr w:type="spellEnd"/>
          </w:p>
        </w:tc>
        <w:tc>
          <w:tcPr>
            <w:tcW w:w="1748" w:type="pct"/>
            <w:tcBorders>
              <w:top w:val="nil"/>
              <w:left w:val="nil"/>
              <w:bottom w:val="nil"/>
              <w:right w:val="nil"/>
            </w:tcBorders>
          </w:tcPr>
          <w:p w14:paraId="78BA3957"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192</w:t>
            </w:r>
          </w:p>
        </w:tc>
        <w:tc>
          <w:tcPr>
            <w:tcW w:w="1961" w:type="pct"/>
            <w:tcBorders>
              <w:top w:val="nil"/>
              <w:left w:val="nil"/>
              <w:bottom w:val="nil"/>
              <w:right w:val="nil"/>
            </w:tcBorders>
            <w:shd w:val="clear" w:color="auto" w:fill="auto"/>
            <w:noWrap/>
            <w:vAlign w:val="bottom"/>
            <w:hideMark/>
          </w:tcPr>
          <w:p w14:paraId="1B36B04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0.851</w:t>
            </w:r>
          </w:p>
        </w:tc>
      </w:tr>
      <w:tr w:rsidR="000E3E96" w:rsidRPr="004B64F3" w14:paraId="2C01A208" w14:textId="77777777" w:rsidTr="00924B3D">
        <w:trPr>
          <w:trHeight w:val="170"/>
        </w:trPr>
        <w:tc>
          <w:tcPr>
            <w:tcW w:w="1291" w:type="pct"/>
            <w:tcBorders>
              <w:top w:val="nil"/>
              <w:left w:val="nil"/>
              <w:bottom w:val="nil"/>
              <w:right w:val="nil"/>
            </w:tcBorders>
            <w:shd w:val="clear" w:color="auto" w:fill="auto"/>
            <w:noWrap/>
            <w:vAlign w:val="bottom"/>
            <w:hideMark/>
          </w:tcPr>
          <w:p w14:paraId="74C6D17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Lepidorhombus_whiffiagonis</w:t>
            </w:r>
            <w:proofErr w:type="spellEnd"/>
          </w:p>
        </w:tc>
        <w:tc>
          <w:tcPr>
            <w:tcW w:w="1748" w:type="pct"/>
            <w:tcBorders>
              <w:top w:val="nil"/>
              <w:left w:val="nil"/>
              <w:bottom w:val="nil"/>
              <w:right w:val="nil"/>
            </w:tcBorders>
          </w:tcPr>
          <w:p w14:paraId="0A5F5033"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6340</w:t>
            </w:r>
          </w:p>
        </w:tc>
        <w:tc>
          <w:tcPr>
            <w:tcW w:w="1961" w:type="pct"/>
            <w:tcBorders>
              <w:top w:val="nil"/>
              <w:left w:val="nil"/>
              <w:bottom w:val="nil"/>
              <w:right w:val="nil"/>
            </w:tcBorders>
            <w:shd w:val="clear" w:color="auto" w:fill="auto"/>
            <w:noWrap/>
            <w:vAlign w:val="bottom"/>
            <w:hideMark/>
          </w:tcPr>
          <w:p w14:paraId="0594796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0.879</w:t>
            </w:r>
          </w:p>
        </w:tc>
      </w:tr>
      <w:tr w:rsidR="000E3E96" w:rsidRPr="004B64F3" w14:paraId="127B9C3A" w14:textId="77777777" w:rsidTr="00924B3D">
        <w:trPr>
          <w:trHeight w:val="170"/>
        </w:trPr>
        <w:tc>
          <w:tcPr>
            <w:tcW w:w="1291" w:type="pct"/>
            <w:tcBorders>
              <w:top w:val="nil"/>
              <w:left w:val="nil"/>
              <w:bottom w:val="nil"/>
              <w:right w:val="nil"/>
            </w:tcBorders>
            <w:shd w:val="clear" w:color="auto" w:fill="auto"/>
            <w:noWrap/>
            <w:vAlign w:val="bottom"/>
            <w:hideMark/>
          </w:tcPr>
          <w:p w14:paraId="55B1E94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Liza_aurata</w:t>
            </w:r>
            <w:proofErr w:type="spellEnd"/>
          </w:p>
        </w:tc>
        <w:tc>
          <w:tcPr>
            <w:tcW w:w="1748" w:type="pct"/>
            <w:tcBorders>
              <w:top w:val="nil"/>
              <w:left w:val="nil"/>
              <w:bottom w:val="nil"/>
              <w:right w:val="nil"/>
            </w:tcBorders>
          </w:tcPr>
          <w:p w14:paraId="254FBAAA"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257</w:t>
            </w:r>
          </w:p>
        </w:tc>
        <w:tc>
          <w:tcPr>
            <w:tcW w:w="1961" w:type="pct"/>
            <w:tcBorders>
              <w:top w:val="nil"/>
              <w:left w:val="nil"/>
              <w:bottom w:val="nil"/>
              <w:right w:val="nil"/>
            </w:tcBorders>
            <w:shd w:val="clear" w:color="auto" w:fill="auto"/>
            <w:noWrap/>
            <w:vAlign w:val="bottom"/>
            <w:hideMark/>
          </w:tcPr>
          <w:p w14:paraId="7EB8CC1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0.998</w:t>
            </w:r>
          </w:p>
        </w:tc>
      </w:tr>
      <w:tr w:rsidR="000E3E96" w:rsidRPr="004B64F3" w14:paraId="3CEAA3DE" w14:textId="77777777" w:rsidTr="00924B3D">
        <w:trPr>
          <w:trHeight w:val="170"/>
        </w:trPr>
        <w:tc>
          <w:tcPr>
            <w:tcW w:w="1291" w:type="pct"/>
            <w:tcBorders>
              <w:top w:val="nil"/>
              <w:left w:val="nil"/>
              <w:bottom w:val="nil"/>
              <w:right w:val="nil"/>
            </w:tcBorders>
            <w:shd w:val="clear" w:color="auto" w:fill="auto"/>
            <w:noWrap/>
            <w:vAlign w:val="bottom"/>
            <w:hideMark/>
          </w:tcPr>
          <w:p w14:paraId="2B25245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Liza_ramada</w:t>
            </w:r>
            <w:proofErr w:type="spellEnd"/>
          </w:p>
        </w:tc>
        <w:tc>
          <w:tcPr>
            <w:tcW w:w="1748" w:type="pct"/>
            <w:tcBorders>
              <w:top w:val="nil"/>
              <w:left w:val="nil"/>
              <w:bottom w:val="nil"/>
              <w:right w:val="nil"/>
            </w:tcBorders>
          </w:tcPr>
          <w:p w14:paraId="4AEF7A64"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424</w:t>
            </w:r>
          </w:p>
        </w:tc>
        <w:tc>
          <w:tcPr>
            <w:tcW w:w="1961" w:type="pct"/>
            <w:tcBorders>
              <w:top w:val="nil"/>
              <w:left w:val="nil"/>
              <w:bottom w:val="nil"/>
              <w:right w:val="nil"/>
            </w:tcBorders>
            <w:shd w:val="clear" w:color="auto" w:fill="auto"/>
            <w:noWrap/>
            <w:vAlign w:val="bottom"/>
            <w:hideMark/>
          </w:tcPr>
          <w:p w14:paraId="603719E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0.833</w:t>
            </w:r>
          </w:p>
        </w:tc>
      </w:tr>
      <w:tr w:rsidR="000E3E96" w:rsidRPr="004B64F3" w14:paraId="6E4010A9" w14:textId="77777777" w:rsidTr="00924B3D">
        <w:trPr>
          <w:trHeight w:val="170"/>
        </w:trPr>
        <w:tc>
          <w:tcPr>
            <w:tcW w:w="1291" w:type="pct"/>
            <w:tcBorders>
              <w:top w:val="nil"/>
              <w:left w:val="nil"/>
              <w:bottom w:val="nil"/>
              <w:right w:val="nil"/>
            </w:tcBorders>
            <w:shd w:val="clear" w:color="auto" w:fill="auto"/>
            <w:noWrap/>
            <w:vAlign w:val="bottom"/>
            <w:hideMark/>
          </w:tcPr>
          <w:p w14:paraId="109D3E6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Liza_saliens</w:t>
            </w:r>
            <w:proofErr w:type="spellEnd"/>
          </w:p>
        </w:tc>
        <w:tc>
          <w:tcPr>
            <w:tcW w:w="1748" w:type="pct"/>
            <w:tcBorders>
              <w:top w:val="nil"/>
              <w:left w:val="nil"/>
              <w:bottom w:val="nil"/>
              <w:right w:val="nil"/>
            </w:tcBorders>
          </w:tcPr>
          <w:p w14:paraId="7B7015E9"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77</w:t>
            </w:r>
          </w:p>
        </w:tc>
        <w:tc>
          <w:tcPr>
            <w:tcW w:w="1961" w:type="pct"/>
            <w:tcBorders>
              <w:top w:val="nil"/>
              <w:left w:val="nil"/>
              <w:bottom w:val="nil"/>
              <w:right w:val="nil"/>
            </w:tcBorders>
            <w:shd w:val="clear" w:color="auto" w:fill="auto"/>
            <w:noWrap/>
            <w:vAlign w:val="bottom"/>
            <w:hideMark/>
          </w:tcPr>
          <w:p w14:paraId="16058EB2"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0.799</w:t>
            </w:r>
          </w:p>
        </w:tc>
      </w:tr>
      <w:tr w:rsidR="000E3E96" w:rsidRPr="004B64F3" w14:paraId="3F7E8EDD" w14:textId="77777777" w:rsidTr="00924B3D">
        <w:trPr>
          <w:trHeight w:val="170"/>
        </w:trPr>
        <w:tc>
          <w:tcPr>
            <w:tcW w:w="1291" w:type="pct"/>
            <w:tcBorders>
              <w:top w:val="nil"/>
              <w:left w:val="nil"/>
              <w:bottom w:val="nil"/>
              <w:right w:val="nil"/>
            </w:tcBorders>
            <w:shd w:val="clear" w:color="auto" w:fill="auto"/>
            <w:noWrap/>
            <w:vAlign w:val="bottom"/>
            <w:hideMark/>
          </w:tcPr>
          <w:p w14:paraId="2ACC26F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Loligo_vulgaris</w:t>
            </w:r>
            <w:proofErr w:type="spellEnd"/>
          </w:p>
        </w:tc>
        <w:tc>
          <w:tcPr>
            <w:tcW w:w="1748" w:type="pct"/>
            <w:tcBorders>
              <w:top w:val="nil"/>
              <w:left w:val="nil"/>
              <w:bottom w:val="nil"/>
              <w:right w:val="nil"/>
            </w:tcBorders>
          </w:tcPr>
          <w:p w14:paraId="74FFD06E"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6471</w:t>
            </w:r>
          </w:p>
        </w:tc>
        <w:tc>
          <w:tcPr>
            <w:tcW w:w="1961" w:type="pct"/>
            <w:tcBorders>
              <w:top w:val="nil"/>
              <w:left w:val="nil"/>
              <w:bottom w:val="nil"/>
              <w:right w:val="nil"/>
            </w:tcBorders>
            <w:shd w:val="clear" w:color="auto" w:fill="auto"/>
            <w:noWrap/>
            <w:vAlign w:val="bottom"/>
            <w:hideMark/>
          </w:tcPr>
          <w:p w14:paraId="14EC121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0.903</w:t>
            </w:r>
          </w:p>
        </w:tc>
      </w:tr>
      <w:tr w:rsidR="000E3E96" w:rsidRPr="004B64F3" w14:paraId="6831441A" w14:textId="77777777" w:rsidTr="00924B3D">
        <w:trPr>
          <w:trHeight w:val="170"/>
        </w:trPr>
        <w:tc>
          <w:tcPr>
            <w:tcW w:w="1291" w:type="pct"/>
            <w:tcBorders>
              <w:top w:val="nil"/>
              <w:left w:val="nil"/>
              <w:bottom w:val="nil"/>
              <w:right w:val="nil"/>
            </w:tcBorders>
            <w:shd w:val="clear" w:color="auto" w:fill="auto"/>
            <w:noWrap/>
            <w:vAlign w:val="bottom"/>
            <w:hideMark/>
          </w:tcPr>
          <w:p w14:paraId="753B88F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Lophius_budegassa</w:t>
            </w:r>
            <w:proofErr w:type="spellEnd"/>
          </w:p>
        </w:tc>
        <w:tc>
          <w:tcPr>
            <w:tcW w:w="1748" w:type="pct"/>
            <w:tcBorders>
              <w:top w:val="nil"/>
              <w:left w:val="nil"/>
              <w:bottom w:val="nil"/>
              <w:right w:val="nil"/>
            </w:tcBorders>
          </w:tcPr>
          <w:p w14:paraId="0801DC39"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2223</w:t>
            </w:r>
          </w:p>
        </w:tc>
        <w:tc>
          <w:tcPr>
            <w:tcW w:w="1961" w:type="pct"/>
            <w:tcBorders>
              <w:top w:val="nil"/>
              <w:left w:val="nil"/>
              <w:bottom w:val="nil"/>
              <w:right w:val="nil"/>
            </w:tcBorders>
            <w:shd w:val="clear" w:color="auto" w:fill="auto"/>
            <w:noWrap/>
            <w:vAlign w:val="bottom"/>
            <w:hideMark/>
          </w:tcPr>
          <w:p w14:paraId="4A6A399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0.873</w:t>
            </w:r>
          </w:p>
        </w:tc>
      </w:tr>
      <w:tr w:rsidR="000E3E96" w:rsidRPr="004B64F3" w14:paraId="15DB5D3F" w14:textId="77777777" w:rsidTr="00924B3D">
        <w:trPr>
          <w:trHeight w:val="170"/>
        </w:trPr>
        <w:tc>
          <w:tcPr>
            <w:tcW w:w="1291" w:type="pct"/>
            <w:tcBorders>
              <w:top w:val="nil"/>
              <w:left w:val="nil"/>
              <w:bottom w:val="nil"/>
              <w:right w:val="nil"/>
            </w:tcBorders>
            <w:shd w:val="clear" w:color="auto" w:fill="auto"/>
            <w:noWrap/>
            <w:vAlign w:val="bottom"/>
            <w:hideMark/>
          </w:tcPr>
          <w:p w14:paraId="450E944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Lophius_piscatorius</w:t>
            </w:r>
            <w:proofErr w:type="spellEnd"/>
          </w:p>
        </w:tc>
        <w:tc>
          <w:tcPr>
            <w:tcW w:w="1748" w:type="pct"/>
            <w:tcBorders>
              <w:top w:val="nil"/>
              <w:left w:val="nil"/>
              <w:bottom w:val="nil"/>
              <w:right w:val="nil"/>
            </w:tcBorders>
          </w:tcPr>
          <w:p w14:paraId="5B5A5049"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9817</w:t>
            </w:r>
          </w:p>
        </w:tc>
        <w:tc>
          <w:tcPr>
            <w:tcW w:w="1961" w:type="pct"/>
            <w:tcBorders>
              <w:top w:val="nil"/>
              <w:left w:val="nil"/>
              <w:bottom w:val="nil"/>
              <w:right w:val="nil"/>
            </w:tcBorders>
            <w:shd w:val="clear" w:color="auto" w:fill="auto"/>
            <w:noWrap/>
            <w:vAlign w:val="bottom"/>
            <w:hideMark/>
          </w:tcPr>
          <w:p w14:paraId="32C6F61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0.874</w:t>
            </w:r>
          </w:p>
        </w:tc>
      </w:tr>
      <w:tr w:rsidR="000E3E96" w:rsidRPr="004B64F3" w14:paraId="52245F8F" w14:textId="77777777" w:rsidTr="00924B3D">
        <w:trPr>
          <w:trHeight w:val="170"/>
        </w:trPr>
        <w:tc>
          <w:tcPr>
            <w:tcW w:w="1291" w:type="pct"/>
            <w:tcBorders>
              <w:top w:val="nil"/>
              <w:left w:val="nil"/>
              <w:bottom w:val="nil"/>
              <w:right w:val="nil"/>
            </w:tcBorders>
            <w:shd w:val="clear" w:color="auto" w:fill="auto"/>
            <w:noWrap/>
            <w:vAlign w:val="bottom"/>
            <w:hideMark/>
          </w:tcPr>
          <w:p w14:paraId="1B94F6A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Merlangius_merlangus</w:t>
            </w:r>
            <w:proofErr w:type="spellEnd"/>
          </w:p>
        </w:tc>
        <w:tc>
          <w:tcPr>
            <w:tcW w:w="1748" w:type="pct"/>
            <w:tcBorders>
              <w:top w:val="nil"/>
              <w:left w:val="nil"/>
              <w:bottom w:val="nil"/>
              <w:right w:val="nil"/>
            </w:tcBorders>
          </w:tcPr>
          <w:p w14:paraId="3CC74A6C"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34994</w:t>
            </w:r>
          </w:p>
        </w:tc>
        <w:tc>
          <w:tcPr>
            <w:tcW w:w="1961" w:type="pct"/>
            <w:tcBorders>
              <w:top w:val="nil"/>
              <w:left w:val="nil"/>
              <w:bottom w:val="nil"/>
              <w:right w:val="nil"/>
            </w:tcBorders>
            <w:shd w:val="clear" w:color="auto" w:fill="auto"/>
            <w:noWrap/>
            <w:vAlign w:val="bottom"/>
            <w:hideMark/>
          </w:tcPr>
          <w:p w14:paraId="447EDE5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0.857</w:t>
            </w:r>
          </w:p>
        </w:tc>
      </w:tr>
      <w:tr w:rsidR="000E3E96" w:rsidRPr="004B64F3" w14:paraId="017F1B81" w14:textId="77777777" w:rsidTr="00924B3D">
        <w:trPr>
          <w:trHeight w:val="170"/>
        </w:trPr>
        <w:tc>
          <w:tcPr>
            <w:tcW w:w="1291" w:type="pct"/>
            <w:tcBorders>
              <w:top w:val="nil"/>
              <w:left w:val="nil"/>
              <w:bottom w:val="nil"/>
              <w:right w:val="nil"/>
            </w:tcBorders>
            <w:shd w:val="clear" w:color="auto" w:fill="auto"/>
            <w:noWrap/>
            <w:vAlign w:val="bottom"/>
            <w:hideMark/>
          </w:tcPr>
          <w:p w14:paraId="5872D46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Merluccius_merluccius</w:t>
            </w:r>
            <w:proofErr w:type="spellEnd"/>
          </w:p>
        </w:tc>
        <w:tc>
          <w:tcPr>
            <w:tcW w:w="1748" w:type="pct"/>
            <w:tcBorders>
              <w:top w:val="nil"/>
              <w:left w:val="nil"/>
              <w:bottom w:val="nil"/>
              <w:right w:val="nil"/>
            </w:tcBorders>
          </w:tcPr>
          <w:p w14:paraId="484A6880"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11243</w:t>
            </w:r>
          </w:p>
        </w:tc>
        <w:tc>
          <w:tcPr>
            <w:tcW w:w="1961" w:type="pct"/>
            <w:tcBorders>
              <w:top w:val="nil"/>
              <w:left w:val="nil"/>
              <w:bottom w:val="nil"/>
              <w:right w:val="nil"/>
            </w:tcBorders>
            <w:shd w:val="clear" w:color="auto" w:fill="auto"/>
            <w:noWrap/>
            <w:vAlign w:val="bottom"/>
            <w:hideMark/>
          </w:tcPr>
          <w:p w14:paraId="6997D97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0.778</w:t>
            </w:r>
          </w:p>
        </w:tc>
      </w:tr>
      <w:tr w:rsidR="000E3E96" w:rsidRPr="004B64F3" w14:paraId="507EAA50" w14:textId="77777777" w:rsidTr="00924B3D">
        <w:trPr>
          <w:trHeight w:val="170"/>
        </w:trPr>
        <w:tc>
          <w:tcPr>
            <w:tcW w:w="1291" w:type="pct"/>
            <w:tcBorders>
              <w:top w:val="nil"/>
              <w:left w:val="nil"/>
              <w:bottom w:val="nil"/>
              <w:right w:val="nil"/>
            </w:tcBorders>
            <w:shd w:val="clear" w:color="auto" w:fill="auto"/>
            <w:noWrap/>
            <w:vAlign w:val="bottom"/>
            <w:hideMark/>
          </w:tcPr>
          <w:p w14:paraId="044ED2D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Micromesistius_poutassou</w:t>
            </w:r>
            <w:proofErr w:type="spellEnd"/>
          </w:p>
        </w:tc>
        <w:tc>
          <w:tcPr>
            <w:tcW w:w="1748" w:type="pct"/>
            <w:tcBorders>
              <w:top w:val="nil"/>
              <w:left w:val="nil"/>
              <w:bottom w:val="nil"/>
              <w:right w:val="nil"/>
            </w:tcBorders>
          </w:tcPr>
          <w:p w14:paraId="5EFB7E09"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5791</w:t>
            </w:r>
          </w:p>
        </w:tc>
        <w:tc>
          <w:tcPr>
            <w:tcW w:w="1961" w:type="pct"/>
            <w:tcBorders>
              <w:top w:val="nil"/>
              <w:left w:val="nil"/>
              <w:bottom w:val="nil"/>
              <w:right w:val="nil"/>
            </w:tcBorders>
            <w:shd w:val="clear" w:color="auto" w:fill="auto"/>
            <w:noWrap/>
            <w:vAlign w:val="bottom"/>
            <w:hideMark/>
          </w:tcPr>
          <w:p w14:paraId="711F153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0.667</w:t>
            </w:r>
          </w:p>
        </w:tc>
      </w:tr>
      <w:tr w:rsidR="000E3E96" w:rsidRPr="004B64F3" w14:paraId="1924C6D3" w14:textId="77777777" w:rsidTr="00924B3D">
        <w:trPr>
          <w:trHeight w:val="170"/>
        </w:trPr>
        <w:tc>
          <w:tcPr>
            <w:tcW w:w="1291" w:type="pct"/>
            <w:tcBorders>
              <w:top w:val="nil"/>
              <w:left w:val="nil"/>
              <w:bottom w:val="nil"/>
              <w:right w:val="nil"/>
            </w:tcBorders>
            <w:shd w:val="clear" w:color="auto" w:fill="auto"/>
            <w:noWrap/>
            <w:vAlign w:val="bottom"/>
            <w:hideMark/>
          </w:tcPr>
          <w:p w14:paraId="2658A14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Mugil_cephalus</w:t>
            </w:r>
            <w:proofErr w:type="spellEnd"/>
          </w:p>
        </w:tc>
        <w:tc>
          <w:tcPr>
            <w:tcW w:w="1748" w:type="pct"/>
            <w:tcBorders>
              <w:top w:val="nil"/>
              <w:left w:val="nil"/>
              <w:bottom w:val="nil"/>
              <w:right w:val="nil"/>
            </w:tcBorders>
          </w:tcPr>
          <w:p w14:paraId="3130991B"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24628</w:t>
            </w:r>
          </w:p>
        </w:tc>
        <w:tc>
          <w:tcPr>
            <w:tcW w:w="1961" w:type="pct"/>
            <w:tcBorders>
              <w:top w:val="nil"/>
              <w:left w:val="nil"/>
              <w:bottom w:val="nil"/>
              <w:right w:val="nil"/>
            </w:tcBorders>
            <w:shd w:val="clear" w:color="auto" w:fill="auto"/>
            <w:noWrap/>
            <w:vAlign w:val="bottom"/>
            <w:hideMark/>
          </w:tcPr>
          <w:p w14:paraId="306E7900"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0.739</w:t>
            </w:r>
          </w:p>
        </w:tc>
      </w:tr>
      <w:tr w:rsidR="000E3E96" w:rsidRPr="004B64F3" w14:paraId="1FBFA8BF" w14:textId="77777777" w:rsidTr="00924B3D">
        <w:trPr>
          <w:trHeight w:val="170"/>
        </w:trPr>
        <w:tc>
          <w:tcPr>
            <w:tcW w:w="1291" w:type="pct"/>
            <w:tcBorders>
              <w:top w:val="nil"/>
              <w:left w:val="nil"/>
              <w:bottom w:val="nil"/>
              <w:right w:val="nil"/>
            </w:tcBorders>
            <w:shd w:val="clear" w:color="auto" w:fill="auto"/>
            <w:noWrap/>
            <w:vAlign w:val="bottom"/>
            <w:hideMark/>
          </w:tcPr>
          <w:p w14:paraId="32EC4D9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Mullus_barbatus_barbatus</w:t>
            </w:r>
            <w:proofErr w:type="spellEnd"/>
          </w:p>
        </w:tc>
        <w:tc>
          <w:tcPr>
            <w:tcW w:w="1748" w:type="pct"/>
            <w:tcBorders>
              <w:top w:val="nil"/>
              <w:left w:val="nil"/>
              <w:bottom w:val="nil"/>
              <w:right w:val="nil"/>
            </w:tcBorders>
          </w:tcPr>
          <w:p w14:paraId="2E6A6C62"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999</w:t>
            </w:r>
          </w:p>
        </w:tc>
        <w:tc>
          <w:tcPr>
            <w:tcW w:w="1961" w:type="pct"/>
            <w:tcBorders>
              <w:top w:val="nil"/>
              <w:left w:val="nil"/>
              <w:bottom w:val="nil"/>
              <w:right w:val="nil"/>
            </w:tcBorders>
            <w:shd w:val="clear" w:color="auto" w:fill="auto"/>
            <w:noWrap/>
            <w:vAlign w:val="bottom"/>
            <w:hideMark/>
          </w:tcPr>
          <w:p w14:paraId="43CCB81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0.876</w:t>
            </w:r>
          </w:p>
        </w:tc>
      </w:tr>
      <w:tr w:rsidR="000E3E96" w:rsidRPr="004B64F3" w14:paraId="0FA13546" w14:textId="77777777" w:rsidTr="00924B3D">
        <w:trPr>
          <w:trHeight w:val="170"/>
        </w:trPr>
        <w:tc>
          <w:tcPr>
            <w:tcW w:w="1291" w:type="pct"/>
            <w:tcBorders>
              <w:top w:val="nil"/>
              <w:left w:val="nil"/>
              <w:bottom w:val="nil"/>
              <w:right w:val="nil"/>
            </w:tcBorders>
            <w:shd w:val="clear" w:color="auto" w:fill="auto"/>
            <w:noWrap/>
            <w:vAlign w:val="bottom"/>
            <w:hideMark/>
          </w:tcPr>
          <w:p w14:paraId="16B95F10"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Mullus_surmuletus</w:t>
            </w:r>
            <w:proofErr w:type="spellEnd"/>
          </w:p>
        </w:tc>
        <w:tc>
          <w:tcPr>
            <w:tcW w:w="1748" w:type="pct"/>
            <w:tcBorders>
              <w:top w:val="nil"/>
              <w:left w:val="nil"/>
              <w:bottom w:val="nil"/>
              <w:right w:val="nil"/>
            </w:tcBorders>
          </w:tcPr>
          <w:p w14:paraId="60809AB7"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5104</w:t>
            </w:r>
          </w:p>
        </w:tc>
        <w:tc>
          <w:tcPr>
            <w:tcW w:w="1961" w:type="pct"/>
            <w:tcBorders>
              <w:top w:val="nil"/>
              <w:left w:val="nil"/>
              <w:bottom w:val="nil"/>
              <w:right w:val="nil"/>
            </w:tcBorders>
            <w:shd w:val="clear" w:color="auto" w:fill="auto"/>
            <w:noWrap/>
            <w:vAlign w:val="bottom"/>
            <w:hideMark/>
          </w:tcPr>
          <w:p w14:paraId="40BC374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0.882</w:t>
            </w:r>
          </w:p>
        </w:tc>
      </w:tr>
      <w:tr w:rsidR="000E3E96" w:rsidRPr="004B64F3" w14:paraId="291CA83B" w14:textId="77777777" w:rsidTr="00924B3D">
        <w:trPr>
          <w:trHeight w:val="170"/>
        </w:trPr>
        <w:tc>
          <w:tcPr>
            <w:tcW w:w="1291" w:type="pct"/>
            <w:tcBorders>
              <w:top w:val="nil"/>
              <w:left w:val="nil"/>
              <w:bottom w:val="nil"/>
              <w:right w:val="nil"/>
            </w:tcBorders>
            <w:shd w:val="clear" w:color="auto" w:fill="auto"/>
            <w:noWrap/>
            <w:vAlign w:val="bottom"/>
            <w:hideMark/>
          </w:tcPr>
          <w:p w14:paraId="368584C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Mustelus_mustelus</w:t>
            </w:r>
            <w:proofErr w:type="spellEnd"/>
          </w:p>
        </w:tc>
        <w:tc>
          <w:tcPr>
            <w:tcW w:w="1748" w:type="pct"/>
            <w:tcBorders>
              <w:top w:val="nil"/>
              <w:left w:val="nil"/>
              <w:bottom w:val="nil"/>
              <w:right w:val="nil"/>
            </w:tcBorders>
          </w:tcPr>
          <w:p w14:paraId="3B44025D"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2459</w:t>
            </w:r>
          </w:p>
        </w:tc>
        <w:tc>
          <w:tcPr>
            <w:tcW w:w="1961" w:type="pct"/>
            <w:tcBorders>
              <w:top w:val="nil"/>
              <w:left w:val="nil"/>
              <w:bottom w:val="nil"/>
              <w:right w:val="nil"/>
            </w:tcBorders>
            <w:shd w:val="clear" w:color="auto" w:fill="auto"/>
            <w:noWrap/>
            <w:vAlign w:val="bottom"/>
            <w:hideMark/>
          </w:tcPr>
          <w:p w14:paraId="3B1B807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0.88</w:t>
            </w:r>
          </w:p>
        </w:tc>
      </w:tr>
      <w:tr w:rsidR="000E3E96" w:rsidRPr="004B64F3" w14:paraId="00775623" w14:textId="77777777" w:rsidTr="00924B3D">
        <w:trPr>
          <w:trHeight w:val="170"/>
        </w:trPr>
        <w:tc>
          <w:tcPr>
            <w:tcW w:w="1291" w:type="pct"/>
            <w:tcBorders>
              <w:top w:val="nil"/>
              <w:left w:val="nil"/>
              <w:bottom w:val="nil"/>
              <w:right w:val="nil"/>
            </w:tcBorders>
            <w:shd w:val="clear" w:color="auto" w:fill="auto"/>
            <w:noWrap/>
            <w:vAlign w:val="bottom"/>
            <w:hideMark/>
          </w:tcPr>
          <w:p w14:paraId="4B6EA617"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Nephrops_norvegicus</w:t>
            </w:r>
            <w:proofErr w:type="spellEnd"/>
          </w:p>
        </w:tc>
        <w:tc>
          <w:tcPr>
            <w:tcW w:w="1748" w:type="pct"/>
            <w:tcBorders>
              <w:top w:val="nil"/>
              <w:left w:val="nil"/>
              <w:bottom w:val="nil"/>
              <w:right w:val="nil"/>
            </w:tcBorders>
          </w:tcPr>
          <w:p w14:paraId="6EE6A535"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4344</w:t>
            </w:r>
          </w:p>
        </w:tc>
        <w:tc>
          <w:tcPr>
            <w:tcW w:w="1961" w:type="pct"/>
            <w:tcBorders>
              <w:top w:val="nil"/>
              <w:left w:val="nil"/>
              <w:bottom w:val="nil"/>
              <w:right w:val="nil"/>
            </w:tcBorders>
            <w:shd w:val="clear" w:color="auto" w:fill="auto"/>
            <w:noWrap/>
            <w:vAlign w:val="bottom"/>
            <w:hideMark/>
          </w:tcPr>
          <w:p w14:paraId="215CCED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0.816</w:t>
            </w:r>
          </w:p>
        </w:tc>
      </w:tr>
      <w:tr w:rsidR="000E3E96" w:rsidRPr="004B64F3" w14:paraId="06E37129" w14:textId="77777777" w:rsidTr="00924B3D">
        <w:trPr>
          <w:trHeight w:val="170"/>
        </w:trPr>
        <w:tc>
          <w:tcPr>
            <w:tcW w:w="1291" w:type="pct"/>
            <w:tcBorders>
              <w:top w:val="nil"/>
              <w:left w:val="nil"/>
              <w:bottom w:val="nil"/>
              <w:right w:val="nil"/>
            </w:tcBorders>
            <w:shd w:val="clear" w:color="auto" w:fill="auto"/>
            <w:noWrap/>
            <w:vAlign w:val="bottom"/>
            <w:hideMark/>
          </w:tcPr>
          <w:p w14:paraId="7D303C40"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Octopus_vulgaris</w:t>
            </w:r>
            <w:proofErr w:type="spellEnd"/>
          </w:p>
        </w:tc>
        <w:tc>
          <w:tcPr>
            <w:tcW w:w="1748" w:type="pct"/>
            <w:tcBorders>
              <w:top w:val="nil"/>
              <w:left w:val="nil"/>
              <w:bottom w:val="nil"/>
              <w:right w:val="nil"/>
            </w:tcBorders>
          </w:tcPr>
          <w:p w14:paraId="3E8464A7"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2505</w:t>
            </w:r>
          </w:p>
        </w:tc>
        <w:tc>
          <w:tcPr>
            <w:tcW w:w="1961" w:type="pct"/>
            <w:tcBorders>
              <w:top w:val="nil"/>
              <w:left w:val="nil"/>
              <w:bottom w:val="nil"/>
              <w:right w:val="nil"/>
            </w:tcBorders>
            <w:shd w:val="clear" w:color="auto" w:fill="auto"/>
            <w:noWrap/>
            <w:vAlign w:val="bottom"/>
            <w:hideMark/>
          </w:tcPr>
          <w:p w14:paraId="7816345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0.804</w:t>
            </w:r>
          </w:p>
        </w:tc>
      </w:tr>
      <w:tr w:rsidR="000E3E96" w:rsidRPr="004B64F3" w14:paraId="7A09838A" w14:textId="77777777" w:rsidTr="00924B3D">
        <w:trPr>
          <w:trHeight w:val="170"/>
        </w:trPr>
        <w:tc>
          <w:tcPr>
            <w:tcW w:w="1291" w:type="pct"/>
            <w:tcBorders>
              <w:top w:val="nil"/>
              <w:left w:val="nil"/>
              <w:bottom w:val="nil"/>
              <w:right w:val="nil"/>
            </w:tcBorders>
            <w:shd w:val="clear" w:color="auto" w:fill="auto"/>
            <w:noWrap/>
            <w:vAlign w:val="bottom"/>
            <w:hideMark/>
          </w:tcPr>
          <w:p w14:paraId="5E78ED2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Pagellus_acarne</w:t>
            </w:r>
            <w:proofErr w:type="spellEnd"/>
          </w:p>
        </w:tc>
        <w:tc>
          <w:tcPr>
            <w:tcW w:w="1748" w:type="pct"/>
            <w:tcBorders>
              <w:top w:val="nil"/>
              <w:left w:val="nil"/>
              <w:bottom w:val="nil"/>
              <w:right w:val="nil"/>
            </w:tcBorders>
          </w:tcPr>
          <w:p w14:paraId="602F31BB"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998</w:t>
            </w:r>
          </w:p>
        </w:tc>
        <w:tc>
          <w:tcPr>
            <w:tcW w:w="1961" w:type="pct"/>
            <w:tcBorders>
              <w:top w:val="nil"/>
              <w:left w:val="nil"/>
              <w:bottom w:val="nil"/>
              <w:right w:val="nil"/>
            </w:tcBorders>
            <w:shd w:val="clear" w:color="auto" w:fill="auto"/>
            <w:noWrap/>
            <w:vAlign w:val="bottom"/>
            <w:hideMark/>
          </w:tcPr>
          <w:p w14:paraId="0D93CC1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0.656</w:t>
            </w:r>
          </w:p>
        </w:tc>
      </w:tr>
      <w:tr w:rsidR="000E3E96" w:rsidRPr="004B64F3" w14:paraId="3BC7F918" w14:textId="77777777" w:rsidTr="00924B3D">
        <w:trPr>
          <w:trHeight w:val="170"/>
        </w:trPr>
        <w:tc>
          <w:tcPr>
            <w:tcW w:w="1291" w:type="pct"/>
            <w:tcBorders>
              <w:top w:val="nil"/>
              <w:left w:val="nil"/>
              <w:bottom w:val="nil"/>
              <w:right w:val="nil"/>
            </w:tcBorders>
            <w:shd w:val="clear" w:color="auto" w:fill="auto"/>
            <w:noWrap/>
            <w:vAlign w:val="bottom"/>
            <w:hideMark/>
          </w:tcPr>
          <w:p w14:paraId="5A0848A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Pagellus_erythrinus</w:t>
            </w:r>
            <w:proofErr w:type="spellEnd"/>
          </w:p>
        </w:tc>
        <w:tc>
          <w:tcPr>
            <w:tcW w:w="1748" w:type="pct"/>
            <w:tcBorders>
              <w:top w:val="nil"/>
              <w:left w:val="nil"/>
              <w:bottom w:val="nil"/>
              <w:right w:val="nil"/>
            </w:tcBorders>
          </w:tcPr>
          <w:p w14:paraId="0AD7404D"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1676</w:t>
            </w:r>
          </w:p>
        </w:tc>
        <w:tc>
          <w:tcPr>
            <w:tcW w:w="1961" w:type="pct"/>
            <w:tcBorders>
              <w:top w:val="nil"/>
              <w:left w:val="nil"/>
              <w:bottom w:val="nil"/>
              <w:right w:val="nil"/>
            </w:tcBorders>
            <w:shd w:val="clear" w:color="auto" w:fill="auto"/>
            <w:noWrap/>
            <w:vAlign w:val="bottom"/>
            <w:hideMark/>
          </w:tcPr>
          <w:p w14:paraId="7ECA8E7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0.791</w:t>
            </w:r>
          </w:p>
        </w:tc>
      </w:tr>
      <w:tr w:rsidR="000E3E96" w:rsidRPr="004B64F3" w14:paraId="20164771" w14:textId="77777777" w:rsidTr="00924B3D">
        <w:trPr>
          <w:trHeight w:val="170"/>
        </w:trPr>
        <w:tc>
          <w:tcPr>
            <w:tcW w:w="1291" w:type="pct"/>
            <w:tcBorders>
              <w:top w:val="nil"/>
              <w:left w:val="nil"/>
              <w:bottom w:val="nil"/>
              <w:right w:val="nil"/>
            </w:tcBorders>
            <w:shd w:val="clear" w:color="auto" w:fill="auto"/>
            <w:noWrap/>
            <w:vAlign w:val="bottom"/>
            <w:hideMark/>
          </w:tcPr>
          <w:p w14:paraId="01ABD86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Pagrus_pagrus</w:t>
            </w:r>
            <w:proofErr w:type="spellEnd"/>
          </w:p>
        </w:tc>
        <w:tc>
          <w:tcPr>
            <w:tcW w:w="1748" w:type="pct"/>
            <w:tcBorders>
              <w:top w:val="nil"/>
              <w:left w:val="nil"/>
              <w:bottom w:val="nil"/>
              <w:right w:val="nil"/>
            </w:tcBorders>
          </w:tcPr>
          <w:p w14:paraId="389A84BF"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13517</w:t>
            </w:r>
          </w:p>
        </w:tc>
        <w:tc>
          <w:tcPr>
            <w:tcW w:w="1961" w:type="pct"/>
            <w:tcBorders>
              <w:top w:val="nil"/>
              <w:left w:val="nil"/>
              <w:bottom w:val="nil"/>
              <w:right w:val="nil"/>
            </w:tcBorders>
            <w:shd w:val="clear" w:color="auto" w:fill="auto"/>
            <w:noWrap/>
            <w:vAlign w:val="bottom"/>
            <w:hideMark/>
          </w:tcPr>
          <w:p w14:paraId="1AE3613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0.64</w:t>
            </w:r>
          </w:p>
        </w:tc>
      </w:tr>
      <w:tr w:rsidR="000E3E96" w:rsidRPr="004B64F3" w14:paraId="70832119" w14:textId="77777777" w:rsidTr="00924B3D">
        <w:trPr>
          <w:trHeight w:val="170"/>
        </w:trPr>
        <w:tc>
          <w:tcPr>
            <w:tcW w:w="1291" w:type="pct"/>
            <w:tcBorders>
              <w:top w:val="nil"/>
              <w:left w:val="nil"/>
              <w:bottom w:val="nil"/>
              <w:right w:val="nil"/>
            </w:tcBorders>
            <w:shd w:val="clear" w:color="auto" w:fill="auto"/>
            <w:noWrap/>
            <w:vAlign w:val="bottom"/>
            <w:hideMark/>
          </w:tcPr>
          <w:p w14:paraId="11BF6B3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Palaemon_serratus</w:t>
            </w:r>
            <w:proofErr w:type="spellEnd"/>
          </w:p>
        </w:tc>
        <w:tc>
          <w:tcPr>
            <w:tcW w:w="1748" w:type="pct"/>
            <w:tcBorders>
              <w:top w:val="nil"/>
              <w:left w:val="nil"/>
              <w:bottom w:val="nil"/>
              <w:right w:val="nil"/>
            </w:tcBorders>
          </w:tcPr>
          <w:p w14:paraId="778089B9"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3352</w:t>
            </w:r>
          </w:p>
        </w:tc>
        <w:tc>
          <w:tcPr>
            <w:tcW w:w="1961" w:type="pct"/>
            <w:tcBorders>
              <w:top w:val="nil"/>
              <w:left w:val="nil"/>
              <w:bottom w:val="nil"/>
              <w:right w:val="nil"/>
            </w:tcBorders>
            <w:shd w:val="clear" w:color="auto" w:fill="auto"/>
            <w:noWrap/>
            <w:vAlign w:val="bottom"/>
            <w:hideMark/>
          </w:tcPr>
          <w:p w14:paraId="19306443"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0.991</w:t>
            </w:r>
          </w:p>
        </w:tc>
      </w:tr>
      <w:tr w:rsidR="000E3E96" w:rsidRPr="004B64F3" w14:paraId="16DC4442" w14:textId="77777777" w:rsidTr="00924B3D">
        <w:trPr>
          <w:trHeight w:val="170"/>
        </w:trPr>
        <w:tc>
          <w:tcPr>
            <w:tcW w:w="1291" w:type="pct"/>
            <w:tcBorders>
              <w:top w:val="nil"/>
              <w:left w:val="nil"/>
              <w:bottom w:val="nil"/>
              <w:right w:val="nil"/>
            </w:tcBorders>
            <w:shd w:val="clear" w:color="auto" w:fill="auto"/>
            <w:noWrap/>
            <w:vAlign w:val="bottom"/>
            <w:hideMark/>
          </w:tcPr>
          <w:p w14:paraId="7199B63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Palinurus_elephas</w:t>
            </w:r>
            <w:proofErr w:type="spellEnd"/>
          </w:p>
        </w:tc>
        <w:tc>
          <w:tcPr>
            <w:tcW w:w="1748" w:type="pct"/>
            <w:tcBorders>
              <w:top w:val="nil"/>
              <w:left w:val="nil"/>
              <w:bottom w:val="nil"/>
              <w:right w:val="nil"/>
            </w:tcBorders>
          </w:tcPr>
          <w:p w14:paraId="30F038D1"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903</w:t>
            </w:r>
          </w:p>
        </w:tc>
        <w:tc>
          <w:tcPr>
            <w:tcW w:w="1961" w:type="pct"/>
            <w:tcBorders>
              <w:top w:val="nil"/>
              <w:left w:val="nil"/>
              <w:bottom w:val="nil"/>
              <w:right w:val="nil"/>
            </w:tcBorders>
            <w:shd w:val="clear" w:color="auto" w:fill="auto"/>
            <w:noWrap/>
            <w:vAlign w:val="bottom"/>
            <w:hideMark/>
          </w:tcPr>
          <w:p w14:paraId="0AC085D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0.968</w:t>
            </w:r>
          </w:p>
        </w:tc>
      </w:tr>
      <w:tr w:rsidR="000E3E96" w:rsidRPr="004B64F3" w14:paraId="70C132D6" w14:textId="77777777" w:rsidTr="00924B3D">
        <w:trPr>
          <w:trHeight w:val="170"/>
        </w:trPr>
        <w:tc>
          <w:tcPr>
            <w:tcW w:w="1291" w:type="pct"/>
            <w:tcBorders>
              <w:top w:val="nil"/>
              <w:left w:val="nil"/>
              <w:bottom w:val="nil"/>
              <w:right w:val="nil"/>
            </w:tcBorders>
            <w:shd w:val="clear" w:color="auto" w:fill="auto"/>
            <w:noWrap/>
            <w:vAlign w:val="bottom"/>
            <w:hideMark/>
          </w:tcPr>
          <w:p w14:paraId="1B334AB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Parapenaeus_longirostris</w:t>
            </w:r>
            <w:proofErr w:type="spellEnd"/>
          </w:p>
        </w:tc>
        <w:tc>
          <w:tcPr>
            <w:tcW w:w="1748" w:type="pct"/>
            <w:tcBorders>
              <w:top w:val="nil"/>
              <w:left w:val="nil"/>
              <w:bottom w:val="nil"/>
              <w:right w:val="nil"/>
            </w:tcBorders>
          </w:tcPr>
          <w:p w14:paraId="19C5B41C"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1847</w:t>
            </w:r>
          </w:p>
        </w:tc>
        <w:tc>
          <w:tcPr>
            <w:tcW w:w="1961" w:type="pct"/>
            <w:tcBorders>
              <w:top w:val="nil"/>
              <w:left w:val="nil"/>
              <w:bottom w:val="nil"/>
              <w:right w:val="nil"/>
            </w:tcBorders>
            <w:shd w:val="clear" w:color="auto" w:fill="auto"/>
            <w:noWrap/>
            <w:vAlign w:val="bottom"/>
            <w:hideMark/>
          </w:tcPr>
          <w:p w14:paraId="509B4C0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0.807</w:t>
            </w:r>
          </w:p>
        </w:tc>
      </w:tr>
      <w:tr w:rsidR="000E3E96" w:rsidRPr="004B64F3" w14:paraId="3717D295" w14:textId="77777777" w:rsidTr="00924B3D">
        <w:trPr>
          <w:trHeight w:val="170"/>
        </w:trPr>
        <w:tc>
          <w:tcPr>
            <w:tcW w:w="1291" w:type="pct"/>
            <w:tcBorders>
              <w:top w:val="nil"/>
              <w:left w:val="nil"/>
              <w:bottom w:val="nil"/>
              <w:right w:val="nil"/>
            </w:tcBorders>
            <w:shd w:val="clear" w:color="auto" w:fill="auto"/>
            <w:noWrap/>
            <w:vAlign w:val="bottom"/>
            <w:hideMark/>
          </w:tcPr>
          <w:p w14:paraId="3EC82AB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Penaeus_kerathurus</w:t>
            </w:r>
            <w:proofErr w:type="spellEnd"/>
          </w:p>
        </w:tc>
        <w:tc>
          <w:tcPr>
            <w:tcW w:w="1748" w:type="pct"/>
            <w:tcBorders>
              <w:top w:val="nil"/>
              <w:left w:val="nil"/>
              <w:bottom w:val="nil"/>
              <w:right w:val="nil"/>
            </w:tcBorders>
          </w:tcPr>
          <w:p w14:paraId="201B6268"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547</w:t>
            </w:r>
          </w:p>
        </w:tc>
        <w:tc>
          <w:tcPr>
            <w:tcW w:w="1961" w:type="pct"/>
            <w:tcBorders>
              <w:top w:val="nil"/>
              <w:left w:val="nil"/>
              <w:bottom w:val="nil"/>
              <w:right w:val="nil"/>
            </w:tcBorders>
            <w:shd w:val="clear" w:color="auto" w:fill="auto"/>
            <w:noWrap/>
            <w:vAlign w:val="bottom"/>
            <w:hideMark/>
          </w:tcPr>
          <w:p w14:paraId="559B04E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0.825</w:t>
            </w:r>
          </w:p>
        </w:tc>
      </w:tr>
      <w:tr w:rsidR="000E3E96" w:rsidRPr="004B64F3" w14:paraId="10DC2A1A" w14:textId="77777777" w:rsidTr="00924B3D">
        <w:trPr>
          <w:trHeight w:val="170"/>
        </w:trPr>
        <w:tc>
          <w:tcPr>
            <w:tcW w:w="1291" w:type="pct"/>
            <w:tcBorders>
              <w:top w:val="nil"/>
              <w:left w:val="nil"/>
              <w:bottom w:val="nil"/>
              <w:right w:val="nil"/>
            </w:tcBorders>
            <w:shd w:val="clear" w:color="auto" w:fill="auto"/>
            <w:noWrap/>
            <w:vAlign w:val="bottom"/>
            <w:hideMark/>
          </w:tcPr>
          <w:p w14:paraId="27F66E9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Phycis_phycis</w:t>
            </w:r>
            <w:proofErr w:type="spellEnd"/>
          </w:p>
        </w:tc>
        <w:tc>
          <w:tcPr>
            <w:tcW w:w="1748" w:type="pct"/>
            <w:tcBorders>
              <w:top w:val="nil"/>
              <w:left w:val="nil"/>
              <w:bottom w:val="nil"/>
              <w:right w:val="nil"/>
            </w:tcBorders>
          </w:tcPr>
          <w:p w14:paraId="33FDE6EF"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733</w:t>
            </w:r>
          </w:p>
        </w:tc>
        <w:tc>
          <w:tcPr>
            <w:tcW w:w="1961" w:type="pct"/>
            <w:tcBorders>
              <w:top w:val="nil"/>
              <w:left w:val="nil"/>
              <w:bottom w:val="nil"/>
              <w:right w:val="nil"/>
            </w:tcBorders>
            <w:shd w:val="clear" w:color="auto" w:fill="auto"/>
            <w:noWrap/>
            <w:vAlign w:val="bottom"/>
            <w:hideMark/>
          </w:tcPr>
          <w:p w14:paraId="2E912243"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0.6</w:t>
            </w:r>
            <w:r w:rsidRPr="0067308D">
              <w:rPr>
                <w:rFonts w:ascii="Arial" w:eastAsia="Times New Roman" w:hAnsi="Arial" w:cs="Arial"/>
                <w:color w:val="000000"/>
                <w:sz w:val="16"/>
                <w:szCs w:val="16"/>
                <w:lang w:val="fr-FR" w:eastAsia="fr-FR"/>
              </w:rPr>
              <w:t>26</w:t>
            </w:r>
          </w:p>
        </w:tc>
      </w:tr>
      <w:tr w:rsidR="000E3E96" w:rsidRPr="004B64F3" w14:paraId="3D861D5D" w14:textId="77777777" w:rsidTr="00924B3D">
        <w:trPr>
          <w:trHeight w:val="170"/>
        </w:trPr>
        <w:tc>
          <w:tcPr>
            <w:tcW w:w="1291" w:type="pct"/>
            <w:tcBorders>
              <w:top w:val="nil"/>
              <w:left w:val="nil"/>
              <w:bottom w:val="nil"/>
              <w:right w:val="nil"/>
            </w:tcBorders>
            <w:shd w:val="clear" w:color="auto" w:fill="auto"/>
            <w:noWrap/>
            <w:vAlign w:val="bottom"/>
            <w:hideMark/>
          </w:tcPr>
          <w:p w14:paraId="6947DF0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Platichthys_flesus_flesus</w:t>
            </w:r>
            <w:proofErr w:type="spellEnd"/>
          </w:p>
        </w:tc>
        <w:tc>
          <w:tcPr>
            <w:tcW w:w="1748" w:type="pct"/>
            <w:tcBorders>
              <w:top w:val="nil"/>
              <w:left w:val="nil"/>
              <w:bottom w:val="nil"/>
              <w:right w:val="nil"/>
            </w:tcBorders>
          </w:tcPr>
          <w:p w14:paraId="05447A4C"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Pr>
                <w:rFonts w:ascii="Arial" w:eastAsia="Times New Roman" w:hAnsi="Arial" w:cs="Arial"/>
                <w:color w:val="000000"/>
                <w:sz w:val="16"/>
                <w:szCs w:val="16"/>
                <w:lang w:val="fr-FR" w:eastAsia="fr-FR"/>
              </w:rPr>
              <w:t>18621</w:t>
            </w:r>
          </w:p>
        </w:tc>
        <w:tc>
          <w:tcPr>
            <w:tcW w:w="1961" w:type="pct"/>
            <w:tcBorders>
              <w:top w:val="nil"/>
              <w:left w:val="nil"/>
              <w:bottom w:val="nil"/>
              <w:right w:val="nil"/>
            </w:tcBorders>
            <w:shd w:val="clear" w:color="auto" w:fill="auto"/>
            <w:noWrap/>
            <w:vAlign w:val="bottom"/>
            <w:hideMark/>
          </w:tcPr>
          <w:p w14:paraId="2F146C2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0.804</w:t>
            </w:r>
          </w:p>
        </w:tc>
      </w:tr>
      <w:tr w:rsidR="000E3E96" w:rsidRPr="004B64F3" w14:paraId="0BC21D8A" w14:textId="77777777" w:rsidTr="00924B3D">
        <w:trPr>
          <w:trHeight w:val="170"/>
        </w:trPr>
        <w:tc>
          <w:tcPr>
            <w:tcW w:w="1291" w:type="pct"/>
            <w:tcBorders>
              <w:top w:val="nil"/>
              <w:left w:val="nil"/>
              <w:bottom w:val="nil"/>
              <w:right w:val="nil"/>
            </w:tcBorders>
            <w:shd w:val="clear" w:color="auto" w:fill="auto"/>
            <w:noWrap/>
            <w:vAlign w:val="bottom"/>
            <w:hideMark/>
          </w:tcPr>
          <w:p w14:paraId="5D2142A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Pleuronectes_platessa</w:t>
            </w:r>
            <w:proofErr w:type="spellEnd"/>
          </w:p>
        </w:tc>
        <w:tc>
          <w:tcPr>
            <w:tcW w:w="1748" w:type="pct"/>
            <w:tcBorders>
              <w:top w:val="nil"/>
              <w:left w:val="nil"/>
              <w:bottom w:val="nil"/>
              <w:right w:val="nil"/>
            </w:tcBorders>
          </w:tcPr>
          <w:p w14:paraId="60075157"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33110</w:t>
            </w:r>
          </w:p>
        </w:tc>
        <w:tc>
          <w:tcPr>
            <w:tcW w:w="1961" w:type="pct"/>
            <w:tcBorders>
              <w:top w:val="nil"/>
              <w:left w:val="nil"/>
              <w:bottom w:val="nil"/>
              <w:right w:val="nil"/>
            </w:tcBorders>
            <w:shd w:val="clear" w:color="auto" w:fill="auto"/>
            <w:noWrap/>
            <w:vAlign w:val="bottom"/>
            <w:hideMark/>
          </w:tcPr>
          <w:p w14:paraId="13C871C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0.869</w:t>
            </w:r>
          </w:p>
        </w:tc>
      </w:tr>
      <w:tr w:rsidR="000E3E96" w:rsidRPr="004B64F3" w14:paraId="422073E9" w14:textId="77777777" w:rsidTr="00924B3D">
        <w:trPr>
          <w:trHeight w:val="170"/>
        </w:trPr>
        <w:tc>
          <w:tcPr>
            <w:tcW w:w="1291" w:type="pct"/>
            <w:tcBorders>
              <w:top w:val="nil"/>
              <w:left w:val="nil"/>
              <w:bottom w:val="nil"/>
              <w:right w:val="nil"/>
            </w:tcBorders>
            <w:shd w:val="clear" w:color="auto" w:fill="auto"/>
            <w:noWrap/>
            <w:vAlign w:val="bottom"/>
            <w:hideMark/>
          </w:tcPr>
          <w:p w14:paraId="30F3F1B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Pomatomus_saltatrix</w:t>
            </w:r>
            <w:proofErr w:type="spellEnd"/>
          </w:p>
        </w:tc>
        <w:tc>
          <w:tcPr>
            <w:tcW w:w="1748" w:type="pct"/>
            <w:tcBorders>
              <w:top w:val="nil"/>
              <w:left w:val="nil"/>
              <w:bottom w:val="nil"/>
              <w:right w:val="nil"/>
            </w:tcBorders>
          </w:tcPr>
          <w:p w14:paraId="198D480F"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10309</w:t>
            </w:r>
          </w:p>
        </w:tc>
        <w:tc>
          <w:tcPr>
            <w:tcW w:w="1961" w:type="pct"/>
            <w:tcBorders>
              <w:top w:val="nil"/>
              <w:left w:val="nil"/>
              <w:bottom w:val="nil"/>
              <w:right w:val="nil"/>
            </w:tcBorders>
            <w:shd w:val="clear" w:color="auto" w:fill="auto"/>
            <w:noWrap/>
            <w:vAlign w:val="bottom"/>
            <w:hideMark/>
          </w:tcPr>
          <w:p w14:paraId="5C1238F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0.879</w:t>
            </w:r>
          </w:p>
        </w:tc>
      </w:tr>
      <w:tr w:rsidR="000E3E96" w:rsidRPr="004B64F3" w14:paraId="482C9BC5" w14:textId="77777777" w:rsidTr="00924B3D">
        <w:trPr>
          <w:trHeight w:val="170"/>
        </w:trPr>
        <w:tc>
          <w:tcPr>
            <w:tcW w:w="1291" w:type="pct"/>
            <w:tcBorders>
              <w:top w:val="nil"/>
              <w:left w:val="nil"/>
              <w:bottom w:val="nil"/>
              <w:right w:val="nil"/>
            </w:tcBorders>
            <w:shd w:val="clear" w:color="auto" w:fill="auto"/>
            <w:noWrap/>
            <w:vAlign w:val="bottom"/>
            <w:hideMark/>
          </w:tcPr>
          <w:p w14:paraId="720B881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Pomatoschistus_marmoratus</w:t>
            </w:r>
            <w:proofErr w:type="spellEnd"/>
          </w:p>
        </w:tc>
        <w:tc>
          <w:tcPr>
            <w:tcW w:w="1748" w:type="pct"/>
            <w:tcBorders>
              <w:top w:val="nil"/>
              <w:left w:val="nil"/>
              <w:bottom w:val="nil"/>
              <w:right w:val="nil"/>
            </w:tcBorders>
          </w:tcPr>
          <w:p w14:paraId="3F718B8A"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52</w:t>
            </w:r>
          </w:p>
        </w:tc>
        <w:tc>
          <w:tcPr>
            <w:tcW w:w="1961" w:type="pct"/>
            <w:tcBorders>
              <w:top w:val="nil"/>
              <w:left w:val="nil"/>
              <w:bottom w:val="nil"/>
              <w:right w:val="nil"/>
            </w:tcBorders>
            <w:shd w:val="clear" w:color="auto" w:fill="auto"/>
            <w:noWrap/>
            <w:vAlign w:val="bottom"/>
            <w:hideMark/>
          </w:tcPr>
          <w:p w14:paraId="0203003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0.763</w:t>
            </w:r>
          </w:p>
        </w:tc>
      </w:tr>
      <w:tr w:rsidR="000E3E96" w:rsidRPr="004B64F3" w14:paraId="34069C40" w14:textId="77777777" w:rsidTr="00924B3D">
        <w:trPr>
          <w:trHeight w:val="170"/>
        </w:trPr>
        <w:tc>
          <w:tcPr>
            <w:tcW w:w="1291" w:type="pct"/>
            <w:tcBorders>
              <w:top w:val="nil"/>
              <w:left w:val="nil"/>
              <w:bottom w:val="nil"/>
              <w:right w:val="nil"/>
            </w:tcBorders>
            <w:shd w:val="clear" w:color="auto" w:fill="auto"/>
            <w:noWrap/>
            <w:vAlign w:val="bottom"/>
            <w:hideMark/>
          </w:tcPr>
          <w:p w14:paraId="7260A13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Pomatoschistus_minutus</w:t>
            </w:r>
            <w:proofErr w:type="spellEnd"/>
          </w:p>
        </w:tc>
        <w:tc>
          <w:tcPr>
            <w:tcW w:w="1748" w:type="pct"/>
            <w:tcBorders>
              <w:top w:val="nil"/>
              <w:left w:val="nil"/>
              <w:bottom w:val="nil"/>
              <w:right w:val="nil"/>
            </w:tcBorders>
          </w:tcPr>
          <w:p w14:paraId="0015CB39"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5421</w:t>
            </w:r>
          </w:p>
        </w:tc>
        <w:tc>
          <w:tcPr>
            <w:tcW w:w="1961" w:type="pct"/>
            <w:tcBorders>
              <w:top w:val="nil"/>
              <w:left w:val="nil"/>
              <w:bottom w:val="nil"/>
              <w:right w:val="nil"/>
            </w:tcBorders>
            <w:shd w:val="clear" w:color="auto" w:fill="auto"/>
            <w:noWrap/>
            <w:vAlign w:val="bottom"/>
            <w:hideMark/>
          </w:tcPr>
          <w:p w14:paraId="5F21F02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0.761</w:t>
            </w:r>
          </w:p>
        </w:tc>
      </w:tr>
      <w:tr w:rsidR="000E3E96" w:rsidRPr="004B64F3" w14:paraId="0D7368B4" w14:textId="77777777" w:rsidTr="00924B3D">
        <w:trPr>
          <w:trHeight w:val="170"/>
        </w:trPr>
        <w:tc>
          <w:tcPr>
            <w:tcW w:w="1291" w:type="pct"/>
            <w:tcBorders>
              <w:top w:val="nil"/>
              <w:left w:val="nil"/>
              <w:bottom w:val="nil"/>
              <w:right w:val="nil"/>
            </w:tcBorders>
            <w:shd w:val="clear" w:color="auto" w:fill="auto"/>
            <w:noWrap/>
            <w:vAlign w:val="bottom"/>
            <w:hideMark/>
          </w:tcPr>
          <w:p w14:paraId="7CA51E6F"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lastRenderedPageBreak/>
              <w:t>Rhinobatos_rhinobatos</w:t>
            </w:r>
            <w:proofErr w:type="spellEnd"/>
          </w:p>
        </w:tc>
        <w:tc>
          <w:tcPr>
            <w:tcW w:w="1748" w:type="pct"/>
            <w:tcBorders>
              <w:top w:val="nil"/>
              <w:left w:val="nil"/>
              <w:bottom w:val="nil"/>
              <w:right w:val="nil"/>
            </w:tcBorders>
          </w:tcPr>
          <w:p w14:paraId="658D8AB3"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242</w:t>
            </w:r>
          </w:p>
        </w:tc>
        <w:tc>
          <w:tcPr>
            <w:tcW w:w="1961" w:type="pct"/>
            <w:tcBorders>
              <w:top w:val="nil"/>
              <w:left w:val="nil"/>
              <w:bottom w:val="nil"/>
              <w:right w:val="nil"/>
            </w:tcBorders>
            <w:shd w:val="clear" w:color="auto" w:fill="auto"/>
            <w:noWrap/>
            <w:vAlign w:val="bottom"/>
            <w:hideMark/>
          </w:tcPr>
          <w:p w14:paraId="020ED0F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0.886</w:t>
            </w:r>
          </w:p>
        </w:tc>
      </w:tr>
      <w:tr w:rsidR="000E3E96" w:rsidRPr="004B64F3" w14:paraId="4780CE58" w14:textId="77777777" w:rsidTr="00924B3D">
        <w:trPr>
          <w:trHeight w:val="170"/>
        </w:trPr>
        <w:tc>
          <w:tcPr>
            <w:tcW w:w="1291" w:type="pct"/>
            <w:tcBorders>
              <w:top w:val="nil"/>
              <w:left w:val="nil"/>
              <w:bottom w:val="nil"/>
              <w:right w:val="nil"/>
            </w:tcBorders>
            <w:shd w:val="clear" w:color="auto" w:fill="auto"/>
            <w:noWrap/>
            <w:vAlign w:val="bottom"/>
            <w:hideMark/>
          </w:tcPr>
          <w:p w14:paraId="1F84741F"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Sarda_sarda</w:t>
            </w:r>
            <w:proofErr w:type="spellEnd"/>
          </w:p>
        </w:tc>
        <w:tc>
          <w:tcPr>
            <w:tcW w:w="1748" w:type="pct"/>
            <w:tcBorders>
              <w:top w:val="nil"/>
              <w:left w:val="nil"/>
              <w:bottom w:val="nil"/>
              <w:right w:val="nil"/>
            </w:tcBorders>
          </w:tcPr>
          <w:p w14:paraId="3767929E"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1479</w:t>
            </w:r>
          </w:p>
        </w:tc>
        <w:tc>
          <w:tcPr>
            <w:tcW w:w="1961" w:type="pct"/>
            <w:tcBorders>
              <w:top w:val="nil"/>
              <w:left w:val="nil"/>
              <w:bottom w:val="nil"/>
              <w:right w:val="nil"/>
            </w:tcBorders>
            <w:shd w:val="clear" w:color="auto" w:fill="auto"/>
            <w:noWrap/>
            <w:vAlign w:val="bottom"/>
            <w:hideMark/>
          </w:tcPr>
          <w:p w14:paraId="1B708A92"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0.657</w:t>
            </w:r>
          </w:p>
        </w:tc>
      </w:tr>
      <w:tr w:rsidR="000E3E96" w:rsidRPr="004B64F3" w14:paraId="7823F3CD" w14:textId="77777777" w:rsidTr="00924B3D">
        <w:trPr>
          <w:trHeight w:val="170"/>
        </w:trPr>
        <w:tc>
          <w:tcPr>
            <w:tcW w:w="1291" w:type="pct"/>
            <w:tcBorders>
              <w:top w:val="nil"/>
              <w:left w:val="nil"/>
              <w:bottom w:val="nil"/>
              <w:right w:val="nil"/>
            </w:tcBorders>
            <w:shd w:val="clear" w:color="auto" w:fill="auto"/>
            <w:noWrap/>
            <w:vAlign w:val="bottom"/>
            <w:hideMark/>
          </w:tcPr>
          <w:p w14:paraId="3378CE80"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Sardina_pilchardus</w:t>
            </w:r>
            <w:proofErr w:type="spellEnd"/>
          </w:p>
        </w:tc>
        <w:tc>
          <w:tcPr>
            <w:tcW w:w="1748" w:type="pct"/>
            <w:tcBorders>
              <w:top w:val="nil"/>
              <w:left w:val="nil"/>
              <w:bottom w:val="nil"/>
              <w:right w:val="nil"/>
            </w:tcBorders>
          </w:tcPr>
          <w:p w14:paraId="3C96D7BF"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4409</w:t>
            </w:r>
          </w:p>
        </w:tc>
        <w:tc>
          <w:tcPr>
            <w:tcW w:w="1961" w:type="pct"/>
            <w:tcBorders>
              <w:top w:val="nil"/>
              <w:left w:val="nil"/>
              <w:bottom w:val="nil"/>
              <w:right w:val="nil"/>
            </w:tcBorders>
            <w:shd w:val="clear" w:color="auto" w:fill="auto"/>
            <w:noWrap/>
            <w:vAlign w:val="bottom"/>
            <w:hideMark/>
          </w:tcPr>
          <w:p w14:paraId="01DF8CA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0.7</w:t>
            </w:r>
            <w:r w:rsidRPr="0067308D">
              <w:rPr>
                <w:rFonts w:ascii="Arial" w:eastAsia="Times New Roman" w:hAnsi="Arial" w:cs="Arial"/>
                <w:color w:val="000000"/>
                <w:sz w:val="16"/>
                <w:szCs w:val="16"/>
                <w:lang w:val="fr-FR" w:eastAsia="fr-FR"/>
              </w:rPr>
              <w:t>01</w:t>
            </w:r>
          </w:p>
        </w:tc>
      </w:tr>
      <w:tr w:rsidR="000E3E96" w:rsidRPr="004B64F3" w14:paraId="5FFDC779" w14:textId="77777777" w:rsidTr="00924B3D">
        <w:trPr>
          <w:trHeight w:val="170"/>
        </w:trPr>
        <w:tc>
          <w:tcPr>
            <w:tcW w:w="1291" w:type="pct"/>
            <w:tcBorders>
              <w:top w:val="nil"/>
              <w:left w:val="nil"/>
              <w:bottom w:val="nil"/>
              <w:right w:val="nil"/>
            </w:tcBorders>
            <w:shd w:val="clear" w:color="auto" w:fill="auto"/>
            <w:noWrap/>
            <w:vAlign w:val="bottom"/>
            <w:hideMark/>
          </w:tcPr>
          <w:p w14:paraId="164CF97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Sardinella_aurita</w:t>
            </w:r>
            <w:proofErr w:type="spellEnd"/>
          </w:p>
        </w:tc>
        <w:tc>
          <w:tcPr>
            <w:tcW w:w="1748" w:type="pct"/>
            <w:tcBorders>
              <w:top w:val="nil"/>
              <w:left w:val="nil"/>
              <w:bottom w:val="nil"/>
              <w:right w:val="nil"/>
            </w:tcBorders>
          </w:tcPr>
          <w:p w14:paraId="220AE355"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14094</w:t>
            </w:r>
          </w:p>
        </w:tc>
        <w:tc>
          <w:tcPr>
            <w:tcW w:w="1961" w:type="pct"/>
            <w:tcBorders>
              <w:top w:val="nil"/>
              <w:left w:val="nil"/>
              <w:bottom w:val="nil"/>
              <w:right w:val="nil"/>
            </w:tcBorders>
            <w:shd w:val="clear" w:color="auto" w:fill="auto"/>
            <w:noWrap/>
            <w:vAlign w:val="bottom"/>
            <w:hideMark/>
          </w:tcPr>
          <w:p w14:paraId="16C007F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0.87</w:t>
            </w:r>
          </w:p>
        </w:tc>
      </w:tr>
      <w:tr w:rsidR="000E3E96" w:rsidRPr="004B64F3" w14:paraId="3B89A88E" w14:textId="77777777" w:rsidTr="00924B3D">
        <w:trPr>
          <w:trHeight w:val="170"/>
        </w:trPr>
        <w:tc>
          <w:tcPr>
            <w:tcW w:w="1291" w:type="pct"/>
            <w:tcBorders>
              <w:top w:val="nil"/>
              <w:left w:val="nil"/>
              <w:bottom w:val="nil"/>
              <w:right w:val="nil"/>
            </w:tcBorders>
            <w:shd w:val="clear" w:color="auto" w:fill="auto"/>
            <w:noWrap/>
            <w:vAlign w:val="bottom"/>
            <w:hideMark/>
          </w:tcPr>
          <w:p w14:paraId="25DA50C3"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Saurida_undosquamis</w:t>
            </w:r>
            <w:proofErr w:type="spellEnd"/>
          </w:p>
        </w:tc>
        <w:tc>
          <w:tcPr>
            <w:tcW w:w="1748" w:type="pct"/>
            <w:tcBorders>
              <w:top w:val="nil"/>
              <w:left w:val="nil"/>
              <w:bottom w:val="nil"/>
              <w:right w:val="nil"/>
            </w:tcBorders>
          </w:tcPr>
          <w:p w14:paraId="43592095"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3521</w:t>
            </w:r>
          </w:p>
        </w:tc>
        <w:tc>
          <w:tcPr>
            <w:tcW w:w="1961" w:type="pct"/>
            <w:tcBorders>
              <w:top w:val="nil"/>
              <w:left w:val="nil"/>
              <w:bottom w:val="nil"/>
              <w:right w:val="nil"/>
            </w:tcBorders>
            <w:shd w:val="clear" w:color="auto" w:fill="auto"/>
            <w:noWrap/>
            <w:vAlign w:val="bottom"/>
            <w:hideMark/>
          </w:tcPr>
          <w:p w14:paraId="4D43C28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0.788</w:t>
            </w:r>
          </w:p>
        </w:tc>
      </w:tr>
      <w:tr w:rsidR="000E3E96" w:rsidRPr="004B64F3" w14:paraId="61D5C6E9" w14:textId="77777777" w:rsidTr="00924B3D">
        <w:trPr>
          <w:trHeight w:val="170"/>
        </w:trPr>
        <w:tc>
          <w:tcPr>
            <w:tcW w:w="1291" w:type="pct"/>
            <w:tcBorders>
              <w:top w:val="nil"/>
              <w:left w:val="nil"/>
              <w:bottom w:val="nil"/>
              <w:right w:val="nil"/>
            </w:tcBorders>
            <w:shd w:val="clear" w:color="auto" w:fill="auto"/>
            <w:noWrap/>
            <w:vAlign w:val="bottom"/>
            <w:hideMark/>
          </w:tcPr>
          <w:p w14:paraId="2B141353"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Sciaena_umbra</w:t>
            </w:r>
            <w:proofErr w:type="spellEnd"/>
          </w:p>
        </w:tc>
        <w:tc>
          <w:tcPr>
            <w:tcW w:w="1748" w:type="pct"/>
            <w:tcBorders>
              <w:top w:val="nil"/>
              <w:left w:val="nil"/>
              <w:bottom w:val="nil"/>
              <w:right w:val="nil"/>
            </w:tcBorders>
          </w:tcPr>
          <w:p w14:paraId="3C36126C"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304</w:t>
            </w:r>
          </w:p>
        </w:tc>
        <w:tc>
          <w:tcPr>
            <w:tcW w:w="1961" w:type="pct"/>
            <w:tcBorders>
              <w:top w:val="nil"/>
              <w:left w:val="nil"/>
              <w:bottom w:val="nil"/>
              <w:right w:val="nil"/>
            </w:tcBorders>
            <w:shd w:val="clear" w:color="auto" w:fill="auto"/>
            <w:noWrap/>
            <w:vAlign w:val="bottom"/>
            <w:hideMark/>
          </w:tcPr>
          <w:p w14:paraId="016D86B7"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0.805</w:t>
            </w:r>
          </w:p>
        </w:tc>
      </w:tr>
      <w:tr w:rsidR="000E3E96" w:rsidRPr="004B64F3" w14:paraId="2FE53B61" w14:textId="77777777" w:rsidTr="00924B3D">
        <w:trPr>
          <w:trHeight w:val="170"/>
        </w:trPr>
        <w:tc>
          <w:tcPr>
            <w:tcW w:w="1291" w:type="pct"/>
            <w:tcBorders>
              <w:top w:val="nil"/>
              <w:left w:val="nil"/>
              <w:bottom w:val="nil"/>
              <w:right w:val="nil"/>
            </w:tcBorders>
            <w:shd w:val="clear" w:color="auto" w:fill="auto"/>
            <w:noWrap/>
            <w:vAlign w:val="bottom"/>
            <w:hideMark/>
          </w:tcPr>
          <w:p w14:paraId="613CCDD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Scomber_japonicus</w:t>
            </w:r>
            <w:proofErr w:type="spellEnd"/>
          </w:p>
        </w:tc>
        <w:tc>
          <w:tcPr>
            <w:tcW w:w="1748" w:type="pct"/>
            <w:tcBorders>
              <w:top w:val="nil"/>
              <w:left w:val="nil"/>
              <w:bottom w:val="nil"/>
              <w:right w:val="nil"/>
            </w:tcBorders>
          </w:tcPr>
          <w:p w14:paraId="74B14CFA"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6230</w:t>
            </w:r>
          </w:p>
        </w:tc>
        <w:tc>
          <w:tcPr>
            <w:tcW w:w="1961" w:type="pct"/>
            <w:tcBorders>
              <w:top w:val="nil"/>
              <w:left w:val="nil"/>
              <w:bottom w:val="nil"/>
              <w:right w:val="nil"/>
            </w:tcBorders>
            <w:shd w:val="clear" w:color="auto" w:fill="auto"/>
            <w:noWrap/>
            <w:vAlign w:val="bottom"/>
            <w:hideMark/>
          </w:tcPr>
          <w:p w14:paraId="50E3028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0.6</w:t>
            </w:r>
            <w:r w:rsidRPr="0067308D">
              <w:rPr>
                <w:rFonts w:ascii="Arial" w:eastAsia="Times New Roman" w:hAnsi="Arial" w:cs="Arial"/>
                <w:color w:val="000000"/>
                <w:sz w:val="16"/>
                <w:szCs w:val="16"/>
                <w:lang w:val="fr-FR" w:eastAsia="fr-FR"/>
              </w:rPr>
              <w:t>91</w:t>
            </w:r>
          </w:p>
        </w:tc>
      </w:tr>
      <w:tr w:rsidR="000E3E96" w:rsidRPr="004B64F3" w14:paraId="44605183" w14:textId="77777777" w:rsidTr="00924B3D">
        <w:trPr>
          <w:trHeight w:val="170"/>
        </w:trPr>
        <w:tc>
          <w:tcPr>
            <w:tcW w:w="1291" w:type="pct"/>
            <w:tcBorders>
              <w:top w:val="nil"/>
              <w:left w:val="nil"/>
              <w:bottom w:val="nil"/>
              <w:right w:val="nil"/>
            </w:tcBorders>
            <w:shd w:val="clear" w:color="auto" w:fill="auto"/>
            <w:noWrap/>
            <w:vAlign w:val="bottom"/>
            <w:hideMark/>
          </w:tcPr>
          <w:p w14:paraId="0823CA83"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Scomber_scombrus</w:t>
            </w:r>
            <w:proofErr w:type="spellEnd"/>
          </w:p>
        </w:tc>
        <w:tc>
          <w:tcPr>
            <w:tcW w:w="1748" w:type="pct"/>
            <w:tcBorders>
              <w:top w:val="nil"/>
              <w:left w:val="nil"/>
              <w:bottom w:val="nil"/>
              <w:right w:val="nil"/>
            </w:tcBorders>
          </w:tcPr>
          <w:p w14:paraId="601CC7FF"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34671</w:t>
            </w:r>
          </w:p>
        </w:tc>
        <w:tc>
          <w:tcPr>
            <w:tcW w:w="1961" w:type="pct"/>
            <w:tcBorders>
              <w:top w:val="nil"/>
              <w:left w:val="nil"/>
              <w:bottom w:val="nil"/>
              <w:right w:val="nil"/>
            </w:tcBorders>
            <w:shd w:val="clear" w:color="auto" w:fill="auto"/>
            <w:noWrap/>
            <w:vAlign w:val="bottom"/>
            <w:hideMark/>
          </w:tcPr>
          <w:p w14:paraId="4B317B9F"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0.872</w:t>
            </w:r>
          </w:p>
        </w:tc>
      </w:tr>
      <w:tr w:rsidR="000E3E96" w:rsidRPr="004B64F3" w14:paraId="33855BD1" w14:textId="77777777" w:rsidTr="00924B3D">
        <w:trPr>
          <w:trHeight w:val="170"/>
        </w:trPr>
        <w:tc>
          <w:tcPr>
            <w:tcW w:w="1291" w:type="pct"/>
            <w:tcBorders>
              <w:top w:val="nil"/>
              <w:left w:val="nil"/>
              <w:bottom w:val="nil"/>
              <w:right w:val="nil"/>
            </w:tcBorders>
            <w:shd w:val="clear" w:color="auto" w:fill="auto"/>
            <w:noWrap/>
            <w:vAlign w:val="bottom"/>
            <w:hideMark/>
          </w:tcPr>
          <w:p w14:paraId="3E23E4C2"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Scophthalmus_maximus</w:t>
            </w:r>
            <w:proofErr w:type="spellEnd"/>
          </w:p>
        </w:tc>
        <w:tc>
          <w:tcPr>
            <w:tcW w:w="1748" w:type="pct"/>
            <w:tcBorders>
              <w:top w:val="nil"/>
              <w:left w:val="nil"/>
              <w:bottom w:val="nil"/>
              <w:right w:val="nil"/>
            </w:tcBorders>
          </w:tcPr>
          <w:p w14:paraId="020BBBF9"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7499</w:t>
            </w:r>
          </w:p>
        </w:tc>
        <w:tc>
          <w:tcPr>
            <w:tcW w:w="1961" w:type="pct"/>
            <w:tcBorders>
              <w:top w:val="nil"/>
              <w:left w:val="nil"/>
              <w:bottom w:val="nil"/>
              <w:right w:val="nil"/>
            </w:tcBorders>
            <w:shd w:val="clear" w:color="auto" w:fill="auto"/>
            <w:noWrap/>
            <w:vAlign w:val="bottom"/>
            <w:hideMark/>
          </w:tcPr>
          <w:p w14:paraId="1736FC9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0.816</w:t>
            </w:r>
          </w:p>
        </w:tc>
      </w:tr>
      <w:tr w:rsidR="000E3E96" w:rsidRPr="004B64F3" w14:paraId="73204572" w14:textId="77777777" w:rsidTr="00924B3D">
        <w:trPr>
          <w:trHeight w:val="170"/>
        </w:trPr>
        <w:tc>
          <w:tcPr>
            <w:tcW w:w="1291" w:type="pct"/>
            <w:tcBorders>
              <w:top w:val="nil"/>
              <w:left w:val="nil"/>
              <w:bottom w:val="nil"/>
              <w:right w:val="nil"/>
            </w:tcBorders>
            <w:shd w:val="clear" w:color="auto" w:fill="auto"/>
            <w:noWrap/>
            <w:vAlign w:val="bottom"/>
            <w:hideMark/>
          </w:tcPr>
          <w:p w14:paraId="1E20306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Scorpaena_notata</w:t>
            </w:r>
            <w:proofErr w:type="spellEnd"/>
          </w:p>
        </w:tc>
        <w:tc>
          <w:tcPr>
            <w:tcW w:w="1748" w:type="pct"/>
            <w:tcBorders>
              <w:top w:val="nil"/>
              <w:left w:val="nil"/>
              <w:bottom w:val="nil"/>
              <w:right w:val="nil"/>
            </w:tcBorders>
          </w:tcPr>
          <w:p w14:paraId="53EE94B9"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859</w:t>
            </w:r>
          </w:p>
        </w:tc>
        <w:tc>
          <w:tcPr>
            <w:tcW w:w="1961" w:type="pct"/>
            <w:tcBorders>
              <w:top w:val="nil"/>
              <w:left w:val="nil"/>
              <w:bottom w:val="nil"/>
              <w:right w:val="nil"/>
            </w:tcBorders>
            <w:shd w:val="clear" w:color="auto" w:fill="auto"/>
            <w:noWrap/>
            <w:vAlign w:val="bottom"/>
            <w:hideMark/>
          </w:tcPr>
          <w:p w14:paraId="02CC4FD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0.677</w:t>
            </w:r>
          </w:p>
        </w:tc>
      </w:tr>
      <w:tr w:rsidR="000E3E96" w:rsidRPr="004B64F3" w14:paraId="52B54087" w14:textId="77777777" w:rsidTr="00924B3D">
        <w:trPr>
          <w:trHeight w:val="170"/>
        </w:trPr>
        <w:tc>
          <w:tcPr>
            <w:tcW w:w="1291" w:type="pct"/>
            <w:tcBorders>
              <w:top w:val="nil"/>
              <w:left w:val="nil"/>
              <w:bottom w:val="nil"/>
              <w:right w:val="nil"/>
            </w:tcBorders>
            <w:shd w:val="clear" w:color="auto" w:fill="auto"/>
            <w:noWrap/>
            <w:vAlign w:val="bottom"/>
            <w:hideMark/>
          </w:tcPr>
          <w:p w14:paraId="38150BC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Scyliorhinus_canicula</w:t>
            </w:r>
            <w:proofErr w:type="spellEnd"/>
          </w:p>
        </w:tc>
        <w:tc>
          <w:tcPr>
            <w:tcW w:w="1748" w:type="pct"/>
            <w:tcBorders>
              <w:top w:val="nil"/>
              <w:left w:val="nil"/>
              <w:bottom w:val="nil"/>
              <w:right w:val="nil"/>
            </w:tcBorders>
          </w:tcPr>
          <w:p w14:paraId="1A725260"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17348</w:t>
            </w:r>
          </w:p>
        </w:tc>
        <w:tc>
          <w:tcPr>
            <w:tcW w:w="1961" w:type="pct"/>
            <w:tcBorders>
              <w:top w:val="nil"/>
              <w:left w:val="nil"/>
              <w:bottom w:val="nil"/>
              <w:right w:val="nil"/>
            </w:tcBorders>
            <w:shd w:val="clear" w:color="auto" w:fill="auto"/>
            <w:noWrap/>
            <w:vAlign w:val="bottom"/>
            <w:hideMark/>
          </w:tcPr>
          <w:p w14:paraId="2ECEE85F"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0.793</w:t>
            </w:r>
          </w:p>
        </w:tc>
      </w:tr>
      <w:tr w:rsidR="000E3E96" w:rsidRPr="004B64F3" w14:paraId="398DB751" w14:textId="77777777" w:rsidTr="00924B3D">
        <w:trPr>
          <w:trHeight w:val="170"/>
        </w:trPr>
        <w:tc>
          <w:tcPr>
            <w:tcW w:w="1291" w:type="pct"/>
            <w:tcBorders>
              <w:top w:val="nil"/>
              <w:left w:val="nil"/>
              <w:bottom w:val="nil"/>
              <w:right w:val="nil"/>
            </w:tcBorders>
            <w:shd w:val="clear" w:color="auto" w:fill="auto"/>
            <w:noWrap/>
            <w:vAlign w:val="bottom"/>
            <w:hideMark/>
          </w:tcPr>
          <w:p w14:paraId="0E7967D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Sepia_officinalis</w:t>
            </w:r>
            <w:proofErr w:type="spellEnd"/>
          </w:p>
        </w:tc>
        <w:tc>
          <w:tcPr>
            <w:tcW w:w="1748" w:type="pct"/>
            <w:tcBorders>
              <w:top w:val="nil"/>
              <w:left w:val="nil"/>
              <w:bottom w:val="nil"/>
              <w:right w:val="nil"/>
            </w:tcBorders>
          </w:tcPr>
          <w:p w14:paraId="6291730D"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4292</w:t>
            </w:r>
          </w:p>
        </w:tc>
        <w:tc>
          <w:tcPr>
            <w:tcW w:w="1961" w:type="pct"/>
            <w:tcBorders>
              <w:top w:val="nil"/>
              <w:left w:val="nil"/>
              <w:bottom w:val="nil"/>
              <w:right w:val="nil"/>
            </w:tcBorders>
            <w:shd w:val="clear" w:color="auto" w:fill="auto"/>
            <w:noWrap/>
            <w:vAlign w:val="bottom"/>
            <w:hideMark/>
          </w:tcPr>
          <w:p w14:paraId="00F7B2A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0.81</w:t>
            </w:r>
          </w:p>
        </w:tc>
      </w:tr>
      <w:tr w:rsidR="000E3E96" w:rsidRPr="004B64F3" w14:paraId="34A910D6" w14:textId="77777777" w:rsidTr="00924B3D">
        <w:trPr>
          <w:trHeight w:val="170"/>
        </w:trPr>
        <w:tc>
          <w:tcPr>
            <w:tcW w:w="1291" w:type="pct"/>
            <w:tcBorders>
              <w:top w:val="nil"/>
              <w:left w:val="nil"/>
              <w:bottom w:val="nil"/>
              <w:right w:val="nil"/>
            </w:tcBorders>
            <w:shd w:val="clear" w:color="auto" w:fill="auto"/>
            <w:noWrap/>
            <w:vAlign w:val="bottom"/>
            <w:hideMark/>
          </w:tcPr>
          <w:p w14:paraId="0CBE619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Seriola_dumerili</w:t>
            </w:r>
            <w:proofErr w:type="spellEnd"/>
          </w:p>
        </w:tc>
        <w:tc>
          <w:tcPr>
            <w:tcW w:w="1748" w:type="pct"/>
            <w:tcBorders>
              <w:top w:val="nil"/>
              <w:left w:val="nil"/>
              <w:bottom w:val="nil"/>
              <w:right w:val="nil"/>
            </w:tcBorders>
          </w:tcPr>
          <w:p w14:paraId="7EB1AD05"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14390</w:t>
            </w:r>
          </w:p>
        </w:tc>
        <w:tc>
          <w:tcPr>
            <w:tcW w:w="1961" w:type="pct"/>
            <w:tcBorders>
              <w:top w:val="nil"/>
              <w:left w:val="nil"/>
              <w:bottom w:val="nil"/>
              <w:right w:val="nil"/>
            </w:tcBorders>
            <w:shd w:val="clear" w:color="auto" w:fill="auto"/>
            <w:noWrap/>
            <w:vAlign w:val="bottom"/>
            <w:hideMark/>
          </w:tcPr>
          <w:p w14:paraId="0147A59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0.988</w:t>
            </w:r>
          </w:p>
        </w:tc>
      </w:tr>
      <w:tr w:rsidR="000E3E96" w:rsidRPr="004B64F3" w14:paraId="1060F871" w14:textId="77777777" w:rsidTr="00924B3D">
        <w:trPr>
          <w:trHeight w:val="170"/>
        </w:trPr>
        <w:tc>
          <w:tcPr>
            <w:tcW w:w="1291" w:type="pct"/>
            <w:tcBorders>
              <w:top w:val="nil"/>
              <w:left w:val="nil"/>
              <w:bottom w:val="nil"/>
              <w:right w:val="nil"/>
            </w:tcBorders>
            <w:shd w:val="clear" w:color="auto" w:fill="auto"/>
            <w:noWrap/>
            <w:vAlign w:val="bottom"/>
            <w:hideMark/>
          </w:tcPr>
          <w:p w14:paraId="54F7C04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Serranus_atricauda</w:t>
            </w:r>
            <w:proofErr w:type="spellEnd"/>
          </w:p>
        </w:tc>
        <w:tc>
          <w:tcPr>
            <w:tcW w:w="1748" w:type="pct"/>
            <w:tcBorders>
              <w:top w:val="nil"/>
              <w:left w:val="nil"/>
              <w:bottom w:val="nil"/>
              <w:right w:val="nil"/>
            </w:tcBorders>
          </w:tcPr>
          <w:p w14:paraId="3F993828"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706</w:t>
            </w:r>
          </w:p>
        </w:tc>
        <w:tc>
          <w:tcPr>
            <w:tcW w:w="1961" w:type="pct"/>
            <w:tcBorders>
              <w:top w:val="nil"/>
              <w:left w:val="nil"/>
              <w:bottom w:val="nil"/>
              <w:right w:val="nil"/>
            </w:tcBorders>
            <w:shd w:val="clear" w:color="auto" w:fill="auto"/>
            <w:noWrap/>
            <w:vAlign w:val="bottom"/>
            <w:hideMark/>
          </w:tcPr>
          <w:p w14:paraId="740C212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0.696</w:t>
            </w:r>
          </w:p>
        </w:tc>
      </w:tr>
      <w:tr w:rsidR="000E3E96" w:rsidRPr="004B64F3" w14:paraId="59F782E4" w14:textId="77777777" w:rsidTr="00924B3D">
        <w:trPr>
          <w:trHeight w:val="170"/>
        </w:trPr>
        <w:tc>
          <w:tcPr>
            <w:tcW w:w="1291" w:type="pct"/>
            <w:tcBorders>
              <w:top w:val="nil"/>
              <w:left w:val="nil"/>
              <w:bottom w:val="nil"/>
              <w:right w:val="nil"/>
            </w:tcBorders>
            <w:shd w:val="clear" w:color="auto" w:fill="auto"/>
            <w:noWrap/>
            <w:vAlign w:val="bottom"/>
            <w:hideMark/>
          </w:tcPr>
          <w:p w14:paraId="7327B2B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Solea_solea</w:t>
            </w:r>
            <w:proofErr w:type="spellEnd"/>
          </w:p>
        </w:tc>
        <w:tc>
          <w:tcPr>
            <w:tcW w:w="1748" w:type="pct"/>
            <w:tcBorders>
              <w:top w:val="nil"/>
              <w:left w:val="nil"/>
              <w:bottom w:val="nil"/>
              <w:right w:val="nil"/>
            </w:tcBorders>
          </w:tcPr>
          <w:p w14:paraId="5500AC2A"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11592</w:t>
            </w:r>
          </w:p>
        </w:tc>
        <w:tc>
          <w:tcPr>
            <w:tcW w:w="1961" w:type="pct"/>
            <w:tcBorders>
              <w:top w:val="nil"/>
              <w:left w:val="nil"/>
              <w:bottom w:val="nil"/>
              <w:right w:val="nil"/>
            </w:tcBorders>
            <w:shd w:val="clear" w:color="auto" w:fill="auto"/>
            <w:noWrap/>
            <w:vAlign w:val="bottom"/>
            <w:hideMark/>
          </w:tcPr>
          <w:p w14:paraId="15D9A76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0.895</w:t>
            </w:r>
          </w:p>
        </w:tc>
      </w:tr>
      <w:tr w:rsidR="000E3E96" w:rsidRPr="004B64F3" w14:paraId="03B0694B" w14:textId="77777777" w:rsidTr="00924B3D">
        <w:trPr>
          <w:trHeight w:val="170"/>
        </w:trPr>
        <w:tc>
          <w:tcPr>
            <w:tcW w:w="1291" w:type="pct"/>
            <w:tcBorders>
              <w:top w:val="nil"/>
              <w:left w:val="nil"/>
              <w:bottom w:val="nil"/>
              <w:right w:val="nil"/>
            </w:tcBorders>
            <w:shd w:val="clear" w:color="auto" w:fill="auto"/>
            <w:noWrap/>
            <w:vAlign w:val="bottom"/>
            <w:hideMark/>
          </w:tcPr>
          <w:p w14:paraId="07653D52"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Sparus_aurata</w:t>
            </w:r>
            <w:proofErr w:type="spellEnd"/>
          </w:p>
        </w:tc>
        <w:tc>
          <w:tcPr>
            <w:tcW w:w="1748" w:type="pct"/>
            <w:tcBorders>
              <w:top w:val="nil"/>
              <w:left w:val="nil"/>
              <w:bottom w:val="nil"/>
              <w:right w:val="nil"/>
            </w:tcBorders>
          </w:tcPr>
          <w:p w14:paraId="51EE3A1F"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922</w:t>
            </w:r>
          </w:p>
        </w:tc>
        <w:tc>
          <w:tcPr>
            <w:tcW w:w="1961" w:type="pct"/>
            <w:tcBorders>
              <w:top w:val="nil"/>
              <w:left w:val="nil"/>
              <w:bottom w:val="nil"/>
              <w:right w:val="nil"/>
            </w:tcBorders>
            <w:shd w:val="clear" w:color="auto" w:fill="auto"/>
            <w:noWrap/>
            <w:vAlign w:val="bottom"/>
            <w:hideMark/>
          </w:tcPr>
          <w:p w14:paraId="3B388E1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0.85</w:t>
            </w:r>
          </w:p>
        </w:tc>
      </w:tr>
      <w:tr w:rsidR="000E3E96" w:rsidRPr="004B64F3" w14:paraId="24FAEDE5" w14:textId="77777777" w:rsidTr="00924B3D">
        <w:trPr>
          <w:trHeight w:val="170"/>
        </w:trPr>
        <w:tc>
          <w:tcPr>
            <w:tcW w:w="1291" w:type="pct"/>
            <w:tcBorders>
              <w:top w:val="nil"/>
              <w:left w:val="nil"/>
              <w:bottom w:val="nil"/>
              <w:right w:val="nil"/>
            </w:tcBorders>
            <w:shd w:val="clear" w:color="auto" w:fill="auto"/>
            <w:noWrap/>
            <w:vAlign w:val="bottom"/>
            <w:hideMark/>
          </w:tcPr>
          <w:p w14:paraId="21C420A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Sphyraena_sphyraena</w:t>
            </w:r>
            <w:proofErr w:type="spellEnd"/>
          </w:p>
        </w:tc>
        <w:tc>
          <w:tcPr>
            <w:tcW w:w="1748" w:type="pct"/>
            <w:tcBorders>
              <w:top w:val="nil"/>
              <w:left w:val="nil"/>
              <w:bottom w:val="nil"/>
              <w:right w:val="nil"/>
            </w:tcBorders>
          </w:tcPr>
          <w:p w14:paraId="7C25D8FE"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489</w:t>
            </w:r>
          </w:p>
        </w:tc>
        <w:tc>
          <w:tcPr>
            <w:tcW w:w="1961" w:type="pct"/>
            <w:tcBorders>
              <w:top w:val="nil"/>
              <w:left w:val="nil"/>
              <w:bottom w:val="nil"/>
              <w:right w:val="nil"/>
            </w:tcBorders>
            <w:shd w:val="clear" w:color="auto" w:fill="auto"/>
            <w:noWrap/>
            <w:vAlign w:val="bottom"/>
            <w:hideMark/>
          </w:tcPr>
          <w:p w14:paraId="5302942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0.6</w:t>
            </w:r>
            <w:r w:rsidRPr="0067308D">
              <w:rPr>
                <w:rFonts w:ascii="Arial" w:eastAsia="Times New Roman" w:hAnsi="Arial" w:cs="Arial"/>
                <w:color w:val="000000"/>
                <w:sz w:val="16"/>
                <w:szCs w:val="16"/>
                <w:lang w:val="fr-FR" w:eastAsia="fr-FR"/>
              </w:rPr>
              <w:t>19</w:t>
            </w:r>
          </w:p>
        </w:tc>
      </w:tr>
      <w:tr w:rsidR="000E3E96" w:rsidRPr="004B64F3" w14:paraId="74CB82B9" w14:textId="77777777" w:rsidTr="00924B3D">
        <w:trPr>
          <w:trHeight w:val="170"/>
        </w:trPr>
        <w:tc>
          <w:tcPr>
            <w:tcW w:w="1291" w:type="pct"/>
            <w:tcBorders>
              <w:top w:val="nil"/>
              <w:left w:val="nil"/>
              <w:bottom w:val="nil"/>
              <w:right w:val="nil"/>
            </w:tcBorders>
            <w:shd w:val="clear" w:color="auto" w:fill="auto"/>
            <w:noWrap/>
            <w:vAlign w:val="bottom"/>
            <w:hideMark/>
          </w:tcPr>
          <w:p w14:paraId="49852D7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Sphyraena_viridensis</w:t>
            </w:r>
            <w:proofErr w:type="spellEnd"/>
          </w:p>
        </w:tc>
        <w:tc>
          <w:tcPr>
            <w:tcW w:w="1748" w:type="pct"/>
            <w:tcBorders>
              <w:top w:val="nil"/>
              <w:left w:val="nil"/>
              <w:bottom w:val="nil"/>
              <w:right w:val="nil"/>
            </w:tcBorders>
          </w:tcPr>
          <w:p w14:paraId="152E7F82"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256</w:t>
            </w:r>
          </w:p>
        </w:tc>
        <w:tc>
          <w:tcPr>
            <w:tcW w:w="1961" w:type="pct"/>
            <w:tcBorders>
              <w:top w:val="nil"/>
              <w:left w:val="nil"/>
              <w:bottom w:val="nil"/>
              <w:right w:val="nil"/>
            </w:tcBorders>
            <w:shd w:val="clear" w:color="auto" w:fill="auto"/>
            <w:noWrap/>
            <w:vAlign w:val="bottom"/>
            <w:hideMark/>
          </w:tcPr>
          <w:p w14:paraId="33DE5E1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0.685</w:t>
            </w:r>
          </w:p>
        </w:tc>
      </w:tr>
      <w:tr w:rsidR="000E3E96" w:rsidRPr="004B64F3" w14:paraId="68FBBC23" w14:textId="77777777" w:rsidTr="00924B3D">
        <w:trPr>
          <w:trHeight w:val="170"/>
        </w:trPr>
        <w:tc>
          <w:tcPr>
            <w:tcW w:w="1291" w:type="pct"/>
            <w:tcBorders>
              <w:top w:val="nil"/>
              <w:left w:val="nil"/>
              <w:bottom w:val="nil"/>
              <w:right w:val="nil"/>
            </w:tcBorders>
            <w:shd w:val="clear" w:color="auto" w:fill="auto"/>
            <w:noWrap/>
            <w:vAlign w:val="bottom"/>
            <w:hideMark/>
          </w:tcPr>
          <w:p w14:paraId="3E62D72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Spicara_maena</w:t>
            </w:r>
            <w:proofErr w:type="spellEnd"/>
          </w:p>
        </w:tc>
        <w:tc>
          <w:tcPr>
            <w:tcW w:w="1748" w:type="pct"/>
            <w:tcBorders>
              <w:top w:val="nil"/>
              <w:left w:val="nil"/>
              <w:bottom w:val="nil"/>
              <w:right w:val="nil"/>
            </w:tcBorders>
          </w:tcPr>
          <w:p w14:paraId="70E525B8"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663</w:t>
            </w:r>
          </w:p>
        </w:tc>
        <w:tc>
          <w:tcPr>
            <w:tcW w:w="1961" w:type="pct"/>
            <w:tcBorders>
              <w:top w:val="nil"/>
              <w:left w:val="nil"/>
              <w:bottom w:val="nil"/>
              <w:right w:val="nil"/>
            </w:tcBorders>
            <w:shd w:val="clear" w:color="auto" w:fill="auto"/>
            <w:noWrap/>
            <w:vAlign w:val="bottom"/>
            <w:hideMark/>
          </w:tcPr>
          <w:p w14:paraId="21E4FE47"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0.805</w:t>
            </w:r>
          </w:p>
        </w:tc>
      </w:tr>
      <w:tr w:rsidR="000E3E96" w:rsidRPr="004B64F3" w14:paraId="0001130F" w14:textId="77777777" w:rsidTr="00924B3D">
        <w:trPr>
          <w:trHeight w:val="170"/>
        </w:trPr>
        <w:tc>
          <w:tcPr>
            <w:tcW w:w="1291" w:type="pct"/>
            <w:tcBorders>
              <w:top w:val="nil"/>
              <w:left w:val="nil"/>
              <w:bottom w:val="nil"/>
              <w:right w:val="nil"/>
            </w:tcBorders>
            <w:shd w:val="clear" w:color="auto" w:fill="auto"/>
            <w:noWrap/>
            <w:vAlign w:val="bottom"/>
            <w:hideMark/>
          </w:tcPr>
          <w:p w14:paraId="1C6D7C75"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Spicara_smaris</w:t>
            </w:r>
            <w:proofErr w:type="spellEnd"/>
          </w:p>
        </w:tc>
        <w:tc>
          <w:tcPr>
            <w:tcW w:w="1748" w:type="pct"/>
            <w:tcBorders>
              <w:top w:val="nil"/>
              <w:left w:val="nil"/>
              <w:bottom w:val="nil"/>
              <w:right w:val="nil"/>
            </w:tcBorders>
          </w:tcPr>
          <w:p w14:paraId="2F4C6401"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908</w:t>
            </w:r>
          </w:p>
        </w:tc>
        <w:tc>
          <w:tcPr>
            <w:tcW w:w="1961" w:type="pct"/>
            <w:tcBorders>
              <w:top w:val="nil"/>
              <w:left w:val="nil"/>
              <w:bottom w:val="nil"/>
              <w:right w:val="nil"/>
            </w:tcBorders>
            <w:shd w:val="clear" w:color="auto" w:fill="auto"/>
            <w:noWrap/>
            <w:vAlign w:val="bottom"/>
            <w:hideMark/>
          </w:tcPr>
          <w:p w14:paraId="20A5497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0.999</w:t>
            </w:r>
          </w:p>
        </w:tc>
      </w:tr>
      <w:tr w:rsidR="000E3E96" w:rsidRPr="004B64F3" w14:paraId="008D819A" w14:textId="77777777" w:rsidTr="00924B3D">
        <w:trPr>
          <w:trHeight w:val="170"/>
        </w:trPr>
        <w:tc>
          <w:tcPr>
            <w:tcW w:w="1291" w:type="pct"/>
            <w:tcBorders>
              <w:top w:val="nil"/>
              <w:left w:val="nil"/>
              <w:bottom w:val="nil"/>
              <w:right w:val="nil"/>
            </w:tcBorders>
            <w:shd w:val="clear" w:color="auto" w:fill="auto"/>
            <w:noWrap/>
            <w:vAlign w:val="bottom"/>
            <w:hideMark/>
          </w:tcPr>
          <w:p w14:paraId="4444E756"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Spondyliosoma_cantharus</w:t>
            </w:r>
            <w:proofErr w:type="spellEnd"/>
          </w:p>
        </w:tc>
        <w:tc>
          <w:tcPr>
            <w:tcW w:w="1748" w:type="pct"/>
            <w:tcBorders>
              <w:top w:val="nil"/>
              <w:left w:val="nil"/>
              <w:bottom w:val="nil"/>
              <w:right w:val="nil"/>
            </w:tcBorders>
          </w:tcPr>
          <w:p w14:paraId="226BB3A0"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1162</w:t>
            </w:r>
          </w:p>
        </w:tc>
        <w:tc>
          <w:tcPr>
            <w:tcW w:w="1961" w:type="pct"/>
            <w:tcBorders>
              <w:top w:val="nil"/>
              <w:left w:val="nil"/>
              <w:bottom w:val="nil"/>
              <w:right w:val="nil"/>
            </w:tcBorders>
            <w:shd w:val="clear" w:color="auto" w:fill="auto"/>
            <w:noWrap/>
            <w:vAlign w:val="bottom"/>
            <w:hideMark/>
          </w:tcPr>
          <w:p w14:paraId="18D6B940"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0.762</w:t>
            </w:r>
          </w:p>
        </w:tc>
      </w:tr>
      <w:tr w:rsidR="000E3E96" w:rsidRPr="004B64F3" w14:paraId="6DEA4023" w14:textId="77777777" w:rsidTr="00924B3D">
        <w:trPr>
          <w:trHeight w:val="170"/>
        </w:trPr>
        <w:tc>
          <w:tcPr>
            <w:tcW w:w="1291" w:type="pct"/>
            <w:tcBorders>
              <w:top w:val="nil"/>
              <w:left w:val="nil"/>
              <w:bottom w:val="nil"/>
              <w:right w:val="nil"/>
            </w:tcBorders>
            <w:shd w:val="clear" w:color="auto" w:fill="auto"/>
            <w:noWrap/>
            <w:vAlign w:val="bottom"/>
            <w:hideMark/>
          </w:tcPr>
          <w:p w14:paraId="4FB1B102"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Sprattus_sprattus</w:t>
            </w:r>
            <w:proofErr w:type="spellEnd"/>
          </w:p>
        </w:tc>
        <w:tc>
          <w:tcPr>
            <w:tcW w:w="1748" w:type="pct"/>
            <w:tcBorders>
              <w:top w:val="nil"/>
              <w:left w:val="nil"/>
              <w:bottom w:val="nil"/>
              <w:right w:val="nil"/>
            </w:tcBorders>
          </w:tcPr>
          <w:p w14:paraId="6EE07F2E"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21210</w:t>
            </w:r>
          </w:p>
        </w:tc>
        <w:tc>
          <w:tcPr>
            <w:tcW w:w="1961" w:type="pct"/>
            <w:tcBorders>
              <w:top w:val="nil"/>
              <w:left w:val="nil"/>
              <w:bottom w:val="nil"/>
              <w:right w:val="nil"/>
            </w:tcBorders>
            <w:shd w:val="clear" w:color="auto" w:fill="auto"/>
            <w:noWrap/>
            <w:vAlign w:val="bottom"/>
            <w:hideMark/>
          </w:tcPr>
          <w:p w14:paraId="357BEAC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0.764</w:t>
            </w:r>
          </w:p>
        </w:tc>
      </w:tr>
      <w:tr w:rsidR="000E3E96" w:rsidRPr="004B64F3" w14:paraId="2875F88E" w14:textId="77777777" w:rsidTr="00924B3D">
        <w:trPr>
          <w:trHeight w:val="170"/>
        </w:trPr>
        <w:tc>
          <w:tcPr>
            <w:tcW w:w="1291" w:type="pct"/>
            <w:tcBorders>
              <w:top w:val="nil"/>
              <w:left w:val="nil"/>
              <w:bottom w:val="nil"/>
              <w:right w:val="nil"/>
            </w:tcBorders>
            <w:shd w:val="clear" w:color="auto" w:fill="auto"/>
            <w:noWrap/>
            <w:vAlign w:val="bottom"/>
            <w:hideMark/>
          </w:tcPr>
          <w:p w14:paraId="4EAB5DE0"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Squilla_mantis</w:t>
            </w:r>
            <w:proofErr w:type="spellEnd"/>
          </w:p>
        </w:tc>
        <w:tc>
          <w:tcPr>
            <w:tcW w:w="1748" w:type="pct"/>
            <w:tcBorders>
              <w:top w:val="nil"/>
              <w:left w:val="nil"/>
              <w:bottom w:val="nil"/>
              <w:right w:val="nil"/>
            </w:tcBorders>
          </w:tcPr>
          <w:p w14:paraId="1F3D283A"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330</w:t>
            </w:r>
          </w:p>
        </w:tc>
        <w:tc>
          <w:tcPr>
            <w:tcW w:w="1961" w:type="pct"/>
            <w:tcBorders>
              <w:top w:val="nil"/>
              <w:left w:val="nil"/>
              <w:bottom w:val="nil"/>
              <w:right w:val="nil"/>
            </w:tcBorders>
            <w:shd w:val="clear" w:color="auto" w:fill="auto"/>
            <w:noWrap/>
            <w:vAlign w:val="bottom"/>
            <w:hideMark/>
          </w:tcPr>
          <w:p w14:paraId="083D085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0.981</w:t>
            </w:r>
          </w:p>
        </w:tc>
      </w:tr>
      <w:tr w:rsidR="000E3E96" w:rsidRPr="004B64F3" w14:paraId="7AD4B8E6" w14:textId="77777777" w:rsidTr="00924B3D">
        <w:trPr>
          <w:trHeight w:val="170"/>
        </w:trPr>
        <w:tc>
          <w:tcPr>
            <w:tcW w:w="1291" w:type="pct"/>
            <w:tcBorders>
              <w:top w:val="nil"/>
              <w:left w:val="nil"/>
              <w:bottom w:val="nil"/>
              <w:right w:val="nil"/>
            </w:tcBorders>
            <w:shd w:val="clear" w:color="auto" w:fill="auto"/>
            <w:noWrap/>
            <w:vAlign w:val="bottom"/>
            <w:hideMark/>
          </w:tcPr>
          <w:p w14:paraId="50CD183B"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Stephanolepis_diaspros</w:t>
            </w:r>
            <w:proofErr w:type="spellEnd"/>
          </w:p>
        </w:tc>
        <w:tc>
          <w:tcPr>
            <w:tcW w:w="1748" w:type="pct"/>
            <w:tcBorders>
              <w:top w:val="nil"/>
              <w:left w:val="nil"/>
              <w:bottom w:val="nil"/>
              <w:right w:val="nil"/>
            </w:tcBorders>
          </w:tcPr>
          <w:p w14:paraId="6727758F"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32</w:t>
            </w:r>
          </w:p>
        </w:tc>
        <w:tc>
          <w:tcPr>
            <w:tcW w:w="1961" w:type="pct"/>
            <w:tcBorders>
              <w:top w:val="nil"/>
              <w:left w:val="nil"/>
              <w:bottom w:val="nil"/>
              <w:right w:val="nil"/>
            </w:tcBorders>
            <w:shd w:val="clear" w:color="auto" w:fill="auto"/>
            <w:noWrap/>
            <w:vAlign w:val="bottom"/>
            <w:hideMark/>
          </w:tcPr>
          <w:p w14:paraId="6FD5DEE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0.881</w:t>
            </w:r>
          </w:p>
        </w:tc>
      </w:tr>
      <w:tr w:rsidR="000E3E96" w:rsidRPr="004B64F3" w14:paraId="08710382" w14:textId="77777777" w:rsidTr="00924B3D">
        <w:trPr>
          <w:trHeight w:val="170"/>
        </w:trPr>
        <w:tc>
          <w:tcPr>
            <w:tcW w:w="1291" w:type="pct"/>
            <w:tcBorders>
              <w:top w:val="nil"/>
              <w:left w:val="nil"/>
              <w:bottom w:val="nil"/>
              <w:right w:val="nil"/>
            </w:tcBorders>
            <w:shd w:val="clear" w:color="auto" w:fill="auto"/>
            <w:noWrap/>
            <w:vAlign w:val="bottom"/>
            <w:hideMark/>
          </w:tcPr>
          <w:p w14:paraId="4DC65B4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Thunnus_alalunga</w:t>
            </w:r>
            <w:proofErr w:type="spellEnd"/>
          </w:p>
        </w:tc>
        <w:tc>
          <w:tcPr>
            <w:tcW w:w="1748" w:type="pct"/>
            <w:tcBorders>
              <w:top w:val="nil"/>
              <w:left w:val="nil"/>
              <w:bottom w:val="nil"/>
              <w:right w:val="nil"/>
            </w:tcBorders>
          </w:tcPr>
          <w:p w14:paraId="4DA9434E"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23142</w:t>
            </w:r>
          </w:p>
        </w:tc>
        <w:tc>
          <w:tcPr>
            <w:tcW w:w="1961" w:type="pct"/>
            <w:tcBorders>
              <w:top w:val="nil"/>
              <w:left w:val="nil"/>
              <w:bottom w:val="nil"/>
              <w:right w:val="nil"/>
            </w:tcBorders>
            <w:shd w:val="clear" w:color="auto" w:fill="auto"/>
            <w:noWrap/>
            <w:vAlign w:val="bottom"/>
            <w:hideMark/>
          </w:tcPr>
          <w:p w14:paraId="7187F939"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0.6</w:t>
            </w:r>
            <w:r w:rsidRPr="0067308D">
              <w:rPr>
                <w:rFonts w:ascii="Arial" w:eastAsia="Times New Roman" w:hAnsi="Arial" w:cs="Arial"/>
                <w:color w:val="000000"/>
                <w:sz w:val="16"/>
                <w:szCs w:val="16"/>
                <w:lang w:val="fr-FR" w:eastAsia="fr-FR"/>
              </w:rPr>
              <w:t>6</w:t>
            </w:r>
          </w:p>
        </w:tc>
      </w:tr>
      <w:tr w:rsidR="000E3E96" w:rsidRPr="004B64F3" w14:paraId="06A66C95" w14:textId="77777777" w:rsidTr="00924B3D">
        <w:trPr>
          <w:trHeight w:val="170"/>
        </w:trPr>
        <w:tc>
          <w:tcPr>
            <w:tcW w:w="1291" w:type="pct"/>
            <w:tcBorders>
              <w:top w:val="nil"/>
              <w:left w:val="nil"/>
              <w:bottom w:val="nil"/>
              <w:right w:val="nil"/>
            </w:tcBorders>
            <w:shd w:val="clear" w:color="auto" w:fill="auto"/>
            <w:noWrap/>
            <w:vAlign w:val="bottom"/>
            <w:hideMark/>
          </w:tcPr>
          <w:p w14:paraId="72A0592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Thunnus_thynnus</w:t>
            </w:r>
            <w:proofErr w:type="spellEnd"/>
          </w:p>
        </w:tc>
        <w:tc>
          <w:tcPr>
            <w:tcW w:w="1748" w:type="pct"/>
            <w:tcBorders>
              <w:top w:val="nil"/>
              <w:left w:val="nil"/>
              <w:bottom w:val="nil"/>
              <w:right w:val="nil"/>
            </w:tcBorders>
          </w:tcPr>
          <w:p w14:paraId="0C8A3A71"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7316</w:t>
            </w:r>
          </w:p>
        </w:tc>
        <w:tc>
          <w:tcPr>
            <w:tcW w:w="1961" w:type="pct"/>
            <w:tcBorders>
              <w:top w:val="nil"/>
              <w:left w:val="nil"/>
              <w:bottom w:val="nil"/>
              <w:right w:val="nil"/>
            </w:tcBorders>
            <w:shd w:val="clear" w:color="auto" w:fill="auto"/>
            <w:noWrap/>
            <w:vAlign w:val="bottom"/>
            <w:hideMark/>
          </w:tcPr>
          <w:p w14:paraId="2DF0B6ED"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0.6</w:t>
            </w:r>
            <w:r w:rsidRPr="0067308D">
              <w:rPr>
                <w:rFonts w:ascii="Arial" w:eastAsia="Times New Roman" w:hAnsi="Arial" w:cs="Arial"/>
                <w:color w:val="000000"/>
                <w:sz w:val="16"/>
                <w:szCs w:val="16"/>
                <w:lang w:val="fr-FR" w:eastAsia="fr-FR"/>
              </w:rPr>
              <w:t>4</w:t>
            </w:r>
          </w:p>
        </w:tc>
      </w:tr>
      <w:tr w:rsidR="000E3E96" w:rsidRPr="004B64F3" w14:paraId="315096FE" w14:textId="77777777" w:rsidTr="00924B3D">
        <w:trPr>
          <w:trHeight w:val="170"/>
        </w:trPr>
        <w:tc>
          <w:tcPr>
            <w:tcW w:w="1291" w:type="pct"/>
            <w:tcBorders>
              <w:top w:val="nil"/>
              <w:left w:val="nil"/>
              <w:bottom w:val="nil"/>
              <w:right w:val="nil"/>
            </w:tcBorders>
            <w:shd w:val="clear" w:color="auto" w:fill="auto"/>
            <w:noWrap/>
            <w:vAlign w:val="bottom"/>
            <w:hideMark/>
          </w:tcPr>
          <w:p w14:paraId="39A0325F"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Trachurus_mediterraneus</w:t>
            </w:r>
            <w:proofErr w:type="spellEnd"/>
          </w:p>
        </w:tc>
        <w:tc>
          <w:tcPr>
            <w:tcW w:w="1748" w:type="pct"/>
            <w:tcBorders>
              <w:top w:val="nil"/>
              <w:left w:val="nil"/>
              <w:bottom w:val="nil"/>
              <w:right w:val="nil"/>
            </w:tcBorders>
          </w:tcPr>
          <w:p w14:paraId="51B940BA"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1082</w:t>
            </w:r>
          </w:p>
        </w:tc>
        <w:tc>
          <w:tcPr>
            <w:tcW w:w="1961" w:type="pct"/>
            <w:tcBorders>
              <w:top w:val="nil"/>
              <w:left w:val="nil"/>
              <w:bottom w:val="nil"/>
              <w:right w:val="nil"/>
            </w:tcBorders>
            <w:shd w:val="clear" w:color="auto" w:fill="auto"/>
            <w:noWrap/>
            <w:vAlign w:val="bottom"/>
            <w:hideMark/>
          </w:tcPr>
          <w:p w14:paraId="4AF4EDB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0.861</w:t>
            </w:r>
          </w:p>
        </w:tc>
      </w:tr>
      <w:tr w:rsidR="000E3E96" w:rsidRPr="004B64F3" w14:paraId="395D31CF" w14:textId="77777777" w:rsidTr="00924B3D">
        <w:trPr>
          <w:trHeight w:val="170"/>
        </w:trPr>
        <w:tc>
          <w:tcPr>
            <w:tcW w:w="1291" w:type="pct"/>
            <w:tcBorders>
              <w:top w:val="nil"/>
              <w:left w:val="nil"/>
              <w:bottom w:val="nil"/>
              <w:right w:val="nil"/>
            </w:tcBorders>
            <w:shd w:val="clear" w:color="auto" w:fill="auto"/>
            <w:noWrap/>
            <w:vAlign w:val="bottom"/>
            <w:hideMark/>
          </w:tcPr>
          <w:p w14:paraId="7BBD5E5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Trachurus_picturatus</w:t>
            </w:r>
            <w:proofErr w:type="spellEnd"/>
          </w:p>
        </w:tc>
        <w:tc>
          <w:tcPr>
            <w:tcW w:w="1748" w:type="pct"/>
            <w:tcBorders>
              <w:top w:val="nil"/>
              <w:left w:val="nil"/>
              <w:bottom w:val="nil"/>
              <w:right w:val="nil"/>
            </w:tcBorders>
          </w:tcPr>
          <w:p w14:paraId="2ADA4305"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2363</w:t>
            </w:r>
          </w:p>
        </w:tc>
        <w:tc>
          <w:tcPr>
            <w:tcW w:w="1961" w:type="pct"/>
            <w:tcBorders>
              <w:top w:val="nil"/>
              <w:left w:val="nil"/>
              <w:bottom w:val="nil"/>
              <w:right w:val="nil"/>
            </w:tcBorders>
            <w:shd w:val="clear" w:color="auto" w:fill="auto"/>
            <w:noWrap/>
            <w:vAlign w:val="bottom"/>
            <w:hideMark/>
          </w:tcPr>
          <w:p w14:paraId="1249EED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0.884</w:t>
            </w:r>
          </w:p>
        </w:tc>
      </w:tr>
      <w:tr w:rsidR="000E3E96" w:rsidRPr="004B64F3" w14:paraId="0924DAC9" w14:textId="77777777" w:rsidTr="00924B3D">
        <w:trPr>
          <w:trHeight w:val="170"/>
        </w:trPr>
        <w:tc>
          <w:tcPr>
            <w:tcW w:w="1291" w:type="pct"/>
            <w:tcBorders>
              <w:top w:val="nil"/>
              <w:left w:val="nil"/>
              <w:bottom w:val="nil"/>
              <w:right w:val="nil"/>
            </w:tcBorders>
            <w:shd w:val="clear" w:color="auto" w:fill="auto"/>
            <w:noWrap/>
            <w:vAlign w:val="bottom"/>
            <w:hideMark/>
          </w:tcPr>
          <w:p w14:paraId="474C9B67"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Trachurus_trachurus</w:t>
            </w:r>
            <w:proofErr w:type="spellEnd"/>
          </w:p>
        </w:tc>
        <w:tc>
          <w:tcPr>
            <w:tcW w:w="1748" w:type="pct"/>
            <w:tcBorders>
              <w:top w:val="nil"/>
              <w:left w:val="nil"/>
              <w:bottom w:val="nil"/>
              <w:right w:val="nil"/>
            </w:tcBorders>
          </w:tcPr>
          <w:p w14:paraId="60F2AA03"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19826</w:t>
            </w:r>
          </w:p>
        </w:tc>
        <w:tc>
          <w:tcPr>
            <w:tcW w:w="1961" w:type="pct"/>
            <w:tcBorders>
              <w:top w:val="nil"/>
              <w:left w:val="nil"/>
              <w:bottom w:val="nil"/>
              <w:right w:val="nil"/>
            </w:tcBorders>
            <w:shd w:val="clear" w:color="auto" w:fill="auto"/>
            <w:noWrap/>
            <w:vAlign w:val="bottom"/>
            <w:hideMark/>
          </w:tcPr>
          <w:p w14:paraId="58712EFF"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0.655</w:t>
            </w:r>
          </w:p>
        </w:tc>
      </w:tr>
      <w:tr w:rsidR="000E3E96" w:rsidRPr="004B64F3" w14:paraId="63B96B4C" w14:textId="77777777" w:rsidTr="00924B3D">
        <w:trPr>
          <w:trHeight w:val="170"/>
        </w:trPr>
        <w:tc>
          <w:tcPr>
            <w:tcW w:w="1291" w:type="pct"/>
            <w:tcBorders>
              <w:top w:val="nil"/>
              <w:left w:val="nil"/>
              <w:bottom w:val="nil"/>
              <w:right w:val="nil"/>
            </w:tcBorders>
            <w:shd w:val="clear" w:color="auto" w:fill="auto"/>
            <w:noWrap/>
            <w:vAlign w:val="bottom"/>
            <w:hideMark/>
          </w:tcPr>
          <w:p w14:paraId="65EA04F1"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Trachyrincus_scabrus</w:t>
            </w:r>
            <w:proofErr w:type="spellEnd"/>
          </w:p>
        </w:tc>
        <w:tc>
          <w:tcPr>
            <w:tcW w:w="1748" w:type="pct"/>
            <w:tcBorders>
              <w:top w:val="nil"/>
              <w:left w:val="nil"/>
              <w:bottom w:val="nil"/>
              <w:right w:val="nil"/>
            </w:tcBorders>
          </w:tcPr>
          <w:p w14:paraId="5DCC8D08"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350</w:t>
            </w:r>
          </w:p>
        </w:tc>
        <w:tc>
          <w:tcPr>
            <w:tcW w:w="1961" w:type="pct"/>
            <w:tcBorders>
              <w:top w:val="nil"/>
              <w:left w:val="nil"/>
              <w:bottom w:val="nil"/>
              <w:right w:val="nil"/>
            </w:tcBorders>
            <w:shd w:val="clear" w:color="auto" w:fill="auto"/>
            <w:noWrap/>
            <w:vAlign w:val="bottom"/>
            <w:hideMark/>
          </w:tcPr>
          <w:p w14:paraId="0B4B52F0"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0.824</w:t>
            </w:r>
          </w:p>
        </w:tc>
      </w:tr>
      <w:tr w:rsidR="000E3E96" w:rsidRPr="004B64F3" w14:paraId="4663CA5D" w14:textId="77777777" w:rsidTr="00924B3D">
        <w:trPr>
          <w:trHeight w:val="170"/>
        </w:trPr>
        <w:tc>
          <w:tcPr>
            <w:tcW w:w="1291" w:type="pct"/>
            <w:tcBorders>
              <w:top w:val="nil"/>
              <w:left w:val="nil"/>
              <w:bottom w:val="nil"/>
              <w:right w:val="nil"/>
            </w:tcBorders>
            <w:shd w:val="clear" w:color="auto" w:fill="auto"/>
            <w:noWrap/>
            <w:vAlign w:val="bottom"/>
            <w:hideMark/>
          </w:tcPr>
          <w:p w14:paraId="5B561F98"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Trigla_lyra</w:t>
            </w:r>
            <w:proofErr w:type="spellEnd"/>
          </w:p>
        </w:tc>
        <w:tc>
          <w:tcPr>
            <w:tcW w:w="1748" w:type="pct"/>
            <w:tcBorders>
              <w:top w:val="nil"/>
              <w:left w:val="nil"/>
              <w:bottom w:val="nil"/>
              <w:right w:val="nil"/>
            </w:tcBorders>
          </w:tcPr>
          <w:p w14:paraId="1206F405"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1054</w:t>
            </w:r>
          </w:p>
        </w:tc>
        <w:tc>
          <w:tcPr>
            <w:tcW w:w="1961" w:type="pct"/>
            <w:tcBorders>
              <w:top w:val="nil"/>
              <w:left w:val="nil"/>
              <w:bottom w:val="nil"/>
              <w:right w:val="nil"/>
            </w:tcBorders>
            <w:shd w:val="clear" w:color="auto" w:fill="auto"/>
            <w:noWrap/>
            <w:vAlign w:val="bottom"/>
            <w:hideMark/>
          </w:tcPr>
          <w:p w14:paraId="2FCC2993"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0.831</w:t>
            </w:r>
          </w:p>
        </w:tc>
      </w:tr>
      <w:tr w:rsidR="000E3E96" w:rsidRPr="004B64F3" w14:paraId="5FDA5E9C" w14:textId="77777777" w:rsidTr="00924B3D">
        <w:trPr>
          <w:trHeight w:val="170"/>
        </w:trPr>
        <w:tc>
          <w:tcPr>
            <w:tcW w:w="1291" w:type="pct"/>
            <w:tcBorders>
              <w:top w:val="nil"/>
              <w:left w:val="nil"/>
              <w:bottom w:val="nil"/>
              <w:right w:val="nil"/>
            </w:tcBorders>
            <w:shd w:val="clear" w:color="auto" w:fill="auto"/>
            <w:noWrap/>
            <w:vAlign w:val="bottom"/>
            <w:hideMark/>
          </w:tcPr>
          <w:p w14:paraId="7D57231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Trisopterus_luscus</w:t>
            </w:r>
            <w:proofErr w:type="spellEnd"/>
          </w:p>
        </w:tc>
        <w:tc>
          <w:tcPr>
            <w:tcW w:w="1748" w:type="pct"/>
            <w:tcBorders>
              <w:top w:val="nil"/>
              <w:left w:val="nil"/>
              <w:bottom w:val="nil"/>
              <w:right w:val="nil"/>
            </w:tcBorders>
          </w:tcPr>
          <w:p w14:paraId="12E9B98B"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8650</w:t>
            </w:r>
          </w:p>
        </w:tc>
        <w:tc>
          <w:tcPr>
            <w:tcW w:w="1961" w:type="pct"/>
            <w:tcBorders>
              <w:top w:val="nil"/>
              <w:left w:val="nil"/>
              <w:bottom w:val="nil"/>
              <w:right w:val="nil"/>
            </w:tcBorders>
            <w:shd w:val="clear" w:color="auto" w:fill="auto"/>
            <w:noWrap/>
            <w:vAlign w:val="bottom"/>
            <w:hideMark/>
          </w:tcPr>
          <w:p w14:paraId="2B7FC5F7"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0.806</w:t>
            </w:r>
          </w:p>
        </w:tc>
      </w:tr>
      <w:tr w:rsidR="000E3E96" w:rsidRPr="004B64F3" w14:paraId="0B922060" w14:textId="77777777" w:rsidTr="00924B3D">
        <w:trPr>
          <w:trHeight w:val="170"/>
        </w:trPr>
        <w:tc>
          <w:tcPr>
            <w:tcW w:w="1291" w:type="pct"/>
            <w:tcBorders>
              <w:top w:val="nil"/>
              <w:left w:val="nil"/>
              <w:bottom w:val="nil"/>
              <w:right w:val="nil"/>
            </w:tcBorders>
            <w:shd w:val="clear" w:color="auto" w:fill="auto"/>
            <w:noWrap/>
            <w:vAlign w:val="bottom"/>
            <w:hideMark/>
          </w:tcPr>
          <w:p w14:paraId="576C6442"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Trisopterus_minutus</w:t>
            </w:r>
            <w:proofErr w:type="spellEnd"/>
          </w:p>
        </w:tc>
        <w:tc>
          <w:tcPr>
            <w:tcW w:w="1748" w:type="pct"/>
            <w:tcBorders>
              <w:top w:val="nil"/>
              <w:left w:val="nil"/>
              <w:bottom w:val="nil"/>
              <w:right w:val="nil"/>
            </w:tcBorders>
          </w:tcPr>
          <w:p w14:paraId="744F0CCB"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18418</w:t>
            </w:r>
          </w:p>
        </w:tc>
        <w:tc>
          <w:tcPr>
            <w:tcW w:w="1961" w:type="pct"/>
            <w:tcBorders>
              <w:top w:val="nil"/>
              <w:left w:val="nil"/>
              <w:bottom w:val="nil"/>
              <w:right w:val="nil"/>
            </w:tcBorders>
            <w:shd w:val="clear" w:color="auto" w:fill="auto"/>
            <w:noWrap/>
            <w:vAlign w:val="bottom"/>
            <w:hideMark/>
          </w:tcPr>
          <w:p w14:paraId="17AAB944"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0.776</w:t>
            </w:r>
          </w:p>
        </w:tc>
      </w:tr>
      <w:tr w:rsidR="000E3E96" w:rsidRPr="004B64F3" w14:paraId="63D0028B" w14:textId="77777777" w:rsidTr="00924B3D">
        <w:trPr>
          <w:trHeight w:val="170"/>
        </w:trPr>
        <w:tc>
          <w:tcPr>
            <w:tcW w:w="1291" w:type="pct"/>
            <w:tcBorders>
              <w:top w:val="nil"/>
              <w:left w:val="nil"/>
              <w:bottom w:val="nil"/>
              <w:right w:val="nil"/>
            </w:tcBorders>
            <w:shd w:val="clear" w:color="auto" w:fill="auto"/>
            <w:noWrap/>
            <w:vAlign w:val="bottom"/>
            <w:hideMark/>
          </w:tcPr>
          <w:p w14:paraId="7FF0BEF7"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Upeneus_moluccensis</w:t>
            </w:r>
            <w:proofErr w:type="spellEnd"/>
          </w:p>
        </w:tc>
        <w:tc>
          <w:tcPr>
            <w:tcW w:w="1748" w:type="pct"/>
            <w:tcBorders>
              <w:top w:val="nil"/>
              <w:left w:val="nil"/>
              <w:bottom w:val="nil"/>
              <w:right w:val="nil"/>
            </w:tcBorders>
          </w:tcPr>
          <w:p w14:paraId="51DAFD7E"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788</w:t>
            </w:r>
          </w:p>
        </w:tc>
        <w:tc>
          <w:tcPr>
            <w:tcW w:w="1961" w:type="pct"/>
            <w:tcBorders>
              <w:top w:val="nil"/>
              <w:left w:val="nil"/>
              <w:bottom w:val="nil"/>
              <w:right w:val="nil"/>
            </w:tcBorders>
            <w:shd w:val="clear" w:color="auto" w:fill="auto"/>
            <w:noWrap/>
            <w:vAlign w:val="bottom"/>
            <w:hideMark/>
          </w:tcPr>
          <w:p w14:paraId="593BBD0A"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0.764</w:t>
            </w:r>
          </w:p>
        </w:tc>
      </w:tr>
      <w:tr w:rsidR="000E3E96" w:rsidRPr="004B64F3" w14:paraId="3865D9DA" w14:textId="77777777" w:rsidTr="00924B3D">
        <w:trPr>
          <w:trHeight w:val="170"/>
        </w:trPr>
        <w:tc>
          <w:tcPr>
            <w:tcW w:w="1291" w:type="pct"/>
            <w:tcBorders>
              <w:top w:val="nil"/>
              <w:left w:val="nil"/>
              <w:right w:val="nil"/>
            </w:tcBorders>
            <w:shd w:val="clear" w:color="auto" w:fill="auto"/>
            <w:noWrap/>
            <w:vAlign w:val="bottom"/>
            <w:hideMark/>
          </w:tcPr>
          <w:p w14:paraId="3DFE8D80"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Xiphias_gladius</w:t>
            </w:r>
            <w:proofErr w:type="spellEnd"/>
          </w:p>
        </w:tc>
        <w:tc>
          <w:tcPr>
            <w:tcW w:w="1748" w:type="pct"/>
            <w:tcBorders>
              <w:top w:val="nil"/>
              <w:left w:val="nil"/>
              <w:right w:val="nil"/>
            </w:tcBorders>
          </w:tcPr>
          <w:p w14:paraId="69873CC4"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82441</w:t>
            </w:r>
          </w:p>
        </w:tc>
        <w:tc>
          <w:tcPr>
            <w:tcW w:w="1961" w:type="pct"/>
            <w:tcBorders>
              <w:top w:val="nil"/>
              <w:left w:val="nil"/>
              <w:right w:val="nil"/>
            </w:tcBorders>
            <w:shd w:val="clear" w:color="auto" w:fill="auto"/>
            <w:noWrap/>
            <w:vAlign w:val="bottom"/>
            <w:hideMark/>
          </w:tcPr>
          <w:p w14:paraId="0433202C"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0.6</w:t>
            </w:r>
            <w:r w:rsidRPr="0067308D">
              <w:rPr>
                <w:rFonts w:ascii="Arial" w:eastAsia="Times New Roman" w:hAnsi="Arial" w:cs="Arial"/>
                <w:color w:val="000000"/>
                <w:sz w:val="16"/>
                <w:szCs w:val="16"/>
                <w:lang w:val="fr-FR" w:eastAsia="fr-FR"/>
              </w:rPr>
              <w:t>42</w:t>
            </w:r>
          </w:p>
        </w:tc>
      </w:tr>
      <w:tr w:rsidR="000E3E96" w:rsidRPr="004B64F3" w14:paraId="51605052" w14:textId="77777777" w:rsidTr="00924B3D">
        <w:trPr>
          <w:trHeight w:val="170"/>
        </w:trPr>
        <w:tc>
          <w:tcPr>
            <w:tcW w:w="1291" w:type="pct"/>
            <w:tcBorders>
              <w:top w:val="nil"/>
              <w:left w:val="nil"/>
              <w:bottom w:val="single" w:sz="8" w:space="0" w:color="auto"/>
              <w:right w:val="nil"/>
            </w:tcBorders>
            <w:shd w:val="clear" w:color="auto" w:fill="auto"/>
            <w:noWrap/>
            <w:vAlign w:val="bottom"/>
            <w:hideMark/>
          </w:tcPr>
          <w:p w14:paraId="36635DEE"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proofErr w:type="spellStart"/>
            <w:r w:rsidRPr="0067308D">
              <w:rPr>
                <w:rFonts w:ascii="Arial" w:eastAsia="Times New Roman" w:hAnsi="Arial" w:cs="Arial"/>
                <w:color w:val="000000"/>
                <w:sz w:val="16"/>
                <w:szCs w:val="16"/>
                <w:lang w:val="fr-FR" w:eastAsia="fr-FR"/>
              </w:rPr>
              <w:t>Zosterisessor_ophiocephalus</w:t>
            </w:r>
            <w:proofErr w:type="spellEnd"/>
          </w:p>
        </w:tc>
        <w:tc>
          <w:tcPr>
            <w:tcW w:w="1748" w:type="pct"/>
            <w:tcBorders>
              <w:top w:val="nil"/>
              <w:left w:val="nil"/>
              <w:bottom w:val="single" w:sz="8" w:space="0" w:color="auto"/>
              <w:right w:val="nil"/>
            </w:tcBorders>
          </w:tcPr>
          <w:p w14:paraId="1D175638" w14:textId="77777777" w:rsidR="000E3E96" w:rsidRPr="00EE20C7" w:rsidRDefault="000E3E96" w:rsidP="00924B3D">
            <w:pPr>
              <w:spacing w:after="0" w:line="240" w:lineRule="auto"/>
              <w:jc w:val="center"/>
              <w:rPr>
                <w:rFonts w:ascii="Arial" w:eastAsia="Times New Roman" w:hAnsi="Arial" w:cs="Arial"/>
                <w:color w:val="000000"/>
                <w:sz w:val="16"/>
                <w:szCs w:val="16"/>
                <w:lang w:val="fr-FR" w:eastAsia="fr-FR"/>
              </w:rPr>
            </w:pPr>
            <w:r w:rsidRPr="00EE20C7">
              <w:rPr>
                <w:rFonts w:ascii="Arial" w:eastAsia="Times New Roman" w:hAnsi="Arial" w:cs="Arial"/>
                <w:color w:val="000000"/>
                <w:sz w:val="16"/>
                <w:szCs w:val="16"/>
                <w:lang w:val="fr-FR" w:eastAsia="fr-FR"/>
              </w:rPr>
              <w:t>24</w:t>
            </w:r>
          </w:p>
        </w:tc>
        <w:tc>
          <w:tcPr>
            <w:tcW w:w="1961" w:type="pct"/>
            <w:tcBorders>
              <w:top w:val="nil"/>
              <w:left w:val="nil"/>
              <w:bottom w:val="single" w:sz="8" w:space="0" w:color="auto"/>
              <w:right w:val="nil"/>
            </w:tcBorders>
            <w:shd w:val="clear" w:color="auto" w:fill="auto"/>
            <w:noWrap/>
            <w:vAlign w:val="bottom"/>
            <w:hideMark/>
          </w:tcPr>
          <w:p w14:paraId="23536542" w14:textId="77777777" w:rsidR="000E3E96" w:rsidRPr="0067308D" w:rsidRDefault="000E3E96" w:rsidP="00924B3D">
            <w:pPr>
              <w:spacing w:after="0" w:line="240" w:lineRule="auto"/>
              <w:jc w:val="center"/>
              <w:rPr>
                <w:rFonts w:ascii="Arial" w:eastAsia="Times New Roman" w:hAnsi="Arial" w:cs="Arial"/>
                <w:color w:val="000000"/>
                <w:sz w:val="16"/>
                <w:szCs w:val="16"/>
                <w:lang w:val="fr-FR" w:eastAsia="fr-FR"/>
              </w:rPr>
            </w:pPr>
            <w:r w:rsidRPr="0067308D">
              <w:rPr>
                <w:rFonts w:ascii="Arial" w:eastAsia="Times New Roman" w:hAnsi="Arial" w:cs="Arial"/>
                <w:color w:val="000000"/>
                <w:sz w:val="16"/>
                <w:szCs w:val="16"/>
                <w:lang w:val="fr-FR" w:eastAsia="fr-FR"/>
              </w:rPr>
              <w:t>0.639</w:t>
            </w:r>
          </w:p>
        </w:tc>
      </w:tr>
    </w:tbl>
    <w:p w14:paraId="725F3AD5" w14:textId="77777777" w:rsidR="000E3E96" w:rsidRDefault="000E3E96" w:rsidP="000E3E96">
      <w:pPr>
        <w:sectPr w:rsidR="000E3E96">
          <w:pgSz w:w="11906" w:h="16838"/>
          <w:pgMar w:top="1417" w:right="1417" w:bottom="1417" w:left="1417" w:header="708" w:footer="708" w:gutter="0"/>
          <w:cols w:space="708"/>
          <w:docGrid w:linePitch="360"/>
        </w:sectPr>
      </w:pPr>
    </w:p>
    <w:p w14:paraId="7EAF6BB6" w14:textId="77777777" w:rsidR="00CC1D93" w:rsidRDefault="00CC1D93" w:rsidP="00CC1D93">
      <w:pPr>
        <w:rPr>
          <w:rFonts w:ascii="Times New Roman" w:hAnsi="Times New Roman" w:cs="Times New Roman"/>
        </w:rPr>
      </w:pPr>
      <w:r w:rsidRPr="00CC1D93">
        <w:rPr>
          <w:rFonts w:ascii="Times New Roman" w:hAnsi="Times New Roman" w:cs="Times New Roman"/>
        </w:rPr>
        <w:lastRenderedPageBreak/>
        <w:t xml:space="preserve">Appendix 2. </w:t>
      </w:r>
    </w:p>
    <w:p w14:paraId="563F2B28" w14:textId="63DF0AD5" w:rsidR="00CC1D93" w:rsidRPr="00CC1D93" w:rsidRDefault="00CC1D93" w:rsidP="00CC1D93">
      <w:pPr>
        <w:rPr>
          <w:rFonts w:ascii="Times New Roman" w:hAnsi="Times New Roman" w:cs="Times New Roman"/>
        </w:rPr>
      </w:pPr>
      <w:r w:rsidRPr="00CC1D93">
        <w:rPr>
          <w:rFonts w:ascii="Times New Roman" w:hAnsi="Times New Roman" w:cs="Times New Roman"/>
          <w:b/>
        </w:rPr>
        <w:t>Details and equations of OSMOSE model</w:t>
      </w:r>
    </w:p>
    <w:p w14:paraId="2FF31FCD" w14:textId="77777777" w:rsidR="00CC1D93" w:rsidRPr="00324798" w:rsidRDefault="00CC1D93" w:rsidP="00CC1D93">
      <w:pPr>
        <w:jc w:val="both"/>
      </w:pPr>
      <w:r w:rsidRPr="00324798">
        <w:t xml:space="preserve">The OSMOSE 3 update 2 used in this paper </w:t>
      </w:r>
      <w:r>
        <w:t>is</w:t>
      </w:r>
      <w:r w:rsidRPr="00324798">
        <w:t xml:space="preserve"> freely available on the OSMOSE website (</w:t>
      </w:r>
      <w:hyperlink r:id="rId8" w:history="1">
        <w:r w:rsidRPr="00324798">
          <w:rPr>
            <w:rStyle w:val="Lienhypertexte"/>
            <w:rFonts w:ascii="Arial" w:hAnsi="Arial" w:cs="Arial"/>
          </w:rPr>
          <w:t>www.osmose-model.org</w:t>
        </w:r>
      </w:hyperlink>
      <w:r w:rsidRPr="00324798">
        <w:t xml:space="preserve">). The OSMOSE model aims at exploring fish community dynamics and the ecosystem effects of fishing and climate change. This Individual-Based Model (IBM) assumes opportunistic predation based on </w:t>
      </w:r>
      <w:proofErr w:type="spellStart"/>
      <w:r w:rsidRPr="00324798">
        <w:t>spatio</w:t>
      </w:r>
      <w:proofErr w:type="spellEnd"/>
      <w:r w:rsidRPr="00324798">
        <w:t xml:space="preserve">-temporal co-occurrence and size adequacy between a predator and its prey. Individuals are grouped in schools which are characterized by their size, weight, age, taxonomy and geographical location on the 2D grid. At each time step, </w:t>
      </w:r>
      <w:r>
        <w:t>the main</w:t>
      </w:r>
      <w:r w:rsidRPr="00324798">
        <w:t xml:space="preserve"> processes of marine species life cycle occur:</w:t>
      </w:r>
    </w:p>
    <w:p w14:paraId="1D17C67A" w14:textId="77777777" w:rsidR="00CC1D93" w:rsidRPr="00CC1D93" w:rsidRDefault="00CC1D93" w:rsidP="00CC1D93">
      <w:pPr>
        <w:pStyle w:val="Paragraphedeliste"/>
        <w:numPr>
          <w:ilvl w:val="0"/>
          <w:numId w:val="1"/>
        </w:numPr>
        <w:rPr>
          <w:rFonts w:cs="Times New Roman"/>
          <w:b/>
        </w:rPr>
      </w:pPr>
      <w:r w:rsidRPr="00CC1D93">
        <w:rPr>
          <w:rFonts w:cs="Times New Roman"/>
          <w:b/>
        </w:rPr>
        <w:t>Spatial distribution</w:t>
      </w:r>
    </w:p>
    <w:p w14:paraId="34260958" w14:textId="77777777" w:rsidR="00CC1D93" w:rsidRPr="00324798" w:rsidRDefault="00CC1D93" w:rsidP="00CC1D93">
      <w:pPr>
        <w:jc w:val="both"/>
      </w:pPr>
      <w:r>
        <w:t>The s</w:t>
      </w:r>
      <w:r w:rsidRPr="00324798">
        <w:t>patial distribution of super individuals/schools at each time step is driven by input maps that are species dependent</w:t>
      </w:r>
      <w:r>
        <w:t xml:space="preserve"> (</w:t>
      </w:r>
      <w:proofErr w:type="spellStart"/>
      <w:r>
        <w:t>ontogenic</w:t>
      </w:r>
      <w:proofErr w:type="spellEnd"/>
      <w:r>
        <w:t xml:space="preserve"> or seasonal changes of spatial distribution were not considered in this study)</w:t>
      </w:r>
      <w:r w:rsidRPr="00324798">
        <w:t xml:space="preserve">. At each time step </w:t>
      </w:r>
      <m:oMath>
        <m:r>
          <w:rPr>
            <w:rFonts w:ascii="Cambria Math" w:hAnsi="Cambria Math"/>
            <w:color w:val="000000" w:themeColor="text1"/>
          </w:rPr>
          <m:t>t</m:t>
        </m:r>
      </m:oMath>
      <w:r w:rsidRPr="00324798">
        <w:t xml:space="preserve">, when new eggs are released, schools are uniformly distributed over their specific distribution area. </w:t>
      </w:r>
    </w:p>
    <w:p w14:paraId="32413256" w14:textId="77777777" w:rsidR="00CC1D93" w:rsidRPr="00324798" w:rsidRDefault="00CC1D93" w:rsidP="00CC1D93">
      <w:pPr>
        <w:jc w:val="both"/>
      </w:pPr>
      <w:r>
        <w:t xml:space="preserve">As </w:t>
      </w:r>
      <w:r w:rsidRPr="00324798">
        <w:t>the maps do not change from one-time step to the next, schools can move to adjacent cells within their distribution area following a random walk process. Range of the random walk is expressed in number of cells. If range = zero, the school remains in the current cell. If range = 1, the school can either stay in the current cell or move in any of the 8 immediately adjacent cells. If range=2, the school can either stay in the current cell or move in any of the 24 immediately adjacent cells. Random walk movements are meant to represent small-scale foraging movement and diffusion.</w:t>
      </w:r>
    </w:p>
    <w:p w14:paraId="0A34DE05" w14:textId="77777777" w:rsidR="00CC1D93" w:rsidRPr="00CC1D93" w:rsidRDefault="00CC1D93" w:rsidP="00CC1D93">
      <w:pPr>
        <w:pStyle w:val="Paragraphedeliste"/>
        <w:numPr>
          <w:ilvl w:val="0"/>
          <w:numId w:val="1"/>
        </w:numPr>
        <w:rPr>
          <w:rFonts w:cs="Times New Roman"/>
          <w:b/>
        </w:rPr>
      </w:pPr>
      <w:r w:rsidRPr="00CC1D93">
        <w:rPr>
          <w:rFonts w:cs="Times New Roman"/>
          <w:b/>
        </w:rPr>
        <w:t>Mortalities</w:t>
      </w:r>
    </w:p>
    <w:p w14:paraId="293611F3" w14:textId="77777777" w:rsidR="00CC1D93" w:rsidRPr="00324798" w:rsidRDefault="00CC1D93" w:rsidP="00CC1D93">
      <w:pPr>
        <w:jc w:val="both"/>
      </w:pPr>
      <w:r w:rsidRPr="00324798">
        <w:t xml:space="preserve">By default, the OSMOSE version used to build OSMOSE-MED use a stochastic algorithm to implement the different mortality sources: within each time step, the total mortality </w:t>
      </w:r>
      <w:r w:rsidRPr="00324798">
        <w:rPr>
          <w:i/>
        </w:rPr>
        <w:t>Z</w:t>
      </w:r>
      <w:r w:rsidRPr="00324798">
        <w:t xml:space="preserve"> of a given school </w:t>
      </w:r>
      <m:oMath>
        <m:r>
          <w:rPr>
            <w:rFonts w:ascii="Cambria Math" w:hAnsi="Cambria Math"/>
          </w:rPr>
          <m:t>j</m:t>
        </m:r>
      </m:oMath>
      <w:r w:rsidRPr="00324798">
        <w:t xml:space="preserve"> (</w:t>
      </w:r>
      <m:oMath>
        <m:sSub>
          <m:sSubPr>
            <m:ctrlPr>
              <w:rPr>
                <w:rFonts w:ascii="Cambria Math" w:hAnsi="Cambria Math"/>
                <w:i/>
              </w:rPr>
            </m:ctrlPr>
          </m:sSubPr>
          <m:e>
            <m:r>
              <w:rPr>
                <w:rFonts w:ascii="Cambria Math" w:hAnsi="Cambria Math"/>
              </w:rPr>
              <m:t>Z</m:t>
            </m:r>
          </m:e>
          <m:sub>
            <m:r>
              <w:rPr>
                <w:rFonts w:ascii="Cambria Math" w:hAnsi="Cambria Math"/>
              </w:rPr>
              <m:t>j</m:t>
            </m:r>
          </m:sub>
        </m:sSub>
      </m:oMath>
      <w:r w:rsidRPr="00324798">
        <w:t xml:space="preserve">) is comprised of predation mortality caused by various schools </w:t>
      </w:r>
      <w:r>
        <w:t>{</w:t>
      </w:r>
      <w:proofErr w:type="spellStart"/>
      <w:r>
        <w:rPr>
          <w:i/>
        </w:rPr>
        <w:t>i</w:t>
      </w:r>
      <w:proofErr w:type="spellEnd"/>
      <w:r>
        <w:rPr>
          <w:i/>
        </w:rPr>
        <w:t>}</w:t>
      </w:r>
      <w:r w:rsidRPr="00324798">
        <w:t xml:space="preserve"> (</w:t>
      </w:r>
      <w:r>
        <w:t>∑</w:t>
      </w:r>
      <w:proofErr w:type="spellStart"/>
      <w:r w:rsidRPr="00324798">
        <w:rPr>
          <w:i/>
        </w:rPr>
        <w:t>M</w:t>
      </w:r>
      <w:r w:rsidRPr="00324798">
        <w:rPr>
          <w:i/>
          <w:vertAlign w:val="subscript"/>
        </w:rPr>
        <w:t>predation</w:t>
      </w:r>
      <w:proofErr w:type="spellEnd"/>
      <w:r w:rsidRPr="00324798">
        <w:rPr>
          <w:i/>
          <w:vertAlign w:val="subscript"/>
        </w:rPr>
        <w:t xml:space="preserve"> </w:t>
      </w:r>
      <w:r>
        <w:rPr>
          <w:i/>
          <w:vertAlign w:val="subscript"/>
        </w:rPr>
        <w:t>j</w:t>
      </w:r>
      <w:r w:rsidRPr="00324798">
        <w:rPr>
          <w:i/>
          <w:vertAlign w:val="subscript"/>
        </w:rPr>
        <w:t xml:space="preserve">, </w:t>
      </w:r>
      <w:proofErr w:type="spellStart"/>
      <w:r>
        <w:rPr>
          <w:i/>
          <w:vertAlign w:val="subscript"/>
        </w:rPr>
        <w:t>i</w:t>
      </w:r>
      <w:proofErr w:type="spellEnd"/>
      <w:r w:rsidRPr="00324798">
        <w:t>), starvation mortality (</w:t>
      </w:r>
      <m:oMath>
        <m:sSub>
          <m:sSubPr>
            <m:ctrlPr>
              <w:rPr>
                <w:rFonts w:ascii="Cambria Math" w:hAnsi="Cambria Math"/>
                <w:i/>
              </w:rPr>
            </m:ctrlPr>
          </m:sSubPr>
          <m:e>
            <m:r>
              <w:rPr>
                <w:rFonts w:ascii="Cambria Math" w:hAnsi="Cambria Math"/>
              </w:rPr>
              <m:t>M</m:t>
            </m:r>
          </m:e>
          <m:sub>
            <m:r>
              <w:rPr>
                <w:rFonts w:ascii="Cambria Math" w:hAnsi="Cambria Math"/>
              </w:rPr>
              <m:t>starvation j</m:t>
            </m:r>
          </m:sub>
        </m:sSub>
      </m:oMath>
      <w:r w:rsidRPr="00324798">
        <w:t>), fishing mortality (</w:t>
      </w:r>
      <m:oMath>
        <m:sSub>
          <m:sSubPr>
            <m:ctrlPr>
              <w:rPr>
                <w:rFonts w:ascii="Cambria Math" w:hAnsi="Cambria Math"/>
                <w:i/>
              </w:rPr>
            </m:ctrlPr>
          </m:sSubPr>
          <m:e>
            <m:r>
              <w:rPr>
                <w:rFonts w:ascii="Cambria Math" w:hAnsi="Cambria Math"/>
              </w:rPr>
              <m:t>F</m:t>
            </m:r>
          </m:e>
          <m:sub>
            <m:r>
              <w:rPr>
                <w:rFonts w:ascii="Cambria Math" w:hAnsi="Cambria Math"/>
              </w:rPr>
              <m:t>j</m:t>
            </m:r>
          </m:sub>
        </m:sSub>
      </m:oMath>
      <w:r w:rsidRPr="00324798">
        <w:t xml:space="preserve">) and other natural mortality </w:t>
      </w:r>
      <w:r>
        <w:t>sources</w:t>
      </w:r>
      <w:r w:rsidRPr="00324798">
        <w:t xml:space="preserve"> not explicitly represented in the model (</w:t>
      </w:r>
      <m:oMath>
        <m:sSub>
          <m:sSubPr>
            <m:ctrlPr>
              <w:rPr>
                <w:rFonts w:ascii="Cambria Math" w:hAnsi="Cambria Math"/>
                <w:i/>
              </w:rPr>
            </m:ctrlPr>
          </m:sSubPr>
          <m:e>
            <m:r>
              <w:rPr>
                <w:rFonts w:ascii="Cambria Math" w:hAnsi="Cambria Math"/>
              </w:rPr>
              <m:t>M</m:t>
            </m:r>
          </m:e>
          <m:sub>
            <m:r>
              <w:rPr>
                <w:rFonts w:ascii="Cambria Math" w:hAnsi="Cambria Math"/>
              </w:rPr>
              <m:t>nat j</m:t>
            </m:r>
          </m:sub>
        </m:sSub>
      </m:oMath>
      <w:r w:rsidRPr="00324798">
        <w:t>) (e.g. disease, predation mortality due to predators not included in the model).</w:t>
      </w:r>
    </w:p>
    <w:p w14:paraId="1A5B7098" w14:textId="77777777" w:rsidR="00CC1D93" w:rsidRPr="00CC1D93" w:rsidRDefault="00CC1D93" w:rsidP="00CC1D93">
      <w:pPr>
        <w:pStyle w:val="Paragraphedeliste"/>
        <w:numPr>
          <w:ilvl w:val="1"/>
          <w:numId w:val="1"/>
        </w:numPr>
        <w:rPr>
          <w:rFonts w:cs="Times New Roman"/>
          <w:i/>
        </w:rPr>
      </w:pPr>
      <w:r w:rsidRPr="00CC1D93">
        <w:rPr>
          <w:rFonts w:cs="Times New Roman"/>
          <w:i/>
        </w:rPr>
        <w:t>Predation mortality</w:t>
      </w:r>
    </w:p>
    <w:p w14:paraId="40FB3E7A" w14:textId="77777777" w:rsidR="00CC1D93" w:rsidRPr="00324798" w:rsidRDefault="00CC1D93" w:rsidP="00CC1D93">
      <w:pPr>
        <w:jc w:val="both"/>
      </w:pPr>
      <w:r w:rsidRPr="00324798">
        <w:t xml:space="preserve">Super individuals/schools interact locally through predation events in a stochastic manner. In OSMOSE, predation is an opportunistic process based on the </w:t>
      </w:r>
      <w:r>
        <w:t xml:space="preserve">spatial </w:t>
      </w:r>
      <w:r w:rsidRPr="00324798">
        <w:t xml:space="preserve">overlap between predators and potential prey and size adequacy between the predator and the potential prey </w:t>
      </w:r>
      <w:r w:rsidRPr="00324798">
        <w:fldChar w:fldCharType="begin"/>
      </w:r>
      <w:r>
        <w:instrText xml:space="preserve"> ADDIN ZOTERO_ITEM CSL_CITATION {"citationID":"a24jc24libu","properties":{"formattedCitation":"(Shin and Cury, 2004, 2001)","plainCitation":"(Shin and Cury, 2004, 2001)","noteIndex":0},"citationItems":[{"id":1138,"uris":["http://zotero.org/users/local/AVDvcRa5/items/3TBU69T2"],"uri":["http://zotero.org/users/local/AVDvcRa5/items/3TBU69T2"],"itemData":{"id":1138,"type":"article-journal","title":"Using an individual-based model of fish assemblages to study the response of size spectra to changes in fishing","container-title":"Canadian Journal of Fisheries and Aquatic Sciences","page":"414-431","volume":"61","issue":"3","source":"NRC Research Press","abstract":"For most fish species, strong environmental constraints imposed by living in an aquatic medium have produced converging streamlined body forms without prehensile appendices. This similarity in body shapes highlights a common predation constraint: a predatory fish must have a jaw large enough to swallow its prey. Fish diets may then reflect local prey availability and predator–prey size ratios. Based on this size-based opportunistic predation process, the multispecies individual-based model OSMOSE (Object-oriented Simulator of Marine ecOSystem Exploitation) is used to investigate to what extent the size distribution of fish communities can contribute to better our understanding of the functioning of marine food webs and the ecosystem effects of fishing. Strong similarity in shape is found between simulated size spectra and those described in empirical studies. The existence of a curvature towards small size classes is discussed in the light of the size-based predation hypothesis, which implies that smaller..., Chez la plupart des espèces de poissons, les fortes contraintes environnementales reliées à la vie en milieu aquatique ont mené au développement de corps fusiformes sans appendices préhensiles. Une telle similarité morpho lo gique met en lumière une contrainte commune chez les prédateurs qui exige qu'ils aient une mâchoire suffisamment grande pour avaler leurs proies. Les régimes alimentaires des poissons sont donc le reflet de la disponibilité locale des proies et des rapports de tailles prédateurs–proies. Le modèle multispécifique individus-centré OSMOSE (« Object-oriented Simulator of Marine ecOSystem Exploitation »), qui est fondé sur ce processus de prédation opportuniste basé sur la taille, nous a servi à vérifier dans quelle mesure la distribution des tailles des communautés de poissons peut aider à mieux comprendre le fonctionnement des réseaux alimentaires marins et les effets de la pêche sur les écosystèmes. Il existe une forte similarité entre les spectres de taille simulés et ceux décrits dans...","DOI":"10.1139/f03-154","ISSN":"0706-652X","journalAbbreviation":"Can. J. Fish. Aquat. Sci.","author":[{"family":"Shin","given":"Yunne-Jai"},{"family":"Cury","given":"Philippe"}],"issued":{"date-parts":[["2004",3,1]]}}},{"id":1135,"uris":["http://zotero.org/users/local/AVDvcRa5/items/ZIIPRPEX"],"uri":["http://zotero.org/users/local/AVDvcRa5/items/ZIIPRPEX"],"itemData":{"id":1135,"type":"article-journal","title":"Exploring fish community dynamics through size-dependent trophic interactions using a spatialized individual-based model","container-title":"Aquatic Living Resources","page":"65-80","volume":"14","issue":"2","source":"ScienceDirect","abstract":"An individual-based model named OSMOSE (Object-oriented Simulator of Marine Ecosystems Exploitation) is used to investigate the dynamics of exploited marine fish communities. It allows the representation of age- and size-structured populations comprised of groups of individuals that interact within a spatialized food web. Within each group, which constitutes the basic interaction entity (the ‘super-individual’ in individual-based modelling terminology), fish belong to the same species, have similar biological parameters and behaviour rules. Somatic growth, reproduction, predation and starvation processes are modelled. Two rules apply for the predation process: for a given fish group, prey selection depends both on the spatial and temporal co-occurrence of the predator and its prey, and on the respective lengths of the prey versus the predator. Thus, fish feed regardless of the taxonomy of their prey. The strength of both predation and competition relationships therefore vary according to changes in relative species abundance. Preliminary investigations are conducted on a theoretical community comprising seven interacting species. The simulation results show how community stability can emerge from variability in species biomass. It is thus suggested that size-based trophic interactions, along with the existence of multiple weak links and species redundancy, favour community persistence and stability.","DOI":"10.1016/S0990-7440(01)01106-8","ISSN":"0990-7440","journalAbbreviation":"Aquatic Living Resources","author":[{"family":"Shin","given":"Yunne-Jai"},{"family":"Cury","given":"Philippe"}],"issued":{"date-parts":[["2001",3]]}}}],"schema":"https://github.com/citation-style-language/schema/raw/master/csl-citation.json"} </w:instrText>
      </w:r>
      <w:r w:rsidRPr="00324798">
        <w:fldChar w:fldCharType="separate"/>
      </w:r>
      <w:r w:rsidRPr="00324798">
        <w:t>(Shin and Cury, 2004, 2001)</w:t>
      </w:r>
      <w:r w:rsidRPr="00324798">
        <w:fldChar w:fldCharType="end"/>
      </w:r>
      <w:r w:rsidRPr="00324798">
        <w:t>. Predator/prey size ratios are defined by species</w:t>
      </w:r>
      <w:r>
        <w:t>,</w:t>
      </w:r>
      <w:r w:rsidRPr="00324798">
        <w:t xml:space="preserve"> and age</w:t>
      </w:r>
      <w:r>
        <w:t xml:space="preserve">/stage in case of </w:t>
      </w:r>
      <w:proofErr w:type="spellStart"/>
      <w:r>
        <w:t>ontogenic</w:t>
      </w:r>
      <w:proofErr w:type="spellEnd"/>
      <w:r>
        <w:t xml:space="preserve"> changes in feeding </w:t>
      </w:r>
      <w:proofErr w:type="spellStart"/>
      <w:r>
        <w:t>behaviour</w:t>
      </w:r>
      <w:proofErr w:type="spellEnd"/>
      <w:r>
        <w:t xml:space="preserve"> (e.g., shift from particulate feeding to filter feeding)</w:t>
      </w:r>
      <w:r w:rsidRPr="00324798">
        <w:t>. The amount of prey eaten depends on the local relative biomass of prey</w:t>
      </w:r>
      <w:r>
        <w:t>, the biomass of potential competitors,</w:t>
      </w:r>
      <w:r w:rsidRPr="00324798">
        <w:t xml:space="preserve"> and on the maximum food edible by the predator </w:t>
      </w:r>
      <w:r w:rsidRPr="00324798">
        <w:fldChar w:fldCharType="begin"/>
      </w:r>
      <w:r w:rsidRPr="00324798">
        <w:instrText xml:space="preserve"> ADDIN ZOTERO_ITEM CSL_CITATION {"citationID":"a25nr4lfgtv","properties":{"formattedCitation":"(Travers et al., 2009)","plainCitation":"(Travers et al., 2009)","noteIndex":0},"citationItems":[{"id":1169,"uris":["http://zotero.org/users/local/AVDvcRa5/items/DRDJJ5J5"],"uri":["http://zotero.org/users/local/AVDvcRa5/items/DRDJJ5J5"],"itemData":{"id":1169,"type":"article-journal","title":"Two-way coupling versus one-way forcing of plankton and fish models to predict ecosystem changes in the Benguela","container-title":"Ecological Modelling","collection-title":"Selected Papers from the Sixth European Conference on Ecological Modelling - ECEM '07, on Challenges for ecological modelling in a changing world: Global Changes, Sustainability and Ecosystem Based Management, November 27-30, 2007, Trieste, Italy","page":"3089-3099","volume":"220","issue":"21","source":"ScienceDirect","abstract":"‘End-to-end’ models have been adopted in an attempt to capture more of the processes that influence the ecology of marine ecosystems and to make system wide predictions of the effects of fishing and climate change. Here, we develop an end-to-end model by coupling existing models that describe the dynamics of low (ROMS–N2P2Z2D2) and high trophic levels (OSMOSE). ROMS–N2P2Z2D2 is a biogeochemical model representing phytoplankton and zooplankton seasonal dynamics forced by hydrodynamics in the Benguela upwelling ecosystem. OSMOSE is an individual-based model representing the dynamics of several species of fish, linked through opportunistic and size-based trophic interactions. The models are coupled through a two-way size-based predation process. Plankton provides prey for fish, and the effects of predation by fish on the plankton are described by a plankton mortality term that is variable in space and time. Using the end-to-end model, we compare the effects of two-way coupling versus one-way forcing of the fish model with the plankton biomass field. The fish-induced mortality on plankton is temporally variable, in part explained by seasonal changes in fish biomass. Inclusion of two-way feedback affects the seasonal dynamics of plankton groups and usually reduces the amplitude of variation in abundance (top-down effect). Forcing and coupling lead to different predicted food web structures owing to changes in the dominant food chain which is supported by plankton (bottom-up effect). Our comparisons of one-way forcing and two-way coupling show how feedbacks may affect abundance, food web structure and food web function and emphasise the need to critically examine the consequences of different model architectures when seeking to predict the effects of fishing and climate change.","DOI":"10.1016/j.ecolmodel.2009.08.016","ISSN":"0304-3800","journalAbbreviation":"Ecological Modelling","author":[{"family":"Travers","given":"M."},{"family":"Shin","given":"Y. -J."},{"family":"Jennings","given":"S."},{"family":"Machu","given":"E."},{"family":"Huggett","given":"J. A."},{"family":"Field","given":"J. G."},{"family":"Cury","given":"P. M."}],"issued":{"date-parts":[["2009",11,10]]}}}],"schema":"https://github.com/citation-style-language/schema/raw/master/csl-citation.json"} </w:instrText>
      </w:r>
      <w:r w:rsidRPr="00324798">
        <w:fldChar w:fldCharType="separate"/>
      </w:r>
      <w:r w:rsidRPr="00324798">
        <w:t>(Travers et al., 2009)</w:t>
      </w:r>
      <w:r w:rsidRPr="00324798">
        <w:fldChar w:fldCharType="end"/>
      </w:r>
      <w:r w:rsidRPr="00324798">
        <w:t xml:space="preserve">. An accessibility matrix (between predators and prey), which </w:t>
      </w:r>
      <w:r>
        <w:t xml:space="preserve">can </w:t>
      </w:r>
      <w:r w:rsidRPr="00324798">
        <w:t xml:space="preserve">depend on the vertical distribution of each species, is also defined. </w:t>
      </w:r>
      <w:r>
        <w:t>This matrix can also be used to restrict the range of possible prey for more selective predators as is the case for benthic organisms compared to pelagic ones.</w:t>
      </w:r>
    </w:p>
    <w:p w14:paraId="01989E33" w14:textId="77777777" w:rsidR="00CC1D93" w:rsidRPr="00324798" w:rsidRDefault="00CC1D93" w:rsidP="00CC1D93">
      <w:pPr>
        <w:jc w:val="both"/>
      </w:pPr>
      <w:r>
        <w:t>T</w:t>
      </w:r>
      <w:r w:rsidRPr="00324798">
        <w:t xml:space="preserve">he total accessible biomass of prey to school </w:t>
      </w:r>
      <m:oMath>
        <m:r>
          <w:rPr>
            <w:rFonts w:ascii="Cambria Math" w:hAnsi="Cambria Math"/>
          </w:rPr>
          <m:t>i</m:t>
        </m:r>
      </m:oMath>
      <w:r w:rsidRPr="00324798">
        <w:rPr>
          <w:i/>
        </w:rPr>
        <w:t xml:space="preserve"> </w:t>
      </w:r>
      <w:r w:rsidRPr="00324798">
        <w:t>in a cell (</w:t>
      </w:r>
      <m:oMath>
        <m:r>
          <w:rPr>
            <w:rFonts w:ascii="Cambria Math" w:hAnsi="Cambria Math"/>
          </w:rPr>
          <m:t>x,y</m:t>
        </m:r>
      </m:oMath>
      <w:r w:rsidRPr="00324798">
        <w:t xml:space="preserve">) at time step </w:t>
      </w:r>
      <m:oMath>
        <m:r>
          <w:rPr>
            <w:rFonts w:ascii="Cambria Math" w:hAnsi="Cambria Math"/>
            <w:color w:val="000000" w:themeColor="text1"/>
          </w:rPr>
          <m:t>t</m:t>
        </m:r>
      </m:oMath>
      <w:r w:rsidRPr="00324798">
        <w:rPr>
          <w:i/>
        </w:rPr>
        <w:t xml:space="preserve"> </w:t>
      </w:r>
      <w:r w:rsidRPr="00324798">
        <w:t>(</w:t>
      </w:r>
      <m:oMath>
        <m:sSub>
          <m:sSubPr>
            <m:ctrlPr>
              <w:rPr>
                <w:rFonts w:ascii="Cambria Math" w:hAnsi="Cambria Math"/>
                <w:i/>
                <w:color w:val="000000" w:themeColor="text1"/>
              </w:rPr>
            </m:ctrlPr>
          </m:sSubPr>
          <m:e>
            <m:r>
              <w:rPr>
                <w:rFonts w:ascii="Cambria Math" w:hAnsi="Cambria Math"/>
                <w:color w:val="000000" w:themeColor="text1"/>
              </w:rPr>
              <m:t>AP</m:t>
            </m:r>
          </m:e>
          <m:sub>
            <m:r>
              <w:rPr>
                <w:rFonts w:ascii="Cambria Math" w:hAnsi="Cambria Math"/>
                <w:color w:val="000000" w:themeColor="text1"/>
              </w:rPr>
              <m:t>i,x,y,t</m:t>
            </m:r>
          </m:sub>
        </m:sSub>
      </m:oMath>
      <w:r w:rsidRPr="00324798">
        <w:t>) is calculated following equation:</w:t>
      </w:r>
    </w:p>
    <w:p w14:paraId="56F9AFC4" w14:textId="77777777" w:rsidR="00CC1D93" w:rsidRPr="00324798" w:rsidRDefault="003F39EA" w:rsidP="00CC1D93">
      <w:pPr>
        <w:pStyle w:val="Lgende"/>
        <w:rPr>
          <w:rFonts w:ascii="Arial" w:eastAsiaTheme="minorEastAsia" w:hAnsi="Arial" w:cs="Arial"/>
        </w:rPr>
      </w:pPr>
      <m:oMath>
        <m:sSub>
          <m:sSubPr>
            <m:ctrlPr>
              <w:rPr>
                <w:rFonts w:ascii="Cambria Math" w:hAnsi="Cambria Math" w:cs="Arial"/>
                <w:iCs w:val="0"/>
                <w:color w:val="000000" w:themeColor="text1"/>
                <w:sz w:val="22"/>
                <w:szCs w:val="22"/>
              </w:rPr>
            </m:ctrlPr>
          </m:sSubPr>
          <m:e>
            <m:r>
              <w:rPr>
                <w:rFonts w:ascii="Cambria Math" w:hAnsi="Cambria Math" w:cs="Arial"/>
                <w:color w:val="000000" w:themeColor="text1"/>
                <w:sz w:val="22"/>
                <w:szCs w:val="22"/>
              </w:rPr>
              <m:t>AP</m:t>
            </m:r>
          </m:e>
          <m:sub>
            <m:r>
              <w:rPr>
                <w:rFonts w:ascii="Cambria Math" w:hAnsi="Cambria Math" w:cs="Arial"/>
                <w:color w:val="000000" w:themeColor="text1"/>
                <w:sz w:val="22"/>
                <w:szCs w:val="22"/>
              </w:rPr>
              <m:t>i,x,y,t</m:t>
            </m:r>
          </m:sub>
        </m:sSub>
        <m:r>
          <w:rPr>
            <w:rFonts w:ascii="Cambria Math" w:hAnsi="Cambria Math" w:cs="Arial"/>
            <w:color w:val="000000" w:themeColor="text1"/>
            <w:sz w:val="22"/>
            <w:szCs w:val="22"/>
          </w:rPr>
          <m:t xml:space="preserve">= </m:t>
        </m:r>
        <m:nary>
          <m:naryPr>
            <m:chr m:val="∑"/>
            <m:limLoc m:val="undOvr"/>
            <m:supHide m:val="1"/>
            <m:ctrlPr>
              <w:rPr>
                <w:rFonts w:ascii="Cambria Math" w:hAnsi="Cambria Math" w:cs="Arial"/>
                <w:iCs w:val="0"/>
                <w:color w:val="000000" w:themeColor="text1"/>
                <w:sz w:val="22"/>
                <w:szCs w:val="22"/>
              </w:rPr>
            </m:ctrlPr>
          </m:naryPr>
          <m:sub>
            <m:r>
              <w:rPr>
                <w:rFonts w:ascii="Cambria Math" w:hAnsi="Cambria Math" w:cs="Arial"/>
                <w:color w:val="000000" w:themeColor="text1"/>
                <w:sz w:val="22"/>
                <w:szCs w:val="22"/>
              </w:rPr>
              <m:t>j</m:t>
            </m:r>
          </m:sub>
          <m:sup/>
          <m:e>
            <m:sSub>
              <m:sSubPr>
                <m:ctrlPr>
                  <w:rPr>
                    <w:rFonts w:ascii="Cambria Math" w:hAnsi="Cambria Math" w:cs="Arial"/>
                    <w:iCs w:val="0"/>
                    <w:color w:val="000000" w:themeColor="text1"/>
                    <w:sz w:val="22"/>
                    <w:szCs w:val="22"/>
                  </w:rPr>
                </m:ctrlPr>
              </m:sSubPr>
              <m:e>
                <m:r>
                  <w:rPr>
                    <w:rFonts w:ascii="Cambria Math" w:hAnsi="Cambria Math" w:cs="Arial"/>
                    <w:color w:val="000000" w:themeColor="text1"/>
                    <w:sz w:val="22"/>
                    <w:szCs w:val="22"/>
                  </w:rPr>
                  <m:t>a</m:t>
                </m:r>
              </m:e>
              <m:sub>
                <m:r>
                  <w:rPr>
                    <w:rFonts w:ascii="Cambria Math" w:hAnsi="Cambria Math" w:cs="Arial"/>
                    <w:color w:val="000000" w:themeColor="text1"/>
                    <w:sz w:val="22"/>
                    <w:szCs w:val="22"/>
                  </w:rPr>
                  <m:t>i,j</m:t>
                </m:r>
              </m:sub>
            </m:sSub>
          </m:e>
        </m:nary>
        <m:r>
          <w:rPr>
            <w:rFonts w:ascii="Cambria Math" w:hAnsi="Cambria Math" w:cs="Arial"/>
            <w:color w:val="000000" w:themeColor="text1"/>
            <w:sz w:val="22"/>
            <w:szCs w:val="22"/>
          </w:rPr>
          <m:t>.</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B</m:t>
            </m:r>
          </m:e>
          <m:sub>
            <m:r>
              <w:rPr>
                <w:rFonts w:ascii="Cambria Math" w:eastAsiaTheme="minorEastAsia" w:hAnsi="Cambria Math" w:cs="Arial"/>
                <w:color w:val="000000" w:themeColor="text1"/>
                <w:sz w:val="22"/>
                <w:szCs w:val="22"/>
              </w:rPr>
              <m:t>j,x,y,t</m:t>
            </m:r>
          </m:sub>
        </m:sSub>
        <m:r>
          <w:rPr>
            <w:rFonts w:ascii="Cambria Math" w:eastAsiaTheme="minorEastAsia" w:hAnsi="Cambria Math" w:cs="Arial"/>
            <w:color w:val="000000" w:themeColor="text1"/>
            <w:sz w:val="22"/>
            <w:szCs w:val="22"/>
          </w:rPr>
          <m:t xml:space="preserve">    |   </m:t>
        </m:r>
        <m:f>
          <m:fPr>
            <m:ctrlPr>
              <w:rPr>
                <w:rFonts w:ascii="Cambria Math" w:eastAsiaTheme="minorEastAsia" w:hAnsi="Cambria Math" w:cs="Arial"/>
                <w:iCs w:val="0"/>
                <w:color w:val="000000" w:themeColor="text1"/>
                <w:sz w:val="22"/>
                <w:szCs w:val="22"/>
              </w:rPr>
            </m:ctrlPr>
          </m:fPr>
          <m:num>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L</m:t>
                </m:r>
              </m:e>
              <m:sub>
                <m:r>
                  <w:rPr>
                    <w:rFonts w:ascii="Cambria Math" w:eastAsiaTheme="minorEastAsia" w:hAnsi="Cambria Math" w:cs="Arial"/>
                    <w:color w:val="000000" w:themeColor="text1"/>
                    <w:sz w:val="22"/>
                    <w:szCs w:val="22"/>
                  </w:rPr>
                  <m:t>i</m:t>
                </m:r>
              </m:sub>
            </m:sSub>
          </m:num>
          <m:den>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sr</m:t>
                </m:r>
              </m:e>
              <m:sub>
                <m:r>
                  <w:rPr>
                    <w:rFonts w:ascii="Cambria Math" w:eastAsiaTheme="minorEastAsia" w:hAnsi="Cambria Math" w:cs="Arial"/>
                    <w:color w:val="000000" w:themeColor="text1"/>
                    <w:sz w:val="22"/>
                    <w:szCs w:val="22"/>
                  </w:rPr>
                  <m:t>max</m:t>
                </m:r>
              </m:sub>
            </m:sSub>
          </m:den>
        </m:f>
        <m:r>
          <w:rPr>
            <w:rFonts w:ascii="Cambria Math" w:eastAsiaTheme="minorEastAsia" w:hAnsi="Cambria Math" w:cs="Arial"/>
            <w:color w:val="000000" w:themeColor="text1"/>
            <w:sz w:val="22"/>
            <w:szCs w:val="22"/>
          </w:rPr>
          <m:t xml:space="preserve">&lt;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L</m:t>
            </m:r>
          </m:e>
          <m:sub>
            <m:r>
              <w:rPr>
                <w:rFonts w:ascii="Cambria Math" w:eastAsiaTheme="minorEastAsia" w:hAnsi="Cambria Math" w:cs="Arial"/>
                <w:color w:val="000000" w:themeColor="text1"/>
                <w:sz w:val="22"/>
                <w:szCs w:val="22"/>
              </w:rPr>
              <m:t>j</m:t>
            </m:r>
          </m:sub>
        </m:sSub>
        <m:r>
          <w:rPr>
            <w:rFonts w:ascii="Cambria Math" w:eastAsiaTheme="minorEastAsia" w:hAnsi="Cambria Math" w:cs="Arial"/>
            <w:color w:val="000000" w:themeColor="text1"/>
            <w:sz w:val="22"/>
            <w:szCs w:val="22"/>
          </w:rPr>
          <m:t xml:space="preserve">&lt; </m:t>
        </m:r>
        <m:f>
          <m:fPr>
            <m:ctrlPr>
              <w:rPr>
                <w:rFonts w:ascii="Cambria Math" w:eastAsiaTheme="minorEastAsia" w:hAnsi="Cambria Math" w:cs="Arial"/>
                <w:iCs w:val="0"/>
                <w:color w:val="000000" w:themeColor="text1"/>
                <w:sz w:val="22"/>
                <w:szCs w:val="22"/>
              </w:rPr>
            </m:ctrlPr>
          </m:fPr>
          <m:num>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L</m:t>
                </m:r>
              </m:e>
              <m:sub>
                <m:r>
                  <w:rPr>
                    <w:rFonts w:ascii="Cambria Math" w:eastAsiaTheme="minorEastAsia" w:hAnsi="Cambria Math" w:cs="Arial"/>
                    <w:color w:val="000000" w:themeColor="text1"/>
                    <w:sz w:val="22"/>
                    <w:szCs w:val="22"/>
                  </w:rPr>
                  <m:t>i</m:t>
                </m:r>
              </m:sub>
            </m:sSub>
          </m:num>
          <m:den>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sr</m:t>
                </m:r>
              </m:e>
              <m:sub>
                <m:r>
                  <w:rPr>
                    <w:rFonts w:ascii="Cambria Math" w:eastAsiaTheme="minorEastAsia" w:hAnsi="Cambria Math" w:cs="Arial"/>
                    <w:color w:val="000000" w:themeColor="text1"/>
                    <w:sz w:val="22"/>
                    <w:szCs w:val="22"/>
                  </w:rPr>
                  <m:t>min</m:t>
                </m:r>
              </m:sub>
            </m:sSub>
          </m:den>
        </m:f>
      </m:oMath>
      <w:r w:rsidR="00CC1D93" w:rsidRPr="00324798">
        <w:rPr>
          <w:rFonts w:ascii="Arial" w:eastAsiaTheme="minorEastAsia" w:hAnsi="Arial" w:cs="Arial"/>
          <w:color w:val="000000" w:themeColor="text1"/>
          <w:sz w:val="22"/>
          <w:szCs w:val="22"/>
        </w:rPr>
        <w:t xml:space="preserve"> </w:t>
      </w:r>
      <w:r w:rsidR="00CC1D93" w:rsidRPr="00324798">
        <w:rPr>
          <w:rFonts w:ascii="Arial" w:eastAsiaTheme="minorEastAsia" w:hAnsi="Arial" w:cs="Arial"/>
          <w:color w:val="000000" w:themeColor="text1"/>
          <w:sz w:val="22"/>
          <w:szCs w:val="22"/>
        </w:rPr>
        <w:tab/>
      </w:r>
      <w:r w:rsidR="00CC1D93" w:rsidRPr="00324798">
        <w:rPr>
          <w:rFonts w:ascii="Arial" w:eastAsiaTheme="minorEastAsia" w:hAnsi="Arial" w:cs="Arial"/>
        </w:rPr>
        <w:tab/>
      </w:r>
      <w:r w:rsidR="00CC1D93" w:rsidRPr="00324798">
        <w:rPr>
          <w:rFonts w:ascii="Arial" w:eastAsiaTheme="minorEastAsia" w:hAnsi="Arial" w:cs="Arial"/>
        </w:rPr>
        <w:tab/>
      </w:r>
      <w:r w:rsidR="00CC1D93" w:rsidRPr="00324798">
        <w:rPr>
          <w:rFonts w:ascii="Arial" w:hAnsi="Arial" w:cs="Arial"/>
          <w:color w:val="000000" w:themeColor="text1"/>
        </w:rPr>
        <w:t xml:space="preserve">Equation </w:t>
      </w:r>
      <w:r w:rsidR="00CC1D93">
        <w:rPr>
          <w:rFonts w:ascii="Arial" w:hAnsi="Arial" w:cs="Arial"/>
          <w:color w:val="000000" w:themeColor="text1"/>
        </w:rPr>
        <w:t>A.</w:t>
      </w:r>
      <w:r w:rsidR="00CC1D93" w:rsidRPr="00324798">
        <w:rPr>
          <w:rFonts w:ascii="Arial" w:hAnsi="Arial" w:cs="Arial"/>
          <w:color w:val="000000" w:themeColor="text1"/>
        </w:rPr>
        <w:fldChar w:fldCharType="begin"/>
      </w:r>
      <w:r w:rsidR="00CC1D93" w:rsidRPr="00324798">
        <w:rPr>
          <w:rFonts w:ascii="Arial" w:hAnsi="Arial" w:cs="Arial"/>
          <w:color w:val="000000" w:themeColor="text1"/>
        </w:rPr>
        <w:instrText xml:space="preserve"> SEQ Equation \* ARABIC </w:instrText>
      </w:r>
      <w:r w:rsidR="00CC1D93" w:rsidRPr="00324798">
        <w:rPr>
          <w:rFonts w:ascii="Arial" w:hAnsi="Arial" w:cs="Arial"/>
          <w:color w:val="000000" w:themeColor="text1"/>
        </w:rPr>
        <w:fldChar w:fldCharType="separate"/>
      </w:r>
      <w:r w:rsidR="00CC1D93" w:rsidRPr="00324798">
        <w:rPr>
          <w:rFonts w:ascii="Arial" w:hAnsi="Arial" w:cs="Arial"/>
          <w:noProof/>
          <w:color w:val="000000" w:themeColor="text1"/>
        </w:rPr>
        <w:t>1</w:t>
      </w:r>
      <w:r w:rsidR="00CC1D93" w:rsidRPr="00324798">
        <w:rPr>
          <w:rFonts w:ascii="Arial" w:hAnsi="Arial" w:cs="Arial"/>
          <w:color w:val="000000" w:themeColor="text1"/>
        </w:rPr>
        <w:fldChar w:fldCharType="end"/>
      </w:r>
      <w:r w:rsidR="00CC1D93">
        <w:rPr>
          <w:rFonts w:ascii="Arial" w:hAnsi="Arial" w:cs="Arial"/>
          <w:color w:val="000000" w:themeColor="text1"/>
        </w:rPr>
        <w:t>.</w:t>
      </w:r>
    </w:p>
    <w:p w14:paraId="43D8D69C" w14:textId="77777777" w:rsidR="00CC1D93" w:rsidRPr="00324798" w:rsidRDefault="00CC1D93" w:rsidP="00CC1D93">
      <w:pPr>
        <w:rPr>
          <w:rFonts w:ascii="Arial" w:eastAsiaTheme="minorEastAsia" w:hAnsi="Arial" w:cs="Arial"/>
        </w:rPr>
      </w:pPr>
    </w:p>
    <w:p w14:paraId="70ADECE5" w14:textId="77777777" w:rsidR="00CC1D93" w:rsidRPr="00324798" w:rsidRDefault="003F39EA" w:rsidP="00CC1D93">
      <w:pPr>
        <w:pStyle w:val="Lgende"/>
        <w:tabs>
          <w:tab w:val="left" w:pos="2410"/>
          <w:tab w:val="left" w:pos="2552"/>
        </w:tabs>
        <w:rPr>
          <w:rFonts w:ascii="Arial" w:eastAsiaTheme="minorEastAsia" w:hAnsi="Arial" w:cs="Arial"/>
          <w:i w:val="0"/>
        </w:rPr>
      </w:pPr>
      <m:oMath>
        <m:d>
          <m:dPr>
            <m:begChr m:val="{"/>
            <m:endChr m:val=""/>
            <m:ctrlPr>
              <w:rPr>
                <w:rFonts w:ascii="Cambria Math" w:eastAsiaTheme="minorEastAsia" w:hAnsi="Cambria Math" w:cs="Arial"/>
                <w:i w:val="0"/>
                <w:color w:val="000000" w:themeColor="text1"/>
                <w:sz w:val="22"/>
                <w:szCs w:val="22"/>
              </w:rPr>
            </m:ctrlPr>
          </m:dPr>
          <m:e>
            <m:eqArr>
              <m:eqArrPr>
                <m:ctrlPr>
                  <w:rPr>
                    <w:rFonts w:ascii="Cambria Math" w:eastAsiaTheme="minorEastAsia" w:hAnsi="Cambria Math" w:cs="Arial"/>
                    <w:i w:val="0"/>
                    <w:color w:val="000000" w:themeColor="text1"/>
                    <w:sz w:val="22"/>
                    <w:szCs w:val="22"/>
                  </w:rPr>
                </m:ctrlPr>
              </m:eqArrPr>
              <m:e>
                <m:r>
                  <w:rPr>
                    <w:rFonts w:ascii="Cambria Math" w:eastAsiaTheme="minorEastAsia" w:hAnsi="Cambria Math" w:cs="Arial"/>
                    <w:color w:val="000000" w:themeColor="text1"/>
                    <w:sz w:val="22"/>
                    <w:szCs w:val="22"/>
                  </w:rPr>
                  <m:t xml:space="preserve">if </m:t>
                </m:r>
                <m:sSub>
                  <m:sSubPr>
                    <m:ctrlPr>
                      <w:rPr>
                        <w:rFonts w:ascii="Cambria Math" w:hAnsi="Cambria Math" w:cs="Arial"/>
                        <w:iCs w:val="0"/>
                        <w:color w:val="000000" w:themeColor="text1"/>
                        <w:sz w:val="22"/>
                        <w:szCs w:val="22"/>
                      </w:rPr>
                    </m:ctrlPr>
                  </m:sSubPr>
                  <m:e>
                    <m:r>
                      <w:rPr>
                        <w:rFonts w:ascii="Cambria Math" w:hAnsi="Cambria Math" w:cs="Arial"/>
                        <w:color w:val="000000" w:themeColor="text1"/>
                        <w:sz w:val="22"/>
                        <w:szCs w:val="22"/>
                      </w:rPr>
                      <m:t>AP</m:t>
                    </m:r>
                  </m:e>
                  <m:sub>
                    <m:r>
                      <w:rPr>
                        <w:rFonts w:ascii="Cambria Math" w:hAnsi="Cambria Math" w:cs="Arial"/>
                        <w:color w:val="000000" w:themeColor="text1"/>
                        <w:sz w:val="22"/>
                        <w:szCs w:val="22"/>
                      </w:rPr>
                      <m:t>i,x,y,t</m:t>
                    </m:r>
                  </m:sub>
                </m:sSub>
                <m:r>
                  <w:rPr>
                    <w:rFonts w:ascii="Cambria Math" w:eastAsiaTheme="minorEastAsia" w:hAnsi="Cambria Math" w:cs="Arial"/>
                    <w:color w:val="000000" w:themeColor="text1"/>
                    <w:sz w:val="22"/>
                    <w:szCs w:val="22"/>
                  </w:rPr>
                  <m:t xml:space="preserve">&gt;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r</m:t>
                    </m:r>
                  </m:e>
                  <m:sub>
                    <m:r>
                      <w:rPr>
                        <w:rFonts w:ascii="Cambria Math" w:eastAsiaTheme="minorEastAsia" w:hAnsi="Cambria Math" w:cs="Arial"/>
                        <w:color w:val="000000" w:themeColor="text1"/>
                        <w:sz w:val="22"/>
                        <w:szCs w:val="22"/>
                      </w:rPr>
                      <m:t>i</m:t>
                    </m:r>
                  </m:sub>
                </m:sSub>
                <m:r>
                  <w:rPr>
                    <w:rFonts w:ascii="Cambria Math" w:eastAsiaTheme="minorEastAsia" w:hAnsi="Cambria Math" w:cs="Arial"/>
                    <w:color w:val="000000" w:themeColor="text1"/>
                    <w:sz w:val="22"/>
                    <w:szCs w:val="22"/>
                  </w:rPr>
                  <m:t xml:space="preserve"> .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B</m:t>
                    </m:r>
                  </m:e>
                  <m:sub>
                    <m:r>
                      <w:rPr>
                        <w:rFonts w:ascii="Cambria Math" w:eastAsiaTheme="minorEastAsia" w:hAnsi="Cambria Math" w:cs="Arial"/>
                        <w:color w:val="000000" w:themeColor="text1"/>
                        <w:sz w:val="22"/>
                        <w:szCs w:val="22"/>
                      </w:rPr>
                      <m:t>i,x,y,t</m:t>
                    </m:r>
                  </m:sub>
                </m:sSub>
                <m:r>
                  <w:rPr>
                    <w:rFonts w:ascii="Cambria Math" w:eastAsiaTheme="minorEastAsia" w:hAnsi="Cambria Math" w:cs="Arial"/>
                    <w:color w:val="000000" w:themeColor="text1"/>
                    <w:sz w:val="22"/>
                    <w:szCs w:val="22"/>
                  </w:rPr>
                  <m:t xml:space="preserve">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PB</m:t>
                    </m:r>
                  </m:e>
                  <m:sub>
                    <m:r>
                      <w:rPr>
                        <w:rFonts w:ascii="Cambria Math" w:eastAsiaTheme="minorEastAsia" w:hAnsi="Cambria Math" w:cs="Arial"/>
                        <w:color w:val="000000" w:themeColor="text1"/>
                        <w:sz w:val="22"/>
                        <w:szCs w:val="22"/>
                      </w:rPr>
                      <m:t>i,j,Δt</m:t>
                    </m:r>
                  </m:sub>
                </m:sSub>
                <m:r>
                  <w:rPr>
                    <w:rFonts w:ascii="Cambria Math" w:eastAsiaTheme="minorEastAsia" w:hAnsi="Cambria Math" w:cs="Arial"/>
                    <w:color w:val="000000" w:themeColor="text1"/>
                    <w:sz w:val="22"/>
                    <w:szCs w:val="22"/>
                  </w:rPr>
                  <m:t xml:space="preserve">=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a</m:t>
                    </m:r>
                  </m:e>
                  <m:sub>
                    <m:r>
                      <w:rPr>
                        <w:rFonts w:ascii="Cambria Math" w:eastAsiaTheme="minorEastAsia" w:hAnsi="Cambria Math" w:cs="Arial"/>
                        <w:color w:val="000000" w:themeColor="text1"/>
                        <w:sz w:val="22"/>
                        <w:szCs w:val="22"/>
                      </w:rPr>
                      <m:t>i,j</m:t>
                    </m:r>
                  </m:sub>
                </m:sSub>
                <m:r>
                  <w:rPr>
                    <w:rFonts w:ascii="Cambria Math" w:eastAsiaTheme="minorEastAsia" w:hAnsi="Cambria Math" w:cs="Arial"/>
                    <w:color w:val="000000" w:themeColor="text1"/>
                    <w:sz w:val="22"/>
                    <w:szCs w:val="22"/>
                  </w:rPr>
                  <m:t xml:space="preserve"> .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B</m:t>
                    </m:r>
                  </m:e>
                  <m:sub>
                    <m:r>
                      <w:rPr>
                        <w:rFonts w:ascii="Cambria Math" w:eastAsiaTheme="minorEastAsia" w:hAnsi="Cambria Math" w:cs="Arial"/>
                        <w:color w:val="000000" w:themeColor="text1"/>
                        <w:sz w:val="22"/>
                        <w:szCs w:val="22"/>
                      </w:rPr>
                      <m:t>j,t</m:t>
                    </m:r>
                  </m:sub>
                </m:sSub>
                <m:r>
                  <w:rPr>
                    <w:rFonts w:ascii="Cambria Math" w:eastAsiaTheme="minorEastAsia" w:hAnsi="Cambria Math" w:cs="Arial"/>
                    <w:color w:val="000000" w:themeColor="text1"/>
                    <w:sz w:val="22"/>
                    <w:szCs w:val="22"/>
                  </w:rPr>
                  <m:t xml:space="preserve"> .  </m:t>
                </m:r>
                <m:f>
                  <m:fPr>
                    <m:ctrlPr>
                      <w:rPr>
                        <w:rFonts w:ascii="Cambria Math" w:eastAsiaTheme="minorEastAsia" w:hAnsi="Cambria Math" w:cs="Arial"/>
                        <w:iCs w:val="0"/>
                        <w:color w:val="000000" w:themeColor="text1"/>
                        <w:sz w:val="22"/>
                        <w:szCs w:val="22"/>
                      </w:rPr>
                    </m:ctrlPr>
                  </m:fPr>
                  <m:num>
                    <m:r>
                      <w:rPr>
                        <w:rFonts w:ascii="Cambria Math" w:eastAsiaTheme="minorEastAsia" w:hAnsi="Cambria Math" w:cs="Arial"/>
                        <w:color w:val="000000" w:themeColor="text1"/>
                        <w:sz w:val="22"/>
                        <w:szCs w:val="22"/>
                      </w:rPr>
                      <m:t xml:space="preserve">r .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B</m:t>
                        </m:r>
                      </m:e>
                      <m:sub>
                        <m:r>
                          <w:rPr>
                            <w:rFonts w:ascii="Cambria Math" w:eastAsiaTheme="minorEastAsia" w:hAnsi="Cambria Math" w:cs="Arial"/>
                            <w:color w:val="000000" w:themeColor="text1"/>
                            <w:sz w:val="22"/>
                            <w:szCs w:val="22"/>
                          </w:rPr>
                          <m:t>i,t</m:t>
                        </m:r>
                      </m:sub>
                    </m:sSub>
                  </m:num>
                  <m:den>
                    <m:sSub>
                      <m:sSubPr>
                        <m:ctrlPr>
                          <w:rPr>
                            <w:rFonts w:ascii="Cambria Math" w:hAnsi="Cambria Math" w:cs="Arial"/>
                            <w:iCs w:val="0"/>
                            <w:color w:val="000000" w:themeColor="text1"/>
                            <w:sz w:val="22"/>
                            <w:szCs w:val="22"/>
                          </w:rPr>
                        </m:ctrlPr>
                      </m:sSubPr>
                      <m:e>
                        <m:r>
                          <w:rPr>
                            <w:rFonts w:ascii="Cambria Math" w:hAnsi="Cambria Math" w:cs="Arial"/>
                            <w:color w:val="000000" w:themeColor="text1"/>
                            <w:sz w:val="22"/>
                            <w:szCs w:val="22"/>
                          </w:rPr>
                          <m:t>AP</m:t>
                        </m:r>
                      </m:e>
                      <m:sub>
                        <m:r>
                          <w:rPr>
                            <w:rFonts w:ascii="Cambria Math" w:hAnsi="Cambria Math" w:cs="Arial"/>
                            <w:color w:val="000000" w:themeColor="text1"/>
                            <w:sz w:val="22"/>
                            <w:szCs w:val="22"/>
                          </w:rPr>
                          <m:t>i,x,y,t</m:t>
                        </m:r>
                      </m:sub>
                    </m:sSub>
                  </m:den>
                </m:f>
                <m:r>
                  <w:rPr>
                    <w:rFonts w:ascii="Cambria Math" w:eastAsiaTheme="minorEastAsia" w:hAnsi="Cambria Math" w:cs="Arial"/>
                    <w:color w:val="000000" w:themeColor="text1"/>
                    <w:sz w:val="22"/>
                    <w:szCs w:val="22"/>
                  </w:rPr>
                  <m:t xml:space="preserve">   </m:t>
                </m:r>
              </m:e>
              <m:e>
                <m:r>
                  <w:rPr>
                    <w:rFonts w:ascii="Cambria Math" w:eastAsiaTheme="minorEastAsia" w:hAnsi="Cambria Math" w:cs="Arial"/>
                    <w:color w:val="000000" w:themeColor="text1"/>
                    <w:sz w:val="22"/>
                    <w:szCs w:val="22"/>
                  </w:rPr>
                  <m:t xml:space="preserve">if </m:t>
                </m:r>
                <m:sSub>
                  <m:sSubPr>
                    <m:ctrlPr>
                      <w:rPr>
                        <w:rFonts w:ascii="Cambria Math" w:hAnsi="Cambria Math" w:cs="Arial"/>
                        <w:iCs w:val="0"/>
                        <w:color w:val="000000" w:themeColor="text1"/>
                        <w:sz w:val="22"/>
                        <w:szCs w:val="22"/>
                      </w:rPr>
                    </m:ctrlPr>
                  </m:sSubPr>
                  <m:e>
                    <m:r>
                      <w:rPr>
                        <w:rFonts w:ascii="Cambria Math" w:hAnsi="Cambria Math" w:cs="Arial"/>
                        <w:color w:val="000000" w:themeColor="text1"/>
                        <w:sz w:val="22"/>
                        <w:szCs w:val="22"/>
                      </w:rPr>
                      <m:t>AP</m:t>
                    </m:r>
                  </m:e>
                  <m:sub>
                    <m:r>
                      <w:rPr>
                        <w:rFonts w:ascii="Cambria Math" w:hAnsi="Cambria Math" w:cs="Arial"/>
                        <w:color w:val="000000" w:themeColor="text1"/>
                        <w:sz w:val="22"/>
                        <w:szCs w:val="22"/>
                      </w:rPr>
                      <m:t>i,x,y,t</m:t>
                    </m:r>
                  </m:sub>
                </m:sSub>
                <m:r>
                  <w:rPr>
                    <w:rFonts w:ascii="Cambria Math" w:eastAsiaTheme="minorEastAsia" w:hAnsi="Cambria Math" w:cs="Arial"/>
                    <w:color w:val="000000" w:themeColor="text1"/>
                    <w:sz w:val="22"/>
                    <w:szCs w:val="22"/>
                  </w:rPr>
                  <m:t xml:space="preserve">≤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r</m:t>
                    </m:r>
                  </m:e>
                  <m:sub>
                    <m:r>
                      <w:rPr>
                        <w:rFonts w:ascii="Cambria Math" w:eastAsiaTheme="minorEastAsia" w:hAnsi="Cambria Math" w:cs="Arial"/>
                        <w:color w:val="000000" w:themeColor="text1"/>
                        <w:sz w:val="22"/>
                        <w:szCs w:val="22"/>
                      </w:rPr>
                      <m:t>i</m:t>
                    </m:r>
                  </m:sub>
                </m:sSub>
                <m:r>
                  <w:rPr>
                    <w:rFonts w:ascii="Cambria Math" w:eastAsiaTheme="minorEastAsia" w:hAnsi="Cambria Math" w:cs="Arial"/>
                    <w:color w:val="000000" w:themeColor="text1"/>
                    <w:sz w:val="22"/>
                    <w:szCs w:val="22"/>
                  </w:rPr>
                  <m:t xml:space="preserve"> .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B</m:t>
                    </m:r>
                  </m:e>
                  <m:sub>
                    <m:r>
                      <w:rPr>
                        <w:rFonts w:ascii="Cambria Math" w:eastAsiaTheme="minorEastAsia" w:hAnsi="Cambria Math" w:cs="Arial"/>
                        <w:color w:val="000000" w:themeColor="text1"/>
                        <w:sz w:val="22"/>
                        <w:szCs w:val="22"/>
                      </w:rPr>
                      <m:t>i,x,y,t</m:t>
                    </m:r>
                  </m:sub>
                </m:sSub>
                <m:r>
                  <w:rPr>
                    <w:rFonts w:ascii="Cambria Math" w:eastAsiaTheme="minorEastAsia" w:hAnsi="Cambria Math" w:cs="Arial"/>
                    <w:color w:val="000000" w:themeColor="text1"/>
                    <w:sz w:val="22"/>
                    <w:szCs w:val="22"/>
                  </w:rPr>
                  <m:t xml:space="preserve">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PB</m:t>
                    </m:r>
                  </m:e>
                  <m:sub>
                    <m:r>
                      <w:rPr>
                        <w:rFonts w:ascii="Cambria Math" w:eastAsiaTheme="minorEastAsia" w:hAnsi="Cambria Math" w:cs="Arial"/>
                        <w:color w:val="000000" w:themeColor="text1"/>
                        <w:sz w:val="22"/>
                        <w:szCs w:val="22"/>
                      </w:rPr>
                      <m:t>i,j,Δt</m:t>
                    </m:r>
                  </m:sub>
                </m:sSub>
                <m:r>
                  <w:rPr>
                    <w:rFonts w:ascii="Cambria Math" w:eastAsiaTheme="minorEastAsia" w:hAnsi="Cambria Math" w:cs="Arial"/>
                    <w:color w:val="000000" w:themeColor="text1"/>
                    <w:sz w:val="22"/>
                    <w:szCs w:val="22"/>
                  </w:rPr>
                  <m:t xml:space="preserve">=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a</m:t>
                    </m:r>
                  </m:e>
                  <m:sub>
                    <m:r>
                      <w:rPr>
                        <w:rFonts w:ascii="Cambria Math" w:eastAsiaTheme="minorEastAsia" w:hAnsi="Cambria Math" w:cs="Arial"/>
                        <w:color w:val="000000" w:themeColor="text1"/>
                        <w:sz w:val="22"/>
                        <w:szCs w:val="22"/>
                      </w:rPr>
                      <m:t>i,j</m:t>
                    </m:r>
                  </m:sub>
                </m:sSub>
                <m:r>
                  <w:rPr>
                    <w:rFonts w:ascii="Cambria Math" w:eastAsiaTheme="minorEastAsia" w:hAnsi="Cambria Math" w:cs="Arial"/>
                    <w:color w:val="000000" w:themeColor="text1"/>
                    <w:sz w:val="22"/>
                    <w:szCs w:val="22"/>
                  </w:rPr>
                  <m:t xml:space="preserve"> .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B</m:t>
                    </m:r>
                  </m:e>
                  <m:sub>
                    <m:r>
                      <w:rPr>
                        <w:rFonts w:ascii="Cambria Math" w:eastAsiaTheme="minorEastAsia" w:hAnsi="Cambria Math" w:cs="Arial"/>
                        <w:color w:val="000000" w:themeColor="text1"/>
                        <w:sz w:val="22"/>
                        <w:szCs w:val="22"/>
                      </w:rPr>
                      <m:t>j,t</m:t>
                    </m:r>
                  </m:sub>
                </m:sSub>
                <m:r>
                  <w:rPr>
                    <w:rFonts w:ascii="Cambria Math" w:eastAsiaTheme="minorEastAsia" w:hAnsi="Cambria Math" w:cs="Arial"/>
                    <w:color w:val="000000" w:themeColor="text1"/>
                    <w:sz w:val="22"/>
                    <w:szCs w:val="22"/>
                  </w:rPr>
                  <m:t xml:space="preserve">                    </m:t>
                </m:r>
              </m:e>
            </m:eqArr>
          </m:e>
        </m:d>
      </m:oMath>
      <w:r w:rsidR="00CC1D93" w:rsidRPr="00324798">
        <w:rPr>
          <w:rFonts w:ascii="Arial" w:eastAsiaTheme="minorEastAsia" w:hAnsi="Arial" w:cs="Arial"/>
          <w:color w:val="000000" w:themeColor="text1"/>
          <w:sz w:val="22"/>
          <w:szCs w:val="22"/>
        </w:rPr>
        <w:t xml:space="preserve"> </w:t>
      </w:r>
      <w:r w:rsidR="00CC1D93" w:rsidRPr="00324798">
        <w:rPr>
          <w:rFonts w:ascii="Arial" w:eastAsiaTheme="minorEastAsia" w:hAnsi="Arial" w:cs="Arial"/>
          <w:color w:val="000000" w:themeColor="text1"/>
          <w:sz w:val="22"/>
          <w:szCs w:val="22"/>
        </w:rPr>
        <w:tab/>
      </w:r>
      <w:r w:rsidR="00CC1D93" w:rsidRPr="00324798">
        <w:rPr>
          <w:rFonts w:ascii="Arial" w:eastAsiaTheme="minorEastAsia" w:hAnsi="Arial" w:cs="Arial"/>
        </w:rPr>
        <w:tab/>
      </w:r>
      <w:r w:rsidR="00CC1D93" w:rsidRPr="00324798">
        <w:rPr>
          <w:rFonts w:ascii="Arial" w:hAnsi="Arial" w:cs="Arial"/>
          <w:color w:val="000000" w:themeColor="text1"/>
        </w:rPr>
        <w:t xml:space="preserve">Equation </w:t>
      </w:r>
      <w:r w:rsidR="00CC1D93">
        <w:rPr>
          <w:rFonts w:ascii="Arial" w:hAnsi="Arial" w:cs="Arial"/>
          <w:color w:val="000000" w:themeColor="text1"/>
        </w:rPr>
        <w:t>A.</w:t>
      </w:r>
      <w:r w:rsidR="00CC1D93" w:rsidRPr="00324798">
        <w:rPr>
          <w:rFonts w:ascii="Arial" w:hAnsi="Arial" w:cs="Arial"/>
          <w:color w:val="000000" w:themeColor="text1"/>
        </w:rPr>
        <w:fldChar w:fldCharType="begin"/>
      </w:r>
      <w:r w:rsidR="00CC1D93" w:rsidRPr="00324798">
        <w:rPr>
          <w:rFonts w:ascii="Arial" w:hAnsi="Arial" w:cs="Arial"/>
          <w:color w:val="000000" w:themeColor="text1"/>
        </w:rPr>
        <w:instrText xml:space="preserve"> SEQ Equation \* ARABIC </w:instrText>
      </w:r>
      <w:r w:rsidR="00CC1D93" w:rsidRPr="00324798">
        <w:rPr>
          <w:rFonts w:ascii="Arial" w:hAnsi="Arial" w:cs="Arial"/>
          <w:color w:val="000000" w:themeColor="text1"/>
        </w:rPr>
        <w:fldChar w:fldCharType="separate"/>
      </w:r>
      <w:r w:rsidR="00CC1D93" w:rsidRPr="00324798">
        <w:rPr>
          <w:rFonts w:ascii="Arial" w:hAnsi="Arial" w:cs="Arial"/>
          <w:noProof/>
          <w:color w:val="000000" w:themeColor="text1"/>
        </w:rPr>
        <w:t>2</w:t>
      </w:r>
      <w:r w:rsidR="00CC1D93" w:rsidRPr="00324798">
        <w:rPr>
          <w:rFonts w:ascii="Arial" w:hAnsi="Arial" w:cs="Arial"/>
          <w:color w:val="000000" w:themeColor="text1"/>
        </w:rPr>
        <w:fldChar w:fldCharType="end"/>
      </w:r>
      <w:r w:rsidR="00CC1D93">
        <w:rPr>
          <w:rFonts w:ascii="Arial" w:hAnsi="Arial" w:cs="Arial"/>
          <w:color w:val="000000" w:themeColor="text1"/>
        </w:rPr>
        <w:t>.</w:t>
      </w:r>
    </w:p>
    <w:p w14:paraId="5B65FF4E" w14:textId="77777777" w:rsidR="00CC1D93" w:rsidRPr="00324798" w:rsidRDefault="00CC1D93" w:rsidP="00CC1D93">
      <w:pPr>
        <w:jc w:val="both"/>
      </w:pPr>
      <w:r w:rsidRPr="00324798">
        <w:t>Where</w:t>
      </w:r>
      <w:r>
        <w:t xml:space="preserve"> </w:t>
      </w:r>
      <m:oMath>
        <m:r>
          <w:rPr>
            <w:rFonts w:ascii="Cambria Math" w:hAnsi="Cambria Math"/>
          </w:rPr>
          <m:t>L</m:t>
        </m:r>
      </m:oMath>
      <w:r w:rsidRPr="00324798">
        <w:t xml:space="preserve"> </w:t>
      </w:r>
      <w:r>
        <w:t xml:space="preserve">is the length of prey school </w:t>
      </w:r>
      <m:oMath>
        <m:r>
          <w:rPr>
            <w:rFonts w:ascii="Cambria Math" w:hAnsi="Cambria Math"/>
          </w:rPr>
          <m:t>j</m:t>
        </m:r>
      </m:oMath>
      <w:r>
        <w:t xml:space="preserve"> or predator school </w:t>
      </w:r>
      <m:oMath>
        <m:r>
          <w:rPr>
            <w:rFonts w:ascii="Cambria Math" w:hAnsi="Cambria Math"/>
          </w:rPr>
          <m:t>i</m:t>
        </m:r>
      </m:oMath>
      <w:r>
        <w:t xml:space="preserve">, </w:t>
      </w:r>
      <m:oMath>
        <m:sSub>
          <m:sSubPr>
            <m:ctrlPr>
              <w:rPr>
                <w:rFonts w:ascii="Cambria Math" w:hAnsi="Cambria Math"/>
                <w:i/>
              </w:rPr>
            </m:ctrlPr>
          </m:sSubPr>
          <m:e>
            <m:r>
              <w:rPr>
                <w:rFonts w:ascii="Cambria Math" w:hAnsi="Cambria Math"/>
              </w:rPr>
              <m:t>B</m:t>
            </m:r>
          </m:e>
          <m:sub>
            <m:r>
              <w:rPr>
                <w:rFonts w:ascii="Cambria Math" w:hAnsi="Cambria Math"/>
              </w:rPr>
              <m:t>j,x,y,t</m:t>
            </m:r>
          </m:sub>
        </m:sSub>
      </m:oMath>
      <w:r w:rsidRPr="00324798">
        <w:t xml:space="preserve"> is the biomass of prey school </w:t>
      </w:r>
      <m:oMath>
        <m:r>
          <w:rPr>
            <w:rFonts w:ascii="Cambria Math" w:hAnsi="Cambria Math"/>
          </w:rPr>
          <m:t>j</m:t>
        </m:r>
      </m:oMath>
      <w:r w:rsidRPr="00324798">
        <w:t xml:space="preserve"> in the cell (</w:t>
      </w:r>
      <m:oMath>
        <m:r>
          <w:rPr>
            <w:rFonts w:ascii="Cambria Math" w:hAnsi="Cambria Math"/>
          </w:rPr>
          <m:t>x,y</m:t>
        </m:r>
      </m:oMath>
      <w:r w:rsidRPr="00324798">
        <w:t xml:space="preserve">) at time step </w:t>
      </w:r>
      <m:oMath>
        <m:r>
          <w:rPr>
            <w:rFonts w:ascii="Cambria Math" w:hAnsi="Cambria Math"/>
          </w:rPr>
          <m:t>t</m:t>
        </m:r>
      </m:oMath>
      <w:r w:rsidRPr="00324798">
        <w:t>,</w:t>
      </w:r>
      <w:r>
        <w:t xml:space="preserve">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rsidRPr="00324798">
        <w:t xml:space="preserve"> is the </w:t>
      </w:r>
      <w:r>
        <w:t>accessibility</w:t>
      </w:r>
      <w:r w:rsidRPr="00324798">
        <w:t xml:space="preserve"> coefficient of prey </w:t>
      </w:r>
      <m:oMath>
        <m:r>
          <w:rPr>
            <w:rFonts w:ascii="Cambria Math" w:hAnsi="Cambria Math"/>
          </w:rPr>
          <m:t>j</m:t>
        </m:r>
      </m:oMath>
      <w:r w:rsidRPr="00324798">
        <w:t xml:space="preserve"> to predator </w:t>
      </w:r>
      <m:oMath>
        <m:r>
          <w:rPr>
            <w:rFonts w:ascii="Cambria Math" w:hAnsi="Cambria Math"/>
          </w:rPr>
          <m:t>i</m:t>
        </m:r>
      </m:oMath>
      <w:r w:rsidRPr="00324798">
        <w:t xml:space="preserve">, </w:t>
      </w:r>
      <m:oMath>
        <m:r>
          <w:rPr>
            <w:rFonts w:ascii="Cambria Math" w:hAnsi="Cambria Math"/>
          </w:rPr>
          <m:t>sr</m:t>
        </m:r>
      </m:oMath>
      <w:r w:rsidRPr="00324798">
        <w:t xml:space="preserve"> is the suitable predator-prey size ratio</w:t>
      </w:r>
      <w:r>
        <w:t>,</w:t>
      </w:r>
      <m:oMath>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r</m:t>
            </m:r>
          </m:e>
          <m:sub>
            <m:r>
              <m:rPr>
                <m:sty m:val="p"/>
              </m:rPr>
              <w:rPr>
                <w:rFonts w:ascii="Cambria Math" w:hAnsi="Cambria Math"/>
              </w:rPr>
              <m:t>i</m:t>
            </m:r>
          </m:sub>
        </m:sSub>
      </m:oMath>
      <w:r>
        <w:t xml:space="preserve"> is the maximum ingestion rate of species </w:t>
      </w:r>
      <m:oMath>
        <m:r>
          <w:rPr>
            <w:rFonts w:ascii="Cambria Math" w:hAnsi="Cambria Math"/>
          </w:rPr>
          <m:t>i</m:t>
        </m:r>
      </m:oMath>
      <w:r>
        <w:t xml:space="preserve">, and </w:t>
      </w:r>
      <m:oMath>
        <m:sSub>
          <m:sSubPr>
            <m:ctrlPr>
              <w:rPr>
                <w:rFonts w:ascii="Cambria Math" w:hAnsi="Cambria Math"/>
                <w:iCs/>
              </w:rPr>
            </m:ctrlPr>
          </m:sSubPr>
          <m:e>
            <m:r>
              <m:rPr>
                <m:sty m:val="p"/>
              </m:rPr>
              <w:rPr>
                <w:rFonts w:ascii="Cambria Math" w:hAnsi="Cambria Math"/>
              </w:rPr>
              <m:t>PB</m:t>
            </m:r>
          </m:e>
          <m:sub>
            <m:r>
              <m:rPr>
                <m:sty m:val="p"/>
              </m:rPr>
              <w:rPr>
                <w:rFonts w:ascii="Cambria Math" w:hAnsi="Cambria Math"/>
              </w:rPr>
              <m:t>i,j,Δt</m:t>
            </m:r>
          </m:sub>
        </m:sSub>
      </m:oMath>
      <w:r>
        <w:rPr>
          <w:iCs/>
        </w:rPr>
        <w:t xml:space="preserve"> </w:t>
      </w:r>
      <w:r>
        <w:t xml:space="preserve">the biomass of </w:t>
      </w:r>
      <m:oMath>
        <m:r>
          <w:rPr>
            <w:rFonts w:ascii="Cambria Math" w:hAnsi="Cambria Math"/>
          </w:rPr>
          <m:t>j</m:t>
        </m:r>
      </m:oMath>
      <w:r>
        <w:t xml:space="preserve"> preyed upon by school </w:t>
      </w:r>
      <m:oMath>
        <m:r>
          <w:rPr>
            <w:rFonts w:ascii="Cambria Math" w:hAnsi="Cambria Math"/>
          </w:rPr>
          <m:t>i</m:t>
        </m:r>
      </m:oMath>
      <w:r>
        <w:t xml:space="preserve"> during a time step </w:t>
      </w:r>
      <m:oMath>
        <m:r>
          <w:rPr>
            <w:rFonts w:ascii="Cambria Math" w:hAnsi="Cambria Math"/>
          </w:rPr>
          <m:t>t</m:t>
        </m:r>
      </m:oMath>
      <w:r w:rsidRPr="00324798">
        <w:t>.</w:t>
      </w:r>
    </w:p>
    <w:p w14:paraId="730045C0" w14:textId="77777777" w:rsidR="00CC1D93" w:rsidRPr="00324798" w:rsidRDefault="00CC1D93" w:rsidP="00CC1D93">
      <w:pPr>
        <w:jc w:val="both"/>
        <w:rPr>
          <w:rFonts w:eastAsiaTheme="minorEastAsia"/>
        </w:rPr>
      </w:pPr>
      <w:r w:rsidRPr="00324798">
        <w:t xml:space="preserve">A predation efficiency is calculated for each school </w:t>
      </w:r>
      <m:oMath>
        <m:r>
          <w:rPr>
            <w:rFonts w:ascii="Cambria Math" w:eastAsiaTheme="minorEastAsia" w:hAnsi="Cambria Math"/>
            <w:color w:val="000000" w:themeColor="text1"/>
          </w:rPr>
          <m:t>i</m:t>
        </m:r>
      </m:oMath>
      <w:r w:rsidRPr="00324798">
        <w:rPr>
          <w:i/>
        </w:rPr>
        <w:t xml:space="preserve"> </w:t>
      </w:r>
      <w:r w:rsidRPr="00324798">
        <w:t>(</w:t>
      </w:r>
      <m:oMath>
        <m:sSub>
          <m:sSubPr>
            <m:ctrlPr>
              <w:rPr>
                <w:rFonts w:ascii="Cambria Math" w:hAnsi="Cambria Math"/>
                <w:i/>
                <w:color w:val="000000" w:themeColor="text1"/>
              </w:rPr>
            </m:ctrlPr>
          </m:sSubPr>
          <m:e>
            <m:r>
              <w:rPr>
                <w:rFonts w:ascii="Cambria Math" w:eastAsiaTheme="minorEastAsia" w:hAnsi="Cambria Math"/>
                <w:color w:val="000000" w:themeColor="text1"/>
              </w:rPr>
              <m:t>ξ</m:t>
            </m:r>
          </m:e>
          <m:sub>
            <m:r>
              <w:rPr>
                <w:rFonts w:ascii="Cambria Math" w:eastAsiaTheme="minorEastAsia" w:hAnsi="Cambria Math"/>
                <w:color w:val="000000" w:themeColor="text1"/>
              </w:rPr>
              <m:t>i</m:t>
            </m:r>
          </m:sub>
        </m:sSub>
      </m:oMath>
      <w:r w:rsidRPr="00324798">
        <w:t xml:space="preserve">). This coefficient is determined by the ratio between the food biomass ingested by a group </w:t>
      </w:r>
      <w:r>
        <w:t xml:space="preserve">per time step </w:t>
      </w:r>
      <w:r w:rsidRPr="00324798">
        <w:t xml:space="preserve">and the </w:t>
      </w:r>
      <w:r>
        <w:t xml:space="preserve">maximum </w:t>
      </w:r>
      <w:r w:rsidRPr="00324798">
        <w:t xml:space="preserve">food </w:t>
      </w:r>
      <w:r>
        <w:t xml:space="preserve">ingestion </w:t>
      </w:r>
      <w:r w:rsidRPr="00324798">
        <w:t>(</w:t>
      </w:r>
      <m:oMath>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r</m:t>
            </m:r>
          </m:e>
          <m:sub>
            <m:r>
              <m:rPr>
                <m:sty m:val="p"/>
              </m:rPr>
              <w:rPr>
                <w:rFonts w:ascii="Cambria Math" w:eastAsiaTheme="minorEastAsia" w:hAnsi="Cambria Math"/>
                <w:color w:val="000000" w:themeColor="text1"/>
              </w:rPr>
              <m:t>i</m:t>
            </m:r>
          </m:sub>
        </m:sSub>
        <m:r>
          <w:rPr>
            <w:rFonts w:ascii="Cambria Math" w:eastAsiaTheme="minorEastAsia" w:hAnsi="Cambria Math"/>
            <w:color w:val="000000" w:themeColor="text1"/>
          </w:rPr>
          <m:t>* Bi,x,y,t</m:t>
        </m:r>
      </m:oMath>
      <w:r w:rsidRPr="00324798">
        <w:t xml:space="preserve">). </w:t>
      </w:r>
      <w:r>
        <w:t>Depending</w:t>
      </w:r>
      <w:r w:rsidRPr="00324798">
        <w:t xml:space="preserve"> </w:t>
      </w:r>
      <w:r>
        <w:t>on</w:t>
      </w:r>
      <w:r w:rsidRPr="00324798">
        <w:t xml:space="preserve"> the predation efficiency, schools </w:t>
      </w:r>
      <w:r>
        <w:t xml:space="preserve">can </w:t>
      </w:r>
      <w:r w:rsidRPr="00324798">
        <w:t xml:space="preserve">grow or </w:t>
      </w:r>
      <w:r>
        <w:t>starve</w:t>
      </w:r>
      <w:r w:rsidRPr="00324798">
        <w:t>.</w:t>
      </w:r>
    </w:p>
    <w:p w14:paraId="6C80BE99" w14:textId="77777777" w:rsidR="00CC1D93" w:rsidRPr="00CC1D93" w:rsidRDefault="00CC1D93" w:rsidP="00CC1D93">
      <w:pPr>
        <w:pStyle w:val="Paragraphedeliste"/>
        <w:numPr>
          <w:ilvl w:val="1"/>
          <w:numId w:val="1"/>
        </w:numPr>
        <w:rPr>
          <w:rFonts w:cs="Times New Roman"/>
          <w:i/>
        </w:rPr>
      </w:pPr>
      <w:r w:rsidRPr="00CC1D93">
        <w:rPr>
          <w:rFonts w:cs="Times New Roman"/>
          <w:i/>
        </w:rPr>
        <w:t>Starvation mortality</w:t>
      </w:r>
    </w:p>
    <w:p w14:paraId="221CEA7F" w14:textId="77777777" w:rsidR="00CC1D93" w:rsidRPr="00324798" w:rsidRDefault="00CC1D93" w:rsidP="00CC1D93">
      <w:pPr>
        <w:jc w:val="both"/>
      </w:pPr>
      <w:r w:rsidRPr="00324798">
        <w:t xml:space="preserve">When predation efficiency </w:t>
      </w:r>
      <m:oMath>
        <m:sSub>
          <m:sSubPr>
            <m:ctrlPr>
              <w:rPr>
                <w:rFonts w:ascii="Cambria Math" w:hAnsi="Cambria Math"/>
                <w:i/>
                <w:color w:val="000000" w:themeColor="text1"/>
              </w:rPr>
            </m:ctrlPr>
          </m:sSubPr>
          <m:e>
            <m:r>
              <w:rPr>
                <w:rFonts w:ascii="Cambria Math" w:eastAsiaTheme="minorEastAsia" w:hAnsi="Cambria Math"/>
                <w:color w:val="000000" w:themeColor="text1"/>
              </w:rPr>
              <m:t>ξ</m:t>
            </m:r>
          </m:e>
          <m:sub>
            <m:r>
              <w:rPr>
                <w:rFonts w:ascii="Cambria Math" w:eastAsiaTheme="minorEastAsia" w:hAnsi="Cambria Math"/>
                <w:color w:val="000000" w:themeColor="text1"/>
              </w:rPr>
              <m:t>i,t</m:t>
            </m:r>
          </m:sub>
        </m:sSub>
      </m:oMath>
      <w:r w:rsidRPr="00324798">
        <w:t xml:space="preserve"> is below the critical value </w:t>
      </w:r>
      <m:oMath>
        <m:sSub>
          <m:sSubPr>
            <m:ctrlPr>
              <w:rPr>
                <w:rFonts w:ascii="Cambria Math" w:hAnsi="Cambria Math"/>
                <w:i/>
                <w:color w:val="000000" w:themeColor="text1"/>
              </w:rPr>
            </m:ctrlPr>
          </m:sSubPr>
          <m:e>
            <m:r>
              <w:rPr>
                <w:rFonts w:ascii="Cambria Math" w:eastAsiaTheme="minorEastAsia" w:hAnsi="Cambria Math"/>
                <w:color w:val="000000" w:themeColor="text1"/>
              </w:rPr>
              <m:t>ξ</m:t>
            </m:r>
          </m:e>
          <m:sub>
            <m:r>
              <w:rPr>
                <w:rFonts w:ascii="Cambria Math" w:eastAsiaTheme="minorEastAsia" w:hAnsi="Cambria Math"/>
                <w:color w:val="000000" w:themeColor="text1"/>
              </w:rPr>
              <m:t>crit</m:t>
            </m:r>
          </m:sub>
        </m:sSub>
      </m:oMath>
      <w:r>
        <w:rPr>
          <w:rFonts w:eastAsiaTheme="minorEastAsia"/>
          <w:color w:val="000000" w:themeColor="text1"/>
        </w:rPr>
        <w:t xml:space="preserve"> (corresponding to maintenance requirements)</w:t>
      </w:r>
      <w:r w:rsidRPr="00324798">
        <w:t xml:space="preserve">, schools </w:t>
      </w:r>
      <m:oMath>
        <m:r>
          <w:rPr>
            <w:rFonts w:ascii="Cambria Math" w:hAnsi="Cambria Math"/>
            <w:color w:val="000000" w:themeColor="text1"/>
          </w:rPr>
          <m:t>i</m:t>
        </m:r>
      </m:oMath>
      <w:r w:rsidRPr="00324798">
        <w:t xml:space="preserve"> undergo a starvation mortality which increases linearly with the decrease of predation efficiency </w:t>
      </w:r>
      <m:oMath>
        <m:sSub>
          <m:sSubPr>
            <m:ctrlPr>
              <w:rPr>
                <w:rFonts w:ascii="Cambria Math" w:hAnsi="Cambria Math"/>
                <w:i/>
                <w:color w:val="000000" w:themeColor="text1"/>
              </w:rPr>
            </m:ctrlPr>
          </m:sSubPr>
          <m:e>
            <m:r>
              <w:rPr>
                <w:rFonts w:ascii="Cambria Math" w:eastAsiaTheme="minorEastAsia" w:hAnsi="Cambria Math"/>
                <w:color w:val="000000" w:themeColor="text1"/>
              </w:rPr>
              <m:t>ξ</m:t>
            </m:r>
          </m:e>
          <m:sub>
            <m:r>
              <w:rPr>
                <w:rFonts w:ascii="Cambria Math" w:eastAsiaTheme="minorEastAsia" w:hAnsi="Cambria Math"/>
                <w:color w:val="000000" w:themeColor="text1"/>
              </w:rPr>
              <m:t>i,t</m:t>
            </m:r>
          </m:sub>
        </m:sSub>
      </m:oMath>
      <w:r w:rsidRPr="00324798">
        <w:t xml:space="preserve"> and leads to a decrease of the school abundance </w:t>
      </w:r>
      <w:r w:rsidRPr="00324798">
        <w:fldChar w:fldCharType="begin"/>
      </w:r>
      <w:r>
        <w:instrText xml:space="preserve"> ADDIN ZOTERO_ITEM CSL_CITATION {"citationID":"a1bhp4p9viu","properties":{"formattedCitation":"(Shin and Cury, 2004, 2001)","plainCitation":"(Shin and Cury, 2004, 2001)","noteIndex":0},"citationItems":[{"id":1138,"uris":["http://zotero.org/users/local/AVDvcRa5/items/3TBU69T2"],"uri":["http://zotero.org/users/local/AVDvcRa5/items/3TBU69T2"],"itemData":{"id":1138,"type":"article-journal","title":"Using an individual-based model of fish assemblages to study the response of size spectra to changes in fishing","container-title":"Canadian Journal of Fisheries and Aquatic Sciences","page":"414-431","volume":"61","issue":"3","source":"NRC Research Press","abstract":"For most fish species, strong environmental constraints imposed by living in an aquatic medium have produced converging streamlined body forms without prehensile appendices. This similarity in body shapes highlights a common predation constraint: a predatory fish must have a jaw large enough to swallow its prey. Fish diets may then reflect local prey availability and predator–prey size ratios. Based on this size-based opportunistic predation process, the multispecies individual-based model OSMOSE (Object-oriented Simulator of Marine ecOSystem Exploitation) is used to investigate to what extent the size distribution of fish communities can contribute to better our understanding of the functioning of marine food webs and the ecosystem effects of fishing. Strong similarity in shape is found between simulated size spectra and those described in empirical studies. The existence of a curvature towards small size classes is discussed in the light of the size-based predation hypothesis, which implies that smaller..., Chez la plupart des espèces de poissons, les fortes contraintes environnementales reliées à la vie en milieu aquatique ont mené au développement de corps fusiformes sans appendices préhensiles. Une telle similarité morpho lo gique met en lumière une contrainte commune chez les prédateurs qui exige qu'ils aient une mâchoire suffisamment grande pour avaler leurs proies. Les régimes alimentaires des poissons sont donc le reflet de la disponibilité locale des proies et des rapports de tailles prédateurs–proies. Le modèle multispécifique individus-centré OSMOSE (« Object-oriented Simulator of Marine ecOSystem Exploitation »), qui est fondé sur ce processus de prédation opportuniste basé sur la taille, nous a servi à vérifier dans quelle mesure la distribution des tailles des communautés de poissons peut aider à mieux comprendre le fonctionnement des réseaux alimentaires marins et les effets de la pêche sur les écosystèmes. Il existe une forte similarité entre les spectres de taille simulés et ceux décrits dans...","DOI":"10.1139/f03-154","ISSN":"0706-652X","journalAbbreviation":"Can. J. Fish. Aquat. Sci.","author":[{"family":"Shin","given":"Yunne-Jai"},{"family":"Cury","given":"Philippe"}],"issued":{"date-parts":[["2004",3,1]]}}},{"id":1135,"uris":["http://zotero.org/users/local/AVDvcRa5/items/ZIIPRPEX"],"uri":["http://zotero.org/users/local/AVDvcRa5/items/ZIIPRPEX"],"itemData":{"id":1135,"type":"article-journal","title":"Exploring fish community dynamics through size-dependent trophic interactions using a spatialized individual-based model","container-title":"Aquatic Living Resources","page":"65-80","volume":"14","issue":"2","source":"ScienceDirect","abstract":"An individual-based model named OSMOSE (Object-oriented Simulator of Marine Ecosystems Exploitation) is used to investigate the dynamics of exploited marine fish communities. It allows the representation of age- and size-structured populations comprised of groups of individuals that interact within a spatialized food web. Within each group, which constitutes the basic interaction entity (the ‘super-individual’ in individual-based modelling terminology), fish belong to the same species, have similar biological parameters and behaviour rules. Somatic growth, reproduction, predation and starvation processes are modelled. Two rules apply for the predation process: for a given fish group, prey selection depends both on the spatial and temporal co-occurrence of the predator and its prey, and on the respective lengths of the prey versus the predator. Thus, fish feed regardless of the taxonomy of their prey. The strength of both predation and competition relationships therefore vary according to changes in relative species abundance. Preliminary investigations are conducted on a theoretical community comprising seven interacting species. The simulation results show how community stability can emerge from variability in species biomass. It is thus suggested that size-based trophic interactions, along with the existence of multiple weak links and species redundancy, favour community persistence and stability.","DOI":"10.1016/S0990-7440(01)01106-8","ISSN":"0990-7440","journalAbbreviation":"Aquatic Living Resources","author":[{"family":"Shin","given":"Yunne-Jai"},{"family":"Cury","given":"Philippe"}],"issued":{"date-parts":[["2001",3]]}}}],"schema":"https://github.com/citation-style-language/schema/raw/master/csl-citation.json"} </w:instrText>
      </w:r>
      <w:r w:rsidRPr="00324798">
        <w:fldChar w:fldCharType="separate"/>
      </w:r>
      <w:r w:rsidRPr="00324798">
        <w:t>(Shin and Cury, 2004, 2001)</w:t>
      </w:r>
      <w:r w:rsidRPr="00324798">
        <w:fldChar w:fldCharType="end"/>
      </w:r>
      <w:r w:rsidRPr="00324798">
        <w:t>:</w:t>
      </w:r>
    </w:p>
    <w:p w14:paraId="4A5CC7CD" w14:textId="77777777" w:rsidR="00CC1D93" w:rsidRPr="00324798" w:rsidRDefault="003F39EA" w:rsidP="00CC1D93">
      <w:pPr>
        <w:pStyle w:val="Lgende"/>
        <w:rPr>
          <w:rFonts w:ascii="Arial" w:hAnsi="Arial" w:cs="Arial"/>
          <w:color w:val="000000" w:themeColor="text1"/>
          <w:szCs w:val="22"/>
        </w:rPr>
      </w:pPr>
      <m:oMath>
        <m:sSub>
          <m:sSubPr>
            <m:ctrlPr>
              <w:rPr>
                <w:rFonts w:ascii="Cambria Math" w:hAnsi="Cambria Math" w:cs="Arial"/>
                <w:iCs w:val="0"/>
                <w:color w:val="000000" w:themeColor="text1"/>
                <w:sz w:val="22"/>
                <w:szCs w:val="22"/>
              </w:rPr>
            </m:ctrlPr>
          </m:sSubPr>
          <m:e>
            <m:r>
              <w:rPr>
                <w:rFonts w:ascii="Cambria Math" w:hAnsi="Cambria Math" w:cs="Arial"/>
                <w:color w:val="000000" w:themeColor="text1"/>
                <w:sz w:val="22"/>
                <w:szCs w:val="22"/>
              </w:rPr>
              <m:t>M</m:t>
            </m:r>
          </m:e>
          <m:sub>
            <m:r>
              <w:rPr>
                <w:rFonts w:ascii="Cambria Math" w:hAnsi="Cambria Math" w:cs="Arial"/>
                <w:color w:val="000000" w:themeColor="text1"/>
                <w:sz w:val="22"/>
                <w:szCs w:val="22"/>
              </w:rPr>
              <m:t>starvation i,t</m:t>
            </m:r>
          </m:sub>
        </m:sSub>
        <m:r>
          <w:rPr>
            <w:rFonts w:ascii="Cambria Math" w:hAnsi="Cambria Math" w:cs="Arial"/>
            <w:color w:val="000000" w:themeColor="text1"/>
            <w:sz w:val="22"/>
            <w:szCs w:val="22"/>
          </w:rPr>
          <m:t xml:space="preserve">= </m:t>
        </m:r>
        <m:sSubSup>
          <m:sSubSupPr>
            <m:ctrlPr>
              <w:rPr>
                <w:rFonts w:ascii="Cambria Math" w:hAnsi="Cambria Math" w:cs="Arial"/>
                <w:iCs w:val="0"/>
                <w:color w:val="000000" w:themeColor="text1"/>
                <w:sz w:val="22"/>
                <w:szCs w:val="22"/>
              </w:rPr>
            </m:ctrlPr>
          </m:sSubSupPr>
          <m:e>
            <m:r>
              <w:rPr>
                <w:rFonts w:ascii="Cambria Math" w:hAnsi="Cambria Math" w:cs="Arial"/>
                <w:color w:val="000000" w:themeColor="text1"/>
                <w:sz w:val="22"/>
                <w:szCs w:val="22"/>
              </w:rPr>
              <m:t>M</m:t>
            </m:r>
          </m:e>
          <m:sub>
            <m:r>
              <w:rPr>
                <w:rFonts w:ascii="Cambria Math" w:hAnsi="Cambria Math" w:cs="Arial"/>
                <w:color w:val="000000" w:themeColor="text1"/>
                <w:sz w:val="22"/>
                <w:szCs w:val="22"/>
              </w:rPr>
              <m:t>starvation i</m:t>
            </m:r>
          </m:sub>
          <m:sup>
            <m:r>
              <w:rPr>
                <w:rFonts w:ascii="Cambria Math" w:hAnsi="Cambria Math" w:cs="Arial"/>
                <w:color w:val="000000" w:themeColor="text1"/>
                <w:sz w:val="22"/>
                <w:szCs w:val="22"/>
              </w:rPr>
              <m:t>max</m:t>
            </m:r>
          </m:sup>
        </m:sSubSup>
        <m:r>
          <w:rPr>
            <w:rFonts w:ascii="Cambria Math" w:hAnsi="Cambria Math" w:cs="Arial"/>
            <w:color w:val="000000" w:themeColor="text1"/>
            <w:sz w:val="22"/>
            <w:szCs w:val="22"/>
          </w:rPr>
          <m:t xml:space="preserve">- </m:t>
        </m:r>
        <m:f>
          <m:fPr>
            <m:ctrlPr>
              <w:rPr>
                <w:rFonts w:ascii="Cambria Math" w:hAnsi="Cambria Math" w:cs="Arial"/>
                <w:iCs w:val="0"/>
                <w:color w:val="000000" w:themeColor="text1"/>
                <w:sz w:val="22"/>
                <w:szCs w:val="22"/>
              </w:rPr>
            </m:ctrlPr>
          </m:fPr>
          <m:num>
            <m:sSubSup>
              <m:sSubSupPr>
                <m:ctrlPr>
                  <w:rPr>
                    <w:rFonts w:ascii="Cambria Math" w:hAnsi="Cambria Math" w:cs="Arial"/>
                    <w:iCs w:val="0"/>
                    <w:color w:val="000000" w:themeColor="text1"/>
                    <w:sz w:val="22"/>
                    <w:szCs w:val="22"/>
                  </w:rPr>
                </m:ctrlPr>
              </m:sSubSupPr>
              <m:e>
                <m:r>
                  <w:rPr>
                    <w:rFonts w:ascii="Cambria Math" w:hAnsi="Cambria Math" w:cs="Arial"/>
                    <w:color w:val="000000" w:themeColor="text1"/>
                    <w:sz w:val="22"/>
                    <w:szCs w:val="22"/>
                  </w:rPr>
                  <m:t>M</m:t>
                </m:r>
              </m:e>
              <m:sub>
                <m:r>
                  <w:rPr>
                    <w:rFonts w:ascii="Cambria Math" w:hAnsi="Cambria Math" w:cs="Arial"/>
                    <w:color w:val="000000" w:themeColor="text1"/>
                    <w:sz w:val="22"/>
                    <w:szCs w:val="22"/>
                  </w:rPr>
                  <m:t>starvation i</m:t>
                </m:r>
              </m:sub>
              <m:sup>
                <m:r>
                  <w:rPr>
                    <w:rFonts w:ascii="Cambria Math" w:hAnsi="Cambria Math" w:cs="Arial"/>
                    <w:color w:val="000000" w:themeColor="text1"/>
                    <w:sz w:val="22"/>
                    <w:szCs w:val="22"/>
                  </w:rPr>
                  <m:t>max</m:t>
                </m:r>
              </m:sup>
            </m:sSubSup>
          </m:num>
          <m:den>
            <m:sSubSup>
              <m:sSubSupPr>
                <m:ctrlPr>
                  <w:rPr>
                    <w:rFonts w:ascii="Cambria Math" w:eastAsiaTheme="minorEastAsia" w:hAnsi="Cambria Math" w:cs="Arial"/>
                    <w:color w:val="000000" w:themeColor="text1"/>
                    <w:sz w:val="22"/>
                    <w:szCs w:val="22"/>
                  </w:rPr>
                </m:ctrlPr>
              </m:sSubSupPr>
              <m:e>
                <m:r>
                  <w:rPr>
                    <w:rFonts w:ascii="Cambria Math" w:eastAsiaTheme="minorEastAsia" w:hAnsi="Cambria Math" w:cs="Arial"/>
                    <w:color w:val="000000" w:themeColor="text1"/>
                    <w:sz w:val="22"/>
                    <w:szCs w:val="22"/>
                  </w:rPr>
                  <m:t>ξ</m:t>
                </m:r>
              </m:e>
              <m:sub>
                <m:r>
                  <w:rPr>
                    <w:rFonts w:ascii="Cambria Math" w:eastAsiaTheme="minorEastAsia" w:hAnsi="Cambria Math" w:cs="Arial"/>
                    <w:color w:val="000000" w:themeColor="text1"/>
                    <w:sz w:val="22"/>
                    <w:szCs w:val="22"/>
                  </w:rPr>
                  <m:t>i</m:t>
                </m:r>
              </m:sub>
              <m:sup>
                <m:r>
                  <w:rPr>
                    <w:rFonts w:ascii="Cambria Math" w:eastAsiaTheme="minorEastAsia" w:hAnsi="Cambria Math" w:cs="Arial"/>
                    <w:color w:val="000000" w:themeColor="text1"/>
                    <w:sz w:val="22"/>
                    <w:szCs w:val="22"/>
                  </w:rPr>
                  <m:t>crit</m:t>
                </m:r>
              </m:sup>
            </m:sSubSup>
          </m:den>
        </m:f>
        <m:r>
          <w:rPr>
            <w:rFonts w:ascii="Cambria Math" w:hAnsi="Cambria Math" w:cs="Arial"/>
            <w:color w:val="000000" w:themeColor="text1"/>
            <w:sz w:val="22"/>
            <w:szCs w:val="22"/>
          </w:rPr>
          <m:t xml:space="preserve"> </m:t>
        </m:r>
        <m:sSub>
          <m:sSubPr>
            <m:ctrlPr>
              <w:rPr>
                <w:rFonts w:ascii="Cambria Math" w:hAnsi="Cambria Math" w:cs="Arial"/>
                <w:i w:val="0"/>
                <w:color w:val="000000" w:themeColor="text1"/>
              </w:rPr>
            </m:ctrlPr>
          </m:sSubPr>
          <m:e>
            <m:r>
              <w:rPr>
                <w:rFonts w:ascii="Cambria Math" w:eastAsiaTheme="minorEastAsia" w:hAnsi="Cambria Math" w:cs="Arial"/>
                <w:color w:val="000000" w:themeColor="text1"/>
                <w:sz w:val="22"/>
                <w:szCs w:val="22"/>
              </w:rPr>
              <m:t>ξ</m:t>
            </m:r>
            <m:ctrlPr>
              <w:rPr>
                <w:rFonts w:ascii="Cambria Math" w:hAnsi="Cambria Math" w:cs="Arial"/>
                <w:i w:val="0"/>
                <w:iCs w:val="0"/>
                <w:color w:val="000000" w:themeColor="text1"/>
              </w:rPr>
            </m:ctrlPr>
          </m:e>
          <m:sub>
            <m:r>
              <w:rPr>
                <w:rFonts w:ascii="Cambria Math" w:eastAsiaTheme="minorEastAsia" w:hAnsi="Cambria Math" w:cs="Arial"/>
                <w:color w:val="000000" w:themeColor="text1"/>
                <w:sz w:val="22"/>
                <w:szCs w:val="22"/>
              </w:rPr>
              <m:t>i,t</m:t>
            </m:r>
            <m:ctrlPr>
              <w:rPr>
                <w:rFonts w:ascii="Cambria Math" w:hAnsi="Cambria Math" w:cs="Arial"/>
                <w:i w:val="0"/>
                <w:iCs w:val="0"/>
                <w:color w:val="000000" w:themeColor="text1"/>
              </w:rPr>
            </m:ctrlPr>
          </m:sub>
        </m:sSub>
      </m:oMath>
      <w:r w:rsidR="00CC1D93" w:rsidRPr="00324798">
        <w:rPr>
          <w:rFonts w:ascii="Arial" w:eastAsiaTheme="minorEastAsia" w:hAnsi="Arial" w:cs="Arial"/>
          <w:color w:val="000000" w:themeColor="text1"/>
          <w:sz w:val="22"/>
          <w:szCs w:val="22"/>
        </w:rPr>
        <w:tab/>
      </w:r>
      <w:r w:rsidR="00CC1D93" w:rsidRPr="00324798">
        <w:rPr>
          <w:rFonts w:ascii="Arial" w:eastAsiaTheme="minorEastAsia" w:hAnsi="Arial" w:cs="Arial"/>
          <w:color w:val="000000" w:themeColor="text1"/>
          <w:sz w:val="22"/>
          <w:szCs w:val="22"/>
        </w:rPr>
        <w:tab/>
      </w:r>
      <w:r w:rsidR="00CC1D93" w:rsidRPr="00324798">
        <w:rPr>
          <w:rFonts w:ascii="Arial" w:eastAsiaTheme="minorEastAsia" w:hAnsi="Arial" w:cs="Arial"/>
          <w:color w:val="000000" w:themeColor="text1"/>
          <w:sz w:val="22"/>
          <w:szCs w:val="22"/>
        </w:rPr>
        <w:tab/>
      </w:r>
      <w:r w:rsidR="00CC1D93" w:rsidRPr="00324798">
        <w:rPr>
          <w:rFonts w:ascii="Arial" w:hAnsi="Arial" w:cs="Arial"/>
          <w:color w:val="000000" w:themeColor="text1"/>
          <w:szCs w:val="22"/>
        </w:rPr>
        <w:t xml:space="preserve">Equation </w:t>
      </w:r>
      <w:r w:rsidR="00CC1D93">
        <w:rPr>
          <w:rFonts w:ascii="Arial" w:hAnsi="Arial" w:cs="Arial"/>
          <w:color w:val="000000" w:themeColor="text1"/>
          <w:szCs w:val="22"/>
        </w:rPr>
        <w:t>A.</w:t>
      </w:r>
      <w:r w:rsidR="00CC1D93" w:rsidRPr="00324798">
        <w:rPr>
          <w:rFonts w:ascii="Arial" w:hAnsi="Arial" w:cs="Arial"/>
          <w:color w:val="000000" w:themeColor="text1"/>
          <w:szCs w:val="22"/>
        </w:rPr>
        <w:fldChar w:fldCharType="begin"/>
      </w:r>
      <w:r w:rsidR="00CC1D93" w:rsidRPr="00324798">
        <w:rPr>
          <w:rFonts w:ascii="Arial" w:hAnsi="Arial" w:cs="Arial"/>
          <w:color w:val="000000" w:themeColor="text1"/>
          <w:szCs w:val="22"/>
        </w:rPr>
        <w:instrText xml:space="preserve"> SEQ Equation \* ARABIC </w:instrText>
      </w:r>
      <w:r w:rsidR="00CC1D93" w:rsidRPr="00324798">
        <w:rPr>
          <w:rFonts w:ascii="Arial" w:hAnsi="Arial" w:cs="Arial"/>
          <w:color w:val="000000" w:themeColor="text1"/>
          <w:szCs w:val="22"/>
        </w:rPr>
        <w:fldChar w:fldCharType="separate"/>
      </w:r>
      <w:r w:rsidR="00CC1D93" w:rsidRPr="00324798">
        <w:rPr>
          <w:rFonts w:ascii="Arial" w:hAnsi="Arial" w:cs="Arial"/>
          <w:noProof/>
          <w:color w:val="000000" w:themeColor="text1"/>
          <w:szCs w:val="22"/>
        </w:rPr>
        <w:t>3</w:t>
      </w:r>
      <w:r w:rsidR="00CC1D93" w:rsidRPr="00324798">
        <w:rPr>
          <w:rFonts w:ascii="Arial" w:hAnsi="Arial" w:cs="Arial"/>
          <w:color w:val="000000" w:themeColor="text1"/>
          <w:szCs w:val="22"/>
        </w:rPr>
        <w:fldChar w:fldCharType="end"/>
      </w:r>
      <w:r w:rsidR="00CC1D93">
        <w:rPr>
          <w:rFonts w:ascii="Arial" w:hAnsi="Arial" w:cs="Arial"/>
          <w:color w:val="000000" w:themeColor="text1"/>
          <w:szCs w:val="22"/>
        </w:rPr>
        <w:t>.</w:t>
      </w:r>
    </w:p>
    <w:p w14:paraId="6469F01E" w14:textId="77777777" w:rsidR="00CC1D93" w:rsidRPr="00CC1D93" w:rsidRDefault="00CC1D93" w:rsidP="00CC1D93">
      <w:pPr>
        <w:pStyle w:val="Paragraphedeliste"/>
        <w:numPr>
          <w:ilvl w:val="1"/>
          <w:numId w:val="1"/>
        </w:numPr>
        <w:rPr>
          <w:rFonts w:cs="Times New Roman"/>
        </w:rPr>
      </w:pPr>
      <w:r w:rsidRPr="00CC1D93">
        <w:rPr>
          <w:rFonts w:cs="Times New Roman"/>
          <w:i/>
        </w:rPr>
        <w:t>Fishing mortality</w:t>
      </w:r>
    </w:p>
    <w:p w14:paraId="4F2D9746" w14:textId="77777777" w:rsidR="00CC1D93" w:rsidRDefault="00CC1D93" w:rsidP="00CC1D93">
      <w:pPr>
        <w:jc w:val="both"/>
        <w:rPr>
          <w:rFonts w:eastAsiaTheme="minorEastAsia"/>
        </w:rPr>
      </w:pPr>
      <w:r w:rsidRPr="004472D8">
        <w:t>Fishing mortality (</w:t>
      </w:r>
      <m:oMath>
        <m:sSub>
          <m:sSubPr>
            <m:ctrlPr>
              <w:rPr>
                <w:rFonts w:ascii="Cambria Math" w:hAnsi="Cambria Math"/>
                <w:i/>
              </w:rPr>
            </m:ctrlPr>
          </m:sSubPr>
          <m:e>
            <m:r>
              <w:rPr>
                <w:rFonts w:ascii="Cambria Math" w:hAnsi="Cambria Math"/>
              </w:rPr>
              <m:t>F</m:t>
            </m:r>
          </m:e>
          <m:sub>
            <m:r>
              <w:rPr>
                <w:rFonts w:ascii="Cambria Math" w:hAnsi="Cambria Math"/>
              </w:rPr>
              <m:t>i,t</m:t>
            </m:r>
          </m:sub>
        </m:sSub>
      </m:oMath>
      <w:r w:rsidRPr="004472D8">
        <w:t xml:space="preserve">) is applied to exploited schools whose individuals are larger than a defined size or older than a defined age at recruitment. </w:t>
      </w:r>
      <m:oMath>
        <m:sSub>
          <m:sSubPr>
            <m:ctrlPr>
              <w:rPr>
                <w:rFonts w:ascii="Cambria Math" w:hAnsi="Cambria Math"/>
                <w:i/>
              </w:rPr>
            </m:ctrlPr>
          </m:sSubPr>
          <m:e>
            <m:r>
              <w:rPr>
                <w:rFonts w:ascii="Cambria Math" w:hAnsi="Cambria Math"/>
              </w:rPr>
              <m:t>F</m:t>
            </m:r>
          </m:e>
          <m:sub>
            <m:r>
              <w:rPr>
                <w:rFonts w:ascii="Cambria Math" w:hAnsi="Cambria Math"/>
              </w:rPr>
              <m:t>i,t</m:t>
            </m:r>
          </m:sub>
        </m:sSub>
      </m:oMath>
      <w:r w:rsidRPr="004472D8">
        <w:rPr>
          <w:rFonts w:eastAsiaTheme="minorEastAsia"/>
        </w:rPr>
        <w:t xml:space="preserve"> is homogeneous spatially but can vary over time following a fishing seasonality provided as input for each species </w:t>
      </w:r>
      <w:r w:rsidRPr="004472D8">
        <w:rPr>
          <w:rFonts w:eastAsiaTheme="minorEastAsia"/>
        </w:rPr>
        <w:fldChar w:fldCharType="begin"/>
      </w:r>
      <w:r w:rsidRPr="004472D8">
        <w:rPr>
          <w:rFonts w:eastAsiaTheme="minorEastAsia"/>
        </w:rPr>
        <w:instrText xml:space="preserve"> ADDIN ZOTERO_ITEM CSL_CITATION {"citationID":"a11i2nq9h41","properties":{"formattedCitation":"(Travers et al., 2009)","plainCitation":"(Travers et al., 2009)","noteIndex":0},"citationItems":[{"id":1169,"uris":["http://zotero.org/users/local/AVDvcRa5/items/DRDJJ5J5"],"uri":["http://zotero.org/users/local/AVDvcRa5/items/DRDJJ5J5"],"itemData":{"id":1169,"type":"article-journal","title":"Two-way coupling versus one-way forcing of plankton and fish models to predict ecosystem changes in the Benguela","container-title":"Ecological Modelling","collection-title":"Selected Papers from the Sixth European Conference on Ecological Modelling - ECEM '07, on Challenges for ecological modelling in a changing world: Global Changes, Sustainability and Ecosystem Based Management, November 27-30, 2007, Trieste, Italy","page":"3089-3099","volume":"220","issue":"21","source":"ScienceDirect","abstract":"‘End-to-end’ models have been adopted in an attempt to capture more of the processes that influence the ecology of marine ecosystems and to make system wide predictions of the effects of fishing and climate change. Here, we develop an end-to-end model by coupling existing models that describe the dynamics of low (ROMS–N2P2Z2D2) and high trophic levels (OSMOSE). ROMS–N2P2Z2D2 is a biogeochemical model representing phytoplankton and zooplankton seasonal dynamics forced by hydrodynamics in the Benguela upwelling ecosystem. OSMOSE is an individual-based model representing the dynamics of several species of fish, linked through opportunistic and size-based trophic interactions. The models are coupled through a two-way size-based predation process. Plankton provides prey for fish, and the effects of predation by fish on the plankton are described by a plankton mortality term that is variable in space and time. Using the end-to-end model, we compare the effects of two-way coupling versus one-way forcing of the fish model with the plankton biomass field. The fish-induced mortality on plankton is temporally variable, in part explained by seasonal changes in fish biomass. Inclusion of two-way feedback affects the seasonal dynamics of plankton groups and usually reduces the amplitude of variation in abundance (top-down effect). Forcing and coupling lead to different predicted food web structures owing to changes in the dominant food chain which is supported by plankton (bottom-up effect). Our comparisons of one-way forcing and two-way coupling show how feedbacks may affect abundance, food web structure and food web function and emphasise the need to critically examine the consequences of different model architectures when seeking to predict the effects of fishing and climate change.","DOI":"10.1016/j.ecolmodel.2009.08.016","ISSN":"0304-3800","journalAbbreviation":"Ecological Modelling","author":[{"family":"Travers","given":"M."},{"family":"Shin","given":"Y. -J."},{"family":"Jennings","given":"S."},{"family":"Machu","given":"E."},{"family":"Huggett","given":"J. A."},{"family":"Field","given":"J. G."},{"family":"Cury","given":"P. M."}],"issued":{"date-parts":[["2009",11,10]]}}}],"schema":"https://github.com/citation-style-language/schema/raw/master/csl-citation.json"} </w:instrText>
      </w:r>
      <w:r w:rsidRPr="004472D8">
        <w:rPr>
          <w:rFonts w:eastAsiaTheme="minorEastAsia"/>
        </w:rPr>
        <w:fldChar w:fldCharType="separate"/>
      </w:r>
      <w:r w:rsidRPr="004472D8">
        <w:t>(Travers et al., 2009)</w:t>
      </w:r>
      <w:r w:rsidRPr="004472D8">
        <w:rPr>
          <w:rFonts w:eastAsiaTheme="minorEastAsia"/>
        </w:rPr>
        <w:fldChar w:fldCharType="end"/>
      </w:r>
      <w:r w:rsidRPr="004472D8">
        <w:rPr>
          <w:rFonts w:eastAsiaTheme="minorEastAsia"/>
        </w:rPr>
        <w:t>.</w:t>
      </w:r>
    </w:p>
    <w:p w14:paraId="2311333F" w14:textId="77777777" w:rsidR="00CC1D93" w:rsidRPr="00CC1D93" w:rsidRDefault="00CC1D93" w:rsidP="00CC1D93">
      <w:pPr>
        <w:pStyle w:val="Paragraphedeliste"/>
        <w:numPr>
          <w:ilvl w:val="1"/>
          <w:numId w:val="1"/>
        </w:numPr>
        <w:rPr>
          <w:rFonts w:cs="Times New Roman"/>
          <w:i/>
        </w:rPr>
      </w:pPr>
      <w:r w:rsidRPr="00CC1D93">
        <w:rPr>
          <w:rFonts w:cs="Times New Roman"/>
          <w:i/>
        </w:rPr>
        <w:t xml:space="preserve"> Natural mortality</w:t>
      </w:r>
    </w:p>
    <w:p w14:paraId="65E7B10E" w14:textId="77777777" w:rsidR="00CC1D93" w:rsidRPr="00324798" w:rsidRDefault="00CC1D93" w:rsidP="00CC1D93">
      <w:pPr>
        <w:jc w:val="both"/>
        <w:rPr>
          <w:rFonts w:eastAsiaTheme="minorEastAsia"/>
          <w:color w:val="000000" w:themeColor="text1"/>
        </w:rPr>
      </w:pPr>
      <w:r w:rsidRPr="004472D8">
        <w:t>An additional source of natural mortality (i.e. mortality due to marine organisms and events that are not explicitly considered in OSMOSE</w:t>
      </w:r>
      <w:r w:rsidRPr="00324798">
        <w:t xml:space="preserve">) is applied to schools older than 1 month. </w:t>
      </w:r>
    </w:p>
    <w:p w14:paraId="048056A2" w14:textId="77777777" w:rsidR="00CC1D93" w:rsidRPr="00324798" w:rsidRDefault="00CC1D93" w:rsidP="00CC1D93">
      <w:pPr>
        <w:jc w:val="both"/>
      </w:pPr>
      <w:r>
        <w:rPr>
          <w:rFonts w:eastAsiaTheme="minorEastAsia"/>
        </w:rPr>
        <w:t xml:space="preserve">The mortality of eggs and larvae </w:t>
      </w:r>
      <w:r w:rsidRPr="00324798">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0</m:t>
            </m:r>
          </m:sub>
        </m:sSub>
      </m:oMath>
      <w:r w:rsidRPr="00324798">
        <w:rPr>
          <w:rFonts w:eastAsiaTheme="minorEastAsia"/>
        </w:rPr>
        <w:t xml:space="preserve">  applied to 0-1 month old individuals</w:t>
      </w:r>
      <w:r>
        <w:rPr>
          <w:rFonts w:eastAsiaTheme="minorEastAsia"/>
        </w:rPr>
        <w:t xml:space="preserve"> accounts for</w:t>
      </w:r>
      <w:r w:rsidRPr="00324798">
        <w:rPr>
          <w:rFonts w:eastAsiaTheme="minorEastAsia"/>
        </w:rPr>
        <w:t xml:space="preserve"> the high mortality undergone </w:t>
      </w:r>
      <w:r>
        <w:rPr>
          <w:rFonts w:eastAsiaTheme="minorEastAsia"/>
        </w:rPr>
        <w:t xml:space="preserve">by early life stages and critical stages such as first feeding larvae </w:t>
      </w:r>
      <w:r w:rsidRPr="00324798">
        <w:rPr>
          <w:rFonts w:eastAsiaTheme="minorEastAsia"/>
        </w:rPr>
        <w:fldChar w:fldCharType="begin"/>
      </w:r>
      <w:r w:rsidRPr="00324798">
        <w:rPr>
          <w:rFonts w:eastAsiaTheme="minorEastAsia"/>
        </w:rPr>
        <w:instrText xml:space="preserve"> ADDIN ZOTERO_ITEM CSL_CITATION {"citationID":"a1901bd4tka","properties":{"formattedCitation":"(Travers et al., 2009)","plainCitation":"(Travers et al., 2009)","noteIndex":0},"citationItems":[{"id":1169,"uris":["http://zotero.org/users/local/AVDvcRa5/items/DRDJJ5J5"],"uri":["http://zotero.org/users/local/AVDvcRa5/items/DRDJJ5J5"],"itemData":{"id":1169,"type":"article-journal","title":"Two-way coupling versus one-way forcing of plankton and fish models to predict ecosystem changes in the Benguela","container-title":"Ecological Modelling","collection-title":"Selected Papers from the Sixth European Conference on Ecological Modelling - ECEM '07, on Challenges for ecological modelling in a changing world: Global Changes, Sustainability and Ecosystem Based Management, November 27-30, 2007, Trieste, Italy","page":"3089-3099","volume":"220","issue":"21","source":"ScienceDirect","abstract":"‘End-to-end’ models have been adopted in an attempt to capture more of the processes that influence the ecology of marine ecosystems and to make system wide predictions of the effects of fishing and climate change. Here, we develop an end-to-end model by coupling existing models that describe the dynamics of low (ROMS–N2P2Z2D2) and high trophic levels (OSMOSE). ROMS–N2P2Z2D2 is a biogeochemical model representing phytoplankton and zooplankton seasonal dynamics forced by hydrodynamics in the Benguela upwelling ecosystem. OSMOSE is an individual-based model representing the dynamics of several species of fish, linked through opportunistic and size-based trophic interactions. The models are coupled through a two-way size-based predation process. Plankton provides prey for fish, and the effects of predation by fish on the plankton are described by a plankton mortality term that is variable in space and time. Using the end-to-end model, we compare the effects of two-way coupling versus one-way forcing of the fish model with the plankton biomass field. The fish-induced mortality on plankton is temporally variable, in part explained by seasonal changes in fish biomass. Inclusion of two-way feedback affects the seasonal dynamics of plankton groups and usually reduces the amplitude of variation in abundance (top-down effect). Forcing and coupling lead to different predicted food web structures owing to changes in the dominant food chain which is supported by plankton (bottom-up effect). Our comparisons of one-way forcing and two-way coupling show how feedbacks may affect abundance, food web structure and food web function and emphasise the need to critically examine the consequences of different model architectures when seeking to predict the effects of fishing and climate change.","DOI":"10.1016/j.ecolmodel.2009.08.016","ISSN":"0304-3800","journalAbbreviation":"Ecological Modelling","author":[{"family":"Travers","given":"M."},{"family":"Shin","given":"Y. -J."},{"family":"Jennings","given":"S."},{"family":"Machu","given":"E."},{"family":"Huggett","given":"J. A."},{"family":"Field","given":"J. G."},{"family":"Cury","given":"P. M."}],"issued":{"date-parts":[["2009",11,10]]}}}],"schema":"https://github.com/citation-style-language/schema/raw/master/csl-citation.json"} </w:instrText>
      </w:r>
      <w:r w:rsidRPr="00324798">
        <w:rPr>
          <w:rFonts w:eastAsiaTheme="minorEastAsia"/>
        </w:rPr>
        <w:fldChar w:fldCharType="separate"/>
      </w:r>
      <w:r w:rsidRPr="00324798">
        <w:t>(Travers et al., 2009)</w:t>
      </w:r>
      <w:r w:rsidRPr="00324798">
        <w:rPr>
          <w:rFonts w:eastAsiaTheme="minorEastAsia"/>
        </w:rPr>
        <w:fldChar w:fldCharType="end"/>
      </w:r>
      <w:r w:rsidRPr="00324798">
        <w:rPr>
          <w:rFonts w:eastAsiaTheme="minorEastAsia"/>
        </w:rPr>
        <w:t>.</w:t>
      </w:r>
      <w:r>
        <w:rPr>
          <w:rFonts w:eastAsiaTheme="minorEastAsia"/>
        </w:rPr>
        <w:t xml:space="preserve"> This parameter is typically estimated through the calibration of the model to observations.</w:t>
      </w:r>
    </w:p>
    <w:p w14:paraId="4A883195" w14:textId="77777777" w:rsidR="00CC1D93" w:rsidRPr="00CC1D93" w:rsidRDefault="00CC1D93" w:rsidP="00CC1D93">
      <w:pPr>
        <w:pStyle w:val="Paragraphedeliste"/>
        <w:numPr>
          <w:ilvl w:val="0"/>
          <w:numId w:val="1"/>
        </w:numPr>
        <w:rPr>
          <w:rFonts w:cs="Times New Roman"/>
          <w:b/>
        </w:rPr>
      </w:pPr>
      <w:r w:rsidRPr="00CC1D93">
        <w:rPr>
          <w:rFonts w:cs="Times New Roman"/>
          <w:b/>
        </w:rPr>
        <w:t>Growth</w:t>
      </w:r>
    </w:p>
    <w:p w14:paraId="65E30BD3" w14:textId="77777777" w:rsidR="00CC1D93" w:rsidRPr="00324798" w:rsidRDefault="00CC1D93" w:rsidP="00CC1D93">
      <w:pPr>
        <w:jc w:val="both"/>
        <w:rPr>
          <w:rFonts w:eastAsiaTheme="minorEastAsia"/>
          <w:lang w:val="fr-FR"/>
        </w:rPr>
      </w:pPr>
      <w:r w:rsidRPr="00324798">
        <w:t xml:space="preserve">Mean growth rate in length of a school </w:t>
      </w:r>
      <m:oMath>
        <m:r>
          <w:rPr>
            <w:rFonts w:ascii="Cambria Math" w:hAnsi="Cambria Math"/>
          </w:rPr>
          <m:t>i</m:t>
        </m:r>
      </m:oMath>
      <w:r w:rsidRPr="00324798">
        <w:rPr>
          <w:i/>
        </w:rPr>
        <w:t xml:space="preserve"> </w:t>
      </w:r>
      <w:r w:rsidRPr="00324798">
        <w:t xml:space="preserve">of species </w:t>
      </w:r>
      <m:oMath>
        <m:r>
          <w:rPr>
            <w:rFonts w:ascii="Cambria Math" w:hAnsi="Cambria Math"/>
          </w:rPr>
          <m:t>s</m:t>
        </m:r>
      </m:oMath>
      <w:r w:rsidRPr="00324798">
        <w:t xml:space="preserve"> and of age </w:t>
      </w:r>
      <m:oMath>
        <m:r>
          <w:rPr>
            <w:rFonts w:ascii="Cambria Math" w:hAnsi="Cambria Math"/>
          </w:rPr>
          <m:t>a</m:t>
        </m:r>
      </m:oMath>
      <w:r w:rsidRPr="00324798">
        <w:rPr>
          <w:i/>
        </w:rPr>
        <w:t xml:space="preserve"> </w:t>
      </w:r>
      <w:r w:rsidRPr="00324798">
        <w:t xml:space="preserve">are calculated from the von </w:t>
      </w:r>
      <w:proofErr w:type="spellStart"/>
      <w:r w:rsidRPr="00324798">
        <w:t>Bertalanffy</w:t>
      </w:r>
      <w:proofErr w:type="spellEnd"/>
      <w:r w:rsidRPr="00324798">
        <w:t xml:space="preserve"> model. </w:t>
      </w:r>
      <w:r>
        <w:t xml:space="preserve">The variability around the mean depends on food ingestion at each time step. </w:t>
      </w:r>
      <w:r w:rsidRPr="00324798">
        <w:t xml:space="preserve">The von </w:t>
      </w:r>
      <w:proofErr w:type="spellStart"/>
      <w:r w:rsidRPr="00324798">
        <w:t>Bertalanffy</w:t>
      </w:r>
      <w:proofErr w:type="spellEnd"/>
      <w:r w:rsidRPr="00324798">
        <w:t xml:space="preserve"> growth model only applies for schools older than a threshold age (</w:t>
      </w:r>
      <m:oMath>
        <m:sSub>
          <m:sSubPr>
            <m:ctrlPr>
              <w:rPr>
                <w:rFonts w:ascii="Cambria Math" w:hAnsi="Cambria Math"/>
                <w:i/>
              </w:rPr>
            </m:ctrlPr>
          </m:sSubPr>
          <m:e>
            <m:r>
              <w:rPr>
                <w:rFonts w:ascii="Cambria Math" w:hAnsi="Cambria Math"/>
              </w:rPr>
              <m:t>A</m:t>
            </m:r>
          </m:e>
          <m:sub>
            <m:r>
              <w:rPr>
                <w:rFonts w:ascii="Cambria Math" w:hAnsi="Cambria Math"/>
              </w:rPr>
              <m:t>thres</m:t>
            </m:r>
          </m:sub>
        </m:sSub>
      </m:oMath>
      <w:r w:rsidRPr="00324798">
        <w:t xml:space="preserve">) defined from the literature. Below that threshold, growth is assumed to be linear. Assuming a linear growth between age 0 day and </w:t>
      </w:r>
      <m:oMath>
        <m:sSub>
          <m:sSubPr>
            <m:ctrlPr>
              <w:rPr>
                <w:rFonts w:ascii="Cambria Math" w:hAnsi="Cambria Math"/>
                <w:i/>
              </w:rPr>
            </m:ctrlPr>
          </m:sSubPr>
          <m:e>
            <m:r>
              <w:rPr>
                <w:rFonts w:ascii="Cambria Math" w:hAnsi="Cambria Math"/>
              </w:rPr>
              <m:t>A</m:t>
            </m:r>
          </m:e>
          <m:sub>
            <m:r>
              <w:rPr>
                <w:rFonts w:ascii="Cambria Math" w:hAnsi="Cambria Math"/>
              </w:rPr>
              <m:t>thres</m:t>
            </m:r>
          </m:sub>
        </m:sSub>
        <m:r>
          <w:rPr>
            <w:rFonts w:ascii="Cambria Math" w:hAnsi="Cambria Math"/>
          </w:rPr>
          <m:t xml:space="preserve"> </m:t>
        </m:r>
      </m:oMath>
      <w:r>
        <w:rPr>
          <w:rFonts w:eastAsiaTheme="minorEastAsia"/>
        </w:rPr>
        <w:t xml:space="preserve"> </w:t>
      </w:r>
      <w:r w:rsidRPr="00324798">
        <w:rPr>
          <w:rFonts w:eastAsiaTheme="minorEastAsia"/>
        </w:rPr>
        <w:t xml:space="preserve">ensures a more realistic computation of mean length increases for early ages of HTL species </w:t>
      </w:r>
      <w:r w:rsidRPr="00324798">
        <w:rPr>
          <w:rFonts w:eastAsiaTheme="minorEastAsia"/>
        </w:rPr>
        <w:fldChar w:fldCharType="begin"/>
      </w:r>
      <w:r w:rsidRPr="00324798">
        <w:rPr>
          <w:rFonts w:eastAsiaTheme="minorEastAsia"/>
        </w:rPr>
        <w:instrText xml:space="preserve"> ADDIN ZOTERO_ITEM CSL_CITATION {"citationID":"a1727km5q01","properties":{"formattedCitation":"(Gr\\uc0\\u252{}ss et al., 2015; Travers et al., 2009)","plainCitation":"(Grüss et al., 2015; Travers et al., 2009)","noteIndex":0},"citationItems":[{"id":1185,"uris":["http://zotero.org/users/local/AVDvcRa5/items/RE5MBSWQ"],"uri":["http://zotero.org/users/local/AVDvcRa5/items/RE5MBSWQ"],"itemData":{"id":1185,"type":"article-journal","title":"Evaluation of the trophic structure of the West Florida Shelf in the 2000s using the ecosystem model OSMOSE","container-title":"Journal of Marine Systems","page":"30-47","volume":"144","source":"ScienceDirect","abstract":"We applied the individual-based, multi-species OSMOSE modeling approach to the West Florida Shelf, with the intent to inform ecosystem-based management (EBM) in this region. Our model, referred to as ‘OSMOSE-WFS’, explicitly considers both pelagic-demersal and benthic high trophic level (HTL) groups of fish and invertebrate species, and is forced by the biomass of low trophic level groups of species (plankton and benthos). We present a steady-state version of the OSMOSE-WFS model describing trophic interactions in the West Florida Shelf in the 2000s. OSMOSE-WFS was calibrated using a recently developed evolutionary algorithm that allowed simulated biomasses of HTL groups to match observed biomasses over the period 2005–2009. The validity of OSMOSE-WFS was then evaluated by comparing simulated diets to observed ones, and the simulated trophic levels to those in an Ecopath model of the West Florida Shelf (WFS Reef fish Ecopath). Finally, OSMOSE-WFS was used to explore the trophic structure of the West Florida Shelf in the 2000s and estimate size-specific natural mortality rates for a socio-economically important species, gag grouper (Mycteroperca microlepis). OSMOSE-WFS outputs were in full agreement with observations as to the body size and ecological niche of prey of the different HTL groups, and to a lesser extent in agreement with the observed species composition of the diet of HTL groups. OSMOSE-WFS and WFS Reef fish Ecopath concurred on the magnitude of the instantaneous natural mortality of the different life stages of gag grouper over the period 2005–2009, but not always on the main causes of natural mortality. The model evaluations conducted here provides a strong basis for ongoing work exploring fishing and environmental scenarios so as to inform EBM. From simple size-based predation rules, we were indeed able to capture the complexity of trophic interactions in the West Florida Shelf, and to identify the predators, prey and competitors of socio-economically important species as well as pivotal prey species of the ecosystem.","DOI":"10.1016/j.jmarsys.2014.11.004","ISSN":"0924-7963","journalAbbreviation":"Journal of Marine Systems","author":[{"family":"Grüss","given":"Arnaud"},{"family":"Schirripa","given":"Michael J."},{"family":"Chagaris","given":"David"},{"family":"Drexler","given":"Michael"},{"family":"Simons","given":"James"},{"family":"Verley","given":"Philippe"},{"family":"Shin","given":"Yunne-Jai"},{"family":"Karnauskas","given":"Mandy"},{"family":"Oliveros-Ramos","given":"Ricardo"},{"family":"Ainsworth","given":"Cameron H."}],"issued":{"date-parts":[["2015",4,1]]}}},{"id":1169,"uris":["http://zotero.org/users/local/AVDvcRa5/items/DRDJJ5J5"],"uri":["http://zotero.org/users/local/AVDvcRa5/items/DRDJJ5J5"],"itemData":{"id":1169,"type":"article-journal","title":"Two-way coupling versus one-way forcing of plankton and fish models to predict ecosystem changes in the Benguela","container-title":"Ecological Modelling","collection-title":"Selected Papers from the Sixth European Conference on Ecological Modelling - ECEM '07, on Challenges for ecological modelling in a changing world: Global Changes, Sustainability and Ecosystem Based Management, November 27-30, 2007, Trieste, Italy","page":"3089-3099","volume":"220","issue":"21","source":"ScienceDirect","abstract":"‘End-to-end’ models have been adopted in an attempt to capture more of the processes that influence the ecology of marine ecosystems and to make system wide predictions of the effects of fishing and climate change. Here, we develop an end-to-end model by coupling existing models that describe the dynamics of low (ROMS–N2P2Z2D2) and high trophic levels (OSMOSE). ROMS–N2P2Z2D2 is a biogeochemical model representing phytoplankton and zooplankton seasonal dynamics forced by hydrodynamics in the Benguela upwelling ecosystem. OSMOSE is an individual-based model representing the dynamics of several species of fish, linked through opportunistic and size-based trophic interactions. The models are coupled through a two-way size-based predation process. Plankton provides prey for fish, and the eff</w:instrText>
      </w:r>
      <w:r w:rsidRPr="00E579DC">
        <w:rPr>
          <w:rFonts w:eastAsiaTheme="minorEastAsia"/>
          <w:lang w:val="fr-FR"/>
        </w:rPr>
        <w:instrText>ects of preda</w:instrText>
      </w:r>
      <w:r w:rsidRPr="00324798">
        <w:rPr>
          <w:rFonts w:eastAsiaTheme="minorEastAsia"/>
          <w:lang w:val="fr-FR"/>
        </w:rPr>
        <w:instrText xml:space="preserve">tion by fish on the plankton are described by a plankton mortality term that is variable in space and time. Using the end-to-end model, we compare the effects of two-way coupling versus one-way forcing of the fish model with the plankton biomass field. The fish-induced mortality on plankton is temporally variable, in part explained by seasonal changes in fish biomass. Inclusion of two-way feedback affects the seasonal dynamics of plankton groups and usually reduces the amplitude of variation in abundance (top-down effect). Forcing and coupling lead to different predicted food web structures owing to changes in the dominant food chain which is supported by plankton (bottom-up effect). Our comparisons of one-way forcing and two-way coupling show how feedbacks may affect abundance, food web structure and food web function and emphasise the need to critically examine the consequences of different model architectures when seeking to predict the effects of fishing and climate change.","DOI":"10.1016/j.ecolmodel.2009.08.016","ISSN":"0304-3800","journalAbbreviation":"Ecological Modelling","author":[{"family":"Travers","given":"M."},{"family":"Shin","given":"Y. -J."},{"family":"Jennings","given":"S."},{"family":"Machu","given":"E."},{"family":"Huggett","given":"J. A."},{"family":"Field","given":"J. G."},{"family":"Cury","given":"P. M."}],"issued":{"date-parts":[["2009",11,10]]}}}],"schema":"https://github.com/citation-style-language/schema/raw/master/csl-citation.json"} </w:instrText>
      </w:r>
      <w:r w:rsidRPr="00324798">
        <w:rPr>
          <w:rFonts w:eastAsiaTheme="minorEastAsia"/>
        </w:rPr>
        <w:fldChar w:fldCharType="separate"/>
      </w:r>
      <w:r w:rsidRPr="00324798">
        <w:rPr>
          <w:szCs w:val="24"/>
          <w:lang w:val="fr-FR"/>
        </w:rPr>
        <w:t>(Grüss et al., 2015; Travers et al., 2009)</w:t>
      </w:r>
      <w:r w:rsidRPr="00324798">
        <w:rPr>
          <w:rFonts w:eastAsiaTheme="minorEastAsia"/>
        </w:rPr>
        <w:fldChar w:fldCharType="end"/>
      </w:r>
      <w:r w:rsidRPr="00324798">
        <w:rPr>
          <w:rFonts w:eastAsiaTheme="minorEastAsia"/>
          <w:lang w:val="fr-FR"/>
        </w:rPr>
        <w:t>.</w:t>
      </w:r>
    </w:p>
    <w:bookmarkStart w:id="0" w:name="_Ref491787142"/>
    <w:p w14:paraId="524990AB" w14:textId="77777777" w:rsidR="00CC1D93" w:rsidRPr="00675EF1" w:rsidRDefault="003F39EA" w:rsidP="00CC1D93">
      <w:pPr>
        <w:pStyle w:val="Lgende"/>
        <w:rPr>
          <w:rFonts w:ascii="Arial" w:eastAsiaTheme="minorEastAsia" w:hAnsi="Arial" w:cs="Arial"/>
          <w:lang w:val="fr-FR"/>
        </w:rPr>
      </w:pPr>
      <m:oMath>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ΔL</m:t>
            </m:r>
          </m:e>
          <m:sub>
            <m:r>
              <w:rPr>
                <w:rFonts w:ascii="Cambria Math" w:eastAsiaTheme="minorEastAsia" w:hAnsi="Cambria Math" w:cs="Arial"/>
                <w:color w:val="000000" w:themeColor="text1"/>
                <w:sz w:val="22"/>
                <w:szCs w:val="22"/>
              </w:rPr>
              <m:t>i</m:t>
            </m:r>
            <m:r>
              <w:rPr>
                <w:rFonts w:ascii="Cambria Math" w:eastAsiaTheme="minorEastAsia" w:hAnsi="Cambria Math" w:cs="Arial"/>
                <w:color w:val="000000" w:themeColor="text1"/>
                <w:sz w:val="22"/>
                <w:szCs w:val="22"/>
                <w:lang w:val="fr-FR"/>
              </w:rPr>
              <m:t>,</m:t>
            </m:r>
            <m:r>
              <w:rPr>
                <w:rFonts w:ascii="Cambria Math" w:eastAsiaTheme="minorEastAsia" w:hAnsi="Cambria Math" w:cs="Arial"/>
                <w:color w:val="000000" w:themeColor="text1"/>
                <w:sz w:val="22"/>
                <w:szCs w:val="22"/>
              </w:rPr>
              <m:t>s</m:t>
            </m:r>
            <m:r>
              <w:rPr>
                <w:rFonts w:ascii="Cambria Math" w:eastAsiaTheme="minorEastAsia" w:hAnsi="Cambria Math" w:cs="Arial"/>
                <w:color w:val="000000" w:themeColor="text1"/>
                <w:sz w:val="22"/>
                <w:szCs w:val="22"/>
                <w:lang w:val="fr-FR"/>
              </w:rPr>
              <m:t>,</m:t>
            </m:r>
            <m:r>
              <w:rPr>
                <w:rFonts w:ascii="Cambria Math" w:eastAsiaTheme="minorEastAsia" w:hAnsi="Cambria Math" w:cs="Arial"/>
                <w:color w:val="000000" w:themeColor="text1"/>
                <w:sz w:val="22"/>
                <w:szCs w:val="22"/>
              </w:rPr>
              <m:t>a</m:t>
            </m:r>
          </m:sub>
        </m:sSub>
        <m:r>
          <w:rPr>
            <w:rFonts w:ascii="Cambria Math" w:eastAsiaTheme="minorEastAsia" w:hAnsi="Cambria Math" w:cs="Arial"/>
            <w:color w:val="000000" w:themeColor="text1"/>
            <w:sz w:val="22"/>
            <w:szCs w:val="22"/>
            <w:lang w:val="fr-FR"/>
          </w:rPr>
          <m:t xml:space="preserve">= </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L</m:t>
            </m:r>
          </m:e>
          <m:sub>
            <m:r>
              <w:rPr>
                <w:rFonts w:ascii="Cambria Math" w:eastAsiaTheme="minorEastAsia" w:hAnsi="Cambria Math" w:cs="Arial"/>
                <w:color w:val="000000" w:themeColor="text1"/>
                <w:sz w:val="22"/>
                <w:szCs w:val="22"/>
                <w:lang w:val="fr-FR"/>
              </w:rPr>
              <m:t>∞</m:t>
            </m:r>
            <m:r>
              <w:rPr>
                <w:rFonts w:ascii="Cambria Math" w:eastAsiaTheme="minorEastAsia" w:hAnsi="Cambria Math" w:cs="Arial"/>
                <w:color w:val="000000" w:themeColor="text1"/>
                <w:sz w:val="22"/>
                <w:szCs w:val="22"/>
              </w:rPr>
              <m:t>s</m:t>
            </m:r>
          </m:sub>
        </m:sSub>
        <m:r>
          <w:rPr>
            <w:rFonts w:ascii="Cambria Math" w:eastAsiaTheme="minorEastAsia" w:hAnsi="Cambria Math" w:cs="Arial"/>
            <w:color w:val="000000" w:themeColor="text1"/>
            <w:sz w:val="22"/>
            <w:szCs w:val="22"/>
            <w:lang w:val="fr-FR"/>
          </w:rPr>
          <m:t xml:space="preserve"> </m:t>
        </m:r>
        <m:d>
          <m:dPr>
            <m:ctrlPr>
              <w:rPr>
                <w:rFonts w:ascii="Cambria Math" w:eastAsiaTheme="minorEastAsia" w:hAnsi="Cambria Math" w:cs="Arial"/>
                <w:i w:val="0"/>
                <w:color w:val="000000" w:themeColor="text1"/>
                <w:sz w:val="22"/>
                <w:szCs w:val="22"/>
              </w:rPr>
            </m:ctrlPr>
          </m:dPr>
          <m:e>
            <m:r>
              <w:rPr>
                <w:rFonts w:ascii="Cambria Math" w:eastAsiaTheme="minorEastAsia" w:hAnsi="Cambria Math" w:cs="Arial"/>
                <w:color w:val="000000" w:themeColor="text1"/>
                <w:sz w:val="22"/>
                <w:szCs w:val="22"/>
                <w:lang w:val="fr-FR"/>
              </w:rPr>
              <m:t>1-</m:t>
            </m:r>
            <m:sSup>
              <m:sSupPr>
                <m:ctrlPr>
                  <w:rPr>
                    <w:rFonts w:ascii="Cambria Math" w:eastAsiaTheme="minorEastAsia" w:hAnsi="Cambria Math" w:cs="Arial"/>
                    <w:iCs w:val="0"/>
                    <w:color w:val="000000" w:themeColor="text1"/>
                    <w:sz w:val="22"/>
                    <w:szCs w:val="22"/>
                  </w:rPr>
                </m:ctrlPr>
              </m:sSupPr>
              <m:e>
                <m:r>
                  <w:rPr>
                    <w:rFonts w:ascii="Cambria Math" w:eastAsiaTheme="minorEastAsia" w:hAnsi="Cambria Math" w:cs="Arial"/>
                    <w:color w:val="000000" w:themeColor="text1"/>
                    <w:sz w:val="22"/>
                    <w:szCs w:val="22"/>
                  </w:rPr>
                  <m:t>e</m:t>
                </m:r>
              </m:e>
              <m:sup>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lang w:val="fr-FR"/>
                      </w:rPr>
                      <m:t>-</m:t>
                    </m:r>
                    <m:r>
                      <w:rPr>
                        <w:rFonts w:ascii="Cambria Math" w:eastAsiaTheme="minorEastAsia" w:hAnsi="Cambria Math" w:cs="Arial"/>
                        <w:color w:val="000000" w:themeColor="text1"/>
                        <w:sz w:val="22"/>
                        <w:szCs w:val="22"/>
                      </w:rPr>
                      <m:t>K</m:t>
                    </m:r>
                  </m:e>
                  <m:sub>
                    <m:r>
                      <w:rPr>
                        <w:rFonts w:ascii="Cambria Math" w:eastAsiaTheme="minorEastAsia" w:hAnsi="Cambria Math" w:cs="Arial"/>
                        <w:color w:val="000000" w:themeColor="text1"/>
                        <w:sz w:val="22"/>
                        <w:szCs w:val="22"/>
                      </w:rPr>
                      <m:t>s</m:t>
                    </m:r>
                  </m:sub>
                </m:sSub>
              </m:sup>
            </m:sSup>
          </m:e>
        </m:d>
        <m:sSup>
          <m:sSupPr>
            <m:ctrlPr>
              <w:rPr>
                <w:rFonts w:ascii="Cambria Math" w:eastAsiaTheme="minorEastAsia" w:hAnsi="Cambria Math" w:cs="Arial"/>
                <w:iCs w:val="0"/>
                <w:color w:val="000000" w:themeColor="text1"/>
                <w:sz w:val="22"/>
                <w:szCs w:val="22"/>
              </w:rPr>
            </m:ctrlPr>
          </m:sSupPr>
          <m:e>
            <m:r>
              <w:rPr>
                <w:rFonts w:ascii="Cambria Math" w:eastAsiaTheme="minorEastAsia" w:hAnsi="Cambria Math" w:cs="Arial"/>
                <w:color w:val="000000" w:themeColor="text1"/>
                <w:sz w:val="22"/>
                <w:szCs w:val="22"/>
              </w:rPr>
              <m:t>e</m:t>
            </m:r>
          </m:e>
          <m:sup>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lang w:val="fr-FR"/>
                  </w:rPr>
                  <m:t>-</m:t>
                </m:r>
                <m:r>
                  <w:rPr>
                    <w:rFonts w:ascii="Cambria Math" w:eastAsiaTheme="minorEastAsia" w:hAnsi="Cambria Math" w:cs="Arial"/>
                    <w:color w:val="000000" w:themeColor="text1"/>
                    <w:sz w:val="22"/>
                    <w:szCs w:val="22"/>
                  </w:rPr>
                  <m:t>K</m:t>
                </m:r>
              </m:e>
              <m:sub>
                <m:r>
                  <w:rPr>
                    <w:rFonts w:ascii="Cambria Math" w:eastAsiaTheme="minorEastAsia" w:hAnsi="Cambria Math" w:cs="Arial"/>
                    <w:color w:val="000000" w:themeColor="text1"/>
                    <w:sz w:val="22"/>
                    <w:szCs w:val="22"/>
                  </w:rPr>
                  <m:t>s</m:t>
                </m:r>
              </m:sub>
            </m:sSub>
            <m:r>
              <w:rPr>
                <w:rFonts w:ascii="Cambria Math" w:eastAsiaTheme="minorEastAsia" w:hAnsi="Cambria Math" w:cs="Arial"/>
                <w:color w:val="000000" w:themeColor="text1"/>
                <w:sz w:val="22"/>
                <w:szCs w:val="22"/>
                <w:lang w:val="fr-FR"/>
              </w:rPr>
              <m:t>(</m:t>
            </m:r>
            <m:r>
              <w:rPr>
                <w:rFonts w:ascii="Cambria Math" w:eastAsiaTheme="minorEastAsia" w:hAnsi="Cambria Math" w:cs="Arial"/>
                <w:color w:val="000000" w:themeColor="text1"/>
                <w:sz w:val="22"/>
                <w:szCs w:val="22"/>
              </w:rPr>
              <m:t>a</m:t>
            </m:r>
            <m:r>
              <w:rPr>
                <w:rFonts w:ascii="Cambria Math" w:eastAsiaTheme="minorEastAsia" w:hAnsi="Cambria Math" w:cs="Arial"/>
                <w:color w:val="000000" w:themeColor="text1"/>
                <w:sz w:val="22"/>
                <w:szCs w:val="22"/>
                <w:lang w:val="fr-FR"/>
              </w:rPr>
              <m:t>-</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a</m:t>
                </m:r>
              </m:e>
              <m:sub>
                <m:r>
                  <w:rPr>
                    <w:rFonts w:ascii="Cambria Math" w:eastAsiaTheme="minorEastAsia" w:hAnsi="Cambria Math" w:cs="Arial"/>
                    <w:color w:val="000000" w:themeColor="text1"/>
                    <w:sz w:val="22"/>
                    <w:szCs w:val="22"/>
                    <w:lang w:val="fr-FR"/>
                  </w:rPr>
                  <m:t>0</m:t>
                </m:r>
                <m:r>
                  <w:rPr>
                    <w:rFonts w:ascii="Cambria Math" w:eastAsiaTheme="minorEastAsia" w:hAnsi="Cambria Math" w:cs="Arial"/>
                    <w:color w:val="000000" w:themeColor="text1"/>
                    <w:sz w:val="22"/>
                    <w:szCs w:val="22"/>
                  </w:rPr>
                  <m:t>s</m:t>
                </m:r>
              </m:sub>
            </m:sSub>
            <m:r>
              <w:rPr>
                <w:rFonts w:ascii="Cambria Math" w:eastAsiaTheme="minorEastAsia" w:hAnsi="Cambria Math" w:cs="Arial"/>
                <w:color w:val="000000" w:themeColor="text1"/>
                <w:sz w:val="22"/>
                <w:szCs w:val="22"/>
                <w:lang w:val="fr-FR"/>
              </w:rPr>
              <m:t>)</m:t>
            </m:r>
          </m:sup>
        </m:sSup>
      </m:oMath>
      <w:r w:rsidR="00CC1D93" w:rsidRPr="00675EF1">
        <w:rPr>
          <w:rFonts w:ascii="Arial" w:eastAsiaTheme="minorEastAsia" w:hAnsi="Arial" w:cs="Arial"/>
          <w:iCs w:val="0"/>
          <w:color w:val="auto"/>
          <w:sz w:val="22"/>
          <w:szCs w:val="22"/>
          <w:lang w:val="fr-FR"/>
        </w:rPr>
        <w:tab/>
      </w:r>
      <w:r w:rsidR="00CC1D93" w:rsidRPr="00675EF1">
        <w:rPr>
          <w:rFonts w:ascii="Arial" w:eastAsiaTheme="minorEastAsia" w:hAnsi="Arial" w:cs="Arial"/>
          <w:iCs w:val="0"/>
          <w:color w:val="auto"/>
          <w:sz w:val="22"/>
          <w:szCs w:val="22"/>
          <w:lang w:val="fr-FR"/>
        </w:rPr>
        <w:tab/>
      </w:r>
      <w:r w:rsidR="00CC1D93" w:rsidRPr="00675EF1">
        <w:rPr>
          <w:rFonts w:ascii="Arial" w:eastAsiaTheme="minorEastAsia" w:hAnsi="Arial" w:cs="Arial"/>
          <w:iCs w:val="0"/>
          <w:color w:val="auto"/>
          <w:sz w:val="22"/>
          <w:szCs w:val="22"/>
          <w:lang w:val="fr-FR"/>
        </w:rPr>
        <w:tab/>
      </w:r>
      <w:r w:rsidR="00CC1D93" w:rsidRPr="00675EF1">
        <w:rPr>
          <w:rFonts w:ascii="Arial" w:eastAsiaTheme="minorEastAsia" w:hAnsi="Arial" w:cs="Arial"/>
          <w:iCs w:val="0"/>
          <w:color w:val="auto"/>
          <w:sz w:val="22"/>
          <w:szCs w:val="22"/>
          <w:lang w:val="fr-FR"/>
        </w:rPr>
        <w:tab/>
      </w:r>
      <w:r w:rsidR="00CC1D93" w:rsidRPr="00675EF1">
        <w:rPr>
          <w:rFonts w:ascii="Arial" w:eastAsiaTheme="minorEastAsia" w:hAnsi="Arial" w:cs="Arial"/>
          <w:iCs w:val="0"/>
          <w:color w:val="auto"/>
          <w:sz w:val="22"/>
          <w:szCs w:val="22"/>
          <w:lang w:val="fr-FR"/>
        </w:rPr>
        <w:tab/>
      </w:r>
      <w:r w:rsidR="00CC1D93" w:rsidRPr="00675EF1">
        <w:rPr>
          <w:rFonts w:ascii="Arial" w:hAnsi="Arial" w:cs="Arial"/>
          <w:color w:val="000000" w:themeColor="text1"/>
          <w:lang w:val="fr-FR"/>
        </w:rPr>
        <w:t>Equation A.</w:t>
      </w:r>
      <w:bookmarkEnd w:id="0"/>
      <w:r w:rsidR="00CC1D93" w:rsidRPr="00675EF1">
        <w:rPr>
          <w:rFonts w:ascii="Arial" w:hAnsi="Arial" w:cs="Arial"/>
          <w:color w:val="000000" w:themeColor="text1"/>
          <w:lang w:val="fr-FR"/>
        </w:rPr>
        <w:t>4</w:t>
      </w:r>
      <w:r w:rsidR="00CC1D93" w:rsidRPr="00675EF1">
        <w:rPr>
          <w:rFonts w:ascii="Arial" w:hAnsi="Arial" w:cs="Arial"/>
          <w:noProof/>
          <w:color w:val="000000" w:themeColor="text1"/>
          <w:lang w:val="fr-FR"/>
        </w:rPr>
        <w:t>.</w:t>
      </w:r>
    </w:p>
    <w:p w14:paraId="6B3FC2FD" w14:textId="77777777" w:rsidR="00CC1D93" w:rsidRPr="00324798" w:rsidRDefault="00CC1D93" w:rsidP="00CC1D93">
      <w:pPr>
        <w:jc w:val="both"/>
      </w:pPr>
      <w:r w:rsidRPr="00324798">
        <w:t xml:space="preserve">The </w:t>
      </w:r>
      <w:r>
        <w:t>actual</w:t>
      </w:r>
      <w:r w:rsidRPr="00324798">
        <w:t xml:space="preserve"> growth rate</w:t>
      </w:r>
      <w:r>
        <w:t xml:space="preserve"> of a fish</w:t>
      </w:r>
      <w:r w:rsidRPr="00324798">
        <w:t xml:space="preserve"> </w:t>
      </w:r>
      <w:proofErr w:type="gramStart"/>
      <w:r w:rsidRPr="00324798">
        <w:t>take</w:t>
      </w:r>
      <w:r>
        <w:t>s</w:t>
      </w:r>
      <w:r w:rsidRPr="00324798">
        <w:t xml:space="preserve"> into account</w:t>
      </w:r>
      <w:proofErr w:type="gramEnd"/>
      <w:r w:rsidRPr="00324798">
        <w:t xml:space="preserve"> the quantity of food ingested by each school </w:t>
      </w:r>
      <m:oMath>
        <m:r>
          <w:rPr>
            <w:rFonts w:ascii="Cambria Math" w:hAnsi="Cambria Math"/>
          </w:rPr>
          <m:t>i</m:t>
        </m:r>
      </m:oMath>
      <w:r w:rsidRPr="00324798">
        <w:t xml:space="preserve"> during a time step </w:t>
      </w:r>
      <m:oMath>
        <m:r>
          <w:rPr>
            <w:rFonts w:ascii="Cambria Math" w:hAnsi="Cambria Math"/>
          </w:rPr>
          <m:t>t</m:t>
        </m:r>
      </m:oMath>
      <w:r w:rsidRPr="00324798">
        <w:t xml:space="preserve">: individuals of school </w:t>
      </w:r>
      <m:oMath>
        <m:r>
          <w:rPr>
            <w:rFonts w:ascii="Cambria Math" w:hAnsi="Cambria Math"/>
          </w:rPr>
          <m:t>i</m:t>
        </m:r>
      </m:oMath>
      <w:r w:rsidRPr="00324798">
        <w:t xml:space="preserve"> grow in size and weight when their predation efficiency at </w:t>
      </w:r>
      <m:oMath>
        <m:r>
          <w:rPr>
            <w:rFonts w:ascii="Cambria Math" w:hAnsi="Cambria Math"/>
          </w:rPr>
          <m:t>t</m:t>
        </m:r>
      </m:oMath>
      <w:r w:rsidRPr="00324798">
        <w:rPr>
          <w:i/>
        </w:rPr>
        <w:t xml:space="preserve"> </w:t>
      </w:r>
      <w:r w:rsidRPr="00324798">
        <w:t xml:space="preserve">is greater than </w:t>
      </w:r>
      <m:oMath>
        <m:sSub>
          <m:sSubPr>
            <m:ctrlPr>
              <w:rPr>
                <w:rFonts w:ascii="Cambria Math" w:hAnsi="Cambria Math"/>
                <w:i/>
              </w:rPr>
            </m:ctrlPr>
          </m:sSubPr>
          <m:e>
            <m:r>
              <w:rPr>
                <w:rFonts w:ascii="Cambria Math" w:hAnsi="Cambria Math"/>
              </w:rPr>
              <m:t>ξ</m:t>
            </m:r>
          </m:e>
          <m:sub>
            <m:r>
              <w:rPr>
                <w:rFonts w:ascii="Cambria Math" w:hAnsi="Cambria Math"/>
              </w:rPr>
              <m:t>crit</m:t>
            </m:r>
          </m:sub>
        </m:sSub>
      </m:oMath>
      <w:r w:rsidRPr="00324798">
        <w:t xml:space="preserve">. The threshold </w:t>
      </w:r>
      <m:oMath>
        <m:sSub>
          <m:sSubPr>
            <m:ctrlPr>
              <w:rPr>
                <w:rFonts w:ascii="Cambria Math" w:hAnsi="Cambria Math"/>
                <w:i/>
              </w:rPr>
            </m:ctrlPr>
          </m:sSubPr>
          <m:e>
            <m:r>
              <w:rPr>
                <w:rFonts w:ascii="Cambria Math" w:hAnsi="Cambria Math"/>
              </w:rPr>
              <m:t>ξ</m:t>
            </m:r>
          </m:e>
          <m:sub>
            <m:r>
              <w:rPr>
                <w:rFonts w:ascii="Cambria Math" w:hAnsi="Cambria Math"/>
              </w:rPr>
              <m:t>crit</m:t>
            </m:r>
          </m:sub>
        </m:sSub>
      </m:oMath>
      <w:r w:rsidRPr="00324798">
        <w:t xml:space="preserve"> </w:t>
      </w:r>
      <w:r>
        <w:t xml:space="preserve">corresponding to basic maintenance requirements </w:t>
      </w:r>
      <w:r w:rsidRPr="00324798">
        <w:t>is set</w:t>
      </w:r>
      <w:r>
        <w:t xml:space="preserve"> by default</w:t>
      </w:r>
      <w:r w:rsidRPr="00324798">
        <w:t xml:space="preserve"> for all species at 0.57 </w:t>
      </w:r>
      <w:r w:rsidRPr="00324798">
        <w:fldChar w:fldCharType="begin"/>
      </w:r>
      <w:r w:rsidRPr="00324798">
        <w:instrText xml:space="preserve"> ADDIN ZOTERO_ITEM CSL_CITATION {"citationID":"alnum56cba","properties":{"formattedCitation":"(Laevastu and Larkins, 1981)","plainCitation":"(Laevastu and Larkins, 1981)","noteIndex":0},"citationItems":[{"id":1266,"uris":["http://zotero.org/users/local/AVDvcRa5/items/7WDG42XF"],"uri":["http://zotero.org/users/local/AVDvcRa5/items/7WDG42XF"],"itemData":{"id":1266,"type":"article-journal","title":"Marine fisheries ecosystems, its simulation and managment","container-title":"Fishing News Book Ltd, Farnham, Surrey, England","volume":"162","source":"Google Scholar","author":[{"family":"Laevastu","given":"T."},{"family":"Larkins","given":"H. A."}],"issued":{"date-parts":[["1981"]]}}}],"schema":"https://github.com/citation-style-language/schema/raw/master/csl-citation.json"} </w:instrText>
      </w:r>
      <w:r w:rsidRPr="00324798">
        <w:fldChar w:fldCharType="separate"/>
      </w:r>
      <w:r w:rsidRPr="00324798">
        <w:t>(Laevastu and Larkins, 1981)</w:t>
      </w:r>
      <w:r w:rsidRPr="00324798">
        <w:fldChar w:fldCharType="end"/>
      </w:r>
      <w:r w:rsidRPr="00324798">
        <w:t xml:space="preserve">. For a school </w:t>
      </w:r>
      <m:oMath>
        <m:r>
          <w:rPr>
            <w:rFonts w:ascii="Cambria Math" w:hAnsi="Cambria Math"/>
          </w:rPr>
          <m:t>i</m:t>
        </m:r>
      </m:oMath>
      <w:r w:rsidRPr="00324798">
        <w:t xml:space="preserve">, if  </w:t>
      </w:r>
      <m:oMath>
        <m:sSub>
          <m:sSubPr>
            <m:ctrlPr>
              <w:rPr>
                <w:rFonts w:ascii="Cambria Math" w:hAnsi="Cambria Math"/>
                <w:i/>
              </w:rPr>
            </m:ctrlPr>
          </m:sSubPr>
          <m:e>
            <m:r>
              <w:rPr>
                <w:rFonts w:ascii="Cambria Math" w:hAnsi="Cambria Math"/>
              </w:rPr>
              <m:t>ξ</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ξ</m:t>
            </m:r>
          </m:e>
          <m:sub>
            <m:r>
              <w:rPr>
                <w:rFonts w:ascii="Cambria Math" w:hAnsi="Cambria Math"/>
              </w:rPr>
              <m:t>crit</m:t>
            </m:r>
          </m:sub>
        </m:sSub>
      </m:oMath>
      <w:r w:rsidRPr="00324798">
        <w:t xml:space="preserve">, growth rate in length varies linearly with </w:t>
      </w:r>
      <m:oMath>
        <m:sSub>
          <m:sSubPr>
            <m:ctrlPr>
              <w:rPr>
                <w:rFonts w:ascii="Cambria Math" w:hAnsi="Cambria Math"/>
                <w:i/>
              </w:rPr>
            </m:ctrlPr>
          </m:sSubPr>
          <m:e>
            <m:r>
              <w:rPr>
                <w:rFonts w:ascii="Cambria Math" w:hAnsi="Cambria Math"/>
              </w:rPr>
              <m:t>ξ</m:t>
            </m:r>
          </m:e>
          <m:sub>
            <m:r>
              <w:rPr>
                <w:rFonts w:ascii="Cambria Math" w:hAnsi="Cambria Math"/>
              </w:rPr>
              <m:t>i</m:t>
            </m:r>
          </m:sub>
        </m:sSub>
      </m:oMath>
      <w:r>
        <w:t xml:space="preserve"> such that the median value between </w:t>
      </w:r>
      <m:oMath>
        <m:sSub>
          <m:sSubPr>
            <m:ctrlPr>
              <w:rPr>
                <w:rFonts w:ascii="Cambria Math" w:hAnsi="Cambria Math"/>
                <w:i/>
              </w:rPr>
            </m:ctrlPr>
          </m:sSubPr>
          <m:e>
            <m:r>
              <w:rPr>
                <w:rFonts w:ascii="Cambria Math" w:hAnsi="Cambria Math"/>
              </w:rPr>
              <m:t>ξ</m:t>
            </m:r>
          </m:e>
          <m:sub>
            <m:r>
              <w:rPr>
                <w:rFonts w:ascii="Cambria Math" w:hAnsi="Cambria Math"/>
              </w:rPr>
              <m:t>crit</m:t>
            </m:r>
          </m:sub>
        </m:sSub>
      </m:oMath>
      <w:r>
        <w:t xml:space="preserve"> and 1 (</w:t>
      </w:r>
      <m:oMath>
        <m:sSub>
          <m:sSubPr>
            <m:ctrlPr>
              <w:rPr>
                <w:rFonts w:ascii="Cambria Math" w:hAnsi="Cambria Math"/>
                <w:i/>
              </w:rPr>
            </m:ctrlPr>
          </m:sSubPr>
          <m:e>
            <m:r>
              <w:rPr>
                <w:rFonts w:ascii="Cambria Math" w:hAnsi="Cambria Math"/>
              </w:rPr>
              <m:t>ξ</m:t>
            </m:r>
          </m:e>
          <m:sub>
            <m:r>
              <w:rPr>
                <w:rFonts w:ascii="Cambria Math" w:hAnsi="Cambria Math"/>
              </w:rPr>
              <m:t>max</m:t>
            </m:r>
          </m:sub>
        </m:sSub>
      </m:oMath>
      <w:r>
        <w:t>) corresponds to the mean von Bertalanffy growth rate</w:t>
      </w:r>
      <w:r w:rsidRPr="00324798">
        <w:t xml:space="preserve"> Thus, the growth rate in length of a school </w:t>
      </w:r>
      <m:oMath>
        <m:r>
          <w:rPr>
            <w:rFonts w:ascii="Cambria Math" w:hAnsi="Cambria Math"/>
          </w:rPr>
          <m:t>i</m:t>
        </m:r>
      </m:oMath>
      <w:r w:rsidRPr="00324798">
        <w:t xml:space="preserve">, of age </w:t>
      </w:r>
      <m:oMath>
        <m:r>
          <w:rPr>
            <w:rFonts w:ascii="Cambria Math" w:hAnsi="Cambria Math"/>
          </w:rPr>
          <m:t>a</m:t>
        </m:r>
      </m:oMath>
      <w:r w:rsidRPr="00324798">
        <w:t>, of species</w:t>
      </w:r>
      <w:r w:rsidRPr="00324798">
        <w:rPr>
          <w:i/>
        </w:rPr>
        <w:t xml:space="preserve"> </w:t>
      </w:r>
      <m:oMath>
        <m:r>
          <w:rPr>
            <w:rFonts w:ascii="Cambria Math" w:hAnsi="Cambria Math"/>
          </w:rPr>
          <m:t>s</m:t>
        </m:r>
      </m:oMath>
      <w:r w:rsidRPr="00324798">
        <w:t xml:space="preserve">, and at time </w:t>
      </w:r>
      <m:oMath>
        <m:r>
          <w:rPr>
            <w:rFonts w:ascii="Cambria Math" w:hAnsi="Cambria Math"/>
          </w:rPr>
          <m:t>t</m:t>
        </m:r>
      </m:oMath>
      <w:r w:rsidRPr="00324798">
        <w:t>, follows the expression:</w:t>
      </w:r>
    </w:p>
    <w:p w14:paraId="08286012" w14:textId="77777777" w:rsidR="00CC1D93" w:rsidRPr="00324798" w:rsidRDefault="003F39EA" w:rsidP="00CC1D93">
      <w:pPr>
        <w:pStyle w:val="Lgende"/>
        <w:rPr>
          <w:rFonts w:ascii="Arial" w:eastAsiaTheme="minorEastAsia" w:hAnsi="Arial" w:cs="Arial"/>
          <w:i w:val="0"/>
          <w:color w:val="000000" w:themeColor="text1"/>
        </w:rPr>
      </w:pPr>
      <m:oMath>
        <m:d>
          <m:dPr>
            <m:begChr m:val="{"/>
            <m:endChr m:val=""/>
            <m:ctrlPr>
              <w:rPr>
                <w:rFonts w:ascii="Cambria Math" w:eastAsiaTheme="minorEastAsia" w:hAnsi="Cambria Math" w:cs="Arial"/>
                <w:color w:val="000000" w:themeColor="text1"/>
                <w:sz w:val="22"/>
                <w:szCs w:val="22"/>
              </w:rPr>
            </m:ctrlPr>
          </m:dPr>
          <m:e>
            <m:eqArr>
              <m:eqArrPr>
                <m:ctrlPr>
                  <w:rPr>
                    <w:rFonts w:ascii="Cambria Math" w:eastAsiaTheme="minorEastAsia" w:hAnsi="Cambria Math" w:cs="Arial"/>
                    <w:color w:val="000000" w:themeColor="text1"/>
                    <w:sz w:val="22"/>
                    <w:szCs w:val="22"/>
                  </w:rPr>
                </m:ctrlPr>
              </m:eqArrPr>
              <m:e>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ΔL</m:t>
                    </m:r>
                  </m:e>
                  <m:sub>
                    <m:r>
                      <w:rPr>
                        <w:rFonts w:ascii="Cambria Math" w:eastAsiaTheme="minorEastAsia" w:hAnsi="Cambria Math" w:cs="Arial"/>
                        <w:color w:val="000000" w:themeColor="text1"/>
                        <w:sz w:val="22"/>
                        <w:szCs w:val="22"/>
                      </w:rPr>
                      <m:t>s,a,i,t</m:t>
                    </m:r>
                  </m:sub>
                </m:sSub>
                <m:r>
                  <w:rPr>
                    <w:rFonts w:ascii="Cambria Math" w:eastAsiaTheme="minorEastAsia" w:hAnsi="Cambria Math" w:cs="Arial"/>
                    <w:color w:val="000000" w:themeColor="text1"/>
                    <w:sz w:val="22"/>
                    <w:szCs w:val="22"/>
                  </w:rPr>
                  <m:t xml:space="preserve">=0                                     </m:t>
                </m:r>
              </m:e>
              <m:e>
                <m:ctrlPr>
                  <w:rPr>
                    <w:rFonts w:ascii="Cambria Math" w:eastAsia="Cambria Math" w:hAnsi="Cambria Math" w:cs="Arial"/>
                    <w:i w:val="0"/>
                    <w:iCs w:val="0"/>
                    <w:color w:val="000000" w:themeColor="text1"/>
                  </w:rPr>
                </m:ctrlPr>
              </m:e>
              <m:e>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ΔL</m:t>
                    </m:r>
                  </m:e>
                  <m:sub>
                    <m:r>
                      <w:rPr>
                        <w:rFonts w:ascii="Cambria Math" w:eastAsiaTheme="minorEastAsia" w:hAnsi="Cambria Math" w:cs="Arial"/>
                        <w:color w:val="000000" w:themeColor="text1"/>
                        <w:sz w:val="22"/>
                        <w:szCs w:val="22"/>
                      </w:rPr>
                      <m:t>s,a,i,t</m:t>
                    </m:r>
                  </m:sub>
                </m:sSub>
                <m:r>
                  <w:rPr>
                    <w:rFonts w:ascii="Cambria Math" w:eastAsiaTheme="minorEastAsia" w:hAnsi="Cambria Math" w:cs="Arial"/>
                    <w:color w:val="000000" w:themeColor="text1"/>
                    <w:sz w:val="22"/>
                    <w:szCs w:val="22"/>
                  </w:rPr>
                  <m:t xml:space="preserve">= </m:t>
                </m:r>
                <m:f>
                  <m:fPr>
                    <m:ctrlPr>
                      <w:rPr>
                        <w:rFonts w:ascii="Cambria Math" w:eastAsiaTheme="minorEastAsia" w:hAnsi="Cambria Math" w:cs="Arial"/>
                        <w:iCs w:val="0"/>
                        <w:color w:val="000000" w:themeColor="text1"/>
                        <w:sz w:val="22"/>
                        <w:szCs w:val="22"/>
                      </w:rPr>
                    </m:ctrlPr>
                  </m:fPr>
                  <m:num>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2</m:t>
                        </m:r>
                        <m:sSub>
                          <m:sSubPr>
                            <m:ctrlPr>
                              <w:rPr>
                                <w:rFonts w:ascii="Cambria Math" w:eastAsiaTheme="minorEastAsia" w:hAnsi="Cambria Math" w:cs="Arial"/>
                                <w:iCs w:val="0"/>
                                <w:color w:val="000000" w:themeColor="text1"/>
                                <w:sz w:val="22"/>
                                <w:szCs w:val="22"/>
                              </w:rPr>
                            </m:ctrlPr>
                          </m:sSubPr>
                          <m:e>
                            <m:r>
                              <w:rPr>
                                <w:rFonts w:ascii="Cambria Math" w:eastAsiaTheme="minorEastAsia" w:hAnsi="Cambria Math" w:cs="Arial"/>
                                <w:color w:val="000000" w:themeColor="text1"/>
                                <w:sz w:val="22"/>
                                <w:szCs w:val="22"/>
                              </w:rPr>
                              <m:t>ΔL</m:t>
                            </m:r>
                          </m:e>
                          <m:sub>
                            <m:r>
                              <w:rPr>
                                <w:rFonts w:ascii="Cambria Math" w:eastAsiaTheme="minorEastAsia" w:hAnsi="Cambria Math" w:cs="Arial"/>
                                <w:color w:val="000000" w:themeColor="text1"/>
                                <w:sz w:val="22"/>
                                <w:szCs w:val="22"/>
                              </w:rPr>
                              <m:t>s,a,</m:t>
                            </m:r>
                          </m:sub>
                        </m:sSub>
                      </m:e>
                      <m:sub/>
                    </m:sSub>
                  </m:num>
                  <m:den>
                    <m:r>
                      <w:rPr>
                        <w:rFonts w:ascii="Cambria Math" w:eastAsiaTheme="minorEastAsia" w:hAnsi="Cambria Math" w:cs="Arial"/>
                        <w:color w:val="000000" w:themeColor="text1"/>
                        <w:sz w:val="22"/>
                        <w:szCs w:val="22"/>
                      </w:rPr>
                      <m:t>1-</m:t>
                    </m:r>
                    <m:sSub>
                      <m:sSubPr>
                        <m:ctrlPr>
                          <w:rPr>
                            <w:rFonts w:ascii="Cambria Math" w:hAnsi="Cambria Math" w:cs="Arial"/>
                            <w:i w:val="0"/>
                            <w:color w:val="000000" w:themeColor="text1"/>
                          </w:rPr>
                        </m:ctrlPr>
                      </m:sSubPr>
                      <m:e>
                        <m:r>
                          <w:rPr>
                            <w:rFonts w:ascii="Cambria Math" w:eastAsiaTheme="minorEastAsia" w:hAnsi="Cambria Math" w:cs="Arial"/>
                            <w:color w:val="000000" w:themeColor="text1"/>
                            <w:sz w:val="22"/>
                            <w:szCs w:val="22"/>
                          </w:rPr>
                          <m:t>ξ</m:t>
                        </m:r>
                        <m:ctrlPr>
                          <w:rPr>
                            <w:rFonts w:ascii="Cambria Math" w:hAnsi="Cambria Math" w:cs="Arial"/>
                            <w:i w:val="0"/>
                            <w:iCs w:val="0"/>
                            <w:color w:val="000000" w:themeColor="text1"/>
                          </w:rPr>
                        </m:ctrlPr>
                      </m:e>
                      <m:sub>
                        <m:r>
                          <w:rPr>
                            <w:rFonts w:ascii="Cambria Math" w:eastAsiaTheme="minorEastAsia" w:hAnsi="Cambria Math" w:cs="Arial"/>
                            <w:color w:val="000000" w:themeColor="text1"/>
                            <w:sz w:val="22"/>
                            <w:szCs w:val="22"/>
                          </w:rPr>
                          <m:t>crit</m:t>
                        </m:r>
                        <m:ctrlPr>
                          <w:rPr>
                            <w:rFonts w:ascii="Cambria Math" w:hAnsi="Cambria Math" w:cs="Arial"/>
                            <w:i w:val="0"/>
                            <w:iCs w:val="0"/>
                            <w:color w:val="000000" w:themeColor="text1"/>
                          </w:rPr>
                        </m:ctrlPr>
                      </m:sub>
                    </m:sSub>
                  </m:den>
                </m:f>
                <m:r>
                  <w:rPr>
                    <w:rFonts w:ascii="Cambria Math" w:eastAsiaTheme="minorEastAsia" w:hAnsi="Cambria Math" w:cs="Arial"/>
                    <w:color w:val="000000" w:themeColor="text1"/>
                    <w:sz w:val="22"/>
                    <w:szCs w:val="22"/>
                  </w:rPr>
                  <m:t xml:space="preserve"> (</m:t>
                </m:r>
                <m:sSub>
                  <m:sSubPr>
                    <m:ctrlPr>
                      <w:rPr>
                        <w:rFonts w:ascii="Cambria Math" w:hAnsi="Cambria Math" w:cs="Arial"/>
                        <w:i w:val="0"/>
                        <w:color w:val="000000" w:themeColor="text1"/>
                      </w:rPr>
                    </m:ctrlPr>
                  </m:sSubPr>
                  <m:e>
                    <m:r>
                      <w:rPr>
                        <w:rFonts w:ascii="Cambria Math" w:eastAsiaTheme="minorEastAsia" w:hAnsi="Cambria Math" w:cs="Arial"/>
                        <w:color w:val="000000" w:themeColor="text1"/>
                        <w:sz w:val="22"/>
                        <w:szCs w:val="22"/>
                      </w:rPr>
                      <m:t>ξ</m:t>
                    </m:r>
                    <m:ctrlPr>
                      <w:rPr>
                        <w:rFonts w:ascii="Cambria Math" w:hAnsi="Cambria Math" w:cs="Arial"/>
                        <w:i w:val="0"/>
                        <w:iCs w:val="0"/>
                        <w:color w:val="000000" w:themeColor="text1"/>
                      </w:rPr>
                    </m:ctrlPr>
                  </m:e>
                  <m:sub>
                    <m:r>
                      <w:rPr>
                        <w:rFonts w:ascii="Cambria Math" w:eastAsiaTheme="minorEastAsia" w:hAnsi="Cambria Math" w:cs="Arial"/>
                        <w:color w:val="000000" w:themeColor="text1"/>
                        <w:sz w:val="22"/>
                        <w:szCs w:val="22"/>
                      </w:rPr>
                      <m:t>i,t</m:t>
                    </m:r>
                    <m:ctrlPr>
                      <w:rPr>
                        <w:rFonts w:ascii="Cambria Math" w:hAnsi="Cambria Math" w:cs="Arial"/>
                        <w:i w:val="0"/>
                        <w:iCs w:val="0"/>
                        <w:color w:val="000000" w:themeColor="text1"/>
                      </w:rPr>
                    </m:ctrlPr>
                  </m:sub>
                </m:sSub>
                <m:r>
                  <w:rPr>
                    <w:rFonts w:ascii="Cambria Math" w:eastAsiaTheme="minorEastAsia" w:hAnsi="Cambria Math" w:cs="Arial"/>
                    <w:color w:val="000000" w:themeColor="text1"/>
                    <w:sz w:val="22"/>
                    <w:szCs w:val="22"/>
                  </w:rPr>
                  <m:t>-</m:t>
                </m:r>
                <m:sSub>
                  <m:sSubPr>
                    <m:ctrlPr>
                      <w:rPr>
                        <w:rFonts w:ascii="Cambria Math" w:hAnsi="Cambria Math" w:cs="Arial"/>
                        <w:i w:val="0"/>
                        <w:color w:val="000000" w:themeColor="text1"/>
                      </w:rPr>
                    </m:ctrlPr>
                  </m:sSubPr>
                  <m:e>
                    <m:r>
                      <w:rPr>
                        <w:rFonts w:ascii="Cambria Math" w:eastAsiaTheme="minorEastAsia" w:hAnsi="Cambria Math" w:cs="Arial"/>
                        <w:color w:val="000000" w:themeColor="text1"/>
                        <w:sz w:val="22"/>
                        <w:szCs w:val="22"/>
                      </w:rPr>
                      <m:t>ξ</m:t>
                    </m:r>
                    <m:ctrlPr>
                      <w:rPr>
                        <w:rFonts w:ascii="Cambria Math" w:hAnsi="Cambria Math" w:cs="Arial"/>
                        <w:i w:val="0"/>
                        <w:iCs w:val="0"/>
                        <w:color w:val="000000" w:themeColor="text1"/>
                      </w:rPr>
                    </m:ctrlPr>
                  </m:e>
                  <m:sub>
                    <m:r>
                      <w:rPr>
                        <w:rFonts w:ascii="Cambria Math" w:eastAsiaTheme="minorEastAsia" w:hAnsi="Cambria Math" w:cs="Arial"/>
                        <w:color w:val="000000" w:themeColor="text1"/>
                        <w:sz w:val="22"/>
                        <w:szCs w:val="22"/>
                      </w:rPr>
                      <m:t>crit</m:t>
                    </m:r>
                    <m:ctrlPr>
                      <w:rPr>
                        <w:rFonts w:ascii="Cambria Math" w:hAnsi="Cambria Math" w:cs="Arial"/>
                        <w:i w:val="0"/>
                        <w:iCs w:val="0"/>
                        <w:color w:val="000000" w:themeColor="text1"/>
                      </w:rPr>
                    </m:ctrlPr>
                  </m:sub>
                </m:sSub>
                <m:r>
                  <w:rPr>
                    <w:rFonts w:ascii="Cambria Math" w:eastAsiaTheme="minorEastAsia" w:hAnsi="Cambria Math" w:cs="Arial"/>
                    <w:color w:val="000000" w:themeColor="text1"/>
                    <w:sz w:val="22"/>
                    <w:szCs w:val="22"/>
                  </w:rPr>
                  <m:t>)</m:t>
                </m:r>
              </m:e>
            </m:eqArr>
            <m:r>
              <w:rPr>
                <w:rFonts w:ascii="Cambria Math" w:eastAsiaTheme="minorEastAsia" w:hAnsi="Cambria Math" w:cs="Arial"/>
                <w:color w:val="000000" w:themeColor="text1"/>
                <w:sz w:val="22"/>
                <w:szCs w:val="22"/>
              </w:rPr>
              <m:t xml:space="preserve">                    </m:t>
            </m:r>
            <m:f>
              <m:fPr>
                <m:type m:val="noBar"/>
                <m:ctrlPr>
                  <w:rPr>
                    <w:rFonts w:ascii="Cambria Math" w:eastAsiaTheme="minorEastAsia" w:hAnsi="Cambria Math" w:cs="Arial"/>
                    <w:iCs w:val="0"/>
                    <w:color w:val="000000" w:themeColor="text1"/>
                    <w:sz w:val="22"/>
                    <w:szCs w:val="22"/>
                  </w:rPr>
                </m:ctrlPr>
              </m:fPr>
              <m:num>
                <m:eqArr>
                  <m:eqArrPr>
                    <m:ctrlPr>
                      <w:rPr>
                        <w:rFonts w:ascii="Cambria Math" w:eastAsiaTheme="minorEastAsia" w:hAnsi="Cambria Math" w:cs="Arial"/>
                        <w:color w:val="000000" w:themeColor="text1"/>
                        <w:sz w:val="22"/>
                        <w:szCs w:val="22"/>
                      </w:rPr>
                    </m:ctrlPr>
                  </m:eqArrPr>
                  <m:e>
                    <m:r>
                      <w:rPr>
                        <w:rFonts w:ascii="Cambria Math" w:eastAsiaTheme="minorEastAsia" w:hAnsi="Cambria Math" w:cs="Arial"/>
                        <w:color w:val="000000" w:themeColor="text1"/>
                        <w:sz w:val="22"/>
                        <w:szCs w:val="22"/>
                      </w:rPr>
                      <m:t xml:space="preserve">if </m:t>
                    </m:r>
                    <m:sSub>
                      <m:sSubPr>
                        <m:ctrlPr>
                          <w:rPr>
                            <w:rFonts w:ascii="Cambria Math" w:hAnsi="Cambria Math" w:cs="Arial"/>
                            <w:i w:val="0"/>
                            <w:color w:val="000000" w:themeColor="text1"/>
                          </w:rPr>
                        </m:ctrlPr>
                      </m:sSubPr>
                      <m:e>
                        <m:r>
                          <w:rPr>
                            <w:rFonts w:ascii="Cambria Math" w:eastAsiaTheme="minorEastAsia" w:hAnsi="Cambria Math" w:cs="Arial"/>
                            <w:color w:val="000000" w:themeColor="text1"/>
                            <w:sz w:val="22"/>
                            <w:szCs w:val="22"/>
                          </w:rPr>
                          <m:t>ξ</m:t>
                        </m:r>
                        <m:ctrlPr>
                          <w:rPr>
                            <w:rFonts w:ascii="Cambria Math" w:hAnsi="Cambria Math" w:cs="Arial"/>
                            <w:i w:val="0"/>
                            <w:iCs w:val="0"/>
                            <w:color w:val="000000" w:themeColor="text1"/>
                          </w:rPr>
                        </m:ctrlPr>
                      </m:e>
                      <m:sub>
                        <m:r>
                          <w:rPr>
                            <w:rFonts w:ascii="Cambria Math" w:eastAsiaTheme="minorEastAsia" w:hAnsi="Cambria Math" w:cs="Arial"/>
                            <w:color w:val="000000" w:themeColor="text1"/>
                            <w:sz w:val="22"/>
                            <w:szCs w:val="22"/>
                          </w:rPr>
                          <m:t>i,t</m:t>
                        </m:r>
                        <m:ctrlPr>
                          <w:rPr>
                            <w:rFonts w:ascii="Cambria Math" w:hAnsi="Cambria Math" w:cs="Arial"/>
                            <w:i w:val="0"/>
                            <w:iCs w:val="0"/>
                            <w:color w:val="000000" w:themeColor="text1"/>
                          </w:rPr>
                        </m:ctrlPr>
                      </m:sub>
                    </m:sSub>
                    <m:r>
                      <w:rPr>
                        <w:rFonts w:ascii="Cambria Math" w:eastAsiaTheme="minorEastAsia" w:hAnsi="Cambria Math" w:cs="Arial"/>
                        <w:color w:val="000000" w:themeColor="text1"/>
                        <w:sz w:val="22"/>
                        <w:szCs w:val="22"/>
                      </w:rPr>
                      <m:t xml:space="preserve">&lt; </m:t>
                    </m:r>
                    <m:sSub>
                      <m:sSubPr>
                        <m:ctrlPr>
                          <w:rPr>
                            <w:rFonts w:ascii="Cambria Math" w:hAnsi="Cambria Math" w:cs="Arial"/>
                            <w:i w:val="0"/>
                            <w:color w:val="000000" w:themeColor="text1"/>
                          </w:rPr>
                        </m:ctrlPr>
                      </m:sSubPr>
                      <m:e>
                        <m:r>
                          <w:rPr>
                            <w:rFonts w:ascii="Cambria Math" w:eastAsiaTheme="minorEastAsia" w:hAnsi="Cambria Math" w:cs="Arial"/>
                            <w:color w:val="000000" w:themeColor="text1"/>
                            <w:sz w:val="22"/>
                            <w:szCs w:val="22"/>
                          </w:rPr>
                          <m:t>ξ</m:t>
                        </m:r>
                        <m:ctrlPr>
                          <w:rPr>
                            <w:rFonts w:ascii="Cambria Math" w:hAnsi="Cambria Math" w:cs="Arial"/>
                            <w:i w:val="0"/>
                            <w:iCs w:val="0"/>
                            <w:color w:val="000000" w:themeColor="text1"/>
                          </w:rPr>
                        </m:ctrlPr>
                      </m:e>
                      <m:sub>
                        <m:eqArr>
                          <m:eqArrPr>
                            <m:ctrlPr>
                              <w:rPr>
                                <w:rFonts w:ascii="Cambria Math" w:eastAsiaTheme="minorEastAsia" w:hAnsi="Cambria Math" w:cs="Arial"/>
                                <w:color w:val="000000" w:themeColor="text1"/>
                                <w:sz w:val="22"/>
                                <w:szCs w:val="22"/>
                              </w:rPr>
                            </m:ctrlPr>
                          </m:eqArrPr>
                          <m:e>
                            <m:r>
                              <w:rPr>
                                <w:rFonts w:ascii="Cambria Math" w:eastAsiaTheme="minorEastAsia" w:hAnsi="Cambria Math" w:cs="Arial"/>
                                <w:color w:val="000000" w:themeColor="text1"/>
                                <w:sz w:val="22"/>
                                <w:szCs w:val="22"/>
                              </w:rPr>
                              <m:t>crit</m:t>
                            </m:r>
                          </m:e>
                          <m:e/>
                        </m:eqArr>
                        <m:ctrlPr>
                          <w:rPr>
                            <w:rFonts w:ascii="Cambria Math" w:hAnsi="Cambria Math" w:cs="Arial"/>
                            <w:i w:val="0"/>
                            <w:iCs w:val="0"/>
                            <w:color w:val="000000" w:themeColor="text1"/>
                          </w:rPr>
                        </m:ctrlPr>
                      </m:sub>
                    </m:sSub>
                  </m:e>
                  <m:e/>
                </m:eqArr>
              </m:num>
              <m:den>
                <m:r>
                  <w:rPr>
                    <w:rFonts w:ascii="Cambria Math" w:eastAsiaTheme="minorEastAsia" w:hAnsi="Cambria Math" w:cs="Arial"/>
                    <w:color w:val="000000" w:themeColor="text1"/>
                    <w:sz w:val="22"/>
                    <w:szCs w:val="22"/>
                  </w:rPr>
                  <m:t xml:space="preserve">if </m:t>
                </m:r>
                <m:sSub>
                  <m:sSubPr>
                    <m:ctrlPr>
                      <w:rPr>
                        <w:rFonts w:ascii="Cambria Math" w:hAnsi="Cambria Math" w:cs="Arial"/>
                        <w:i w:val="0"/>
                        <w:color w:val="000000" w:themeColor="text1"/>
                      </w:rPr>
                    </m:ctrlPr>
                  </m:sSubPr>
                  <m:e>
                    <m:r>
                      <w:rPr>
                        <w:rFonts w:ascii="Cambria Math" w:eastAsiaTheme="minorEastAsia" w:hAnsi="Cambria Math" w:cs="Arial"/>
                        <w:color w:val="000000" w:themeColor="text1"/>
                        <w:sz w:val="22"/>
                        <w:szCs w:val="22"/>
                      </w:rPr>
                      <m:t>ξ</m:t>
                    </m:r>
                    <m:ctrlPr>
                      <w:rPr>
                        <w:rFonts w:ascii="Cambria Math" w:hAnsi="Cambria Math" w:cs="Arial"/>
                        <w:i w:val="0"/>
                        <w:iCs w:val="0"/>
                        <w:color w:val="000000" w:themeColor="text1"/>
                      </w:rPr>
                    </m:ctrlPr>
                  </m:e>
                  <m:sub>
                    <m:r>
                      <w:rPr>
                        <w:rFonts w:ascii="Cambria Math" w:eastAsiaTheme="minorEastAsia" w:hAnsi="Cambria Math" w:cs="Arial"/>
                        <w:color w:val="000000" w:themeColor="text1"/>
                        <w:sz w:val="22"/>
                        <w:szCs w:val="22"/>
                      </w:rPr>
                      <m:t>i,t</m:t>
                    </m:r>
                    <m:ctrlPr>
                      <w:rPr>
                        <w:rFonts w:ascii="Cambria Math" w:hAnsi="Cambria Math" w:cs="Arial"/>
                        <w:i w:val="0"/>
                        <w:iCs w:val="0"/>
                        <w:color w:val="000000" w:themeColor="text1"/>
                      </w:rPr>
                    </m:ctrlPr>
                  </m:sub>
                </m:sSub>
                <m:r>
                  <w:rPr>
                    <w:rFonts w:ascii="Cambria Math" w:eastAsiaTheme="minorEastAsia" w:hAnsi="Cambria Math" w:cs="Arial"/>
                    <w:color w:val="000000" w:themeColor="text1"/>
                    <w:sz w:val="22"/>
                    <w:szCs w:val="22"/>
                  </w:rPr>
                  <m:t xml:space="preserve"> ≥ </m:t>
                </m:r>
                <m:sSub>
                  <m:sSubPr>
                    <m:ctrlPr>
                      <w:rPr>
                        <w:rFonts w:ascii="Cambria Math" w:hAnsi="Cambria Math" w:cs="Arial"/>
                        <w:i w:val="0"/>
                        <w:color w:val="000000" w:themeColor="text1"/>
                      </w:rPr>
                    </m:ctrlPr>
                  </m:sSubPr>
                  <m:e>
                    <m:r>
                      <w:rPr>
                        <w:rFonts w:ascii="Cambria Math" w:eastAsiaTheme="minorEastAsia" w:hAnsi="Cambria Math" w:cs="Arial"/>
                        <w:color w:val="000000" w:themeColor="text1"/>
                        <w:sz w:val="22"/>
                        <w:szCs w:val="22"/>
                      </w:rPr>
                      <m:t>ξ</m:t>
                    </m:r>
                    <m:ctrlPr>
                      <w:rPr>
                        <w:rFonts w:ascii="Cambria Math" w:hAnsi="Cambria Math" w:cs="Arial"/>
                        <w:i w:val="0"/>
                        <w:iCs w:val="0"/>
                        <w:color w:val="000000" w:themeColor="text1"/>
                      </w:rPr>
                    </m:ctrlPr>
                  </m:e>
                  <m:sub>
                    <m:r>
                      <w:rPr>
                        <w:rFonts w:ascii="Cambria Math" w:eastAsiaTheme="minorEastAsia" w:hAnsi="Cambria Math" w:cs="Arial"/>
                        <w:color w:val="000000" w:themeColor="text1"/>
                        <w:sz w:val="22"/>
                        <w:szCs w:val="22"/>
                      </w:rPr>
                      <m:t>crit</m:t>
                    </m:r>
                    <m:ctrlPr>
                      <w:rPr>
                        <w:rFonts w:ascii="Cambria Math" w:hAnsi="Cambria Math" w:cs="Arial"/>
                        <w:i w:val="0"/>
                        <w:iCs w:val="0"/>
                        <w:color w:val="000000" w:themeColor="text1"/>
                      </w:rPr>
                    </m:ctrlPr>
                  </m:sub>
                </m:sSub>
              </m:den>
            </m:f>
          </m:e>
        </m:d>
      </m:oMath>
      <w:r w:rsidR="00CC1D93" w:rsidRPr="00324798">
        <w:rPr>
          <w:rFonts w:ascii="Arial" w:eastAsiaTheme="minorEastAsia" w:hAnsi="Arial" w:cs="Arial"/>
          <w:i w:val="0"/>
          <w:color w:val="000000" w:themeColor="text1"/>
          <w:sz w:val="22"/>
          <w:szCs w:val="22"/>
        </w:rPr>
        <w:t xml:space="preserve">  </w:t>
      </w:r>
      <w:r w:rsidR="00CC1D93" w:rsidRPr="00324798">
        <w:rPr>
          <w:rFonts w:ascii="Arial" w:eastAsiaTheme="minorEastAsia" w:hAnsi="Arial" w:cs="Arial"/>
          <w:i w:val="0"/>
          <w:color w:val="000000" w:themeColor="text1"/>
          <w:sz w:val="22"/>
          <w:szCs w:val="22"/>
        </w:rPr>
        <w:tab/>
      </w:r>
      <w:r w:rsidR="00CC1D93" w:rsidRPr="00324798">
        <w:rPr>
          <w:rFonts w:ascii="Arial" w:eastAsiaTheme="minorEastAsia" w:hAnsi="Arial" w:cs="Arial"/>
          <w:i w:val="0"/>
        </w:rPr>
        <w:tab/>
      </w:r>
      <w:r w:rsidR="00CC1D93" w:rsidRPr="00324798">
        <w:rPr>
          <w:rFonts w:ascii="Arial" w:hAnsi="Arial" w:cs="Arial"/>
          <w:color w:val="000000" w:themeColor="text1"/>
        </w:rPr>
        <w:t xml:space="preserve">Equation </w:t>
      </w:r>
      <w:r w:rsidR="00CC1D93">
        <w:rPr>
          <w:rFonts w:ascii="Arial" w:hAnsi="Arial" w:cs="Arial"/>
          <w:color w:val="000000" w:themeColor="text1"/>
        </w:rPr>
        <w:t>A.5.</w:t>
      </w:r>
    </w:p>
    <w:p w14:paraId="0FFA4545" w14:textId="77777777" w:rsidR="00CC1D93" w:rsidRPr="00324798" w:rsidRDefault="00CC1D93" w:rsidP="00CC1D93">
      <w:pPr>
        <w:jc w:val="both"/>
      </w:pPr>
      <w:r w:rsidRPr="00324798">
        <w:t xml:space="preserve">The mean body weight of a school (or cohort) </w:t>
      </w:r>
      <m:oMath>
        <m:r>
          <w:rPr>
            <w:rFonts w:ascii="Cambria Math" w:hAnsi="Cambria Math"/>
          </w:rPr>
          <m:t>i</m:t>
        </m:r>
      </m:oMath>
      <w:r w:rsidRPr="00324798">
        <w:t xml:space="preserve"> of species </w:t>
      </w:r>
      <m:oMath>
        <m:r>
          <w:rPr>
            <w:rFonts w:ascii="Cambria Math" w:hAnsi="Cambria Math"/>
          </w:rPr>
          <m:t>s</m:t>
        </m:r>
      </m:oMath>
      <w:r w:rsidRPr="00324798">
        <w:rPr>
          <w:i/>
        </w:rPr>
        <w:t xml:space="preserve"> </w:t>
      </w:r>
      <w:r w:rsidRPr="00324798">
        <w:t xml:space="preserve">at time </w:t>
      </w:r>
      <m:oMath>
        <m:r>
          <w:rPr>
            <w:rFonts w:ascii="Cambria Math" w:hAnsi="Cambria Math"/>
          </w:rPr>
          <m:t>t</m:t>
        </m:r>
      </m:oMath>
      <w:r w:rsidRPr="00324798">
        <w:rPr>
          <w:i/>
        </w:rPr>
        <w:t xml:space="preserve"> </w:t>
      </w:r>
      <w:r w:rsidRPr="00324798">
        <w:t>is subsequently calculated from the allometric relationship:</w:t>
      </w:r>
    </w:p>
    <w:p w14:paraId="0F401A6C" w14:textId="77777777" w:rsidR="00CC1D93" w:rsidRPr="00324798" w:rsidRDefault="003F39EA" w:rsidP="00CC1D93">
      <w:pPr>
        <w:pStyle w:val="Lgende"/>
        <w:tabs>
          <w:tab w:val="left" w:pos="6521"/>
        </w:tabs>
        <w:rPr>
          <w:rFonts w:ascii="Arial" w:eastAsiaTheme="minorEastAsia" w:hAnsi="Arial" w:cs="Arial"/>
          <w:color w:val="000000" w:themeColor="text1"/>
        </w:rPr>
      </w:pPr>
      <m:oMath>
        <m:sSub>
          <m:sSubPr>
            <m:ctrlPr>
              <w:rPr>
                <w:rFonts w:ascii="Cambria Math" w:hAnsi="Cambria Math" w:cs="Arial"/>
                <w:iCs w:val="0"/>
                <w:color w:val="000000" w:themeColor="text1"/>
                <w:sz w:val="22"/>
                <w:szCs w:val="22"/>
              </w:rPr>
            </m:ctrlPr>
          </m:sSubPr>
          <m:e>
            <m:r>
              <w:rPr>
                <w:rFonts w:ascii="Cambria Math" w:hAnsi="Cambria Math" w:cs="Arial"/>
                <w:color w:val="000000" w:themeColor="text1"/>
                <w:sz w:val="22"/>
                <w:szCs w:val="22"/>
              </w:rPr>
              <m:t>W</m:t>
            </m:r>
          </m:e>
          <m:sub>
            <m:r>
              <w:rPr>
                <w:rFonts w:ascii="Cambria Math" w:hAnsi="Cambria Math" w:cs="Arial"/>
                <w:color w:val="000000" w:themeColor="text1"/>
                <w:sz w:val="22"/>
                <w:szCs w:val="22"/>
              </w:rPr>
              <m:t>i,s,t</m:t>
            </m:r>
          </m:sub>
        </m:sSub>
        <m:r>
          <w:rPr>
            <w:rFonts w:ascii="Cambria Math" w:hAnsi="Cambria Math" w:cs="Arial"/>
            <w:color w:val="000000" w:themeColor="text1"/>
            <w:sz w:val="22"/>
            <w:szCs w:val="22"/>
          </w:rPr>
          <m:t xml:space="preserve">=c </m:t>
        </m:r>
        <m:sSubSup>
          <m:sSubSupPr>
            <m:ctrlPr>
              <w:rPr>
                <w:rFonts w:ascii="Cambria Math" w:hAnsi="Cambria Math" w:cs="Arial"/>
                <w:iCs w:val="0"/>
                <w:color w:val="000000" w:themeColor="text1"/>
                <w:sz w:val="22"/>
                <w:szCs w:val="22"/>
              </w:rPr>
            </m:ctrlPr>
          </m:sSubSupPr>
          <m:e>
            <m:r>
              <w:rPr>
                <w:rFonts w:ascii="Cambria Math" w:hAnsi="Cambria Math" w:cs="Arial"/>
                <w:color w:val="000000" w:themeColor="text1"/>
                <w:sz w:val="22"/>
                <w:szCs w:val="22"/>
              </w:rPr>
              <m:t>L</m:t>
            </m:r>
          </m:e>
          <m:sub>
            <m:r>
              <w:rPr>
                <w:rFonts w:ascii="Cambria Math" w:hAnsi="Cambria Math" w:cs="Arial"/>
                <w:color w:val="000000" w:themeColor="text1"/>
                <w:sz w:val="22"/>
                <w:szCs w:val="22"/>
              </w:rPr>
              <m:t>i,s,t</m:t>
            </m:r>
          </m:sub>
          <m:sup>
            <m:r>
              <w:rPr>
                <w:rFonts w:ascii="Cambria Math" w:hAnsi="Cambria Math" w:cs="Arial"/>
                <w:color w:val="000000" w:themeColor="text1"/>
                <w:sz w:val="22"/>
                <w:szCs w:val="22"/>
              </w:rPr>
              <m:t>b</m:t>
            </m:r>
          </m:sup>
        </m:sSubSup>
      </m:oMath>
      <w:r w:rsidR="00CC1D93" w:rsidRPr="00324798">
        <w:rPr>
          <w:rFonts w:ascii="Arial" w:eastAsiaTheme="minorEastAsia" w:hAnsi="Arial" w:cs="Arial"/>
          <w:iCs w:val="0"/>
          <w:color w:val="000000" w:themeColor="text1"/>
          <w:sz w:val="22"/>
          <w:szCs w:val="22"/>
        </w:rPr>
        <w:tab/>
      </w:r>
      <w:r w:rsidR="00CC1D93" w:rsidRPr="00324798">
        <w:rPr>
          <w:rFonts w:ascii="Arial" w:eastAsiaTheme="minorEastAsia" w:hAnsi="Arial" w:cs="Arial"/>
          <w:iCs w:val="0"/>
          <w:color w:val="auto"/>
          <w:sz w:val="22"/>
          <w:szCs w:val="22"/>
        </w:rPr>
        <w:tab/>
      </w:r>
      <w:r w:rsidR="00CC1D93" w:rsidRPr="00324798">
        <w:rPr>
          <w:rFonts w:ascii="Arial" w:eastAsiaTheme="minorEastAsia" w:hAnsi="Arial" w:cs="Arial"/>
          <w:iCs w:val="0"/>
          <w:color w:val="auto"/>
          <w:sz w:val="22"/>
          <w:szCs w:val="22"/>
        </w:rPr>
        <w:tab/>
      </w:r>
      <w:r w:rsidR="00CC1D93" w:rsidRPr="00324798">
        <w:rPr>
          <w:rFonts w:ascii="Arial" w:eastAsiaTheme="minorEastAsia" w:hAnsi="Arial" w:cs="Arial"/>
          <w:iCs w:val="0"/>
          <w:color w:val="auto"/>
          <w:sz w:val="22"/>
          <w:szCs w:val="22"/>
        </w:rPr>
        <w:tab/>
      </w:r>
      <w:r w:rsidR="00CC1D93" w:rsidRPr="00324798">
        <w:rPr>
          <w:rFonts w:ascii="Arial" w:eastAsiaTheme="minorEastAsia" w:hAnsi="Arial" w:cs="Arial"/>
          <w:iCs w:val="0"/>
          <w:color w:val="auto"/>
          <w:sz w:val="22"/>
          <w:szCs w:val="22"/>
        </w:rPr>
        <w:tab/>
      </w:r>
      <w:r w:rsidR="00CC1D93" w:rsidRPr="00324798">
        <w:rPr>
          <w:rFonts w:ascii="Arial" w:eastAsiaTheme="minorEastAsia" w:hAnsi="Arial" w:cs="Arial"/>
          <w:iCs w:val="0"/>
          <w:color w:val="auto"/>
          <w:sz w:val="22"/>
          <w:szCs w:val="22"/>
        </w:rPr>
        <w:tab/>
      </w:r>
      <w:r w:rsidR="00CC1D93" w:rsidRPr="00324798">
        <w:rPr>
          <w:rFonts w:ascii="Arial" w:hAnsi="Arial" w:cs="Arial"/>
          <w:color w:val="000000" w:themeColor="text1"/>
        </w:rPr>
        <w:t xml:space="preserve">Equation </w:t>
      </w:r>
      <w:r w:rsidR="00CC1D93">
        <w:rPr>
          <w:rFonts w:ascii="Arial" w:hAnsi="Arial" w:cs="Arial"/>
          <w:color w:val="000000" w:themeColor="text1"/>
        </w:rPr>
        <w:t>A.6</w:t>
      </w:r>
      <w:r w:rsidR="00CC1D93">
        <w:rPr>
          <w:rFonts w:ascii="Arial" w:hAnsi="Arial" w:cs="Arial"/>
          <w:noProof/>
          <w:color w:val="000000" w:themeColor="text1"/>
        </w:rPr>
        <w:t>.</w:t>
      </w:r>
    </w:p>
    <w:p w14:paraId="2942571C" w14:textId="77777777" w:rsidR="00CC1D93" w:rsidRPr="00324798" w:rsidRDefault="00CC1D93" w:rsidP="00CC1D93">
      <w:pPr>
        <w:rPr>
          <w:i/>
        </w:rPr>
      </w:pPr>
      <w:r w:rsidRPr="00324798">
        <w:t xml:space="preserve">Where the </w:t>
      </w:r>
      <m:oMath>
        <m:r>
          <w:rPr>
            <w:rFonts w:ascii="Cambria Math" w:hAnsi="Cambria Math"/>
          </w:rPr>
          <m:t>c</m:t>
        </m:r>
      </m:oMath>
      <w:r w:rsidRPr="00324798">
        <w:t xml:space="preserve"> parameter is </w:t>
      </w:r>
      <w:r>
        <w:t>the</w:t>
      </w:r>
      <w:r w:rsidRPr="00324798">
        <w:t xml:space="preserve"> condition factor and </w:t>
      </w:r>
      <m:oMath>
        <m:r>
          <w:rPr>
            <w:rFonts w:ascii="Cambria Math" w:hAnsi="Cambria Math"/>
          </w:rPr>
          <m:t>b</m:t>
        </m:r>
      </m:oMath>
      <w:r w:rsidRPr="00324798">
        <w:t xml:space="preserve"> the allometric power.</w:t>
      </w:r>
    </w:p>
    <w:p w14:paraId="711497A6" w14:textId="77777777" w:rsidR="00CC1D93" w:rsidRPr="00CC1D93" w:rsidRDefault="00CC1D93" w:rsidP="00CC1D93">
      <w:pPr>
        <w:pStyle w:val="Paragraphedeliste"/>
        <w:numPr>
          <w:ilvl w:val="0"/>
          <w:numId w:val="1"/>
        </w:numPr>
        <w:rPr>
          <w:rFonts w:cs="Times New Roman"/>
          <w:b/>
        </w:rPr>
      </w:pPr>
      <w:r w:rsidRPr="00CC1D93">
        <w:rPr>
          <w:rFonts w:cs="Times New Roman"/>
          <w:b/>
        </w:rPr>
        <w:t>Reproduction</w:t>
      </w:r>
    </w:p>
    <w:p w14:paraId="3E0AAA46" w14:textId="77777777" w:rsidR="00CC1D93" w:rsidRPr="00324798" w:rsidRDefault="00CC1D93" w:rsidP="00CC1D93">
      <w:pPr>
        <w:jc w:val="both"/>
        <w:rPr>
          <w:color w:val="000000" w:themeColor="text1"/>
        </w:rPr>
      </w:pPr>
      <w:r w:rsidRPr="00324798">
        <w:t xml:space="preserve">At the end of each time step, </w:t>
      </w:r>
      <w:r>
        <w:t xml:space="preserve">the spawning stock biomass of a species is calculated (biomass of all fish which </w:t>
      </w:r>
      <w:r w:rsidRPr="00324798">
        <w:t xml:space="preserve">length is greater than </w:t>
      </w:r>
      <w:r>
        <w:t>the</w:t>
      </w:r>
      <w:r w:rsidRPr="00324798">
        <w:t xml:space="preserve"> length at sexual maturity </w:t>
      </w:r>
      <m:oMath>
        <m:sSub>
          <m:sSubPr>
            <m:ctrlPr>
              <w:rPr>
                <w:rFonts w:ascii="Cambria Math" w:hAnsi="Cambria Math"/>
                <w:i/>
              </w:rPr>
            </m:ctrlPr>
          </m:sSubPr>
          <m:e>
            <m:r>
              <w:rPr>
                <w:rFonts w:ascii="Cambria Math" w:hAnsi="Cambria Math"/>
              </w:rPr>
              <m:t>L</m:t>
            </m:r>
          </m:e>
          <m:sub>
            <m:r>
              <w:rPr>
                <w:rFonts w:ascii="Cambria Math" w:hAnsi="Cambria Math"/>
              </w:rPr>
              <m:t>mat</m:t>
            </m:r>
          </m:sub>
        </m:sSub>
      </m:oMath>
      <w:r>
        <w:t>). T</w:t>
      </w:r>
      <w:r w:rsidRPr="00324798">
        <w:t xml:space="preserve">he numbers of eggs spawned by a species </w:t>
      </w:r>
      <m:oMath>
        <m:r>
          <w:rPr>
            <w:rFonts w:ascii="Cambria Math" w:hAnsi="Cambria Math"/>
          </w:rPr>
          <m:t>s</m:t>
        </m:r>
      </m:oMath>
      <w:r w:rsidRPr="00324798">
        <w:rPr>
          <w:i/>
        </w:rPr>
        <w:t xml:space="preserve"> </w:t>
      </w:r>
      <w:r w:rsidRPr="00324798">
        <w:t xml:space="preserve">at time </w:t>
      </w:r>
      <m:oMath>
        <m:r>
          <w:rPr>
            <w:rFonts w:ascii="Cambria Math" w:hAnsi="Cambria Math"/>
          </w:rPr>
          <m:t>t</m:t>
        </m:r>
      </m:oMath>
      <w:r w:rsidRPr="00324798">
        <w:rPr>
          <w:i/>
        </w:rPr>
        <w:t xml:space="preserve"> </w:t>
      </w:r>
      <w:r w:rsidRPr="00324798">
        <w:t>(</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s,0,t</m:t>
            </m:r>
          </m:sub>
        </m:sSub>
        <m:r>
          <w:rPr>
            <w:rFonts w:ascii="Cambria Math" w:hAnsi="Cambria Math"/>
            <w:color w:val="000000" w:themeColor="text1"/>
          </w:rPr>
          <m:t>)</m:t>
        </m:r>
      </m:oMath>
      <w:r w:rsidRPr="00324798">
        <w:t xml:space="preserve"> is calculated as follow</w:t>
      </w:r>
      <w:r>
        <w:t>s</w:t>
      </w:r>
      <w:r w:rsidRPr="00324798">
        <w:rPr>
          <w:color w:val="000000" w:themeColor="text1"/>
        </w:rPr>
        <w:t>:</w:t>
      </w:r>
    </w:p>
    <w:p w14:paraId="3A3319B8" w14:textId="77777777" w:rsidR="00CC1D93" w:rsidRPr="00324798" w:rsidRDefault="003F39EA" w:rsidP="00CC1D93">
      <w:pPr>
        <w:pStyle w:val="Lgende"/>
        <w:rPr>
          <w:rFonts w:ascii="Arial" w:hAnsi="Arial" w:cs="Arial"/>
          <w:color w:val="000000" w:themeColor="text1"/>
        </w:rPr>
      </w:pPr>
      <m:oMath>
        <m:sSub>
          <m:sSubPr>
            <m:ctrlPr>
              <w:rPr>
                <w:rFonts w:ascii="Cambria Math" w:hAnsi="Cambria Math" w:cs="Arial"/>
                <w:iCs w:val="0"/>
                <w:color w:val="000000" w:themeColor="text1"/>
                <w:sz w:val="22"/>
                <w:szCs w:val="22"/>
              </w:rPr>
            </m:ctrlPr>
          </m:sSubPr>
          <m:e>
            <m:r>
              <w:rPr>
                <w:rFonts w:ascii="Cambria Math" w:hAnsi="Cambria Math" w:cs="Arial"/>
                <w:color w:val="000000" w:themeColor="text1"/>
                <w:sz w:val="22"/>
                <w:szCs w:val="22"/>
              </w:rPr>
              <m:t>N</m:t>
            </m:r>
          </m:e>
          <m:sub>
            <m:r>
              <w:rPr>
                <w:rFonts w:ascii="Cambria Math" w:hAnsi="Cambria Math" w:cs="Arial"/>
                <w:color w:val="000000" w:themeColor="text1"/>
                <w:sz w:val="22"/>
                <w:szCs w:val="22"/>
              </w:rPr>
              <m:t>s,0,t</m:t>
            </m:r>
          </m:sub>
        </m:sSub>
        <m:r>
          <w:rPr>
            <w:rFonts w:ascii="Cambria Math" w:hAnsi="Cambria Math" w:cs="Arial"/>
            <w:color w:val="000000" w:themeColor="text1"/>
            <w:sz w:val="22"/>
            <w:szCs w:val="22"/>
          </w:rPr>
          <m:t>=</m:t>
        </m:r>
        <m:sSub>
          <m:sSubPr>
            <m:ctrlPr>
              <w:rPr>
                <w:rFonts w:ascii="Cambria Math" w:hAnsi="Cambria Math" w:cs="Arial"/>
                <w:iCs w:val="0"/>
                <w:color w:val="000000" w:themeColor="text1"/>
                <w:sz w:val="22"/>
                <w:szCs w:val="22"/>
              </w:rPr>
            </m:ctrlPr>
          </m:sSubPr>
          <m:e>
            <m:sSub>
              <m:sSubPr>
                <m:ctrlPr>
                  <w:rPr>
                    <w:rFonts w:ascii="Cambria Math" w:hAnsi="Cambria Math" w:cs="Arial"/>
                    <w:color w:val="000000" w:themeColor="text1"/>
                    <w:sz w:val="22"/>
                    <w:szCs w:val="22"/>
                  </w:rPr>
                </m:ctrlPr>
              </m:sSubPr>
              <m:e>
                <m:r>
                  <w:rPr>
                    <w:rFonts w:ascii="Cambria Math" w:hAnsi="Cambria Math" w:cs="Arial"/>
                    <w:color w:val="000000" w:themeColor="text1"/>
                    <w:sz w:val="22"/>
                    <w:szCs w:val="22"/>
                  </w:rPr>
                  <m:t>SR</m:t>
                </m:r>
              </m:e>
              <m:sub>
                <m:r>
                  <w:rPr>
                    <w:rFonts w:ascii="Cambria Math" w:hAnsi="Cambria Math" w:cs="Arial"/>
                    <w:color w:val="000000" w:themeColor="text1"/>
                    <w:sz w:val="22"/>
                    <w:szCs w:val="22"/>
                  </w:rPr>
                  <m:t>s</m:t>
                </m:r>
              </m:sub>
            </m:sSub>
            <m:r>
              <w:rPr>
                <w:rFonts w:ascii="Cambria Math" w:hAnsi="Cambria Math" w:cs="Arial"/>
                <w:color w:val="000000" w:themeColor="text1"/>
                <w:sz w:val="22"/>
                <w:szCs w:val="22"/>
              </w:rPr>
              <m:t>*ϕ</m:t>
            </m:r>
          </m:e>
          <m:sub>
            <m:r>
              <w:rPr>
                <w:rFonts w:ascii="Cambria Math" w:hAnsi="Cambria Math" w:cs="Arial"/>
                <w:color w:val="000000" w:themeColor="text1"/>
                <w:sz w:val="22"/>
                <w:szCs w:val="22"/>
              </w:rPr>
              <m:t>s</m:t>
            </m:r>
          </m:sub>
        </m:sSub>
        <m:r>
          <w:rPr>
            <w:rFonts w:ascii="Cambria Math" w:hAnsi="Cambria Math" w:cs="Arial"/>
            <w:color w:val="000000" w:themeColor="text1"/>
            <w:sz w:val="22"/>
            <w:szCs w:val="22"/>
          </w:rPr>
          <m:t>*</m:t>
        </m:r>
        <m:sSup>
          <m:sSupPr>
            <m:ctrlPr>
              <w:rPr>
                <w:rFonts w:ascii="Cambria Math" w:hAnsi="Cambria Math" w:cs="Arial"/>
                <w:iCs w:val="0"/>
                <w:color w:val="000000" w:themeColor="text1"/>
                <w:sz w:val="22"/>
                <w:szCs w:val="22"/>
              </w:rPr>
            </m:ctrlPr>
          </m:sSupPr>
          <m:e>
            <m:r>
              <w:rPr>
                <w:rFonts w:ascii="Cambria Math" w:hAnsi="Cambria Math" w:cs="Arial"/>
                <w:color w:val="000000" w:themeColor="text1"/>
                <w:sz w:val="22"/>
                <w:szCs w:val="22"/>
              </w:rPr>
              <m:t>Θ</m:t>
            </m:r>
          </m:e>
          <m:sup>
            <m:r>
              <w:rPr>
                <w:rFonts w:ascii="Cambria Math" w:hAnsi="Cambria Math" w:cs="Arial"/>
                <w:color w:val="000000" w:themeColor="text1"/>
                <w:sz w:val="22"/>
                <w:szCs w:val="22"/>
              </w:rPr>
              <m:t>time step</m:t>
            </m:r>
          </m:sup>
        </m:sSup>
        <m:r>
          <w:rPr>
            <w:rFonts w:ascii="Cambria Math" w:hAnsi="Cambria Math" w:cs="Arial"/>
            <w:color w:val="000000" w:themeColor="text1"/>
            <w:sz w:val="22"/>
            <w:szCs w:val="22"/>
          </w:rPr>
          <m:t>*(</m:t>
        </m:r>
        <m:sSub>
          <m:sSubPr>
            <m:ctrlPr>
              <w:rPr>
                <w:rFonts w:ascii="Cambria Math" w:hAnsi="Cambria Math" w:cs="Arial"/>
                <w:iCs w:val="0"/>
                <w:color w:val="000000" w:themeColor="text1"/>
                <w:sz w:val="22"/>
                <w:szCs w:val="22"/>
              </w:rPr>
            </m:ctrlPr>
          </m:sSubPr>
          <m:e>
            <m:r>
              <w:rPr>
                <w:rFonts w:ascii="Cambria Math" w:hAnsi="Cambria Math" w:cs="Arial"/>
                <w:color w:val="000000" w:themeColor="text1"/>
                <w:sz w:val="22"/>
                <w:szCs w:val="22"/>
              </w:rPr>
              <m:t>SSB</m:t>
            </m:r>
          </m:e>
          <m:sub>
            <m:r>
              <w:rPr>
                <w:rFonts w:ascii="Cambria Math" w:hAnsi="Cambria Math" w:cs="Arial"/>
                <w:color w:val="000000" w:themeColor="text1"/>
                <w:sz w:val="22"/>
                <w:szCs w:val="22"/>
              </w:rPr>
              <m:t>s,t</m:t>
            </m:r>
          </m:sub>
        </m:sSub>
        <m:r>
          <w:rPr>
            <w:rFonts w:ascii="Cambria Math" w:hAnsi="Cambria Math" w:cs="Arial"/>
            <w:color w:val="000000" w:themeColor="text1"/>
            <w:sz w:val="22"/>
            <w:szCs w:val="22"/>
          </w:rPr>
          <m:t xml:space="preserve">) </m:t>
        </m:r>
      </m:oMath>
      <w:r w:rsidR="00CC1D93" w:rsidRPr="00324798">
        <w:rPr>
          <w:rFonts w:ascii="Arial" w:eastAsiaTheme="minorEastAsia" w:hAnsi="Arial" w:cs="Arial"/>
          <w:iCs w:val="0"/>
          <w:color w:val="auto"/>
          <w:sz w:val="22"/>
          <w:szCs w:val="22"/>
        </w:rPr>
        <w:tab/>
      </w:r>
      <w:r w:rsidR="00CC1D93" w:rsidRPr="00324798">
        <w:rPr>
          <w:rFonts w:ascii="Arial" w:eastAsiaTheme="minorEastAsia" w:hAnsi="Arial" w:cs="Arial"/>
          <w:iCs w:val="0"/>
          <w:color w:val="auto"/>
          <w:sz w:val="22"/>
          <w:szCs w:val="22"/>
        </w:rPr>
        <w:tab/>
      </w:r>
      <w:r w:rsidR="00CC1D93" w:rsidRPr="00324798">
        <w:rPr>
          <w:rFonts w:ascii="Arial" w:eastAsiaTheme="minorEastAsia" w:hAnsi="Arial" w:cs="Arial"/>
          <w:iCs w:val="0"/>
          <w:color w:val="auto"/>
          <w:sz w:val="22"/>
          <w:szCs w:val="22"/>
        </w:rPr>
        <w:tab/>
      </w:r>
      <w:r w:rsidR="00CC1D93" w:rsidRPr="00324798">
        <w:rPr>
          <w:rFonts w:ascii="Arial" w:eastAsiaTheme="minorEastAsia" w:hAnsi="Arial" w:cs="Arial"/>
          <w:iCs w:val="0"/>
          <w:color w:val="auto"/>
          <w:sz w:val="22"/>
          <w:szCs w:val="22"/>
        </w:rPr>
        <w:tab/>
      </w:r>
      <w:r w:rsidR="00CC1D93" w:rsidRPr="00324798">
        <w:rPr>
          <w:rFonts w:ascii="Arial" w:hAnsi="Arial" w:cs="Arial"/>
          <w:color w:val="000000" w:themeColor="text1"/>
        </w:rPr>
        <w:t xml:space="preserve">Equation </w:t>
      </w:r>
      <w:r w:rsidR="00CC1D93">
        <w:rPr>
          <w:rFonts w:ascii="Arial" w:hAnsi="Arial" w:cs="Arial"/>
          <w:color w:val="000000" w:themeColor="text1"/>
        </w:rPr>
        <w:t>A.7</w:t>
      </w:r>
      <w:r w:rsidR="00CC1D93">
        <w:rPr>
          <w:rFonts w:ascii="Arial" w:hAnsi="Arial" w:cs="Arial"/>
          <w:noProof/>
          <w:color w:val="000000" w:themeColor="text1"/>
        </w:rPr>
        <w:t>.</w:t>
      </w:r>
    </w:p>
    <w:p w14:paraId="556E7CF6" w14:textId="77777777" w:rsidR="00CC1D93" w:rsidRPr="00324798" w:rsidRDefault="00CC1D93" w:rsidP="00CC1D93">
      <w:pPr>
        <w:jc w:val="both"/>
      </w:pPr>
      <w:r w:rsidRPr="00324798">
        <w:t xml:space="preserve">With </w:t>
      </w:r>
      <m:oMath>
        <m:sSub>
          <m:sSubPr>
            <m:ctrlPr>
              <w:rPr>
                <w:rFonts w:ascii="Cambria Math" w:hAnsi="Cambria Math"/>
                <w:i/>
              </w:rPr>
            </m:ctrlPr>
          </m:sSubPr>
          <m:e>
            <m:r>
              <w:rPr>
                <w:rFonts w:ascii="Cambria Math" w:hAnsi="Cambria Math"/>
              </w:rPr>
              <m:t>SR</m:t>
            </m:r>
          </m:e>
          <m:sub>
            <m:r>
              <w:rPr>
                <w:rFonts w:ascii="Cambria Math" w:hAnsi="Cambria Math"/>
              </w:rPr>
              <m:t>s</m:t>
            </m:r>
          </m:sub>
        </m:sSub>
      </m:oMath>
      <w:r w:rsidRPr="00324798">
        <w:rPr>
          <w:rFonts w:eastAsiaTheme="minorEastAsia"/>
          <w:color w:val="000000" w:themeColor="text1"/>
        </w:rPr>
        <w:t>,</w:t>
      </w:r>
      <w:r w:rsidRPr="00324798">
        <w:t xml:space="preserve"> </w:t>
      </w:r>
      <m:oMath>
        <m:sSub>
          <m:sSubPr>
            <m:ctrlPr>
              <w:rPr>
                <w:rFonts w:ascii="Cambria Math" w:hAnsi="Cambria Math"/>
                <w:i/>
              </w:rPr>
            </m:ctrlPr>
          </m:sSubPr>
          <m:e>
            <m:r>
              <w:rPr>
                <w:rFonts w:ascii="Cambria Math" w:hAnsi="Cambria Math"/>
              </w:rPr>
              <m:t>ϕ</m:t>
            </m:r>
          </m:e>
          <m:sub>
            <m:r>
              <w:rPr>
                <w:rFonts w:ascii="Cambria Math" w:hAnsi="Cambria Math"/>
              </w:rPr>
              <m:t>s</m:t>
            </m:r>
          </m:sub>
        </m:sSub>
      </m:oMath>
      <w:r w:rsidRPr="00324798">
        <w:t xml:space="preserve">, </w:t>
      </w:r>
      <m:oMath>
        <m:sSup>
          <m:sSupPr>
            <m:ctrlPr>
              <w:rPr>
                <w:rFonts w:ascii="Cambria Math" w:hAnsi="Cambria Math"/>
                <w:i/>
                <w:color w:val="000000" w:themeColor="text1"/>
              </w:rPr>
            </m:ctrlPr>
          </m:sSupPr>
          <m:e>
            <m:r>
              <m:rPr>
                <m:sty m:val="p"/>
              </m:rPr>
              <w:rPr>
                <w:rFonts w:ascii="Cambria Math" w:hAnsi="Cambria Math"/>
                <w:color w:val="000000" w:themeColor="text1"/>
              </w:rPr>
              <m:t>Θ</m:t>
            </m:r>
          </m:e>
          <m:sup>
            <m:r>
              <m:rPr>
                <m:sty m:val="p"/>
              </m:rPr>
              <w:rPr>
                <w:rFonts w:ascii="Cambria Math" w:hAnsi="Cambria Math"/>
                <w:color w:val="000000" w:themeColor="text1"/>
              </w:rPr>
              <m:t>time step</m:t>
            </m:r>
          </m:sup>
        </m:sSup>
      </m:oMath>
      <w:r w:rsidRPr="00324798">
        <w:t xml:space="preserve">and </w:t>
      </w:r>
      <m:oMath>
        <m:sSub>
          <m:sSubPr>
            <m:ctrlPr>
              <w:rPr>
                <w:rFonts w:ascii="Cambria Math" w:hAnsi="Cambria Math"/>
                <w:i/>
              </w:rPr>
            </m:ctrlPr>
          </m:sSubPr>
          <m:e>
            <m:r>
              <w:rPr>
                <w:rFonts w:ascii="Cambria Math" w:hAnsi="Cambria Math"/>
              </w:rPr>
              <m:t>SSB</m:t>
            </m:r>
          </m:e>
          <m:sub>
            <m:r>
              <w:rPr>
                <w:rFonts w:ascii="Cambria Math" w:hAnsi="Cambria Math"/>
              </w:rPr>
              <m:t>s,t</m:t>
            </m:r>
          </m:sub>
        </m:sSub>
      </m:oMath>
      <w:r w:rsidRPr="00324798">
        <w:t xml:space="preserve"> represent</w:t>
      </w:r>
      <w:r>
        <w:t>ing</w:t>
      </w:r>
      <w:r w:rsidRPr="00324798">
        <w:t xml:space="preserve"> the </w:t>
      </w:r>
      <w:proofErr w:type="spellStart"/>
      <w:r w:rsidRPr="00324798">
        <w:t>female:male</w:t>
      </w:r>
      <w:proofErr w:type="spellEnd"/>
      <w:r w:rsidRPr="00324798">
        <w:t xml:space="preserve"> sex ratio of the species </w:t>
      </w:r>
      <m:oMath>
        <m:r>
          <w:rPr>
            <w:rFonts w:ascii="Cambria Math" w:hAnsi="Cambria Math"/>
          </w:rPr>
          <m:t>s</m:t>
        </m:r>
      </m:oMath>
      <w:r w:rsidRPr="00324798">
        <w:t>, the relative fecundity (number of eggs spawned per gram of mature female</w:t>
      </w:r>
      <w:r>
        <w:t xml:space="preserve"> per year</w:t>
      </w:r>
      <w:r w:rsidRPr="00324798">
        <w:t xml:space="preserve">), the probability for species </w:t>
      </w:r>
      <m:oMath>
        <m:r>
          <w:rPr>
            <w:rFonts w:ascii="Cambria Math" w:hAnsi="Cambria Math"/>
          </w:rPr>
          <m:t>s</m:t>
        </m:r>
      </m:oMath>
      <w:r w:rsidRPr="00324798">
        <w:t xml:space="preserve"> to spawn </w:t>
      </w:r>
      <w:r>
        <w:t>within a given time step (spawning seasonality)</w:t>
      </w:r>
      <w:r w:rsidRPr="00324798">
        <w:t xml:space="preserve">, the spawning stock biomass of species </w:t>
      </w:r>
      <m:oMath>
        <m:r>
          <w:rPr>
            <w:rFonts w:ascii="Cambria Math" w:hAnsi="Cambria Math"/>
          </w:rPr>
          <m:t>s</m:t>
        </m:r>
      </m:oMath>
      <w:r w:rsidRPr="00324798">
        <w:t xml:space="preserve"> at time </w:t>
      </w:r>
      <m:oMath>
        <m:r>
          <w:rPr>
            <w:rFonts w:ascii="Cambria Math" w:hAnsi="Cambria Math"/>
          </w:rPr>
          <m:t>t</m:t>
        </m:r>
      </m:oMath>
      <w:r>
        <w:rPr>
          <w:rFonts w:eastAsiaTheme="minorEastAsia"/>
        </w:rPr>
        <w:t>, respectively</w:t>
      </w:r>
      <w:r w:rsidRPr="00324798">
        <w:t xml:space="preserve">. </w:t>
      </w:r>
    </w:p>
    <w:p w14:paraId="0ABCD066" w14:textId="77777777" w:rsidR="00CC1D93" w:rsidRPr="00324798" w:rsidRDefault="00CC1D93" w:rsidP="00CC1D93">
      <w:pPr>
        <w:jc w:val="both"/>
      </w:pPr>
      <w:r w:rsidRPr="00324798">
        <w:t xml:space="preserve">As growth variability is implemented in relation to food intake, the reproductive success also depends implicitly on the food conditions that are encountered, locally in time and space, by each school </w:t>
      </w:r>
      <w:r w:rsidRPr="00324798">
        <w:fldChar w:fldCharType="begin"/>
      </w:r>
      <w:r>
        <w:instrText xml:space="preserve"> ADDIN ZOTERO_ITEM CSL_CITATION {"citationID":"a1kjdcd5dhe","properties":{"formattedCitation":"(Shin and Cury, 2004)","plainCitation":"(Shin and Cury, 2004)","noteIndex":0},"citationItems":[{"id":1138,"uris":["http://zotero.org/users/local/AVDvcRa5/items/3TBU69T2"],"uri":["http://zotero.org/users/local/AVDvcRa5/items/3TBU69T2"],"itemData":{"id":1138,"type":"article-journal","title":"Using an individual-based model of fish assemblages to study the response of size spectra to changes in fishing","container-title":"Canadian Journal of Fisheries and Aquatic Sciences","page":"414-431","volume":"61","issue":"3","source":"NRC Research Press","abstract":"For most fish species, strong environmental constraints imposed by living in an aquatic medium have produced converging streamlined body forms without prehensile appendices. This similarity in body shapes highlights a common predation constraint: a predatory fish must have a jaw large enough to swallow its prey. Fish diets may then reflect local prey availability and predator–prey size ratios. Based on this size-based opportunistic predation process, the multispecies individual-based model OSMOSE (Object-oriented Simulator of Marine ecOSystem Exploitation) is used to investigate to what extent the size distribution of fish communities can contribute to better our understanding of the functioning of marine food webs and the ecosystem effects of fishing. Strong similarity in shape is found between simulated size spectra and those described in empirical studies. The existence of a curvature towards small size classes is discussed in the light of the size-based predation hypothesis, which implies that smaller..., Chez la plupart des espèces de poissons, les fortes contraintes environnementales reliées à la vie en milieu aquatique ont mené au développement de corps fusiformes sans appendices préhensiles. Une telle similarité morpho lo gique met en lumière une contrainte commune chez les prédateurs qui exige qu'ils aient une mâchoire suffisamment grande pour avaler leurs proies. Les régimes alimentaires des poissons sont donc le reflet de la disponibilité locale des proies et des rapports de tailles prédateurs</w:instrText>
      </w:r>
      <w:r>
        <w:rPr>
          <w:rFonts w:ascii="Times New Roman" w:hAnsi="Times New Roman" w:cs="Times New Roman"/>
        </w:rPr>
        <w:instrText></w:instrText>
      </w:r>
      <w:r>
        <w:instrText xml:space="preserve">proies. Le modèle multispécifique individus-centré OSMOSE (« Object-oriented Simulator of Marine ecOSystem Exploitation »), qui est fondé sur ce processus de prédation opportuniste basé sur la taille, nous a servi à vérifier dans quelle mesure la distribution des tailles des communautés de poissons peut aider à mieux comprendre le fonctionnement des réseaux alimentaires marins et les effets de la pêche sur les écosystèmes. Il existe une forte similarité entre les spectres de taille simulés et ceux décrits dans...","DOI":"10.1139/f03-154","ISSN":"0706-652X","journalAbbreviation":"Can. J. Fish. Aquat. Sci.","author":[{"family":"Shin","given":"Yunne-Jai"},{"family":"Cury","given":"Philippe"}],"issued":{"date-parts":[["2004",3,1]]}}}],"schema":"https://github.com/citation-style-language/schema/raw/master/csl-citation.json"} </w:instrText>
      </w:r>
      <w:r w:rsidRPr="00324798">
        <w:fldChar w:fldCharType="separate"/>
      </w:r>
      <w:r w:rsidRPr="00324798">
        <w:t>(Shin and Cury, 2004)</w:t>
      </w:r>
      <w:r w:rsidRPr="00324798">
        <w:fldChar w:fldCharType="end"/>
      </w:r>
      <w:r w:rsidRPr="00324798">
        <w:t>.</w:t>
      </w:r>
    </w:p>
    <w:p w14:paraId="1E1BBF3F" w14:textId="77777777" w:rsidR="00CC1D93" w:rsidRPr="00CC1D93" w:rsidRDefault="00CC1D93" w:rsidP="00CC1D93">
      <w:pPr>
        <w:rPr>
          <w:rFonts w:ascii="Times New Roman" w:hAnsi="Times New Roman" w:cs="Times New Roman"/>
          <w:b/>
        </w:rPr>
      </w:pPr>
      <w:r w:rsidRPr="00CC1D93">
        <w:rPr>
          <w:rFonts w:ascii="Times New Roman" w:hAnsi="Times New Roman" w:cs="Times New Roman"/>
          <w:b/>
        </w:rPr>
        <w:t>References:</w:t>
      </w:r>
    </w:p>
    <w:p w14:paraId="29849753" w14:textId="77777777" w:rsidR="00CC1D93" w:rsidRPr="00CC1D93" w:rsidRDefault="00CC1D93" w:rsidP="00CC1D93">
      <w:pPr>
        <w:pStyle w:val="Bibliographie"/>
        <w:rPr>
          <w:rFonts w:ascii="Times New Roman" w:hAnsi="Times New Roman" w:cs="Times New Roman"/>
        </w:rPr>
      </w:pPr>
      <w:r w:rsidRPr="00CC1D93">
        <w:rPr>
          <w:rFonts w:ascii="Times New Roman" w:hAnsi="Times New Roman" w:cs="Times New Roman"/>
        </w:rPr>
        <w:fldChar w:fldCharType="begin"/>
      </w:r>
      <w:r w:rsidRPr="00CC1D93">
        <w:rPr>
          <w:rFonts w:ascii="Times New Roman" w:hAnsi="Times New Roman" w:cs="Times New Roman"/>
        </w:rPr>
        <w:instrText xml:space="preserve"> ADDIN ZOTERO_BIBL {"uncited":[],"omitted":[],"custom":[]} CSL_BIBLIOGRAPHY </w:instrText>
      </w:r>
      <w:r w:rsidRPr="00CC1D93">
        <w:rPr>
          <w:rFonts w:ascii="Times New Roman" w:hAnsi="Times New Roman" w:cs="Times New Roman"/>
        </w:rPr>
        <w:fldChar w:fldCharType="separate"/>
      </w:r>
      <w:r w:rsidRPr="00CC1D93">
        <w:rPr>
          <w:rFonts w:ascii="Times New Roman" w:hAnsi="Times New Roman" w:cs="Times New Roman"/>
        </w:rPr>
        <w:t>Barnes, C., Bethea, D.M., Brodeur, R.D., Spitz, J., Ridoux, V., Pusineri, C., Chase, B.C., Hunsicker, M.E., Juanes, F., Kellermann, A., Lancaster, J., Ménard, F., Bard, F.-X., Munk, P., Pinnegar, J.K., Scharf, F.S., Rountree, R.A., Stergiou, K.I., Sassa, C., Sabates, A., Jennings, S., 2008. Predator and Prey Body Sizes in Marine Food Webs. Ecology 89, 881–881. https://doi.org/10.1890/07-1551.1</w:t>
      </w:r>
    </w:p>
    <w:p w14:paraId="5EAE10E9" w14:textId="77777777" w:rsidR="00CC1D93" w:rsidRPr="00CC1D93" w:rsidRDefault="00CC1D93" w:rsidP="00CC1D93">
      <w:pPr>
        <w:pStyle w:val="Bibliographie"/>
        <w:rPr>
          <w:rFonts w:ascii="Times New Roman" w:hAnsi="Times New Roman" w:cs="Times New Roman"/>
        </w:rPr>
      </w:pPr>
      <w:r w:rsidRPr="00CC1D93">
        <w:rPr>
          <w:rFonts w:ascii="Times New Roman" w:hAnsi="Times New Roman" w:cs="Times New Roman"/>
        </w:rPr>
        <w:t>Grüss, A., Schirripa, M.J., Chagaris, D., Drexler, M., Simons, J., Verley, P., Shin, Y.-J., Karnauskas, M., Oliveros-Ramos, R., Ainsworth, C.H., 2015. Evaluation of the trophic structure of the West Florida Shelf in the 2000s using the ecosystem model OSMOSE. J. Mar. Syst. 144, 30–47. https://doi.org/10.1016/j.jmarsys.2014.11.004</w:t>
      </w:r>
    </w:p>
    <w:p w14:paraId="56CB989B" w14:textId="77777777" w:rsidR="00CC1D93" w:rsidRPr="00CC1D93" w:rsidRDefault="00CC1D93" w:rsidP="00CC1D93">
      <w:pPr>
        <w:pStyle w:val="Bibliographie"/>
        <w:rPr>
          <w:rFonts w:ascii="Times New Roman" w:hAnsi="Times New Roman" w:cs="Times New Roman"/>
        </w:rPr>
      </w:pPr>
      <w:r w:rsidRPr="00CC1D93">
        <w:rPr>
          <w:rFonts w:ascii="Times New Roman" w:hAnsi="Times New Roman" w:cs="Times New Roman"/>
        </w:rPr>
        <w:lastRenderedPageBreak/>
        <w:t>Laevastu, T., Larkins, H.A., 1981. Marine fisheries ecosystems, its simulation and managment. Fish. News Book Ltd Farnham Surrey Engl. 162.</w:t>
      </w:r>
    </w:p>
    <w:p w14:paraId="5BAA439B" w14:textId="77777777" w:rsidR="00CC1D93" w:rsidRPr="00CC1D93" w:rsidRDefault="00CC1D93" w:rsidP="00CC1D93">
      <w:pPr>
        <w:pStyle w:val="Bibliographie"/>
        <w:rPr>
          <w:rFonts w:ascii="Times New Roman" w:hAnsi="Times New Roman" w:cs="Times New Roman"/>
        </w:rPr>
      </w:pPr>
      <w:r w:rsidRPr="00CC1D93">
        <w:rPr>
          <w:rFonts w:ascii="Times New Roman" w:hAnsi="Times New Roman" w:cs="Times New Roman"/>
        </w:rPr>
        <w:t>Shin, Y.-J., Cury, P., 2004. Using an individual-based model of fish assemblages to study the response of size spectra to changes in fishing. Can. J. Fish. Aquat. Sci. 61, 414–431. https://doi.org/10.1139/f03-154</w:t>
      </w:r>
    </w:p>
    <w:p w14:paraId="2DF06E39" w14:textId="77777777" w:rsidR="00CC1D93" w:rsidRPr="00CC1D93" w:rsidRDefault="00CC1D93" w:rsidP="00CC1D93">
      <w:pPr>
        <w:pStyle w:val="Bibliographie"/>
        <w:rPr>
          <w:rFonts w:ascii="Times New Roman" w:hAnsi="Times New Roman" w:cs="Times New Roman"/>
        </w:rPr>
      </w:pPr>
      <w:r w:rsidRPr="00CC1D93">
        <w:rPr>
          <w:rFonts w:ascii="Times New Roman" w:hAnsi="Times New Roman" w:cs="Times New Roman"/>
        </w:rPr>
        <w:t>Shin, Y.-J., Cury, P., 2001. Exploring fish community dynamics through size-dependent trophic interactions using a spatialized individual-based model. Aquat. Living Resour. 14, 65–80. https://doi.org/10.1016/S0990-7440(01)01106-8</w:t>
      </w:r>
    </w:p>
    <w:p w14:paraId="7BC13D2C" w14:textId="77777777" w:rsidR="00CC1D93" w:rsidRPr="00CC1D93" w:rsidRDefault="00CC1D93" w:rsidP="00CC1D93">
      <w:pPr>
        <w:pStyle w:val="Bibliographie"/>
        <w:rPr>
          <w:rFonts w:ascii="Times New Roman" w:hAnsi="Times New Roman" w:cs="Times New Roman"/>
        </w:rPr>
      </w:pPr>
      <w:r w:rsidRPr="00CC1D93">
        <w:rPr>
          <w:rFonts w:ascii="Times New Roman" w:hAnsi="Times New Roman" w:cs="Times New Roman"/>
        </w:rPr>
        <w:t>Travers, M., Shin, Y.-J., Jennings, S., Machu, E., Huggett, J.A., Field, J.G., Cury, P.M., 2009. Two-way coupling versus one-way forcing of plankton and fish models to predict ecosystem changes in the Benguela. Ecol. Model., Selected Papers from the Sixth European Conference on Ecological Modelling - ECEM ’07, on Challenges for ecological modelling in a changing world: Global Changes, Sustainability and Ecosystem Based Management, November 27-30, 2007, Trieste, Italy 220, 3089–3099. https://doi.org/10.1016/j.ecolmodel.2009.08.016</w:t>
      </w:r>
    </w:p>
    <w:p w14:paraId="3F54B13A" w14:textId="77777777" w:rsidR="00CC1D93" w:rsidRPr="00324798" w:rsidRDefault="00CC1D93" w:rsidP="00CC1D93">
      <w:pPr>
        <w:rPr>
          <w:rFonts w:ascii="Arial" w:hAnsi="Arial" w:cs="Arial"/>
          <w:sz w:val="28"/>
        </w:rPr>
      </w:pPr>
      <w:r w:rsidRPr="00CC1D93">
        <w:rPr>
          <w:rFonts w:ascii="Times New Roman" w:hAnsi="Times New Roman" w:cs="Times New Roman"/>
        </w:rPr>
        <w:fldChar w:fldCharType="end"/>
      </w:r>
    </w:p>
    <w:p w14:paraId="2F1FDBCF" w14:textId="77777777" w:rsidR="00CC1D93" w:rsidRDefault="00CC1D93" w:rsidP="00CC1D93"/>
    <w:p w14:paraId="0D808C35" w14:textId="2AE1810C" w:rsidR="00CC1D93" w:rsidRDefault="00CC1D93" w:rsidP="000E3E96"/>
    <w:p w14:paraId="28206EBF" w14:textId="7F455080" w:rsidR="00CC1D93" w:rsidRDefault="00CC1D93" w:rsidP="000E3E96"/>
    <w:p w14:paraId="212E4AC5" w14:textId="1636FD13" w:rsidR="00CC1D93" w:rsidRDefault="00CC1D93" w:rsidP="000E3E96"/>
    <w:p w14:paraId="56978AE2" w14:textId="0EB7D6CC" w:rsidR="00CC1D93" w:rsidRDefault="00CC1D93" w:rsidP="000E3E96"/>
    <w:p w14:paraId="3DB809A8" w14:textId="585738B0" w:rsidR="00CC1D93" w:rsidRDefault="00CC1D93" w:rsidP="000E3E96"/>
    <w:p w14:paraId="25269CCB" w14:textId="5559DDF4" w:rsidR="00CC1D93" w:rsidRDefault="00CC1D93" w:rsidP="000E3E96"/>
    <w:p w14:paraId="73A4BB0B" w14:textId="11A89A4C" w:rsidR="00CC1D93" w:rsidRDefault="00CC1D93" w:rsidP="000E3E96"/>
    <w:p w14:paraId="0C340E7C" w14:textId="414BEAB4" w:rsidR="00CC1D93" w:rsidRDefault="00CC1D93" w:rsidP="000E3E96"/>
    <w:p w14:paraId="1877D755" w14:textId="488C867C" w:rsidR="00CC1D93" w:rsidRDefault="00CC1D93" w:rsidP="000E3E96"/>
    <w:p w14:paraId="52101C23" w14:textId="4F14436E" w:rsidR="00CC1D93" w:rsidRDefault="00CC1D93" w:rsidP="000E3E96"/>
    <w:p w14:paraId="576BAF32" w14:textId="592D0201" w:rsidR="00CC1D93" w:rsidRDefault="00CC1D93" w:rsidP="000E3E96"/>
    <w:p w14:paraId="2EB2CF55" w14:textId="1CC8CA18" w:rsidR="00CC1D93" w:rsidRDefault="00CC1D93" w:rsidP="000E3E96"/>
    <w:p w14:paraId="5DFDC8DE" w14:textId="6C0FD7CB" w:rsidR="00CC1D93" w:rsidRDefault="00CC1D93" w:rsidP="000E3E96"/>
    <w:p w14:paraId="36D67D35" w14:textId="5D8E3AD6" w:rsidR="00CC1D93" w:rsidRDefault="00CC1D93" w:rsidP="000E3E96"/>
    <w:p w14:paraId="347402C1" w14:textId="619A65E0" w:rsidR="00CC1D93" w:rsidRDefault="00CC1D93" w:rsidP="000E3E96"/>
    <w:p w14:paraId="7B433251" w14:textId="77777777" w:rsidR="00CC1D93" w:rsidRDefault="00CC1D93" w:rsidP="000E3E96"/>
    <w:p w14:paraId="0E9CB547" w14:textId="2CE327A1" w:rsidR="00CC1D93" w:rsidRDefault="00CC1D93" w:rsidP="000E3E96"/>
    <w:p w14:paraId="2174263B" w14:textId="77777777" w:rsidR="00CC1D93" w:rsidRDefault="00CC1D93" w:rsidP="000E3E96"/>
    <w:p w14:paraId="7A85EA73" w14:textId="5C92F9A8" w:rsidR="00E21BE7" w:rsidRDefault="00E21BE7" w:rsidP="000E3E96">
      <w:r>
        <w:lastRenderedPageBreak/>
        <w:t>Appendix 2.</w:t>
      </w:r>
    </w:p>
    <w:p w14:paraId="032DCD9C" w14:textId="11BF41F0" w:rsidR="00E21BE7" w:rsidRDefault="00E21BE7" w:rsidP="00616A81">
      <w:pPr>
        <w:keepNext/>
        <w:jc w:val="center"/>
      </w:pPr>
      <w:r>
        <w:rPr>
          <w:noProof/>
        </w:rPr>
        <w:drawing>
          <wp:inline distT="0" distB="0" distL="0" distR="0" wp14:anchorId="7EC72A46" wp14:editId="226B844D">
            <wp:extent cx="5760720" cy="2529205"/>
            <wp:effectExtent l="0" t="0" r="0" b="444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2529205"/>
                    </a:xfrm>
                    <a:prstGeom prst="rect">
                      <a:avLst/>
                    </a:prstGeom>
                    <a:noFill/>
                    <a:ln>
                      <a:noFill/>
                    </a:ln>
                  </pic:spPr>
                </pic:pic>
              </a:graphicData>
            </a:graphic>
          </wp:inline>
        </w:drawing>
      </w:r>
    </w:p>
    <w:p w14:paraId="708BC5A8" w14:textId="378DC173" w:rsidR="00E21BE7" w:rsidRPr="00E21BE7" w:rsidRDefault="00E21BE7" w:rsidP="008B6FAD">
      <w:pPr>
        <w:pStyle w:val="Lgende"/>
      </w:pPr>
      <w:r>
        <w:t>Figure A</w:t>
      </w:r>
      <w:r>
        <w:fldChar w:fldCharType="begin"/>
      </w:r>
      <w:r>
        <w:instrText xml:space="preserve"> SEQ Figure \* ARABIC </w:instrText>
      </w:r>
      <w:r>
        <w:fldChar w:fldCharType="separate"/>
      </w:r>
      <w:r w:rsidR="00616A81">
        <w:rPr>
          <w:noProof/>
        </w:rPr>
        <w:t>1</w:t>
      </w:r>
      <w:r>
        <w:fldChar w:fldCharType="end"/>
      </w:r>
      <w:r w:rsidR="00F26341">
        <w:t>.</w:t>
      </w:r>
      <w:r>
        <w:t xml:space="preserve"> </w:t>
      </w:r>
      <w:r w:rsidRPr="00E21BE7">
        <w:t>Map of the GFCM Geographical Sub-Areas (GSAs)</w:t>
      </w:r>
      <w:r>
        <w:t xml:space="preserve"> in the Mediterranean Sea. </w:t>
      </w:r>
      <w:r w:rsidR="008B6FAD">
        <w:t xml:space="preserve">See Table A2 for corresponding names. From </w:t>
      </w:r>
      <w:r w:rsidR="008B6FAD" w:rsidRPr="008B6FAD">
        <w:t>http://www.fao.org/gfcm/data/maps/gsas</w:t>
      </w:r>
      <w:r w:rsidR="008B6FAD">
        <w:t>/.</w:t>
      </w:r>
    </w:p>
    <w:p w14:paraId="2BD3D1C2" w14:textId="5D52DDFD" w:rsidR="00E21BE7" w:rsidRDefault="00E21BE7" w:rsidP="00E21BE7">
      <w:pPr>
        <w:pStyle w:val="Lgende"/>
        <w:keepNext/>
      </w:pPr>
      <w:r>
        <w:t>Table A2</w:t>
      </w:r>
      <w:r w:rsidR="00F26341">
        <w:t>.</w:t>
      </w:r>
      <w:r w:rsidR="008B6FAD">
        <w:t xml:space="preserve"> Geographical Sub-</w:t>
      </w:r>
      <w:proofErr w:type="spellStart"/>
      <w:r w:rsidR="008B6FAD">
        <w:t>Aeas</w:t>
      </w:r>
      <w:proofErr w:type="spellEnd"/>
      <w:r w:rsidR="008B6FAD">
        <w:t xml:space="preserve"> (GSAs) numbers and associated names.</w:t>
      </w:r>
    </w:p>
    <w:tbl>
      <w:tblPr>
        <w:tblStyle w:val="Grilledutableau"/>
        <w:tblW w:w="5000" w:type="pct"/>
        <w:tblLook w:val="04A0" w:firstRow="1" w:lastRow="0" w:firstColumn="1" w:lastColumn="0" w:noHBand="0" w:noVBand="1"/>
      </w:tblPr>
      <w:tblGrid>
        <w:gridCol w:w="1166"/>
        <w:gridCol w:w="4380"/>
        <w:gridCol w:w="1113"/>
        <w:gridCol w:w="2403"/>
      </w:tblGrid>
      <w:tr w:rsidR="00E21BE7" w:rsidRPr="00E21BE7" w14:paraId="7DC419CE" w14:textId="77777777" w:rsidTr="00E21BE7">
        <w:trPr>
          <w:trHeight w:val="113"/>
        </w:trPr>
        <w:tc>
          <w:tcPr>
            <w:tcW w:w="643" w:type="pct"/>
            <w:vAlign w:val="center"/>
          </w:tcPr>
          <w:p w14:paraId="6E984447" w14:textId="77777777" w:rsidR="00E21BE7" w:rsidRDefault="00E21BE7" w:rsidP="00E21BE7">
            <w:pPr>
              <w:spacing w:after="240"/>
              <w:contextualSpacing/>
              <w:jc w:val="center"/>
              <w:rPr>
                <w:rFonts w:eastAsia="Times New Roman" w:cstheme="majorBidi"/>
                <w:sz w:val="18"/>
                <w:szCs w:val="18"/>
                <w:lang w:val="fr-FR" w:eastAsia="fr-FR"/>
              </w:rPr>
            </w:pPr>
            <w:r w:rsidRPr="00E21BE7">
              <w:rPr>
                <w:rFonts w:eastAsia="Times New Roman" w:cstheme="majorBidi"/>
                <w:sz w:val="18"/>
                <w:szCs w:val="18"/>
                <w:lang w:val="fr-FR" w:eastAsia="fr-FR"/>
              </w:rPr>
              <w:t>GSA</w:t>
            </w:r>
          </w:p>
          <w:p w14:paraId="681C437E" w14:textId="3F5A3524" w:rsidR="00E21BE7" w:rsidRPr="00E21BE7" w:rsidRDefault="00E21BE7" w:rsidP="00E21BE7">
            <w:pPr>
              <w:spacing w:after="240"/>
              <w:contextualSpacing/>
              <w:jc w:val="center"/>
              <w:rPr>
                <w:rFonts w:eastAsia="Times New Roman" w:cstheme="majorBidi"/>
                <w:sz w:val="18"/>
                <w:szCs w:val="18"/>
                <w:lang w:val="fr-FR" w:eastAsia="fr-FR"/>
              </w:rPr>
            </w:pPr>
            <w:r w:rsidRPr="00E21BE7">
              <w:rPr>
                <w:rFonts w:eastAsia="Times New Roman" w:cstheme="majorBidi"/>
                <w:sz w:val="18"/>
                <w:szCs w:val="18"/>
                <w:lang w:val="fr-FR" w:eastAsia="fr-FR"/>
              </w:rPr>
              <w:t>Number</w:t>
            </w:r>
            <w:r>
              <w:rPr>
                <w:rFonts w:eastAsia="Times New Roman" w:cstheme="majorBidi"/>
                <w:sz w:val="18"/>
                <w:szCs w:val="18"/>
                <w:lang w:val="fr-FR" w:eastAsia="fr-FR"/>
              </w:rPr>
              <w:t>s</w:t>
            </w:r>
          </w:p>
        </w:tc>
        <w:tc>
          <w:tcPr>
            <w:tcW w:w="2416" w:type="pct"/>
            <w:vAlign w:val="center"/>
          </w:tcPr>
          <w:p w14:paraId="1F561BE8" w14:textId="02B57B93"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 xml:space="preserve">GSA </w:t>
            </w:r>
            <w:proofErr w:type="spellStart"/>
            <w:r w:rsidRPr="00E21BE7">
              <w:rPr>
                <w:rFonts w:eastAsia="Times New Roman" w:cstheme="majorBidi"/>
                <w:sz w:val="18"/>
                <w:szCs w:val="18"/>
                <w:lang w:val="fr-FR" w:eastAsia="fr-FR"/>
              </w:rPr>
              <w:t>name</w:t>
            </w:r>
            <w:r>
              <w:rPr>
                <w:rFonts w:eastAsia="Times New Roman" w:cstheme="majorBidi"/>
                <w:sz w:val="18"/>
                <w:szCs w:val="18"/>
                <w:lang w:val="fr-FR" w:eastAsia="fr-FR"/>
              </w:rPr>
              <w:t>s</w:t>
            </w:r>
            <w:proofErr w:type="spellEnd"/>
          </w:p>
        </w:tc>
        <w:tc>
          <w:tcPr>
            <w:tcW w:w="614" w:type="pct"/>
            <w:vAlign w:val="center"/>
          </w:tcPr>
          <w:p w14:paraId="234AACC6" w14:textId="77777777" w:rsidR="00E21BE7" w:rsidRDefault="00E21BE7" w:rsidP="00E21BE7">
            <w:pPr>
              <w:spacing w:after="240"/>
              <w:contextualSpacing/>
              <w:jc w:val="center"/>
              <w:rPr>
                <w:rFonts w:eastAsia="Times New Roman" w:cstheme="majorBidi"/>
                <w:sz w:val="18"/>
                <w:szCs w:val="18"/>
                <w:lang w:val="fr-FR" w:eastAsia="fr-FR"/>
              </w:rPr>
            </w:pPr>
            <w:r w:rsidRPr="00E21BE7">
              <w:rPr>
                <w:rFonts w:eastAsia="Times New Roman" w:cstheme="majorBidi"/>
                <w:sz w:val="18"/>
                <w:szCs w:val="18"/>
                <w:lang w:val="fr-FR" w:eastAsia="fr-FR"/>
              </w:rPr>
              <w:t>GSA</w:t>
            </w:r>
          </w:p>
          <w:p w14:paraId="457952AC" w14:textId="0752738C" w:rsidR="00E21BE7" w:rsidRPr="00E21BE7" w:rsidRDefault="00E21BE7" w:rsidP="00E21BE7">
            <w:pPr>
              <w:spacing w:after="240"/>
              <w:contextualSpacing/>
              <w:jc w:val="center"/>
              <w:rPr>
                <w:rFonts w:eastAsia="Times New Roman" w:cstheme="majorBidi"/>
                <w:sz w:val="18"/>
                <w:szCs w:val="18"/>
                <w:lang w:val="fr-FR" w:eastAsia="fr-FR"/>
              </w:rPr>
            </w:pPr>
            <w:proofErr w:type="spellStart"/>
            <w:proofErr w:type="gramStart"/>
            <w:r w:rsidRPr="00E21BE7">
              <w:rPr>
                <w:rFonts w:eastAsia="Times New Roman" w:cstheme="majorBidi"/>
                <w:sz w:val="18"/>
                <w:szCs w:val="18"/>
                <w:lang w:val="fr-FR" w:eastAsia="fr-FR"/>
              </w:rPr>
              <w:t>number</w:t>
            </w:r>
            <w:r>
              <w:rPr>
                <w:rFonts w:eastAsia="Times New Roman" w:cstheme="majorBidi"/>
                <w:sz w:val="18"/>
                <w:szCs w:val="18"/>
                <w:lang w:val="fr-FR" w:eastAsia="fr-FR"/>
              </w:rPr>
              <w:t>s</w:t>
            </w:r>
            <w:proofErr w:type="spellEnd"/>
            <w:proofErr w:type="gramEnd"/>
          </w:p>
        </w:tc>
        <w:tc>
          <w:tcPr>
            <w:tcW w:w="1326" w:type="pct"/>
            <w:vAlign w:val="center"/>
          </w:tcPr>
          <w:p w14:paraId="5A655D96" w14:textId="01277DBC"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 xml:space="preserve">GSA </w:t>
            </w:r>
            <w:proofErr w:type="spellStart"/>
            <w:r w:rsidRPr="00E21BE7">
              <w:rPr>
                <w:rFonts w:eastAsia="Times New Roman" w:cstheme="majorBidi"/>
                <w:sz w:val="18"/>
                <w:szCs w:val="18"/>
                <w:lang w:val="fr-FR" w:eastAsia="fr-FR"/>
              </w:rPr>
              <w:t>name</w:t>
            </w:r>
            <w:r>
              <w:rPr>
                <w:rFonts w:eastAsia="Times New Roman" w:cstheme="majorBidi"/>
                <w:sz w:val="18"/>
                <w:szCs w:val="18"/>
                <w:lang w:val="fr-FR" w:eastAsia="fr-FR"/>
              </w:rPr>
              <w:t>s</w:t>
            </w:r>
            <w:proofErr w:type="spellEnd"/>
          </w:p>
        </w:tc>
      </w:tr>
      <w:tr w:rsidR="00E21BE7" w:rsidRPr="00E21BE7" w14:paraId="32A06C30" w14:textId="77777777" w:rsidTr="00E21BE7">
        <w:trPr>
          <w:trHeight w:val="283"/>
        </w:trPr>
        <w:tc>
          <w:tcPr>
            <w:tcW w:w="643" w:type="pct"/>
            <w:hideMark/>
          </w:tcPr>
          <w:p w14:paraId="6142DBAD"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w:t>
            </w:r>
          </w:p>
        </w:tc>
        <w:tc>
          <w:tcPr>
            <w:tcW w:w="2416" w:type="pct"/>
            <w:hideMark/>
          </w:tcPr>
          <w:p w14:paraId="5CF274C8"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Northern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Alboran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Sea</w:t>
            </w:r>
            <w:proofErr w:type="spellEnd"/>
          </w:p>
        </w:tc>
        <w:tc>
          <w:tcPr>
            <w:tcW w:w="614" w:type="pct"/>
            <w:hideMark/>
          </w:tcPr>
          <w:p w14:paraId="5C76FCF0"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16</w:t>
            </w:r>
          </w:p>
        </w:tc>
        <w:tc>
          <w:tcPr>
            <w:tcW w:w="1326" w:type="pct"/>
            <w:hideMark/>
          </w:tcPr>
          <w:p w14:paraId="5BD26CAF"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Southern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Sicily</w:t>
            </w:r>
            <w:proofErr w:type="spellEnd"/>
          </w:p>
        </w:tc>
      </w:tr>
      <w:tr w:rsidR="00E21BE7" w:rsidRPr="00E21BE7" w14:paraId="7387AE48" w14:textId="77777777" w:rsidTr="00E21BE7">
        <w:trPr>
          <w:trHeight w:val="283"/>
        </w:trPr>
        <w:tc>
          <w:tcPr>
            <w:tcW w:w="643" w:type="pct"/>
            <w:hideMark/>
          </w:tcPr>
          <w:p w14:paraId="4F633585"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w:t>
            </w:r>
          </w:p>
        </w:tc>
        <w:tc>
          <w:tcPr>
            <w:tcW w:w="2416" w:type="pct"/>
            <w:hideMark/>
          </w:tcPr>
          <w:p w14:paraId="2C08FF1E"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Alboran</w:t>
            </w:r>
            <w:proofErr w:type="spellEnd"/>
            <w:r w:rsidRPr="00E21BE7">
              <w:rPr>
                <w:rFonts w:eastAsia="Times New Roman" w:cstheme="majorBidi"/>
                <w:sz w:val="18"/>
                <w:szCs w:val="18"/>
                <w:lang w:val="fr-FR" w:eastAsia="fr-FR"/>
              </w:rPr>
              <w:t xml:space="preserve"> Island</w:t>
            </w:r>
          </w:p>
        </w:tc>
        <w:tc>
          <w:tcPr>
            <w:tcW w:w="614" w:type="pct"/>
            <w:hideMark/>
          </w:tcPr>
          <w:p w14:paraId="702FE688"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17</w:t>
            </w:r>
          </w:p>
        </w:tc>
        <w:tc>
          <w:tcPr>
            <w:tcW w:w="1326" w:type="pct"/>
            <w:hideMark/>
          </w:tcPr>
          <w:p w14:paraId="78ABD7EE"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Northern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Adriatic</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Sea</w:t>
            </w:r>
            <w:proofErr w:type="spellEnd"/>
          </w:p>
        </w:tc>
      </w:tr>
      <w:tr w:rsidR="00E21BE7" w:rsidRPr="00E21BE7" w14:paraId="580E6839" w14:textId="77777777" w:rsidTr="00E21BE7">
        <w:trPr>
          <w:trHeight w:val="283"/>
        </w:trPr>
        <w:tc>
          <w:tcPr>
            <w:tcW w:w="643" w:type="pct"/>
            <w:hideMark/>
          </w:tcPr>
          <w:p w14:paraId="373604DB"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3</w:t>
            </w:r>
          </w:p>
        </w:tc>
        <w:tc>
          <w:tcPr>
            <w:tcW w:w="2416" w:type="pct"/>
            <w:hideMark/>
          </w:tcPr>
          <w:p w14:paraId="2E651369"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Southern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Alboran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Sea</w:t>
            </w:r>
            <w:proofErr w:type="spellEnd"/>
          </w:p>
        </w:tc>
        <w:tc>
          <w:tcPr>
            <w:tcW w:w="614" w:type="pct"/>
            <w:hideMark/>
          </w:tcPr>
          <w:p w14:paraId="76A6726A"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18</w:t>
            </w:r>
          </w:p>
        </w:tc>
        <w:tc>
          <w:tcPr>
            <w:tcW w:w="1326" w:type="pct"/>
            <w:hideMark/>
          </w:tcPr>
          <w:p w14:paraId="6A805374"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Southern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Adriatic</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Sea</w:t>
            </w:r>
            <w:proofErr w:type="spellEnd"/>
          </w:p>
        </w:tc>
      </w:tr>
      <w:tr w:rsidR="00E21BE7" w:rsidRPr="00E21BE7" w14:paraId="40F3F691" w14:textId="77777777" w:rsidTr="00E21BE7">
        <w:trPr>
          <w:trHeight w:val="283"/>
        </w:trPr>
        <w:tc>
          <w:tcPr>
            <w:tcW w:w="643" w:type="pct"/>
            <w:hideMark/>
          </w:tcPr>
          <w:p w14:paraId="3BC13FCE"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4</w:t>
            </w:r>
          </w:p>
        </w:tc>
        <w:tc>
          <w:tcPr>
            <w:tcW w:w="2416" w:type="pct"/>
            <w:hideMark/>
          </w:tcPr>
          <w:p w14:paraId="7FB9874A"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Algeria</w:t>
            </w:r>
          </w:p>
        </w:tc>
        <w:tc>
          <w:tcPr>
            <w:tcW w:w="614" w:type="pct"/>
            <w:hideMark/>
          </w:tcPr>
          <w:p w14:paraId="0B8830B3"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19</w:t>
            </w:r>
          </w:p>
        </w:tc>
        <w:tc>
          <w:tcPr>
            <w:tcW w:w="1326" w:type="pct"/>
            <w:hideMark/>
          </w:tcPr>
          <w:p w14:paraId="02C0FE99"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 xml:space="preserve">Western </w:t>
            </w:r>
            <w:proofErr w:type="spellStart"/>
            <w:r w:rsidRPr="00E21BE7">
              <w:rPr>
                <w:rFonts w:eastAsia="Times New Roman" w:cstheme="majorBidi"/>
                <w:sz w:val="18"/>
                <w:szCs w:val="18"/>
                <w:lang w:val="fr-FR" w:eastAsia="fr-FR"/>
              </w:rPr>
              <w:t>Ionian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Sea</w:t>
            </w:r>
            <w:proofErr w:type="spellEnd"/>
          </w:p>
        </w:tc>
      </w:tr>
      <w:tr w:rsidR="00E21BE7" w:rsidRPr="00E21BE7" w14:paraId="773E29D9" w14:textId="77777777" w:rsidTr="00E21BE7">
        <w:trPr>
          <w:trHeight w:val="283"/>
        </w:trPr>
        <w:tc>
          <w:tcPr>
            <w:tcW w:w="643" w:type="pct"/>
            <w:hideMark/>
          </w:tcPr>
          <w:p w14:paraId="6A47015A"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5</w:t>
            </w:r>
          </w:p>
        </w:tc>
        <w:tc>
          <w:tcPr>
            <w:tcW w:w="2416" w:type="pct"/>
            <w:hideMark/>
          </w:tcPr>
          <w:p w14:paraId="410BC106"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Balearic</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Islands</w:t>
            </w:r>
            <w:proofErr w:type="spellEnd"/>
          </w:p>
        </w:tc>
        <w:tc>
          <w:tcPr>
            <w:tcW w:w="614" w:type="pct"/>
            <w:hideMark/>
          </w:tcPr>
          <w:p w14:paraId="7AF8C929"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20</w:t>
            </w:r>
          </w:p>
        </w:tc>
        <w:tc>
          <w:tcPr>
            <w:tcW w:w="1326" w:type="pct"/>
            <w:hideMark/>
          </w:tcPr>
          <w:p w14:paraId="354A1CC3"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Eastern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Ionian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Sea</w:t>
            </w:r>
            <w:proofErr w:type="spellEnd"/>
          </w:p>
        </w:tc>
      </w:tr>
      <w:tr w:rsidR="00E21BE7" w:rsidRPr="00E21BE7" w14:paraId="213B1C1A" w14:textId="77777777" w:rsidTr="00E21BE7">
        <w:trPr>
          <w:trHeight w:val="283"/>
        </w:trPr>
        <w:tc>
          <w:tcPr>
            <w:tcW w:w="643" w:type="pct"/>
            <w:hideMark/>
          </w:tcPr>
          <w:p w14:paraId="26D84ED6"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6</w:t>
            </w:r>
          </w:p>
        </w:tc>
        <w:tc>
          <w:tcPr>
            <w:tcW w:w="2416" w:type="pct"/>
            <w:hideMark/>
          </w:tcPr>
          <w:p w14:paraId="53553BE3"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Northern</w:t>
            </w:r>
            <w:proofErr w:type="spellEnd"/>
            <w:r w:rsidRPr="00E21BE7">
              <w:rPr>
                <w:rFonts w:eastAsia="Times New Roman" w:cstheme="majorBidi"/>
                <w:sz w:val="18"/>
                <w:szCs w:val="18"/>
                <w:lang w:val="fr-FR" w:eastAsia="fr-FR"/>
              </w:rPr>
              <w:t xml:space="preserve"> Spain</w:t>
            </w:r>
          </w:p>
        </w:tc>
        <w:tc>
          <w:tcPr>
            <w:tcW w:w="614" w:type="pct"/>
            <w:hideMark/>
          </w:tcPr>
          <w:p w14:paraId="07E74CA2"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21</w:t>
            </w:r>
          </w:p>
        </w:tc>
        <w:tc>
          <w:tcPr>
            <w:tcW w:w="1326" w:type="pct"/>
            <w:hideMark/>
          </w:tcPr>
          <w:p w14:paraId="4F739C2C"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Southern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Ionian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Sea</w:t>
            </w:r>
            <w:proofErr w:type="spellEnd"/>
          </w:p>
        </w:tc>
      </w:tr>
      <w:tr w:rsidR="00E21BE7" w:rsidRPr="00E21BE7" w14:paraId="3EC45647" w14:textId="77777777" w:rsidTr="00E21BE7">
        <w:trPr>
          <w:trHeight w:val="283"/>
        </w:trPr>
        <w:tc>
          <w:tcPr>
            <w:tcW w:w="643" w:type="pct"/>
            <w:hideMark/>
          </w:tcPr>
          <w:p w14:paraId="73B1DC4C"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7</w:t>
            </w:r>
          </w:p>
        </w:tc>
        <w:tc>
          <w:tcPr>
            <w:tcW w:w="2416" w:type="pct"/>
            <w:hideMark/>
          </w:tcPr>
          <w:p w14:paraId="095D3B0F"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Gulf of Lion</w:t>
            </w:r>
          </w:p>
        </w:tc>
        <w:tc>
          <w:tcPr>
            <w:tcW w:w="614" w:type="pct"/>
            <w:hideMark/>
          </w:tcPr>
          <w:p w14:paraId="58AF7435"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22</w:t>
            </w:r>
          </w:p>
        </w:tc>
        <w:tc>
          <w:tcPr>
            <w:tcW w:w="1326" w:type="pct"/>
            <w:hideMark/>
          </w:tcPr>
          <w:p w14:paraId="5E09F336"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 xml:space="preserve">Aegean </w:t>
            </w:r>
            <w:proofErr w:type="spellStart"/>
            <w:r w:rsidRPr="00E21BE7">
              <w:rPr>
                <w:rFonts w:eastAsia="Times New Roman" w:cstheme="majorBidi"/>
                <w:sz w:val="18"/>
                <w:szCs w:val="18"/>
                <w:lang w:val="fr-FR" w:eastAsia="fr-FR"/>
              </w:rPr>
              <w:t>Sea</w:t>
            </w:r>
            <w:proofErr w:type="spellEnd"/>
          </w:p>
        </w:tc>
      </w:tr>
      <w:tr w:rsidR="00E21BE7" w:rsidRPr="00E21BE7" w14:paraId="35FC2A16" w14:textId="77777777" w:rsidTr="00E21BE7">
        <w:trPr>
          <w:trHeight w:val="283"/>
        </w:trPr>
        <w:tc>
          <w:tcPr>
            <w:tcW w:w="643" w:type="pct"/>
            <w:hideMark/>
          </w:tcPr>
          <w:p w14:paraId="0D2EBEB5"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8</w:t>
            </w:r>
          </w:p>
        </w:tc>
        <w:tc>
          <w:tcPr>
            <w:tcW w:w="2416" w:type="pct"/>
            <w:hideMark/>
          </w:tcPr>
          <w:p w14:paraId="5556E238"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Corsica</w:t>
            </w:r>
          </w:p>
        </w:tc>
        <w:tc>
          <w:tcPr>
            <w:tcW w:w="614" w:type="pct"/>
            <w:hideMark/>
          </w:tcPr>
          <w:p w14:paraId="01316E97"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23</w:t>
            </w:r>
          </w:p>
        </w:tc>
        <w:tc>
          <w:tcPr>
            <w:tcW w:w="1326" w:type="pct"/>
            <w:hideMark/>
          </w:tcPr>
          <w:p w14:paraId="606C4E13"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Crete</w:t>
            </w:r>
            <w:proofErr w:type="spellEnd"/>
          </w:p>
        </w:tc>
      </w:tr>
      <w:tr w:rsidR="00E21BE7" w:rsidRPr="00E21BE7" w14:paraId="6D2299B9" w14:textId="77777777" w:rsidTr="00E21BE7">
        <w:trPr>
          <w:trHeight w:val="283"/>
        </w:trPr>
        <w:tc>
          <w:tcPr>
            <w:tcW w:w="643" w:type="pct"/>
            <w:hideMark/>
          </w:tcPr>
          <w:p w14:paraId="25E7649C"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9</w:t>
            </w:r>
          </w:p>
        </w:tc>
        <w:tc>
          <w:tcPr>
            <w:tcW w:w="2416" w:type="pct"/>
            <w:hideMark/>
          </w:tcPr>
          <w:p w14:paraId="390B8D9D" w14:textId="77777777" w:rsidR="00E21BE7" w:rsidRPr="00E21BE7" w:rsidRDefault="00E21BE7" w:rsidP="00E21BE7">
            <w:pPr>
              <w:spacing w:after="240"/>
              <w:rPr>
                <w:rFonts w:eastAsia="Times New Roman" w:cstheme="majorBidi"/>
                <w:sz w:val="18"/>
                <w:szCs w:val="18"/>
                <w:lang w:eastAsia="fr-FR"/>
              </w:rPr>
            </w:pPr>
            <w:r w:rsidRPr="00E21BE7">
              <w:rPr>
                <w:rFonts w:eastAsia="Times New Roman" w:cstheme="majorBidi"/>
                <w:sz w:val="18"/>
                <w:szCs w:val="18"/>
                <w:lang w:eastAsia="fr-FR"/>
              </w:rPr>
              <w:t>Ligurian Sea and Northern Tyrrhenian Sea</w:t>
            </w:r>
          </w:p>
        </w:tc>
        <w:tc>
          <w:tcPr>
            <w:tcW w:w="614" w:type="pct"/>
            <w:hideMark/>
          </w:tcPr>
          <w:p w14:paraId="0B448AD1"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24</w:t>
            </w:r>
          </w:p>
        </w:tc>
        <w:tc>
          <w:tcPr>
            <w:tcW w:w="1326" w:type="pct"/>
            <w:hideMark/>
          </w:tcPr>
          <w:p w14:paraId="5F8E320A"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Northern</w:t>
            </w:r>
            <w:proofErr w:type="spellEnd"/>
            <w:r w:rsidRPr="00E21BE7">
              <w:rPr>
                <w:rFonts w:eastAsia="Times New Roman" w:cstheme="majorBidi"/>
                <w:sz w:val="18"/>
                <w:szCs w:val="18"/>
                <w:lang w:val="fr-FR" w:eastAsia="fr-FR"/>
              </w:rPr>
              <w:t xml:space="preserve"> Levant </w:t>
            </w:r>
            <w:proofErr w:type="spellStart"/>
            <w:r w:rsidRPr="00E21BE7">
              <w:rPr>
                <w:rFonts w:eastAsia="Times New Roman" w:cstheme="majorBidi"/>
                <w:sz w:val="18"/>
                <w:szCs w:val="18"/>
                <w:lang w:val="fr-FR" w:eastAsia="fr-FR"/>
              </w:rPr>
              <w:t>Sea</w:t>
            </w:r>
            <w:proofErr w:type="spellEnd"/>
          </w:p>
        </w:tc>
      </w:tr>
      <w:tr w:rsidR="00E21BE7" w:rsidRPr="00E21BE7" w14:paraId="560A7770" w14:textId="77777777" w:rsidTr="00E21BE7">
        <w:trPr>
          <w:trHeight w:val="283"/>
        </w:trPr>
        <w:tc>
          <w:tcPr>
            <w:tcW w:w="643" w:type="pct"/>
            <w:hideMark/>
          </w:tcPr>
          <w:p w14:paraId="63704438"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10</w:t>
            </w:r>
          </w:p>
        </w:tc>
        <w:tc>
          <w:tcPr>
            <w:tcW w:w="2416" w:type="pct"/>
            <w:hideMark/>
          </w:tcPr>
          <w:p w14:paraId="64F5F57A" w14:textId="77777777" w:rsidR="00E21BE7" w:rsidRPr="00E21BE7" w:rsidRDefault="00E21BE7" w:rsidP="00E21BE7">
            <w:pPr>
              <w:spacing w:after="240"/>
              <w:rPr>
                <w:rFonts w:eastAsia="Times New Roman" w:cstheme="majorBidi"/>
                <w:sz w:val="18"/>
                <w:szCs w:val="18"/>
                <w:lang w:eastAsia="fr-FR"/>
              </w:rPr>
            </w:pPr>
            <w:r w:rsidRPr="00E21BE7">
              <w:rPr>
                <w:rFonts w:eastAsia="Times New Roman" w:cstheme="majorBidi"/>
                <w:sz w:val="18"/>
                <w:szCs w:val="18"/>
                <w:lang w:eastAsia="fr-FR"/>
              </w:rPr>
              <w:t>Southern and Central Tyrrhenian Sea</w:t>
            </w:r>
          </w:p>
        </w:tc>
        <w:tc>
          <w:tcPr>
            <w:tcW w:w="614" w:type="pct"/>
            <w:hideMark/>
          </w:tcPr>
          <w:p w14:paraId="4AD7410E"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25</w:t>
            </w:r>
          </w:p>
        </w:tc>
        <w:tc>
          <w:tcPr>
            <w:tcW w:w="1326" w:type="pct"/>
            <w:hideMark/>
          </w:tcPr>
          <w:p w14:paraId="3EE799F7"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Cyprus</w:t>
            </w:r>
            <w:proofErr w:type="spellEnd"/>
          </w:p>
        </w:tc>
      </w:tr>
      <w:tr w:rsidR="00E21BE7" w:rsidRPr="00E21BE7" w14:paraId="04611AF6" w14:textId="77777777" w:rsidTr="00E21BE7">
        <w:trPr>
          <w:trHeight w:val="283"/>
        </w:trPr>
        <w:tc>
          <w:tcPr>
            <w:tcW w:w="643" w:type="pct"/>
            <w:hideMark/>
          </w:tcPr>
          <w:p w14:paraId="6A94F44D"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11.1</w:t>
            </w:r>
          </w:p>
        </w:tc>
        <w:tc>
          <w:tcPr>
            <w:tcW w:w="2416" w:type="pct"/>
            <w:hideMark/>
          </w:tcPr>
          <w:p w14:paraId="6F6D2E66"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 xml:space="preserve">Western </w:t>
            </w:r>
            <w:proofErr w:type="spellStart"/>
            <w:r w:rsidRPr="00E21BE7">
              <w:rPr>
                <w:rFonts w:eastAsia="Times New Roman" w:cstheme="majorBidi"/>
                <w:sz w:val="18"/>
                <w:szCs w:val="18"/>
                <w:lang w:val="fr-FR" w:eastAsia="fr-FR"/>
              </w:rPr>
              <w:t>Sardinia</w:t>
            </w:r>
            <w:proofErr w:type="spellEnd"/>
          </w:p>
        </w:tc>
        <w:tc>
          <w:tcPr>
            <w:tcW w:w="614" w:type="pct"/>
            <w:hideMark/>
          </w:tcPr>
          <w:p w14:paraId="4A99E5A2"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26</w:t>
            </w:r>
          </w:p>
        </w:tc>
        <w:tc>
          <w:tcPr>
            <w:tcW w:w="1326" w:type="pct"/>
            <w:hideMark/>
          </w:tcPr>
          <w:p w14:paraId="0D0B44F5"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Southern</w:t>
            </w:r>
            <w:proofErr w:type="spellEnd"/>
            <w:r w:rsidRPr="00E21BE7">
              <w:rPr>
                <w:rFonts w:eastAsia="Times New Roman" w:cstheme="majorBidi"/>
                <w:sz w:val="18"/>
                <w:szCs w:val="18"/>
                <w:lang w:val="fr-FR" w:eastAsia="fr-FR"/>
              </w:rPr>
              <w:t xml:space="preserve"> Levant </w:t>
            </w:r>
            <w:proofErr w:type="spellStart"/>
            <w:r w:rsidRPr="00E21BE7">
              <w:rPr>
                <w:rFonts w:eastAsia="Times New Roman" w:cstheme="majorBidi"/>
                <w:sz w:val="18"/>
                <w:szCs w:val="18"/>
                <w:lang w:val="fr-FR" w:eastAsia="fr-FR"/>
              </w:rPr>
              <w:t>Sea</w:t>
            </w:r>
            <w:proofErr w:type="spellEnd"/>
          </w:p>
        </w:tc>
      </w:tr>
      <w:tr w:rsidR="00E21BE7" w:rsidRPr="00E21BE7" w14:paraId="657B3845" w14:textId="77777777" w:rsidTr="00E21BE7">
        <w:trPr>
          <w:trHeight w:val="283"/>
        </w:trPr>
        <w:tc>
          <w:tcPr>
            <w:tcW w:w="643" w:type="pct"/>
            <w:hideMark/>
          </w:tcPr>
          <w:p w14:paraId="1C540C70"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11.2</w:t>
            </w:r>
          </w:p>
        </w:tc>
        <w:tc>
          <w:tcPr>
            <w:tcW w:w="2416" w:type="pct"/>
            <w:hideMark/>
          </w:tcPr>
          <w:p w14:paraId="5F6DD996"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Eastern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Sardinia</w:t>
            </w:r>
            <w:proofErr w:type="spellEnd"/>
          </w:p>
        </w:tc>
        <w:tc>
          <w:tcPr>
            <w:tcW w:w="614" w:type="pct"/>
            <w:hideMark/>
          </w:tcPr>
          <w:p w14:paraId="1441327A"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27</w:t>
            </w:r>
          </w:p>
        </w:tc>
        <w:tc>
          <w:tcPr>
            <w:tcW w:w="1326" w:type="pct"/>
            <w:hideMark/>
          </w:tcPr>
          <w:p w14:paraId="243A23C6"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Eastern</w:t>
            </w:r>
            <w:proofErr w:type="spellEnd"/>
            <w:r w:rsidRPr="00E21BE7">
              <w:rPr>
                <w:rFonts w:eastAsia="Times New Roman" w:cstheme="majorBidi"/>
                <w:sz w:val="18"/>
                <w:szCs w:val="18"/>
                <w:lang w:val="fr-FR" w:eastAsia="fr-FR"/>
              </w:rPr>
              <w:t xml:space="preserve"> Levant </w:t>
            </w:r>
            <w:proofErr w:type="spellStart"/>
            <w:r w:rsidRPr="00E21BE7">
              <w:rPr>
                <w:rFonts w:eastAsia="Times New Roman" w:cstheme="majorBidi"/>
                <w:sz w:val="18"/>
                <w:szCs w:val="18"/>
                <w:lang w:val="fr-FR" w:eastAsia="fr-FR"/>
              </w:rPr>
              <w:t>Sea</w:t>
            </w:r>
            <w:proofErr w:type="spellEnd"/>
          </w:p>
        </w:tc>
      </w:tr>
      <w:tr w:rsidR="00E21BE7" w:rsidRPr="00E21BE7" w14:paraId="2C023500" w14:textId="77777777" w:rsidTr="00E21BE7">
        <w:trPr>
          <w:trHeight w:val="283"/>
        </w:trPr>
        <w:tc>
          <w:tcPr>
            <w:tcW w:w="643" w:type="pct"/>
            <w:hideMark/>
          </w:tcPr>
          <w:p w14:paraId="432AAAFF"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12</w:t>
            </w:r>
          </w:p>
        </w:tc>
        <w:tc>
          <w:tcPr>
            <w:tcW w:w="2416" w:type="pct"/>
            <w:hideMark/>
          </w:tcPr>
          <w:p w14:paraId="56EEE31C" w14:textId="77777777" w:rsidR="00E21BE7" w:rsidRPr="00E21BE7" w:rsidRDefault="00E21BE7" w:rsidP="00E21BE7">
            <w:pPr>
              <w:spacing w:after="240"/>
              <w:rPr>
                <w:rFonts w:eastAsia="Times New Roman" w:cstheme="majorBidi"/>
                <w:sz w:val="18"/>
                <w:szCs w:val="18"/>
                <w:lang w:val="fr-FR" w:eastAsia="fr-FR"/>
              </w:rPr>
            </w:pPr>
            <w:proofErr w:type="spellStart"/>
            <w:r w:rsidRPr="00E21BE7">
              <w:rPr>
                <w:rFonts w:eastAsia="Times New Roman" w:cstheme="majorBidi"/>
                <w:sz w:val="18"/>
                <w:szCs w:val="18"/>
                <w:lang w:val="fr-FR" w:eastAsia="fr-FR"/>
              </w:rPr>
              <w:t>Northern</w:t>
            </w:r>
            <w:proofErr w:type="spellEnd"/>
            <w:r w:rsidRPr="00E21BE7">
              <w:rPr>
                <w:rFonts w:eastAsia="Times New Roman" w:cstheme="majorBidi"/>
                <w:sz w:val="18"/>
                <w:szCs w:val="18"/>
                <w:lang w:val="fr-FR" w:eastAsia="fr-FR"/>
              </w:rPr>
              <w:t xml:space="preserve"> </w:t>
            </w:r>
            <w:proofErr w:type="spellStart"/>
            <w:r w:rsidRPr="00E21BE7">
              <w:rPr>
                <w:rFonts w:eastAsia="Times New Roman" w:cstheme="majorBidi"/>
                <w:sz w:val="18"/>
                <w:szCs w:val="18"/>
                <w:lang w:val="fr-FR" w:eastAsia="fr-FR"/>
              </w:rPr>
              <w:t>Tunisia</w:t>
            </w:r>
            <w:proofErr w:type="spellEnd"/>
          </w:p>
        </w:tc>
        <w:tc>
          <w:tcPr>
            <w:tcW w:w="614" w:type="pct"/>
            <w:hideMark/>
          </w:tcPr>
          <w:p w14:paraId="258B8749"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28</w:t>
            </w:r>
          </w:p>
        </w:tc>
        <w:tc>
          <w:tcPr>
            <w:tcW w:w="1326" w:type="pct"/>
            <w:hideMark/>
          </w:tcPr>
          <w:p w14:paraId="74D1B463"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 xml:space="preserve">Marmara </w:t>
            </w:r>
            <w:proofErr w:type="spellStart"/>
            <w:r w:rsidRPr="00E21BE7">
              <w:rPr>
                <w:rFonts w:eastAsia="Times New Roman" w:cstheme="majorBidi"/>
                <w:sz w:val="18"/>
                <w:szCs w:val="18"/>
                <w:lang w:val="fr-FR" w:eastAsia="fr-FR"/>
              </w:rPr>
              <w:t>Sea</w:t>
            </w:r>
            <w:proofErr w:type="spellEnd"/>
          </w:p>
        </w:tc>
      </w:tr>
      <w:tr w:rsidR="00E21BE7" w:rsidRPr="00E21BE7" w14:paraId="189BDCCA" w14:textId="77777777" w:rsidTr="00E21BE7">
        <w:trPr>
          <w:trHeight w:val="283"/>
        </w:trPr>
        <w:tc>
          <w:tcPr>
            <w:tcW w:w="643" w:type="pct"/>
            <w:hideMark/>
          </w:tcPr>
          <w:p w14:paraId="6BB7FE5D"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13</w:t>
            </w:r>
          </w:p>
        </w:tc>
        <w:tc>
          <w:tcPr>
            <w:tcW w:w="2416" w:type="pct"/>
            <w:hideMark/>
          </w:tcPr>
          <w:p w14:paraId="0CA62CED"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Gulf of Hammamet</w:t>
            </w:r>
          </w:p>
        </w:tc>
        <w:tc>
          <w:tcPr>
            <w:tcW w:w="614" w:type="pct"/>
            <w:hideMark/>
          </w:tcPr>
          <w:p w14:paraId="5E162C61"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29</w:t>
            </w:r>
          </w:p>
        </w:tc>
        <w:tc>
          <w:tcPr>
            <w:tcW w:w="1326" w:type="pct"/>
            <w:hideMark/>
          </w:tcPr>
          <w:p w14:paraId="13B16C7E"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 xml:space="preserve">Black </w:t>
            </w:r>
            <w:proofErr w:type="spellStart"/>
            <w:r w:rsidRPr="00E21BE7">
              <w:rPr>
                <w:rFonts w:eastAsia="Times New Roman" w:cstheme="majorBidi"/>
                <w:sz w:val="18"/>
                <w:szCs w:val="18"/>
                <w:lang w:val="fr-FR" w:eastAsia="fr-FR"/>
              </w:rPr>
              <w:t>Sea</w:t>
            </w:r>
            <w:proofErr w:type="spellEnd"/>
          </w:p>
        </w:tc>
      </w:tr>
      <w:tr w:rsidR="00E21BE7" w:rsidRPr="00E21BE7" w14:paraId="1A4BECDA" w14:textId="77777777" w:rsidTr="00E21BE7">
        <w:trPr>
          <w:trHeight w:val="283"/>
        </w:trPr>
        <w:tc>
          <w:tcPr>
            <w:tcW w:w="643" w:type="pct"/>
            <w:hideMark/>
          </w:tcPr>
          <w:p w14:paraId="2E720202"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14</w:t>
            </w:r>
          </w:p>
        </w:tc>
        <w:tc>
          <w:tcPr>
            <w:tcW w:w="2416" w:type="pct"/>
            <w:hideMark/>
          </w:tcPr>
          <w:p w14:paraId="66C3CB49"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Gulf of Gabes</w:t>
            </w:r>
          </w:p>
        </w:tc>
        <w:tc>
          <w:tcPr>
            <w:tcW w:w="614" w:type="pct"/>
            <w:hideMark/>
          </w:tcPr>
          <w:p w14:paraId="005A9115"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30</w:t>
            </w:r>
          </w:p>
        </w:tc>
        <w:tc>
          <w:tcPr>
            <w:tcW w:w="1326" w:type="pct"/>
            <w:hideMark/>
          </w:tcPr>
          <w:p w14:paraId="2D7C72C6"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 xml:space="preserve">Azov </w:t>
            </w:r>
            <w:proofErr w:type="spellStart"/>
            <w:r w:rsidRPr="00E21BE7">
              <w:rPr>
                <w:rFonts w:eastAsia="Times New Roman" w:cstheme="majorBidi"/>
                <w:sz w:val="18"/>
                <w:szCs w:val="18"/>
                <w:lang w:val="fr-FR" w:eastAsia="fr-FR"/>
              </w:rPr>
              <w:t>Sea</w:t>
            </w:r>
            <w:proofErr w:type="spellEnd"/>
          </w:p>
        </w:tc>
      </w:tr>
      <w:tr w:rsidR="00E21BE7" w:rsidRPr="00E21BE7" w14:paraId="4440A388" w14:textId="77777777" w:rsidTr="00E21BE7">
        <w:trPr>
          <w:trHeight w:val="283"/>
        </w:trPr>
        <w:tc>
          <w:tcPr>
            <w:tcW w:w="643" w:type="pct"/>
            <w:hideMark/>
          </w:tcPr>
          <w:p w14:paraId="6DCA1DAA" w14:textId="77777777" w:rsidR="00E21BE7" w:rsidRPr="00E21BE7" w:rsidRDefault="00E21BE7" w:rsidP="00E21BE7">
            <w:pPr>
              <w:spacing w:after="240"/>
              <w:jc w:val="center"/>
              <w:rPr>
                <w:rFonts w:eastAsia="Times New Roman" w:cstheme="majorBidi"/>
                <w:sz w:val="18"/>
                <w:szCs w:val="18"/>
                <w:lang w:val="fr-FR" w:eastAsia="fr-FR"/>
              </w:rPr>
            </w:pPr>
            <w:r w:rsidRPr="00E21BE7">
              <w:rPr>
                <w:rFonts w:eastAsia="Times New Roman" w:cstheme="majorBidi"/>
                <w:sz w:val="18"/>
                <w:szCs w:val="18"/>
                <w:lang w:val="fr-FR" w:eastAsia="fr-FR"/>
              </w:rPr>
              <w:t>15</w:t>
            </w:r>
          </w:p>
        </w:tc>
        <w:tc>
          <w:tcPr>
            <w:tcW w:w="2416" w:type="pct"/>
            <w:hideMark/>
          </w:tcPr>
          <w:p w14:paraId="7DE104FB" w14:textId="77777777" w:rsidR="00E21BE7" w:rsidRPr="00E21BE7" w:rsidRDefault="00E21BE7" w:rsidP="00E21BE7">
            <w:pPr>
              <w:spacing w:after="240"/>
              <w:rPr>
                <w:rFonts w:eastAsia="Times New Roman" w:cstheme="majorBidi"/>
                <w:sz w:val="18"/>
                <w:szCs w:val="18"/>
                <w:lang w:val="fr-FR" w:eastAsia="fr-FR"/>
              </w:rPr>
            </w:pPr>
            <w:r w:rsidRPr="00E21BE7">
              <w:rPr>
                <w:rFonts w:eastAsia="Times New Roman" w:cstheme="majorBidi"/>
                <w:sz w:val="18"/>
                <w:szCs w:val="18"/>
                <w:lang w:val="fr-FR" w:eastAsia="fr-FR"/>
              </w:rPr>
              <w:t>Malta</w:t>
            </w:r>
          </w:p>
        </w:tc>
        <w:tc>
          <w:tcPr>
            <w:tcW w:w="614" w:type="pct"/>
            <w:hideMark/>
          </w:tcPr>
          <w:p w14:paraId="3C8905B3" w14:textId="77777777" w:rsidR="00E21BE7" w:rsidRPr="00E21BE7" w:rsidRDefault="00E21BE7" w:rsidP="00E21BE7">
            <w:pPr>
              <w:rPr>
                <w:rFonts w:eastAsia="Times New Roman" w:cstheme="majorBidi"/>
                <w:sz w:val="18"/>
                <w:szCs w:val="18"/>
                <w:lang w:val="fr-FR" w:eastAsia="fr-FR"/>
              </w:rPr>
            </w:pPr>
          </w:p>
        </w:tc>
        <w:tc>
          <w:tcPr>
            <w:tcW w:w="1326" w:type="pct"/>
            <w:hideMark/>
          </w:tcPr>
          <w:p w14:paraId="6FAC68E2" w14:textId="77777777" w:rsidR="00E21BE7" w:rsidRPr="00E21BE7" w:rsidRDefault="00E21BE7" w:rsidP="00E21BE7">
            <w:pPr>
              <w:rPr>
                <w:rFonts w:eastAsia="Times New Roman" w:cstheme="majorBidi"/>
                <w:sz w:val="18"/>
                <w:szCs w:val="18"/>
                <w:lang w:val="fr-FR" w:eastAsia="fr-FR"/>
              </w:rPr>
            </w:pPr>
          </w:p>
        </w:tc>
      </w:tr>
    </w:tbl>
    <w:p w14:paraId="0276AF1B" w14:textId="7B1E0863" w:rsidR="00E21BE7" w:rsidRPr="00E21BE7" w:rsidRDefault="00E21BE7" w:rsidP="00E21BE7">
      <w:pPr>
        <w:pStyle w:val="Lgende"/>
        <w:sectPr w:rsidR="00E21BE7" w:rsidRPr="00E21BE7">
          <w:pgSz w:w="11906" w:h="16838"/>
          <w:pgMar w:top="1417" w:right="1417" w:bottom="1417" w:left="1417" w:header="708" w:footer="708" w:gutter="0"/>
          <w:cols w:space="708"/>
          <w:docGrid w:linePitch="360"/>
        </w:sectPr>
      </w:pPr>
    </w:p>
    <w:p w14:paraId="48213814" w14:textId="41CF027A" w:rsidR="00924B3D" w:rsidRDefault="000E3E96" w:rsidP="00924B3D">
      <w:r>
        <w:lastRenderedPageBreak/>
        <w:t xml:space="preserve">Appendix </w:t>
      </w:r>
      <w:r w:rsidR="00E21BE7">
        <w:t>3</w:t>
      </w:r>
      <w:r>
        <w:t>.</w:t>
      </w:r>
    </w:p>
    <w:p w14:paraId="5D52D62D" w14:textId="77777777" w:rsidR="00924B3D" w:rsidRDefault="00924B3D" w:rsidP="00616A81">
      <w:pPr>
        <w:keepNext/>
        <w:jc w:val="center"/>
      </w:pPr>
      <w:r>
        <w:rPr>
          <w:noProof/>
        </w:rPr>
        <w:drawing>
          <wp:inline distT="0" distB="0" distL="0" distR="0" wp14:anchorId="51556270" wp14:editId="6206EB34">
            <wp:extent cx="5760720" cy="230695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a:extLst>
                        <a:ext uri="{28A0092B-C50C-407E-A947-70E740481C1C}">
                          <a14:useLocalDpi xmlns:a14="http://schemas.microsoft.com/office/drawing/2010/main" val="0"/>
                        </a:ext>
                      </a:extLst>
                    </a:blip>
                    <a:stretch>
                      <a:fillRect/>
                    </a:stretch>
                  </pic:blipFill>
                  <pic:spPr>
                    <a:xfrm>
                      <a:off x="0" y="0"/>
                      <a:ext cx="5760720" cy="2306955"/>
                    </a:xfrm>
                    <a:prstGeom prst="rect">
                      <a:avLst/>
                    </a:prstGeom>
                  </pic:spPr>
                </pic:pic>
              </a:graphicData>
            </a:graphic>
          </wp:inline>
        </w:drawing>
      </w:r>
    </w:p>
    <w:p w14:paraId="4D797EB2" w14:textId="04CCAF2E" w:rsidR="00924B3D" w:rsidRDefault="00924B3D" w:rsidP="00924B3D">
      <w:pPr>
        <w:pStyle w:val="Lgende"/>
      </w:pPr>
      <w:r>
        <w:t xml:space="preserve">Figure </w:t>
      </w:r>
      <w:r w:rsidR="00CA11E7">
        <w:t>A</w:t>
      </w:r>
      <w:r>
        <w:fldChar w:fldCharType="begin"/>
      </w:r>
      <w:r>
        <w:instrText xml:space="preserve"> SEQ Figure \* ARABIC </w:instrText>
      </w:r>
      <w:r>
        <w:fldChar w:fldCharType="separate"/>
      </w:r>
      <w:r w:rsidR="00616A81">
        <w:rPr>
          <w:noProof/>
        </w:rPr>
        <w:t>2</w:t>
      </w:r>
      <w:r>
        <w:fldChar w:fldCharType="end"/>
      </w:r>
      <w:r w:rsidR="00F26341">
        <w:t>.</w:t>
      </w:r>
      <w:r>
        <w:t xml:space="preserve"> Net average difference (and standard error) in species richness per ecoregion between the present period (2006-2013) and the future (2071-2100) from SDMs and OSMOSE-MED projections under RCP8.5 scenario. Asterisks (*) indicate if the differences between OSMOSE-MED and SDMs projections are significative or not (NS) according to </w:t>
      </w:r>
      <w:r w:rsidRPr="00924B3D">
        <w:t>Wilcoxon–Mann–Whitney tests</w:t>
      </w:r>
      <w:r>
        <w:t>.</w:t>
      </w:r>
    </w:p>
    <w:p w14:paraId="02734C35" w14:textId="77777777" w:rsidR="00924B3D" w:rsidRDefault="00924B3D" w:rsidP="00616A81">
      <w:pPr>
        <w:keepNext/>
        <w:jc w:val="center"/>
      </w:pPr>
      <w:r>
        <w:rPr>
          <w:noProof/>
        </w:rPr>
        <w:drawing>
          <wp:inline distT="0" distB="0" distL="0" distR="0" wp14:anchorId="08C150A7" wp14:editId="76220EB9">
            <wp:extent cx="5760720" cy="2851150"/>
            <wp:effectExtent l="0" t="0" r="0" b="6350"/>
            <wp:docPr id="5" name="Image 5" descr="Une image contenant texte, armo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armoire&#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5760720" cy="2851150"/>
                    </a:xfrm>
                    <a:prstGeom prst="rect">
                      <a:avLst/>
                    </a:prstGeom>
                  </pic:spPr>
                </pic:pic>
              </a:graphicData>
            </a:graphic>
          </wp:inline>
        </w:drawing>
      </w:r>
    </w:p>
    <w:p w14:paraId="7A6F160C" w14:textId="7F07B3E7" w:rsidR="00924B3D" w:rsidRDefault="00924B3D" w:rsidP="00924B3D">
      <w:pPr>
        <w:pStyle w:val="Lgende"/>
        <w:sectPr w:rsidR="00924B3D">
          <w:pgSz w:w="11906" w:h="16838"/>
          <w:pgMar w:top="1417" w:right="1417" w:bottom="1417" w:left="1417" w:header="708" w:footer="708" w:gutter="0"/>
          <w:cols w:space="708"/>
          <w:docGrid w:linePitch="360"/>
        </w:sectPr>
      </w:pPr>
      <w:r>
        <w:t xml:space="preserve">Figure </w:t>
      </w:r>
      <w:r w:rsidR="00CA11E7">
        <w:t>A</w:t>
      </w:r>
      <w:r>
        <w:fldChar w:fldCharType="begin"/>
      </w:r>
      <w:r>
        <w:instrText xml:space="preserve"> SEQ Figure \* ARABIC </w:instrText>
      </w:r>
      <w:r>
        <w:fldChar w:fldCharType="separate"/>
      </w:r>
      <w:r w:rsidR="00616A81">
        <w:rPr>
          <w:noProof/>
        </w:rPr>
        <w:t>3</w:t>
      </w:r>
      <w:r>
        <w:fldChar w:fldCharType="end"/>
      </w:r>
      <w:r w:rsidR="00F26341">
        <w:t>.</w:t>
      </w:r>
      <w:r w:rsidRPr="00924B3D">
        <w:t xml:space="preserve"> </w:t>
      </w:r>
      <w:r>
        <w:t xml:space="preserve">Net average difference (and standard error) in species richness per Geographical Sub-Areas (GSAs) between the present period (2006-2013) and the future (2071-2100) from SDMs and OSMOSE-MED projections under RCP8.5 scenario. Asterisks (*) indicate if the differences between OSMOSE-MED and SDMs projections are significative or not (NS) according to </w:t>
      </w:r>
      <w:r w:rsidRPr="00924B3D">
        <w:t>Wilcoxon–Mann–Whitney tests</w:t>
      </w:r>
      <w:r>
        <w:t>.</w:t>
      </w:r>
    </w:p>
    <w:p w14:paraId="55D581B4" w14:textId="22A934CD" w:rsidR="00924B3D" w:rsidRDefault="00924B3D" w:rsidP="00924B3D">
      <w:r>
        <w:lastRenderedPageBreak/>
        <w:t xml:space="preserve">Appendix </w:t>
      </w:r>
      <w:r w:rsidR="00CA11E7">
        <w:t>4</w:t>
      </w:r>
      <w:r>
        <w:t>.</w:t>
      </w:r>
    </w:p>
    <w:p w14:paraId="2FC67468" w14:textId="77777777" w:rsidR="00CA11E7" w:rsidRDefault="00202032" w:rsidP="00616A81">
      <w:pPr>
        <w:keepNext/>
        <w:jc w:val="center"/>
      </w:pPr>
      <w:r>
        <w:rPr>
          <w:noProof/>
        </w:rPr>
        <w:drawing>
          <wp:inline distT="0" distB="0" distL="0" distR="0" wp14:anchorId="7541919C" wp14:editId="290A027B">
            <wp:extent cx="5760720" cy="457581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2">
                      <a:extLst>
                        <a:ext uri="{28A0092B-C50C-407E-A947-70E740481C1C}">
                          <a14:useLocalDpi xmlns:a14="http://schemas.microsoft.com/office/drawing/2010/main" val="0"/>
                        </a:ext>
                      </a:extLst>
                    </a:blip>
                    <a:stretch>
                      <a:fillRect/>
                    </a:stretch>
                  </pic:blipFill>
                  <pic:spPr>
                    <a:xfrm>
                      <a:off x="0" y="0"/>
                      <a:ext cx="5760720" cy="4575810"/>
                    </a:xfrm>
                    <a:prstGeom prst="rect">
                      <a:avLst/>
                    </a:prstGeom>
                  </pic:spPr>
                </pic:pic>
              </a:graphicData>
            </a:graphic>
          </wp:inline>
        </w:drawing>
      </w:r>
    </w:p>
    <w:p w14:paraId="1F6960B5" w14:textId="269D923B" w:rsidR="000E3E96" w:rsidRDefault="00CA11E7" w:rsidP="00CA11E7">
      <w:pPr>
        <w:pStyle w:val="Lgende"/>
      </w:pPr>
      <w:r>
        <w:t>Figure A</w:t>
      </w:r>
      <w:r>
        <w:fldChar w:fldCharType="begin"/>
      </w:r>
      <w:r>
        <w:instrText xml:space="preserve"> SEQ Figure \* ARABIC </w:instrText>
      </w:r>
      <w:r>
        <w:fldChar w:fldCharType="separate"/>
      </w:r>
      <w:r w:rsidR="00616A81">
        <w:rPr>
          <w:noProof/>
        </w:rPr>
        <w:t>4</w:t>
      </w:r>
      <w:r>
        <w:fldChar w:fldCharType="end"/>
      </w:r>
      <w:r>
        <w:t>.</w:t>
      </w:r>
      <w:r w:rsidRPr="00CA11E7">
        <w:rPr>
          <w:i w:val="0"/>
          <w:iCs w:val="0"/>
        </w:rPr>
        <w:t xml:space="preserve"> </w:t>
      </w:r>
      <w:r w:rsidRPr="007E2A99">
        <w:rPr>
          <w:i w:val="0"/>
          <w:iCs w:val="0"/>
        </w:rPr>
        <w:t>Net difference</w:t>
      </w:r>
      <w:r>
        <w:rPr>
          <w:i w:val="0"/>
          <w:iCs w:val="0"/>
        </w:rPr>
        <w:t>s</w:t>
      </w:r>
      <w:r w:rsidRPr="007E2A99">
        <w:rPr>
          <w:i w:val="0"/>
          <w:iCs w:val="0"/>
        </w:rPr>
        <w:t xml:space="preserve"> in species richness gain</w:t>
      </w:r>
      <w:r>
        <w:rPr>
          <w:i w:val="0"/>
          <w:iCs w:val="0"/>
        </w:rPr>
        <w:t>s</w:t>
      </w:r>
      <w:r w:rsidRPr="007E2A99">
        <w:rPr>
          <w:i w:val="0"/>
          <w:iCs w:val="0"/>
        </w:rPr>
        <w:t xml:space="preserve"> and loss</w:t>
      </w:r>
      <w:r>
        <w:rPr>
          <w:i w:val="0"/>
          <w:iCs w:val="0"/>
        </w:rPr>
        <w:t>es</w:t>
      </w:r>
      <w:r w:rsidRPr="007E2A99">
        <w:rPr>
          <w:i w:val="0"/>
          <w:iCs w:val="0"/>
        </w:rPr>
        <w:t xml:space="preserve"> between SDMs and OSMOSE-MED for the future time period 2071-2100 under RCP8.5</w:t>
      </w:r>
      <w:r>
        <w:rPr>
          <w:i w:val="0"/>
          <w:iCs w:val="0"/>
        </w:rPr>
        <w:t>.</w:t>
      </w:r>
    </w:p>
    <w:p w14:paraId="3CEEC3DB" w14:textId="77777777" w:rsidR="00CA11E7" w:rsidRDefault="00CA11E7" w:rsidP="00616A81">
      <w:pPr>
        <w:keepNext/>
        <w:jc w:val="center"/>
      </w:pPr>
      <w:r>
        <w:rPr>
          <w:noProof/>
        </w:rPr>
        <w:drawing>
          <wp:inline distT="0" distB="0" distL="0" distR="0" wp14:anchorId="64D48163" wp14:editId="5628DA69">
            <wp:extent cx="5760720" cy="230695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3">
                      <a:extLst>
                        <a:ext uri="{28A0092B-C50C-407E-A947-70E740481C1C}">
                          <a14:useLocalDpi xmlns:a14="http://schemas.microsoft.com/office/drawing/2010/main" val="0"/>
                        </a:ext>
                      </a:extLst>
                    </a:blip>
                    <a:stretch>
                      <a:fillRect/>
                    </a:stretch>
                  </pic:blipFill>
                  <pic:spPr>
                    <a:xfrm>
                      <a:off x="0" y="0"/>
                      <a:ext cx="5760720" cy="2306955"/>
                    </a:xfrm>
                    <a:prstGeom prst="rect">
                      <a:avLst/>
                    </a:prstGeom>
                  </pic:spPr>
                </pic:pic>
              </a:graphicData>
            </a:graphic>
          </wp:inline>
        </w:drawing>
      </w:r>
    </w:p>
    <w:p w14:paraId="75CD7E08" w14:textId="5C9FD3F3" w:rsidR="00CA11E7" w:rsidRDefault="00CA11E7" w:rsidP="00CA11E7">
      <w:pPr>
        <w:pStyle w:val="Lgende"/>
      </w:pPr>
      <w:r w:rsidRPr="00CA11E7">
        <w:t xml:space="preserve">Figure </w:t>
      </w:r>
      <w:r>
        <w:t>A</w:t>
      </w:r>
      <w:r>
        <w:fldChar w:fldCharType="begin"/>
      </w:r>
      <w:r w:rsidRPr="00CA11E7">
        <w:instrText xml:space="preserve"> SEQ Figure \* ARABIC </w:instrText>
      </w:r>
      <w:r>
        <w:fldChar w:fldCharType="separate"/>
      </w:r>
      <w:r w:rsidR="00616A81">
        <w:rPr>
          <w:noProof/>
        </w:rPr>
        <w:t>5</w:t>
      </w:r>
      <w:r>
        <w:fldChar w:fldCharType="end"/>
      </w:r>
      <w:r>
        <w:t>.</w:t>
      </w:r>
      <w:r w:rsidRPr="00CA11E7">
        <w:t xml:space="preserve"> </w:t>
      </w:r>
      <w:r>
        <w:t xml:space="preserve">Average gains and losses (and standard error) in species richness per ecoregion between the present period (2006-2013) and the future (2071-2100) from SDMs and OSMOSE-MED projections under RCP8.5 scenario. Asterisks (*) indicate if the differences between OSMOSE-MED and SDMs projections are significative or not (NS) according to </w:t>
      </w:r>
      <w:r w:rsidRPr="00924B3D">
        <w:t>Wilcoxon–Mann–Whitney tests</w:t>
      </w:r>
      <w:r>
        <w:t>.</w:t>
      </w:r>
    </w:p>
    <w:p w14:paraId="416E75D1" w14:textId="77777777" w:rsidR="00CA11E7" w:rsidRDefault="00CA11E7" w:rsidP="00CA11E7"/>
    <w:p w14:paraId="02333FD9" w14:textId="77777777" w:rsidR="00584A12" w:rsidRDefault="00CA11E7" w:rsidP="00616A81">
      <w:pPr>
        <w:keepNext/>
        <w:jc w:val="center"/>
      </w:pPr>
      <w:r>
        <w:rPr>
          <w:noProof/>
        </w:rPr>
        <w:lastRenderedPageBreak/>
        <w:drawing>
          <wp:inline distT="0" distB="0" distL="0" distR="0" wp14:anchorId="3D22739E" wp14:editId="48F93729">
            <wp:extent cx="5760720" cy="230695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4">
                      <a:extLst>
                        <a:ext uri="{28A0092B-C50C-407E-A947-70E740481C1C}">
                          <a14:useLocalDpi xmlns:a14="http://schemas.microsoft.com/office/drawing/2010/main" val="0"/>
                        </a:ext>
                      </a:extLst>
                    </a:blip>
                    <a:stretch>
                      <a:fillRect/>
                    </a:stretch>
                  </pic:blipFill>
                  <pic:spPr>
                    <a:xfrm>
                      <a:off x="0" y="0"/>
                      <a:ext cx="5760720" cy="2306955"/>
                    </a:xfrm>
                    <a:prstGeom prst="rect">
                      <a:avLst/>
                    </a:prstGeom>
                  </pic:spPr>
                </pic:pic>
              </a:graphicData>
            </a:graphic>
          </wp:inline>
        </w:drawing>
      </w:r>
    </w:p>
    <w:p w14:paraId="7344CFC1" w14:textId="71E1A72A" w:rsidR="00CA11E7" w:rsidRDefault="00584A12" w:rsidP="00584A12">
      <w:pPr>
        <w:pStyle w:val="Lgende"/>
      </w:pPr>
      <w:r>
        <w:t>Figure A</w:t>
      </w:r>
      <w:r>
        <w:fldChar w:fldCharType="begin"/>
      </w:r>
      <w:r>
        <w:instrText xml:space="preserve"> SEQ Figure \* ARABIC </w:instrText>
      </w:r>
      <w:r>
        <w:fldChar w:fldCharType="separate"/>
      </w:r>
      <w:r w:rsidR="00616A81">
        <w:rPr>
          <w:noProof/>
        </w:rPr>
        <w:t>6</w:t>
      </w:r>
      <w:r>
        <w:fldChar w:fldCharType="end"/>
      </w:r>
      <w:r>
        <w:t xml:space="preserve">. Proportion of the surface of each ecoregion concerned by gains and losses in species richness between the present period (2006-2013) and the future (2071-2100) from SDMs and OSMOSE-MED projections under RCP8.5 scenario. Asterisks (*) indicate if the differences between OSMOSE-MED and SDMs projections are significative or not (NS) according to </w:t>
      </w:r>
      <w:r w:rsidRPr="00924B3D">
        <w:t>Wilcoxon–Mann–Whitney tests</w:t>
      </w:r>
      <w:r>
        <w:t>.</w:t>
      </w:r>
    </w:p>
    <w:p w14:paraId="09E8047A" w14:textId="77777777" w:rsidR="00CA11E7" w:rsidRDefault="00CA11E7" w:rsidP="00616A81">
      <w:pPr>
        <w:keepNext/>
        <w:jc w:val="center"/>
      </w:pPr>
      <w:r>
        <w:rPr>
          <w:noProof/>
        </w:rPr>
        <w:drawing>
          <wp:inline distT="0" distB="0" distL="0" distR="0" wp14:anchorId="6EF24660" wp14:editId="63EAF54B">
            <wp:extent cx="5760720" cy="2306955"/>
            <wp:effectExtent l="0" t="0" r="0" b="0"/>
            <wp:docPr id="8" name="Image 8" descr="Une image contenant texte, stationn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 stationnaire&#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5760720" cy="2306955"/>
                    </a:xfrm>
                    <a:prstGeom prst="rect">
                      <a:avLst/>
                    </a:prstGeom>
                  </pic:spPr>
                </pic:pic>
              </a:graphicData>
            </a:graphic>
          </wp:inline>
        </w:drawing>
      </w:r>
    </w:p>
    <w:p w14:paraId="4D19B007" w14:textId="7A85AC54" w:rsidR="00CA11E7" w:rsidRDefault="00CA11E7" w:rsidP="00584A12">
      <w:pPr>
        <w:pStyle w:val="Lgende"/>
      </w:pPr>
      <w:r>
        <w:t>Figure A</w:t>
      </w:r>
      <w:r>
        <w:fldChar w:fldCharType="begin"/>
      </w:r>
      <w:r>
        <w:instrText xml:space="preserve"> SEQ Figure \* ARABIC </w:instrText>
      </w:r>
      <w:r>
        <w:fldChar w:fldCharType="separate"/>
      </w:r>
      <w:r w:rsidR="00616A81">
        <w:rPr>
          <w:noProof/>
        </w:rPr>
        <w:t>7</w:t>
      </w:r>
      <w:r>
        <w:fldChar w:fldCharType="end"/>
      </w:r>
      <w:r>
        <w:t xml:space="preserve">. Average gains and losses (and standard error) in species richness per Geographical Sub-Areas (GSAs) between the present period (2006-2013) and the future (2071-2100) from SDMs and OSMOSE-MED projections under RCP8.5 scenario. Asterisks (*) indicate if the differences between OSMOSE-MED and SDMs projections are significative or not (NS) according to </w:t>
      </w:r>
      <w:r w:rsidRPr="00924B3D">
        <w:t>Wilcoxon–Mann–Whitney tests</w:t>
      </w:r>
      <w:r>
        <w:t>.</w:t>
      </w:r>
    </w:p>
    <w:p w14:paraId="5237BB96" w14:textId="77777777" w:rsidR="00CA11E7" w:rsidRDefault="00CA11E7" w:rsidP="00616A81">
      <w:pPr>
        <w:keepNext/>
        <w:jc w:val="center"/>
      </w:pPr>
      <w:r>
        <w:rPr>
          <w:noProof/>
        </w:rPr>
        <w:drawing>
          <wp:inline distT="0" distB="0" distL="0" distR="0" wp14:anchorId="783316E9" wp14:editId="198F8869">
            <wp:extent cx="5760720" cy="230695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6">
                      <a:extLst>
                        <a:ext uri="{28A0092B-C50C-407E-A947-70E740481C1C}">
                          <a14:useLocalDpi xmlns:a14="http://schemas.microsoft.com/office/drawing/2010/main" val="0"/>
                        </a:ext>
                      </a:extLst>
                    </a:blip>
                    <a:stretch>
                      <a:fillRect/>
                    </a:stretch>
                  </pic:blipFill>
                  <pic:spPr>
                    <a:xfrm>
                      <a:off x="0" y="0"/>
                      <a:ext cx="5760720" cy="2306955"/>
                    </a:xfrm>
                    <a:prstGeom prst="rect">
                      <a:avLst/>
                    </a:prstGeom>
                  </pic:spPr>
                </pic:pic>
              </a:graphicData>
            </a:graphic>
          </wp:inline>
        </w:drawing>
      </w:r>
    </w:p>
    <w:p w14:paraId="752219D5" w14:textId="60556A4A" w:rsidR="00CA11E7" w:rsidRPr="00CA11E7" w:rsidRDefault="00CA11E7" w:rsidP="00CA11E7">
      <w:pPr>
        <w:pStyle w:val="Lgende"/>
        <w:sectPr w:rsidR="00CA11E7" w:rsidRPr="00CA11E7">
          <w:pgSz w:w="11906" w:h="16838"/>
          <w:pgMar w:top="1417" w:right="1417" w:bottom="1417" w:left="1417" w:header="708" w:footer="708" w:gutter="0"/>
          <w:cols w:space="708"/>
          <w:docGrid w:linePitch="360"/>
        </w:sectPr>
      </w:pPr>
      <w:r>
        <w:t>Figure A</w:t>
      </w:r>
      <w:r>
        <w:fldChar w:fldCharType="begin"/>
      </w:r>
      <w:r>
        <w:instrText xml:space="preserve"> SEQ Figure \* ARABIC </w:instrText>
      </w:r>
      <w:r>
        <w:fldChar w:fldCharType="separate"/>
      </w:r>
      <w:r w:rsidR="00616A81">
        <w:rPr>
          <w:noProof/>
        </w:rPr>
        <w:t>8</w:t>
      </w:r>
      <w:r>
        <w:fldChar w:fldCharType="end"/>
      </w:r>
      <w:r>
        <w:t>.</w:t>
      </w:r>
      <w:r w:rsidR="00584A12">
        <w:t xml:space="preserve"> Proportion of the surface of each GSAs concerned by gains and losses in species richness between the present period (2006-2013) and the future (2071-2100) from SDMs and OSMOSE-MED projections under RCP8.5 scenario. </w:t>
      </w:r>
      <w:r w:rsidR="00584A12">
        <w:lastRenderedPageBreak/>
        <w:t xml:space="preserve">Asterisks (*) indicate if the differences between OSMOSE-MED and SDMs projections are significative or not (NS) according to </w:t>
      </w:r>
      <w:r w:rsidR="00584A12" w:rsidRPr="00924B3D">
        <w:t>Wilcoxon–Mann–Whitney tests</w:t>
      </w:r>
      <w:r w:rsidR="00584A12">
        <w:t>.</w:t>
      </w:r>
    </w:p>
    <w:p w14:paraId="3215A1D2" w14:textId="04F392E5" w:rsidR="000E3E96" w:rsidRDefault="000E3E96" w:rsidP="000E3E96">
      <w:r w:rsidRPr="00CA11E7">
        <w:lastRenderedPageBreak/>
        <w:t xml:space="preserve">Appendix </w:t>
      </w:r>
      <w:r w:rsidR="00584A12">
        <w:t>5</w:t>
      </w:r>
      <w:r w:rsidRPr="00CA11E7">
        <w:t>.</w:t>
      </w:r>
    </w:p>
    <w:p w14:paraId="4397037B" w14:textId="77777777" w:rsidR="00616A81" w:rsidRDefault="00616A81" w:rsidP="00616A81">
      <w:pPr>
        <w:keepNext/>
        <w:jc w:val="center"/>
      </w:pPr>
      <w:r>
        <w:rPr>
          <w:noProof/>
        </w:rPr>
        <w:drawing>
          <wp:inline distT="0" distB="0" distL="0" distR="0" wp14:anchorId="1D9FE29F" wp14:editId="405A6B45">
            <wp:extent cx="5760720" cy="230695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7">
                      <a:extLst>
                        <a:ext uri="{28A0092B-C50C-407E-A947-70E740481C1C}">
                          <a14:useLocalDpi xmlns:a14="http://schemas.microsoft.com/office/drawing/2010/main" val="0"/>
                        </a:ext>
                      </a:extLst>
                    </a:blip>
                    <a:stretch>
                      <a:fillRect/>
                    </a:stretch>
                  </pic:blipFill>
                  <pic:spPr>
                    <a:xfrm>
                      <a:off x="0" y="0"/>
                      <a:ext cx="5760720" cy="2306955"/>
                    </a:xfrm>
                    <a:prstGeom prst="rect">
                      <a:avLst/>
                    </a:prstGeom>
                  </pic:spPr>
                </pic:pic>
              </a:graphicData>
            </a:graphic>
          </wp:inline>
        </w:drawing>
      </w:r>
    </w:p>
    <w:p w14:paraId="09698D13" w14:textId="0484DECC" w:rsidR="00616A81" w:rsidRPr="00616A81" w:rsidRDefault="00616A81" w:rsidP="00616A81">
      <w:pPr>
        <w:pStyle w:val="Lgende"/>
      </w:pPr>
      <w:r>
        <w:t>Figure A</w:t>
      </w:r>
      <w:r>
        <w:fldChar w:fldCharType="begin"/>
      </w:r>
      <w:r>
        <w:instrText xml:space="preserve"> SEQ Figure \* ARABIC </w:instrText>
      </w:r>
      <w:r>
        <w:fldChar w:fldCharType="separate"/>
      </w:r>
      <w:r>
        <w:rPr>
          <w:noProof/>
        </w:rPr>
        <w:t>9</w:t>
      </w:r>
      <w:r>
        <w:fldChar w:fldCharType="end"/>
      </w:r>
      <w:r>
        <w:t>. Average dissimilarity (</w:t>
      </w:r>
      <w:proofErr w:type="spellStart"/>
      <w:r>
        <w:rPr>
          <w:rFonts w:cs="Times New Roman"/>
        </w:rPr>
        <w:t>ß</w:t>
      </w:r>
      <w:r>
        <w:rPr>
          <w:vertAlign w:val="subscript"/>
        </w:rPr>
        <w:t>Jaccard</w:t>
      </w:r>
      <w:proofErr w:type="spellEnd"/>
      <w:r w:rsidRPr="00616A81">
        <w:t>)</w:t>
      </w:r>
      <w:r>
        <w:t xml:space="preserve"> between OSMOSE-MED and SDMs for the future period (2071-2100) under RCP8.5 scenario.</w:t>
      </w:r>
    </w:p>
    <w:p w14:paraId="54BB736A" w14:textId="791BA1B8" w:rsidR="00584A12" w:rsidRDefault="00974D6F" w:rsidP="00616A81">
      <w:pPr>
        <w:pStyle w:val="Lgende"/>
        <w:jc w:val="center"/>
      </w:pPr>
      <w:r>
        <w:rPr>
          <w:noProof/>
        </w:rPr>
        <w:drawing>
          <wp:inline distT="0" distB="0" distL="0" distR="0" wp14:anchorId="1AD209EE" wp14:editId="06A2E14F">
            <wp:extent cx="5433369" cy="1913368"/>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18">
                      <a:extLst>
                        <a:ext uri="{28A0092B-C50C-407E-A947-70E740481C1C}">
                          <a14:useLocalDpi xmlns:a14="http://schemas.microsoft.com/office/drawing/2010/main" val="0"/>
                        </a:ext>
                      </a:extLst>
                    </a:blip>
                    <a:srcRect l="3733" t="8896" r="10306" b="15346"/>
                    <a:stretch/>
                  </pic:blipFill>
                  <pic:spPr bwMode="auto">
                    <a:xfrm>
                      <a:off x="0" y="0"/>
                      <a:ext cx="5464656" cy="1924386"/>
                    </a:xfrm>
                    <a:prstGeom prst="rect">
                      <a:avLst/>
                    </a:prstGeom>
                    <a:ln>
                      <a:noFill/>
                    </a:ln>
                    <a:extLst>
                      <a:ext uri="{53640926-AAD7-44D8-BBD7-CCE9431645EC}">
                        <a14:shadowObscured xmlns:a14="http://schemas.microsoft.com/office/drawing/2010/main"/>
                      </a:ext>
                    </a:extLst>
                  </pic:spPr>
                </pic:pic>
              </a:graphicData>
            </a:graphic>
          </wp:inline>
        </w:drawing>
      </w:r>
    </w:p>
    <w:p w14:paraId="7360AAB8" w14:textId="2A6A65DB" w:rsidR="000E3E96" w:rsidRDefault="00584A12" w:rsidP="00584A12">
      <w:pPr>
        <w:pStyle w:val="Lgende"/>
      </w:pPr>
      <w:r>
        <w:t>Figure A</w:t>
      </w:r>
      <w:r>
        <w:fldChar w:fldCharType="begin"/>
      </w:r>
      <w:r>
        <w:instrText xml:space="preserve"> SEQ Figure \* ARABIC </w:instrText>
      </w:r>
      <w:r>
        <w:fldChar w:fldCharType="separate"/>
      </w:r>
      <w:r w:rsidR="00616A81">
        <w:rPr>
          <w:noProof/>
        </w:rPr>
        <w:t>10</w:t>
      </w:r>
      <w:r>
        <w:fldChar w:fldCharType="end"/>
      </w:r>
      <w:r>
        <w:t>.</w:t>
      </w:r>
      <w:r w:rsidRPr="00584A12">
        <w:t xml:space="preserve"> </w:t>
      </w:r>
      <w:r w:rsidR="00B35FD9" w:rsidRPr="00B35FD9">
        <w:t xml:space="preserve">Changes in species richness and composition between the present period (2006-2013) and the future (2071-2100) for the fish and macro-invertebrate assemblages of the Mediterranean Sea according to </w:t>
      </w:r>
      <w:r w:rsidR="00B35FD9">
        <w:t>SDMs</w:t>
      </w:r>
      <w:r w:rsidR="00B35FD9" w:rsidRPr="00B35FD9">
        <w:t xml:space="preserve">, under RCP8.5 scenario (top left and top right panels). Temporal change in species composition was quantified using the </w:t>
      </w:r>
      <w:proofErr w:type="spellStart"/>
      <w:r w:rsidR="00B35FD9" w:rsidRPr="00B35FD9">
        <w:t>ßratio</w:t>
      </w:r>
      <w:proofErr w:type="spellEnd"/>
      <w:r w:rsidR="00B35FD9" w:rsidRPr="00B35FD9">
        <w:t xml:space="preserve"> index. Grid cells with a </w:t>
      </w:r>
      <w:proofErr w:type="spellStart"/>
      <w:r w:rsidR="00B35FD9" w:rsidRPr="00B35FD9">
        <w:t>ßratio</w:t>
      </w:r>
      <w:proofErr w:type="spellEnd"/>
      <w:r w:rsidR="00B35FD9" w:rsidRPr="00B35FD9">
        <w:t xml:space="preserve"> &lt; 0.5 were dominated by the replacement process while grid cells with a </w:t>
      </w:r>
      <w:proofErr w:type="spellStart"/>
      <w:r w:rsidR="00B35FD9" w:rsidRPr="00B35FD9">
        <w:t>ßratio</w:t>
      </w:r>
      <w:proofErr w:type="spellEnd"/>
      <w:r w:rsidR="00B35FD9" w:rsidRPr="00B35FD9">
        <w:t xml:space="preserve"> &gt; 0.5 were dominated by the </w:t>
      </w:r>
      <w:proofErr w:type="spellStart"/>
      <w:r w:rsidR="00B35FD9" w:rsidRPr="00B35FD9">
        <w:t>nestedness</w:t>
      </w:r>
      <w:proofErr w:type="spellEnd"/>
      <w:r w:rsidR="00B35FD9" w:rsidRPr="00B35FD9">
        <w:t xml:space="preserve"> process. White color on the map represents a Jaccard dissimilarity index equal to zero (meaning no change in species composition between time periods), in this case </w:t>
      </w:r>
      <w:proofErr w:type="spellStart"/>
      <w:r w:rsidR="00B35FD9" w:rsidRPr="00B35FD9">
        <w:t>ßratio</w:t>
      </w:r>
      <w:proofErr w:type="spellEnd"/>
      <w:r w:rsidR="00B35FD9" w:rsidRPr="00B35FD9">
        <w:t xml:space="preserve"> was not defined. The green to blue to purple color gradient (matching the 0, 0.5 and 1</w:t>
      </w:r>
      <w:r w:rsidR="00B35FD9">
        <w:t xml:space="preserve"> </w:t>
      </w:r>
      <w:proofErr w:type="spellStart"/>
      <w:r w:rsidR="00B35FD9" w:rsidRPr="00B35FD9">
        <w:t>ßratio</w:t>
      </w:r>
      <w:proofErr w:type="spellEnd"/>
      <w:r w:rsidR="00B35FD9" w:rsidRPr="00B35FD9">
        <w:t xml:space="preserve"> values) was used for grid cells showing a decrease in species richness while the yellow to red to brown color gradient was used for grid cells showing an increase in species richness. Numbers represent the proportion of the Mediterranean Sea concerned by the corresponding change in species richness and composition (top right panel).</w:t>
      </w:r>
      <w:r w:rsidR="00B35FD9" w:rsidDel="00B35FD9">
        <w:t xml:space="preserve"> </w:t>
      </w:r>
      <w:bookmarkStart w:id="1" w:name="_GoBack"/>
      <w:bookmarkEnd w:id="1"/>
    </w:p>
    <w:p w14:paraId="5759CE96" w14:textId="77777777" w:rsidR="00584A12" w:rsidRDefault="00584A12" w:rsidP="00616A81">
      <w:pPr>
        <w:keepNext/>
        <w:jc w:val="center"/>
      </w:pPr>
      <w:r>
        <w:rPr>
          <w:noProof/>
        </w:rPr>
        <w:lastRenderedPageBreak/>
        <w:drawing>
          <wp:inline distT="0" distB="0" distL="0" distR="0" wp14:anchorId="307C4DD1" wp14:editId="5BE00E0F">
            <wp:extent cx="5760720" cy="2306955"/>
            <wp:effectExtent l="0" t="0" r="0" b="0"/>
            <wp:docPr id="10" name="Image 10" descr="Une image contenant texte, armo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 armoire&#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5760720" cy="2306955"/>
                    </a:xfrm>
                    <a:prstGeom prst="rect">
                      <a:avLst/>
                    </a:prstGeom>
                  </pic:spPr>
                </pic:pic>
              </a:graphicData>
            </a:graphic>
          </wp:inline>
        </w:drawing>
      </w:r>
    </w:p>
    <w:p w14:paraId="06B01796" w14:textId="5A04611B" w:rsidR="00584A12" w:rsidRDefault="00584A12" w:rsidP="00584A12">
      <w:pPr>
        <w:pStyle w:val="Lgende"/>
      </w:pPr>
      <w:r>
        <w:t xml:space="preserve">Figure </w:t>
      </w:r>
      <w:r w:rsidR="00D46AC5">
        <w:t>A</w:t>
      </w:r>
      <w:r>
        <w:fldChar w:fldCharType="begin"/>
      </w:r>
      <w:r>
        <w:instrText xml:space="preserve"> SEQ Figure \* ARABIC </w:instrText>
      </w:r>
      <w:r>
        <w:fldChar w:fldCharType="separate"/>
      </w:r>
      <w:r w:rsidR="00616A81">
        <w:rPr>
          <w:noProof/>
        </w:rPr>
        <w:t>11</w:t>
      </w:r>
      <w:r>
        <w:fldChar w:fldCharType="end"/>
      </w:r>
      <w:r w:rsidR="00D46AC5">
        <w:t>.</w:t>
      </w:r>
      <w:r>
        <w:t xml:space="preserve"> Changes in species composition between the present period (2006-2013) and the future (2071-2100) for the fish and macro-invertebrate assemblages of the Mediterranean Sea according to OSMOSE-MED and SDMs, under RCP8.5 scenario. Change in species composition was quantified using the </w:t>
      </w:r>
      <w:proofErr w:type="spellStart"/>
      <w:r>
        <w:rPr>
          <w:rFonts w:cs="Times New Roman"/>
        </w:rPr>
        <w:t>ß</w:t>
      </w:r>
      <w:r>
        <w:rPr>
          <w:vertAlign w:val="subscript"/>
        </w:rPr>
        <w:t>ratio</w:t>
      </w:r>
      <w:proofErr w:type="spellEnd"/>
      <w:r>
        <w:t xml:space="preserve"> index. </w:t>
      </w:r>
      <w:r w:rsidR="00D46AC5">
        <w:t xml:space="preserve">Asterisks (*) indicate if the differences between OSMOSE-MED and SDMs projections are significative or not (NS) according to </w:t>
      </w:r>
      <w:r w:rsidR="00D46AC5" w:rsidRPr="00924B3D">
        <w:t>Wilcoxon–Mann–Whitney tests</w:t>
      </w:r>
      <w:r w:rsidR="00D46AC5">
        <w:t>.</w:t>
      </w:r>
    </w:p>
    <w:p w14:paraId="7D0CFA43" w14:textId="77777777" w:rsidR="00584A12" w:rsidRDefault="00584A12" w:rsidP="00616A81">
      <w:pPr>
        <w:keepNext/>
        <w:jc w:val="center"/>
      </w:pPr>
      <w:r>
        <w:rPr>
          <w:noProof/>
        </w:rPr>
        <w:drawing>
          <wp:inline distT="0" distB="0" distL="0" distR="0" wp14:anchorId="781F6401" wp14:editId="5ACA14EC">
            <wp:extent cx="5760720" cy="2306955"/>
            <wp:effectExtent l="0" t="0" r="0" b="0"/>
            <wp:docPr id="11" name="Image 11" descr="Une image contenant texte, stationnaire, instrument d’écriture, marqu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stationnaire, instrument d’écriture, marqueur&#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a:off x="0" y="0"/>
                      <a:ext cx="5760720" cy="2306955"/>
                    </a:xfrm>
                    <a:prstGeom prst="rect">
                      <a:avLst/>
                    </a:prstGeom>
                  </pic:spPr>
                </pic:pic>
              </a:graphicData>
            </a:graphic>
          </wp:inline>
        </w:drawing>
      </w:r>
    </w:p>
    <w:p w14:paraId="668CE243" w14:textId="728F76E3" w:rsidR="00584A12" w:rsidRPr="00584A12" w:rsidRDefault="00584A12" w:rsidP="00584A12">
      <w:pPr>
        <w:pStyle w:val="Lgende"/>
      </w:pPr>
      <w:r>
        <w:t xml:space="preserve">Figure </w:t>
      </w:r>
      <w:r w:rsidR="00D46AC5">
        <w:t>A</w:t>
      </w:r>
      <w:r>
        <w:fldChar w:fldCharType="begin"/>
      </w:r>
      <w:r>
        <w:instrText xml:space="preserve"> SEQ Figure \* ARABIC </w:instrText>
      </w:r>
      <w:r>
        <w:fldChar w:fldCharType="separate"/>
      </w:r>
      <w:r w:rsidR="00616A81">
        <w:rPr>
          <w:noProof/>
        </w:rPr>
        <w:t>12</w:t>
      </w:r>
      <w:r>
        <w:fldChar w:fldCharType="end"/>
      </w:r>
      <w:r w:rsidR="00D46AC5">
        <w:t xml:space="preserve">. Proportion of the surface of each Geographical Sub-Areas concerned by </w:t>
      </w:r>
      <w:proofErr w:type="spellStart"/>
      <w:r w:rsidR="00D46AC5">
        <w:t>nestedness</w:t>
      </w:r>
      <w:proofErr w:type="spellEnd"/>
      <w:r w:rsidR="00D46AC5">
        <w:t xml:space="preserve"> and replacement according to OSMOSE-MED and SDMs, under RCP8.5 scenario.</w:t>
      </w:r>
    </w:p>
    <w:sectPr w:rsidR="00584A12" w:rsidRPr="00584A1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0310F7C"/>
    <w:multiLevelType w:val="hybridMultilevel"/>
    <w:tmpl w:val="4DCABCB6"/>
    <w:lvl w:ilvl="0" w:tplc="597E8C4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2032"/>
    <w:rsid w:val="000B0C64"/>
    <w:rsid w:val="000E3E96"/>
    <w:rsid w:val="00202032"/>
    <w:rsid w:val="0022315C"/>
    <w:rsid w:val="00223F09"/>
    <w:rsid w:val="00237A48"/>
    <w:rsid w:val="003C256A"/>
    <w:rsid w:val="003F39EA"/>
    <w:rsid w:val="00422505"/>
    <w:rsid w:val="00584A12"/>
    <w:rsid w:val="00616A81"/>
    <w:rsid w:val="007E2A99"/>
    <w:rsid w:val="008B6FAD"/>
    <w:rsid w:val="00924B3D"/>
    <w:rsid w:val="00974D6F"/>
    <w:rsid w:val="00B17586"/>
    <w:rsid w:val="00B35FD9"/>
    <w:rsid w:val="00CA11E7"/>
    <w:rsid w:val="00CC1D93"/>
    <w:rsid w:val="00D46AC5"/>
    <w:rsid w:val="00E10C39"/>
    <w:rsid w:val="00E21BE7"/>
    <w:rsid w:val="00F26341"/>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9F98A"/>
  <w15:chartTrackingRefBased/>
  <w15:docId w15:val="{936C859A-B889-4D48-8241-EA74A9AC8E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02032"/>
    <w:rPr>
      <w:rFonts w:asciiTheme="majorBidi" w:hAnsiTheme="majorBidi"/>
      <w:sz w:val="24"/>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202032"/>
    <w:pPr>
      <w:spacing w:after="200" w:line="240" w:lineRule="auto"/>
    </w:pPr>
    <w:rPr>
      <w:i/>
      <w:iCs/>
      <w:color w:val="44546A" w:themeColor="text2"/>
      <w:sz w:val="18"/>
      <w:szCs w:val="18"/>
    </w:rPr>
  </w:style>
  <w:style w:type="character" w:styleId="Lienhypertexte">
    <w:name w:val="Hyperlink"/>
    <w:basedOn w:val="Policepardfaut"/>
    <w:uiPriority w:val="99"/>
    <w:unhideWhenUsed/>
    <w:rsid w:val="00E21BE7"/>
    <w:rPr>
      <w:color w:val="0563C1" w:themeColor="hyperlink"/>
      <w:u w:val="single"/>
    </w:rPr>
  </w:style>
  <w:style w:type="character" w:styleId="lev">
    <w:name w:val="Strong"/>
    <w:basedOn w:val="Policepardfaut"/>
    <w:uiPriority w:val="22"/>
    <w:qFormat/>
    <w:rsid w:val="00E21BE7"/>
    <w:rPr>
      <w:b/>
      <w:bCs/>
    </w:rPr>
  </w:style>
  <w:style w:type="paragraph" w:customStyle="1" w:styleId="bodytext">
    <w:name w:val="bodytext"/>
    <w:basedOn w:val="Normal"/>
    <w:rsid w:val="00E21BE7"/>
    <w:pPr>
      <w:spacing w:before="100" w:beforeAutospacing="1" w:after="100" w:afterAutospacing="1" w:line="240" w:lineRule="auto"/>
    </w:pPr>
    <w:rPr>
      <w:rFonts w:ascii="Times New Roman" w:eastAsia="Times New Roman" w:hAnsi="Times New Roman" w:cs="Times New Roman"/>
      <w:szCs w:val="24"/>
      <w:lang w:val="fr-FR" w:eastAsia="fr-FR"/>
    </w:rPr>
  </w:style>
  <w:style w:type="table" w:styleId="Grilledutableau">
    <w:name w:val="Table Grid"/>
    <w:basedOn w:val="TableauNormal"/>
    <w:uiPriority w:val="39"/>
    <w:rsid w:val="00E21B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ie">
    <w:name w:val="Bibliography"/>
    <w:basedOn w:val="Normal"/>
    <w:next w:val="Normal"/>
    <w:uiPriority w:val="37"/>
    <w:semiHidden/>
    <w:unhideWhenUsed/>
    <w:rsid w:val="00CC1D93"/>
  </w:style>
  <w:style w:type="paragraph" w:styleId="Paragraphedeliste">
    <w:name w:val="List Paragraph"/>
    <w:basedOn w:val="Normal"/>
    <w:uiPriority w:val="34"/>
    <w:qFormat/>
    <w:rsid w:val="00CC1D93"/>
    <w:pPr>
      <w:ind w:left="720"/>
      <w:contextualSpacing/>
      <w:jc w:val="both"/>
    </w:pPr>
    <w:rPr>
      <w:rFonts w:ascii="Times New Roman" w:hAnsi="Times New Roman"/>
      <w:sz w:val="22"/>
    </w:rPr>
  </w:style>
  <w:style w:type="character" w:styleId="Lienhypertextesuivivisit">
    <w:name w:val="FollowedHyperlink"/>
    <w:basedOn w:val="Policepardfaut"/>
    <w:uiPriority w:val="99"/>
    <w:semiHidden/>
    <w:unhideWhenUsed/>
    <w:rsid w:val="00CC1D9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1841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osmose-model.org" TargetMode="External"/><Relationship Id="rId13" Type="http://schemas.openxmlformats.org/officeDocument/2006/relationships/image" Target="media/image5.tiff"/><Relationship Id="rId18" Type="http://schemas.openxmlformats.org/officeDocument/2006/relationships/image" Target="media/image10.ti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hyperlink" Target="https://github.com/iobis/robis" TargetMode="Externa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hyperlink" Target="https://github.com/ropensci/spocc" TargetMode="Externa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A025CE-F4D6-4143-A104-5E253C9A2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7450</Words>
  <Characters>42468</Characters>
  <Application>Microsoft Office Word</Application>
  <DocSecurity>0</DocSecurity>
  <Lines>353</Lines>
  <Paragraphs>99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49819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fabien.moullec50@gmail.com</dc:creator>
  <cp:keywords/>
  <dc:description/>
  <cp:lastModifiedBy>Fabien Moullec</cp:lastModifiedBy>
  <cp:revision>3</cp:revision>
  <dcterms:created xsi:type="dcterms:W3CDTF">2021-10-05T12:26:00Z</dcterms:created>
  <dcterms:modified xsi:type="dcterms:W3CDTF">2021-10-05T12:27:00Z</dcterms:modified>
</cp:coreProperties>
</file>