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71" w:rsidRDefault="00AE2571" w:rsidP="00AE257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664B947" wp14:editId="612491D0">
            <wp:extent cx="3200400" cy="609600"/>
            <wp:effectExtent l="0" t="0" r="0" b="0"/>
            <wp:docPr id="2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71" w:rsidRPr="00AE2571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  <w:lang w:val="en-US"/>
        </w:rPr>
      </w:pPr>
      <w:r>
        <w:rPr>
          <w:rFonts w:ascii="Myriad Pro" w:hAnsi="Myriad Pro"/>
          <w:i/>
          <w:sz w:val="22"/>
          <w:szCs w:val="22"/>
          <w:lang w:val="en-US"/>
        </w:rPr>
        <w:t>Tectonics</w:t>
      </w:r>
    </w:p>
    <w:p w:rsidR="00AE2571" w:rsidRPr="00AE2571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en-US"/>
        </w:rPr>
      </w:pPr>
      <w:r w:rsidRPr="00AE2571">
        <w:rPr>
          <w:rFonts w:ascii="Myriad Pro" w:hAnsi="Myriad Pro"/>
          <w:sz w:val="22"/>
          <w:szCs w:val="22"/>
          <w:lang w:val="en-US"/>
        </w:rPr>
        <w:t>Supporting Information for</w:t>
      </w:r>
    </w:p>
    <w:p w:rsidR="00AE2571" w:rsidRPr="00AE2571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b/>
          <w:sz w:val="21"/>
          <w:szCs w:val="22"/>
          <w:lang w:val="en-US"/>
        </w:rPr>
      </w:pPr>
      <w:r w:rsidRPr="00AE2571">
        <w:rPr>
          <w:rFonts w:ascii="Myriad Pro" w:eastAsia="Trebuchet MS" w:hAnsi="Myriad Pro"/>
          <w:b/>
          <w:sz w:val="22"/>
          <w:lang w:val="en-US"/>
        </w:rPr>
        <w:t>The Limpopo magma-rich transform margin (South Mozambique) – part 2: Implications for the Gondwana breakup</w:t>
      </w:r>
    </w:p>
    <w:p w:rsidR="00AE2571" w:rsidRPr="00AE2571" w:rsidRDefault="00AE2571" w:rsidP="00AE2571">
      <w:pPr>
        <w:pStyle w:val="Sous-titre"/>
        <w:spacing w:line="480" w:lineRule="auto"/>
        <w:rPr>
          <w:rFonts w:ascii="Myriad Pro" w:hAnsi="Myriad Pro"/>
          <w:sz w:val="22"/>
          <w:lang w:val="fr-FR"/>
        </w:rPr>
      </w:pPr>
      <w:r w:rsidRPr="00AE2571">
        <w:rPr>
          <w:rFonts w:ascii="Myriad Pro" w:hAnsi="Myriad Pro"/>
          <w:sz w:val="22"/>
          <w:lang w:val="fr-FR"/>
        </w:rPr>
        <w:t>V. Roche</w:t>
      </w:r>
      <w:r w:rsidRPr="00AE2571">
        <w:rPr>
          <w:rFonts w:ascii="Myriad Pro" w:hAnsi="Myriad Pro"/>
          <w:sz w:val="22"/>
          <w:vertAlign w:val="superscript"/>
          <w:lang w:val="fr-FR"/>
        </w:rPr>
        <w:t>1</w:t>
      </w:r>
      <w:r w:rsidRPr="00AE2571">
        <w:rPr>
          <w:rFonts w:ascii="Myriad Pro" w:hAnsi="Myriad Pro"/>
          <w:sz w:val="22"/>
          <w:lang w:val="fr-FR"/>
        </w:rPr>
        <w:t xml:space="preserve">, S. Leroy </w:t>
      </w:r>
      <w:r w:rsidRPr="00AE2571">
        <w:rPr>
          <w:rFonts w:ascii="Myriad Pro" w:hAnsi="Myriad Pro"/>
          <w:sz w:val="22"/>
          <w:vertAlign w:val="superscript"/>
          <w:lang w:val="fr-FR"/>
        </w:rPr>
        <w:t>1</w:t>
      </w:r>
      <w:r w:rsidRPr="00AE2571">
        <w:rPr>
          <w:rFonts w:ascii="Myriad Pro" w:hAnsi="Myriad Pro"/>
          <w:sz w:val="22"/>
          <w:lang w:val="fr-FR"/>
        </w:rPr>
        <w:t>, F. Guillocheau</w:t>
      </w:r>
      <w:r w:rsidRPr="00AE2571">
        <w:rPr>
          <w:rFonts w:ascii="Myriad Pro" w:hAnsi="Myriad Pro"/>
          <w:sz w:val="22"/>
          <w:vertAlign w:val="superscript"/>
          <w:lang w:val="fr-FR"/>
        </w:rPr>
        <w:t>2</w:t>
      </w:r>
      <w:r w:rsidRPr="00AE2571">
        <w:rPr>
          <w:rFonts w:ascii="Myriad Pro" w:hAnsi="Myriad Pro"/>
          <w:sz w:val="22"/>
          <w:lang w:val="fr-FR"/>
        </w:rPr>
        <w:t>, S. Revillon</w:t>
      </w:r>
      <w:r w:rsidRPr="00AE2571">
        <w:rPr>
          <w:rFonts w:ascii="Myriad Pro" w:hAnsi="Myriad Pro"/>
          <w:sz w:val="22"/>
          <w:vertAlign w:val="superscript"/>
          <w:lang w:val="fr-FR"/>
        </w:rPr>
        <w:t>3</w:t>
      </w:r>
      <w:r w:rsidRPr="00AE2571">
        <w:rPr>
          <w:rFonts w:ascii="Myriad Pro" w:hAnsi="Myriad Pro"/>
          <w:sz w:val="22"/>
          <w:lang w:val="fr-FR"/>
        </w:rPr>
        <w:t>, G. Ruffet</w:t>
      </w:r>
      <w:r w:rsidRPr="00AE2571">
        <w:rPr>
          <w:rFonts w:ascii="Myriad Pro" w:hAnsi="Myriad Pro"/>
          <w:sz w:val="22"/>
          <w:vertAlign w:val="superscript"/>
          <w:lang w:val="fr-FR"/>
        </w:rPr>
        <w:t>2</w:t>
      </w:r>
      <w:r w:rsidRPr="00AE2571">
        <w:rPr>
          <w:rFonts w:ascii="Myriad Pro" w:hAnsi="Myriad Pro"/>
          <w:sz w:val="22"/>
          <w:lang w:val="fr-FR"/>
        </w:rPr>
        <w:t>, L. Watremez</w:t>
      </w:r>
      <w:r w:rsidRPr="00AE2571">
        <w:rPr>
          <w:rFonts w:ascii="Myriad Pro" w:hAnsi="Myriad Pro"/>
          <w:sz w:val="22"/>
          <w:vertAlign w:val="superscript"/>
          <w:lang w:val="fr-FR"/>
        </w:rPr>
        <w:t>4</w:t>
      </w:r>
      <w:r w:rsidRPr="00AE2571">
        <w:rPr>
          <w:rFonts w:ascii="Myriad Pro" w:hAnsi="Myriad Pro"/>
          <w:sz w:val="22"/>
          <w:lang w:val="fr-FR"/>
        </w:rPr>
        <w:t>, E. d’Acremont</w:t>
      </w:r>
      <w:r w:rsidRPr="00AE2571">
        <w:rPr>
          <w:rFonts w:ascii="Myriad Pro" w:hAnsi="Myriad Pro"/>
          <w:sz w:val="22"/>
          <w:vertAlign w:val="superscript"/>
          <w:lang w:val="fr-FR"/>
        </w:rPr>
        <w:t>1</w:t>
      </w:r>
      <w:r w:rsidRPr="00AE2571">
        <w:rPr>
          <w:rFonts w:ascii="Myriad Pro" w:hAnsi="Myriad Pro"/>
          <w:sz w:val="22"/>
          <w:lang w:val="fr-FR"/>
        </w:rPr>
        <w:t>, C. Nonn</w:t>
      </w:r>
      <w:r w:rsidRPr="00AE2571">
        <w:rPr>
          <w:rFonts w:ascii="Myriad Pro" w:hAnsi="Myriad Pro"/>
          <w:sz w:val="22"/>
          <w:vertAlign w:val="superscript"/>
          <w:lang w:val="fr-FR"/>
        </w:rPr>
        <w:t>1</w:t>
      </w:r>
      <w:r w:rsidRPr="00AE2571">
        <w:rPr>
          <w:rFonts w:ascii="Myriad Pro" w:hAnsi="Myriad Pro"/>
          <w:sz w:val="22"/>
          <w:lang w:val="fr-FR"/>
        </w:rPr>
        <w:t>, W. Vetel</w:t>
      </w:r>
      <w:r w:rsidRPr="00AE2571">
        <w:rPr>
          <w:rFonts w:ascii="Myriad Pro" w:hAnsi="Myriad Pro"/>
          <w:sz w:val="22"/>
          <w:vertAlign w:val="superscript"/>
          <w:lang w:val="fr-FR"/>
        </w:rPr>
        <w:t xml:space="preserve"> 5</w:t>
      </w:r>
      <w:r w:rsidRPr="00AE2571">
        <w:rPr>
          <w:rFonts w:ascii="Myriad Pro" w:hAnsi="Myriad Pro"/>
          <w:sz w:val="22"/>
          <w:lang w:val="fr-FR"/>
        </w:rPr>
        <w:t xml:space="preserve"> and F. Despinois</w:t>
      </w:r>
      <w:r w:rsidRPr="00AE2571">
        <w:rPr>
          <w:rFonts w:ascii="Myriad Pro" w:hAnsi="Myriad Pro"/>
          <w:sz w:val="22"/>
          <w:vertAlign w:val="superscript"/>
          <w:lang w:val="fr-FR"/>
        </w:rPr>
        <w:t>5</w:t>
      </w:r>
    </w:p>
    <w:p w:rsidR="00AE2571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AE2571">
        <w:rPr>
          <w:rFonts w:ascii="Myriad Pro" w:hAnsi="Myriad Pro"/>
          <w:color w:val="000000" w:themeColor="text1"/>
          <w:sz w:val="18"/>
          <w:szCs w:val="18"/>
          <w:vertAlign w:val="superscript"/>
        </w:rPr>
        <w:t xml:space="preserve">1 </w:t>
      </w:r>
      <w:r w:rsidRPr="00AE2571">
        <w:rPr>
          <w:rFonts w:ascii="Myriad Pro" w:hAnsi="Myriad Pro"/>
          <w:color w:val="000000" w:themeColor="text1"/>
          <w:sz w:val="18"/>
          <w:szCs w:val="18"/>
        </w:rPr>
        <w:t xml:space="preserve">Sorbonne Université, CNRS-INSU, Institut des Sciences de la Terre de Paris, ISTeP, Paris, </w:t>
      </w:r>
      <w:r>
        <w:rPr>
          <w:rFonts w:ascii="Myriad Pro" w:hAnsi="Myriad Pro"/>
          <w:color w:val="000000" w:themeColor="text1"/>
          <w:sz w:val="18"/>
          <w:szCs w:val="18"/>
        </w:rPr>
        <w:t>France</w:t>
      </w:r>
    </w:p>
    <w:p w:rsidR="00AE2571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AE2571">
        <w:rPr>
          <w:rFonts w:ascii="Myriad Pro" w:hAnsi="Myriad Pro"/>
          <w:color w:val="000000" w:themeColor="text1"/>
          <w:sz w:val="18"/>
          <w:szCs w:val="18"/>
          <w:vertAlign w:val="superscript"/>
        </w:rPr>
        <w:t xml:space="preserve">2 </w:t>
      </w:r>
      <w:r w:rsidRPr="00AE2571">
        <w:rPr>
          <w:rFonts w:ascii="Myriad Pro" w:hAnsi="Myriad Pro"/>
          <w:color w:val="000000" w:themeColor="text1"/>
          <w:sz w:val="18"/>
          <w:szCs w:val="18"/>
        </w:rPr>
        <w:t xml:space="preserve">Univ Rennes, CNRS, Géosciences Rennes, UMR 6118, 35000 Rennes France </w:t>
      </w:r>
    </w:p>
    <w:p w:rsidR="00AE2571" w:rsidRPr="003D4E14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-US"/>
        </w:rPr>
      </w:pPr>
      <w:r w:rsidRPr="00AE2571">
        <w:rPr>
          <w:rFonts w:ascii="Myriad Pro" w:hAnsi="Myriad Pro"/>
          <w:color w:val="000000" w:themeColor="text1"/>
          <w:sz w:val="18"/>
          <w:szCs w:val="18"/>
          <w:vertAlign w:val="superscript"/>
          <w:lang w:val="en-US"/>
        </w:rPr>
        <w:t xml:space="preserve">3 </w:t>
      </w:r>
      <w:r w:rsidRPr="00AE2571">
        <w:rPr>
          <w:rFonts w:ascii="Myriad Pro" w:hAnsi="Myriad Pro"/>
          <w:color w:val="000000" w:themeColor="text1"/>
          <w:sz w:val="18"/>
          <w:szCs w:val="18"/>
          <w:lang w:val="en-US"/>
        </w:rPr>
        <w:t>SEDISOR/LGO UMR 6538, IUEM, Plouzané</w:t>
      </w:r>
    </w:p>
    <w:p w:rsidR="00AE2571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AE2571">
        <w:rPr>
          <w:rFonts w:ascii="Myriad Pro" w:hAnsi="Myriad Pro"/>
          <w:color w:val="000000" w:themeColor="text1"/>
          <w:sz w:val="18"/>
          <w:szCs w:val="18"/>
          <w:vertAlign w:val="superscript"/>
          <w:lang w:val="en-US"/>
        </w:rPr>
        <w:t xml:space="preserve">4 </w:t>
      </w:r>
      <w:r w:rsidRPr="00AE2571">
        <w:rPr>
          <w:rFonts w:ascii="Myriad Pro" w:hAnsi="Myriad Pro"/>
          <w:color w:val="000000" w:themeColor="text1"/>
          <w:sz w:val="18"/>
          <w:szCs w:val="18"/>
          <w:lang w:val="en-US"/>
        </w:rPr>
        <w:t xml:space="preserve">Univ. </w:t>
      </w:r>
      <w:r w:rsidRPr="00AE2571">
        <w:rPr>
          <w:rFonts w:ascii="Myriad Pro" w:hAnsi="Myriad Pro"/>
          <w:color w:val="000000" w:themeColor="text1"/>
          <w:sz w:val="18"/>
          <w:szCs w:val="18"/>
        </w:rPr>
        <w:t xml:space="preserve">Lille, CNRS, Univ. Littoral Côte d’Opale, UMR 8187, LOG, Laboratoire d’Océanologie et de Géosciences, Lille, </w:t>
      </w:r>
      <w:r>
        <w:rPr>
          <w:rFonts w:ascii="Myriad Pro" w:hAnsi="Myriad Pro"/>
          <w:color w:val="000000" w:themeColor="text1"/>
          <w:sz w:val="18"/>
          <w:szCs w:val="18"/>
        </w:rPr>
        <w:t>France</w:t>
      </w:r>
    </w:p>
    <w:p w:rsidR="00AE2571" w:rsidRPr="00AE2571" w:rsidRDefault="00AE2571" w:rsidP="00AE25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AE2571">
        <w:rPr>
          <w:rFonts w:ascii="Myriad Pro" w:hAnsi="Myriad Pro"/>
          <w:color w:val="000000" w:themeColor="text1"/>
          <w:sz w:val="18"/>
          <w:szCs w:val="18"/>
          <w:vertAlign w:val="superscript"/>
        </w:rPr>
        <w:t xml:space="preserve">5 </w:t>
      </w:r>
      <w:r w:rsidRPr="00AE2571">
        <w:rPr>
          <w:rFonts w:ascii="Myriad Pro" w:hAnsi="Myriad Pro"/>
          <w:color w:val="000000" w:themeColor="text1"/>
          <w:sz w:val="18"/>
          <w:szCs w:val="18"/>
        </w:rPr>
        <w:t>Totalenergies Exploration et Production, Pau, France</w:t>
      </w:r>
    </w:p>
    <w:p w:rsidR="00F863DA" w:rsidRDefault="00F863DA" w:rsidP="00834C42">
      <w:pPr>
        <w:pStyle w:val="Corps"/>
        <w:spacing w:line="480" w:lineRule="auto"/>
        <w:jc w:val="both"/>
        <w:rPr>
          <w:iCs/>
          <w:lang w:val="fr-FR"/>
        </w:rPr>
      </w:pPr>
    </w:p>
    <w:p w:rsidR="00834C42" w:rsidRDefault="00834C42" w:rsidP="001F0B3D">
      <w:pPr>
        <w:jc w:val="both"/>
        <w:rPr>
          <w:rFonts w:ascii="Myriad Pro" w:hAnsi="Myriad Pro"/>
          <w:b/>
          <w:lang w:val="en-US"/>
        </w:rPr>
      </w:pPr>
      <w:r w:rsidRPr="00AE2571">
        <w:rPr>
          <w:rFonts w:ascii="Myriad Pro" w:hAnsi="Myriad Pro"/>
          <w:b/>
          <w:lang w:val="en-US"/>
        </w:rPr>
        <w:t>Contents of this file</w:t>
      </w:r>
    </w:p>
    <w:p w:rsidR="00303CEA" w:rsidRPr="00303CEA" w:rsidRDefault="00303CEA" w:rsidP="001F0B3D">
      <w:pPr>
        <w:jc w:val="both"/>
        <w:rPr>
          <w:rFonts w:ascii="Myriad Pro" w:hAnsi="Myriad Pro"/>
          <w:lang w:val="en-US"/>
        </w:rPr>
      </w:pPr>
      <w:r w:rsidRPr="00303CEA">
        <w:rPr>
          <w:rFonts w:ascii="Myriad Pro" w:hAnsi="Myriad Pro"/>
          <w:lang w:val="en-US"/>
        </w:rPr>
        <w:t>Text S1</w:t>
      </w:r>
      <w:r w:rsidR="001F0B3D">
        <w:rPr>
          <w:rFonts w:ascii="Myriad Pro" w:hAnsi="Myriad Pro"/>
          <w:lang w:val="en-US"/>
        </w:rPr>
        <w:t xml:space="preserve"> to S3</w:t>
      </w:r>
    </w:p>
    <w:p w:rsidR="00834C42" w:rsidRPr="00AE2571" w:rsidRDefault="00834C42" w:rsidP="001F0B3D">
      <w:pPr>
        <w:jc w:val="both"/>
        <w:rPr>
          <w:rFonts w:ascii="Myriad Pro" w:hAnsi="Myriad Pro"/>
          <w:lang w:val="en-US"/>
        </w:rPr>
      </w:pPr>
      <w:r w:rsidRPr="00AE2571">
        <w:rPr>
          <w:rFonts w:ascii="Myriad Pro" w:hAnsi="Myriad Pro"/>
          <w:lang w:val="en-US"/>
        </w:rPr>
        <w:t>Tables S1 to S3</w:t>
      </w:r>
    </w:p>
    <w:p w:rsidR="001F0B3D" w:rsidRPr="001F0B3D" w:rsidRDefault="001F0B3D" w:rsidP="001F0B3D">
      <w:pPr>
        <w:spacing w:before="100" w:beforeAutospacing="1" w:after="100" w:afterAutospacing="1"/>
        <w:rPr>
          <w:rFonts w:ascii="Myriad Pro" w:hAnsi="Myriad Pro"/>
          <w:b/>
          <w:lang w:val="en-US"/>
        </w:rPr>
      </w:pPr>
      <w:r w:rsidRPr="001F0B3D">
        <w:rPr>
          <w:rFonts w:ascii="Myriad Pro" w:hAnsi="Myriad Pro"/>
          <w:b/>
          <w:bCs/>
          <w:lang w:val="en-US"/>
        </w:rPr>
        <w:t>Introduction</w:t>
      </w:r>
      <w:r w:rsidRPr="001F0B3D">
        <w:rPr>
          <w:rFonts w:ascii="Myriad Pro" w:hAnsi="Myriad Pro"/>
          <w:b/>
          <w:lang w:val="en-US"/>
        </w:rPr>
        <w:t xml:space="preserve"> </w:t>
      </w:r>
    </w:p>
    <w:p w:rsidR="00E572A4" w:rsidRPr="00E572A4" w:rsidRDefault="00E572A4" w:rsidP="00E572A4">
      <w:pPr>
        <w:spacing w:before="100" w:beforeAutospacing="1" w:after="100" w:afterAutospacing="1"/>
        <w:rPr>
          <w:rFonts w:ascii="Myriad Pro" w:hAnsi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 xml:space="preserve">The supporting </w:t>
      </w:r>
      <w:r w:rsidRPr="00E572A4">
        <w:rPr>
          <w:rFonts w:ascii="Myriad Pro" w:hAnsi="Myriad Pro"/>
          <w:sz w:val="22"/>
          <w:szCs w:val="22"/>
          <w:lang w:val="en-US"/>
        </w:rPr>
        <w:t xml:space="preserve">information shows a general overview of the </w:t>
      </w:r>
      <w:r w:rsidRPr="00E572A4">
        <w:rPr>
          <w:rFonts w:ascii="Myriad Pro" w:hAnsi="Myriad Pro"/>
          <w:sz w:val="22"/>
          <w:szCs w:val="22"/>
          <w:vertAlign w:val="superscript"/>
          <w:lang w:val="en-US"/>
        </w:rPr>
        <w:t>40</w:t>
      </w:r>
      <w:r w:rsidRPr="00E572A4">
        <w:rPr>
          <w:rFonts w:ascii="Myriad Pro" w:hAnsi="Myriad Pro"/>
          <w:sz w:val="22"/>
          <w:szCs w:val="22"/>
          <w:lang w:val="en-US"/>
        </w:rPr>
        <w:t>Ar/</w:t>
      </w:r>
      <w:r w:rsidRPr="00E572A4">
        <w:rPr>
          <w:rFonts w:ascii="Myriad Pro" w:hAnsi="Myriad Pro"/>
          <w:sz w:val="22"/>
          <w:szCs w:val="22"/>
          <w:vertAlign w:val="superscript"/>
          <w:lang w:val="en-US"/>
        </w:rPr>
        <w:t>39</w:t>
      </w:r>
      <w:r w:rsidRPr="00E572A4">
        <w:rPr>
          <w:rFonts w:ascii="Myriad Pro" w:hAnsi="Myriad Pro"/>
          <w:sz w:val="22"/>
          <w:szCs w:val="22"/>
          <w:lang w:val="en-US"/>
        </w:rPr>
        <w:t xml:space="preserve">Ar method </w:t>
      </w:r>
      <w:r>
        <w:rPr>
          <w:rFonts w:ascii="Myriad Pro" w:hAnsi="Myriad Pro"/>
          <w:sz w:val="22"/>
          <w:szCs w:val="22"/>
          <w:lang w:val="en-US"/>
        </w:rPr>
        <w:t xml:space="preserve">the </w:t>
      </w:r>
      <w:r w:rsidRPr="00E572A4">
        <w:rPr>
          <w:rFonts w:ascii="Myriad Pro" w:hAnsi="Myriad Pro"/>
          <w:sz w:val="22"/>
          <w:szCs w:val="22"/>
          <w:vertAlign w:val="superscript"/>
          <w:lang w:val="en-US"/>
        </w:rPr>
        <w:t>40</w:t>
      </w:r>
      <w:r w:rsidRPr="00E572A4">
        <w:rPr>
          <w:rFonts w:ascii="Myriad Pro" w:hAnsi="Myriad Pro"/>
          <w:sz w:val="22"/>
          <w:szCs w:val="22"/>
          <w:lang w:val="en-US"/>
        </w:rPr>
        <w:t>Ar/</w:t>
      </w:r>
      <w:r w:rsidRPr="00E572A4">
        <w:rPr>
          <w:rFonts w:ascii="Myriad Pro" w:hAnsi="Myriad Pro"/>
          <w:sz w:val="22"/>
          <w:szCs w:val="22"/>
          <w:vertAlign w:val="superscript"/>
          <w:lang w:val="en-US"/>
        </w:rPr>
        <w:t>39</w:t>
      </w:r>
      <w:r w:rsidRPr="00E572A4">
        <w:rPr>
          <w:rFonts w:ascii="Myriad Pro" w:hAnsi="Myriad Pro"/>
          <w:sz w:val="22"/>
          <w:szCs w:val="22"/>
          <w:lang w:val="en-US"/>
        </w:rPr>
        <w:t xml:space="preserve">Ar </w:t>
      </w:r>
      <w:r>
        <w:rPr>
          <w:rFonts w:ascii="Myriad Pro" w:hAnsi="Myriad Pro"/>
          <w:sz w:val="22"/>
          <w:szCs w:val="22"/>
          <w:lang w:val="en-US"/>
        </w:rPr>
        <w:t>results.</w:t>
      </w:r>
    </w:p>
    <w:p w:rsidR="00E572A4" w:rsidRDefault="00E572A4" w:rsidP="001F0B3D">
      <w:pPr>
        <w:spacing w:before="100" w:beforeAutospacing="1" w:after="100" w:afterAutospacing="1"/>
        <w:rPr>
          <w:rFonts w:ascii="Myriad Pro" w:hAnsi="Myriad Pro"/>
          <w:sz w:val="22"/>
          <w:szCs w:val="22"/>
          <w:lang w:val="en-US"/>
        </w:rPr>
      </w:pPr>
    </w:p>
    <w:p w:rsidR="001F0B3D" w:rsidRPr="001F0B3D" w:rsidRDefault="001F0B3D" w:rsidP="001F0B3D">
      <w:pPr>
        <w:spacing w:before="100" w:beforeAutospacing="1" w:after="100" w:afterAutospacing="1"/>
        <w:rPr>
          <w:rFonts w:ascii="Myriad Pro" w:hAnsi="Myriad Pro"/>
          <w:b/>
          <w:bCs/>
          <w:lang w:val="en-US"/>
        </w:rPr>
      </w:pPr>
      <w:r w:rsidRPr="001F0B3D">
        <w:rPr>
          <w:rFonts w:ascii="Myriad Pro" w:hAnsi="Myriad Pro"/>
          <w:b/>
          <w:bCs/>
          <w:lang w:val="en-US"/>
        </w:rPr>
        <w:t xml:space="preserve">Text S1. </w:t>
      </w:r>
      <w:r w:rsidRPr="001F0B3D">
        <w:rPr>
          <w:rFonts w:ascii="Myriad Pro" w:hAnsi="Myriad Pro"/>
          <w:b/>
          <w:vertAlign w:val="superscript"/>
          <w:lang w:val="en-US"/>
        </w:rPr>
        <w:t>40</w:t>
      </w:r>
      <w:r w:rsidRPr="001F0B3D">
        <w:rPr>
          <w:rFonts w:ascii="Myriad Pro" w:hAnsi="Myriad Pro"/>
          <w:b/>
          <w:lang w:val="en-US"/>
        </w:rPr>
        <w:t>Ar/</w:t>
      </w:r>
      <w:r w:rsidRPr="001F0B3D">
        <w:rPr>
          <w:rFonts w:ascii="Myriad Pro" w:hAnsi="Myriad Pro"/>
          <w:b/>
          <w:vertAlign w:val="superscript"/>
          <w:lang w:val="en-US"/>
        </w:rPr>
        <w:t>39</w:t>
      </w:r>
      <w:r w:rsidRPr="001F0B3D">
        <w:rPr>
          <w:rFonts w:ascii="Myriad Pro" w:hAnsi="Myriad Pro"/>
          <w:b/>
          <w:lang w:val="en-US"/>
        </w:rPr>
        <w:t>Ar Methodology</w:t>
      </w:r>
    </w:p>
    <w:p w:rsidR="001F0B3D" w:rsidRDefault="00303CEA" w:rsidP="001F0B3D">
      <w:pPr>
        <w:spacing w:before="100" w:beforeAutospacing="1" w:after="100" w:afterAutospacing="1"/>
        <w:ind w:firstLine="567"/>
        <w:rPr>
          <w:rFonts w:ascii="Myriad Pro" w:hAnsi="Myriad Pro"/>
          <w:sz w:val="22"/>
          <w:szCs w:val="22"/>
          <w:lang w:val="en-US"/>
        </w:rPr>
      </w:pPr>
      <w:r w:rsidRPr="00303CEA">
        <w:rPr>
          <w:rFonts w:ascii="Myriad Pro" w:hAnsi="Myriad Pro"/>
          <w:lang w:val="en-US"/>
        </w:rPr>
        <w:t xml:space="preserve">Sample </w:t>
      </w:r>
      <w:r w:rsidR="003D4E14">
        <w:rPr>
          <w:rFonts w:ascii="Myriad Pro" w:hAnsi="Myriad Pro"/>
          <w:lang w:val="en-US"/>
        </w:rPr>
        <w:t>F</w:t>
      </w:r>
      <w:r w:rsidRPr="00303CEA">
        <w:rPr>
          <w:rFonts w:ascii="Myriad Pro" w:hAnsi="Myriad Pro"/>
          <w:lang w:val="en-US"/>
        </w:rPr>
        <w:t>1-1-1 was irradiated in the 8C facility of the Mac Master Nuclear Reactor (Hamilton, Ontario, Canada). Irradiation lasted 80 h with a global efficiency (J/h) of 6.755 x 10</w:t>
      </w:r>
      <w:r w:rsidRPr="00303CEA">
        <w:rPr>
          <w:rFonts w:ascii="Myriad Pro" w:hAnsi="Myriad Pro"/>
          <w:vertAlign w:val="superscript"/>
          <w:lang w:val="en-US"/>
        </w:rPr>
        <w:t xml:space="preserve">-5 </w:t>
      </w:r>
      <w:r w:rsidRPr="00303CEA">
        <w:rPr>
          <w:rFonts w:ascii="Myriad Pro" w:hAnsi="Myriad Pro"/>
          <w:lang w:val="en-US"/>
        </w:rPr>
        <w:t>h</w:t>
      </w:r>
      <w:r w:rsidRPr="00303CEA">
        <w:rPr>
          <w:rFonts w:ascii="Myriad Pro" w:hAnsi="Myriad Pro"/>
          <w:vertAlign w:val="superscript"/>
          <w:lang w:val="en-US"/>
        </w:rPr>
        <w:t>-1</w:t>
      </w:r>
      <w:r w:rsidRPr="00303CEA">
        <w:rPr>
          <w:rFonts w:ascii="Myriad Pro" w:hAnsi="Myriad Pro"/>
          <w:lang w:val="en-US"/>
        </w:rPr>
        <w:t xml:space="preserve">. The irradiation standard was sanidine TCRs (28.608 ± 0.033 Ma according to </w:t>
      </w:r>
      <w:r w:rsidRPr="00303CEA">
        <w:rPr>
          <w:rFonts w:ascii="Myriad Pro" w:hAnsi="Myriad Pro"/>
          <w:color w:val="2E74B5" w:themeColor="accent5" w:themeShade="BF"/>
          <w:lang w:val="en-GB"/>
        </w:rPr>
        <w:fldChar w:fldCharType="begin">
          <w:fldData xml:space="preserve">MAAwADYAOABEAEYAMAA5ADAAMAA3ADQAQQAzADYAOAA1ADYAMQAwADAAMAAwADgAMwAyAEMARgA2
ADUANgBFADcAMgA2ADYAMAAwADQAMwA1ADUAMQBFADQAOAAwADEARgA4AEMANgBCADgAMAAyADAA
MAAwADAAMAAwADEANAAwADEARgA2ADAAMgBBADgAMAAyADAAMAAwADAAMAAwADEAMwA1AEIANQAy
ADYANQA2AEUANgBFADYANQAyAEMAMgAwADMAMQAzADkAMwA5ADMAOAAyADAAMgAzADMANQAzADgA
MwAzADUARAAwADAAMABDADAAMAAwADAAMAAwAA==
</w:fldData>
        </w:fldChar>
      </w:r>
      <w:r w:rsidRPr="00303CEA">
        <w:rPr>
          <w:rFonts w:ascii="Myriad Pro" w:hAnsi="Myriad Pro"/>
          <w:color w:val="2E74B5" w:themeColor="accent5" w:themeShade="BF"/>
          <w:lang w:val="en-US"/>
        </w:rPr>
        <w:instrText xml:space="preserve"> ADDIN ENRfu </w:instrText>
      </w:r>
      <w:r w:rsidRPr="00303CEA">
        <w:rPr>
          <w:rFonts w:ascii="Myriad Pro" w:hAnsi="Myriad Pro"/>
          <w:color w:val="2E74B5" w:themeColor="accent5" w:themeShade="BF"/>
          <w:lang w:val="en-GB"/>
        </w:rPr>
      </w:r>
      <w:r w:rsidRPr="00303CEA">
        <w:rPr>
          <w:rFonts w:ascii="Myriad Pro" w:hAnsi="Myriad Pro"/>
          <w:color w:val="2E74B5" w:themeColor="accent5" w:themeShade="BF"/>
          <w:lang w:val="en-GB"/>
        </w:rPr>
        <w:fldChar w:fldCharType="separate"/>
      </w:r>
      <w:r w:rsidRPr="00303CEA">
        <w:rPr>
          <w:rFonts w:ascii="Myriad Pro" w:hAnsi="Myriad Pro"/>
          <w:color w:val="2E74B5" w:themeColor="accent5" w:themeShade="BF"/>
          <w:lang w:val="en-US"/>
        </w:rPr>
        <w:t xml:space="preserve">Renne </w:t>
      </w:r>
      <w:r w:rsidRPr="00303CEA">
        <w:rPr>
          <w:rFonts w:ascii="Myriad Pro" w:hAnsi="Myriad Pro"/>
          <w:i/>
          <w:color w:val="2E74B5" w:themeColor="accent5" w:themeShade="BF"/>
          <w:lang w:val="en-US"/>
        </w:rPr>
        <w:t>et al</w:t>
      </w:r>
      <w:r w:rsidRPr="00303CEA">
        <w:rPr>
          <w:rFonts w:ascii="Myriad Pro" w:hAnsi="Myriad Pro"/>
          <w:color w:val="2E74B5" w:themeColor="accent5" w:themeShade="BF"/>
          <w:lang w:val="en-US"/>
        </w:rPr>
        <w:t>., 1998, 2010 and 2011)</w:t>
      </w:r>
      <w:r w:rsidRPr="00303CEA">
        <w:rPr>
          <w:rFonts w:ascii="Myriad Pro" w:hAnsi="Myriad Pro"/>
          <w:color w:val="2E74B5" w:themeColor="accent5" w:themeShade="BF"/>
          <w:lang w:val="en-US"/>
        </w:rPr>
        <w:fldChar w:fldCharType="end"/>
      </w:r>
      <w:r w:rsidRPr="00303CEA">
        <w:rPr>
          <w:rFonts w:ascii="Myriad Pro" w:hAnsi="Myriad Pro"/>
          <w:lang w:val="en-US"/>
        </w:rPr>
        <w:t xml:space="preserve">. Two whole rock single grains were analyzed by the </w:t>
      </w:r>
      <w:r w:rsidRPr="00303CEA">
        <w:rPr>
          <w:rFonts w:ascii="Myriad Pro" w:hAnsi="Myriad Pro"/>
          <w:vertAlign w:val="superscript"/>
          <w:lang w:val="en-US"/>
        </w:rPr>
        <w:t>40</w:t>
      </w:r>
      <w:r w:rsidRPr="00303CEA">
        <w:rPr>
          <w:rFonts w:ascii="Myriad Pro" w:hAnsi="Myriad Pro"/>
          <w:lang w:val="en-US"/>
        </w:rPr>
        <w:t>Ar/</w:t>
      </w:r>
      <w:r w:rsidRPr="00303CEA">
        <w:rPr>
          <w:rFonts w:ascii="Myriad Pro" w:hAnsi="Myriad Pro"/>
          <w:vertAlign w:val="superscript"/>
          <w:lang w:val="en-US"/>
        </w:rPr>
        <w:t>39</w:t>
      </w:r>
      <w:r w:rsidRPr="00303CEA">
        <w:rPr>
          <w:rFonts w:ascii="Myriad Pro" w:hAnsi="Myriad Pro"/>
          <w:lang w:val="en-US"/>
        </w:rPr>
        <w:t>Ar method in step-heating using a CO</w:t>
      </w:r>
      <w:r w:rsidRPr="00303CEA">
        <w:rPr>
          <w:rFonts w:ascii="Myriad Pro" w:hAnsi="Myriad Pro"/>
          <w:vertAlign w:val="subscript"/>
          <w:lang w:val="en-US"/>
        </w:rPr>
        <w:t>2</w:t>
      </w:r>
      <w:r w:rsidRPr="00303CEA">
        <w:rPr>
          <w:rFonts w:ascii="Myriad Pro" w:hAnsi="Myriad Pro"/>
          <w:lang w:val="en-US"/>
        </w:rPr>
        <w:t xml:space="preserve"> laser probe coupled with a MAP 215 mass spectrometer. The procedure was </w:t>
      </w:r>
      <w:r w:rsidRPr="00303CEA">
        <w:rPr>
          <w:rFonts w:ascii="Myriad Pro" w:hAnsi="Myriad Pro"/>
          <w:lang w:val="en-GB"/>
        </w:rPr>
        <w:t xml:space="preserve">described by </w:t>
      </w:r>
      <w:r w:rsidRPr="00303CEA">
        <w:rPr>
          <w:rFonts w:ascii="Myriad Pro" w:hAnsi="Myriad Pro"/>
          <w:lang w:val="en-GB"/>
        </w:rPr>
        <w:fldChar w:fldCharType="begin"/>
      </w:r>
      <w:r w:rsidRPr="00303CEA">
        <w:rPr>
          <w:rFonts w:ascii="Myriad Pro" w:hAnsi="Myriad Pro"/>
          <w:lang w:val="en-GB"/>
        </w:rPr>
        <w:instrText xml:space="preserve"> ADDIN ZOTERO_ITEM CSL_CITATION {"citationID":"zigBT3IF","properties":{"formattedCitation":"(Ruffet et al., 1991, 1995, 1996, 1997)","plainCitation":"(Ruffet et al., 1991, 1995, 1996, 1997)","dontUpdate":true,"noteIndex":0},"citationItems":[{"id":2451,"uris":["http://zotero.org/users/local/fUle0bdh/items/IZYABKR8"],"uri":["http://zotero.org/users/local/fUle0bdh/items/IZYABKR8"],"itemData":{"id":2451,"type":"article-journal","title":"Comparison of 40Ar-39Ar conventional and laser dating of biotites from the North Trégor Batholith","container-title":"Geochimica et Cosmochimica Acta","page":"1675-1688","volume":"55","issue":"6","source":"Crossref","DOI":"10.1016/0016-7037(91)90138-U","ISSN":"00167037","language":"en","author":[{"family":"Ruffet","given":"G"},{"family":"Féraud","given":"G"},{"family":"Amouric","given":"M"}],"issued":{"date-parts":[["1991",6]]}}},{"id":2452,"uris":["http://zotero.org/users/local/fUle0bdh/items/2JRAHEJL"],"uri":["http://zotero.org/users/local/fUle0bdh/items/2JRAHEJL"],"itemData":{"id":2452,"type":"article-journal","title":"Plateau ages and excess argon in phengites: an 40Ar</w:instrText>
      </w:r>
      <w:r w:rsidRPr="00303CEA">
        <w:rPr>
          <w:rFonts w:ascii="Myriad Pro" w:eastAsia="MingLiU_HKSCS" w:hAnsi="Myriad Pro"/>
          <w:lang w:val="en-GB"/>
        </w:rPr>
        <w:instrText></w:instrText>
      </w:r>
      <w:r w:rsidRPr="00303CEA">
        <w:rPr>
          <w:rFonts w:ascii="Myriad Pro" w:hAnsi="Myriad Pro"/>
          <w:lang w:val="en-GB"/>
        </w:rPr>
        <w:instrText>39Ar laser probe study of Alpine micas (Sesia Zone, Western Alps, northern Italy)","container-title":"Chemical Geology","page":"327-343","volume":"121","issue":"1-4","source":"Crossref","DOI":"10.1016/0009-2541(94)00132-R","ISSN":"00092541","shortTitle":"Plateau ages and excess argon in phengites","language":"en","author":[{"family":"Ruffet","given":"Gilles"},{"family":"Féraud","given":"Gilbert"},{"family":"Balèvre","given":"Michel"},{"family":"Kiénast","given":"Jean-Robert"}],"issued":{"date-parts":[["1995",4]]}}},{"id":408,"uris":["http://zotero.org/users/local/fUle0bdh/items/WPHVJ87E"],"uri":["http://zotero.org/users/local/fUle0bdh/items/WPHVJ87E"],"itemData":{"id":408,"type":"article-journal","title":"A geochronological and study of K-Mn oxides from the weathering sequence of Azul, Brazil","container-title":"Geochimica et Cosmochimica Acta","page":"2219-2232","volume":"60","issue":"12","source":"CrossRef","DOI":"10.1016/0016-7037(96)00080-4","ISSN":"00167037","language":"en","author":[{"family":"Ruffet","given":"G."},{"family":"Innocent","given":"C."},{"family":"Michard","given":"A."},{"family":"Féraud","given":"G."},{"family":"Beauvais","given":"A."},{"family":"Nahon","given":"D."},{"family":"Hamelin","given":"B."}],"issued":{"date-parts":[["1996",6]]}}},{"id":2453,"uris":["http://zotero.org/users/local/fUle0bdh/items/JZCZBMDL"],"uri":["http://zotero.org/users/local/fUle0bdh/items/JZCZBMDL"],"itemData":{"id":2453,"type":"article-journal","title":"Rb</w:instrText>
      </w:r>
      <w:r w:rsidRPr="00303CEA">
        <w:rPr>
          <w:rFonts w:ascii="Myriad Pro" w:eastAsia="MingLiU_HKSCS" w:hAnsi="Myriad Pro"/>
          <w:lang w:val="en-GB"/>
        </w:rPr>
        <w:instrText></w:instrText>
      </w:r>
      <w:r w:rsidRPr="00303CEA">
        <w:rPr>
          <w:rFonts w:ascii="Myriad Pro" w:hAnsi="Myriad Pro"/>
          <w:lang w:val="en-GB"/>
        </w:rPr>
        <w:instrText>Sr and 40Ar</w:instrText>
      </w:r>
      <w:r w:rsidRPr="00303CEA">
        <w:rPr>
          <w:rFonts w:ascii="Myriad Pro" w:eastAsia="MingLiU_HKSCS" w:hAnsi="Myriad Pro"/>
          <w:lang w:val="en-GB"/>
        </w:rPr>
        <w:instrText></w:instrText>
      </w:r>
      <w:r w:rsidRPr="00303CEA">
        <w:rPr>
          <w:rFonts w:ascii="Myriad Pro" w:hAnsi="Myriad Pro"/>
          <w:lang w:val="en-GB"/>
        </w:rPr>
        <w:instrText>39Ar laser probe dating of high-pressure phengites from the Sesia zone (Western Alps): underscoring of excess argon and new age constraints on the high-pressure metamorphism","container-title":"Chemical Geology","page":"1-18","volume":"141","issue":"1-2","source":"Crossref","DOI":"10.1016/S0009-2541(97)00052-1","ISSN":"00092541","shortTitle":"Rb</w:instrText>
      </w:r>
      <w:r w:rsidRPr="00303CEA">
        <w:rPr>
          <w:rFonts w:ascii="Myriad Pro" w:eastAsia="MingLiU_HKSCS" w:hAnsi="Myriad Pro"/>
          <w:lang w:val="en-GB"/>
        </w:rPr>
        <w:instrText></w:instrText>
      </w:r>
      <w:r w:rsidRPr="00303CEA">
        <w:rPr>
          <w:rFonts w:ascii="Myriad Pro" w:hAnsi="Myriad Pro"/>
          <w:lang w:val="en-GB"/>
        </w:rPr>
        <w:instrText>Sr and 40Ar</w:instrText>
      </w:r>
      <w:r w:rsidRPr="00303CEA">
        <w:rPr>
          <w:rFonts w:ascii="Myriad Pro" w:eastAsia="MingLiU_HKSCS" w:hAnsi="Myriad Pro"/>
          <w:lang w:val="en-GB"/>
        </w:rPr>
        <w:instrText></w:instrText>
      </w:r>
      <w:r w:rsidRPr="00303CEA">
        <w:rPr>
          <w:rFonts w:ascii="Myriad Pro" w:hAnsi="Myriad Pro"/>
          <w:lang w:val="en-GB"/>
        </w:rPr>
        <w:instrText xml:space="preserve">39Ar laser probe dating of high-pressure phengites from the Sesia zone (Western Alps)","language":"en","author":[{"family":"Ruffet","given":"Gilles"},{"family":"Gruau","given":"Gérard"},{"family":"Ballèvre","given":"Michel"},{"family":"Féraud","given":"Gilbert"},{"family":"Philippot","given":"Pascal"}],"issued":{"date-parts":[["1997",8]]}}}],"schema":"https://github.com/citation-style-language/schema/raw/master/csl-citation.json"} </w:instrText>
      </w:r>
      <w:r w:rsidRPr="00303CEA">
        <w:rPr>
          <w:rFonts w:ascii="Myriad Pro" w:hAnsi="Myriad Pro"/>
          <w:lang w:val="en-GB"/>
        </w:rPr>
        <w:fldChar w:fldCharType="separate"/>
      </w:r>
      <w:r w:rsidRPr="00303CEA">
        <w:rPr>
          <w:rFonts w:ascii="Myriad Pro" w:hAnsi="Myriad Pro"/>
          <w:lang w:val="en-GB"/>
        </w:rPr>
        <w:t xml:space="preserve">Ruffet </w:t>
      </w:r>
      <w:r w:rsidRPr="00303CEA">
        <w:rPr>
          <w:rFonts w:ascii="Myriad Pro" w:hAnsi="Myriad Pro"/>
          <w:i/>
          <w:lang w:val="en-GB"/>
        </w:rPr>
        <w:t>et al</w:t>
      </w:r>
      <w:r w:rsidRPr="00303CEA">
        <w:rPr>
          <w:rFonts w:ascii="Myriad Pro" w:hAnsi="Myriad Pro"/>
          <w:lang w:val="en-GB"/>
        </w:rPr>
        <w:t>. (</w:t>
      </w:r>
      <w:r w:rsidRPr="00303CEA">
        <w:rPr>
          <w:rFonts w:ascii="Myriad Pro" w:hAnsi="Myriad Pro"/>
          <w:color w:val="2E74B5" w:themeColor="accent5" w:themeShade="BF"/>
          <w:lang w:val="en-GB"/>
        </w:rPr>
        <w:t>1991, 1995, 1997</w:t>
      </w:r>
      <w:r w:rsidRPr="00303CEA">
        <w:rPr>
          <w:rFonts w:ascii="Myriad Pro" w:hAnsi="Myriad Pro"/>
          <w:lang w:val="en-GB"/>
        </w:rPr>
        <w:t>)</w:t>
      </w:r>
      <w:r w:rsidRPr="00303CEA">
        <w:rPr>
          <w:rFonts w:ascii="Myriad Pro" w:hAnsi="Myriad Pro"/>
          <w:lang w:val="en-US"/>
        </w:rPr>
        <w:fldChar w:fldCharType="end"/>
      </w:r>
      <w:r w:rsidRPr="00303CEA">
        <w:rPr>
          <w:rFonts w:ascii="Myriad Pro" w:hAnsi="Myriad Pro"/>
          <w:lang w:val="en-US"/>
        </w:rPr>
        <w:t>.</w:t>
      </w:r>
    </w:p>
    <w:p w:rsidR="001F0B3D" w:rsidRDefault="00303CEA" w:rsidP="001F0B3D">
      <w:pPr>
        <w:spacing w:before="100" w:beforeAutospacing="1" w:after="100" w:afterAutospacing="1"/>
        <w:ind w:firstLine="567"/>
        <w:rPr>
          <w:rFonts w:ascii="Myriad Pro" w:hAnsi="Myriad Pro"/>
          <w:sz w:val="22"/>
          <w:szCs w:val="22"/>
          <w:lang w:val="en-US"/>
        </w:rPr>
      </w:pPr>
      <w:r w:rsidRPr="00303CEA">
        <w:rPr>
          <w:rFonts w:ascii="Myriad Pro" w:hAnsi="Myriad Pro"/>
          <w:lang w:val="en-GB"/>
        </w:rPr>
        <w:t>Blanks were performed routinely each first or third/fourth run, and are subtracted from the subsequent sample gas fractions.</w:t>
      </w:r>
      <w:r w:rsidRPr="00303CEA">
        <w:rPr>
          <w:rFonts w:ascii="Myriad Pro" w:hAnsi="Myriad Pro"/>
          <w:lang w:val="en-US"/>
        </w:rPr>
        <w:t xml:space="preserve"> Apparent age errors are plotted at the 1</w:t>
      </w:r>
      <w:r w:rsidRPr="00303CEA">
        <w:rPr>
          <w:rFonts w:ascii="Myriad Pro" w:hAnsi="Myriad Pro"/>
          <w:lang w:val="en-GB"/>
        </w:rPr>
        <w:t>σ</w:t>
      </w:r>
      <w:r w:rsidRPr="00303CEA">
        <w:rPr>
          <w:rFonts w:ascii="Myriad Pro" w:hAnsi="Myriad Pro"/>
          <w:lang w:val="en-US"/>
        </w:rPr>
        <w:t xml:space="preserve"> level and do not include the errors on the </w:t>
      </w:r>
      <w:r w:rsidRPr="00303CEA">
        <w:rPr>
          <w:rFonts w:ascii="Myriad Pro" w:hAnsi="Myriad Pro"/>
          <w:vertAlign w:val="superscript"/>
          <w:lang w:val="en-US"/>
        </w:rPr>
        <w:t>40</w:t>
      </w:r>
      <w:r w:rsidRPr="00303CEA">
        <w:rPr>
          <w:rFonts w:ascii="Myriad Pro" w:hAnsi="Myriad Pro"/>
          <w:lang w:val="en-US"/>
        </w:rPr>
        <w:t>Ar</w:t>
      </w:r>
      <w:r w:rsidRPr="00303CEA">
        <w:rPr>
          <w:rFonts w:ascii="Myriad Pro" w:hAnsi="Myriad Pro"/>
          <w:vertAlign w:val="superscript"/>
          <w:lang w:val="en-US"/>
        </w:rPr>
        <w:t>*</w:t>
      </w:r>
      <w:r w:rsidRPr="00303CEA">
        <w:rPr>
          <w:rFonts w:ascii="Myriad Pro" w:hAnsi="Myriad Pro"/>
          <w:lang w:val="en-US"/>
        </w:rPr>
        <w:t>/</w:t>
      </w:r>
      <w:r w:rsidRPr="00303CEA">
        <w:rPr>
          <w:rFonts w:ascii="Myriad Pro" w:hAnsi="Myriad Pro"/>
          <w:vertAlign w:val="superscript"/>
          <w:lang w:val="en-US"/>
        </w:rPr>
        <w:t>39</w:t>
      </w:r>
      <w:r w:rsidRPr="00303CEA">
        <w:rPr>
          <w:rFonts w:ascii="Myriad Pro" w:hAnsi="Myriad Pro"/>
          <w:lang w:val="en-US"/>
        </w:rPr>
        <w:t>Ar</w:t>
      </w:r>
      <w:r w:rsidRPr="00303CEA">
        <w:rPr>
          <w:rFonts w:ascii="Myriad Pro" w:hAnsi="Myriad Pro"/>
          <w:vertAlign w:val="subscript"/>
          <w:lang w:val="en-US"/>
        </w:rPr>
        <w:t>K</w:t>
      </w:r>
      <w:r w:rsidRPr="00303CEA">
        <w:rPr>
          <w:rFonts w:ascii="Myriad Pro" w:hAnsi="Myriad Pro"/>
          <w:lang w:val="en-US"/>
        </w:rPr>
        <w:t xml:space="preserve"> ratio and age of the monitor and decay </w:t>
      </w:r>
      <w:r w:rsidRPr="00303CEA">
        <w:rPr>
          <w:rFonts w:ascii="Myriad Pro" w:hAnsi="Myriad Pro"/>
          <w:lang w:val="en-US"/>
        </w:rPr>
        <w:lastRenderedPageBreak/>
        <w:t>constant.</w:t>
      </w:r>
      <w:r w:rsidRPr="00303CEA">
        <w:rPr>
          <w:rFonts w:ascii="Myriad Pro" w:eastAsia="Calibri" w:hAnsi="Myriad Pro"/>
          <w:bCs/>
          <w:lang w:val="en-CA" w:eastAsia="en-US"/>
        </w:rPr>
        <w:t xml:space="preserve"> </w:t>
      </w:r>
      <w:r w:rsidRPr="00303CEA">
        <w:rPr>
          <w:rFonts w:ascii="Myriad Pro" w:hAnsi="Myriad Pro"/>
          <w:bCs/>
          <w:lang w:val="en-CA"/>
        </w:rPr>
        <w:t xml:space="preserve">Plateau ages were calculated if 70 % or more of the </w:t>
      </w:r>
      <w:r w:rsidRPr="00303CEA">
        <w:rPr>
          <w:rFonts w:ascii="Myriad Pro" w:hAnsi="Myriad Pro"/>
          <w:bCs/>
          <w:vertAlign w:val="superscript"/>
          <w:lang w:val="en-CA"/>
        </w:rPr>
        <w:t>39</w:t>
      </w:r>
      <w:r w:rsidRPr="00303CEA">
        <w:rPr>
          <w:rFonts w:ascii="Myriad Pro" w:hAnsi="Myriad Pro"/>
          <w:bCs/>
          <w:lang w:val="en-CA"/>
        </w:rPr>
        <w:t>Ar</w:t>
      </w:r>
      <w:r w:rsidRPr="00303CEA">
        <w:rPr>
          <w:rFonts w:ascii="Myriad Pro" w:hAnsi="Myriad Pro"/>
          <w:bCs/>
          <w:vertAlign w:val="subscript"/>
          <w:lang w:val="en-CA"/>
        </w:rPr>
        <w:t>K</w:t>
      </w:r>
      <w:r w:rsidRPr="00303CEA">
        <w:rPr>
          <w:rFonts w:ascii="Myriad Pro" w:hAnsi="Myriad Pro"/>
          <w:bCs/>
          <w:lang w:val="en-CA"/>
        </w:rPr>
        <w:t xml:space="preserve"> was released in at least three or more contiguous steps which define apparent ages agreeing, to within 2σ, with the integrated age of the plateau segment. </w:t>
      </w:r>
      <w:r w:rsidRPr="00303CEA">
        <w:rPr>
          <w:rFonts w:ascii="Myriad Pro" w:hAnsi="Myriad Pro"/>
          <w:lang w:val="en-US"/>
        </w:rPr>
        <w:t xml:space="preserve">Pseudo-plateau ages (PPA) can be defined with less than 70 % of the </w:t>
      </w:r>
      <w:r w:rsidRPr="00303CEA">
        <w:rPr>
          <w:rFonts w:ascii="Myriad Pro" w:hAnsi="Myriad Pro"/>
          <w:vertAlign w:val="superscript"/>
          <w:lang w:val="en-US"/>
        </w:rPr>
        <w:t>39</w:t>
      </w:r>
      <w:r w:rsidRPr="00303CEA">
        <w:rPr>
          <w:rFonts w:ascii="Myriad Pro" w:hAnsi="Myriad Pro"/>
          <w:lang w:val="en-US"/>
        </w:rPr>
        <w:t>Ar</w:t>
      </w:r>
      <w:r w:rsidRPr="00303CEA">
        <w:rPr>
          <w:rFonts w:ascii="Myriad Pro" w:hAnsi="Myriad Pro"/>
          <w:vertAlign w:val="subscript"/>
          <w:lang w:val="en-US"/>
        </w:rPr>
        <w:t>K</w:t>
      </w:r>
      <w:r w:rsidRPr="00303CEA">
        <w:rPr>
          <w:rFonts w:ascii="Myriad Pro" w:hAnsi="Myriad Pro"/>
          <w:lang w:val="en-US"/>
        </w:rPr>
        <w:t xml:space="preserve"> released. The errors on the </w:t>
      </w:r>
      <w:r w:rsidRPr="00303CEA">
        <w:rPr>
          <w:rFonts w:ascii="Myriad Pro" w:hAnsi="Myriad Pro"/>
          <w:vertAlign w:val="superscript"/>
          <w:lang w:val="en-US"/>
        </w:rPr>
        <w:t>40</w:t>
      </w:r>
      <w:r w:rsidRPr="00303CEA">
        <w:rPr>
          <w:rFonts w:ascii="Myriad Pro" w:hAnsi="Myriad Pro"/>
          <w:lang w:val="en-US"/>
        </w:rPr>
        <w:t>Ar</w:t>
      </w:r>
      <w:r w:rsidRPr="00303CEA">
        <w:rPr>
          <w:rFonts w:ascii="Myriad Pro" w:hAnsi="Myriad Pro"/>
          <w:vertAlign w:val="superscript"/>
          <w:lang w:val="en-US"/>
        </w:rPr>
        <w:t>*</w:t>
      </w:r>
      <w:r w:rsidRPr="00303CEA">
        <w:rPr>
          <w:rFonts w:ascii="Myriad Pro" w:hAnsi="Myriad Pro"/>
          <w:lang w:val="en-US"/>
        </w:rPr>
        <w:t>/</w:t>
      </w:r>
      <w:r w:rsidRPr="00303CEA">
        <w:rPr>
          <w:rFonts w:ascii="Myriad Pro" w:hAnsi="Myriad Pro"/>
          <w:vertAlign w:val="superscript"/>
          <w:lang w:val="en-US"/>
        </w:rPr>
        <w:t>39</w:t>
      </w:r>
      <w:r w:rsidRPr="00303CEA">
        <w:rPr>
          <w:rFonts w:ascii="Myriad Pro" w:hAnsi="Myriad Pro"/>
          <w:lang w:val="en-US"/>
        </w:rPr>
        <w:t>Ar</w:t>
      </w:r>
      <w:r w:rsidRPr="00303CEA">
        <w:rPr>
          <w:rFonts w:ascii="Myriad Pro" w:hAnsi="Myriad Pro"/>
          <w:vertAlign w:val="subscript"/>
          <w:lang w:val="en-US"/>
        </w:rPr>
        <w:t>K</w:t>
      </w:r>
      <w:r w:rsidRPr="00303CEA">
        <w:rPr>
          <w:rFonts w:ascii="Myriad Pro" w:hAnsi="Myriad Pro"/>
          <w:lang w:val="en-US"/>
        </w:rPr>
        <w:t xml:space="preserve"> ratio and age of the monitor and decay constant are included in the final calculation of the error margins on the plateau ages.</w:t>
      </w:r>
    </w:p>
    <w:p w:rsidR="00303CEA" w:rsidRDefault="00303CEA" w:rsidP="001F0B3D">
      <w:pPr>
        <w:spacing w:before="100" w:beforeAutospacing="1" w:after="100" w:afterAutospacing="1"/>
        <w:ind w:firstLine="567"/>
        <w:rPr>
          <w:rFonts w:ascii="Myriad Pro" w:hAnsi="Myriad Pro"/>
          <w:lang w:val="en-US"/>
        </w:rPr>
      </w:pPr>
      <w:r w:rsidRPr="00303CEA">
        <w:rPr>
          <w:rFonts w:ascii="Myriad Pro" w:hAnsi="Myriad Pro"/>
          <w:bCs/>
          <w:vertAlign w:val="superscript"/>
          <w:lang w:val="en-CA"/>
        </w:rPr>
        <w:t>40</w:t>
      </w:r>
      <w:r w:rsidRPr="00303CEA">
        <w:rPr>
          <w:rFonts w:ascii="Myriad Pro" w:hAnsi="Myriad Pro"/>
          <w:bCs/>
          <w:lang w:val="en-CA"/>
        </w:rPr>
        <w:t>Ar/</w:t>
      </w:r>
      <w:r w:rsidRPr="00303CEA">
        <w:rPr>
          <w:rFonts w:ascii="Myriad Pro" w:hAnsi="Myriad Pro"/>
          <w:bCs/>
          <w:vertAlign w:val="superscript"/>
          <w:lang w:val="en-CA"/>
        </w:rPr>
        <w:t>39</w:t>
      </w:r>
      <w:r w:rsidRPr="00303CEA">
        <w:rPr>
          <w:rFonts w:ascii="Myriad Pro" w:hAnsi="Myriad Pro"/>
          <w:bCs/>
          <w:lang w:val="en-CA"/>
        </w:rPr>
        <w:t xml:space="preserve">Ar ages are provided with 1σ errors. </w:t>
      </w:r>
      <w:r w:rsidRPr="00303CEA">
        <w:rPr>
          <w:rFonts w:ascii="Myriad Pro" w:hAnsi="Myriad Pro"/>
          <w:lang w:val="en-US"/>
        </w:rPr>
        <w:t>Analytical data and parameters used for calculations (</w:t>
      </w:r>
      <w:r w:rsidRPr="00303CEA">
        <w:rPr>
          <w:rFonts w:ascii="Myriad Pro" w:hAnsi="Myriad Pro"/>
          <w:i/>
          <w:lang w:val="en-US"/>
        </w:rPr>
        <w:t>e.g.</w:t>
      </w:r>
      <w:r w:rsidRPr="00303CEA">
        <w:rPr>
          <w:rFonts w:ascii="Myriad Pro" w:hAnsi="Myriad Pro"/>
          <w:lang w:val="en-US"/>
        </w:rPr>
        <w:t xml:space="preserve"> isotopic ratios measured on pure K, Ca and Cl salts; mass discrimination; atmospheric argon ratios; J parameter; decay constants) are available in the Supporting Information 2.</w:t>
      </w:r>
    </w:p>
    <w:p w:rsidR="001F0B3D" w:rsidRPr="001F0B3D" w:rsidRDefault="001F0B3D" w:rsidP="001F0B3D">
      <w:pPr>
        <w:spacing w:before="100" w:beforeAutospacing="1" w:after="100" w:afterAutospacing="1"/>
        <w:ind w:firstLine="567"/>
        <w:rPr>
          <w:rFonts w:ascii="Myriad Pro" w:hAnsi="Myriad Pro"/>
          <w:sz w:val="22"/>
          <w:szCs w:val="22"/>
          <w:lang w:val="en-US"/>
        </w:rPr>
      </w:pPr>
    </w:p>
    <w:p w:rsidR="001F0B3D" w:rsidRDefault="001F0B3D" w:rsidP="001F0B3D">
      <w:pPr>
        <w:spacing w:before="100" w:beforeAutospacing="1" w:after="100" w:afterAutospacing="1"/>
        <w:rPr>
          <w:rFonts w:ascii="Myriad Pro" w:hAnsi="Myriad Pro"/>
          <w:b/>
          <w:lang w:val="en-US"/>
        </w:rPr>
      </w:pPr>
      <w:r w:rsidRPr="001F0B3D">
        <w:rPr>
          <w:rFonts w:ascii="Myriad Pro" w:hAnsi="Myriad Pro"/>
          <w:b/>
          <w:bCs/>
          <w:lang w:val="en-US"/>
        </w:rPr>
        <w:t>Text S</w:t>
      </w:r>
      <w:r>
        <w:rPr>
          <w:rFonts w:ascii="Myriad Pro" w:hAnsi="Myriad Pro"/>
          <w:b/>
          <w:bCs/>
          <w:lang w:val="en-US"/>
        </w:rPr>
        <w:t>2</w:t>
      </w:r>
      <w:r w:rsidRPr="001F0B3D">
        <w:rPr>
          <w:rFonts w:ascii="Myriad Pro" w:hAnsi="Myriad Pro"/>
          <w:b/>
          <w:bCs/>
          <w:lang w:val="en-US"/>
        </w:rPr>
        <w:t>.</w:t>
      </w:r>
      <w:r>
        <w:rPr>
          <w:rFonts w:ascii="Myriad Pro" w:hAnsi="Myriad Pro"/>
          <w:b/>
          <w:bCs/>
          <w:lang w:val="en-US"/>
        </w:rPr>
        <w:t xml:space="preserve">  References for </w:t>
      </w:r>
      <w:r w:rsidRPr="001F0B3D">
        <w:rPr>
          <w:rFonts w:ascii="Myriad Pro" w:hAnsi="Myriad Pro"/>
          <w:b/>
          <w:vertAlign w:val="superscript"/>
          <w:lang w:val="en-US"/>
        </w:rPr>
        <w:t>40</w:t>
      </w:r>
      <w:r w:rsidRPr="001F0B3D">
        <w:rPr>
          <w:rFonts w:ascii="Myriad Pro" w:hAnsi="Myriad Pro"/>
          <w:b/>
          <w:lang w:val="en-US"/>
        </w:rPr>
        <w:t>Ar/</w:t>
      </w:r>
      <w:r w:rsidRPr="001F0B3D">
        <w:rPr>
          <w:rFonts w:ascii="Myriad Pro" w:hAnsi="Myriad Pro"/>
          <w:b/>
          <w:vertAlign w:val="superscript"/>
          <w:lang w:val="en-US"/>
        </w:rPr>
        <w:t>39</w:t>
      </w:r>
      <w:r w:rsidRPr="001F0B3D">
        <w:rPr>
          <w:rFonts w:ascii="Myriad Pro" w:hAnsi="Myriad Pro"/>
          <w:b/>
          <w:lang w:val="en-US"/>
        </w:rPr>
        <w:t>Ar Methodology</w:t>
      </w:r>
    </w:p>
    <w:p w:rsidR="001F0B3D" w:rsidRDefault="00303CEA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303CEA">
        <w:rPr>
          <w:rFonts w:ascii="Myriad Pro" w:hAnsi="Myriad Pro"/>
          <w:color w:val="000000" w:themeColor="text1"/>
        </w:rPr>
        <w:t xml:space="preserve">Renne, P. R. </w:t>
      </w:r>
      <w:r w:rsidRPr="00303CEA">
        <w:rPr>
          <w:rFonts w:ascii="Myriad Pro" w:hAnsi="Myriad Pro"/>
          <w:i/>
          <w:iCs/>
          <w:color w:val="000000" w:themeColor="text1"/>
        </w:rPr>
        <w:t>et al.</w:t>
      </w:r>
      <w:r w:rsidRPr="00303CEA">
        <w:rPr>
          <w:rFonts w:ascii="Myriad Pro" w:hAnsi="Myriad Pro"/>
          <w:color w:val="000000" w:themeColor="text1"/>
        </w:rPr>
        <w:t xml:space="preserve"> </w:t>
      </w:r>
      <w:r w:rsidRPr="00303CEA">
        <w:rPr>
          <w:rFonts w:ascii="Myriad Pro" w:hAnsi="Myriad Pro"/>
          <w:color w:val="000000" w:themeColor="text1"/>
          <w:lang w:val="en-US"/>
        </w:rPr>
        <w:t xml:space="preserve">Intercalibration of standards, absolute ages and uncertainties in 40Ar/39Ar dating. </w:t>
      </w:r>
      <w:r w:rsidRPr="00303CEA">
        <w:rPr>
          <w:rFonts w:ascii="Myriad Pro" w:hAnsi="Myriad Pro"/>
          <w:i/>
          <w:iCs/>
          <w:color w:val="000000" w:themeColor="text1"/>
          <w:lang w:val="en-US"/>
        </w:rPr>
        <w:t>Chem. Geol.</w:t>
      </w:r>
      <w:r w:rsidRPr="00303CEA">
        <w:rPr>
          <w:rFonts w:ascii="Myriad Pro" w:hAnsi="Myriad Pro"/>
          <w:bCs/>
          <w:color w:val="000000" w:themeColor="text1"/>
          <w:lang w:val="en-US"/>
        </w:rPr>
        <w:t>145,</w:t>
      </w:r>
      <w:r w:rsidRPr="00303CEA">
        <w:rPr>
          <w:rFonts w:ascii="Myriad Pro" w:hAnsi="Myriad Pro"/>
          <w:color w:val="000000" w:themeColor="text1"/>
          <w:lang w:val="en-US"/>
        </w:rPr>
        <w:t xml:space="preserve"> 117–152 (1998).</w:t>
      </w:r>
    </w:p>
    <w:p w:rsidR="001F0B3D" w:rsidRDefault="00303CEA" w:rsidP="001F0B3D">
      <w:pPr>
        <w:spacing w:before="100" w:beforeAutospacing="1" w:after="100" w:afterAutospacing="1"/>
        <w:rPr>
          <w:rFonts w:ascii="Myriad Pro" w:hAnsi="Myriad Pro"/>
          <w:bCs/>
          <w:color w:val="000000" w:themeColor="text1"/>
          <w:lang w:val="en-US"/>
        </w:rPr>
      </w:pPr>
      <w:r w:rsidRPr="00303CEA">
        <w:rPr>
          <w:rFonts w:ascii="Myriad Pro" w:hAnsi="Myriad Pro"/>
          <w:color w:val="000000" w:themeColor="text1"/>
          <w:lang w:val="en-US"/>
        </w:rPr>
        <w:t xml:space="preserve">Renne P.R., Mundil R., Balco G., Min K., Ludwig R.L., (2010). </w:t>
      </w:r>
      <w:r w:rsidRPr="00303CEA">
        <w:rPr>
          <w:rFonts w:ascii="Myriad Pro" w:hAnsi="Myriad Pro"/>
          <w:bCs/>
          <w:color w:val="000000" w:themeColor="text1"/>
          <w:lang w:val="en-US"/>
        </w:rPr>
        <w:t xml:space="preserve">Joint determination of 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bCs/>
          <w:color w:val="000000" w:themeColor="text1"/>
          <w:lang w:val="en-US"/>
        </w:rPr>
        <w:t xml:space="preserve">K decay constants and 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bCs/>
          <w:color w:val="000000" w:themeColor="text1"/>
          <w:lang w:val="en-US"/>
        </w:rPr>
        <w:t>Ar</w:t>
      </w:r>
      <w:r w:rsidRPr="00303CEA">
        <w:rPr>
          <w:rFonts w:ascii="Cambria Math" w:hAnsi="Cambria Math" w:cs="Cambria Math"/>
          <w:bCs/>
          <w:color w:val="000000" w:themeColor="text1"/>
          <w:lang w:val="en-US"/>
        </w:rPr>
        <w:t>∗</w:t>
      </w:r>
      <w:r w:rsidRPr="00303CEA">
        <w:rPr>
          <w:rFonts w:ascii="Myriad Pro" w:hAnsi="Myriad Pro"/>
          <w:bCs/>
          <w:color w:val="000000" w:themeColor="text1"/>
          <w:lang w:val="en-US"/>
        </w:rPr>
        <w:t>/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bCs/>
          <w:color w:val="000000" w:themeColor="text1"/>
          <w:lang w:val="en-US"/>
        </w:rPr>
        <w:t xml:space="preserve">K for the Fish Canyon sanidine standard, and improved accuracy for 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bCs/>
          <w:color w:val="000000" w:themeColor="text1"/>
          <w:lang w:val="en-US"/>
        </w:rPr>
        <w:t>Ar/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39</w:t>
      </w:r>
      <w:r w:rsidRPr="00303CEA">
        <w:rPr>
          <w:rFonts w:ascii="Myriad Pro" w:hAnsi="Myriad Pro"/>
          <w:bCs/>
          <w:color w:val="000000" w:themeColor="text1"/>
          <w:lang w:val="en-US"/>
        </w:rPr>
        <w:t>Ar geochronology. Gechimica Cosmochimica Acta, 74, 5349–5367.</w:t>
      </w:r>
    </w:p>
    <w:p w:rsidR="001F0B3D" w:rsidRDefault="00303CEA" w:rsidP="001F0B3D">
      <w:pPr>
        <w:spacing w:before="100" w:beforeAutospacing="1" w:after="100" w:afterAutospacing="1"/>
        <w:rPr>
          <w:rFonts w:ascii="Myriad Pro" w:hAnsi="Myriad Pro"/>
          <w:lang w:val="en-US"/>
        </w:rPr>
      </w:pPr>
      <w:r w:rsidRPr="00303CEA">
        <w:rPr>
          <w:rFonts w:ascii="Myriad Pro" w:hAnsi="Myriad Pro"/>
          <w:color w:val="000000" w:themeColor="text1"/>
          <w:lang w:val="en-US"/>
        </w:rPr>
        <w:t xml:space="preserve">Renne P.R., Balco G., Ludwig R.L., Mundil R., Min K., (2011). Response to the comment by W.H. Schwarz </w:t>
      </w:r>
      <w:r w:rsidRPr="00303CEA">
        <w:rPr>
          <w:rFonts w:ascii="Myriad Pro" w:hAnsi="Myriad Pro"/>
          <w:i/>
          <w:color w:val="000000" w:themeColor="text1"/>
          <w:lang w:val="en-US"/>
        </w:rPr>
        <w:t>et al</w:t>
      </w:r>
      <w:r w:rsidRPr="00303CEA">
        <w:rPr>
          <w:rFonts w:ascii="Myriad Pro" w:hAnsi="Myriad Pro"/>
          <w:color w:val="000000" w:themeColor="text1"/>
          <w:lang w:val="en-US"/>
        </w:rPr>
        <w:t xml:space="preserve">. on "Joint determination of </w:t>
      </w:r>
      <w:r w:rsidRPr="00303CEA">
        <w:rPr>
          <w:rFonts w:ascii="Myriad Pro" w:hAnsi="Myriad Pro"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color w:val="000000" w:themeColor="text1"/>
          <w:lang w:val="en-US"/>
        </w:rPr>
        <w:t xml:space="preserve">K decay constants and 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bCs/>
          <w:color w:val="000000" w:themeColor="text1"/>
          <w:lang w:val="en-US"/>
        </w:rPr>
        <w:t>Ar</w:t>
      </w:r>
      <w:r w:rsidRPr="00303CEA">
        <w:rPr>
          <w:rFonts w:ascii="Cambria Math" w:hAnsi="Cambria Math" w:cs="Cambria Math"/>
          <w:bCs/>
          <w:color w:val="000000" w:themeColor="text1"/>
          <w:lang w:val="en-US"/>
        </w:rPr>
        <w:t>∗</w:t>
      </w:r>
      <w:r w:rsidRPr="00303CEA">
        <w:rPr>
          <w:rFonts w:ascii="Myriad Pro" w:hAnsi="Myriad Pro"/>
          <w:bCs/>
          <w:color w:val="000000" w:themeColor="text1"/>
          <w:lang w:val="en-US"/>
        </w:rPr>
        <w:t>/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bCs/>
          <w:color w:val="000000" w:themeColor="text1"/>
          <w:lang w:val="en-US"/>
        </w:rPr>
        <w:t xml:space="preserve">K </w:t>
      </w:r>
      <w:r w:rsidRPr="00303CEA">
        <w:rPr>
          <w:rFonts w:ascii="Myriad Pro" w:hAnsi="Myriad Pro"/>
          <w:color w:val="000000" w:themeColor="text1"/>
          <w:lang w:val="en-US"/>
        </w:rPr>
        <w:t xml:space="preserve">for the Fish Canyon sanidine standard, and improved accuracy for 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bCs/>
          <w:color w:val="000000" w:themeColor="text1"/>
          <w:lang w:val="en-US"/>
        </w:rPr>
        <w:t>Ar/</w:t>
      </w:r>
      <w:r w:rsidRPr="00303CEA">
        <w:rPr>
          <w:rFonts w:ascii="Myriad Pro" w:hAnsi="Myriad Pro"/>
          <w:bCs/>
          <w:color w:val="000000" w:themeColor="text1"/>
          <w:vertAlign w:val="superscript"/>
          <w:lang w:val="en-US"/>
        </w:rPr>
        <w:t>39</w:t>
      </w:r>
      <w:r w:rsidRPr="00303CEA">
        <w:rPr>
          <w:rFonts w:ascii="Myriad Pro" w:hAnsi="Myriad Pro"/>
          <w:bCs/>
          <w:color w:val="000000" w:themeColor="text1"/>
          <w:lang w:val="en-US"/>
        </w:rPr>
        <w:t xml:space="preserve">Ar </w:t>
      </w:r>
      <w:r w:rsidRPr="00303CEA">
        <w:rPr>
          <w:rFonts w:ascii="Myriad Pro" w:hAnsi="Myriad Pro"/>
          <w:color w:val="000000" w:themeColor="text1"/>
          <w:lang w:val="en-US"/>
        </w:rPr>
        <w:t xml:space="preserve">geochronology" by PR Renne </w:t>
      </w:r>
      <w:r w:rsidRPr="00303CEA">
        <w:rPr>
          <w:rFonts w:ascii="Myriad Pro" w:hAnsi="Myriad Pro"/>
          <w:i/>
          <w:color w:val="000000" w:themeColor="text1"/>
          <w:lang w:val="en-US"/>
        </w:rPr>
        <w:t>et al</w:t>
      </w:r>
      <w:r w:rsidRPr="00303CEA">
        <w:rPr>
          <w:rFonts w:ascii="Myriad Pro" w:hAnsi="Myriad Pro"/>
          <w:color w:val="000000" w:themeColor="text1"/>
          <w:lang w:val="en-US"/>
        </w:rPr>
        <w:t xml:space="preserve">. (2010). Geochimica Cosmochimica Acta, 75, 5097-5100. </w:t>
      </w:r>
      <w:r w:rsidRPr="00303CEA">
        <w:rPr>
          <w:rFonts w:ascii="Myriad Pro" w:hAnsi="Myriad Pro"/>
          <w:lang w:val="en-US"/>
        </w:rPr>
        <w:t>chimica Cosmochimica Acta, 75, 5097-5100.</w:t>
      </w:r>
    </w:p>
    <w:p w:rsidR="001F0B3D" w:rsidRDefault="00303CEA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3D4E14">
        <w:rPr>
          <w:rFonts w:ascii="Myriad Pro" w:hAnsi="Myriad Pro"/>
          <w:color w:val="000000" w:themeColor="text1"/>
          <w:lang w:val="en-US"/>
        </w:rPr>
        <w:t xml:space="preserve">Ruffet, G., Féraud, G., Amouric, M., 1991. </w:t>
      </w:r>
      <w:r w:rsidRPr="00303CEA">
        <w:rPr>
          <w:rFonts w:ascii="Myriad Pro" w:hAnsi="Myriad Pro"/>
          <w:color w:val="000000" w:themeColor="text1"/>
          <w:lang w:val="en-US"/>
        </w:rPr>
        <w:t xml:space="preserve">Comparison of </w:t>
      </w:r>
      <w:r w:rsidRPr="00303CEA">
        <w:rPr>
          <w:rFonts w:ascii="Myriad Pro" w:hAnsi="Myriad Pro"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color w:val="000000" w:themeColor="text1"/>
          <w:lang w:val="en-US"/>
        </w:rPr>
        <w:t>Ar-</w:t>
      </w:r>
      <w:r w:rsidRPr="00303CEA">
        <w:rPr>
          <w:rFonts w:ascii="Myriad Pro" w:hAnsi="Myriad Pro"/>
          <w:color w:val="000000" w:themeColor="text1"/>
          <w:vertAlign w:val="superscript"/>
          <w:lang w:val="en-US"/>
        </w:rPr>
        <w:t>39</w:t>
      </w:r>
      <w:r w:rsidRPr="00303CEA">
        <w:rPr>
          <w:rFonts w:ascii="Myriad Pro" w:hAnsi="Myriad Pro"/>
          <w:color w:val="000000" w:themeColor="text1"/>
          <w:lang w:val="en-US"/>
        </w:rPr>
        <w:t>Ar conventional and laser dating of biotites from the North Trégor Batholith. Geochimica Cosmochimica Acta 55, 1675–1688.</w:t>
      </w:r>
    </w:p>
    <w:p w:rsidR="001F0B3D" w:rsidRDefault="00303CEA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3D4E14">
        <w:rPr>
          <w:rFonts w:ascii="Myriad Pro" w:hAnsi="Myriad Pro"/>
          <w:color w:val="000000" w:themeColor="text1"/>
          <w:lang w:val="en-US"/>
        </w:rPr>
        <w:t xml:space="preserve">Ruffet, G., Féraud, G., Balèvre, M., Kiénast, J.-R., 1995. </w:t>
      </w:r>
      <w:r w:rsidRPr="00303CEA">
        <w:rPr>
          <w:rFonts w:ascii="Myriad Pro" w:hAnsi="Myriad Pro"/>
          <w:color w:val="000000" w:themeColor="text1"/>
          <w:lang w:val="en-US"/>
        </w:rPr>
        <w:t xml:space="preserve">Plateau ages and excess argon in phengites: an </w:t>
      </w:r>
      <w:r w:rsidRPr="00303CEA">
        <w:rPr>
          <w:rFonts w:ascii="Myriad Pro" w:hAnsi="Myriad Pro"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color w:val="000000" w:themeColor="text1"/>
          <w:lang w:val="en-US"/>
        </w:rPr>
        <w:t>Ar-</w:t>
      </w:r>
      <w:r w:rsidRPr="00303CEA">
        <w:rPr>
          <w:rFonts w:ascii="Myriad Pro" w:hAnsi="Myriad Pro"/>
          <w:color w:val="000000" w:themeColor="text1"/>
          <w:vertAlign w:val="superscript"/>
          <w:lang w:val="en-US"/>
        </w:rPr>
        <w:t>39</w:t>
      </w:r>
      <w:r w:rsidRPr="00303CEA">
        <w:rPr>
          <w:rFonts w:ascii="Myriad Pro" w:hAnsi="Myriad Pro"/>
          <w:color w:val="000000" w:themeColor="text1"/>
          <w:lang w:val="en-US"/>
        </w:rPr>
        <w:t>Ar laser probe study of Alpine micas (Sesia Zone, Western Alps, northern Italy). Chemical Geology 121, 327–343.</w:t>
      </w:r>
    </w:p>
    <w:p w:rsidR="00303CEA" w:rsidRPr="00303CEA" w:rsidRDefault="00303CEA" w:rsidP="001F0B3D">
      <w:pPr>
        <w:spacing w:before="100" w:beforeAutospacing="1" w:after="100" w:afterAutospacing="1"/>
        <w:rPr>
          <w:rFonts w:ascii="Myriad Pro" w:hAnsi="Myriad Pro"/>
          <w:lang w:val="en-US"/>
        </w:rPr>
      </w:pPr>
      <w:r w:rsidRPr="003D4E14">
        <w:rPr>
          <w:rFonts w:ascii="Myriad Pro" w:hAnsi="Myriad Pro"/>
          <w:color w:val="000000" w:themeColor="text1"/>
          <w:lang w:val="en-US"/>
        </w:rPr>
        <w:t xml:space="preserve">Ruffet, G., Gruau, G., Balèvre, M., Féraud, G., Philippot, P., 1997. </w:t>
      </w:r>
      <w:r w:rsidRPr="00303CEA">
        <w:rPr>
          <w:rFonts w:ascii="Myriad Pro" w:hAnsi="Myriad Pro"/>
          <w:color w:val="000000" w:themeColor="text1"/>
          <w:lang w:val="en-US"/>
        </w:rPr>
        <w:t xml:space="preserve">Rb-Sr and </w:t>
      </w:r>
      <w:r w:rsidRPr="00303CEA">
        <w:rPr>
          <w:rFonts w:ascii="Myriad Pro" w:hAnsi="Myriad Pro"/>
          <w:color w:val="000000" w:themeColor="text1"/>
          <w:vertAlign w:val="superscript"/>
          <w:lang w:val="en-US"/>
        </w:rPr>
        <w:t>40</w:t>
      </w:r>
      <w:r w:rsidRPr="00303CEA">
        <w:rPr>
          <w:rFonts w:ascii="Myriad Pro" w:hAnsi="Myriad Pro"/>
          <w:color w:val="000000" w:themeColor="text1"/>
          <w:lang w:val="en-US"/>
        </w:rPr>
        <w:t>Ar-</w:t>
      </w:r>
      <w:r w:rsidRPr="00303CEA">
        <w:rPr>
          <w:rFonts w:ascii="Myriad Pro" w:hAnsi="Myriad Pro"/>
          <w:color w:val="000000" w:themeColor="text1"/>
          <w:vertAlign w:val="superscript"/>
          <w:lang w:val="en-US"/>
        </w:rPr>
        <w:t>39</w:t>
      </w:r>
      <w:r w:rsidRPr="00303CEA">
        <w:rPr>
          <w:rFonts w:ascii="Myriad Pro" w:hAnsi="Myriad Pro"/>
          <w:color w:val="000000" w:themeColor="text1"/>
          <w:lang w:val="en-US"/>
        </w:rPr>
        <w:t>Ar laser probe dating of high-pressure phengites from the Sesia zone (Western Alps): underscoring of excess argon and new age constraints on the high-pressure metamorphism. Chemical Geology 141, 1–18.</w:t>
      </w:r>
    </w:p>
    <w:p w:rsidR="001F0B3D" w:rsidRDefault="001F0B3D" w:rsidP="001F0B3D">
      <w:pPr>
        <w:spacing w:before="100" w:beforeAutospacing="1" w:after="100" w:afterAutospacing="1"/>
        <w:rPr>
          <w:rFonts w:ascii="Myriad Pro" w:hAnsi="Myriad Pro"/>
          <w:b/>
          <w:lang w:val="en-US"/>
        </w:rPr>
      </w:pPr>
      <w:r w:rsidRPr="001F0B3D">
        <w:rPr>
          <w:rFonts w:ascii="Myriad Pro" w:hAnsi="Myriad Pro"/>
          <w:b/>
          <w:bCs/>
          <w:lang w:val="en-US"/>
        </w:rPr>
        <w:t>Text S</w:t>
      </w:r>
      <w:r>
        <w:rPr>
          <w:rFonts w:ascii="Myriad Pro" w:hAnsi="Myriad Pro"/>
          <w:b/>
          <w:bCs/>
          <w:lang w:val="en-US"/>
        </w:rPr>
        <w:t>3</w:t>
      </w:r>
      <w:r w:rsidRPr="001F0B3D">
        <w:rPr>
          <w:rFonts w:ascii="Myriad Pro" w:hAnsi="Myriad Pro"/>
          <w:b/>
          <w:bCs/>
          <w:lang w:val="en-US"/>
        </w:rPr>
        <w:t>.</w:t>
      </w:r>
      <w:r>
        <w:rPr>
          <w:rFonts w:ascii="Myriad Pro" w:hAnsi="Myriad Pro"/>
          <w:b/>
          <w:bCs/>
          <w:lang w:val="en-US"/>
        </w:rPr>
        <w:t xml:space="preserve">  References for </w:t>
      </w:r>
      <w:r w:rsidRPr="001F0B3D">
        <w:rPr>
          <w:rFonts w:ascii="Myriad Pro" w:hAnsi="Myriad Pro"/>
          <w:b/>
          <w:vertAlign w:val="superscript"/>
          <w:lang w:val="en-US"/>
        </w:rPr>
        <w:t>40</w:t>
      </w:r>
      <w:r w:rsidRPr="001F0B3D">
        <w:rPr>
          <w:rFonts w:ascii="Myriad Pro" w:hAnsi="Myriad Pro"/>
          <w:b/>
          <w:lang w:val="en-US"/>
        </w:rPr>
        <w:t>Ar/</w:t>
      </w:r>
      <w:r w:rsidRPr="001F0B3D">
        <w:rPr>
          <w:rFonts w:ascii="Myriad Pro" w:hAnsi="Myriad Pro"/>
          <w:b/>
          <w:vertAlign w:val="superscript"/>
          <w:lang w:val="en-US"/>
        </w:rPr>
        <w:t>39</w:t>
      </w:r>
      <w:r w:rsidRPr="001F0B3D">
        <w:rPr>
          <w:rFonts w:ascii="Myriad Pro" w:hAnsi="Myriad Pro"/>
          <w:b/>
          <w:lang w:val="en-US"/>
        </w:rPr>
        <w:t xml:space="preserve">Ar </w:t>
      </w:r>
      <w:r w:rsidR="0037067F">
        <w:rPr>
          <w:rFonts w:ascii="Myriad Pro" w:hAnsi="Myriad Pro"/>
          <w:b/>
          <w:lang w:val="en-US"/>
        </w:rPr>
        <w:t>parameters</w:t>
      </w:r>
    </w:p>
    <w:p w:rsidR="001F0B3D" w:rsidRDefault="001F0B3D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AE2571">
        <w:rPr>
          <w:rFonts w:ascii="Myriad Pro" w:hAnsi="Myriad Pro"/>
          <w:color w:val="000000"/>
          <w:sz w:val="22"/>
          <w:szCs w:val="22"/>
          <w:lang w:val="en-US"/>
        </w:rPr>
        <w:t xml:space="preserve"> [1] </w:t>
      </w:r>
      <w:r w:rsidRPr="00AE2571">
        <w:rPr>
          <w:rFonts w:ascii="Myriad Pro" w:hAnsi="Myriad Pro"/>
          <w:lang w:val="en-US"/>
        </w:rPr>
        <w:t>Lee, JY, Marti, K, Severinghaus, JP, Kawamura, K, Yoo, HS, Lee, JB, Kim, JS (2006). A redetermination of the isotopic abundances of atmospheric Ar. Geochimica Cosmochimica Acta, 70, 4507-4512.</w:t>
      </w:r>
    </w:p>
    <w:p w:rsidR="001F0B3D" w:rsidRDefault="001F0B3D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AE2571">
        <w:rPr>
          <w:rFonts w:ascii="Myriad Pro" w:hAnsi="Myriad Pro"/>
          <w:color w:val="000000"/>
          <w:sz w:val="22"/>
          <w:szCs w:val="22"/>
        </w:rPr>
        <w:lastRenderedPageBreak/>
        <w:t xml:space="preserve">[1'] </w:t>
      </w:r>
      <w:r w:rsidRPr="00AE2571">
        <w:rPr>
          <w:rFonts w:ascii="Myriad Pro" w:hAnsi="Myriad Pro"/>
        </w:rPr>
        <w:t xml:space="preserve">Mark, DF, Stuart, FM, De Podesta, M (2011). </w:t>
      </w:r>
      <w:r w:rsidRPr="00AE2571">
        <w:rPr>
          <w:rFonts w:ascii="Myriad Pro" w:hAnsi="Myriad Pro"/>
          <w:lang w:val="en-US"/>
        </w:rPr>
        <w:t>New high-precision measurements of the isotopic composition of atmospheric argon. Geochimica Cosmochimica Acta, 75, 7494-7501.</w:t>
      </w:r>
    </w:p>
    <w:p w:rsidR="001F0B3D" w:rsidRDefault="001F0B3D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1F0B3D">
        <w:rPr>
          <w:rFonts w:ascii="Myriad Pro" w:hAnsi="Myriad Pro"/>
          <w:color w:val="000000"/>
          <w:sz w:val="22"/>
          <w:szCs w:val="22"/>
        </w:rPr>
        <w:t xml:space="preserve">[2] </w:t>
      </w:r>
      <w:r w:rsidRPr="001F0B3D">
        <w:rPr>
          <w:rFonts w:ascii="Myriad Pro" w:hAnsi="Myriad Pro"/>
        </w:rPr>
        <w:t xml:space="preserve">Renne, PR, Balco, G, Ludwig, RL, Mundil, R, Min, K, . </w:t>
      </w:r>
      <w:r w:rsidRPr="00AE2571">
        <w:rPr>
          <w:rFonts w:ascii="Myriad Pro" w:hAnsi="Myriad Pro"/>
          <w:lang w:val="en-US"/>
        </w:rPr>
        <w:t>(2011). Response to the comment by W.H. Schwarz et al. on "Joint determination of (40)K decay constants and (40)Ar*/(40)K for the Fish Canyon sanidine standard, and improved accuracy for (40)Ar/(39)Ar geochronology" by PR Renne et al. (2010). Geochimica Cosmochimica Acta, 75, 5097-5100.</w:t>
      </w:r>
    </w:p>
    <w:p w:rsidR="001F0B3D" w:rsidRDefault="001F0B3D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AE2571">
        <w:rPr>
          <w:rFonts w:ascii="Myriad Pro" w:hAnsi="Myriad Pro"/>
          <w:color w:val="000000"/>
          <w:sz w:val="22"/>
          <w:szCs w:val="22"/>
          <w:lang w:val="en-US"/>
        </w:rPr>
        <w:t xml:space="preserve">[3] </w:t>
      </w:r>
      <w:r w:rsidRPr="00AE2571">
        <w:rPr>
          <w:rFonts w:ascii="Myriad Pro" w:hAnsi="Myriad Pro"/>
          <w:lang w:val="en-US"/>
        </w:rPr>
        <w:t>York,  D, Personnal Communication - McMaster reactor</w:t>
      </w:r>
    </w:p>
    <w:p w:rsidR="001F0B3D" w:rsidRDefault="001F0B3D" w:rsidP="001F0B3D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</w:pPr>
      <w:r w:rsidRPr="00AE2571">
        <w:rPr>
          <w:rFonts w:ascii="Myriad Pro" w:hAnsi="Myriad Pro"/>
          <w:lang w:val="en-US"/>
        </w:rPr>
        <w:t>Regression method: York, D. (1969). Least-squares fitting of a straight line with correlated errors. Earth Planet. Sci. Lett. 5, 320-4.</w:t>
      </w:r>
    </w:p>
    <w:p w:rsidR="004600D7" w:rsidRPr="0037067F" w:rsidRDefault="001F0B3D" w:rsidP="0037067F">
      <w:pPr>
        <w:spacing w:before="100" w:beforeAutospacing="1" w:after="100" w:afterAutospacing="1"/>
        <w:rPr>
          <w:rFonts w:ascii="Myriad Pro" w:hAnsi="Myriad Pro"/>
          <w:color w:val="000000" w:themeColor="text1"/>
          <w:lang w:val="en-US"/>
        </w:rPr>
        <w:sectPr w:rsidR="004600D7" w:rsidRPr="0037067F" w:rsidSect="00567F1B">
          <w:pgSz w:w="11900" w:h="16840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 w:rsidRPr="00AE2571">
        <w:rPr>
          <w:rFonts w:ascii="Myriad Pro" w:hAnsi="Myriad Pro"/>
          <w:lang w:val="en-US"/>
        </w:rPr>
        <w:t>Ages and errors of Hb3gr and TCs monitors refers to: Rennes, PR,  Balco, G, Ludwig, Mundil, R, Min, K, . (2011). Response to the comment by W.H. Schwarz et al. on "Joint determination of (40)K decay constants and (40)Ar*/(40)K for the Fish Canyon sanidine standard, and improved accuracy for (40)Ar/(39)Ar geochronology" by PR Renne et al. (2010). Geochimica Cosmochimica Acta, 75, 5097-5100.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077"/>
        <w:gridCol w:w="657"/>
        <w:gridCol w:w="734"/>
        <w:gridCol w:w="657"/>
        <w:gridCol w:w="604"/>
        <w:gridCol w:w="657"/>
        <w:gridCol w:w="1431"/>
        <w:gridCol w:w="1032"/>
        <w:gridCol w:w="604"/>
        <w:gridCol w:w="657"/>
        <w:gridCol w:w="786"/>
        <w:gridCol w:w="1065"/>
        <w:gridCol w:w="1072"/>
        <w:gridCol w:w="870"/>
        <w:gridCol w:w="1378"/>
      </w:tblGrid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J 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error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Mass Discrimination (1+e)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Err Discrimination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3D4E14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>
              <w:rPr>
                <w:rFonts w:ascii="Calibri" w:hAnsi="Calibri"/>
                <w:color w:val="000000"/>
                <w:sz w:val="13"/>
                <w:szCs w:val="22"/>
              </w:rPr>
              <w:t>F</w:t>
            </w:r>
            <w:r w:rsidR="00EB17CE" w:rsidRPr="00EB17CE">
              <w:rPr>
                <w:rFonts w:ascii="Calibri" w:hAnsi="Calibri"/>
                <w:color w:val="000000"/>
                <w:sz w:val="13"/>
                <w:szCs w:val="22"/>
              </w:rPr>
              <w:t>1-1</w:t>
            </w:r>
            <w:r>
              <w:rPr>
                <w:rFonts w:ascii="Calibri" w:hAnsi="Calibri"/>
                <w:color w:val="000000"/>
                <w:sz w:val="13"/>
                <w:szCs w:val="22"/>
              </w:rPr>
              <w:t>-1</w:t>
            </w:r>
            <w:r w:rsidR="00EB17CE"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 Whole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5,40E-03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1,83E-05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1,009188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1,32E-03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sz w:val="13"/>
                <w:szCs w:val="20"/>
              </w:rPr>
            </w:pP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laser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40Ar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Error 40Ar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39Ar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Error 39Ar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38Ar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Error 38Ar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37Ar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Error 37Ar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36Ar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 xml:space="preserve">Error 36Ar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40Ar*/39ArK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Error 40Ar*/39ArK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Apparent age (My)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Error Age (My)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Delay to irradiation (day)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1555,064826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1,767361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10,942296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0,025818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0,021832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3,204103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5,09619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0,037849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8,449198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1,248882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80,719968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11,673587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120,830556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43,946623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0,147075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1,162368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0,402238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0,119395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8,691531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2,637986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82,982774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24,619403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120,850694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352,670075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0,471075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10,05946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0,026375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3,46539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0,072332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0,558391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19,65147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0,949362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182,470094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8,417341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120,870833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367,216032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0,519939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9,79928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0,035807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34,296447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0,084942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0,74659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0,028218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19,867818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0,876735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184,379901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7,771142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120,890972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201,190636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0,479321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6,143136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0,036553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87,505073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0,181034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0,640681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0,017637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19,836331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0,979207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184,102068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8,672726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120,930556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417,266509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0,529247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13,078911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0,063742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0,024174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213,683531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0,262256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1,42391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20,230993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0,563017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187,581286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5,016264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120,961111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356,194699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0,557079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12,834131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0,101029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0,016479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270,858555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0,342047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1,468226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20,177452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0,431326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187,109672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3,874357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120,980556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363,274574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0,222573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11,164099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0,037459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147,250905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0,261216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0,792492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29,326037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0,400454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265,959436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3,539995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121,650694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25,191017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0,10911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0,639111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0,527611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0,002881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39,580063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4,825643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350,432846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38,86405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121,670833</w:t>
            </w:r>
          </w:p>
        </w:tc>
      </w:tr>
      <w:tr w:rsidR="001044B6" w:rsidRPr="00EB17CE" w:rsidTr="00EB1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18,096103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0,044659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0,459112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0,243996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0,017229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0,025738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0,009823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24,139148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6,289684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221,677646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54,366917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CE" w:rsidRPr="00EB17CE" w:rsidRDefault="00EB17CE" w:rsidP="00EB17CE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EB17CE">
              <w:rPr>
                <w:rFonts w:ascii="Calibri" w:hAnsi="Calibri"/>
                <w:color w:val="000000"/>
                <w:sz w:val="13"/>
                <w:szCs w:val="22"/>
              </w:rPr>
              <w:t>121,690972</w:t>
            </w:r>
          </w:p>
        </w:tc>
      </w:tr>
    </w:tbl>
    <w:p w:rsidR="001044B6" w:rsidRDefault="001044B6" w:rsidP="001044B6">
      <w:pPr>
        <w:spacing w:line="480" w:lineRule="auto"/>
        <w:jc w:val="both"/>
        <w:rPr>
          <w:b/>
        </w:rPr>
      </w:pPr>
    </w:p>
    <w:p w:rsidR="001044B6" w:rsidRPr="00AE2571" w:rsidRDefault="001044B6" w:rsidP="001044B6">
      <w:pPr>
        <w:spacing w:line="480" w:lineRule="auto"/>
        <w:jc w:val="both"/>
        <w:rPr>
          <w:rFonts w:ascii="Myriad Pro" w:hAnsi="Myriad Pro"/>
          <w:lang w:val="en-US"/>
        </w:rPr>
      </w:pPr>
      <w:r w:rsidRPr="00AE2571">
        <w:rPr>
          <w:rFonts w:ascii="Myriad Pro" w:hAnsi="Myriad Pro"/>
          <w:b/>
          <w:lang w:val="en-US"/>
        </w:rPr>
        <w:t>Table S1.</w:t>
      </w:r>
      <w:r w:rsidRPr="00AE2571">
        <w:rPr>
          <w:rFonts w:ascii="Myriad Pro" w:hAnsi="Myriad Pro"/>
          <w:lang w:val="en-US"/>
        </w:rPr>
        <w:t xml:space="preserve"> </w:t>
      </w:r>
      <w:r w:rsidRPr="00AE2571">
        <w:rPr>
          <w:rFonts w:ascii="Myriad Pro" w:hAnsi="Myriad Pro"/>
          <w:vertAlign w:val="superscript"/>
          <w:lang w:val="en-US"/>
        </w:rPr>
        <w:t>40</w:t>
      </w:r>
      <w:r w:rsidRPr="00AE2571">
        <w:rPr>
          <w:rFonts w:ascii="Myriad Pro" w:hAnsi="Myriad Pro"/>
          <w:lang w:val="en-US"/>
        </w:rPr>
        <w:t>Ar/</w:t>
      </w:r>
      <w:r w:rsidRPr="00AE2571">
        <w:rPr>
          <w:rFonts w:ascii="Myriad Pro" w:hAnsi="Myriad Pro"/>
          <w:vertAlign w:val="superscript"/>
          <w:lang w:val="en-US"/>
        </w:rPr>
        <w:t>39</w:t>
      </w:r>
      <w:r w:rsidRPr="00AE2571">
        <w:rPr>
          <w:rFonts w:ascii="Myriad Pro" w:hAnsi="Myriad Pro"/>
          <w:lang w:val="en-US"/>
        </w:rPr>
        <w:t xml:space="preserve">Ar step heating result of sample </w:t>
      </w:r>
      <w:r w:rsidR="003D4E14">
        <w:rPr>
          <w:rFonts w:ascii="Myriad Pro" w:hAnsi="Myriad Pro"/>
          <w:lang w:val="en-US"/>
        </w:rPr>
        <w:t>F</w:t>
      </w:r>
      <w:r w:rsidRPr="00AE2571">
        <w:rPr>
          <w:rFonts w:ascii="Myriad Pro" w:hAnsi="Myriad Pro"/>
          <w:lang w:val="en-US"/>
        </w:rPr>
        <w:t>1-1</w:t>
      </w:r>
      <w:r w:rsidR="003D4E14">
        <w:rPr>
          <w:rFonts w:ascii="Myriad Pro" w:hAnsi="Myriad Pro"/>
          <w:lang w:val="en-US"/>
        </w:rPr>
        <w:t>-1</w:t>
      </w:r>
      <w:r w:rsidRPr="00AE2571">
        <w:rPr>
          <w:rFonts w:ascii="Myriad Pro" w:hAnsi="Myriad Pro"/>
          <w:lang w:val="en-US"/>
        </w:rPr>
        <w:t>.</w:t>
      </w:r>
    </w:p>
    <w:p w:rsidR="006440E7" w:rsidRDefault="006440E7" w:rsidP="0004153F">
      <w:pPr>
        <w:spacing w:line="480" w:lineRule="auto"/>
        <w:jc w:val="both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077"/>
        <w:gridCol w:w="657"/>
        <w:gridCol w:w="734"/>
        <w:gridCol w:w="657"/>
        <w:gridCol w:w="604"/>
        <w:gridCol w:w="657"/>
        <w:gridCol w:w="1431"/>
        <w:gridCol w:w="1032"/>
        <w:gridCol w:w="604"/>
        <w:gridCol w:w="657"/>
        <w:gridCol w:w="786"/>
        <w:gridCol w:w="1065"/>
        <w:gridCol w:w="1072"/>
        <w:gridCol w:w="870"/>
        <w:gridCol w:w="1378"/>
      </w:tblGrid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J 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error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Mass Discrimination (1+e)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Err Discrimination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3D4E14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>
              <w:rPr>
                <w:rFonts w:ascii="Calibri" w:hAnsi="Calibri"/>
                <w:color w:val="000000"/>
                <w:sz w:val="13"/>
                <w:szCs w:val="22"/>
              </w:rPr>
              <w:t>F</w:t>
            </w:r>
            <w:r w:rsidR="006440E7" w:rsidRPr="006440E7">
              <w:rPr>
                <w:rFonts w:ascii="Calibri" w:hAnsi="Calibri"/>
                <w:color w:val="000000"/>
                <w:sz w:val="13"/>
                <w:szCs w:val="22"/>
              </w:rPr>
              <w:t>1-1</w:t>
            </w:r>
            <w:r>
              <w:rPr>
                <w:rFonts w:ascii="Calibri" w:hAnsi="Calibri"/>
                <w:color w:val="000000"/>
                <w:sz w:val="13"/>
                <w:szCs w:val="22"/>
              </w:rPr>
              <w:t>-1</w:t>
            </w:r>
            <w:r w:rsidR="006440E7"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 Whole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5,40E-03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1,83E-05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1,009188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1,32E-03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sz w:val="13"/>
                <w:szCs w:val="20"/>
              </w:rPr>
            </w:pP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laser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40Ar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Error 40Ar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39Ar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Error 39Ar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38Ar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Error 38Ar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37Ar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Error 37Ar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36Ar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 xml:space="preserve">Error 36Ar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40Ar*/39ArK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Error 40Ar*/39ArK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Apparent age (My)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Error Age (My)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Delay to irradiation (day)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1207,747027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0,551878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37,083581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0,128416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0,018429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0,025782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18,657355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0,065737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1,06232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0,032017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25,160824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0,277245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230,486152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2,557641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121,740972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923,798307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0,713533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32,695716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0,077655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0,004313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0,028634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34,380672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0,065612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0,864704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22,115748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0,163067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204,104962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1,643883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121,761111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421,661987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0,417968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17,264161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0,053171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0,025404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42,401829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0,143742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0,495706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0,020936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19,276807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0,371011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179,157984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3,36202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121,780556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804,199597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0,341825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31,812346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0,064928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0,014531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227,641995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0,349342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1,584841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19,76336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0,182374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183,45805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1,772755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121,840972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1090,668606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0,754597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45,943435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0,064056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692,262228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0,698851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3,621616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0,016004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19,408189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0,196375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180,320128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1,883672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121,861111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863,169934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0,568664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31,762229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0,037671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0,002753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0,023289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574,323618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0,610606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3,275533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0,034187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19,517544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0,420978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181,286849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3,792231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121,880556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413,292611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0,497164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11,836143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0,032773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0,012949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154,806545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0,239797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0,895352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30,445429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0,445354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275,375335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3,894076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121,920833</w:t>
            </w:r>
          </w:p>
        </w:tc>
      </w:tr>
      <w:tr w:rsidR="001044B6" w:rsidRPr="006440E7" w:rsidTr="006440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lastRenderedPageBreak/>
              <w:t>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895,658186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0,892144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33,40344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0,064355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0,023259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0,012888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50,587455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0,159705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0,813512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0,026389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21,846685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0,245737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201,755301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2,296366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E7" w:rsidRPr="006440E7" w:rsidRDefault="006440E7" w:rsidP="006440E7">
            <w:pPr>
              <w:jc w:val="right"/>
              <w:rPr>
                <w:rFonts w:ascii="Calibri" w:hAnsi="Calibri"/>
                <w:color w:val="000000"/>
                <w:sz w:val="13"/>
                <w:szCs w:val="22"/>
              </w:rPr>
            </w:pPr>
            <w:r w:rsidRPr="006440E7">
              <w:rPr>
                <w:rFonts w:ascii="Calibri" w:hAnsi="Calibri"/>
                <w:color w:val="000000"/>
                <w:sz w:val="13"/>
                <w:szCs w:val="22"/>
              </w:rPr>
              <w:t>121,940972</w:t>
            </w:r>
          </w:p>
        </w:tc>
      </w:tr>
    </w:tbl>
    <w:p w:rsidR="00EB17CE" w:rsidRDefault="00EB17CE" w:rsidP="0004153F">
      <w:pPr>
        <w:spacing w:line="480" w:lineRule="auto"/>
        <w:jc w:val="both"/>
        <w:rPr>
          <w:lang w:val="en-US"/>
        </w:rPr>
      </w:pPr>
    </w:p>
    <w:p w:rsidR="008D0B04" w:rsidRPr="00AE2571" w:rsidRDefault="001044B6" w:rsidP="0004153F">
      <w:pPr>
        <w:spacing w:line="480" w:lineRule="auto"/>
        <w:jc w:val="both"/>
        <w:rPr>
          <w:rFonts w:ascii="Myriad Pro" w:hAnsi="Myriad Pro"/>
          <w:lang w:val="en-US"/>
        </w:rPr>
        <w:sectPr w:rsidR="008D0B04" w:rsidRPr="00AE2571" w:rsidSect="004600D7">
          <w:pgSz w:w="16840" w:h="11900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 w:rsidRPr="00AE2571">
        <w:rPr>
          <w:rFonts w:ascii="Myriad Pro" w:hAnsi="Myriad Pro"/>
          <w:b/>
          <w:lang w:val="en-US"/>
        </w:rPr>
        <w:t>Table S</w:t>
      </w:r>
      <w:r w:rsidR="008D0B04" w:rsidRPr="00AE2571">
        <w:rPr>
          <w:rFonts w:ascii="Myriad Pro" w:hAnsi="Myriad Pro"/>
          <w:b/>
          <w:lang w:val="en-US"/>
        </w:rPr>
        <w:t>2</w:t>
      </w:r>
      <w:r w:rsidRPr="00AE2571">
        <w:rPr>
          <w:rFonts w:ascii="Myriad Pro" w:hAnsi="Myriad Pro"/>
          <w:b/>
          <w:lang w:val="en-US"/>
        </w:rPr>
        <w:t>.</w:t>
      </w:r>
      <w:r w:rsidRPr="00AE2571">
        <w:rPr>
          <w:rFonts w:ascii="Myriad Pro" w:hAnsi="Myriad Pro"/>
          <w:lang w:val="en-US"/>
        </w:rPr>
        <w:t xml:space="preserve"> </w:t>
      </w:r>
      <w:r w:rsidRPr="00AE2571">
        <w:rPr>
          <w:rFonts w:ascii="Myriad Pro" w:hAnsi="Myriad Pro"/>
          <w:vertAlign w:val="superscript"/>
          <w:lang w:val="en-US"/>
        </w:rPr>
        <w:t>40</w:t>
      </w:r>
      <w:r w:rsidRPr="00AE2571">
        <w:rPr>
          <w:rFonts w:ascii="Myriad Pro" w:hAnsi="Myriad Pro"/>
          <w:lang w:val="en-US"/>
        </w:rPr>
        <w:t>Ar/</w:t>
      </w:r>
      <w:r w:rsidRPr="00AE2571">
        <w:rPr>
          <w:rFonts w:ascii="Myriad Pro" w:hAnsi="Myriad Pro"/>
          <w:vertAlign w:val="superscript"/>
          <w:lang w:val="en-US"/>
        </w:rPr>
        <w:t>39</w:t>
      </w:r>
      <w:r w:rsidRPr="00AE2571">
        <w:rPr>
          <w:rFonts w:ascii="Myriad Pro" w:hAnsi="Myriad Pro"/>
          <w:lang w:val="en-US"/>
        </w:rPr>
        <w:t xml:space="preserve">Ar step heating result of sample </w:t>
      </w:r>
      <w:r w:rsidR="003D4E14">
        <w:rPr>
          <w:rFonts w:ascii="Myriad Pro" w:hAnsi="Myriad Pro"/>
          <w:lang w:val="en-US"/>
        </w:rPr>
        <w:t>F</w:t>
      </w:r>
      <w:bookmarkStart w:id="0" w:name="_GoBack"/>
      <w:bookmarkEnd w:id="0"/>
      <w:r w:rsidRPr="00AE2571">
        <w:rPr>
          <w:rFonts w:ascii="Myriad Pro" w:hAnsi="Myriad Pro"/>
          <w:lang w:val="en-US"/>
        </w:rPr>
        <w:t>1-1</w:t>
      </w:r>
      <w:r w:rsidR="003D4E14">
        <w:rPr>
          <w:rFonts w:ascii="Myriad Pro" w:hAnsi="Myriad Pro"/>
          <w:lang w:val="en-US"/>
        </w:rPr>
        <w:t>-1</w:t>
      </w:r>
      <w:r w:rsidRPr="00AE2571">
        <w:rPr>
          <w:rFonts w:ascii="Myriad Pro" w:hAnsi="Myriad Pro"/>
          <w:lang w:val="en-U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590"/>
        <w:gridCol w:w="976"/>
        <w:gridCol w:w="928"/>
        <w:gridCol w:w="435"/>
      </w:tblGrid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Parameters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(36Ar/37Ar)Ca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0,000322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(39Ar/37Ar)Ca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0,000788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(38Ar/37Ar)Ca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(40Ar/37Ar)Ca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(40Ar/39Ar)K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0,00085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(38A/39Ar)K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[3]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(36Cli/38Cl)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[1] and [1']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(40Ar/36Ar)Atm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[1] and [1']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(38Ar/36Ar)Atm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Lambda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5,53E-10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1,35E-12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y-1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Lambda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2,58E-03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y-1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Lambda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1,98E-02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d-1</w:t>
            </w:r>
          </w:p>
        </w:tc>
      </w:tr>
      <w:tr w:rsidR="002E1604" w:rsidRPr="002E1604" w:rsidTr="002E16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Lambda 36Cl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2,26E-06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04" w:rsidRPr="002E1604" w:rsidRDefault="002E1604" w:rsidP="002E1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04">
              <w:rPr>
                <w:rFonts w:ascii="Calibri" w:hAnsi="Calibri"/>
                <w:color w:val="000000"/>
                <w:sz w:val="22"/>
                <w:szCs w:val="22"/>
              </w:rPr>
              <w:t>y-1</w:t>
            </w:r>
          </w:p>
        </w:tc>
      </w:tr>
    </w:tbl>
    <w:p w:rsidR="002E1604" w:rsidRDefault="002E1604" w:rsidP="0004153F">
      <w:pPr>
        <w:spacing w:line="480" w:lineRule="auto"/>
        <w:jc w:val="both"/>
        <w:rPr>
          <w:lang w:val="en-US"/>
        </w:rPr>
      </w:pPr>
    </w:p>
    <w:p w:rsidR="00EB17CE" w:rsidRPr="001F0B3D" w:rsidRDefault="002E1604" w:rsidP="0004153F">
      <w:pPr>
        <w:spacing w:line="480" w:lineRule="auto"/>
        <w:jc w:val="both"/>
        <w:rPr>
          <w:rFonts w:ascii="Myriad Pro" w:hAnsi="Myriad Pro"/>
          <w:b/>
          <w:lang w:val="en-US"/>
        </w:rPr>
      </w:pPr>
      <w:r w:rsidRPr="00AE2571">
        <w:rPr>
          <w:rFonts w:ascii="Myriad Pro" w:hAnsi="Myriad Pro"/>
          <w:b/>
          <w:lang w:val="en-US"/>
        </w:rPr>
        <w:t>Table S3.</w:t>
      </w:r>
      <w:r w:rsidR="005C6CE6" w:rsidRPr="00AE2571">
        <w:rPr>
          <w:rFonts w:ascii="Myriad Pro" w:hAnsi="Myriad Pro"/>
          <w:b/>
          <w:lang w:val="en-US"/>
        </w:rPr>
        <w:t xml:space="preserve"> </w:t>
      </w:r>
      <w:r w:rsidR="005C6CE6" w:rsidRPr="00AE2571">
        <w:rPr>
          <w:rFonts w:ascii="Myriad Pro" w:hAnsi="Myriad Pro"/>
          <w:vertAlign w:val="superscript"/>
          <w:lang w:val="en-US"/>
        </w:rPr>
        <w:t>40</w:t>
      </w:r>
      <w:r w:rsidR="005C6CE6" w:rsidRPr="00AE2571">
        <w:rPr>
          <w:rFonts w:ascii="Myriad Pro" w:hAnsi="Myriad Pro"/>
          <w:lang w:val="en-US"/>
        </w:rPr>
        <w:t>Ar/</w:t>
      </w:r>
      <w:r w:rsidR="005C6CE6" w:rsidRPr="00AE2571">
        <w:rPr>
          <w:rFonts w:ascii="Myriad Pro" w:hAnsi="Myriad Pro"/>
          <w:vertAlign w:val="superscript"/>
          <w:lang w:val="en-US"/>
        </w:rPr>
        <w:t>39</w:t>
      </w:r>
      <w:r w:rsidR="005C6CE6" w:rsidRPr="00AE2571">
        <w:rPr>
          <w:rFonts w:ascii="Myriad Pro" w:hAnsi="Myriad Pro"/>
          <w:lang w:val="en-US"/>
        </w:rPr>
        <w:t>Ar parameters</w:t>
      </w:r>
    </w:p>
    <w:sectPr w:rsidR="00EB17CE" w:rsidRPr="001F0B3D" w:rsidSect="008D0B04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4AD6"/>
    <w:multiLevelType w:val="hybridMultilevel"/>
    <w:tmpl w:val="90EEA6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157AD"/>
    <w:multiLevelType w:val="hybridMultilevel"/>
    <w:tmpl w:val="2DF4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C18"/>
    <w:multiLevelType w:val="hybridMultilevel"/>
    <w:tmpl w:val="BF163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1E"/>
    <w:rsid w:val="000069CD"/>
    <w:rsid w:val="0004153F"/>
    <w:rsid w:val="00055462"/>
    <w:rsid w:val="000E2DC5"/>
    <w:rsid w:val="001044B6"/>
    <w:rsid w:val="001F0B3D"/>
    <w:rsid w:val="00236802"/>
    <w:rsid w:val="002608EC"/>
    <w:rsid w:val="002E1604"/>
    <w:rsid w:val="00303CEA"/>
    <w:rsid w:val="0037067F"/>
    <w:rsid w:val="003D4E14"/>
    <w:rsid w:val="0040281E"/>
    <w:rsid w:val="004600D7"/>
    <w:rsid w:val="004A268F"/>
    <w:rsid w:val="004E2F54"/>
    <w:rsid w:val="00504386"/>
    <w:rsid w:val="005153D0"/>
    <w:rsid w:val="00567F1B"/>
    <w:rsid w:val="005C6CE6"/>
    <w:rsid w:val="006440E7"/>
    <w:rsid w:val="006749CD"/>
    <w:rsid w:val="006A68B9"/>
    <w:rsid w:val="0070016B"/>
    <w:rsid w:val="00834C42"/>
    <w:rsid w:val="00875BD8"/>
    <w:rsid w:val="008D0B04"/>
    <w:rsid w:val="00A4582F"/>
    <w:rsid w:val="00A80046"/>
    <w:rsid w:val="00AE2571"/>
    <w:rsid w:val="00B3658C"/>
    <w:rsid w:val="00B36C74"/>
    <w:rsid w:val="00B43B40"/>
    <w:rsid w:val="00B9788F"/>
    <w:rsid w:val="00BC4781"/>
    <w:rsid w:val="00BD1F1D"/>
    <w:rsid w:val="00C41053"/>
    <w:rsid w:val="00C81EF5"/>
    <w:rsid w:val="00CC014E"/>
    <w:rsid w:val="00D26048"/>
    <w:rsid w:val="00D33E7D"/>
    <w:rsid w:val="00D56695"/>
    <w:rsid w:val="00DC4D7B"/>
    <w:rsid w:val="00E50BC8"/>
    <w:rsid w:val="00E572A4"/>
    <w:rsid w:val="00EB0A78"/>
    <w:rsid w:val="00EB17CE"/>
    <w:rsid w:val="00EE17D3"/>
    <w:rsid w:val="00F5523B"/>
    <w:rsid w:val="00F863DA"/>
    <w:rsid w:val="00FC5319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A8B92"/>
  <w14:defaultImageDpi w14:val="32767"/>
  <w15:chartTrackingRefBased/>
  <w15:docId w15:val="{7B273AE3-4806-F24B-8BE9-EB960FF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81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281E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281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Sansinterligne">
    <w:name w:val="No Spacing"/>
    <w:qFormat/>
    <w:rsid w:val="006A68B9"/>
    <w:rPr>
      <w:sz w:val="22"/>
      <w:szCs w:val="22"/>
    </w:rPr>
  </w:style>
  <w:style w:type="character" w:customStyle="1" w:styleId="Aucune">
    <w:name w:val="Aucune"/>
    <w:rsid w:val="006A68B9"/>
    <w:rPr>
      <w:lang w:val="en-US"/>
    </w:rPr>
  </w:style>
  <w:style w:type="paragraph" w:customStyle="1" w:styleId="Corps">
    <w:name w:val="Corps"/>
    <w:rsid w:val="00EE17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ru-RU" w:eastAsia="fr-FR"/>
    </w:rPr>
  </w:style>
  <w:style w:type="character" w:styleId="Numrodeligne">
    <w:name w:val="line number"/>
    <w:basedOn w:val="Policepardfaut"/>
    <w:uiPriority w:val="99"/>
    <w:semiHidden/>
    <w:unhideWhenUsed/>
    <w:rsid w:val="00567F1B"/>
  </w:style>
  <w:style w:type="paragraph" w:styleId="Paragraphedeliste">
    <w:name w:val="List Paragraph"/>
    <w:basedOn w:val="Normal"/>
    <w:uiPriority w:val="34"/>
    <w:qFormat/>
    <w:rsid w:val="002E1604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4E2F54"/>
  </w:style>
  <w:style w:type="paragraph" w:styleId="Titre">
    <w:name w:val="Title"/>
    <w:basedOn w:val="Normal"/>
    <w:next w:val="Normal"/>
    <w:link w:val="TitreCar"/>
    <w:uiPriority w:val="10"/>
    <w:qFormat/>
    <w:rsid w:val="00AE25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reCar">
    <w:name w:val="Titre Car"/>
    <w:basedOn w:val="Policepardfaut"/>
    <w:link w:val="Titre"/>
    <w:uiPriority w:val="10"/>
    <w:rsid w:val="00AE2571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2571"/>
    <w:pPr>
      <w:spacing w:before="120" w:after="60" w:line="360" w:lineRule="auto"/>
      <w:jc w:val="center"/>
      <w:outlineLvl w:val="1"/>
    </w:pPr>
    <w:rPr>
      <w:rFonts w:asciiTheme="majorHAnsi" w:eastAsiaTheme="majorEastAsia" w:hAnsiTheme="majorHAnsi"/>
      <w:lang w:val="en-GB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AE2571"/>
    <w:rPr>
      <w:rFonts w:asciiTheme="majorHAnsi" w:eastAsiaTheme="majorEastAsia" w:hAnsiTheme="majorHAns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A9817-DFC7-1A4B-B600-54C120CA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1931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104</cp:revision>
  <dcterms:created xsi:type="dcterms:W3CDTF">2021-03-31T10:11:00Z</dcterms:created>
  <dcterms:modified xsi:type="dcterms:W3CDTF">2021-10-18T11:21:00Z</dcterms:modified>
</cp:coreProperties>
</file>