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137EA" w:rsidRDefault="005137EA" w:rsidP="005137EA">
      <w:pPr>
        <w:spacing w:before="56" w:line="256" w:lineRule="auto"/>
        <w:ind w:right="-20"/>
        <w:jc w:val="center"/>
        <w:rPr>
          <w:rFonts w:cstheme="minorHAnsi"/>
          <w:b/>
          <w:lang w:val="en-GB"/>
        </w:rPr>
      </w:pPr>
      <w:r w:rsidRPr="0013176B">
        <w:rPr>
          <w:rFonts w:cstheme="minorHAnsi"/>
          <w:b/>
          <w:lang w:val="en-GB"/>
        </w:rPr>
        <w:t>Supplementary</w:t>
      </w:r>
      <w:r>
        <w:rPr>
          <w:rFonts w:cstheme="minorHAnsi"/>
          <w:b/>
          <w:lang w:val="en-GB"/>
        </w:rPr>
        <w:t xml:space="preserve"> material</w:t>
      </w:r>
    </w:p>
    <w:p w:rsidR="005137EA" w:rsidRDefault="005137EA" w:rsidP="005137EA">
      <w:pPr>
        <w:jc w:val="center"/>
        <w:rPr>
          <w:rFonts w:cstheme="minorHAnsi"/>
          <w:b/>
          <w:lang w:val="en-GB"/>
        </w:rPr>
      </w:pPr>
      <w:proofErr w:type="gramStart"/>
      <w:r>
        <w:rPr>
          <w:rFonts w:cstheme="minorHAnsi"/>
          <w:b/>
          <w:lang w:val="en-GB"/>
        </w:rPr>
        <w:t>to</w:t>
      </w:r>
      <w:proofErr w:type="gramEnd"/>
    </w:p>
    <w:p w:rsidR="005137EA" w:rsidRPr="000E5343" w:rsidRDefault="005137EA" w:rsidP="005137EA">
      <w:pPr>
        <w:jc w:val="center"/>
        <w:rPr>
          <w:rFonts w:cstheme="minorHAnsi"/>
          <w:b/>
          <w:lang w:val="en-GB"/>
        </w:rPr>
      </w:pPr>
      <w:r w:rsidRPr="000E5343">
        <w:rPr>
          <w:rFonts w:cstheme="minorHAnsi"/>
          <w:b/>
          <w:lang w:val="en-GB"/>
        </w:rPr>
        <w:t>Comprehensive spatial distribution of tropical fish assemblages from multifrequency acoustics and video fulfils the island mass effect framework</w:t>
      </w:r>
    </w:p>
    <w:p w:rsidR="005137EA" w:rsidRPr="000E5343" w:rsidRDefault="005137EA" w:rsidP="005137EA">
      <w:pPr>
        <w:pStyle w:val="Corpsdetexte"/>
        <w:ind w:left="0" w:right="-20"/>
        <w:rPr>
          <w:rFonts w:asciiTheme="minorHAnsi" w:hAnsiTheme="minorHAnsi" w:cstheme="minorHAnsi"/>
          <w:b/>
          <w:sz w:val="22"/>
          <w:szCs w:val="22"/>
          <w:lang w:val="en-GB"/>
        </w:rPr>
      </w:pPr>
    </w:p>
    <w:p w:rsidR="00D27163" w:rsidRPr="000E5343" w:rsidRDefault="00D27163" w:rsidP="00D27163">
      <w:pPr>
        <w:pStyle w:val="Corpsdetexte"/>
        <w:spacing w:before="183" w:line="256" w:lineRule="auto"/>
        <w:ind w:left="0" w:right="-20"/>
        <w:jc w:val="both"/>
        <w:rPr>
          <w:rFonts w:asciiTheme="minorHAnsi" w:hAnsiTheme="minorHAnsi" w:cstheme="minorHAnsi"/>
          <w:sz w:val="22"/>
          <w:szCs w:val="22"/>
          <w:lang w:val="en-GB"/>
        </w:rPr>
      </w:pPr>
      <w:r w:rsidRPr="000E5343">
        <w:rPr>
          <w:rFonts w:asciiTheme="minorHAnsi" w:hAnsiTheme="minorHAnsi" w:cstheme="minorHAnsi"/>
          <w:sz w:val="22"/>
          <w:szCs w:val="22"/>
          <w:lang w:val="en-GB"/>
        </w:rPr>
        <w:t>Julie Salvetat</w:t>
      </w:r>
      <w:r>
        <w:rPr>
          <w:rFonts w:asciiTheme="minorHAnsi" w:hAnsiTheme="minorHAnsi" w:cstheme="minorHAnsi"/>
          <w:sz w:val="22"/>
          <w:szCs w:val="22"/>
          <w:vertAlign w:val="superscript"/>
          <w:lang w:val="en-GB"/>
        </w:rPr>
        <w:t>1</w:t>
      </w:r>
      <w:r w:rsidRPr="000E5343">
        <w:rPr>
          <w:rFonts w:asciiTheme="minorHAnsi" w:hAnsiTheme="minorHAnsi" w:cstheme="minorHAnsi"/>
          <w:sz w:val="22"/>
          <w:szCs w:val="22"/>
          <w:vertAlign w:val="superscript"/>
          <w:lang w:val="en-GB"/>
        </w:rPr>
        <w:t>,</w:t>
      </w:r>
      <w:r>
        <w:rPr>
          <w:rFonts w:asciiTheme="minorHAnsi" w:hAnsiTheme="minorHAnsi" w:cstheme="minorHAnsi"/>
          <w:sz w:val="22"/>
          <w:szCs w:val="22"/>
          <w:vertAlign w:val="superscript"/>
          <w:lang w:val="en-GB"/>
        </w:rPr>
        <w:t>2</w:t>
      </w:r>
      <w:r w:rsidRPr="000E5343">
        <w:rPr>
          <w:rFonts w:asciiTheme="minorHAnsi" w:hAnsiTheme="minorHAnsi" w:cstheme="minorHAnsi"/>
          <w:sz w:val="22"/>
          <w:szCs w:val="22"/>
          <w:vertAlign w:val="superscript"/>
          <w:lang w:val="en-GB"/>
        </w:rPr>
        <w:t>,</w:t>
      </w:r>
      <w:r>
        <w:rPr>
          <w:rFonts w:asciiTheme="minorHAnsi" w:hAnsiTheme="minorHAnsi" w:cstheme="minorHAnsi"/>
          <w:sz w:val="22"/>
          <w:szCs w:val="22"/>
          <w:vertAlign w:val="superscript"/>
          <w:lang w:val="en-GB"/>
        </w:rPr>
        <w:t>3*</w:t>
      </w:r>
      <w:r w:rsidRPr="000E5343">
        <w:rPr>
          <w:rFonts w:asciiTheme="minorHAnsi" w:hAnsiTheme="minorHAnsi" w:cstheme="minorHAnsi"/>
          <w:sz w:val="22"/>
          <w:szCs w:val="22"/>
          <w:lang w:val="en-GB"/>
        </w:rPr>
        <w:t>, Nicolas Bez</w:t>
      </w:r>
      <w:r>
        <w:rPr>
          <w:rFonts w:asciiTheme="minorHAnsi" w:hAnsiTheme="minorHAnsi" w:cstheme="minorHAnsi"/>
          <w:sz w:val="22"/>
          <w:szCs w:val="22"/>
          <w:vertAlign w:val="superscript"/>
          <w:lang w:val="en-GB"/>
        </w:rPr>
        <w:t>2,3</w:t>
      </w:r>
      <w:r w:rsidRPr="000E5343">
        <w:rPr>
          <w:rFonts w:asciiTheme="minorHAnsi" w:hAnsiTheme="minorHAnsi" w:cstheme="minorHAnsi"/>
          <w:sz w:val="22"/>
          <w:szCs w:val="22"/>
          <w:lang w:val="en-GB"/>
        </w:rPr>
        <w:t xml:space="preserve">, </w:t>
      </w:r>
      <w:proofErr w:type="spellStart"/>
      <w:r w:rsidRPr="000E5343">
        <w:rPr>
          <w:rFonts w:asciiTheme="minorHAnsi" w:hAnsiTheme="minorHAnsi" w:cstheme="minorHAnsi"/>
          <w:sz w:val="22"/>
          <w:szCs w:val="22"/>
          <w:lang w:val="en-GB"/>
        </w:rPr>
        <w:t>Jeremie</w:t>
      </w:r>
      <w:proofErr w:type="spellEnd"/>
      <w:r w:rsidRPr="000E5343">
        <w:rPr>
          <w:rFonts w:asciiTheme="minorHAnsi" w:hAnsiTheme="minorHAnsi" w:cstheme="minorHAnsi"/>
          <w:sz w:val="22"/>
          <w:szCs w:val="22"/>
          <w:lang w:val="en-GB"/>
        </w:rPr>
        <w:t xml:space="preserve"> Habasque</w:t>
      </w:r>
      <w:r>
        <w:rPr>
          <w:rFonts w:asciiTheme="minorHAnsi" w:hAnsiTheme="minorHAnsi" w:cstheme="minorHAnsi"/>
          <w:sz w:val="22"/>
          <w:szCs w:val="22"/>
          <w:vertAlign w:val="superscript"/>
          <w:lang w:val="en-GB"/>
        </w:rPr>
        <w:t>4</w:t>
      </w:r>
      <w:r w:rsidRPr="000E5343">
        <w:rPr>
          <w:rFonts w:asciiTheme="minorHAnsi" w:hAnsiTheme="minorHAnsi" w:cstheme="minorHAnsi"/>
          <w:sz w:val="22"/>
          <w:szCs w:val="22"/>
          <w:lang w:val="en-GB"/>
        </w:rPr>
        <w:t>, Anne Lebourges-Dhaussy</w:t>
      </w:r>
      <w:r>
        <w:rPr>
          <w:rFonts w:asciiTheme="minorHAnsi" w:hAnsiTheme="minorHAnsi" w:cstheme="minorHAnsi"/>
          <w:sz w:val="22"/>
          <w:szCs w:val="22"/>
          <w:vertAlign w:val="superscript"/>
          <w:lang w:val="en-GB"/>
        </w:rPr>
        <w:t>4</w:t>
      </w:r>
      <w:r w:rsidRPr="000E5343">
        <w:rPr>
          <w:rFonts w:asciiTheme="minorHAnsi" w:hAnsiTheme="minorHAnsi" w:cstheme="minorHAnsi"/>
          <w:sz w:val="22"/>
          <w:szCs w:val="22"/>
          <w:lang w:val="en-GB"/>
        </w:rPr>
        <w:t xml:space="preserve">, </w:t>
      </w:r>
      <w:r w:rsidR="00ED31AB">
        <w:rPr>
          <w:rFonts w:asciiTheme="minorHAnsi" w:hAnsiTheme="minorHAnsi" w:cstheme="minorHAnsi"/>
          <w:sz w:val="22"/>
          <w:szCs w:val="22"/>
          <w:lang w:val="en-GB"/>
        </w:rPr>
        <w:t>Cristiano Lopes</w:t>
      </w:r>
      <w:r>
        <w:rPr>
          <w:rFonts w:asciiTheme="minorHAnsi" w:hAnsiTheme="minorHAnsi" w:cstheme="minorHAnsi"/>
          <w:sz w:val="22"/>
          <w:szCs w:val="22"/>
          <w:vertAlign w:val="superscript"/>
          <w:lang w:val="en-GB"/>
        </w:rPr>
        <w:t>1</w:t>
      </w:r>
      <w:r w:rsidRPr="000E5343">
        <w:rPr>
          <w:rFonts w:asciiTheme="minorHAnsi" w:hAnsiTheme="minorHAnsi" w:cstheme="minorHAnsi"/>
          <w:sz w:val="22"/>
          <w:szCs w:val="22"/>
          <w:lang w:val="en-GB"/>
        </w:rPr>
        <w:t xml:space="preserve">, </w:t>
      </w:r>
      <w:proofErr w:type="spellStart"/>
      <w:r w:rsidRPr="000E5343">
        <w:rPr>
          <w:rFonts w:asciiTheme="minorHAnsi" w:hAnsiTheme="minorHAnsi" w:cstheme="minorHAnsi"/>
          <w:sz w:val="22"/>
          <w:szCs w:val="22"/>
          <w:lang w:val="en-GB"/>
        </w:rPr>
        <w:t>Gildas</w:t>
      </w:r>
      <w:proofErr w:type="spellEnd"/>
      <w:r w:rsidRPr="000E5343">
        <w:rPr>
          <w:rFonts w:asciiTheme="minorHAnsi" w:hAnsiTheme="minorHAnsi" w:cstheme="minorHAnsi"/>
          <w:sz w:val="22"/>
          <w:szCs w:val="22"/>
          <w:lang w:val="en-GB"/>
        </w:rPr>
        <w:t xml:space="preserve"> Roudaut</w:t>
      </w:r>
      <w:r>
        <w:rPr>
          <w:rFonts w:asciiTheme="minorHAnsi" w:hAnsiTheme="minorHAnsi" w:cstheme="minorHAnsi"/>
          <w:sz w:val="22"/>
          <w:szCs w:val="22"/>
          <w:vertAlign w:val="superscript"/>
          <w:lang w:val="en-GB"/>
        </w:rPr>
        <w:t>4</w:t>
      </w:r>
      <w:r w:rsidRPr="000E5343">
        <w:rPr>
          <w:rFonts w:asciiTheme="minorHAnsi" w:hAnsiTheme="minorHAnsi" w:cstheme="minorHAnsi"/>
          <w:sz w:val="22"/>
          <w:szCs w:val="22"/>
          <w:lang w:val="en-GB"/>
        </w:rPr>
        <w:t>, Monique Simier</w:t>
      </w:r>
      <w:r>
        <w:rPr>
          <w:rFonts w:asciiTheme="minorHAnsi" w:hAnsiTheme="minorHAnsi" w:cstheme="minorHAnsi"/>
          <w:sz w:val="22"/>
          <w:szCs w:val="22"/>
          <w:vertAlign w:val="superscript"/>
          <w:lang w:val="en-GB"/>
        </w:rPr>
        <w:t>2,3</w:t>
      </w:r>
      <w:r w:rsidRPr="000E5343">
        <w:rPr>
          <w:rFonts w:asciiTheme="minorHAnsi" w:hAnsiTheme="minorHAnsi" w:cstheme="minorHAnsi"/>
          <w:sz w:val="22"/>
          <w:szCs w:val="22"/>
          <w:lang w:val="en-GB"/>
        </w:rPr>
        <w:t>, Paulo Travassos</w:t>
      </w:r>
      <w:r>
        <w:rPr>
          <w:rFonts w:asciiTheme="minorHAnsi" w:hAnsiTheme="minorHAnsi" w:cstheme="minorHAnsi"/>
          <w:sz w:val="22"/>
          <w:szCs w:val="22"/>
          <w:vertAlign w:val="superscript"/>
          <w:lang w:val="en-GB"/>
        </w:rPr>
        <w:t>1</w:t>
      </w:r>
      <w:r w:rsidRPr="000E5343">
        <w:rPr>
          <w:rFonts w:asciiTheme="minorHAnsi" w:hAnsiTheme="minorHAnsi" w:cstheme="minorHAnsi"/>
          <w:sz w:val="22"/>
          <w:szCs w:val="22"/>
          <w:lang w:val="en-GB"/>
        </w:rPr>
        <w:t>, Gary Vargas</w:t>
      </w:r>
      <w:r>
        <w:rPr>
          <w:rFonts w:asciiTheme="minorHAnsi" w:hAnsiTheme="minorHAnsi" w:cstheme="minorHAnsi"/>
          <w:sz w:val="22"/>
          <w:szCs w:val="22"/>
          <w:vertAlign w:val="superscript"/>
          <w:lang w:val="en-GB"/>
        </w:rPr>
        <w:t>1</w:t>
      </w:r>
      <w:r w:rsidRPr="000E5343">
        <w:rPr>
          <w:rFonts w:asciiTheme="minorHAnsi" w:hAnsiTheme="minorHAnsi" w:cstheme="minorHAnsi"/>
          <w:sz w:val="22"/>
          <w:szCs w:val="22"/>
          <w:lang w:val="en-GB"/>
        </w:rPr>
        <w:t xml:space="preserve"> and Arnaud Bertrand</w:t>
      </w:r>
      <w:r>
        <w:rPr>
          <w:rFonts w:asciiTheme="minorHAnsi" w:hAnsiTheme="minorHAnsi" w:cstheme="minorHAnsi"/>
          <w:sz w:val="22"/>
          <w:szCs w:val="22"/>
          <w:vertAlign w:val="superscript"/>
          <w:lang w:val="en-GB"/>
        </w:rPr>
        <w:t>2,3,1,5</w:t>
      </w:r>
    </w:p>
    <w:p w:rsidR="00D27163" w:rsidRPr="000E5343" w:rsidRDefault="00D27163" w:rsidP="00D27163">
      <w:pPr>
        <w:pStyle w:val="Corpsdetexte"/>
        <w:spacing w:before="165" w:line="256" w:lineRule="auto"/>
        <w:ind w:left="0" w:right="-20"/>
        <w:jc w:val="both"/>
        <w:rPr>
          <w:rFonts w:asciiTheme="minorHAnsi" w:hAnsiTheme="minorHAnsi" w:cstheme="minorHAnsi"/>
          <w:sz w:val="22"/>
          <w:szCs w:val="22"/>
          <w:lang w:val="pt-BR"/>
        </w:rPr>
      </w:pPr>
      <w:r w:rsidRPr="005137EA">
        <w:rPr>
          <w:rFonts w:asciiTheme="minorHAnsi" w:hAnsiTheme="minorHAnsi" w:cstheme="minorHAnsi"/>
          <w:sz w:val="22"/>
          <w:szCs w:val="22"/>
          <w:vertAlign w:val="superscript"/>
          <w:lang w:val="pt-BR"/>
        </w:rPr>
        <w:t>1</w:t>
      </w:r>
      <w:r w:rsidRPr="000E5343">
        <w:rPr>
          <w:rFonts w:asciiTheme="minorHAnsi" w:hAnsiTheme="minorHAnsi" w:cstheme="minorHAnsi"/>
          <w:sz w:val="22"/>
          <w:szCs w:val="22"/>
          <w:lang w:val="pt-BR"/>
        </w:rPr>
        <w:t xml:space="preserve">Pós-Graduação em Recursos Pesqueiros e Aquicultura, Universidade Federal Rural de Pernambuco, Rua Dom Manoel de Medeiros, s/n, Dois Irmãos, </w:t>
      </w:r>
      <w:r w:rsidR="00E84642">
        <w:rPr>
          <w:rFonts w:asciiTheme="minorHAnsi" w:hAnsiTheme="minorHAnsi" w:cstheme="minorHAnsi"/>
          <w:sz w:val="22"/>
          <w:szCs w:val="22"/>
          <w:lang w:val="pt-BR"/>
        </w:rPr>
        <w:t>Recife - PE, 52171-900, Brazil</w:t>
      </w:r>
    </w:p>
    <w:p w:rsidR="00D27163" w:rsidRDefault="00D27163" w:rsidP="00D27163">
      <w:pPr>
        <w:pStyle w:val="Corpsdetexte"/>
        <w:spacing w:before="168" w:line="259" w:lineRule="auto"/>
        <w:ind w:left="0" w:right="-20"/>
        <w:jc w:val="both"/>
        <w:rPr>
          <w:rFonts w:asciiTheme="minorHAnsi" w:hAnsiTheme="minorHAnsi" w:cstheme="minorHAnsi"/>
          <w:sz w:val="22"/>
          <w:szCs w:val="22"/>
        </w:rPr>
      </w:pPr>
      <w:r w:rsidRPr="00ED31AB">
        <w:rPr>
          <w:rFonts w:asciiTheme="minorHAnsi" w:hAnsiTheme="minorHAnsi" w:cstheme="minorHAnsi"/>
          <w:sz w:val="22"/>
          <w:szCs w:val="22"/>
          <w:vertAlign w:val="superscript"/>
        </w:rPr>
        <w:t>2</w:t>
      </w:r>
      <w:r w:rsidRPr="00ED31AB">
        <w:rPr>
          <w:rFonts w:asciiTheme="minorHAnsi" w:hAnsiTheme="minorHAnsi" w:cstheme="minorHAnsi"/>
          <w:sz w:val="22"/>
          <w:szCs w:val="22"/>
        </w:rPr>
        <w:t xml:space="preserve">MARBEC, </w:t>
      </w:r>
      <w:proofErr w:type="spellStart"/>
      <w:r w:rsidRPr="00ED31AB">
        <w:rPr>
          <w:rFonts w:asciiTheme="minorHAnsi" w:hAnsiTheme="minorHAnsi" w:cstheme="minorHAnsi"/>
          <w:sz w:val="22"/>
          <w:szCs w:val="22"/>
        </w:rPr>
        <w:t>Univ</w:t>
      </w:r>
      <w:proofErr w:type="spellEnd"/>
      <w:r w:rsidRPr="00ED31AB">
        <w:rPr>
          <w:rFonts w:asciiTheme="minorHAnsi" w:hAnsiTheme="minorHAnsi" w:cstheme="minorHAnsi"/>
          <w:sz w:val="22"/>
          <w:szCs w:val="22"/>
        </w:rPr>
        <w:t xml:space="preserve"> Montpellier, CNRS, IRD, Ifremer, Sète, </w:t>
      </w:r>
      <w:r w:rsidR="00E84642">
        <w:rPr>
          <w:rFonts w:asciiTheme="minorHAnsi" w:hAnsiTheme="minorHAnsi" w:cstheme="minorHAnsi"/>
          <w:sz w:val="22"/>
          <w:szCs w:val="22"/>
        </w:rPr>
        <w:t>France</w:t>
      </w:r>
      <w:r w:rsidRPr="00B65D74" w:rsidDel="00F141D9">
        <w:rPr>
          <w:rFonts w:asciiTheme="minorHAnsi" w:hAnsiTheme="minorHAnsi" w:cstheme="minorHAnsi"/>
          <w:sz w:val="22"/>
          <w:szCs w:val="22"/>
        </w:rPr>
        <w:t xml:space="preserve"> </w:t>
      </w:r>
    </w:p>
    <w:p w:rsidR="00D27163" w:rsidRPr="00B65D74" w:rsidRDefault="00D27163" w:rsidP="00D27163">
      <w:pPr>
        <w:pStyle w:val="Corpsdetexte"/>
        <w:spacing w:before="168" w:line="259" w:lineRule="auto"/>
        <w:ind w:left="0" w:right="-20"/>
        <w:jc w:val="both"/>
        <w:rPr>
          <w:rFonts w:asciiTheme="minorHAnsi" w:hAnsiTheme="minorHAnsi" w:cstheme="minorHAnsi"/>
          <w:sz w:val="22"/>
          <w:szCs w:val="22"/>
        </w:rPr>
      </w:pPr>
      <w:r w:rsidRPr="005137EA">
        <w:rPr>
          <w:rFonts w:asciiTheme="minorHAnsi" w:hAnsiTheme="minorHAnsi" w:cstheme="minorHAnsi"/>
          <w:sz w:val="22"/>
          <w:szCs w:val="22"/>
          <w:vertAlign w:val="superscript"/>
        </w:rPr>
        <w:t>3</w:t>
      </w:r>
      <w:r w:rsidRPr="00B65D74">
        <w:rPr>
          <w:rFonts w:asciiTheme="minorHAnsi" w:hAnsiTheme="minorHAnsi" w:cstheme="minorHAnsi"/>
          <w:sz w:val="22"/>
          <w:szCs w:val="22"/>
        </w:rPr>
        <w:t xml:space="preserve">Institut de </w:t>
      </w:r>
      <w:r>
        <w:rPr>
          <w:rFonts w:asciiTheme="minorHAnsi" w:hAnsiTheme="minorHAnsi" w:cstheme="minorHAnsi"/>
          <w:sz w:val="22"/>
          <w:szCs w:val="22"/>
        </w:rPr>
        <w:t xml:space="preserve">Recherche pour le Développement, Sète, </w:t>
      </w:r>
      <w:r w:rsidR="00E84642">
        <w:rPr>
          <w:rFonts w:asciiTheme="minorHAnsi" w:hAnsiTheme="minorHAnsi" w:cstheme="minorHAnsi"/>
          <w:sz w:val="22"/>
          <w:szCs w:val="22"/>
        </w:rPr>
        <w:t>France</w:t>
      </w:r>
    </w:p>
    <w:p w:rsidR="00D27163" w:rsidRPr="00B65D74" w:rsidRDefault="00D27163" w:rsidP="00D27163">
      <w:pPr>
        <w:pStyle w:val="Corpsdetexte"/>
        <w:spacing w:before="158" w:line="259" w:lineRule="auto"/>
        <w:ind w:left="0" w:right="-20"/>
        <w:jc w:val="both"/>
        <w:rPr>
          <w:rFonts w:asciiTheme="minorHAnsi" w:hAnsiTheme="minorHAnsi" w:cstheme="minorHAnsi"/>
          <w:sz w:val="22"/>
          <w:szCs w:val="22"/>
        </w:rPr>
      </w:pPr>
      <w:r>
        <w:rPr>
          <w:rFonts w:asciiTheme="minorHAnsi" w:hAnsiTheme="minorHAnsi" w:cstheme="minorHAnsi"/>
          <w:sz w:val="22"/>
          <w:szCs w:val="22"/>
          <w:vertAlign w:val="superscript"/>
        </w:rPr>
        <w:t>4</w:t>
      </w:r>
      <w:r w:rsidRPr="00B65D74">
        <w:rPr>
          <w:rFonts w:asciiTheme="minorHAnsi" w:hAnsiTheme="minorHAnsi" w:cstheme="minorHAnsi"/>
          <w:sz w:val="22"/>
          <w:szCs w:val="22"/>
        </w:rPr>
        <w:t>IRD, LEMAR IFREMER/IRD/CNR</w:t>
      </w:r>
      <w:r w:rsidR="00E84642">
        <w:rPr>
          <w:rFonts w:asciiTheme="minorHAnsi" w:hAnsiTheme="minorHAnsi" w:cstheme="minorHAnsi"/>
          <w:sz w:val="22"/>
          <w:szCs w:val="22"/>
        </w:rPr>
        <w:t xml:space="preserve">S/UBO, Technopole Brest Iroise, </w:t>
      </w:r>
      <w:r w:rsidRPr="00B65D74">
        <w:rPr>
          <w:rFonts w:asciiTheme="minorHAnsi" w:hAnsiTheme="minorHAnsi" w:cstheme="minorHAnsi"/>
          <w:sz w:val="22"/>
          <w:szCs w:val="22"/>
        </w:rPr>
        <w:t xml:space="preserve">Plouzané, </w:t>
      </w:r>
      <w:r w:rsidR="00E84642">
        <w:rPr>
          <w:rFonts w:asciiTheme="minorHAnsi" w:hAnsiTheme="minorHAnsi" w:cstheme="minorHAnsi"/>
          <w:sz w:val="22"/>
          <w:szCs w:val="22"/>
        </w:rPr>
        <w:t>France</w:t>
      </w:r>
      <w:bookmarkStart w:id="0" w:name="_GoBack"/>
      <w:bookmarkEnd w:id="0"/>
    </w:p>
    <w:p w:rsidR="00D27163" w:rsidRPr="000E5343" w:rsidRDefault="00D27163" w:rsidP="00D27163">
      <w:pPr>
        <w:pStyle w:val="Corpsdetexte"/>
        <w:spacing w:before="158" w:line="259" w:lineRule="auto"/>
        <w:ind w:left="0" w:right="-20"/>
        <w:jc w:val="both"/>
        <w:rPr>
          <w:rFonts w:asciiTheme="minorHAnsi" w:hAnsiTheme="minorHAnsi" w:cstheme="minorHAnsi"/>
          <w:sz w:val="22"/>
          <w:szCs w:val="22"/>
          <w:lang w:val="pt-BR"/>
        </w:rPr>
      </w:pPr>
      <w:r>
        <w:rPr>
          <w:rFonts w:asciiTheme="minorHAnsi" w:hAnsiTheme="minorHAnsi" w:cstheme="minorHAnsi"/>
          <w:sz w:val="22"/>
          <w:szCs w:val="22"/>
          <w:vertAlign w:val="superscript"/>
          <w:lang w:val="pt-BR"/>
        </w:rPr>
        <w:t>5</w:t>
      </w:r>
      <w:r w:rsidRPr="000E5343">
        <w:rPr>
          <w:rFonts w:asciiTheme="minorHAnsi" w:hAnsiTheme="minorHAnsi" w:cstheme="minorHAnsi"/>
          <w:sz w:val="22"/>
          <w:szCs w:val="22"/>
          <w:lang w:val="pt-BR"/>
        </w:rPr>
        <w:t>Laboratório de Oceanografia Física Estuarina e Costeira, Depto. Oceanografia, Universidade Federal de Pernambuco, Av. Prof. Moraes Rego, 1235 - Cidade Universitária,</w:t>
      </w:r>
      <w:r w:rsidR="00E84642">
        <w:rPr>
          <w:rFonts w:asciiTheme="minorHAnsi" w:hAnsiTheme="minorHAnsi" w:cstheme="minorHAnsi"/>
          <w:sz w:val="22"/>
          <w:szCs w:val="22"/>
          <w:lang w:val="pt-BR"/>
        </w:rPr>
        <w:t xml:space="preserve"> Recife - PE, 50670-901, Brazil</w:t>
      </w:r>
    </w:p>
    <w:p w:rsidR="00D27163" w:rsidRPr="000E5343" w:rsidRDefault="00D27163" w:rsidP="00D27163">
      <w:pPr>
        <w:pStyle w:val="Corpsdetexte"/>
        <w:spacing w:before="157"/>
        <w:ind w:left="0" w:right="-20"/>
        <w:jc w:val="both"/>
        <w:rPr>
          <w:rFonts w:asciiTheme="minorHAnsi" w:hAnsiTheme="minorHAnsi" w:cstheme="minorHAnsi"/>
          <w:sz w:val="22"/>
          <w:szCs w:val="22"/>
          <w:lang w:val="en-GB"/>
        </w:rPr>
      </w:pPr>
      <w:r w:rsidRPr="005137EA">
        <w:rPr>
          <w:rFonts w:asciiTheme="minorHAnsi" w:hAnsiTheme="minorHAnsi" w:cstheme="minorHAnsi"/>
          <w:sz w:val="22"/>
          <w:szCs w:val="22"/>
          <w:vertAlign w:val="superscript"/>
          <w:lang w:val="en-GB"/>
        </w:rPr>
        <w:t>*</w:t>
      </w:r>
      <w:r w:rsidRPr="000E5343">
        <w:rPr>
          <w:rFonts w:asciiTheme="minorHAnsi" w:hAnsiTheme="minorHAnsi" w:cstheme="minorHAnsi"/>
          <w:sz w:val="22"/>
          <w:szCs w:val="22"/>
          <w:lang w:val="en-GB"/>
        </w:rPr>
        <w:t>Corresponding author. Email: ju.salvetat@gmail.com</w:t>
      </w:r>
    </w:p>
    <w:p w:rsidR="005137EA" w:rsidRDefault="005137EA" w:rsidP="0013176B">
      <w:pPr>
        <w:spacing w:before="56" w:line="256" w:lineRule="auto"/>
        <w:ind w:right="-20"/>
        <w:jc w:val="center"/>
        <w:rPr>
          <w:rFonts w:cstheme="minorHAnsi"/>
          <w:b/>
          <w:lang w:val="en-GB"/>
        </w:rPr>
      </w:pPr>
    </w:p>
    <w:p w:rsidR="005137EA" w:rsidRDefault="005137EA" w:rsidP="0013176B">
      <w:pPr>
        <w:spacing w:before="56" w:line="256" w:lineRule="auto"/>
        <w:ind w:right="-20"/>
        <w:jc w:val="center"/>
        <w:rPr>
          <w:rFonts w:cstheme="minorHAnsi"/>
          <w:b/>
          <w:lang w:val="en-GB"/>
        </w:rPr>
      </w:pPr>
    </w:p>
    <w:p w:rsidR="00413559" w:rsidRDefault="00413559" w:rsidP="00413559">
      <w:pPr>
        <w:spacing w:before="56" w:line="256" w:lineRule="auto"/>
        <w:ind w:right="-20"/>
        <w:rPr>
          <w:rFonts w:cstheme="minorHAnsi"/>
          <w:b/>
          <w:lang w:val="en-GB"/>
        </w:rPr>
      </w:pPr>
    </w:p>
    <w:p w:rsidR="0013176B" w:rsidRPr="0013176B" w:rsidRDefault="004B5FF5" w:rsidP="0013176B">
      <w:pPr>
        <w:spacing w:before="56" w:line="256" w:lineRule="auto"/>
        <w:ind w:right="-20"/>
        <w:jc w:val="center"/>
        <w:rPr>
          <w:rFonts w:cstheme="minorHAnsi"/>
          <w:b/>
          <w:lang w:val="en-GB"/>
        </w:rPr>
      </w:pPr>
      <w:r w:rsidRPr="004B5FF5">
        <w:rPr>
          <w:rFonts w:cstheme="minorHAnsi"/>
          <w:b/>
          <w:noProof/>
          <w:lang w:eastAsia="fr-FR"/>
        </w:rPr>
        <w:lastRenderedPageBreak/>
        <w:drawing>
          <wp:inline distT="0" distB="0" distL="0" distR="0">
            <wp:extent cx="5609230" cy="4495800"/>
            <wp:effectExtent l="0" t="0" r="0" b="0"/>
            <wp:docPr id="1" name="Image 1" descr="C:\Users\jsalveta\Documents\1_THESIS_WORK\ECRITURE ARTICLES\article2\Figures&amp;Tables\figure finales\final\Suppl. Material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salveta\Documents\1_THESIS_WORK\ECRITURE ARTICLES\article2\Figures&amp;Tables\figure finales\final\Suppl. Material 1.png"/>
                    <pic:cNvPicPr>
                      <a:picLocks noChangeAspect="1" noChangeArrowheads="1"/>
                    </pic:cNvPicPr>
                  </pic:nvPicPr>
                  <pic:blipFill rotWithShape="1">
                    <a:blip r:embed="rId4">
                      <a:extLst>
                        <a:ext uri="{28A0092B-C50C-407E-A947-70E740481C1C}">
                          <a14:useLocalDpi xmlns:a14="http://schemas.microsoft.com/office/drawing/2010/main" val="0"/>
                        </a:ext>
                      </a:extLst>
                    </a:blip>
                    <a:srcRect r="692"/>
                    <a:stretch/>
                  </pic:blipFill>
                  <pic:spPr bwMode="auto">
                    <a:xfrm>
                      <a:off x="0" y="0"/>
                      <a:ext cx="5609230" cy="4495800"/>
                    </a:xfrm>
                    <a:prstGeom prst="rect">
                      <a:avLst/>
                    </a:prstGeom>
                    <a:noFill/>
                    <a:ln>
                      <a:noFill/>
                    </a:ln>
                    <a:extLst>
                      <a:ext uri="{53640926-AAD7-44D8-BBD7-CCE9431645EC}">
                        <a14:shadowObscured xmlns:a14="http://schemas.microsoft.com/office/drawing/2010/main"/>
                      </a:ext>
                    </a:extLst>
                  </pic:spPr>
                </pic:pic>
              </a:graphicData>
            </a:graphic>
          </wp:inline>
        </w:drawing>
      </w:r>
    </w:p>
    <w:p w:rsidR="0013176B" w:rsidRDefault="0013176B" w:rsidP="0013176B">
      <w:pPr>
        <w:spacing w:before="56" w:line="256" w:lineRule="auto"/>
        <w:ind w:right="-20"/>
        <w:rPr>
          <w:rFonts w:cstheme="minorHAnsi"/>
          <w:lang w:val="en-GB"/>
        </w:rPr>
      </w:pPr>
      <w:r w:rsidRPr="004829CB">
        <w:rPr>
          <w:rFonts w:cstheme="minorHAnsi"/>
          <w:lang w:val="en-GB"/>
        </w:rPr>
        <w:t>S</w:t>
      </w:r>
      <w:r>
        <w:rPr>
          <w:rFonts w:cstheme="minorHAnsi"/>
          <w:lang w:val="en-GB"/>
        </w:rPr>
        <w:t xml:space="preserve">upplementary </w:t>
      </w:r>
      <w:r w:rsidR="0039534C">
        <w:rPr>
          <w:rFonts w:cstheme="minorHAnsi"/>
          <w:lang w:val="en-GB"/>
        </w:rPr>
        <w:t>Figure S</w:t>
      </w:r>
      <w:r w:rsidR="005137EA">
        <w:rPr>
          <w:rFonts w:cstheme="minorHAnsi"/>
          <w:lang w:val="en-GB"/>
        </w:rPr>
        <w:t>1.</w:t>
      </w:r>
      <w:r w:rsidRPr="004829CB">
        <w:rPr>
          <w:rFonts w:cstheme="minorHAnsi"/>
          <w:lang w:val="en-GB"/>
        </w:rPr>
        <w:t xml:space="preserve"> </w:t>
      </w:r>
      <w:r>
        <w:rPr>
          <w:rFonts w:cstheme="minorHAnsi"/>
          <w:lang w:val="en-GB"/>
        </w:rPr>
        <w:t>Setting up of operations</w:t>
      </w:r>
      <w:r w:rsidRPr="004829CB">
        <w:rPr>
          <w:rFonts w:cstheme="minorHAnsi"/>
          <w:lang w:val="en-GB"/>
        </w:rPr>
        <w:t xml:space="preserve"> a) sport fishing boat “</w:t>
      </w:r>
      <w:proofErr w:type="spellStart"/>
      <w:r w:rsidRPr="004829CB">
        <w:rPr>
          <w:rFonts w:cstheme="minorHAnsi"/>
          <w:lang w:val="en-GB"/>
        </w:rPr>
        <w:t>Tubarão</w:t>
      </w:r>
      <w:proofErr w:type="spellEnd"/>
      <w:r w:rsidRPr="004829CB">
        <w:rPr>
          <w:rFonts w:cstheme="minorHAnsi"/>
          <w:lang w:val="en-GB"/>
        </w:rPr>
        <w:t xml:space="preserve"> </w:t>
      </w:r>
      <w:proofErr w:type="spellStart"/>
      <w:r w:rsidRPr="004829CB">
        <w:rPr>
          <w:rFonts w:cstheme="minorHAnsi"/>
          <w:lang w:val="en-GB"/>
        </w:rPr>
        <w:t>tigre</w:t>
      </w:r>
      <w:proofErr w:type="spellEnd"/>
      <w:r w:rsidRPr="004829CB">
        <w:rPr>
          <w:rFonts w:cstheme="minorHAnsi"/>
          <w:lang w:val="en-GB"/>
        </w:rPr>
        <w:t>”; b) acoustic transducers (70 and 200 kHz) attached on a pole; c) vertical video system; d) towed video; e) ROV</w:t>
      </w:r>
      <w:r w:rsidR="00ED31AB">
        <w:rPr>
          <w:rFonts w:cstheme="minorHAnsi"/>
          <w:lang w:val="en-GB"/>
        </w:rPr>
        <w:t xml:space="preserve">. </w:t>
      </w:r>
      <w:proofErr w:type="gramStart"/>
      <w:r w:rsidR="00ED31AB">
        <w:rPr>
          <w:rFonts w:cstheme="minorHAnsi"/>
          <w:lang w:val="en-GB"/>
        </w:rPr>
        <w:t>Images were obtained by the authors</w:t>
      </w:r>
      <w:proofErr w:type="gramEnd"/>
      <w:r w:rsidR="00ED31AB">
        <w:rPr>
          <w:rFonts w:cstheme="minorHAnsi"/>
          <w:lang w:val="en-GB"/>
        </w:rPr>
        <w:t>.</w:t>
      </w:r>
    </w:p>
    <w:p w:rsidR="005137EA" w:rsidRDefault="005137EA">
      <w:pPr>
        <w:rPr>
          <w:rFonts w:cstheme="minorHAnsi"/>
          <w:lang w:val="en-GB"/>
        </w:rPr>
      </w:pPr>
      <w:r>
        <w:rPr>
          <w:rFonts w:cstheme="minorHAnsi"/>
          <w:lang w:val="en-GB"/>
        </w:rPr>
        <w:br w:type="page"/>
      </w:r>
    </w:p>
    <w:p w:rsidR="0013176B" w:rsidRDefault="0013176B" w:rsidP="0013176B">
      <w:pPr>
        <w:pStyle w:val="NormalWeb"/>
        <w:spacing w:before="0" w:beforeAutospacing="0" w:after="0" w:afterAutospacing="0"/>
        <w:rPr>
          <w:rFonts w:ascii="Arial" w:hAnsi="Arial" w:cs="Arial"/>
          <w:color w:val="000000"/>
          <w:sz w:val="20"/>
          <w:szCs w:val="20"/>
          <w:lang w:val="en-GB"/>
        </w:rPr>
      </w:pPr>
      <w:r w:rsidRPr="004B5FF5">
        <w:rPr>
          <w:rFonts w:asciiTheme="minorHAnsi" w:eastAsiaTheme="minorHAnsi" w:hAnsiTheme="minorHAnsi" w:cstheme="minorHAnsi"/>
          <w:sz w:val="22"/>
          <w:szCs w:val="22"/>
          <w:lang w:val="en-GB" w:eastAsia="en-US"/>
        </w:rPr>
        <w:lastRenderedPageBreak/>
        <w:t xml:space="preserve">Supplementary </w:t>
      </w:r>
      <w:r w:rsidR="0039534C">
        <w:rPr>
          <w:rFonts w:asciiTheme="minorHAnsi" w:eastAsiaTheme="minorHAnsi" w:hAnsiTheme="minorHAnsi" w:cstheme="minorHAnsi"/>
          <w:sz w:val="22"/>
          <w:szCs w:val="22"/>
          <w:lang w:val="en-GB" w:eastAsia="en-US"/>
        </w:rPr>
        <w:t>Table</w:t>
      </w:r>
      <w:r w:rsidR="005137EA">
        <w:rPr>
          <w:rFonts w:asciiTheme="minorHAnsi" w:eastAsiaTheme="minorHAnsi" w:hAnsiTheme="minorHAnsi" w:cstheme="minorHAnsi"/>
          <w:sz w:val="22"/>
          <w:szCs w:val="22"/>
          <w:lang w:val="en-GB" w:eastAsia="en-US"/>
        </w:rPr>
        <w:t xml:space="preserve"> </w:t>
      </w:r>
      <w:r w:rsidR="0039534C">
        <w:rPr>
          <w:rFonts w:asciiTheme="minorHAnsi" w:eastAsiaTheme="minorHAnsi" w:hAnsiTheme="minorHAnsi" w:cstheme="minorHAnsi"/>
          <w:sz w:val="22"/>
          <w:szCs w:val="22"/>
          <w:lang w:val="en-GB" w:eastAsia="en-US"/>
        </w:rPr>
        <w:t>S1</w:t>
      </w:r>
      <w:r w:rsidR="005137EA">
        <w:rPr>
          <w:rFonts w:asciiTheme="minorHAnsi" w:eastAsiaTheme="minorHAnsi" w:hAnsiTheme="minorHAnsi" w:cstheme="minorHAnsi"/>
          <w:sz w:val="22"/>
          <w:szCs w:val="22"/>
          <w:lang w:val="en-GB" w:eastAsia="en-US"/>
        </w:rPr>
        <w:t>.</w:t>
      </w:r>
      <w:r w:rsidRPr="004B5FF5">
        <w:rPr>
          <w:rFonts w:asciiTheme="minorHAnsi" w:eastAsiaTheme="minorHAnsi" w:hAnsiTheme="minorHAnsi" w:cstheme="minorHAnsi"/>
          <w:sz w:val="22"/>
          <w:szCs w:val="22"/>
          <w:lang w:val="en-GB" w:eastAsia="en-US"/>
        </w:rPr>
        <w:t xml:space="preserve"> Sediment composition name and description</w:t>
      </w:r>
      <w:r w:rsidR="00ED31AB">
        <w:rPr>
          <w:rFonts w:asciiTheme="minorHAnsi" w:eastAsiaTheme="minorHAnsi" w:hAnsiTheme="minorHAnsi" w:cstheme="minorHAnsi"/>
          <w:sz w:val="22"/>
          <w:szCs w:val="22"/>
          <w:lang w:val="en-GB" w:eastAsia="en-US"/>
        </w:rPr>
        <w:t>.</w:t>
      </w:r>
      <w:r w:rsidRPr="0013176B">
        <w:rPr>
          <w:rFonts w:ascii="Arial" w:hAnsi="Arial" w:cs="Arial"/>
          <w:color w:val="000000"/>
          <w:sz w:val="20"/>
          <w:szCs w:val="20"/>
          <w:lang w:val="en-GB"/>
        </w:rPr>
        <w:t> </w:t>
      </w:r>
      <w:proofErr w:type="gramStart"/>
      <w:r w:rsidR="00ED31AB" w:rsidRPr="00ED31AB">
        <w:rPr>
          <w:rFonts w:ascii="Arial" w:hAnsi="Arial" w:cs="Arial"/>
          <w:color w:val="000000"/>
          <w:sz w:val="20"/>
          <w:szCs w:val="20"/>
          <w:lang w:val="en-GB"/>
        </w:rPr>
        <w:t>Images were obtained by the authors</w:t>
      </w:r>
      <w:proofErr w:type="gramEnd"/>
      <w:r w:rsidR="00ED31AB" w:rsidRPr="00ED31AB">
        <w:rPr>
          <w:rFonts w:ascii="Arial" w:hAnsi="Arial" w:cs="Arial"/>
          <w:color w:val="000000"/>
          <w:sz w:val="20"/>
          <w:szCs w:val="20"/>
          <w:lang w:val="en-GB"/>
        </w:rPr>
        <w:t>.</w:t>
      </w:r>
    </w:p>
    <w:tbl>
      <w:tblPr>
        <w:tblW w:w="7215"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35"/>
        <w:gridCol w:w="2160"/>
        <w:gridCol w:w="2820"/>
      </w:tblGrid>
      <w:tr w:rsidR="004B5FF5" w:rsidRPr="005137EA" w:rsidTr="00116E6B">
        <w:tc>
          <w:tcPr>
            <w:tcW w:w="2235" w:type="dxa"/>
            <w:shd w:val="clear" w:color="auto" w:fill="auto"/>
            <w:tcMar>
              <w:top w:w="100" w:type="dxa"/>
              <w:left w:w="100" w:type="dxa"/>
              <w:bottom w:w="100" w:type="dxa"/>
              <w:right w:w="100" w:type="dxa"/>
            </w:tcMar>
          </w:tcPr>
          <w:p w:rsidR="004B5FF5" w:rsidRPr="005137EA" w:rsidRDefault="004B5FF5" w:rsidP="00116E6B">
            <w:pPr>
              <w:widowControl w:val="0"/>
              <w:pBdr>
                <w:top w:val="nil"/>
                <w:left w:val="nil"/>
                <w:bottom w:val="nil"/>
                <w:right w:val="nil"/>
                <w:between w:val="nil"/>
              </w:pBdr>
              <w:spacing w:line="240" w:lineRule="auto"/>
              <w:rPr>
                <w:sz w:val="20"/>
                <w:szCs w:val="20"/>
                <w:lang w:val="en-US"/>
              </w:rPr>
            </w:pPr>
            <w:r w:rsidRPr="005137EA">
              <w:rPr>
                <w:sz w:val="20"/>
                <w:szCs w:val="20"/>
                <w:lang w:val="en-US"/>
              </w:rPr>
              <w:t>Name</w:t>
            </w:r>
          </w:p>
        </w:tc>
        <w:tc>
          <w:tcPr>
            <w:tcW w:w="2160" w:type="dxa"/>
            <w:shd w:val="clear" w:color="auto" w:fill="auto"/>
            <w:tcMar>
              <w:top w:w="100" w:type="dxa"/>
              <w:left w:w="100" w:type="dxa"/>
              <w:bottom w:w="100" w:type="dxa"/>
              <w:right w:w="100" w:type="dxa"/>
            </w:tcMar>
          </w:tcPr>
          <w:p w:rsidR="004B5FF5" w:rsidRPr="005137EA" w:rsidRDefault="004B5FF5" w:rsidP="00116E6B">
            <w:pPr>
              <w:widowControl w:val="0"/>
              <w:spacing w:line="240" w:lineRule="auto"/>
              <w:rPr>
                <w:sz w:val="20"/>
                <w:szCs w:val="20"/>
                <w:lang w:val="en-US"/>
              </w:rPr>
            </w:pPr>
            <w:r w:rsidRPr="005137EA">
              <w:rPr>
                <w:sz w:val="20"/>
                <w:szCs w:val="20"/>
                <w:lang w:val="en-US"/>
              </w:rPr>
              <w:t>Description</w:t>
            </w:r>
          </w:p>
        </w:tc>
        <w:tc>
          <w:tcPr>
            <w:tcW w:w="2820" w:type="dxa"/>
            <w:shd w:val="clear" w:color="auto" w:fill="auto"/>
            <w:tcMar>
              <w:top w:w="100" w:type="dxa"/>
              <w:left w:w="100" w:type="dxa"/>
              <w:bottom w:w="100" w:type="dxa"/>
              <w:right w:w="100" w:type="dxa"/>
            </w:tcMar>
          </w:tcPr>
          <w:p w:rsidR="004B5FF5" w:rsidRPr="005137EA" w:rsidRDefault="007E66DD" w:rsidP="00116E6B">
            <w:pPr>
              <w:widowControl w:val="0"/>
              <w:pBdr>
                <w:top w:val="nil"/>
                <w:left w:val="nil"/>
                <w:bottom w:val="nil"/>
                <w:right w:val="nil"/>
                <w:between w:val="nil"/>
              </w:pBdr>
              <w:spacing w:line="240" w:lineRule="auto"/>
              <w:rPr>
                <w:sz w:val="20"/>
                <w:szCs w:val="20"/>
                <w:lang w:val="en-US"/>
              </w:rPr>
            </w:pPr>
            <w:r>
              <w:rPr>
                <w:sz w:val="20"/>
                <w:szCs w:val="20"/>
                <w:lang w:val="en-US"/>
              </w:rPr>
              <w:t>Example of image</w:t>
            </w:r>
          </w:p>
        </w:tc>
      </w:tr>
      <w:tr w:rsidR="004B5FF5" w:rsidRPr="005137EA" w:rsidTr="005137EA">
        <w:trPr>
          <w:trHeight w:val="1391"/>
        </w:trPr>
        <w:tc>
          <w:tcPr>
            <w:tcW w:w="223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4B5FF5" w:rsidRPr="005137EA" w:rsidRDefault="004B5FF5" w:rsidP="00116E6B">
            <w:pPr>
              <w:widowControl w:val="0"/>
              <w:rPr>
                <w:sz w:val="20"/>
                <w:szCs w:val="20"/>
                <w:lang w:val="en-US"/>
              </w:rPr>
            </w:pPr>
            <w:r w:rsidRPr="005137EA">
              <w:rPr>
                <w:sz w:val="20"/>
                <w:szCs w:val="20"/>
                <w:lang w:val="en-US"/>
              </w:rPr>
              <w:t>Sa</w:t>
            </w:r>
          </w:p>
        </w:tc>
        <w:tc>
          <w:tcPr>
            <w:tcW w:w="2160" w:type="dxa"/>
            <w:shd w:val="clear" w:color="auto" w:fill="auto"/>
            <w:tcMar>
              <w:top w:w="100" w:type="dxa"/>
              <w:left w:w="100" w:type="dxa"/>
              <w:bottom w:w="100" w:type="dxa"/>
              <w:right w:w="100" w:type="dxa"/>
            </w:tcMar>
          </w:tcPr>
          <w:p w:rsidR="004B5FF5" w:rsidRPr="005137EA" w:rsidRDefault="004B5FF5" w:rsidP="00116E6B">
            <w:pPr>
              <w:widowControl w:val="0"/>
              <w:pBdr>
                <w:top w:val="nil"/>
                <w:left w:val="nil"/>
                <w:bottom w:val="nil"/>
                <w:right w:val="nil"/>
                <w:between w:val="nil"/>
              </w:pBdr>
              <w:spacing w:line="240" w:lineRule="auto"/>
              <w:rPr>
                <w:sz w:val="20"/>
                <w:szCs w:val="20"/>
                <w:lang w:val="en-US"/>
              </w:rPr>
            </w:pPr>
            <w:r w:rsidRPr="005137EA">
              <w:rPr>
                <w:sz w:val="20"/>
                <w:szCs w:val="20"/>
                <w:lang w:val="en-US"/>
              </w:rPr>
              <w:t>Sand only</w:t>
            </w:r>
          </w:p>
        </w:tc>
        <w:tc>
          <w:tcPr>
            <w:tcW w:w="2820" w:type="dxa"/>
            <w:shd w:val="clear" w:color="auto" w:fill="auto"/>
            <w:tcMar>
              <w:top w:w="100" w:type="dxa"/>
              <w:left w:w="100" w:type="dxa"/>
              <w:bottom w:w="100" w:type="dxa"/>
              <w:right w:w="100" w:type="dxa"/>
            </w:tcMar>
          </w:tcPr>
          <w:p w:rsidR="004B5FF5" w:rsidRPr="005137EA" w:rsidRDefault="004B5FF5" w:rsidP="00116E6B">
            <w:pPr>
              <w:widowControl w:val="0"/>
              <w:pBdr>
                <w:top w:val="nil"/>
                <w:left w:val="nil"/>
                <w:bottom w:val="nil"/>
                <w:right w:val="nil"/>
                <w:between w:val="nil"/>
              </w:pBdr>
              <w:spacing w:line="240" w:lineRule="auto"/>
              <w:rPr>
                <w:sz w:val="20"/>
                <w:szCs w:val="20"/>
                <w:lang w:val="en-US"/>
              </w:rPr>
            </w:pPr>
            <w:r w:rsidRPr="003A43FD">
              <w:rPr>
                <w:noProof/>
                <w:sz w:val="20"/>
                <w:szCs w:val="20"/>
                <w:lang w:eastAsia="fr-FR"/>
              </w:rPr>
              <w:drawing>
                <wp:inline distT="114300" distB="114300" distL="114300" distR="114300" wp14:anchorId="25288000" wp14:editId="1DC350C6">
                  <wp:extent cx="1657350" cy="927100"/>
                  <wp:effectExtent l="0" t="0" r="0" b="0"/>
                  <wp:docPr id="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
                          <a:srcRect/>
                          <a:stretch>
                            <a:fillRect/>
                          </a:stretch>
                        </pic:blipFill>
                        <pic:spPr>
                          <a:xfrm>
                            <a:off x="0" y="0"/>
                            <a:ext cx="1657350" cy="927100"/>
                          </a:xfrm>
                          <a:prstGeom prst="rect">
                            <a:avLst/>
                          </a:prstGeom>
                          <a:ln/>
                        </pic:spPr>
                      </pic:pic>
                    </a:graphicData>
                  </a:graphic>
                </wp:inline>
              </w:drawing>
            </w:r>
          </w:p>
        </w:tc>
      </w:tr>
      <w:tr w:rsidR="004B5FF5" w:rsidRPr="005137EA" w:rsidTr="00116E6B">
        <w:tc>
          <w:tcPr>
            <w:tcW w:w="2235" w:type="dxa"/>
            <w:tcBorders>
              <w:left w:val="single" w:sz="6" w:space="0" w:color="000000"/>
              <w:bottom w:val="single" w:sz="6" w:space="0" w:color="000000"/>
              <w:right w:val="single" w:sz="6" w:space="0" w:color="000000"/>
            </w:tcBorders>
            <w:tcMar>
              <w:top w:w="40" w:type="dxa"/>
              <w:left w:w="40" w:type="dxa"/>
              <w:bottom w:w="40" w:type="dxa"/>
              <w:right w:w="40" w:type="dxa"/>
            </w:tcMar>
          </w:tcPr>
          <w:p w:rsidR="004B5FF5" w:rsidRPr="005137EA" w:rsidRDefault="004B5FF5" w:rsidP="00116E6B">
            <w:pPr>
              <w:widowControl w:val="0"/>
              <w:rPr>
                <w:sz w:val="20"/>
                <w:szCs w:val="20"/>
                <w:lang w:val="en-US"/>
              </w:rPr>
            </w:pPr>
            <w:proofErr w:type="spellStart"/>
            <w:r w:rsidRPr="005137EA">
              <w:rPr>
                <w:sz w:val="20"/>
                <w:szCs w:val="20"/>
                <w:lang w:val="en-US"/>
              </w:rPr>
              <w:t>LrAl</w:t>
            </w:r>
            <w:proofErr w:type="spellEnd"/>
          </w:p>
        </w:tc>
        <w:tc>
          <w:tcPr>
            <w:tcW w:w="2160" w:type="dxa"/>
            <w:shd w:val="clear" w:color="auto" w:fill="auto"/>
            <w:tcMar>
              <w:top w:w="100" w:type="dxa"/>
              <w:left w:w="100" w:type="dxa"/>
              <w:bottom w:w="100" w:type="dxa"/>
              <w:right w:w="100" w:type="dxa"/>
            </w:tcMar>
          </w:tcPr>
          <w:p w:rsidR="004B5FF5" w:rsidRPr="005137EA" w:rsidRDefault="004B5FF5" w:rsidP="00116E6B">
            <w:pPr>
              <w:widowControl w:val="0"/>
              <w:pBdr>
                <w:top w:val="nil"/>
                <w:left w:val="nil"/>
                <w:bottom w:val="nil"/>
                <w:right w:val="nil"/>
                <w:between w:val="nil"/>
              </w:pBdr>
              <w:spacing w:line="240" w:lineRule="auto"/>
              <w:rPr>
                <w:sz w:val="20"/>
                <w:szCs w:val="20"/>
                <w:lang w:val="en-US"/>
              </w:rPr>
            </w:pPr>
            <w:r w:rsidRPr="005137EA">
              <w:rPr>
                <w:sz w:val="20"/>
                <w:szCs w:val="20"/>
                <w:lang w:val="en-US"/>
              </w:rPr>
              <w:t>Large rocks and algae</w:t>
            </w:r>
          </w:p>
        </w:tc>
        <w:tc>
          <w:tcPr>
            <w:tcW w:w="2820" w:type="dxa"/>
            <w:shd w:val="clear" w:color="auto" w:fill="auto"/>
            <w:tcMar>
              <w:top w:w="100" w:type="dxa"/>
              <w:left w:w="100" w:type="dxa"/>
              <w:bottom w:w="100" w:type="dxa"/>
              <w:right w:w="100" w:type="dxa"/>
            </w:tcMar>
          </w:tcPr>
          <w:p w:rsidR="004B5FF5" w:rsidRPr="005137EA" w:rsidRDefault="004B5FF5" w:rsidP="00116E6B">
            <w:pPr>
              <w:widowControl w:val="0"/>
              <w:pBdr>
                <w:top w:val="nil"/>
                <w:left w:val="nil"/>
                <w:bottom w:val="nil"/>
                <w:right w:val="nil"/>
                <w:between w:val="nil"/>
              </w:pBdr>
              <w:spacing w:line="240" w:lineRule="auto"/>
              <w:rPr>
                <w:sz w:val="20"/>
                <w:szCs w:val="20"/>
                <w:lang w:val="en-US"/>
              </w:rPr>
            </w:pPr>
            <w:r w:rsidRPr="003A43FD">
              <w:rPr>
                <w:noProof/>
                <w:sz w:val="20"/>
                <w:szCs w:val="20"/>
                <w:lang w:eastAsia="fr-FR"/>
              </w:rPr>
              <w:drawing>
                <wp:inline distT="114300" distB="114300" distL="114300" distR="114300" wp14:anchorId="68FE8E6C" wp14:editId="08AAC4EA">
                  <wp:extent cx="1657350" cy="927100"/>
                  <wp:effectExtent l="0" t="0" r="0" b="0"/>
                  <wp:docPr id="2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
                          <a:srcRect/>
                          <a:stretch>
                            <a:fillRect/>
                          </a:stretch>
                        </pic:blipFill>
                        <pic:spPr>
                          <a:xfrm>
                            <a:off x="0" y="0"/>
                            <a:ext cx="1657350" cy="927100"/>
                          </a:xfrm>
                          <a:prstGeom prst="rect">
                            <a:avLst/>
                          </a:prstGeom>
                          <a:ln/>
                        </pic:spPr>
                      </pic:pic>
                    </a:graphicData>
                  </a:graphic>
                </wp:inline>
              </w:drawing>
            </w:r>
          </w:p>
        </w:tc>
      </w:tr>
      <w:tr w:rsidR="004B5FF5" w:rsidRPr="005137EA" w:rsidTr="00116E6B">
        <w:tc>
          <w:tcPr>
            <w:tcW w:w="2235" w:type="dxa"/>
            <w:tcBorders>
              <w:left w:val="single" w:sz="6" w:space="0" w:color="000000"/>
              <w:bottom w:val="single" w:sz="6" w:space="0" w:color="000000"/>
              <w:right w:val="single" w:sz="6" w:space="0" w:color="000000"/>
            </w:tcBorders>
            <w:tcMar>
              <w:top w:w="40" w:type="dxa"/>
              <w:left w:w="40" w:type="dxa"/>
              <w:bottom w:w="40" w:type="dxa"/>
              <w:right w:w="40" w:type="dxa"/>
            </w:tcMar>
          </w:tcPr>
          <w:p w:rsidR="004B5FF5" w:rsidRPr="005137EA" w:rsidRDefault="004B5FF5" w:rsidP="00116E6B">
            <w:pPr>
              <w:widowControl w:val="0"/>
              <w:rPr>
                <w:sz w:val="20"/>
                <w:szCs w:val="20"/>
                <w:lang w:val="en-US"/>
              </w:rPr>
            </w:pPr>
            <w:proofErr w:type="spellStart"/>
            <w:r w:rsidRPr="005137EA">
              <w:rPr>
                <w:sz w:val="20"/>
                <w:szCs w:val="20"/>
                <w:lang w:val="en-US"/>
              </w:rPr>
              <w:t>SaUn</w:t>
            </w:r>
            <w:proofErr w:type="spellEnd"/>
          </w:p>
        </w:tc>
        <w:tc>
          <w:tcPr>
            <w:tcW w:w="2160" w:type="dxa"/>
            <w:shd w:val="clear" w:color="auto" w:fill="auto"/>
            <w:tcMar>
              <w:top w:w="100" w:type="dxa"/>
              <w:left w:w="100" w:type="dxa"/>
              <w:bottom w:w="100" w:type="dxa"/>
              <w:right w:w="100" w:type="dxa"/>
            </w:tcMar>
          </w:tcPr>
          <w:p w:rsidR="004B5FF5" w:rsidRPr="005137EA" w:rsidRDefault="004B5FF5" w:rsidP="00116E6B">
            <w:pPr>
              <w:widowControl w:val="0"/>
              <w:pBdr>
                <w:top w:val="nil"/>
                <w:left w:val="nil"/>
                <w:bottom w:val="nil"/>
                <w:right w:val="nil"/>
                <w:between w:val="nil"/>
              </w:pBdr>
              <w:spacing w:line="240" w:lineRule="auto"/>
              <w:rPr>
                <w:sz w:val="20"/>
                <w:szCs w:val="20"/>
                <w:lang w:val="en-US"/>
              </w:rPr>
            </w:pPr>
            <w:r w:rsidRPr="005137EA">
              <w:rPr>
                <w:sz w:val="20"/>
                <w:szCs w:val="20"/>
                <w:lang w:val="en-US"/>
              </w:rPr>
              <w:t>Sand and unknown elements</w:t>
            </w:r>
          </w:p>
        </w:tc>
        <w:tc>
          <w:tcPr>
            <w:tcW w:w="2820" w:type="dxa"/>
            <w:shd w:val="clear" w:color="auto" w:fill="auto"/>
            <w:tcMar>
              <w:top w:w="100" w:type="dxa"/>
              <w:left w:w="100" w:type="dxa"/>
              <w:bottom w:w="100" w:type="dxa"/>
              <w:right w:w="100" w:type="dxa"/>
            </w:tcMar>
          </w:tcPr>
          <w:p w:rsidR="004B5FF5" w:rsidRPr="005137EA" w:rsidRDefault="004B5FF5" w:rsidP="00116E6B">
            <w:pPr>
              <w:widowControl w:val="0"/>
              <w:pBdr>
                <w:top w:val="nil"/>
                <w:left w:val="nil"/>
                <w:bottom w:val="nil"/>
                <w:right w:val="nil"/>
                <w:between w:val="nil"/>
              </w:pBdr>
              <w:spacing w:line="240" w:lineRule="auto"/>
              <w:rPr>
                <w:sz w:val="20"/>
                <w:szCs w:val="20"/>
                <w:highlight w:val="cyan"/>
                <w:lang w:val="en-US"/>
              </w:rPr>
            </w:pPr>
            <w:r w:rsidRPr="003A43FD">
              <w:rPr>
                <w:noProof/>
                <w:sz w:val="20"/>
                <w:szCs w:val="20"/>
                <w:highlight w:val="cyan"/>
                <w:lang w:eastAsia="fr-FR"/>
              </w:rPr>
              <w:drawing>
                <wp:inline distT="0" distB="0" distL="0" distR="0" wp14:anchorId="1A510C44" wp14:editId="32505C94">
                  <wp:extent cx="1663700" cy="931545"/>
                  <wp:effectExtent l="0" t="0" r="0"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
                          <a:srcRect/>
                          <a:stretch>
                            <a:fillRect/>
                          </a:stretch>
                        </pic:blipFill>
                        <pic:spPr>
                          <a:xfrm>
                            <a:off x="0" y="0"/>
                            <a:ext cx="1663700" cy="931545"/>
                          </a:xfrm>
                          <a:prstGeom prst="rect">
                            <a:avLst/>
                          </a:prstGeom>
                          <a:ln/>
                        </pic:spPr>
                      </pic:pic>
                    </a:graphicData>
                  </a:graphic>
                </wp:inline>
              </w:drawing>
            </w:r>
          </w:p>
        </w:tc>
      </w:tr>
      <w:tr w:rsidR="004B5FF5" w:rsidRPr="003A43FD" w:rsidTr="00116E6B">
        <w:tc>
          <w:tcPr>
            <w:tcW w:w="2235" w:type="dxa"/>
            <w:tcBorders>
              <w:left w:val="single" w:sz="6" w:space="0" w:color="000000"/>
              <w:bottom w:val="single" w:sz="6" w:space="0" w:color="000000"/>
              <w:right w:val="single" w:sz="6" w:space="0" w:color="000000"/>
            </w:tcBorders>
            <w:tcMar>
              <w:top w:w="40" w:type="dxa"/>
              <w:left w:w="40" w:type="dxa"/>
              <w:bottom w:w="40" w:type="dxa"/>
              <w:right w:w="40" w:type="dxa"/>
            </w:tcMar>
          </w:tcPr>
          <w:p w:rsidR="004B5FF5" w:rsidRPr="005137EA" w:rsidRDefault="004B5FF5" w:rsidP="00116E6B">
            <w:pPr>
              <w:widowControl w:val="0"/>
              <w:rPr>
                <w:sz w:val="20"/>
                <w:szCs w:val="20"/>
                <w:lang w:val="en-US"/>
              </w:rPr>
            </w:pPr>
            <w:proofErr w:type="spellStart"/>
            <w:r w:rsidRPr="005137EA">
              <w:rPr>
                <w:sz w:val="20"/>
                <w:szCs w:val="20"/>
                <w:lang w:val="en-US"/>
              </w:rPr>
              <w:t>SaAl</w:t>
            </w:r>
            <w:proofErr w:type="spellEnd"/>
          </w:p>
        </w:tc>
        <w:tc>
          <w:tcPr>
            <w:tcW w:w="2160" w:type="dxa"/>
            <w:shd w:val="clear" w:color="auto" w:fill="auto"/>
            <w:tcMar>
              <w:top w:w="100" w:type="dxa"/>
              <w:left w:w="100" w:type="dxa"/>
              <w:bottom w:w="100" w:type="dxa"/>
              <w:right w:w="100" w:type="dxa"/>
            </w:tcMar>
          </w:tcPr>
          <w:p w:rsidR="004B5FF5" w:rsidRPr="003A43FD" w:rsidRDefault="004B5FF5" w:rsidP="00116E6B">
            <w:pPr>
              <w:widowControl w:val="0"/>
              <w:pBdr>
                <w:top w:val="nil"/>
                <w:left w:val="nil"/>
                <w:bottom w:val="nil"/>
                <w:right w:val="nil"/>
                <w:between w:val="nil"/>
              </w:pBdr>
              <w:spacing w:line="240" w:lineRule="auto"/>
              <w:rPr>
                <w:sz w:val="20"/>
                <w:szCs w:val="20"/>
              </w:rPr>
            </w:pPr>
            <w:r w:rsidRPr="005137EA">
              <w:rPr>
                <w:sz w:val="20"/>
                <w:szCs w:val="20"/>
                <w:lang w:val="en-US"/>
              </w:rPr>
              <w:t>Sand and macro-</w:t>
            </w:r>
            <w:proofErr w:type="spellStart"/>
            <w:r w:rsidRPr="005137EA">
              <w:rPr>
                <w:sz w:val="20"/>
                <w:szCs w:val="20"/>
                <w:lang w:val="en-US"/>
              </w:rPr>
              <w:t>alg</w:t>
            </w:r>
            <w:r w:rsidRPr="003A43FD">
              <w:rPr>
                <w:sz w:val="20"/>
                <w:szCs w:val="20"/>
              </w:rPr>
              <w:t>ae</w:t>
            </w:r>
            <w:proofErr w:type="spellEnd"/>
          </w:p>
        </w:tc>
        <w:tc>
          <w:tcPr>
            <w:tcW w:w="2820" w:type="dxa"/>
            <w:shd w:val="clear" w:color="auto" w:fill="auto"/>
            <w:tcMar>
              <w:top w:w="100" w:type="dxa"/>
              <w:left w:w="100" w:type="dxa"/>
              <w:bottom w:w="100" w:type="dxa"/>
              <w:right w:w="100" w:type="dxa"/>
            </w:tcMar>
          </w:tcPr>
          <w:p w:rsidR="004B5FF5" w:rsidRPr="00D27163" w:rsidRDefault="00D27163" w:rsidP="00116E6B">
            <w:pPr>
              <w:widowControl w:val="0"/>
              <w:pBdr>
                <w:top w:val="nil"/>
                <w:left w:val="nil"/>
                <w:bottom w:val="nil"/>
                <w:right w:val="nil"/>
                <w:between w:val="nil"/>
              </w:pBdr>
              <w:spacing w:line="240" w:lineRule="auto"/>
              <w:rPr>
                <w:sz w:val="20"/>
                <w:szCs w:val="20"/>
              </w:rPr>
            </w:pPr>
            <w:r w:rsidRPr="00D27163">
              <w:rPr>
                <w:noProof/>
                <w:sz w:val="20"/>
                <w:szCs w:val="20"/>
                <w:lang w:eastAsia="fr-FR"/>
              </w:rPr>
              <w:drawing>
                <wp:inline distT="0" distB="0" distL="0" distR="0" wp14:anchorId="1B0FB4F2" wp14:editId="449D7B3C">
                  <wp:extent cx="1637665" cy="907576"/>
                  <wp:effectExtent l="0" t="0" r="635" b="6985"/>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8"/>
                          <a:srcRect t="-1" r="1561" b="3032"/>
                          <a:stretch/>
                        </pic:blipFill>
                        <pic:spPr bwMode="auto">
                          <a:xfrm>
                            <a:off x="0" y="0"/>
                            <a:ext cx="1637731" cy="907613"/>
                          </a:xfrm>
                          <a:prstGeom prst="rect">
                            <a:avLst/>
                          </a:prstGeom>
                          <a:ln>
                            <a:noFill/>
                          </a:ln>
                          <a:extLst>
                            <a:ext uri="{53640926-AAD7-44D8-BBD7-CCE9431645EC}">
                              <a14:shadowObscured xmlns:a14="http://schemas.microsoft.com/office/drawing/2010/main"/>
                            </a:ext>
                          </a:extLst>
                        </pic:spPr>
                      </pic:pic>
                    </a:graphicData>
                  </a:graphic>
                </wp:inline>
              </w:drawing>
            </w:r>
            <w:r w:rsidR="004B5FF5" w:rsidRPr="00D27163">
              <w:rPr>
                <w:sz w:val="20"/>
                <w:szCs w:val="20"/>
              </w:rPr>
              <w:t xml:space="preserve">  </w:t>
            </w:r>
          </w:p>
        </w:tc>
      </w:tr>
      <w:tr w:rsidR="004B5FF5" w:rsidRPr="003A43FD" w:rsidTr="00116E6B">
        <w:tc>
          <w:tcPr>
            <w:tcW w:w="2235" w:type="dxa"/>
            <w:tcBorders>
              <w:left w:val="single" w:sz="6" w:space="0" w:color="000000"/>
              <w:bottom w:val="single" w:sz="6" w:space="0" w:color="000000"/>
              <w:right w:val="single" w:sz="6" w:space="0" w:color="000000"/>
            </w:tcBorders>
            <w:tcMar>
              <w:top w:w="40" w:type="dxa"/>
              <w:left w:w="40" w:type="dxa"/>
              <w:bottom w:w="40" w:type="dxa"/>
              <w:right w:w="40" w:type="dxa"/>
            </w:tcMar>
          </w:tcPr>
          <w:p w:rsidR="004B5FF5" w:rsidRPr="003A43FD" w:rsidRDefault="004B5FF5" w:rsidP="00116E6B">
            <w:pPr>
              <w:widowControl w:val="0"/>
              <w:rPr>
                <w:sz w:val="20"/>
                <w:szCs w:val="20"/>
              </w:rPr>
            </w:pPr>
            <w:proofErr w:type="spellStart"/>
            <w:r w:rsidRPr="003A43FD">
              <w:rPr>
                <w:sz w:val="20"/>
                <w:szCs w:val="20"/>
              </w:rPr>
              <w:t>SaStAl</w:t>
            </w:r>
            <w:proofErr w:type="spellEnd"/>
          </w:p>
        </w:tc>
        <w:tc>
          <w:tcPr>
            <w:tcW w:w="2160" w:type="dxa"/>
            <w:shd w:val="clear" w:color="auto" w:fill="auto"/>
            <w:tcMar>
              <w:top w:w="100" w:type="dxa"/>
              <w:left w:w="100" w:type="dxa"/>
              <w:bottom w:w="100" w:type="dxa"/>
              <w:right w:w="100" w:type="dxa"/>
            </w:tcMar>
          </w:tcPr>
          <w:p w:rsidR="004B5FF5" w:rsidRPr="003A43FD" w:rsidRDefault="004B5FF5" w:rsidP="00116E6B">
            <w:pPr>
              <w:widowControl w:val="0"/>
              <w:pBdr>
                <w:top w:val="nil"/>
                <w:left w:val="nil"/>
                <w:bottom w:val="nil"/>
                <w:right w:val="nil"/>
                <w:between w:val="nil"/>
              </w:pBdr>
              <w:spacing w:line="240" w:lineRule="auto"/>
              <w:rPr>
                <w:sz w:val="20"/>
                <w:szCs w:val="20"/>
              </w:rPr>
            </w:pPr>
            <w:r w:rsidRPr="003A43FD">
              <w:rPr>
                <w:sz w:val="20"/>
                <w:szCs w:val="20"/>
              </w:rPr>
              <w:t xml:space="preserve">Sand, stones and </w:t>
            </w:r>
            <w:proofErr w:type="spellStart"/>
            <w:r w:rsidRPr="003A43FD">
              <w:rPr>
                <w:sz w:val="20"/>
                <w:szCs w:val="20"/>
              </w:rPr>
              <w:t>algae</w:t>
            </w:r>
            <w:proofErr w:type="spellEnd"/>
          </w:p>
        </w:tc>
        <w:tc>
          <w:tcPr>
            <w:tcW w:w="2820" w:type="dxa"/>
            <w:shd w:val="clear" w:color="auto" w:fill="auto"/>
            <w:tcMar>
              <w:top w:w="100" w:type="dxa"/>
              <w:left w:w="100" w:type="dxa"/>
              <w:bottom w:w="100" w:type="dxa"/>
              <w:right w:w="100" w:type="dxa"/>
            </w:tcMar>
          </w:tcPr>
          <w:p w:rsidR="004B5FF5" w:rsidRPr="003A43FD" w:rsidRDefault="004B5FF5" w:rsidP="00116E6B">
            <w:pPr>
              <w:widowControl w:val="0"/>
              <w:pBdr>
                <w:top w:val="nil"/>
                <w:left w:val="nil"/>
                <w:bottom w:val="nil"/>
                <w:right w:val="nil"/>
                <w:between w:val="nil"/>
              </w:pBdr>
              <w:spacing w:line="240" w:lineRule="auto"/>
              <w:rPr>
                <w:sz w:val="20"/>
                <w:szCs w:val="20"/>
              </w:rPr>
            </w:pPr>
            <w:r w:rsidRPr="003A43FD">
              <w:rPr>
                <w:noProof/>
                <w:sz w:val="20"/>
                <w:szCs w:val="20"/>
                <w:lang w:eastAsia="fr-FR"/>
              </w:rPr>
              <w:drawing>
                <wp:inline distT="114300" distB="114300" distL="114300" distR="114300" wp14:anchorId="73C72958" wp14:editId="3A8A0F1A">
                  <wp:extent cx="1657350" cy="965200"/>
                  <wp:effectExtent l="0" t="0" r="0" b="0"/>
                  <wp:docPr id="1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
                          <a:srcRect/>
                          <a:stretch>
                            <a:fillRect/>
                          </a:stretch>
                        </pic:blipFill>
                        <pic:spPr>
                          <a:xfrm>
                            <a:off x="0" y="0"/>
                            <a:ext cx="1657350" cy="965200"/>
                          </a:xfrm>
                          <a:prstGeom prst="rect">
                            <a:avLst/>
                          </a:prstGeom>
                          <a:ln/>
                        </pic:spPr>
                      </pic:pic>
                    </a:graphicData>
                  </a:graphic>
                </wp:inline>
              </w:drawing>
            </w:r>
          </w:p>
        </w:tc>
      </w:tr>
      <w:tr w:rsidR="004B5FF5" w:rsidRPr="003A43FD" w:rsidTr="00116E6B">
        <w:tc>
          <w:tcPr>
            <w:tcW w:w="2235" w:type="dxa"/>
            <w:tcBorders>
              <w:left w:val="single" w:sz="6" w:space="0" w:color="000000"/>
              <w:bottom w:val="single" w:sz="6" w:space="0" w:color="000000"/>
              <w:right w:val="single" w:sz="6" w:space="0" w:color="000000"/>
            </w:tcBorders>
            <w:tcMar>
              <w:top w:w="40" w:type="dxa"/>
              <w:left w:w="40" w:type="dxa"/>
              <w:bottom w:w="40" w:type="dxa"/>
              <w:right w:w="40" w:type="dxa"/>
            </w:tcMar>
          </w:tcPr>
          <w:p w:rsidR="004B5FF5" w:rsidRPr="003A43FD" w:rsidRDefault="004B5FF5" w:rsidP="00116E6B">
            <w:pPr>
              <w:widowControl w:val="0"/>
              <w:rPr>
                <w:sz w:val="20"/>
                <w:szCs w:val="20"/>
              </w:rPr>
            </w:pPr>
            <w:proofErr w:type="spellStart"/>
            <w:r w:rsidRPr="003A43FD">
              <w:rPr>
                <w:sz w:val="20"/>
                <w:szCs w:val="20"/>
              </w:rPr>
              <w:t>SaLrAl</w:t>
            </w:r>
            <w:proofErr w:type="spellEnd"/>
          </w:p>
        </w:tc>
        <w:tc>
          <w:tcPr>
            <w:tcW w:w="2160" w:type="dxa"/>
            <w:shd w:val="clear" w:color="auto" w:fill="auto"/>
            <w:tcMar>
              <w:top w:w="100" w:type="dxa"/>
              <w:left w:w="100" w:type="dxa"/>
              <w:bottom w:w="100" w:type="dxa"/>
              <w:right w:w="100" w:type="dxa"/>
            </w:tcMar>
          </w:tcPr>
          <w:p w:rsidR="004B5FF5" w:rsidRPr="004B5FF5" w:rsidRDefault="004B5FF5" w:rsidP="00116E6B">
            <w:pPr>
              <w:widowControl w:val="0"/>
              <w:pBdr>
                <w:top w:val="nil"/>
                <w:left w:val="nil"/>
                <w:bottom w:val="nil"/>
                <w:right w:val="nil"/>
                <w:between w:val="nil"/>
              </w:pBdr>
              <w:spacing w:line="240" w:lineRule="auto"/>
              <w:rPr>
                <w:sz w:val="20"/>
                <w:szCs w:val="20"/>
                <w:lang w:val="en-GB"/>
              </w:rPr>
            </w:pPr>
            <w:r w:rsidRPr="004B5FF5">
              <w:rPr>
                <w:sz w:val="20"/>
                <w:szCs w:val="20"/>
                <w:lang w:val="en-GB"/>
              </w:rPr>
              <w:t>Sand, large rocks and algae</w:t>
            </w:r>
          </w:p>
        </w:tc>
        <w:tc>
          <w:tcPr>
            <w:tcW w:w="2820" w:type="dxa"/>
            <w:shd w:val="clear" w:color="auto" w:fill="auto"/>
            <w:tcMar>
              <w:top w:w="100" w:type="dxa"/>
              <w:left w:w="100" w:type="dxa"/>
              <w:bottom w:w="100" w:type="dxa"/>
              <w:right w:w="100" w:type="dxa"/>
            </w:tcMar>
          </w:tcPr>
          <w:p w:rsidR="004B5FF5" w:rsidRPr="003A43FD" w:rsidRDefault="004B5FF5" w:rsidP="00116E6B">
            <w:pPr>
              <w:widowControl w:val="0"/>
              <w:pBdr>
                <w:top w:val="nil"/>
                <w:left w:val="nil"/>
                <w:bottom w:val="nil"/>
                <w:right w:val="nil"/>
                <w:between w:val="nil"/>
              </w:pBdr>
              <w:spacing w:line="240" w:lineRule="auto"/>
              <w:rPr>
                <w:sz w:val="20"/>
                <w:szCs w:val="20"/>
              </w:rPr>
            </w:pPr>
            <w:r w:rsidRPr="003A43FD">
              <w:rPr>
                <w:noProof/>
                <w:sz w:val="20"/>
                <w:szCs w:val="20"/>
                <w:lang w:eastAsia="fr-FR"/>
              </w:rPr>
              <w:drawing>
                <wp:inline distT="0" distB="0" distL="0" distR="0" wp14:anchorId="5D723548" wp14:editId="0172E706">
                  <wp:extent cx="1663700" cy="928370"/>
                  <wp:effectExtent l="0" t="0" r="0" b="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1663700" cy="928370"/>
                          </a:xfrm>
                          <a:prstGeom prst="rect">
                            <a:avLst/>
                          </a:prstGeom>
                          <a:ln/>
                        </pic:spPr>
                      </pic:pic>
                    </a:graphicData>
                  </a:graphic>
                </wp:inline>
              </w:drawing>
            </w:r>
          </w:p>
        </w:tc>
      </w:tr>
      <w:tr w:rsidR="004B5FF5" w:rsidRPr="003A43FD" w:rsidTr="00116E6B">
        <w:tc>
          <w:tcPr>
            <w:tcW w:w="2235" w:type="dxa"/>
            <w:tcBorders>
              <w:left w:val="single" w:sz="6" w:space="0" w:color="000000"/>
              <w:bottom w:val="single" w:sz="6" w:space="0" w:color="000000"/>
              <w:right w:val="single" w:sz="6" w:space="0" w:color="000000"/>
            </w:tcBorders>
            <w:tcMar>
              <w:top w:w="40" w:type="dxa"/>
              <w:left w:w="40" w:type="dxa"/>
              <w:bottom w:w="40" w:type="dxa"/>
              <w:right w:w="40" w:type="dxa"/>
            </w:tcMar>
          </w:tcPr>
          <w:p w:rsidR="004B5FF5" w:rsidRPr="003A43FD" w:rsidRDefault="004B5FF5" w:rsidP="00116E6B">
            <w:pPr>
              <w:widowControl w:val="0"/>
              <w:rPr>
                <w:sz w:val="20"/>
                <w:szCs w:val="20"/>
              </w:rPr>
            </w:pPr>
            <w:proofErr w:type="spellStart"/>
            <w:r w:rsidRPr="003A43FD">
              <w:rPr>
                <w:sz w:val="20"/>
                <w:szCs w:val="20"/>
              </w:rPr>
              <w:lastRenderedPageBreak/>
              <w:t>SaRhAl</w:t>
            </w:r>
            <w:proofErr w:type="spellEnd"/>
          </w:p>
        </w:tc>
        <w:tc>
          <w:tcPr>
            <w:tcW w:w="2160" w:type="dxa"/>
            <w:shd w:val="clear" w:color="auto" w:fill="auto"/>
            <w:tcMar>
              <w:top w:w="100" w:type="dxa"/>
              <w:left w:w="100" w:type="dxa"/>
              <w:bottom w:w="100" w:type="dxa"/>
              <w:right w:w="100" w:type="dxa"/>
            </w:tcMar>
          </w:tcPr>
          <w:p w:rsidR="004B5FF5" w:rsidRPr="003A43FD" w:rsidRDefault="004B5FF5" w:rsidP="00116E6B">
            <w:pPr>
              <w:widowControl w:val="0"/>
              <w:pBdr>
                <w:top w:val="nil"/>
                <w:left w:val="nil"/>
                <w:bottom w:val="nil"/>
                <w:right w:val="nil"/>
                <w:between w:val="nil"/>
              </w:pBdr>
              <w:spacing w:line="240" w:lineRule="auto"/>
              <w:rPr>
                <w:sz w:val="20"/>
                <w:szCs w:val="20"/>
              </w:rPr>
            </w:pPr>
            <w:r w:rsidRPr="003A43FD">
              <w:rPr>
                <w:sz w:val="20"/>
                <w:szCs w:val="20"/>
              </w:rPr>
              <w:t xml:space="preserve">Sand, </w:t>
            </w:r>
            <w:proofErr w:type="spellStart"/>
            <w:r w:rsidRPr="003A43FD">
              <w:rPr>
                <w:sz w:val="20"/>
                <w:szCs w:val="20"/>
              </w:rPr>
              <w:t>rhodolith</w:t>
            </w:r>
            <w:proofErr w:type="spellEnd"/>
            <w:r w:rsidRPr="003A43FD">
              <w:rPr>
                <w:sz w:val="20"/>
                <w:szCs w:val="20"/>
              </w:rPr>
              <w:t xml:space="preserve"> and </w:t>
            </w:r>
            <w:proofErr w:type="spellStart"/>
            <w:r w:rsidRPr="003A43FD">
              <w:rPr>
                <w:sz w:val="20"/>
                <w:szCs w:val="20"/>
              </w:rPr>
              <w:t>algae</w:t>
            </w:r>
            <w:proofErr w:type="spellEnd"/>
          </w:p>
        </w:tc>
        <w:tc>
          <w:tcPr>
            <w:tcW w:w="2820" w:type="dxa"/>
            <w:shd w:val="clear" w:color="auto" w:fill="auto"/>
            <w:tcMar>
              <w:top w:w="100" w:type="dxa"/>
              <w:left w:w="100" w:type="dxa"/>
              <w:bottom w:w="100" w:type="dxa"/>
              <w:right w:w="100" w:type="dxa"/>
            </w:tcMar>
          </w:tcPr>
          <w:p w:rsidR="004B5FF5" w:rsidRPr="003A43FD" w:rsidRDefault="004B5FF5" w:rsidP="00116E6B">
            <w:pPr>
              <w:widowControl w:val="0"/>
              <w:pBdr>
                <w:top w:val="nil"/>
                <w:left w:val="nil"/>
                <w:bottom w:val="nil"/>
                <w:right w:val="nil"/>
                <w:between w:val="nil"/>
              </w:pBdr>
              <w:spacing w:line="240" w:lineRule="auto"/>
              <w:rPr>
                <w:sz w:val="20"/>
                <w:szCs w:val="20"/>
              </w:rPr>
            </w:pPr>
            <w:r w:rsidRPr="003A43FD">
              <w:rPr>
                <w:noProof/>
                <w:sz w:val="20"/>
                <w:szCs w:val="20"/>
                <w:lang w:eastAsia="fr-FR"/>
              </w:rPr>
              <w:drawing>
                <wp:inline distT="114300" distB="114300" distL="114300" distR="114300" wp14:anchorId="301578D1" wp14:editId="42C8C723">
                  <wp:extent cx="1657350" cy="977900"/>
                  <wp:effectExtent l="0" t="0" r="0" b="0"/>
                  <wp:docPr id="1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
                          <a:srcRect/>
                          <a:stretch>
                            <a:fillRect/>
                          </a:stretch>
                        </pic:blipFill>
                        <pic:spPr>
                          <a:xfrm>
                            <a:off x="0" y="0"/>
                            <a:ext cx="1657350" cy="977900"/>
                          </a:xfrm>
                          <a:prstGeom prst="rect">
                            <a:avLst/>
                          </a:prstGeom>
                          <a:ln/>
                        </pic:spPr>
                      </pic:pic>
                    </a:graphicData>
                  </a:graphic>
                </wp:inline>
              </w:drawing>
            </w:r>
          </w:p>
          <w:p w:rsidR="004B5FF5" w:rsidRPr="003A43FD" w:rsidRDefault="004B5FF5" w:rsidP="00116E6B">
            <w:pPr>
              <w:widowControl w:val="0"/>
              <w:pBdr>
                <w:top w:val="nil"/>
                <w:left w:val="nil"/>
                <w:bottom w:val="nil"/>
                <w:right w:val="nil"/>
                <w:between w:val="nil"/>
              </w:pBdr>
              <w:spacing w:line="240" w:lineRule="auto"/>
              <w:rPr>
                <w:sz w:val="20"/>
                <w:szCs w:val="20"/>
              </w:rPr>
            </w:pPr>
          </w:p>
        </w:tc>
      </w:tr>
      <w:tr w:rsidR="004B5FF5" w:rsidRPr="003A43FD" w:rsidTr="00116E6B">
        <w:tc>
          <w:tcPr>
            <w:tcW w:w="2235" w:type="dxa"/>
            <w:tcBorders>
              <w:left w:val="single" w:sz="6" w:space="0" w:color="000000"/>
              <w:bottom w:val="single" w:sz="6" w:space="0" w:color="000000"/>
              <w:right w:val="single" w:sz="6" w:space="0" w:color="000000"/>
            </w:tcBorders>
            <w:tcMar>
              <w:top w:w="40" w:type="dxa"/>
              <w:left w:w="40" w:type="dxa"/>
              <w:bottom w:w="40" w:type="dxa"/>
              <w:right w:w="40" w:type="dxa"/>
            </w:tcMar>
          </w:tcPr>
          <w:p w:rsidR="004B5FF5" w:rsidRPr="003A43FD" w:rsidRDefault="004B5FF5" w:rsidP="00116E6B">
            <w:pPr>
              <w:widowControl w:val="0"/>
              <w:spacing w:line="240" w:lineRule="auto"/>
              <w:rPr>
                <w:sz w:val="20"/>
                <w:szCs w:val="20"/>
              </w:rPr>
            </w:pPr>
            <w:proofErr w:type="spellStart"/>
            <w:r w:rsidRPr="003A43FD">
              <w:rPr>
                <w:sz w:val="20"/>
                <w:szCs w:val="20"/>
              </w:rPr>
              <w:t>SaCoRhAl</w:t>
            </w:r>
            <w:proofErr w:type="spellEnd"/>
          </w:p>
        </w:tc>
        <w:tc>
          <w:tcPr>
            <w:tcW w:w="2160" w:type="dxa"/>
            <w:shd w:val="clear" w:color="auto" w:fill="auto"/>
            <w:tcMar>
              <w:top w:w="100" w:type="dxa"/>
              <w:left w:w="100" w:type="dxa"/>
              <w:bottom w:w="100" w:type="dxa"/>
              <w:right w:w="100" w:type="dxa"/>
            </w:tcMar>
          </w:tcPr>
          <w:p w:rsidR="004B5FF5" w:rsidRPr="004B5FF5" w:rsidRDefault="004B5FF5" w:rsidP="00116E6B">
            <w:pPr>
              <w:widowControl w:val="0"/>
              <w:pBdr>
                <w:top w:val="nil"/>
                <w:left w:val="nil"/>
                <w:bottom w:val="nil"/>
                <w:right w:val="nil"/>
                <w:between w:val="nil"/>
              </w:pBdr>
              <w:spacing w:line="240" w:lineRule="auto"/>
              <w:rPr>
                <w:sz w:val="20"/>
                <w:szCs w:val="20"/>
                <w:lang w:val="en-GB"/>
              </w:rPr>
            </w:pPr>
            <w:r w:rsidRPr="004B5FF5">
              <w:rPr>
                <w:sz w:val="20"/>
                <w:szCs w:val="20"/>
                <w:lang w:val="en-GB"/>
              </w:rPr>
              <w:t xml:space="preserve">Sand, coral, </w:t>
            </w:r>
            <w:proofErr w:type="spellStart"/>
            <w:r w:rsidRPr="004B5FF5">
              <w:rPr>
                <w:sz w:val="20"/>
                <w:szCs w:val="20"/>
                <w:lang w:val="en-GB"/>
              </w:rPr>
              <w:t>rhodolith</w:t>
            </w:r>
            <w:proofErr w:type="spellEnd"/>
            <w:r w:rsidRPr="004B5FF5">
              <w:rPr>
                <w:sz w:val="20"/>
                <w:szCs w:val="20"/>
                <w:lang w:val="en-GB"/>
              </w:rPr>
              <w:t xml:space="preserve"> and algae</w:t>
            </w:r>
          </w:p>
        </w:tc>
        <w:tc>
          <w:tcPr>
            <w:tcW w:w="2820" w:type="dxa"/>
            <w:shd w:val="clear" w:color="auto" w:fill="auto"/>
            <w:tcMar>
              <w:top w:w="100" w:type="dxa"/>
              <w:left w:w="100" w:type="dxa"/>
              <w:bottom w:w="100" w:type="dxa"/>
              <w:right w:w="100" w:type="dxa"/>
            </w:tcMar>
          </w:tcPr>
          <w:p w:rsidR="004B5FF5" w:rsidRPr="003A43FD" w:rsidRDefault="004B5FF5" w:rsidP="00116E6B">
            <w:pPr>
              <w:widowControl w:val="0"/>
              <w:pBdr>
                <w:top w:val="nil"/>
                <w:left w:val="nil"/>
                <w:bottom w:val="nil"/>
                <w:right w:val="nil"/>
                <w:between w:val="nil"/>
              </w:pBdr>
              <w:spacing w:line="240" w:lineRule="auto"/>
              <w:rPr>
                <w:sz w:val="20"/>
                <w:szCs w:val="20"/>
              </w:rPr>
            </w:pPr>
            <w:r w:rsidRPr="003A43FD">
              <w:rPr>
                <w:noProof/>
                <w:sz w:val="20"/>
                <w:szCs w:val="20"/>
                <w:lang w:eastAsia="fr-FR"/>
              </w:rPr>
              <w:drawing>
                <wp:inline distT="114300" distB="114300" distL="114300" distR="114300" wp14:anchorId="2B8C6D8F" wp14:editId="4553CF08">
                  <wp:extent cx="1657350" cy="927100"/>
                  <wp:effectExtent l="0" t="0" r="0" b="0"/>
                  <wp:docPr id="2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
                          <a:srcRect/>
                          <a:stretch>
                            <a:fillRect/>
                          </a:stretch>
                        </pic:blipFill>
                        <pic:spPr>
                          <a:xfrm>
                            <a:off x="0" y="0"/>
                            <a:ext cx="1657350" cy="927100"/>
                          </a:xfrm>
                          <a:prstGeom prst="rect">
                            <a:avLst/>
                          </a:prstGeom>
                          <a:ln/>
                        </pic:spPr>
                      </pic:pic>
                    </a:graphicData>
                  </a:graphic>
                </wp:inline>
              </w:drawing>
            </w:r>
          </w:p>
        </w:tc>
      </w:tr>
      <w:tr w:rsidR="004B5FF5" w:rsidRPr="003A43FD" w:rsidTr="00116E6B">
        <w:tc>
          <w:tcPr>
            <w:tcW w:w="2235" w:type="dxa"/>
            <w:tcBorders>
              <w:left w:val="single" w:sz="6" w:space="0" w:color="000000"/>
              <w:bottom w:val="single" w:sz="6" w:space="0" w:color="000000"/>
              <w:right w:val="single" w:sz="6" w:space="0" w:color="000000"/>
            </w:tcBorders>
            <w:tcMar>
              <w:top w:w="40" w:type="dxa"/>
              <w:left w:w="40" w:type="dxa"/>
              <w:bottom w:w="40" w:type="dxa"/>
              <w:right w:w="40" w:type="dxa"/>
            </w:tcMar>
          </w:tcPr>
          <w:p w:rsidR="004B5FF5" w:rsidRPr="003A43FD" w:rsidRDefault="004B5FF5" w:rsidP="00116E6B">
            <w:pPr>
              <w:widowControl w:val="0"/>
              <w:rPr>
                <w:sz w:val="20"/>
                <w:szCs w:val="20"/>
              </w:rPr>
            </w:pPr>
            <w:proofErr w:type="spellStart"/>
            <w:r w:rsidRPr="003A43FD">
              <w:rPr>
                <w:sz w:val="20"/>
                <w:szCs w:val="20"/>
              </w:rPr>
              <w:t>SaStCoRhAl</w:t>
            </w:r>
            <w:proofErr w:type="spellEnd"/>
          </w:p>
        </w:tc>
        <w:tc>
          <w:tcPr>
            <w:tcW w:w="2160" w:type="dxa"/>
            <w:shd w:val="clear" w:color="auto" w:fill="auto"/>
            <w:tcMar>
              <w:top w:w="100" w:type="dxa"/>
              <w:left w:w="100" w:type="dxa"/>
              <w:bottom w:w="100" w:type="dxa"/>
              <w:right w:w="100" w:type="dxa"/>
            </w:tcMar>
          </w:tcPr>
          <w:p w:rsidR="004B5FF5" w:rsidRPr="004B5FF5" w:rsidRDefault="004B5FF5" w:rsidP="00116E6B">
            <w:pPr>
              <w:widowControl w:val="0"/>
              <w:pBdr>
                <w:top w:val="nil"/>
                <w:left w:val="nil"/>
                <w:bottom w:val="nil"/>
                <w:right w:val="nil"/>
                <w:between w:val="nil"/>
              </w:pBdr>
              <w:spacing w:line="240" w:lineRule="auto"/>
              <w:rPr>
                <w:sz w:val="20"/>
                <w:szCs w:val="20"/>
                <w:lang w:val="en-GB"/>
              </w:rPr>
            </w:pPr>
            <w:r w:rsidRPr="004B5FF5">
              <w:rPr>
                <w:sz w:val="20"/>
                <w:szCs w:val="20"/>
                <w:lang w:val="en-GB"/>
              </w:rPr>
              <w:t xml:space="preserve">Sand, stones, coral, </w:t>
            </w:r>
            <w:proofErr w:type="spellStart"/>
            <w:r w:rsidRPr="004B5FF5">
              <w:rPr>
                <w:sz w:val="20"/>
                <w:szCs w:val="20"/>
                <w:lang w:val="en-GB"/>
              </w:rPr>
              <w:t>rhodolith</w:t>
            </w:r>
            <w:proofErr w:type="spellEnd"/>
            <w:r w:rsidRPr="004B5FF5">
              <w:rPr>
                <w:sz w:val="20"/>
                <w:szCs w:val="20"/>
                <w:lang w:val="en-GB"/>
              </w:rPr>
              <w:t xml:space="preserve"> and algae</w:t>
            </w:r>
          </w:p>
        </w:tc>
        <w:tc>
          <w:tcPr>
            <w:tcW w:w="2820" w:type="dxa"/>
            <w:shd w:val="clear" w:color="auto" w:fill="auto"/>
            <w:tcMar>
              <w:top w:w="100" w:type="dxa"/>
              <w:left w:w="100" w:type="dxa"/>
              <w:bottom w:w="100" w:type="dxa"/>
              <w:right w:w="100" w:type="dxa"/>
            </w:tcMar>
          </w:tcPr>
          <w:p w:rsidR="004B5FF5" w:rsidRPr="003A43FD" w:rsidRDefault="004B5FF5" w:rsidP="00116E6B">
            <w:pPr>
              <w:widowControl w:val="0"/>
              <w:pBdr>
                <w:top w:val="nil"/>
                <w:left w:val="nil"/>
                <w:bottom w:val="nil"/>
                <w:right w:val="nil"/>
                <w:between w:val="nil"/>
              </w:pBdr>
              <w:spacing w:line="240" w:lineRule="auto"/>
              <w:rPr>
                <w:sz w:val="20"/>
                <w:szCs w:val="20"/>
              </w:rPr>
            </w:pPr>
            <w:r w:rsidRPr="003A43FD">
              <w:rPr>
                <w:noProof/>
                <w:sz w:val="20"/>
                <w:szCs w:val="20"/>
                <w:lang w:eastAsia="fr-FR"/>
              </w:rPr>
              <w:drawing>
                <wp:inline distT="0" distB="0" distL="0" distR="0" wp14:anchorId="3B3A35B5" wp14:editId="432B2563">
                  <wp:extent cx="1663700" cy="935990"/>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1663700" cy="935990"/>
                          </a:xfrm>
                          <a:prstGeom prst="rect">
                            <a:avLst/>
                          </a:prstGeom>
                          <a:ln/>
                        </pic:spPr>
                      </pic:pic>
                    </a:graphicData>
                  </a:graphic>
                </wp:inline>
              </w:drawing>
            </w:r>
          </w:p>
        </w:tc>
      </w:tr>
    </w:tbl>
    <w:p w:rsidR="005137EA" w:rsidRDefault="005137EA" w:rsidP="0013176B">
      <w:pPr>
        <w:spacing w:before="56" w:line="256" w:lineRule="auto"/>
        <w:ind w:right="-20"/>
        <w:rPr>
          <w:rFonts w:cstheme="minorHAnsi"/>
          <w:lang w:val="en-GB"/>
        </w:rPr>
      </w:pPr>
    </w:p>
    <w:p w:rsidR="005137EA" w:rsidRDefault="005137EA">
      <w:pPr>
        <w:rPr>
          <w:rFonts w:cstheme="minorHAnsi"/>
          <w:lang w:val="en-GB"/>
        </w:rPr>
      </w:pPr>
      <w:r>
        <w:rPr>
          <w:rFonts w:cstheme="minorHAnsi"/>
          <w:lang w:val="en-GB"/>
        </w:rPr>
        <w:br w:type="page"/>
      </w:r>
    </w:p>
    <w:p w:rsidR="00413559" w:rsidRPr="000E5343" w:rsidRDefault="00413559" w:rsidP="00413559">
      <w:pPr>
        <w:pStyle w:val="Titre1"/>
        <w:tabs>
          <w:tab w:val="left" w:pos="1196"/>
          <w:tab w:val="left" w:pos="1197"/>
        </w:tabs>
        <w:spacing w:before="162"/>
        <w:ind w:left="0" w:right="-20" w:firstLine="0"/>
        <w:rPr>
          <w:rFonts w:asciiTheme="minorHAnsi" w:hAnsiTheme="minorHAnsi" w:cstheme="minorHAnsi"/>
          <w:sz w:val="22"/>
          <w:szCs w:val="22"/>
          <w:lang w:val="en-GB"/>
        </w:rPr>
      </w:pPr>
      <w:r w:rsidRPr="000E5343">
        <w:rPr>
          <w:rFonts w:asciiTheme="minorHAnsi" w:hAnsiTheme="minorHAnsi" w:cstheme="minorHAnsi"/>
          <w:sz w:val="22"/>
          <w:szCs w:val="22"/>
          <w:lang w:val="en-GB"/>
        </w:rPr>
        <w:lastRenderedPageBreak/>
        <w:t xml:space="preserve">Supplementary </w:t>
      </w:r>
      <w:r w:rsidR="0039534C">
        <w:rPr>
          <w:rFonts w:asciiTheme="minorHAnsi" w:hAnsiTheme="minorHAnsi" w:cstheme="minorHAnsi"/>
          <w:sz w:val="22"/>
          <w:szCs w:val="22"/>
          <w:lang w:val="en-GB"/>
        </w:rPr>
        <w:t>Material</w:t>
      </w:r>
      <w:r w:rsidR="005137EA">
        <w:rPr>
          <w:rFonts w:asciiTheme="minorHAnsi" w:hAnsiTheme="minorHAnsi" w:cstheme="minorHAnsi"/>
          <w:sz w:val="22"/>
          <w:szCs w:val="22"/>
          <w:lang w:val="en-GB"/>
        </w:rPr>
        <w:t xml:space="preserve"> M</w:t>
      </w:r>
      <w:r w:rsidRPr="000E5343">
        <w:rPr>
          <w:rFonts w:asciiTheme="minorHAnsi" w:hAnsiTheme="minorHAnsi" w:cstheme="minorHAnsi"/>
          <w:sz w:val="22"/>
          <w:szCs w:val="22"/>
          <w:lang w:val="en-GB"/>
        </w:rPr>
        <w:t>ethods</w:t>
      </w:r>
      <w:r w:rsidR="005137EA">
        <w:rPr>
          <w:rFonts w:asciiTheme="minorHAnsi" w:hAnsiTheme="minorHAnsi" w:cstheme="minorHAnsi"/>
          <w:sz w:val="22"/>
          <w:szCs w:val="22"/>
          <w:lang w:val="en-GB"/>
        </w:rPr>
        <w:t>:</w:t>
      </w:r>
      <w:r w:rsidRPr="000E5343">
        <w:rPr>
          <w:rFonts w:asciiTheme="minorHAnsi" w:hAnsiTheme="minorHAnsi" w:cstheme="minorHAnsi"/>
          <w:sz w:val="22"/>
          <w:szCs w:val="22"/>
          <w:lang w:val="en-GB"/>
        </w:rPr>
        <w:t xml:space="preserve"> Acoustic data processing</w:t>
      </w:r>
    </w:p>
    <w:p w:rsidR="00413559" w:rsidRPr="000E5343" w:rsidRDefault="00413559" w:rsidP="00413559">
      <w:pPr>
        <w:pStyle w:val="Corpsdetexte"/>
        <w:spacing w:before="161"/>
        <w:ind w:left="0" w:right="-20"/>
        <w:jc w:val="both"/>
        <w:rPr>
          <w:rFonts w:asciiTheme="minorHAnsi" w:hAnsiTheme="minorHAnsi" w:cstheme="minorHAnsi"/>
          <w:sz w:val="22"/>
          <w:szCs w:val="22"/>
          <w:lang w:val="en-GB"/>
        </w:rPr>
      </w:pPr>
      <w:r w:rsidRPr="000E5343">
        <w:rPr>
          <w:rFonts w:asciiTheme="minorHAnsi" w:hAnsiTheme="minorHAnsi" w:cstheme="minorHAnsi"/>
          <w:sz w:val="22"/>
          <w:szCs w:val="22"/>
          <w:lang w:val="en-GB"/>
        </w:rPr>
        <w:t>Acoustic data were treated at their highest resolution i.e., 1 ping horizontally and 0.20 m vertically. To discriminate between scatters attributed to fish (fish-like) and those originated by other organisms (no-fish), e.g. gelatinous and crustaceans, we developed an approach based on thresholds on (</w:t>
      </w:r>
      <w:proofErr w:type="spellStart"/>
      <w:r w:rsidRPr="000E5343">
        <w:rPr>
          <w:rFonts w:asciiTheme="minorHAnsi" w:hAnsiTheme="minorHAnsi" w:cstheme="minorHAnsi"/>
          <w:sz w:val="22"/>
          <w:szCs w:val="22"/>
          <w:lang w:val="en-GB"/>
        </w:rPr>
        <w:t>i</w:t>
      </w:r>
      <w:proofErr w:type="spellEnd"/>
      <w:r w:rsidRPr="000E5343">
        <w:rPr>
          <w:rFonts w:asciiTheme="minorHAnsi" w:hAnsiTheme="minorHAnsi" w:cstheme="minorHAnsi"/>
          <w:sz w:val="22"/>
          <w:szCs w:val="22"/>
          <w:lang w:val="en-GB"/>
        </w:rPr>
        <w:t xml:space="preserve">) volume backscattering strength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lang w:val="en-GB"/>
        </w:rPr>
        <w:t xml:space="preserve">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lang w:val="en-GB"/>
        </w:rPr>
        <w:t>, in dB re 1 m</w:t>
      </w:r>
      <w:r w:rsidRPr="000E5343">
        <w:rPr>
          <w:rFonts w:asciiTheme="minorHAnsi" w:hAnsiTheme="minorHAnsi" w:cstheme="minorHAnsi"/>
          <w:sz w:val="22"/>
          <w:szCs w:val="22"/>
          <w:vertAlign w:val="superscript"/>
          <w:lang w:val="en-GB"/>
        </w:rPr>
        <w:t>-1</w:t>
      </w:r>
      <w:r w:rsidRPr="000E5343">
        <w:rPr>
          <w:rFonts w:asciiTheme="minorHAnsi" w:hAnsiTheme="minorHAnsi" w:cstheme="minorHAnsi"/>
          <w:sz w:val="22"/>
          <w:szCs w:val="22"/>
          <w:lang w:val="en-GB"/>
        </w:rPr>
        <w:t>; see</w:t>
      </w:r>
      <w:r w:rsidRPr="00A33B9B">
        <w:rPr>
          <w:sz w:val="22"/>
          <w:vertAlign w:val="superscript"/>
          <w:lang w:val="en-GB"/>
        </w:rPr>
        <w:t>88</w:t>
      </w:r>
      <w:r w:rsidRPr="000E5343">
        <w:rPr>
          <w:rFonts w:asciiTheme="minorHAnsi" w:hAnsiTheme="minorHAnsi" w:cstheme="minorHAnsi"/>
          <w:sz w:val="22"/>
          <w:szCs w:val="22"/>
          <w:lang w:val="en-GB"/>
        </w:rPr>
        <w:t xml:space="preserve"> for acoustic definitions), (ii) the bi-frequency sum of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lang w:val="en-GB"/>
        </w:rPr>
        <w:t xml:space="preserve">, and (iii) the variance of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lang w:val="en-GB"/>
        </w:rPr>
        <w:t xml:space="preserve"> (see </w:t>
      </w:r>
      <w:r w:rsidR="007E66DD" w:rsidRPr="000E5343">
        <w:rPr>
          <w:rFonts w:asciiTheme="minorHAnsi" w:hAnsiTheme="minorHAnsi" w:cstheme="minorHAnsi"/>
          <w:sz w:val="22"/>
          <w:szCs w:val="22"/>
          <w:lang w:val="en-GB"/>
        </w:rPr>
        <w:t xml:space="preserve">Supplementary </w:t>
      </w:r>
      <w:r w:rsidR="0039534C">
        <w:rPr>
          <w:rFonts w:asciiTheme="minorHAnsi" w:hAnsiTheme="minorHAnsi" w:cstheme="minorHAnsi"/>
          <w:sz w:val="22"/>
          <w:szCs w:val="22"/>
          <w:lang w:val="en-GB"/>
        </w:rPr>
        <w:t>Fig.</w:t>
      </w:r>
      <w:r w:rsidR="007E66DD">
        <w:rPr>
          <w:rFonts w:asciiTheme="minorHAnsi" w:hAnsiTheme="minorHAnsi" w:cstheme="minorHAnsi"/>
          <w:sz w:val="22"/>
          <w:szCs w:val="22"/>
          <w:lang w:val="en-GB"/>
        </w:rPr>
        <w:t xml:space="preserve"> </w:t>
      </w:r>
      <w:r w:rsidR="0039534C">
        <w:rPr>
          <w:rFonts w:asciiTheme="minorHAnsi" w:hAnsiTheme="minorHAnsi" w:cstheme="minorHAnsi"/>
          <w:sz w:val="22"/>
          <w:szCs w:val="22"/>
          <w:lang w:val="en-GB"/>
        </w:rPr>
        <w:t>S2</w:t>
      </w:r>
      <w:r w:rsidRPr="000E5343">
        <w:rPr>
          <w:rFonts w:asciiTheme="minorHAnsi" w:hAnsiTheme="minorHAnsi" w:cstheme="minorHAnsi"/>
          <w:sz w:val="22"/>
          <w:szCs w:val="22"/>
          <w:lang w:val="en-GB"/>
        </w:rPr>
        <w:t xml:space="preserve">). </w:t>
      </w:r>
    </w:p>
    <w:p w:rsidR="00413559" w:rsidRPr="000E5343" w:rsidRDefault="00413559" w:rsidP="00413559">
      <w:pPr>
        <w:pStyle w:val="Corpsdetexte"/>
        <w:spacing w:before="161"/>
        <w:ind w:left="0" w:right="-20"/>
        <w:jc w:val="both"/>
        <w:rPr>
          <w:rFonts w:asciiTheme="minorHAnsi" w:hAnsiTheme="minorHAnsi" w:cstheme="minorHAnsi"/>
          <w:sz w:val="22"/>
          <w:szCs w:val="22"/>
          <w:lang w:val="en-GB"/>
        </w:rPr>
      </w:pPr>
      <w:r w:rsidRPr="000E5343">
        <w:rPr>
          <w:rFonts w:asciiTheme="minorHAnsi" w:hAnsiTheme="minorHAnsi" w:cstheme="minorHAnsi"/>
          <w:sz w:val="22"/>
          <w:szCs w:val="22"/>
          <w:lang w:val="en-GB"/>
        </w:rPr>
        <w:t xml:space="preserve">A lower threshold </w:t>
      </w:r>
      <w:proofErr w:type="gramStart"/>
      <w:r w:rsidRPr="000E5343">
        <w:rPr>
          <w:rFonts w:asciiTheme="minorHAnsi" w:hAnsiTheme="minorHAnsi" w:cstheme="minorHAnsi"/>
          <w:sz w:val="22"/>
          <w:szCs w:val="22"/>
          <w:lang w:val="en-GB"/>
        </w:rPr>
        <w:t>was applied</w:t>
      </w:r>
      <w:proofErr w:type="gramEnd"/>
      <w:r w:rsidRPr="000E5343">
        <w:rPr>
          <w:rFonts w:asciiTheme="minorHAnsi" w:hAnsiTheme="minorHAnsi" w:cstheme="minorHAnsi"/>
          <w:sz w:val="22"/>
          <w:szCs w:val="22"/>
          <w:lang w:val="en-GB"/>
        </w:rPr>
        <w:t xml:space="preserve"> on both frequencies at -80 dB and only the data above 100 m were considered because of the limited vertical range of the 200 kHz. The first step consisted in the application of thresholds on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lang w:val="en-GB"/>
        </w:rPr>
        <w:t xml:space="preserve"> and on the variance of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lang w:val="en-GB"/>
        </w:rPr>
        <w:t xml:space="preserve"> (Supp</w:t>
      </w:r>
      <w:r>
        <w:rPr>
          <w:rFonts w:asciiTheme="minorHAnsi" w:hAnsiTheme="minorHAnsi" w:cstheme="minorHAnsi"/>
          <w:sz w:val="22"/>
          <w:szCs w:val="22"/>
          <w:lang w:val="en-GB"/>
        </w:rPr>
        <w:t xml:space="preserve">lementary </w:t>
      </w:r>
      <w:r w:rsidRPr="000E5343">
        <w:rPr>
          <w:rFonts w:asciiTheme="minorHAnsi" w:hAnsiTheme="minorHAnsi" w:cstheme="minorHAnsi"/>
          <w:sz w:val="22"/>
          <w:szCs w:val="22"/>
          <w:lang w:val="en-GB"/>
        </w:rPr>
        <w:t xml:space="preserve">Fig. </w:t>
      </w:r>
      <w:r>
        <w:rPr>
          <w:rFonts w:asciiTheme="minorHAnsi" w:hAnsiTheme="minorHAnsi" w:cstheme="minorHAnsi"/>
          <w:sz w:val="22"/>
          <w:szCs w:val="22"/>
          <w:lang w:val="en-GB"/>
        </w:rPr>
        <w:t>S</w:t>
      </w:r>
      <w:r w:rsidR="0039534C">
        <w:rPr>
          <w:rFonts w:asciiTheme="minorHAnsi" w:hAnsiTheme="minorHAnsi" w:cstheme="minorHAnsi"/>
          <w:sz w:val="22"/>
          <w:szCs w:val="22"/>
          <w:lang w:val="en-GB"/>
        </w:rPr>
        <w:t>2</w:t>
      </w:r>
      <w:r w:rsidRPr="000E5343">
        <w:rPr>
          <w:rFonts w:asciiTheme="minorHAnsi" w:hAnsiTheme="minorHAnsi" w:cstheme="minorHAnsi"/>
          <w:sz w:val="22"/>
          <w:szCs w:val="22"/>
          <w:lang w:val="en-GB"/>
        </w:rPr>
        <w:t xml:space="preserve">). Thresholds on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lang w:val="en-GB"/>
        </w:rPr>
        <w:t xml:space="preserve"> </w:t>
      </w:r>
      <w:proofErr w:type="gramStart"/>
      <w:r w:rsidRPr="000E5343">
        <w:rPr>
          <w:rFonts w:asciiTheme="minorHAnsi" w:hAnsiTheme="minorHAnsi" w:cstheme="minorHAnsi"/>
          <w:sz w:val="22"/>
          <w:szCs w:val="22"/>
          <w:lang w:val="en-GB"/>
        </w:rPr>
        <w:t>were applied</w:t>
      </w:r>
      <w:proofErr w:type="gramEnd"/>
      <w:r w:rsidRPr="000E5343">
        <w:rPr>
          <w:rFonts w:asciiTheme="minorHAnsi" w:hAnsiTheme="minorHAnsi" w:cstheme="minorHAnsi"/>
          <w:sz w:val="22"/>
          <w:szCs w:val="22"/>
          <w:lang w:val="en-GB"/>
        </w:rPr>
        <w:t xml:space="preserve"> to select echoes strong-enough to be considered as fish. This operation was not sufficient to discriminate between fish-like and no-fish echoes. Indeed, off the shelf-break, we observed continuous homogeneous layers at ~80 m depth. Videos records showed that these layers were originated by small gelatinous, likely </w:t>
      </w:r>
      <w:proofErr w:type="gramStart"/>
      <w:r w:rsidRPr="000E5343">
        <w:rPr>
          <w:rFonts w:asciiTheme="minorHAnsi" w:hAnsiTheme="minorHAnsi" w:cstheme="minorHAnsi"/>
          <w:sz w:val="22"/>
          <w:szCs w:val="22"/>
          <w:lang w:val="en-GB"/>
        </w:rPr>
        <w:t>gas-bearing</w:t>
      </w:r>
      <w:proofErr w:type="gramEnd"/>
      <w:r w:rsidRPr="000E5343">
        <w:rPr>
          <w:rFonts w:asciiTheme="minorHAnsi" w:hAnsiTheme="minorHAnsi" w:cstheme="minorHAnsi"/>
          <w:sz w:val="22"/>
          <w:szCs w:val="22"/>
          <w:lang w:val="en-GB"/>
        </w:rPr>
        <w:t xml:space="preserve">, that could not be identified. These layers had high backscattering response at both 70 and 200 kHz, preventing their discrimination from fish-like echoes using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vertAlign w:val="subscript"/>
          <w:lang w:val="en-GB"/>
        </w:rPr>
        <w:t xml:space="preserve"> </w:t>
      </w:r>
      <w:r w:rsidRPr="000E5343">
        <w:rPr>
          <w:rFonts w:asciiTheme="minorHAnsi" w:hAnsiTheme="minorHAnsi" w:cstheme="minorHAnsi"/>
          <w:sz w:val="22"/>
          <w:szCs w:val="22"/>
          <w:lang w:val="en-GB"/>
        </w:rPr>
        <w:t xml:space="preserve">thresholds only. For that reason, we added a criterion based on the variance of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lang w:val="en-GB"/>
        </w:rPr>
        <w:t xml:space="preserve">. Indeed, the variance among elementary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lang w:val="en-GB"/>
        </w:rPr>
        <w:t xml:space="preserve"> was significantly higher in ground-thrusted fish echo-traces than in gelatinous layers, at both frequencies (F-test, p=0). Therefore, we calculated the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lang w:val="en-GB"/>
        </w:rPr>
        <w:t xml:space="preserve"> variance of the elementary cells at the centre of rectangular window of 31 x 5 cells (15 cells before and after, horizontally, and </w:t>
      </w:r>
      <w:proofErr w:type="gramStart"/>
      <w:r w:rsidRPr="000E5343">
        <w:rPr>
          <w:rFonts w:asciiTheme="minorHAnsi" w:hAnsiTheme="minorHAnsi" w:cstheme="minorHAnsi"/>
          <w:sz w:val="22"/>
          <w:szCs w:val="22"/>
          <w:lang w:val="en-GB"/>
        </w:rPr>
        <w:t>2</w:t>
      </w:r>
      <w:proofErr w:type="gramEnd"/>
      <w:r w:rsidRPr="000E5343">
        <w:rPr>
          <w:rFonts w:asciiTheme="minorHAnsi" w:hAnsiTheme="minorHAnsi" w:cstheme="minorHAnsi"/>
          <w:sz w:val="22"/>
          <w:szCs w:val="22"/>
          <w:lang w:val="en-GB"/>
        </w:rPr>
        <w:t xml:space="preserve"> cells above and below, vertically). The size of this window </w:t>
      </w:r>
      <w:proofErr w:type="gramStart"/>
      <w:r w:rsidRPr="000E5343">
        <w:rPr>
          <w:rFonts w:asciiTheme="minorHAnsi" w:hAnsiTheme="minorHAnsi" w:cstheme="minorHAnsi"/>
          <w:sz w:val="22"/>
          <w:szCs w:val="22"/>
          <w:lang w:val="en-GB"/>
        </w:rPr>
        <w:t>was defined</w:t>
      </w:r>
      <w:proofErr w:type="gramEnd"/>
      <w:r w:rsidRPr="000E5343">
        <w:rPr>
          <w:rFonts w:asciiTheme="minorHAnsi" w:hAnsiTheme="minorHAnsi" w:cstheme="minorHAnsi"/>
          <w:sz w:val="22"/>
          <w:szCs w:val="22"/>
          <w:lang w:val="en-GB"/>
        </w:rPr>
        <w:t xml:space="preserve"> considering the anisotropy of studied processes. Layers are by definition longer than high, while most fish shoals are higher than long in the echograms. The horizontally extended window allows minimising the variance within the layer and maximising the contrast with fish echoes. In case of dense fish school, the thresholds on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lang w:val="en-GB"/>
        </w:rPr>
        <w:t xml:space="preserve"> variance inside the moving window may eliminate the centre of a school where the variance is low. Thus, a second step (</w:t>
      </w:r>
      <w:r w:rsidR="007E66DD" w:rsidRPr="000E5343">
        <w:rPr>
          <w:rFonts w:asciiTheme="minorHAnsi" w:hAnsiTheme="minorHAnsi" w:cstheme="minorHAnsi"/>
          <w:sz w:val="22"/>
          <w:szCs w:val="22"/>
          <w:lang w:val="en-GB"/>
        </w:rPr>
        <w:t xml:space="preserve">Supplementary </w:t>
      </w:r>
      <w:r w:rsidR="0039534C">
        <w:rPr>
          <w:rFonts w:asciiTheme="minorHAnsi" w:hAnsiTheme="minorHAnsi" w:cstheme="minorHAnsi"/>
          <w:sz w:val="22"/>
          <w:szCs w:val="22"/>
          <w:lang w:val="en-GB"/>
        </w:rPr>
        <w:t>Fig.</w:t>
      </w:r>
      <w:r w:rsidR="007E66DD">
        <w:rPr>
          <w:rFonts w:asciiTheme="minorHAnsi" w:hAnsiTheme="minorHAnsi" w:cstheme="minorHAnsi"/>
          <w:sz w:val="22"/>
          <w:szCs w:val="22"/>
          <w:lang w:val="en-GB"/>
        </w:rPr>
        <w:t xml:space="preserve"> </w:t>
      </w:r>
      <w:r w:rsidR="0039534C">
        <w:rPr>
          <w:rFonts w:asciiTheme="minorHAnsi" w:hAnsiTheme="minorHAnsi" w:cstheme="minorHAnsi"/>
          <w:sz w:val="22"/>
          <w:szCs w:val="22"/>
          <w:lang w:val="en-GB"/>
        </w:rPr>
        <w:t>S2</w:t>
      </w:r>
      <w:r w:rsidRPr="000E5343">
        <w:rPr>
          <w:rFonts w:asciiTheme="minorHAnsi" w:hAnsiTheme="minorHAnsi" w:cstheme="minorHAnsi"/>
          <w:sz w:val="22"/>
          <w:szCs w:val="22"/>
          <w:lang w:val="en-GB"/>
        </w:rPr>
        <w:t xml:space="preserve">) was necessary on echoes classified as no-fish at the end of the first step. It consisted of a threshold applied on the sum of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lang w:val="en-GB"/>
        </w:rPr>
        <w:t xml:space="preserve"> at both frequencies, complementing the power of discrimination between fish-like and no-fish echoes</w:t>
      </w:r>
      <w:r w:rsidRPr="00A33B9B">
        <w:rPr>
          <w:sz w:val="22"/>
          <w:vertAlign w:val="superscript"/>
          <w:lang w:val="en-GB"/>
        </w:rPr>
        <w:t>89</w:t>
      </w:r>
      <w:proofErr w:type="gramStart"/>
      <w:r w:rsidRPr="00A33B9B">
        <w:rPr>
          <w:sz w:val="22"/>
          <w:vertAlign w:val="superscript"/>
          <w:lang w:val="en-GB"/>
        </w:rPr>
        <w:t>,90</w:t>
      </w:r>
      <w:proofErr w:type="gramEnd"/>
      <w:r w:rsidRPr="000E5343">
        <w:rPr>
          <w:rFonts w:asciiTheme="minorHAnsi" w:hAnsiTheme="minorHAnsi" w:cstheme="minorHAnsi"/>
          <w:sz w:val="22"/>
          <w:szCs w:val="22"/>
          <w:lang w:val="en-GB"/>
        </w:rPr>
        <w:t xml:space="preserve"> </w:t>
      </w:r>
      <w:r>
        <w:rPr>
          <w:rFonts w:asciiTheme="minorHAnsi" w:hAnsiTheme="minorHAnsi" w:cstheme="minorHAnsi"/>
          <w:sz w:val="22"/>
          <w:szCs w:val="22"/>
          <w:lang w:val="en-GB"/>
        </w:rPr>
        <w:t xml:space="preserve">. </w:t>
      </w:r>
      <w:r w:rsidRPr="000E5343">
        <w:rPr>
          <w:rFonts w:asciiTheme="minorHAnsi" w:hAnsiTheme="minorHAnsi" w:cstheme="minorHAnsi"/>
          <w:sz w:val="22"/>
          <w:szCs w:val="22"/>
          <w:lang w:val="en-GB"/>
        </w:rPr>
        <w:t xml:space="preserve">This step allowed retaining the dense and homogeneous regions of fish echoes (centre of shoal or very strong isolated echoes) that </w:t>
      </w:r>
      <w:proofErr w:type="gramStart"/>
      <w:r w:rsidRPr="000E5343">
        <w:rPr>
          <w:rFonts w:asciiTheme="minorHAnsi" w:hAnsiTheme="minorHAnsi" w:cstheme="minorHAnsi"/>
          <w:sz w:val="22"/>
          <w:szCs w:val="22"/>
          <w:lang w:val="en-GB"/>
        </w:rPr>
        <w:t>could be ruled out</w:t>
      </w:r>
      <w:proofErr w:type="gramEnd"/>
      <w:r w:rsidRPr="000E5343">
        <w:rPr>
          <w:rFonts w:asciiTheme="minorHAnsi" w:hAnsiTheme="minorHAnsi" w:cstheme="minorHAnsi"/>
          <w:sz w:val="22"/>
          <w:szCs w:val="22"/>
          <w:lang w:val="en-GB"/>
        </w:rPr>
        <w:t xml:space="preserve"> by the variance threshold.</w:t>
      </w:r>
    </w:p>
    <w:p w:rsidR="00413559" w:rsidRPr="000E5343" w:rsidRDefault="00413559" w:rsidP="00413559">
      <w:pPr>
        <w:pStyle w:val="Corpsdetexte"/>
        <w:spacing w:before="3"/>
        <w:ind w:left="0" w:right="-20"/>
        <w:rPr>
          <w:rFonts w:asciiTheme="minorHAnsi" w:hAnsiTheme="minorHAnsi" w:cstheme="minorHAnsi"/>
          <w:sz w:val="22"/>
          <w:szCs w:val="22"/>
          <w:lang w:val="en-GB"/>
        </w:rPr>
      </w:pPr>
    </w:p>
    <w:p w:rsidR="00413559" w:rsidRPr="000E5343" w:rsidRDefault="00413559" w:rsidP="00413559">
      <w:pPr>
        <w:pStyle w:val="Corpsdetexte"/>
        <w:ind w:left="0" w:right="-20"/>
        <w:jc w:val="both"/>
        <w:rPr>
          <w:rFonts w:asciiTheme="minorHAnsi" w:hAnsiTheme="minorHAnsi" w:cstheme="minorHAnsi"/>
          <w:sz w:val="22"/>
          <w:szCs w:val="22"/>
          <w:lang w:val="en-GB"/>
        </w:rPr>
      </w:pPr>
      <w:r w:rsidRPr="000E5343">
        <w:rPr>
          <w:rFonts w:asciiTheme="minorHAnsi" w:hAnsiTheme="minorHAnsi" w:cstheme="minorHAnsi"/>
          <w:sz w:val="22"/>
          <w:szCs w:val="22"/>
          <w:lang w:val="en-GB"/>
        </w:rPr>
        <w:t>To estimates the thresholds, we applied a sensitivity analysis using the efficiency of the fish discrimination as criteria. The sensitivity analysis was applied over regions selected from video footages containing only gelatinous layer (3 regions) or fish shoals (</w:t>
      </w:r>
      <w:proofErr w:type="gramStart"/>
      <w:r w:rsidRPr="000E5343">
        <w:rPr>
          <w:rFonts w:asciiTheme="minorHAnsi" w:hAnsiTheme="minorHAnsi" w:cstheme="minorHAnsi"/>
          <w:sz w:val="22"/>
          <w:szCs w:val="22"/>
          <w:lang w:val="en-GB"/>
        </w:rPr>
        <w:t>3</w:t>
      </w:r>
      <w:proofErr w:type="gramEnd"/>
      <w:r w:rsidRPr="000E5343">
        <w:rPr>
          <w:rFonts w:asciiTheme="minorHAnsi" w:hAnsiTheme="minorHAnsi" w:cstheme="minorHAnsi"/>
          <w:sz w:val="22"/>
          <w:szCs w:val="22"/>
          <w:lang w:val="en-GB"/>
        </w:rPr>
        <w:t xml:space="preserve"> regions). The regions with fish </w:t>
      </w:r>
      <w:proofErr w:type="gramStart"/>
      <w:r w:rsidRPr="000E5343">
        <w:rPr>
          <w:rFonts w:asciiTheme="minorHAnsi" w:hAnsiTheme="minorHAnsi" w:cstheme="minorHAnsi"/>
          <w:sz w:val="22"/>
          <w:szCs w:val="22"/>
          <w:lang w:val="en-GB"/>
        </w:rPr>
        <w:t xml:space="preserve">were treated manually to extract fish and served as reference </w:t>
      </w:r>
      <w:proofErr w:type="spellStart"/>
      <w:r w:rsidRPr="000E5343">
        <w:rPr>
          <w:rFonts w:asciiTheme="minorHAnsi" w:hAnsiTheme="minorHAnsi" w:cstheme="minorHAnsi"/>
          <w:sz w:val="22"/>
          <w:szCs w:val="22"/>
          <w:lang w:val="en-GB"/>
        </w:rPr>
        <w:t>echotrace</w:t>
      </w:r>
      <w:proofErr w:type="spellEnd"/>
      <w:proofErr w:type="gramEnd"/>
      <w:r w:rsidRPr="000E5343">
        <w:rPr>
          <w:rFonts w:asciiTheme="minorHAnsi" w:hAnsiTheme="minorHAnsi" w:cstheme="minorHAnsi"/>
          <w:sz w:val="22"/>
          <w:szCs w:val="22"/>
          <w:lang w:val="en-GB"/>
        </w:rPr>
        <w:t xml:space="preserve">.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lang w:val="en-GB"/>
        </w:rPr>
        <w:t xml:space="preserve"> thresholds on both frequencies </w:t>
      </w:r>
      <w:proofErr w:type="gramStart"/>
      <w:r w:rsidRPr="000E5343">
        <w:rPr>
          <w:rFonts w:asciiTheme="minorHAnsi" w:hAnsiTheme="minorHAnsi" w:cstheme="minorHAnsi"/>
          <w:sz w:val="22"/>
          <w:szCs w:val="22"/>
          <w:lang w:val="en-GB"/>
        </w:rPr>
        <w:t>were estimated</w:t>
      </w:r>
      <w:proofErr w:type="gramEnd"/>
      <w:r w:rsidRPr="000E5343">
        <w:rPr>
          <w:rFonts w:asciiTheme="minorHAnsi" w:hAnsiTheme="minorHAnsi" w:cstheme="minorHAnsi"/>
          <w:sz w:val="22"/>
          <w:szCs w:val="22"/>
          <w:lang w:val="en-GB"/>
        </w:rPr>
        <w:t xml:space="preserve"> by setting the variance threshold and the threshold on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lang w:val="en-GB"/>
        </w:rPr>
        <w:t xml:space="preserve"> successively for one frequency at a time for each cruise</w:t>
      </w:r>
    </w:p>
    <w:p w:rsidR="00413559" w:rsidRPr="000E5343" w:rsidRDefault="00413559" w:rsidP="00413559">
      <w:pPr>
        <w:pStyle w:val="Corpsdetexte"/>
        <w:ind w:left="0" w:right="-20"/>
        <w:rPr>
          <w:rFonts w:asciiTheme="minorHAnsi" w:hAnsiTheme="minorHAnsi" w:cstheme="minorHAnsi"/>
          <w:sz w:val="22"/>
          <w:szCs w:val="22"/>
          <w:lang w:val="en-GB"/>
        </w:rPr>
      </w:pPr>
    </w:p>
    <w:p w:rsidR="00413559" w:rsidRPr="000E5343" w:rsidRDefault="00413559" w:rsidP="00413559">
      <w:pPr>
        <w:pStyle w:val="Corpsdetexte"/>
        <w:spacing w:line="254" w:lineRule="auto"/>
        <w:ind w:left="0" w:right="-20"/>
        <w:jc w:val="both"/>
        <w:rPr>
          <w:rFonts w:asciiTheme="minorHAnsi" w:hAnsiTheme="minorHAnsi" w:cstheme="minorHAnsi"/>
          <w:sz w:val="22"/>
          <w:szCs w:val="22"/>
          <w:lang w:val="en-GB"/>
        </w:rPr>
      </w:pPr>
      <w:r w:rsidRPr="000E5343">
        <w:rPr>
          <w:rFonts w:asciiTheme="minorHAnsi" w:hAnsiTheme="minorHAnsi" w:cstheme="minorHAnsi"/>
          <w:sz w:val="22"/>
          <w:szCs w:val="22"/>
          <w:lang w:val="en-GB"/>
        </w:rPr>
        <w:t xml:space="preserve">During FAROFA 1, weather conditions were harsh and the acoustic data set was noisier and </w:t>
      </w:r>
      <w:proofErr w:type="gramStart"/>
      <w:r w:rsidRPr="000E5343">
        <w:rPr>
          <w:rFonts w:asciiTheme="minorHAnsi" w:hAnsiTheme="minorHAnsi" w:cstheme="minorHAnsi"/>
          <w:sz w:val="22"/>
          <w:szCs w:val="22"/>
          <w:lang w:val="en-GB"/>
        </w:rPr>
        <w:t>more difficult to clean so different thresholds</w:t>
      </w:r>
      <w:proofErr w:type="gramEnd"/>
      <w:r w:rsidRPr="000E5343">
        <w:rPr>
          <w:rFonts w:asciiTheme="minorHAnsi" w:hAnsiTheme="minorHAnsi" w:cstheme="minorHAnsi"/>
          <w:sz w:val="22"/>
          <w:szCs w:val="22"/>
          <w:lang w:val="en-GB"/>
        </w:rPr>
        <w:t xml:space="preserve"> were used. For FAROFA 1 at 70 kHz, the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lang w:val="en-GB"/>
        </w:rPr>
        <w:t xml:space="preserve"> and variance thresholds (Step 1) were set-up at -60 dB and 70 dB</w:t>
      </w:r>
      <w:r w:rsidRPr="000E5343">
        <w:rPr>
          <w:rFonts w:asciiTheme="minorHAnsi" w:hAnsiTheme="minorHAnsi" w:cstheme="minorHAnsi"/>
          <w:sz w:val="22"/>
          <w:szCs w:val="22"/>
          <w:vertAlign w:val="superscript"/>
          <w:lang w:val="en-GB"/>
        </w:rPr>
        <w:t>2</w:t>
      </w:r>
      <w:r w:rsidRPr="000E5343">
        <w:rPr>
          <w:rFonts w:asciiTheme="minorHAnsi" w:hAnsiTheme="minorHAnsi" w:cstheme="minorHAnsi"/>
          <w:sz w:val="22"/>
          <w:szCs w:val="22"/>
          <w:lang w:val="en-GB"/>
        </w:rPr>
        <w:t>, respectively. At 200 kHz, these thresholds were set-up at -62 dB and 90 dB</w:t>
      </w:r>
      <w:r w:rsidRPr="000E5343">
        <w:rPr>
          <w:rFonts w:asciiTheme="minorHAnsi" w:hAnsiTheme="minorHAnsi" w:cstheme="minorHAnsi"/>
          <w:sz w:val="22"/>
          <w:szCs w:val="22"/>
          <w:vertAlign w:val="superscript"/>
          <w:lang w:val="en-GB"/>
        </w:rPr>
        <w:t>2</w:t>
      </w:r>
      <w:r w:rsidRPr="000E5343">
        <w:rPr>
          <w:rFonts w:asciiTheme="minorHAnsi" w:hAnsiTheme="minorHAnsi" w:cstheme="minorHAnsi"/>
          <w:sz w:val="22"/>
          <w:szCs w:val="22"/>
          <w:lang w:val="en-GB"/>
        </w:rPr>
        <w:t xml:space="preserve">, respectively. Ultimately, the threshold on the sum of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lang w:val="en-GB"/>
        </w:rPr>
        <w:t xml:space="preserve"> (Step 2) was set-up at </w:t>
      </w:r>
      <w:proofErr w:type="gramStart"/>
      <w:r w:rsidRPr="000E5343">
        <w:rPr>
          <w:rFonts w:asciiTheme="minorHAnsi" w:hAnsiTheme="minorHAnsi" w:cstheme="minorHAnsi"/>
          <w:sz w:val="22"/>
          <w:szCs w:val="22"/>
          <w:lang w:val="en-GB"/>
        </w:rPr>
        <w:t>-110</w:t>
      </w:r>
      <w:proofErr w:type="gramEnd"/>
      <w:r w:rsidRPr="000E5343">
        <w:rPr>
          <w:rFonts w:asciiTheme="minorHAnsi" w:hAnsiTheme="minorHAnsi" w:cstheme="minorHAnsi"/>
          <w:sz w:val="22"/>
          <w:szCs w:val="22"/>
          <w:lang w:val="en-GB"/>
        </w:rPr>
        <w:t xml:space="preserve"> kHz. For FAROFA 2 and 3 at 70 kHz, the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lang w:val="en-GB"/>
        </w:rPr>
        <w:t xml:space="preserve"> and variance thresholds (Step 1) were set-up at -65 dB and 70 dB</w:t>
      </w:r>
      <w:r w:rsidRPr="000E5343">
        <w:rPr>
          <w:rFonts w:asciiTheme="minorHAnsi" w:hAnsiTheme="minorHAnsi" w:cstheme="minorHAnsi"/>
          <w:sz w:val="22"/>
          <w:szCs w:val="22"/>
          <w:vertAlign w:val="superscript"/>
          <w:lang w:val="en-GB"/>
        </w:rPr>
        <w:t>2</w:t>
      </w:r>
      <w:r w:rsidRPr="000E5343">
        <w:rPr>
          <w:rFonts w:asciiTheme="minorHAnsi" w:hAnsiTheme="minorHAnsi" w:cstheme="minorHAnsi"/>
          <w:sz w:val="22"/>
          <w:szCs w:val="22"/>
          <w:lang w:val="en-GB"/>
        </w:rPr>
        <w:t>, respectively. At 200 kHz, these thresholds were set-up at -65 dB and 90 dB</w:t>
      </w:r>
      <w:r w:rsidRPr="000E5343">
        <w:rPr>
          <w:rFonts w:asciiTheme="minorHAnsi" w:hAnsiTheme="minorHAnsi" w:cstheme="minorHAnsi"/>
          <w:sz w:val="22"/>
          <w:szCs w:val="22"/>
          <w:vertAlign w:val="superscript"/>
          <w:lang w:val="en-GB"/>
        </w:rPr>
        <w:t>2</w:t>
      </w:r>
      <w:r w:rsidRPr="000E5343">
        <w:rPr>
          <w:rFonts w:asciiTheme="minorHAnsi" w:hAnsiTheme="minorHAnsi" w:cstheme="minorHAnsi"/>
          <w:sz w:val="22"/>
          <w:szCs w:val="22"/>
          <w:lang w:val="en-GB"/>
        </w:rPr>
        <w:t xml:space="preserve">, respectively. Ultimately, the threshold on the sum of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lang w:val="en-GB"/>
        </w:rPr>
        <w:t xml:space="preserve"> (Step 2) was set-up at </w:t>
      </w:r>
      <w:proofErr w:type="gramStart"/>
      <w:r w:rsidRPr="000E5343">
        <w:rPr>
          <w:rFonts w:asciiTheme="minorHAnsi" w:hAnsiTheme="minorHAnsi" w:cstheme="minorHAnsi"/>
          <w:sz w:val="22"/>
          <w:szCs w:val="22"/>
          <w:lang w:val="en-GB"/>
        </w:rPr>
        <w:t>-120</w:t>
      </w:r>
      <w:proofErr w:type="gramEnd"/>
      <w:r w:rsidRPr="000E5343">
        <w:rPr>
          <w:rFonts w:asciiTheme="minorHAnsi" w:hAnsiTheme="minorHAnsi" w:cstheme="minorHAnsi"/>
          <w:sz w:val="22"/>
          <w:szCs w:val="22"/>
          <w:lang w:val="en-GB"/>
        </w:rPr>
        <w:t xml:space="preserve"> kHz.</w:t>
      </w:r>
    </w:p>
    <w:p w:rsidR="00413559" w:rsidRPr="000E5343" w:rsidRDefault="00413559" w:rsidP="00413559">
      <w:pPr>
        <w:pStyle w:val="Corpsdetexte"/>
        <w:spacing w:before="1"/>
        <w:ind w:left="0" w:right="-20"/>
        <w:rPr>
          <w:rFonts w:asciiTheme="minorHAnsi" w:hAnsiTheme="minorHAnsi" w:cstheme="minorHAnsi"/>
          <w:sz w:val="22"/>
          <w:szCs w:val="22"/>
          <w:lang w:val="en-GB"/>
        </w:rPr>
      </w:pPr>
    </w:p>
    <w:p w:rsidR="00413559" w:rsidRPr="000E5343" w:rsidRDefault="00413559" w:rsidP="00413559">
      <w:pPr>
        <w:pStyle w:val="Corpsdetexte"/>
        <w:spacing w:before="1" w:line="259" w:lineRule="auto"/>
        <w:ind w:left="0" w:right="-20"/>
        <w:jc w:val="both"/>
        <w:rPr>
          <w:rFonts w:asciiTheme="minorHAnsi" w:hAnsiTheme="minorHAnsi" w:cstheme="minorHAnsi"/>
          <w:sz w:val="22"/>
          <w:szCs w:val="22"/>
          <w:lang w:val="en-GB"/>
        </w:rPr>
      </w:pPr>
      <w:r w:rsidRPr="000E5343">
        <w:rPr>
          <w:rFonts w:asciiTheme="minorHAnsi" w:hAnsiTheme="minorHAnsi" w:cstheme="minorHAnsi"/>
          <w:sz w:val="22"/>
          <w:szCs w:val="22"/>
          <w:lang w:val="en-GB"/>
        </w:rPr>
        <w:t xml:space="preserve">To retrieve residual fish-like still present in the no-fish echograms, additional thresholds (Step 3) </w:t>
      </w:r>
      <w:proofErr w:type="gramStart"/>
      <w:r w:rsidRPr="000E5343">
        <w:rPr>
          <w:rFonts w:asciiTheme="minorHAnsi" w:hAnsiTheme="minorHAnsi" w:cstheme="minorHAnsi"/>
          <w:sz w:val="22"/>
          <w:szCs w:val="22"/>
          <w:lang w:val="en-GB"/>
        </w:rPr>
        <w:t>were used</w:t>
      </w:r>
      <w:proofErr w:type="gramEnd"/>
      <w:r w:rsidRPr="000E5343">
        <w:rPr>
          <w:rFonts w:asciiTheme="minorHAnsi" w:hAnsiTheme="minorHAnsi" w:cstheme="minorHAnsi"/>
          <w:sz w:val="22"/>
          <w:szCs w:val="22"/>
          <w:lang w:val="en-GB"/>
        </w:rPr>
        <w:t xml:space="preserve"> to retain values above -55 dB in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lang w:val="en-GB"/>
        </w:rPr>
        <w:t xml:space="preserve"> (70) and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lang w:val="en-GB"/>
        </w:rPr>
        <w:t xml:space="preserve"> (200). At the end of these three steps, some manual cleaning (Step 4) of fish-like echograms was necessary to eliminate some portion of gelatinous layers. After applying this process chain to the original acoustic data we obtain fish-like echograms in which we attributed a very low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lang w:val="en-GB"/>
        </w:rPr>
        <w:t xml:space="preserve"> value (-150 dB), far below the detection threshold, to the cells not containing fish-like echoes. By inverting the fish-like mask we obtained the no fish-like echograms </w:t>
      </w:r>
      <w:r w:rsidRPr="000E5343">
        <w:rPr>
          <w:rFonts w:asciiTheme="minorHAnsi" w:hAnsiTheme="minorHAnsi" w:cstheme="minorHAnsi"/>
          <w:sz w:val="22"/>
          <w:szCs w:val="22"/>
          <w:lang w:val="en-GB"/>
        </w:rPr>
        <w:lastRenderedPageBreak/>
        <w:t xml:space="preserve">where we attributed the same low </w:t>
      </w:r>
      <w:proofErr w:type="spellStart"/>
      <w:r w:rsidRPr="000E5343">
        <w:rPr>
          <w:rFonts w:asciiTheme="minorHAnsi" w:hAnsiTheme="minorHAnsi" w:cstheme="minorHAnsi"/>
          <w:sz w:val="22"/>
          <w:szCs w:val="22"/>
          <w:lang w:val="en-GB"/>
        </w:rPr>
        <w:t>Sv</w:t>
      </w:r>
      <w:proofErr w:type="spellEnd"/>
      <w:r w:rsidRPr="000E5343">
        <w:rPr>
          <w:rFonts w:asciiTheme="minorHAnsi" w:hAnsiTheme="minorHAnsi" w:cstheme="minorHAnsi"/>
          <w:sz w:val="22"/>
          <w:szCs w:val="22"/>
          <w:lang w:val="en-GB"/>
        </w:rPr>
        <w:t xml:space="preserve"> value (-150 dB) to the cells containing fish-like echoes</w:t>
      </w:r>
      <w:r>
        <w:rPr>
          <w:rFonts w:asciiTheme="minorHAnsi" w:hAnsiTheme="minorHAnsi" w:cstheme="minorHAnsi"/>
          <w:sz w:val="22"/>
          <w:szCs w:val="22"/>
          <w:lang w:val="en-GB"/>
        </w:rPr>
        <w:t xml:space="preserve"> </w:t>
      </w:r>
      <w:r w:rsidRPr="000E5343">
        <w:rPr>
          <w:rFonts w:asciiTheme="minorHAnsi" w:hAnsiTheme="minorHAnsi" w:cstheme="minorHAnsi"/>
          <w:sz w:val="22"/>
          <w:szCs w:val="22"/>
          <w:lang w:val="en-GB"/>
        </w:rPr>
        <w:t xml:space="preserve">(see Supplementary </w:t>
      </w:r>
      <w:r w:rsidR="0039534C">
        <w:rPr>
          <w:rFonts w:asciiTheme="minorHAnsi" w:hAnsiTheme="minorHAnsi" w:cstheme="minorHAnsi"/>
          <w:sz w:val="22"/>
          <w:szCs w:val="22"/>
          <w:lang w:val="en-GB"/>
        </w:rPr>
        <w:t>Fig.S3</w:t>
      </w:r>
      <w:r w:rsidRPr="000E5343">
        <w:rPr>
          <w:rFonts w:asciiTheme="minorHAnsi" w:hAnsiTheme="minorHAnsi" w:cstheme="minorHAnsi"/>
          <w:sz w:val="22"/>
          <w:szCs w:val="22"/>
          <w:lang w:val="en-GB"/>
        </w:rPr>
        <w:t>).</w:t>
      </w:r>
    </w:p>
    <w:p w:rsidR="00413559" w:rsidRPr="000E5343" w:rsidRDefault="00413559" w:rsidP="00413559">
      <w:pPr>
        <w:pStyle w:val="Corpsdetexte"/>
        <w:ind w:left="0" w:right="-20"/>
        <w:rPr>
          <w:rFonts w:asciiTheme="minorHAnsi" w:hAnsiTheme="minorHAnsi" w:cstheme="minorHAnsi"/>
          <w:sz w:val="22"/>
          <w:szCs w:val="22"/>
          <w:lang w:val="en-GB"/>
        </w:rPr>
      </w:pPr>
    </w:p>
    <w:p w:rsidR="00413559" w:rsidRPr="004829CB" w:rsidRDefault="00413559" w:rsidP="0013176B">
      <w:pPr>
        <w:spacing w:before="56" w:line="256" w:lineRule="auto"/>
        <w:ind w:right="-20"/>
        <w:rPr>
          <w:rFonts w:cstheme="minorHAnsi"/>
          <w:lang w:val="en-GB"/>
        </w:rPr>
      </w:pPr>
    </w:p>
    <w:p w:rsidR="0013176B" w:rsidRDefault="004B5FF5">
      <w:pPr>
        <w:rPr>
          <w:lang w:val="en-GB"/>
        </w:rPr>
      </w:pPr>
      <w:r>
        <w:rPr>
          <w:noProof/>
          <w:lang w:eastAsia="fr-FR"/>
        </w:rPr>
        <w:drawing>
          <wp:inline distT="0" distB="0" distL="0" distR="0" wp14:anchorId="7338CCCE" wp14:editId="1D39C7CB">
            <wp:extent cx="5760720" cy="5346700"/>
            <wp:effectExtent l="0" t="0" r="0" b="635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5346700"/>
                    </a:xfrm>
                    <a:prstGeom prst="rect">
                      <a:avLst/>
                    </a:prstGeom>
                  </pic:spPr>
                </pic:pic>
              </a:graphicData>
            </a:graphic>
          </wp:inline>
        </w:drawing>
      </w:r>
    </w:p>
    <w:p w:rsidR="004B5FF5" w:rsidRDefault="004B5FF5">
      <w:pPr>
        <w:rPr>
          <w:lang w:val="en-GB"/>
        </w:rPr>
      </w:pPr>
    </w:p>
    <w:p w:rsidR="004B5FF5" w:rsidRPr="00AE2BFD" w:rsidRDefault="004B5FF5" w:rsidP="004B5FF5">
      <w:pPr>
        <w:pStyle w:val="Corpsdetexte"/>
        <w:ind w:left="0" w:right="-20"/>
        <w:jc w:val="both"/>
        <w:rPr>
          <w:rFonts w:asciiTheme="minorHAnsi" w:hAnsiTheme="minorHAnsi" w:cstheme="minorHAnsi"/>
          <w:sz w:val="22"/>
          <w:szCs w:val="22"/>
          <w:lang w:val="en-GB"/>
        </w:rPr>
      </w:pPr>
      <w:r>
        <w:rPr>
          <w:rFonts w:asciiTheme="minorHAnsi" w:hAnsiTheme="minorHAnsi" w:cstheme="minorHAnsi"/>
          <w:sz w:val="22"/>
          <w:szCs w:val="22"/>
          <w:lang w:val="en-GB"/>
        </w:rPr>
        <w:t xml:space="preserve">Supplementary </w:t>
      </w:r>
      <w:r w:rsidR="0039534C">
        <w:rPr>
          <w:rFonts w:asciiTheme="minorHAnsi" w:hAnsiTheme="minorHAnsi" w:cstheme="minorHAnsi"/>
          <w:sz w:val="22"/>
          <w:szCs w:val="22"/>
          <w:lang w:val="en-GB"/>
        </w:rPr>
        <w:t>Figure</w:t>
      </w:r>
      <w:r w:rsidR="005137EA">
        <w:rPr>
          <w:rFonts w:asciiTheme="minorHAnsi" w:hAnsiTheme="minorHAnsi" w:cstheme="minorHAnsi"/>
          <w:sz w:val="22"/>
          <w:szCs w:val="22"/>
          <w:lang w:val="en-GB"/>
        </w:rPr>
        <w:t xml:space="preserve"> </w:t>
      </w:r>
      <w:r w:rsidR="0039534C">
        <w:rPr>
          <w:rFonts w:asciiTheme="minorHAnsi" w:hAnsiTheme="minorHAnsi" w:cstheme="minorHAnsi"/>
          <w:sz w:val="22"/>
          <w:szCs w:val="22"/>
          <w:lang w:val="en-GB"/>
        </w:rPr>
        <w:t>S2</w:t>
      </w:r>
      <w:r w:rsidR="005137EA">
        <w:rPr>
          <w:rFonts w:asciiTheme="minorHAnsi" w:hAnsiTheme="minorHAnsi" w:cstheme="minorHAnsi"/>
          <w:sz w:val="22"/>
          <w:szCs w:val="22"/>
          <w:lang w:val="en-GB"/>
        </w:rPr>
        <w:t>.</w:t>
      </w:r>
      <w:r w:rsidRPr="00AE2BFD">
        <w:rPr>
          <w:rFonts w:asciiTheme="minorHAnsi" w:hAnsiTheme="minorHAnsi" w:cstheme="minorHAnsi"/>
          <w:sz w:val="22"/>
          <w:szCs w:val="22"/>
          <w:lang w:val="en-GB"/>
        </w:rPr>
        <w:t xml:space="preserve"> Summary flowchart documenting acoustic data processing steps.</w:t>
      </w:r>
    </w:p>
    <w:p w:rsidR="004B5FF5" w:rsidRDefault="004B5FF5">
      <w:pPr>
        <w:rPr>
          <w:lang w:val="en-GB"/>
        </w:rPr>
      </w:pPr>
    </w:p>
    <w:p w:rsidR="008356C5" w:rsidRDefault="008356C5">
      <w:pPr>
        <w:rPr>
          <w:lang w:val="en-GB"/>
        </w:rPr>
      </w:pPr>
      <w:r w:rsidRPr="008356C5">
        <w:rPr>
          <w:noProof/>
          <w:lang w:eastAsia="fr-FR"/>
        </w:rPr>
        <w:lastRenderedPageBreak/>
        <w:drawing>
          <wp:inline distT="0" distB="0" distL="0" distR="0">
            <wp:extent cx="5760720" cy="3304739"/>
            <wp:effectExtent l="0" t="0" r="0" b="0"/>
            <wp:docPr id="14" name="Image 14" descr="C:\Users\jsalveta\Documents\1_THESIS_WORK\ECRITURE ARTICLES\article2\Figures&amp;Tables\figure finales\final\Supplementary Figure 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salveta\Documents\1_THESIS_WORK\ECRITURE ARTICLES\article2\Figures&amp;Tables\figure finales\final\Supplementary Figure S4.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3304739"/>
                    </a:xfrm>
                    <a:prstGeom prst="rect">
                      <a:avLst/>
                    </a:prstGeom>
                    <a:noFill/>
                    <a:ln>
                      <a:noFill/>
                    </a:ln>
                  </pic:spPr>
                </pic:pic>
              </a:graphicData>
            </a:graphic>
          </wp:inline>
        </w:drawing>
      </w:r>
    </w:p>
    <w:p w:rsidR="00500BEF" w:rsidRDefault="00500BEF" w:rsidP="00500BEF">
      <w:pPr>
        <w:pStyle w:val="Corpsdetexte"/>
        <w:ind w:left="0" w:right="-20"/>
        <w:jc w:val="both"/>
        <w:rPr>
          <w:rFonts w:asciiTheme="minorHAnsi" w:hAnsiTheme="minorHAnsi" w:cstheme="minorHAnsi"/>
          <w:sz w:val="22"/>
          <w:szCs w:val="22"/>
          <w:lang w:val="en-GB"/>
        </w:rPr>
      </w:pPr>
      <w:r>
        <w:rPr>
          <w:rFonts w:asciiTheme="minorHAnsi" w:hAnsiTheme="minorHAnsi" w:cstheme="minorHAnsi"/>
          <w:sz w:val="22"/>
          <w:szCs w:val="22"/>
          <w:lang w:val="en-GB"/>
        </w:rPr>
        <w:t xml:space="preserve">Supplementary </w:t>
      </w:r>
      <w:r w:rsidR="0039534C">
        <w:rPr>
          <w:rFonts w:asciiTheme="minorHAnsi" w:hAnsiTheme="minorHAnsi" w:cstheme="minorHAnsi"/>
          <w:sz w:val="22"/>
          <w:szCs w:val="22"/>
          <w:lang w:val="en-GB"/>
        </w:rPr>
        <w:t>Figure S3</w:t>
      </w:r>
      <w:r w:rsidR="005137EA">
        <w:rPr>
          <w:rFonts w:asciiTheme="minorHAnsi" w:hAnsiTheme="minorHAnsi" w:cstheme="minorHAnsi"/>
          <w:sz w:val="22"/>
          <w:szCs w:val="22"/>
          <w:lang w:val="en-GB"/>
        </w:rPr>
        <w:t>.</w:t>
      </w:r>
      <w:r w:rsidR="008356C5">
        <w:rPr>
          <w:rFonts w:asciiTheme="minorHAnsi" w:hAnsiTheme="minorHAnsi" w:cstheme="minorHAnsi"/>
          <w:sz w:val="22"/>
          <w:szCs w:val="22"/>
          <w:lang w:val="en-GB"/>
        </w:rPr>
        <w:t xml:space="preserve"> </w:t>
      </w:r>
      <w:r w:rsidR="005137EA">
        <w:rPr>
          <w:rFonts w:asciiTheme="minorHAnsi" w:hAnsiTheme="minorHAnsi" w:cstheme="minorHAnsi"/>
          <w:sz w:val="22"/>
          <w:szCs w:val="22"/>
          <w:lang w:val="en-GB"/>
        </w:rPr>
        <w:t>E</w:t>
      </w:r>
      <w:r w:rsidR="008356C5">
        <w:rPr>
          <w:rFonts w:asciiTheme="minorHAnsi" w:hAnsiTheme="minorHAnsi" w:cstheme="minorHAnsi"/>
          <w:sz w:val="22"/>
          <w:szCs w:val="22"/>
          <w:lang w:val="en-GB"/>
        </w:rPr>
        <w:t>xamples of</w:t>
      </w:r>
      <w:r w:rsidRPr="00AE2BFD">
        <w:rPr>
          <w:rFonts w:asciiTheme="minorHAnsi" w:hAnsiTheme="minorHAnsi" w:cstheme="minorHAnsi"/>
          <w:sz w:val="22"/>
          <w:szCs w:val="22"/>
          <w:lang w:val="en-GB"/>
        </w:rPr>
        <w:t xml:space="preserve"> </w:t>
      </w:r>
      <w:r w:rsidR="008356C5">
        <w:rPr>
          <w:rFonts w:asciiTheme="minorHAnsi" w:hAnsiTheme="minorHAnsi" w:cstheme="minorHAnsi"/>
          <w:sz w:val="22"/>
          <w:szCs w:val="22"/>
          <w:lang w:val="en-GB"/>
        </w:rPr>
        <w:t>an (a) original e</w:t>
      </w:r>
      <w:r>
        <w:rPr>
          <w:rFonts w:asciiTheme="minorHAnsi" w:hAnsiTheme="minorHAnsi" w:cstheme="minorHAnsi"/>
          <w:sz w:val="22"/>
          <w:szCs w:val="22"/>
          <w:lang w:val="en-GB"/>
        </w:rPr>
        <w:t>chogram</w:t>
      </w:r>
      <w:r w:rsidR="008356C5">
        <w:rPr>
          <w:rFonts w:asciiTheme="minorHAnsi" w:hAnsiTheme="minorHAnsi" w:cstheme="minorHAnsi"/>
          <w:sz w:val="22"/>
          <w:szCs w:val="22"/>
          <w:lang w:val="en-GB"/>
        </w:rPr>
        <w:t xml:space="preserve"> and its transformation into a (b) fish-like echogram and a (c) no-fish echogram</w:t>
      </w:r>
      <w:r w:rsidR="00B65DFC">
        <w:rPr>
          <w:rFonts w:asciiTheme="minorHAnsi" w:hAnsiTheme="minorHAnsi" w:cstheme="minorHAnsi"/>
          <w:sz w:val="22"/>
          <w:szCs w:val="22"/>
          <w:lang w:val="en-GB"/>
        </w:rPr>
        <w:t xml:space="preserve"> at 70 kHz</w:t>
      </w:r>
      <w:r w:rsidRPr="00AE2BFD">
        <w:rPr>
          <w:rFonts w:asciiTheme="minorHAnsi" w:hAnsiTheme="minorHAnsi" w:cstheme="minorHAnsi"/>
          <w:sz w:val="22"/>
          <w:szCs w:val="22"/>
          <w:lang w:val="en-GB"/>
        </w:rPr>
        <w:t>.</w:t>
      </w:r>
    </w:p>
    <w:p w:rsidR="00147B15" w:rsidRDefault="00147B15" w:rsidP="00500BEF">
      <w:pPr>
        <w:pStyle w:val="Corpsdetexte"/>
        <w:ind w:left="0" w:right="-20"/>
        <w:jc w:val="both"/>
        <w:rPr>
          <w:rFonts w:asciiTheme="minorHAnsi" w:hAnsiTheme="minorHAnsi" w:cstheme="minorHAnsi"/>
          <w:sz w:val="22"/>
          <w:szCs w:val="22"/>
          <w:lang w:val="en-GB"/>
        </w:rPr>
      </w:pPr>
    </w:p>
    <w:p w:rsidR="00147B15" w:rsidRDefault="00147B15" w:rsidP="00500BEF">
      <w:pPr>
        <w:pStyle w:val="Corpsdetexte"/>
        <w:ind w:left="0" w:right="-20"/>
        <w:jc w:val="both"/>
        <w:rPr>
          <w:rFonts w:asciiTheme="minorHAnsi" w:hAnsiTheme="minorHAnsi" w:cstheme="minorHAnsi"/>
          <w:sz w:val="22"/>
          <w:szCs w:val="22"/>
          <w:lang w:val="en-GB"/>
        </w:rPr>
      </w:pPr>
    </w:p>
    <w:p w:rsidR="00147B15" w:rsidRDefault="00147B15" w:rsidP="00500BEF">
      <w:pPr>
        <w:pStyle w:val="Corpsdetexte"/>
        <w:ind w:left="0" w:right="-20"/>
        <w:jc w:val="both"/>
        <w:rPr>
          <w:rFonts w:asciiTheme="minorHAnsi" w:hAnsiTheme="minorHAnsi" w:cstheme="minorHAnsi"/>
          <w:sz w:val="22"/>
          <w:szCs w:val="22"/>
          <w:lang w:val="en-GB"/>
        </w:rPr>
      </w:pPr>
    </w:p>
    <w:p w:rsidR="00147B15" w:rsidRPr="00AE2BFD" w:rsidRDefault="00147B15" w:rsidP="00500BEF">
      <w:pPr>
        <w:pStyle w:val="Corpsdetexte"/>
        <w:ind w:left="0" w:right="-20"/>
        <w:jc w:val="both"/>
        <w:rPr>
          <w:rFonts w:asciiTheme="minorHAnsi" w:hAnsiTheme="minorHAnsi" w:cstheme="minorHAnsi"/>
          <w:sz w:val="22"/>
          <w:szCs w:val="22"/>
          <w:lang w:val="en-GB"/>
        </w:rPr>
      </w:pPr>
    </w:p>
    <w:p w:rsidR="00147B15" w:rsidRDefault="00147B15">
      <w:pPr>
        <w:rPr>
          <w:lang w:val="en-GB"/>
        </w:rPr>
      </w:pPr>
      <w:r>
        <w:rPr>
          <w:noProof/>
          <w:lang w:eastAsia="fr-FR"/>
        </w:rPr>
        <w:drawing>
          <wp:inline distT="0" distB="0" distL="0" distR="0" wp14:anchorId="1AA916A0" wp14:editId="588AADF3">
            <wp:extent cx="5760720" cy="156337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1563370"/>
                    </a:xfrm>
                    <a:prstGeom prst="rect">
                      <a:avLst/>
                    </a:prstGeom>
                  </pic:spPr>
                </pic:pic>
              </a:graphicData>
            </a:graphic>
          </wp:inline>
        </w:drawing>
      </w:r>
    </w:p>
    <w:p w:rsidR="00147B15" w:rsidRDefault="00147B15">
      <w:pPr>
        <w:rPr>
          <w:lang w:val="en-GB"/>
        </w:rPr>
      </w:pPr>
    </w:p>
    <w:p w:rsidR="00147B15" w:rsidRPr="00ED31AB" w:rsidRDefault="00147B15" w:rsidP="00147B15">
      <w:pPr>
        <w:pStyle w:val="Corpsdetexte"/>
        <w:ind w:left="0" w:right="-20"/>
        <w:jc w:val="both"/>
        <w:rPr>
          <w:rFonts w:asciiTheme="minorHAnsi" w:hAnsiTheme="minorHAnsi" w:cstheme="minorHAnsi"/>
          <w:sz w:val="22"/>
          <w:szCs w:val="22"/>
          <w:lang w:val="en-GB"/>
        </w:rPr>
      </w:pPr>
      <w:r>
        <w:rPr>
          <w:rFonts w:asciiTheme="minorHAnsi" w:hAnsiTheme="minorHAnsi" w:cstheme="minorHAnsi"/>
          <w:sz w:val="22"/>
          <w:szCs w:val="22"/>
          <w:lang w:val="en-GB"/>
        </w:rPr>
        <w:t>Supplementary Figure S4. Fish distribution for FAROFA (a) 1, (b) 2 and (c) 3</w:t>
      </w:r>
      <w:r w:rsidRPr="00AE2BFD">
        <w:rPr>
          <w:rFonts w:asciiTheme="minorHAnsi" w:hAnsiTheme="minorHAnsi" w:cstheme="minorHAnsi"/>
          <w:sz w:val="22"/>
          <w:szCs w:val="22"/>
          <w:lang w:val="en-GB"/>
        </w:rPr>
        <w:t>.</w:t>
      </w:r>
      <w:r>
        <w:rPr>
          <w:rFonts w:asciiTheme="minorHAnsi" w:hAnsiTheme="minorHAnsi" w:cstheme="minorHAnsi"/>
          <w:sz w:val="22"/>
          <w:szCs w:val="22"/>
          <w:lang w:val="en-GB"/>
        </w:rPr>
        <w:t xml:space="preserve"> The dashed black line depict the 50 m isobaths.</w:t>
      </w:r>
      <w:r w:rsidR="00ED31AB">
        <w:rPr>
          <w:rFonts w:asciiTheme="minorHAnsi" w:hAnsiTheme="minorHAnsi" w:cstheme="minorHAnsi"/>
          <w:sz w:val="22"/>
          <w:szCs w:val="22"/>
          <w:lang w:val="en-GB"/>
        </w:rPr>
        <w:t xml:space="preserve"> </w:t>
      </w:r>
      <w:proofErr w:type="gramStart"/>
      <w:r w:rsidR="00ED31AB" w:rsidRPr="003F746F">
        <w:rPr>
          <w:rStyle w:val="separator"/>
          <w:rFonts w:asciiTheme="minorHAnsi" w:hAnsiTheme="minorHAnsi" w:cstheme="minorHAnsi"/>
          <w:sz w:val="22"/>
          <w:szCs w:val="22"/>
          <w:lang w:val="en-GB"/>
        </w:rPr>
        <w:t>Maps were created by the authors using R (</w:t>
      </w:r>
      <w:r w:rsidR="00ED31AB" w:rsidRPr="008E39E2">
        <w:rPr>
          <w:rStyle w:val="Lienhypertexte"/>
          <w:rFonts w:asciiTheme="minorHAnsi" w:hAnsiTheme="minorHAnsi" w:cstheme="minorHAnsi"/>
          <w:sz w:val="22"/>
          <w:szCs w:val="22"/>
          <w:lang w:val="en-GB"/>
        </w:rPr>
        <w:t>https://www.R-project.org/)</w:t>
      </w:r>
      <w:proofErr w:type="gramEnd"/>
      <w:r w:rsidR="00ED31AB" w:rsidRPr="00ED31AB">
        <w:rPr>
          <w:rStyle w:val="object"/>
          <w:rFonts w:asciiTheme="minorHAnsi" w:hAnsiTheme="minorHAnsi" w:cstheme="minorHAnsi"/>
          <w:sz w:val="22"/>
          <w:szCs w:val="22"/>
          <w:lang w:val="en-GB"/>
        </w:rPr>
        <w:t>.</w:t>
      </w:r>
    </w:p>
    <w:p w:rsidR="005137EA" w:rsidRDefault="005137EA">
      <w:pPr>
        <w:rPr>
          <w:lang w:val="en-GB"/>
        </w:rPr>
      </w:pPr>
      <w:r>
        <w:rPr>
          <w:lang w:val="en-GB"/>
        </w:rPr>
        <w:br w:type="page"/>
      </w:r>
    </w:p>
    <w:p w:rsidR="00D52D1F" w:rsidRDefault="00D52D1F">
      <w:pPr>
        <w:rPr>
          <w:lang w:val="en-GB"/>
        </w:rPr>
      </w:pPr>
    </w:p>
    <w:p w:rsidR="00147B15" w:rsidRDefault="00147B15">
      <w:pPr>
        <w:rPr>
          <w:lang w:val="en-GB"/>
        </w:rPr>
      </w:pPr>
    </w:p>
    <w:p w:rsidR="004B5FF5" w:rsidRDefault="004B5FF5">
      <w:pPr>
        <w:rPr>
          <w:lang w:val="en-GB"/>
        </w:rPr>
      </w:pPr>
      <w:r>
        <w:rPr>
          <w:noProof/>
          <w:lang w:eastAsia="fr-FR"/>
        </w:rPr>
        <w:drawing>
          <wp:inline distT="0" distB="0" distL="0" distR="0" wp14:anchorId="6F653A6A" wp14:editId="782B99E3">
            <wp:extent cx="4327802" cy="4321707"/>
            <wp:effectExtent l="0" t="0" r="0" b="317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27802" cy="4321707"/>
                    </a:xfrm>
                    <a:prstGeom prst="rect">
                      <a:avLst/>
                    </a:prstGeom>
                  </pic:spPr>
                </pic:pic>
              </a:graphicData>
            </a:graphic>
          </wp:inline>
        </w:drawing>
      </w:r>
    </w:p>
    <w:p w:rsidR="004B5FF5" w:rsidRPr="000A299F" w:rsidRDefault="004B5FF5" w:rsidP="004B5FF5">
      <w:pPr>
        <w:pStyle w:val="Corpsdetexte"/>
        <w:spacing w:before="37" w:line="256" w:lineRule="auto"/>
        <w:ind w:right="824"/>
        <w:jc w:val="both"/>
        <w:rPr>
          <w:rFonts w:asciiTheme="minorHAnsi" w:hAnsiTheme="minorHAnsi" w:cstheme="minorHAnsi"/>
          <w:sz w:val="22"/>
          <w:szCs w:val="22"/>
          <w:lang w:val="en-GB"/>
        </w:rPr>
      </w:pPr>
      <w:r>
        <w:rPr>
          <w:rFonts w:asciiTheme="minorHAnsi" w:hAnsiTheme="minorHAnsi" w:cstheme="minorHAnsi"/>
          <w:sz w:val="22"/>
          <w:szCs w:val="22"/>
          <w:lang w:val="en-GB"/>
        </w:rPr>
        <w:t xml:space="preserve">Supplementary </w:t>
      </w:r>
      <w:r w:rsidR="00147B15">
        <w:rPr>
          <w:rFonts w:asciiTheme="minorHAnsi" w:hAnsiTheme="minorHAnsi" w:cstheme="minorHAnsi"/>
          <w:sz w:val="22"/>
          <w:szCs w:val="22"/>
          <w:lang w:val="en-GB"/>
        </w:rPr>
        <w:t>Figure S</w:t>
      </w:r>
      <w:r w:rsidR="00E3685E">
        <w:rPr>
          <w:rFonts w:asciiTheme="minorHAnsi" w:hAnsiTheme="minorHAnsi" w:cstheme="minorHAnsi"/>
          <w:sz w:val="22"/>
          <w:szCs w:val="22"/>
          <w:lang w:val="en-GB"/>
        </w:rPr>
        <w:t>5</w:t>
      </w:r>
      <w:r w:rsidR="005137EA">
        <w:rPr>
          <w:rFonts w:asciiTheme="minorHAnsi" w:hAnsiTheme="minorHAnsi" w:cstheme="minorHAnsi"/>
          <w:sz w:val="22"/>
          <w:szCs w:val="22"/>
          <w:lang w:val="en-GB"/>
        </w:rPr>
        <w:t>.</w:t>
      </w:r>
      <w:r>
        <w:rPr>
          <w:rFonts w:cstheme="minorHAnsi"/>
          <w:lang w:val="en-GB"/>
        </w:rPr>
        <w:t xml:space="preserve"> </w:t>
      </w:r>
      <w:r w:rsidRPr="000A299F">
        <w:rPr>
          <w:rFonts w:asciiTheme="minorHAnsi" w:hAnsiTheme="minorHAnsi" w:cstheme="minorHAnsi"/>
          <w:sz w:val="22"/>
          <w:szCs w:val="22"/>
          <w:lang w:val="en-GB"/>
        </w:rPr>
        <w:t xml:space="preserve">Schematic representation of the algorithm used to unfold the domain area </w:t>
      </w:r>
      <w:r w:rsidR="00D03BB1" w:rsidRPr="000A299F">
        <w:rPr>
          <w:rFonts w:asciiTheme="minorHAnsi" w:hAnsiTheme="minorHAnsi" w:cstheme="minorHAnsi"/>
          <w:sz w:val="22"/>
          <w:szCs w:val="22"/>
          <w:lang w:val="en-GB"/>
        </w:rPr>
        <w:t>problem prior</w:t>
      </w:r>
      <w:r w:rsidRPr="000A299F">
        <w:rPr>
          <w:rFonts w:asciiTheme="minorHAnsi" w:hAnsiTheme="minorHAnsi" w:cstheme="minorHAnsi"/>
          <w:sz w:val="22"/>
          <w:szCs w:val="22"/>
          <w:lang w:val="en-GB"/>
        </w:rPr>
        <w:t xml:space="preserve"> to </w:t>
      </w:r>
      <w:proofErr w:type="spellStart"/>
      <w:r w:rsidR="00BE0338" w:rsidRPr="00BE0338">
        <w:rPr>
          <w:rFonts w:asciiTheme="minorHAnsi" w:hAnsiTheme="minorHAnsi" w:cstheme="minorHAnsi"/>
          <w:sz w:val="22"/>
          <w:szCs w:val="22"/>
          <w:lang w:val="en-GB"/>
        </w:rPr>
        <w:t>variography</w:t>
      </w:r>
      <w:proofErr w:type="spellEnd"/>
      <w:r w:rsidR="00BE0338" w:rsidRPr="00BE0338">
        <w:rPr>
          <w:rFonts w:asciiTheme="minorHAnsi" w:hAnsiTheme="minorHAnsi" w:cstheme="minorHAnsi"/>
          <w:sz w:val="22"/>
          <w:szCs w:val="22"/>
          <w:lang w:val="en-GB"/>
        </w:rPr>
        <w:t xml:space="preserve"> and </w:t>
      </w:r>
      <w:r w:rsidRPr="000A299F">
        <w:rPr>
          <w:rFonts w:asciiTheme="minorHAnsi" w:hAnsiTheme="minorHAnsi" w:cstheme="minorHAnsi"/>
          <w:sz w:val="22"/>
          <w:szCs w:val="22"/>
          <w:lang w:val="en-GB"/>
        </w:rPr>
        <w:t>kriging. ϕ</w:t>
      </w:r>
      <w:r w:rsidR="00926538" w:rsidRPr="000A299F">
        <w:rPr>
          <w:rFonts w:asciiTheme="minorHAnsi" w:hAnsiTheme="minorHAnsi" w:cstheme="minorHAnsi"/>
          <w:sz w:val="22"/>
          <w:szCs w:val="22"/>
          <w:lang w:val="en-GB"/>
        </w:rPr>
        <w:t xml:space="preserve"> is the projection function; </w:t>
      </w:r>
      <m:oMath>
        <m:r>
          <w:rPr>
            <w:rFonts w:ascii="Cambria Math" w:hAnsi="Cambria Math" w:cstheme="minorHAnsi"/>
            <w:sz w:val="22"/>
            <w:szCs w:val="22"/>
            <w:lang w:val="en-GB"/>
          </w:rPr>
          <m:t>x</m:t>
        </m:r>
        <m:r>
          <m:rPr>
            <m:sty m:val="p"/>
          </m:rPr>
          <w:rPr>
            <w:rFonts w:ascii="Cambria Math" w:hAnsi="Cambria Math" w:cstheme="minorHAnsi"/>
            <w:sz w:val="22"/>
            <w:szCs w:val="22"/>
            <w:lang w:val="en-GB"/>
          </w:rPr>
          <m:t>,</m:t>
        </m:r>
        <m:acc>
          <m:accPr>
            <m:chr m:val="̃"/>
            <m:ctrlPr>
              <w:rPr>
                <w:rFonts w:ascii="Cambria Math" w:hAnsi="Cambria Math" w:cstheme="minorHAnsi"/>
                <w:sz w:val="22"/>
                <w:szCs w:val="22"/>
                <w:lang w:val="en-GB"/>
              </w:rPr>
            </m:ctrlPr>
          </m:accPr>
          <m:e>
            <m:r>
              <w:rPr>
                <w:rFonts w:ascii="Cambria Math" w:hAnsi="Cambria Math" w:cstheme="minorHAnsi"/>
                <w:sz w:val="22"/>
                <w:szCs w:val="22"/>
                <w:lang w:val="en-GB"/>
              </w:rPr>
              <m:t>x</m:t>
            </m:r>
          </m:e>
        </m:acc>
      </m:oMath>
      <w:r w:rsidR="00D03BB1" w:rsidRPr="000A299F">
        <w:rPr>
          <w:rFonts w:asciiTheme="minorHAnsi" w:hAnsiTheme="minorHAnsi" w:cstheme="minorHAnsi"/>
          <w:sz w:val="22"/>
          <w:szCs w:val="22"/>
          <w:lang w:val="en-GB"/>
        </w:rPr>
        <w:t xml:space="preserve"> </w:t>
      </w:r>
      <w:r w:rsidR="00BE0338">
        <w:rPr>
          <w:rFonts w:asciiTheme="minorHAnsi" w:hAnsiTheme="minorHAnsi" w:cstheme="minorHAnsi"/>
          <w:sz w:val="22"/>
          <w:szCs w:val="22"/>
          <w:lang w:val="en-GB"/>
        </w:rPr>
        <w:t xml:space="preserve">denote </w:t>
      </w:r>
      <w:r w:rsidR="00D03BB1" w:rsidRPr="000A299F">
        <w:rPr>
          <w:rFonts w:asciiTheme="minorHAnsi" w:hAnsiTheme="minorHAnsi" w:cstheme="minorHAnsi"/>
          <w:sz w:val="22"/>
          <w:szCs w:val="22"/>
          <w:lang w:val="en-GB"/>
        </w:rPr>
        <w:t>respectively th</w:t>
      </w:r>
      <w:r w:rsidR="00BE0338">
        <w:rPr>
          <w:rFonts w:asciiTheme="minorHAnsi" w:hAnsiTheme="minorHAnsi" w:cstheme="minorHAnsi"/>
          <w:sz w:val="22"/>
          <w:szCs w:val="22"/>
          <w:lang w:val="en-GB"/>
        </w:rPr>
        <w:t>e</w:t>
      </w:r>
      <w:r w:rsidR="00D03BB1" w:rsidRPr="000A299F">
        <w:rPr>
          <w:rFonts w:asciiTheme="minorHAnsi" w:hAnsiTheme="minorHAnsi" w:cstheme="minorHAnsi"/>
          <w:sz w:val="22"/>
          <w:szCs w:val="22"/>
          <w:lang w:val="en-GB"/>
        </w:rPr>
        <w:t xml:space="preserve"> data </w:t>
      </w:r>
      <w:r w:rsidR="00926538" w:rsidRPr="000A299F">
        <w:rPr>
          <w:rFonts w:asciiTheme="minorHAnsi" w:hAnsiTheme="minorHAnsi" w:cstheme="minorHAnsi"/>
          <w:sz w:val="22"/>
          <w:szCs w:val="22"/>
          <w:lang w:val="en-GB"/>
        </w:rPr>
        <w:t xml:space="preserve">coordinates </w:t>
      </w:r>
      <w:r w:rsidR="00BE0338" w:rsidRPr="00BE0338">
        <w:rPr>
          <w:rFonts w:asciiTheme="minorHAnsi" w:hAnsiTheme="minorHAnsi" w:cstheme="minorHAnsi"/>
          <w:sz w:val="22"/>
          <w:szCs w:val="22"/>
          <w:lang w:val="en-GB"/>
        </w:rPr>
        <w:t>in the geographical space and in the projected space</w:t>
      </w:r>
      <w:r w:rsidR="00D03BB1" w:rsidRPr="000A299F">
        <w:rPr>
          <w:rFonts w:asciiTheme="minorHAnsi" w:hAnsiTheme="minorHAnsi" w:cstheme="minorHAnsi"/>
          <w:sz w:val="22"/>
          <w:szCs w:val="22"/>
          <w:lang w:val="en-GB"/>
        </w:rPr>
        <w:t>; γ,</w:t>
      </w:r>
      <m:oMath>
        <m:acc>
          <m:accPr>
            <m:chr m:val="̃"/>
            <m:ctrlPr>
              <w:rPr>
                <w:rFonts w:ascii="Cambria Math" w:hAnsi="Cambria Math" w:cstheme="minorHAnsi"/>
                <w:sz w:val="22"/>
                <w:szCs w:val="22"/>
                <w:lang w:val="en-GB"/>
              </w:rPr>
            </m:ctrlPr>
          </m:accPr>
          <m:e>
            <m:r>
              <m:rPr>
                <m:sty m:val="p"/>
              </m:rPr>
              <w:rPr>
                <w:rFonts w:ascii="Cambria Math" w:hAnsi="Cambria Math" w:cstheme="minorHAnsi"/>
                <w:sz w:val="22"/>
                <w:szCs w:val="22"/>
                <w:lang w:val="en-GB"/>
              </w:rPr>
              <m:t>γ</m:t>
            </m:r>
          </m:e>
        </m:acc>
      </m:oMath>
      <w:r w:rsidR="00D03BB1" w:rsidRPr="000A299F">
        <w:rPr>
          <w:rFonts w:asciiTheme="minorHAnsi" w:hAnsiTheme="minorHAnsi" w:cstheme="minorHAnsi"/>
          <w:sz w:val="22"/>
          <w:szCs w:val="22"/>
          <w:lang w:val="en-GB"/>
        </w:rPr>
        <w:t xml:space="preserve"> </w:t>
      </w:r>
      <w:r w:rsidR="00BE0338">
        <w:rPr>
          <w:rFonts w:asciiTheme="minorHAnsi" w:hAnsiTheme="minorHAnsi" w:cstheme="minorHAnsi"/>
          <w:sz w:val="22"/>
          <w:szCs w:val="22"/>
          <w:lang w:val="en-GB"/>
        </w:rPr>
        <w:t xml:space="preserve">denote </w:t>
      </w:r>
      <w:r w:rsidR="00D03BB1" w:rsidRPr="000A299F">
        <w:rPr>
          <w:rFonts w:asciiTheme="minorHAnsi" w:hAnsiTheme="minorHAnsi" w:cstheme="minorHAnsi"/>
          <w:sz w:val="22"/>
          <w:szCs w:val="22"/>
          <w:lang w:val="en-GB"/>
        </w:rPr>
        <w:t xml:space="preserve">respectively </w:t>
      </w:r>
      <w:proofErr w:type="spellStart"/>
      <w:r w:rsidR="00D03BB1" w:rsidRPr="000A299F">
        <w:rPr>
          <w:rFonts w:asciiTheme="minorHAnsi" w:hAnsiTheme="minorHAnsi" w:cstheme="minorHAnsi"/>
          <w:sz w:val="22"/>
          <w:szCs w:val="22"/>
          <w:lang w:val="en-GB"/>
        </w:rPr>
        <w:t>variogram</w:t>
      </w:r>
      <w:proofErr w:type="spellEnd"/>
      <w:r w:rsidR="0030630A" w:rsidRPr="000A299F">
        <w:rPr>
          <w:rFonts w:asciiTheme="minorHAnsi" w:hAnsiTheme="minorHAnsi" w:cstheme="minorHAnsi"/>
          <w:sz w:val="22"/>
          <w:szCs w:val="22"/>
          <w:lang w:val="en-GB"/>
        </w:rPr>
        <w:t xml:space="preserve"> </w:t>
      </w:r>
      <w:r w:rsidR="00BE0338">
        <w:rPr>
          <w:rFonts w:asciiTheme="minorHAnsi" w:hAnsiTheme="minorHAnsi" w:cstheme="minorHAnsi"/>
          <w:sz w:val="22"/>
          <w:szCs w:val="22"/>
          <w:lang w:val="en-GB"/>
        </w:rPr>
        <w:t>in the geographical space and in the</w:t>
      </w:r>
      <w:r w:rsidR="0030630A" w:rsidRPr="000A299F">
        <w:rPr>
          <w:rFonts w:asciiTheme="minorHAnsi" w:hAnsiTheme="minorHAnsi" w:cstheme="minorHAnsi"/>
          <w:sz w:val="22"/>
          <w:szCs w:val="22"/>
          <w:lang w:val="en-GB"/>
        </w:rPr>
        <w:t xml:space="preserve"> projected data</w:t>
      </w:r>
      <w:r w:rsidR="005137EA">
        <w:rPr>
          <w:rFonts w:asciiTheme="minorHAnsi" w:hAnsiTheme="minorHAnsi" w:cstheme="minorHAnsi"/>
          <w:sz w:val="22"/>
          <w:szCs w:val="22"/>
          <w:lang w:val="en-GB"/>
        </w:rPr>
        <w:t>.</w:t>
      </w:r>
    </w:p>
    <w:p w:rsidR="005137EA" w:rsidRDefault="005137EA">
      <w:pPr>
        <w:rPr>
          <w:rFonts w:eastAsia="Calibri" w:cstheme="minorHAnsi"/>
          <w:lang w:val="en-GB"/>
        </w:rPr>
      </w:pPr>
    </w:p>
    <w:p w:rsidR="00F65342" w:rsidRDefault="008356C5">
      <w:pPr>
        <w:rPr>
          <w:rFonts w:eastAsia="Calibri" w:cstheme="minorHAnsi"/>
          <w:lang w:val="en-GB"/>
        </w:rPr>
      </w:pPr>
      <w:r w:rsidRPr="008356C5">
        <w:rPr>
          <w:rFonts w:eastAsia="Calibri" w:cstheme="minorHAnsi"/>
          <w:noProof/>
          <w:lang w:eastAsia="fr-FR"/>
        </w:rPr>
        <w:lastRenderedPageBreak/>
        <w:drawing>
          <wp:inline distT="0" distB="0" distL="0" distR="0">
            <wp:extent cx="5760720" cy="4073029"/>
            <wp:effectExtent l="0" t="0" r="0" b="0"/>
            <wp:docPr id="15" name="Image 15" descr="C:\Users\jsalveta\Documents\1_THESIS_WORK\ECRITURE ARTICLES\article2\Figures&amp;Tables\figure finales\supmat3\Supplementary Fig 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salveta\Documents\1_THESIS_WORK\ECRITURE ARTICLES\article2\Figures&amp;Tables\figure finales\supmat3\Supplementary Fig S6.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4073029"/>
                    </a:xfrm>
                    <a:prstGeom prst="rect">
                      <a:avLst/>
                    </a:prstGeom>
                    <a:noFill/>
                    <a:ln>
                      <a:noFill/>
                    </a:ln>
                  </pic:spPr>
                </pic:pic>
              </a:graphicData>
            </a:graphic>
          </wp:inline>
        </w:drawing>
      </w:r>
    </w:p>
    <w:p w:rsidR="00F65342" w:rsidRDefault="00F65342" w:rsidP="00F65342">
      <w:pPr>
        <w:pStyle w:val="Corpsdetexte"/>
        <w:spacing w:before="12"/>
        <w:ind w:left="0" w:right="-20"/>
        <w:jc w:val="both"/>
        <w:rPr>
          <w:rFonts w:asciiTheme="minorHAnsi" w:hAnsiTheme="minorHAnsi" w:cstheme="minorHAnsi"/>
          <w:position w:val="2"/>
          <w:sz w:val="22"/>
          <w:szCs w:val="22"/>
          <w:lang w:val="en-GB"/>
        </w:rPr>
      </w:pPr>
      <w:r>
        <w:rPr>
          <w:rFonts w:asciiTheme="minorHAnsi" w:hAnsiTheme="minorHAnsi" w:cstheme="minorHAnsi"/>
          <w:sz w:val="22"/>
          <w:szCs w:val="22"/>
          <w:lang w:val="en-GB"/>
        </w:rPr>
        <w:t xml:space="preserve">Supplementary </w:t>
      </w:r>
      <w:r w:rsidR="00147B15">
        <w:rPr>
          <w:rFonts w:asciiTheme="minorHAnsi" w:hAnsiTheme="minorHAnsi" w:cstheme="minorHAnsi"/>
          <w:sz w:val="22"/>
          <w:szCs w:val="22"/>
          <w:lang w:val="en-GB"/>
        </w:rPr>
        <w:t>Figure S</w:t>
      </w:r>
      <w:r w:rsidR="00E3685E">
        <w:rPr>
          <w:rFonts w:asciiTheme="minorHAnsi" w:hAnsiTheme="minorHAnsi" w:cstheme="minorHAnsi"/>
          <w:sz w:val="22"/>
          <w:szCs w:val="22"/>
          <w:lang w:val="en-GB"/>
        </w:rPr>
        <w:t>6</w:t>
      </w:r>
      <w:r w:rsidR="005137EA">
        <w:rPr>
          <w:rFonts w:asciiTheme="minorHAnsi" w:hAnsiTheme="minorHAnsi" w:cstheme="minorHAnsi"/>
          <w:sz w:val="22"/>
          <w:szCs w:val="22"/>
          <w:lang w:val="en-GB"/>
        </w:rPr>
        <w:t>.</w:t>
      </w:r>
      <w:r>
        <w:rPr>
          <w:rFonts w:cstheme="minorHAnsi"/>
          <w:lang w:val="en-GB"/>
        </w:rPr>
        <w:t xml:space="preserve"> </w:t>
      </w:r>
      <w:proofErr w:type="gramStart"/>
      <w:r w:rsidRPr="004829CB">
        <w:rPr>
          <w:rFonts w:asciiTheme="minorHAnsi" w:hAnsiTheme="minorHAnsi" w:cstheme="minorHAnsi"/>
          <w:sz w:val="22"/>
          <w:szCs w:val="22"/>
          <w:lang w:val="en-GB"/>
        </w:rPr>
        <w:t>Violin</w:t>
      </w:r>
      <w:r w:rsidRPr="004829CB">
        <w:rPr>
          <w:rFonts w:asciiTheme="minorHAnsi" w:hAnsiTheme="minorHAnsi" w:cstheme="minorHAnsi"/>
          <w:spacing w:val="-12"/>
          <w:sz w:val="22"/>
          <w:szCs w:val="22"/>
          <w:lang w:val="en-GB"/>
        </w:rPr>
        <w:t xml:space="preserve"> </w:t>
      </w:r>
      <w:r w:rsidRPr="004829CB">
        <w:rPr>
          <w:rFonts w:asciiTheme="minorHAnsi" w:hAnsiTheme="minorHAnsi" w:cstheme="minorHAnsi"/>
          <w:sz w:val="22"/>
          <w:szCs w:val="22"/>
          <w:lang w:val="en-GB"/>
        </w:rPr>
        <w:t>plot</w:t>
      </w:r>
      <w:r w:rsidRPr="004829CB">
        <w:rPr>
          <w:rFonts w:asciiTheme="minorHAnsi" w:hAnsiTheme="minorHAnsi" w:cstheme="minorHAnsi"/>
          <w:spacing w:val="-10"/>
          <w:sz w:val="22"/>
          <w:szCs w:val="22"/>
          <w:lang w:val="en-GB"/>
        </w:rPr>
        <w:t xml:space="preserve"> </w:t>
      </w:r>
      <w:r w:rsidRPr="004829CB">
        <w:rPr>
          <w:rFonts w:asciiTheme="minorHAnsi" w:hAnsiTheme="minorHAnsi" w:cstheme="minorHAnsi"/>
          <w:sz w:val="22"/>
          <w:szCs w:val="22"/>
          <w:lang w:val="en-GB"/>
        </w:rPr>
        <w:t>containing</w:t>
      </w:r>
      <w:r w:rsidRPr="004829CB">
        <w:rPr>
          <w:rFonts w:asciiTheme="minorHAnsi" w:hAnsiTheme="minorHAnsi" w:cstheme="minorHAnsi"/>
          <w:spacing w:val="-13"/>
          <w:sz w:val="22"/>
          <w:szCs w:val="22"/>
          <w:lang w:val="en-GB"/>
        </w:rPr>
        <w:t xml:space="preserve"> </w:t>
      </w:r>
      <w:r w:rsidRPr="004829CB">
        <w:rPr>
          <w:rFonts w:asciiTheme="minorHAnsi" w:hAnsiTheme="minorHAnsi" w:cstheme="minorHAnsi"/>
          <w:sz w:val="22"/>
          <w:szCs w:val="22"/>
          <w:lang w:val="en-GB"/>
        </w:rPr>
        <w:t>boxplot</w:t>
      </w:r>
      <w:r w:rsidRPr="004829CB">
        <w:rPr>
          <w:rFonts w:asciiTheme="minorHAnsi" w:hAnsiTheme="minorHAnsi" w:cstheme="minorHAnsi"/>
          <w:spacing w:val="-11"/>
          <w:sz w:val="22"/>
          <w:szCs w:val="22"/>
          <w:lang w:val="en-GB"/>
        </w:rPr>
        <w:t xml:space="preserve"> </w:t>
      </w:r>
      <w:r w:rsidRPr="004829CB">
        <w:rPr>
          <w:rFonts w:asciiTheme="minorHAnsi" w:hAnsiTheme="minorHAnsi" w:cstheme="minorHAnsi"/>
          <w:sz w:val="22"/>
          <w:szCs w:val="22"/>
          <w:lang w:val="en-GB"/>
        </w:rPr>
        <w:t>representing</w:t>
      </w:r>
      <w:r w:rsidRPr="004829CB">
        <w:rPr>
          <w:rFonts w:asciiTheme="minorHAnsi" w:hAnsiTheme="minorHAnsi" w:cstheme="minorHAnsi"/>
          <w:spacing w:val="-11"/>
          <w:sz w:val="22"/>
          <w:szCs w:val="22"/>
          <w:lang w:val="en-GB"/>
        </w:rPr>
        <w:t xml:space="preserve"> </w:t>
      </w:r>
      <w:r w:rsidRPr="004829CB">
        <w:rPr>
          <w:rFonts w:asciiTheme="minorHAnsi" w:hAnsiTheme="minorHAnsi" w:cstheme="minorHAnsi"/>
          <w:sz w:val="22"/>
          <w:szCs w:val="22"/>
          <w:lang w:val="en-GB"/>
        </w:rPr>
        <w:t>the</w:t>
      </w:r>
      <w:r w:rsidRPr="004829CB">
        <w:rPr>
          <w:rFonts w:asciiTheme="minorHAnsi" w:hAnsiTheme="minorHAnsi" w:cstheme="minorHAnsi"/>
          <w:spacing w:val="-11"/>
          <w:sz w:val="22"/>
          <w:szCs w:val="22"/>
          <w:lang w:val="en-GB"/>
        </w:rPr>
        <w:t xml:space="preserve"> </w:t>
      </w:r>
      <w:r w:rsidRPr="004829CB">
        <w:rPr>
          <w:rFonts w:asciiTheme="minorHAnsi" w:hAnsiTheme="minorHAnsi" w:cstheme="minorHAnsi"/>
          <w:sz w:val="22"/>
          <w:szCs w:val="22"/>
          <w:lang w:val="en-GB"/>
        </w:rPr>
        <w:t>median</w:t>
      </w:r>
      <w:r w:rsidRPr="004829CB">
        <w:rPr>
          <w:rFonts w:asciiTheme="minorHAnsi" w:hAnsiTheme="minorHAnsi" w:cstheme="minorHAnsi"/>
          <w:spacing w:val="-7"/>
          <w:sz w:val="22"/>
          <w:szCs w:val="22"/>
          <w:lang w:val="en-GB"/>
        </w:rPr>
        <w:t xml:space="preserve"> </w:t>
      </w:r>
      <w:r w:rsidRPr="004829CB">
        <w:rPr>
          <w:rFonts w:asciiTheme="minorHAnsi" w:hAnsiTheme="minorHAnsi" w:cstheme="minorHAnsi"/>
          <w:sz w:val="22"/>
          <w:szCs w:val="22"/>
          <w:lang w:val="en-GB"/>
        </w:rPr>
        <w:t>(horizontal</w:t>
      </w:r>
      <w:r w:rsidRPr="004829CB">
        <w:rPr>
          <w:rFonts w:asciiTheme="minorHAnsi" w:hAnsiTheme="minorHAnsi" w:cstheme="minorHAnsi"/>
          <w:spacing w:val="-10"/>
          <w:sz w:val="22"/>
          <w:szCs w:val="22"/>
          <w:lang w:val="en-GB"/>
        </w:rPr>
        <w:t xml:space="preserve"> </w:t>
      </w:r>
      <w:r w:rsidRPr="004829CB">
        <w:rPr>
          <w:rFonts w:asciiTheme="minorHAnsi" w:hAnsiTheme="minorHAnsi" w:cstheme="minorHAnsi"/>
          <w:sz w:val="22"/>
          <w:szCs w:val="22"/>
          <w:lang w:val="en-GB"/>
        </w:rPr>
        <w:t>bar),</w:t>
      </w:r>
      <w:r w:rsidRPr="004829CB">
        <w:rPr>
          <w:rFonts w:asciiTheme="minorHAnsi" w:hAnsiTheme="minorHAnsi" w:cstheme="minorHAnsi"/>
          <w:spacing w:val="-11"/>
          <w:sz w:val="22"/>
          <w:szCs w:val="22"/>
          <w:lang w:val="en-GB"/>
        </w:rPr>
        <w:t xml:space="preserve"> </w:t>
      </w:r>
      <w:r w:rsidRPr="004829CB">
        <w:rPr>
          <w:rFonts w:asciiTheme="minorHAnsi" w:hAnsiTheme="minorHAnsi" w:cstheme="minorHAnsi"/>
          <w:sz w:val="22"/>
          <w:szCs w:val="22"/>
          <w:lang w:val="en-GB"/>
        </w:rPr>
        <w:t xml:space="preserve">interquartile </w:t>
      </w:r>
      <w:r w:rsidRPr="004829CB">
        <w:rPr>
          <w:rFonts w:asciiTheme="minorHAnsi" w:hAnsiTheme="minorHAnsi" w:cstheme="minorHAnsi"/>
          <w:position w:val="2"/>
          <w:sz w:val="22"/>
          <w:szCs w:val="22"/>
          <w:lang w:val="en-GB"/>
        </w:rPr>
        <w:t xml:space="preserve">range, whiskers and outlying points of the fish-like and no-fish </w:t>
      </w:r>
      <w:r>
        <w:rPr>
          <w:rFonts w:asciiTheme="minorHAnsi" w:hAnsiTheme="minorHAnsi" w:cstheme="minorHAnsi"/>
          <w:position w:val="2"/>
          <w:sz w:val="22"/>
          <w:szCs w:val="22"/>
          <w:lang w:val="en-GB"/>
        </w:rPr>
        <w:t>biomass (</w:t>
      </w:r>
      <w:r w:rsidRPr="004829CB">
        <w:rPr>
          <w:rFonts w:asciiTheme="minorHAnsi" w:hAnsiTheme="minorHAnsi" w:cstheme="minorHAnsi"/>
          <w:position w:val="2"/>
          <w:sz w:val="22"/>
          <w:szCs w:val="22"/>
          <w:lang w:val="en-GB"/>
        </w:rPr>
        <w:t>log10(s</w:t>
      </w:r>
      <w:r w:rsidRPr="004829CB">
        <w:rPr>
          <w:rFonts w:asciiTheme="minorHAnsi" w:hAnsiTheme="minorHAnsi" w:cstheme="minorHAnsi"/>
          <w:sz w:val="22"/>
          <w:szCs w:val="22"/>
          <w:lang w:val="en-GB"/>
        </w:rPr>
        <w:t>A</w:t>
      </w:r>
      <w:r w:rsidRPr="004829CB">
        <w:rPr>
          <w:rFonts w:asciiTheme="minorHAnsi" w:hAnsiTheme="minorHAnsi" w:cstheme="minorHAnsi"/>
          <w:position w:val="2"/>
          <w:sz w:val="22"/>
          <w:szCs w:val="22"/>
          <w:lang w:val="en-GB"/>
        </w:rPr>
        <w:t>+1)</w:t>
      </w:r>
      <w:r>
        <w:rPr>
          <w:rFonts w:asciiTheme="minorHAnsi" w:hAnsiTheme="minorHAnsi" w:cstheme="minorHAnsi"/>
          <w:position w:val="2"/>
          <w:sz w:val="22"/>
          <w:szCs w:val="22"/>
          <w:lang w:val="en-GB"/>
        </w:rPr>
        <w:t>)</w:t>
      </w:r>
      <w:r w:rsidRPr="004829CB">
        <w:rPr>
          <w:rFonts w:asciiTheme="minorHAnsi" w:hAnsiTheme="minorHAnsi" w:cstheme="minorHAnsi"/>
          <w:position w:val="2"/>
          <w:sz w:val="22"/>
          <w:szCs w:val="22"/>
          <w:lang w:val="en-GB"/>
        </w:rPr>
        <w:t xml:space="preserve"> according to (a) the position around FNA, windward vs. leeward; (b) </w:t>
      </w:r>
      <w:r w:rsidR="00E30085" w:rsidRPr="004829CB">
        <w:rPr>
          <w:rFonts w:asciiTheme="minorHAnsi" w:hAnsiTheme="minorHAnsi" w:cstheme="minorHAnsi"/>
          <w:position w:val="2"/>
          <w:sz w:val="22"/>
          <w:szCs w:val="22"/>
          <w:lang w:val="en-GB"/>
        </w:rPr>
        <w:t xml:space="preserve">the sediment </w:t>
      </w:r>
      <w:r w:rsidR="00E30085">
        <w:rPr>
          <w:rFonts w:asciiTheme="minorHAnsi" w:hAnsiTheme="minorHAnsi" w:cstheme="minorHAnsi"/>
          <w:position w:val="2"/>
          <w:sz w:val="22"/>
          <w:szCs w:val="22"/>
          <w:lang w:val="en-GB"/>
        </w:rPr>
        <w:t>type</w:t>
      </w:r>
      <w:r w:rsidRPr="004829CB">
        <w:rPr>
          <w:rFonts w:asciiTheme="minorHAnsi" w:hAnsiTheme="minorHAnsi" w:cstheme="minorHAnsi"/>
          <w:position w:val="2"/>
          <w:sz w:val="22"/>
          <w:szCs w:val="22"/>
          <w:lang w:val="en-GB"/>
        </w:rPr>
        <w:t>; (c)</w:t>
      </w:r>
      <w:r w:rsidR="00E30085" w:rsidRPr="00E30085">
        <w:rPr>
          <w:rFonts w:asciiTheme="minorHAnsi" w:hAnsiTheme="minorHAnsi" w:cstheme="minorHAnsi"/>
          <w:position w:val="2"/>
          <w:sz w:val="22"/>
          <w:szCs w:val="22"/>
          <w:lang w:val="en-GB"/>
        </w:rPr>
        <w:t xml:space="preserve"> </w:t>
      </w:r>
      <w:r w:rsidR="00E30085" w:rsidRPr="004829CB">
        <w:rPr>
          <w:rFonts w:asciiTheme="minorHAnsi" w:hAnsiTheme="minorHAnsi" w:cstheme="minorHAnsi"/>
          <w:position w:val="2"/>
          <w:sz w:val="22"/>
          <w:szCs w:val="22"/>
          <w:lang w:val="en-GB"/>
        </w:rPr>
        <w:t>the bottom depth range: upper euphotic (0-20</w:t>
      </w:r>
      <w:r w:rsidR="00E30085">
        <w:rPr>
          <w:rFonts w:asciiTheme="minorHAnsi" w:hAnsiTheme="minorHAnsi" w:cstheme="minorHAnsi"/>
          <w:position w:val="2"/>
          <w:sz w:val="22"/>
          <w:szCs w:val="22"/>
          <w:lang w:val="en-GB"/>
        </w:rPr>
        <w:t xml:space="preserve"> </w:t>
      </w:r>
      <w:r w:rsidR="00E30085" w:rsidRPr="004829CB">
        <w:rPr>
          <w:rFonts w:asciiTheme="minorHAnsi" w:hAnsiTheme="minorHAnsi" w:cstheme="minorHAnsi"/>
          <w:position w:val="2"/>
          <w:sz w:val="22"/>
          <w:szCs w:val="22"/>
          <w:lang w:val="en-GB"/>
        </w:rPr>
        <w:t>m), lower euphotic (20-40</w:t>
      </w:r>
      <w:r w:rsidR="00E30085">
        <w:rPr>
          <w:rFonts w:asciiTheme="minorHAnsi" w:hAnsiTheme="minorHAnsi" w:cstheme="minorHAnsi"/>
          <w:position w:val="2"/>
          <w:sz w:val="22"/>
          <w:szCs w:val="22"/>
          <w:lang w:val="en-GB"/>
        </w:rPr>
        <w:t xml:space="preserve"> </w:t>
      </w:r>
      <w:r w:rsidR="00E30085" w:rsidRPr="004829CB">
        <w:rPr>
          <w:rFonts w:asciiTheme="minorHAnsi" w:hAnsiTheme="minorHAnsi" w:cstheme="minorHAnsi"/>
          <w:position w:val="2"/>
          <w:sz w:val="22"/>
          <w:szCs w:val="22"/>
          <w:lang w:val="en-GB"/>
        </w:rPr>
        <w:t>m), upper mesophotic (40-60</w:t>
      </w:r>
      <w:r w:rsidR="00E30085">
        <w:rPr>
          <w:rFonts w:asciiTheme="minorHAnsi" w:hAnsiTheme="minorHAnsi" w:cstheme="minorHAnsi"/>
          <w:position w:val="2"/>
          <w:sz w:val="22"/>
          <w:szCs w:val="22"/>
          <w:lang w:val="en-GB"/>
        </w:rPr>
        <w:t xml:space="preserve"> </w:t>
      </w:r>
      <w:r w:rsidR="00E30085" w:rsidRPr="004829CB">
        <w:rPr>
          <w:rFonts w:asciiTheme="minorHAnsi" w:hAnsiTheme="minorHAnsi" w:cstheme="minorHAnsi"/>
          <w:position w:val="2"/>
          <w:sz w:val="22"/>
          <w:szCs w:val="22"/>
          <w:lang w:val="en-GB"/>
        </w:rPr>
        <w:t>m), mid-mesophotic (60-80</w:t>
      </w:r>
      <w:r w:rsidR="00E30085">
        <w:rPr>
          <w:rFonts w:asciiTheme="minorHAnsi" w:hAnsiTheme="minorHAnsi" w:cstheme="minorHAnsi"/>
          <w:position w:val="2"/>
          <w:sz w:val="22"/>
          <w:szCs w:val="22"/>
          <w:lang w:val="en-GB"/>
        </w:rPr>
        <w:t xml:space="preserve"> m</w:t>
      </w:r>
      <w:r w:rsidR="00E30085" w:rsidRPr="004829CB">
        <w:rPr>
          <w:rFonts w:asciiTheme="minorHAnsi" w:hAnsiTheme="minorHAnsi" w:cstheme="minorHAnsi"/>
          <w:position w:val="2"/>
          <w:sz w:val="22"/>
          <w:szCs w:val="22"/>
          <w:lang w:val="en-GB"/>
        </w:rPr>
        <w:t>), lower mesophotic (80-100</w:t>
      </w:r>
      <w:r w:rsidR="00E30085">
        <w:rPr>
          <w:rFonts w:asciiTheme="minorHAnsi" w:hAnsiTheme="minorHAnsi" w:cstheme="minorHAnsi"/>
          <w:position w:val="2"/>
          <w:sz w:val="22"/>
          <w:szCs w:val="22"/>
          <w:lang w:val="en-GB"/>
        </w:rPr>
        <w:t xml:space="preserve"> </w:t>
      </w:r>
      <w:r w:rsidR="00E30085" w:rsidRPr="004829CB">
        <w:rPr>
          <w:rFonts w:asciiTheme="minorHAnsi" w:hAnsiTheme="minorHAnsi" w:cstheme="minorHAnsi"/>
          <w:position w:val="2"/>
          <w:sz w:val="22"/>
          <w:szCs w:val="22"/>
          <w:lang w:val="en-GB"/>
        </w:rPr>
        <w:t>m)</w:t>
      </w:r>
      <w:r>
        <w:rPr>
          <w:rFonts w:asciiTheme="minorHAnsi" w:hAnsiTheme="minorHAnsi" w:cstheme="minorHAnsi"/>
          <w:position w:val="2"/>
          <w:sz w:val="22"/>
          <w:szCs w:val="22"/>
          <w:lang w:val="en-GB"/>
        </w:rPr>
        <w:t xml:space="preserve">; </w:t>
      </w:r>
      <w:r w:rsidRPr="004829CB">
        <w:rPr>
          <w:rFonts w:asciiTheme="minorHAnsi" w:hAnsiTheme="minorHAnsi" w:cstheme="minorHAnsi"/>
          <w:position w:val="2"/>
          <w:sz w:val="22"/>
          <w:szCs w:val="22"/>
          <w:lang w:val="en-GB"/>
        </w:rPr>
        <w:t>and (d)</w:t>
      </w:r>
      <w:r>
        <w:rPr>
          <w:rFonts w:asciiTheme="minorHAnsi" w:hAnsiTheme="minorHAnsi" w:cstheme="minorHAnsi"/>
          <w:position w:val="2"/>
          <w:sz w:val="22"/>
          <w:szCs w:val="22"/>
          <w:lang w:val="en-GB"/>
        </w:rPr>
        <w:t xml:space="preserve"> </w:t>
      </w:r>
      <w:r w:rsidR="00E30085" w:rsidRPr="004829CB">
        <w:rPr>
          <w:rFonts w:asciiTheme="minorHAnsi" w:hAnsiTheme="minorHAnsi" w:cstheme="minorHAnsi"/>
          <w:position w:val="2"/>
          <w:sz w:val="22"/>
          <w:szCs w:val="22"/>
          <w:lang w:val="en-GB"/>
        </w:rPr>
        <w:t>the protection level</w:t>
      </w:r>
      <w:r w:rsidR="00E30085">
        <w:rPr>
          <w:rFonts w:asciiTheme="minorHAnsi" w:hAnsiTheme="minorHAnsi" w:cstheme="minorHAnsi"/>
          <w:position w:val="2"/>
          <w:sz w:val="22"/>
          <w:szCs w:val="22"/>
          <w:lang w:val="en-GB"/>
        </w:rPr>
        <w:t>, i.e.,</w:t>
      </w:r>
      <w:r w:rsidR="00E30085" w:rsidRPr="004829CB">
        <w:rPr>
          <w:rFonts w:asciiTheme="minorHAnsi" w:hAnsiTheme="minorHAnsi" w:cstheme="minorHAnsi"/>
          <w:position w:val="2"/>
          <w:sz w:val="22"/>
          <w:szCs w:val="22"/>
          <w:lang w:val="en-GB"/>
        </w:rPr>
        <w:t xml:space="preserve"> in vs out the no-take zone</w:t>
      </w:r>
      <w:r>
        <w:rPr>
          <w:rFonts w:asciiTheme="minorHAnsi" w:hAnsiTheme="minorHAnsi" w:cstheme="minorHAnsi"/>
          <w:position w:val="2"/>
          <w:sz w:val="22"/>
          <w:szCs w:val="22"/>
          <w:lang w:val="en-GB"/>
        </w:rPr>
        <w:t>.</w:t>
      </w:r>
      <w:proofErr w:type="gramEnd"/>
      <w:r>
        <w:rPr>
          <w:rFonts w:asciiTheme="minorHAnsi" w:hAnsiTheme="minorHAnsi" w:cstheme="minorHAnsi"/>
          <w:position w:val="2"/>
          <w:sz w:val="22"/>
          <w:szCs w:val="22"/>
          <w:lang w:val="en-GB"/>
        </w:rPr>
        <w:t xml:space="preserve"> </w:t>
      </w:r>
      <w:r w:rsidRPr="004829CB">
        <w:rPr>
          <w:rFonts w:asciiTheme="minorHAnsi" w:hAnsiTheme="minorHAnsi" w:cstheme="minorHAnsi"/>
          <w:position w:val="2"/>
          <w:sz w:val="22"/>
          <w:szCs w:val="22"/>
          <w:lang w:val="en-GB"/>
        </w:rPr>
        <w:t>The stars indicate the level of significance with (****)</w:t>
      </w:r>
      <w:r>
        <w:rPr>
          <w:rFonts w:asciiTheme="minorHAnsi" w:hAnsiTheme="minorHAnsi" w:cstheme="minorHAnsi"/>
          <w:position w:val="2"/>
          <w:sz w:val="22"/>
          <w:szCs w:val="22"/>
          <w:lang w:val="en-GB"/>
        </w:rPr>
        <w:t>,</w:t>
      </w:r>
      <w:r w:rsidRPr="004829CB">
        <w:rPr>
          <w:rFonts w:asciiTheme="minorHAnsi" w:hAnsiTheme="minorHAnsi" w:cstheme="minorHAnsi"/>
          <w:position w:val="2"/>
          <w:sz w:val="22"/>
          <w:szCs w:val="22"/>
          <w:lang w:val="en-GB"/>
        </w:rPr>
        <w:t xml:space="preserve"> </w:t>
      </w:r>
      <w:r>
        <w:rPr>
          <w:rFonts w:asciiTheme="minorHAnsi" w:hAnsiTheme="minorHAnsi" w:cstheme="minorHAnsi"/>
          <w:position w:val="2"/>
          <w:sz w:val="22"/>
          <w:szCs w:val="22"/>
          <w:lang w:val="en-GB"/>
        </w:rPr>
        <w:t>(**</w:t>
      </w:r>
      <w:r w:rsidRPr="004829CB">
        <w:rPr>
          <w:rFonts w:asciiTheme="minorHAnsi" w:hAnsiTheme="minorHAnsi" w:cstheme="minorHAnsi"/>
          <w:position w:val="2"/>
          <w:sz w:val="22"/>
          <w:szCs w:val="22"/>
          <w:lang w:val="en-GB"/>
        </w:rPr>
        <w:t>*)</w:t>
      </w:r>
      <w:r>
        <w:rPr>
          <w:rFonts w:asciiTheme="minorHAnsi" w:hAnsiTheme="minorHAnsi" w:cstheme="minorHAnsi"/>
          <w:position w:val="2"/>
          <w:sz w:val="22"/>
          <w:szCs w:val="22"/>
          <w:lang w:val="en-GB"/>
        </w:rPr>
        <w:t>, (*</w:t>
      </w:r>
      <w:r w:rsidRPr="004829CB">
        <w:rPr>
          <w:rFonts w:asciiTheme="minorHAnsi" w:hAnsiTheme="minorHAnsi" w:cstheme="minorHAnsi"/>
          <w:position w:val="2"/>
          <w:sz w:val="22"/>
          <w:szCs w:val="22"/>
          <w:lang w:val="en-GB"/>
        </w:rPr>
        <w:t>*)</w:t>
      </w:r>
      <w:r>
        <w:rPr>
          <w:rFonts w:asciiTheme="minorHAnsi" w:hAnsiTheme="minorHAnsi" w:cstheme="minorHAnsi"/>
          <w:position w:val="2"/>
          <w:sz w:val="22"/>
          <w:szCs w:val="22"/>
          <w:lang w:val="en-GB"/>
        </w:rPr>
        <w:t xml:space="preserve">, and (*), </w:t>
      </w:r>
      <w:r w:rsidRPr="004829CB">
        <w:rPr>
          <w:rFonts w:asciiTheme="minorHAnsi" w:hAnsiTheme="minorHAnsi" w:cstheme="minorHAnsi"/>
          <w:position w:val="2"/>
          <w:sz w:val="22"/>
          <w:szCs w:val="22"/>
          <w:lang w:val="en-GB"/>
        </w:rPr>
        <w:t>corresponding to p value &lt; 0.0001</w:t>
      </w:r>
      <w:r>
        <w:rPr>
          <w:rFonts w:asciiTheme="minorHAnsi" w:hAnsiTheme="minorHAnsi" w:cstheme="minorHAnsi"/>
          <w:position w:val="2"/>
          <w:sz w:val="22"/>
          <w:szCs w:val="22"/>
          <w:lang w:val="en-GB"/>
        </w:rPr>
        <w:t>, &lt; 0.0</w:t>
      </w:r>
      <w:r w:rsidRPr="004829CB">
        <w:rPr>
          <w:rFonts w:asciiTheme="minorHAnsi" w:hAnsiTheme="minorHAnsi" w:cstheme="minorHAnsi"/>
          <w:position w:val="2"/>
          <w:sz w:val="22"/>
          <w:szCs w:val="22"/>
          <w:lang w:val="en-GB"/>
        </w:rPr>
        <w:t>01</w:t>
      </w:r>
      <w:r>
        <w:rPr>
          <w:rFonts w:asciiTheme="minorHAnsi" w:hAnsiTheme="minorHAnsi" w:cstheme="minorHAnsi"/>
          <w:position w:val="2"/>
          <w:sz w:val="22"/>
          <w:szCs w:val="22"/>
          <w:lang w:val="en-GB"/>
        </w:rPr>
        <w:t>, &lt; 0.0</w:t>
      </w:r>
      <w:r w:rsidRPr="004829CB">
        <w:rPr>
          <w:rFonts w:asciiTheme="minorHAnsi" w:hAnsiTheme="minorHAnsi" w:cstheme="minorHAnsi"/>
          <w:position w:val="2"/>
          <w:sz w:val="22"/>
          <w:szCs w:val="22"/>
          <w:lang w:val="en-GB"/>
        </w:rPr>
        <w:t>1</w:t>
      </w:r>
      <w:r>
        <w:rPr>
          <w:rFonts w:asciiTheme="minorHAnsi" w:hAnsiTheme="minorHAnsi" w:cstheme="minorHAnsi"/>
          <w:position w:val="2"/>
          <w:sz w:val="22"/>
          <w:szCs w:val="22"/>
          <w:lang w:val="en-GB"/>
        </w:rPr>
        <w:t xml:space="preserve"> and &lt; 0.05, </w:t>
      </w:r>
      <w:r>
        <w:rPr>
          <w:rFonts w:asciiTheme="minorHAnsi" w:hAnsiTheme="minorHAnsi" w:cstheme="minorHAnsi"/>
          <w:sz w:val="22"/>
          <w:szCs w:val="22"/>
          <w:lang w:val="en-GB"/>
        </w:rPr>
        <w:t>respectively</w:t>
      </w:r>
      <w:r w:rsidRPr="004829CB">
        <w:rPr>
          <w:rFonts w:asciiTheme="minorHAnsi" w:hAnsiTheme="minorHAnsi" w:cstheme="minorHAnsi"/>
          <w:position w:val="2"/>
          <w:sz w:val="22"/>
          <w:szCs w:val="22"/>
          <w:lang w:val="en-GB"/>
        </w:rPr>
        <w:t>.</w:t>
      </w:r>
    </w:p>
    <w:p w:rsidR="00F65342" w:rsidRDefault="00F65342" w:rsidP="00F65342">
      <w:pPr>
        <w:pStyle w:val="Corpsdetexte"/>
        <w:spacing w:before="12"/>
        <w:ind w:left="0" w:right="-20"/>
        <w:jc w:val="both"/>
        <w:rPr>
          <w:rFonts w:asciiTheme="minorHAnsi" w:hAnsiTheme="minorHAnsi" w:cstheme="minorHAnsi"/>
          <w:position w:val="2"/>
          <w:sz w:val="22"/>
          <w:szCs w:val="22"/>
          <w:lang w:val="en-GB"/>
        </w:rPr>
      </w:pPr>
    </w:p>
    <w:p w:rsidR="00500BEF" w:rsidRDefault="00E84642" w:rsidP="00F65342">
      <w:pPr>
        <w:ind w:right="-20"/>
        <w:jc w:val="both"/>
        <w:rPr>
          <w:rFonts w:cstheme="minorHAnsi"/>
          <w:lang w:val="en-GB"/>
        </w:rPr>
      </w:pPr>
      <w:r w:rsidRPr="00E84642">
        <w:rPr>
          <w:rFonts w:cstheme="minorHAnsi"/>
          <w:noProof/>
          <w:lang w:eastAsia="fr-FR"/>
        </w:rPr>
        <w:lastRenderedPageBreak/>
        <w:drawing>
          <wp:inline distT="0" distB="0" distL="0" distR="0">
            <wp:extent cx="5760720" cy="8847061"/>
            <wp:effectExtent l="0" t="0" r="0" b="0"/>
            <wp:docPr id="9" name="Image 9" descr="C:\Users\jsalveta\Documents\1_THESIS_WORK\ECRITURE ARTICLES\article2\Figures&amp;Tables\figure finales\supmat7\Supplementary Fig 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salveta\Documents\1_THESIS_WORK\ECRITURE ARTICLES\article2\Figures&amp;Tables\figure finales\supmat7\Supplementary Fig S7.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8847061"/>
                    </a:xfrm>
                    <a:prstGeom prst="rect">
                      <a:avLst/>
                    </a:prstGeom>
                    <a:noFill/>
                    <a:ln>
                      <a:noFill/>
                    </a:ln>
                  </pic:spPr>
                </pic:pic>
              </a:graphicData>
            </a:graphic>
          </wp:inline>
        </w:drawing>
      </w:r>
    </w:p>
    <w:p w:rsidR="00F65342" w:rsidRPr="004829CB" w:rsidRDefault="005137EA" w:rsidP="00F65342">
      <w:pPr>
        <w:ind w:right="-20"/>
        <w:jc w:val="both"/>
        <w:rPr>
          <w:rFonts w:cstheme="minorHAnsi"/>
          <w:lang w:val="en-GB"/>
        </w:rPr>
      </w:pPr>
      <w:r>
        <w:rPr>
          <w:rFonts w:cstheme="minorHAnsi"/>
          <w:lang w:val="en-GB"/>
        </w:rPr>
        <w:lastRenderedPageBreak/>
        <w:t xml:space="preserve">Supplementary </w:t>
      </w:r>
      <w:r w:rsidR="00147B15">
        <w:rPr>
          <w:rFonts w:cstheme="minorHAnsi"/>
          <w:lang w:val="en-GB"/>
        </w:rPr>
        <w:t>Figure S</w:t>
      </w:r>
      <w:r w:rsidR="00E3685E">
        <w:rPr>
          <w:rFonts w:cstheme="minorHAnsi"/>
          <w:lang w:val="en-GB"/>
        </w:rPr>
        <w:t>7</w:t>
      </w:r>
      <w:r>
        <w:rPr>
          <w:rFonts w:cstheme="minorHAnsi"/>
          <w:lang w:val="en-GB"/>
        </w:rPr>
        <w:t>.</w:t>
      </w:r>
      <w:r w:rsidR="00F65342" w:rsidRPr="004829CB">
        <w:rPr>
          <w:rFonts w:cstheme="minorHAnsi"/>
          <w:lang w:val="en-GB"/>
        </w:rPr>
        <w:t xml:space="preserve"> </w:t>
      </w:r>
      <w:proofErr w:type="spellStart"/>
      <w:r w:rsidR="00F65342" w:rsidRPr="004829CB">
        <w:rPr>
          <w:rFonts w:cstheme="minorHAnsi"/>
          <w:lang w:val="en-GB"/>
        </w:rPr>
        <w:t>Barplot</w:t>
      </w:r>
      <w:proofErr w:type="spellEnd"/>
      <w:r w:rsidR="00F65342" w:rsidRPr="004829CB">
        <w:rPr>
          <w:rFonts w:cstheme="minorHAnsi"/>
          <w:lang w:val="en-GB"/>
        </w:rPr>
        <w:t xml:space="preserve"> representing the percentage of ESDU with presence of each assemblage</w:t>
      </w:r>
      <w:r w:rsidR="00F65342" w:rsidRPr="004829CB">
        <w:rPr>
          <w:rFonts w:cstheme="minorHAnsi"/>
          <w:spacing w:val="1"/>
          <w:lang w:val="en-GB"/>
        </w:rPr>
        <w:t xml:space="preserve"> </w:t>
      </w:r>
      <w:r w:rsidR="00F65342" w:rsidRPr="004829CB">
        <w:rPr>
          <w:rFonts w:cstheme="minorHAnsi"/>
          <w:lang w:val="en-GB"/>
        </w:rPr>
        <w:t xml:space="preserve">according to (a) the wind exposure (leeward vs. windward); (b) </w:t>
      </w:r>
      <w:r w:rsidR="00F65342">
        <w:rPr>
          <w:rFonts w:cstheme="minorHAnsi"/>
          <w:lang w:val="en-GB"/>
        </w:rPr>
        <w:t xml:space="preserve">the </w:t>
      </w:r>
      <w:r w:rsidR="00F65342" w:rsidRPr="004829CB">
        <w:rPr>
          <w:rFonts w:cstheme="minorHAnsi"/>
          <w:lang w:val="en-GB"/>
        </w:rPr>
        <w:t xml:space="preserve">depth strata, </w:t>
      </w:r>
      <w:r w:rsidR="00F65342">
        <w:rPr>
          <w:rFonts w:cstheme="minorHAnsi"/>
          <w:lang w:val="en-GB"/>
        </w:rPr>
        <w:t xml:space="preserve">and </w:t>
      </w:r>
      <w:r w:rsidR="00F65342" w:rsidRPr="004829CB">
        <w:rPr>
          <w:rFonts w:cstheme="minorHAnsi"/>
          <w:lang w:val="en-GB"/>
        </w:rPr>
        <w:t xml:space="preserve">(c) </w:t>
      </w:r>
      <w:r w:rsidR="00F65342">
        <w:rPr>
          <w:rFonts w:cstheme="minorHAnsi"/>
          <w:lang w:val="en-GB"/>
        </w:rPr>
        <w:t xml:space="preserve">the </w:t>
      </w:r>
      <w:r w:rsidR="00F65342" w:rsidRPr="004829CB">
        <w:rPr>
          <w:rFonts w:cstheme="minorHAnsi"/>
          <w:lang w:val="en-GB"/>
        </w:rPr>
        <w:t>sediment. The mean acoustic biomass of each</w:t>
      </w:r>
      <w:r w:rsidR="00F65342" w:rsidRPr="004829CB">
        <w:rPr>
          <w:rFonts w:cstheme="minorHAnsi"/>
          <w:spacing w:val="1"/>
          <w:lang w:val="en-GB"/>
        </w:rPr>
        <w:t xml:space="preserve"> </w:t>
      </w:r>
      <w:r w:rsidR="00F65342" w:rsidRPr="004829CB">
        <w:rPr>
          <w:rFonts w:cstheme="minorHAnsi"/>
          <w:position w:val="2"/>
          <w:lang w:val="en-GB"/>
        </w:rPr>
        <w:t>group</w:t>
      </w:r>
      <w:r w:rsidR="00F65342" w:rsidRPr="004829CB">
        <w:rPr>
          <w:rFonts w:cstheme="minorHAnsi"/>
          <w:spacing w:val="-5"/>
          <w:position w:val="2"/>
          <w:lang w:val="en-GB"/>
        </w:rPr>
        <w:t xml:space="preserve"> </w:t>
      </w:r>
      <w:r w:rsidR="00F65342" w:rsidRPr="004829CB">
        <w:rPr>
          <w:rFonts w:cstheme="minorHAnsi"/>
          <w:position w:val="2"/>
          <w:lang w:val="en-GB"/>
        </w:rPr>
        <w:t>(</w:t>
      </w:r>
      <w:proofErr w:type="gramStart"/>
      <w:r w:rsidR="00F65342" w:rsidRPr="004829CB">
        <w:rPr>
          <w:rFonts w:cstheme="minorHAnsi"/>
          <w:position w:val="2"/>
          <w:lang w:val="en-GB"/>
        </w:rPr>
        <w:t>log10(</w:t>
      </w:r>
      <w:proofErr w:type="gramEnd"/>
      <w:r w:rsidR="00F65342" w:rsidRPr="004829CB">
        <w:rPr>
          <w:rFonts w:cstheme="minorHAnsi"/>
          <w:position w:val="2"/>
          <w:lang w:val="en-GB"/>
        </w:rPr>
        <w:t>s</w:t>
      </w:r>
      <w:r w:rsidR="00F65342" w:rsidRPr="00D27163">
        <w:rPr>
          <w:rFonts w:cstheme="minorHAnsi"/>
          <w:vertAlign w:val="subscript"/>
          <w:lang w:val="en-GB"/>
        </w:rPr>
        <w:t>A</w:t>
      </w:r>
      <w:r w:rsidR="00F65342" w:rsidRPr="004829CB">
        <w:rPr>
          <w:rFonts w:cstheme="minorHAnsi"/>
          <w:position w:val="2"/>
          <w:lang w:val="en-GB"/>
        </w:rPr>
        <w:t>+1))</w:t>
      </w:r>
      <w:r w:rsidR="00F65342" w:rsidRPr="004829CB">
        <w:rPr>
          <w:rFonts w:cstheme="minorHAnsi"/>
          <w:spacing w:val="-7"/>
          <w:position w:val="2"/>
          <w:lang w:val="en-GB"/>
        </w:rPr>
        <w:t xml:space="preserve"> </w:t>
      </w:r>
      <w:r w:rsidR="00F65342" w:rsidRPr="004829CB">
        <w:rPr>
          <w:rFonts w:cstheme="minorHAnsi"/>
          <w:position w:val="2"/>
          <w:lang w:val="en-GB"/>
        </w:rPr>
        <w:t>per</w:t>
      </w:r>
      <w:r w:rsidR="00F65342" w:rsidRPr="004829CB">
        <w:rPr>
          <w:rFonts w:cstheme="minorHAnsi"/>
          <w:spacing w:val="-6"/>
          <w:position w:val="2"/>
          <w:lang w:val="en-GB"/>
        </w:rPr>
        <w:t xml:space="preserve"> </w:t>
      </w:r>
      <w:r w:rsidR="00F65342" w:rsidRPr="004829CB">
        <w:rPr>
          <w:rFonts w:cstheme="minorHAnsi"/>
          <w:position w:val="2"/>
          <w:lang w:val="en-GB"/>
        </w:rPr>
        <w:t>ESDU</w:t>
      </w:r>
      <w:r w:rsidR="00F65342" w:rsidRPr="004829CB">
        <w:rPr>
          <w:rFonts w:cstheme="minorHAnsi"/>
          <w:spacing w:val="-4"/>
          <w:position w:val="2"/>
          <w:lang w:val="en-GB"/>
        </w:rPr>
        <w:t xml:space="preserve"> </w:t>
      </w:r>
      <w:r w:rsidR="00F65342" w:rsidRPr="004829CB">
        <w:rPr>
          <w:rFonts w:cstheme="minorHAnsi"/>
          <w:position w:val="2"/>
          <w:lang w:val="en-GB"/>
        </w:rPr>
        <w:t>(i.e.</w:t>
      </w:r>
      <w:r w:rsidR="00F65342" w:rsidRPr="004829CB">
        <w:rPr>
          <w:rFonts w:cstheme="minorHAnsi"/>
          <w:spacing w:val="-3"/>
          <w:position w:val="2"/>
          <w:lang w:val="en-GB"/>
        </w:rPr>
        <w:t xml:space="preserve"> </w:t>
      </w:r>
      <w:r w:rsidR="00F65342" w:rsidRPr="004829CB">
        <w:rPr>
          <w:rFonts w:cstheme="minorHAnsi"/>
          <w:position w:val="2"/>
          <w:lang w:val="en-GB"/>
        </w:rPr>
        <w:t>the</w:t>
      </w:r>
      <w:r w:rsidR="00F65342" w:rsidRPr="004829CB">
        <w:rPr>
          <w:rFonts w:cstheme="minorHAnsi"/>
          <w:spacing w:val="-6"/>
          <w:position w:val="2"/>
          <w:lang w:val="en-GB"/>
        </w:rPr>
        <w:t xml:space="preserve"> </w:t>
      </w:r>
      <w:r w:rsidR="00F65342" w:rsidRPr="004829CB">
        <w:rPr>
          <w:rFonts w:cstheme="minorHAnsi"/>
          <w:position w:val="2"/>
          <w:lang w:val="en-GB"/>
        </w:rPr>
        <w:t>total</w:t>
      </w:r>
      <w:r w:rsidR="00F65342" w:rsidRPr="004829CB">
        <w:rPr>
          <w:rFonts w:cstheme="minorHAnsi"/>
          <w:spacing w:val="-6"/>
          <w:position w:val="2"/>
          <w:lang w:val="en-GB"/>
        </w:rPr>
        <w:t xml:space="preserve"> </w:t>
      </w:r>
      <w:r w:rsidR="00F65342" w:rsidRPr="004829CB">
        <w:rPr>
          <w:rFonts w:cstheme="minorHAnsi"/>
          <w:position w:val="2"/>
          <w:lang w:val="en-GB"/>
        </w:rPr>
        <w:t>acoustic</w:t>
      </w:r>
      <w:r w:rsidR="00F65342" w:rsidRPr="004829CB">
        <w:rPr>
          <w:rFonts w:cstheme="minorHAnsi"/>
          <w:spacing w:val="-7"/>
          <w:position w:val="2"/>
          <w:lang w:val="en-GB"/>
        </w:rPr>
        <w:t xml:space="preserve"> </w:t>
      </w:r>
      <w:r w:rsidR="00F65342" w:rsidRPr="004829CB">
        <w:rPr>
          <w:rFonts w:cstheme="minorHAnsi"/>
          <w:position w:val="2"/>
          <w:lang w:val="en-GB"/>
        </w:rPr>
        <w:t>biomass</w:t>
      </w:r>
      <w:r w:rsidR="00F65342" w:rsidRPr="004829CB">
        <w:rPr>
          <w:rFonts w:cstheme="minorHAnsi"/>
          <w:spacing w:val="-7"/>
          <w:position w:val="2"/>
          <w:lang w:val="en-GB"/>
        </w:rPr>
        <w:t xml:space="preserve"> </w:t>
      </w:r>
      <w:r w:rsidR="00F65342" w:rsidRPr="004829CB">
        <w:rPr>
          <w:rFonts w:cstheme="minorHAnsi"/>
          <w:position w:val="2"/>
          <w:lang w:val="en-GB"/>
        </w:rPr>
        <w:t>normalised</w:t>
      </w:r>
      <w:r w:rsidR="00F65342" w:rsidRPr="004829CB">
        <w:rPr>
          <w:rFonts w:cstheme="minorHAnsi"/>
          <w:spacing w:val="-4"/>
          <w:position w:val="2"/>
          <w:lang w:val="en-GB"/>
        </w:rPr>
        <w:t xml:space="preserve"> </w:t>
      </w:r>
      <w:r w:rsidR="00F65342" w:rsidRPr="004829CB">
        <w:rPr>
          <w:rFonts w:cstheme="minorHAnsi"/>
          <w:position w:val="2"/>
          <w:lang w:val="en-GB"/>
        </w:rPr>
        <w:t>by</w:t>
      </w:r>
      <w:r w:rsidR="00F65342" w:rsidRPr="004829CB">
        <w:rPr>
          <w:rFonts w:cstheme="minorHAnsi"/>
          <w:spacing w:val="-7"/>
          <w:position w:val="2"/>
          <w:lang w:val="en-GB"/>
        </w:rPr>
        <w:t xml:space="preserve"> </w:t>
      </w:r>
      <w:r w:rsidR="00F65342" w:rsidRPr="004829CB">
        <w:rPr>
          <w:rFonts w:cstheme="minorHAnsi"/>
          <w:position w:val="2"/>
          <w:lang w:val="en-GB"/>
        </w:rPr>
        <w:t>the</w:t>
      </w:r>
      <w:r w:rsidR="00F65342" w:rsidRPr="004829CB">
        <w:rPr>
          <w:rFonts w:cstheme="minorHAnsi"/>
          <w:spacing w:val="-6"/>
          <w:position w:val="2"/>
          <w:lang w:val="en-GB"/>
        </w:rPr>
        <w:t xml:space="preserve"> </w:t>
      </w:r>
      <w:r w:rsidR="00F65342" w:rsidRPr="004829CB">
        <w:rPr>
          <w:rFonts w:cstheme="minorHAnsi"/>
          <w:position w:val="2"/>
          <w:lang w:val="en-GB"/>
        </w:rPr>
        <w:t>number</w:t>
      </w:r>
      <w:r w:rsidR="00F65342" w:rsidRPr="004829CB">
        <w:rPr>
          <w:rFonts w:cstheme="minorHAnsi"/>
          <w:spacing w:val="-6"/>
          <w:position w:val="2"/>
          <w:lang w:val="en-GB"/>
        </w:rPr>
        <w:t xml:space="preserve"> </w:t>
      </w:r>
      <w:r w:rsidR="00F65342" w:rsidRPr="004829CB">
        <w:rPr>
          <w:rFonts w:cstheme="minorHAnsi"/>
          <w:position w:val="2"/>
          <w:lang w:val="en-GB"/>
        </w:rPr>
        <w:t>of</w:t>
      </w:r>
      <w:r w:rsidR="00F65342" w:rsidRPr="004829CB">
        <w:rPr>
          <w:rFonts w:cstheme="minorHAnsi"/>
          <w:spacing w:val="-4"/>
          <w:position w:val="2"/>
          <w:lang w:val="en-GB"/>
        </w:rPr>
        <w:t xml:space="preserve"> </w:t>
      </w:r>
      <w:r w:rsidR="00F65342" w:rsidRPr="004829CB">
        <w:rPr>
          <w:rFonts w:cstheme="minorHAnsi"/>
          <w:position w:val="2"/>
          <w:lang w:val="en-GB"/>
        </w:rPr>
        <w:t xml:space="preserve">ESDU </w:t>
      </w:r>
      <w:r w:rsidR="00F65342" w:rsidRPr="004829CB">
        <w:rPr>
          <w:rFonts w:cstheme="minorHAnsi"/>
          <w:spacing w:val="-52"/>
          <w:position w:val="2"/>
          <w:lang w:val="en-GB"/>
        </w:rPr>
        <w:t xml:space="preserve"> </w:t>
      </w:r>
      <w:r w:rsidR="00F65342" w:rsidRPr="004829CB">
        <w:rPr>
          <w:rFonts w:cstheme="minorHAnsi"/>
          <w:lang w:val="en-GB"/>
        </w:rPr>
        <w:t>in each</w:t>
      </w:r>
      <w:r w:rsidR="00F65342" w:rsidRPr="004829CB">
        <w:rPr>
          <w:rFonts w:cstheme="minorHAnsi"/>
          <w:spacing w:val="-1"/>
          <w:lang w:val="en-GB"/>
        </w:rPr>
        <w:t xml:space="preserve"> </w:t>
      </w:r>
      <w:r w:rsidR="00F65342" w:rsidRPr="004829CB">
        <w:rPr>
          <w:rFonts w:cstheme="minorHAnsi"/>
          <w:lang w:val="en-GB"/>
        </w:rPr>
        <w:t>side)</w:t>
      </w:r>
      <w:r w:rsidR="00F65342" w:rsidRPr="004829CB">
        <w:rPr>
          <w:rFonts w:cstheme="minorHAnsi"/>
          <w:spacing w:val="-1"/>
          <w:lang w:val="en-GB"/>
        </w:rPr>
        <w:t xml:space="preserve"> </w:t>
      </w:r>
      <w:r w:rsidR="00F65342" w:rsidRPr="004829CB">
        <w:rPr>
          <w:rFonts w:cstheme="minorHAnsi"/>
          <w:lang w:val="en-GB"/>
        </w:rPr>
        <w:t>is represented by diamonds</w:t>
      </w:r>
      <w:r w:rsidR="00F65342">
        <w:rPr>
          <w:rFonts w:cstheme="minorHAnsi"/>
          <w:lang w:val="en-GB"/>
        </w:rPr>
        <w:t xml:space="preserve"> (right y-axis)</w:t>
      </w:r>
      <w:r w:rsidR="00F65342" w:rsidRPr="004829CB">
        <w:rPr>
          <w:rFonts w:cstheme="minorHAnsi"/>
          <w:lang w:val="en-GB"/>
        </w:rPr>
        <w:t>.</w:t>
      </w:r>
    </w:p>
    <w:p w:rsidR="00F65342" w:rsidRPr="004829CB" w:rsidRDefault="00F65342" w:rsidP="00F65342">
      <w:pPr>
        <w:pStyle w:val="Corpsdetexte"/>
        <w:spacing w:before="12"/>
        <w:ind w:left="0" w:right="-20"/>
        <w:jc w:val="both"/>
        <w:rPr>
          <w:rFonts w:asciiTheme="minorHAnsi" w:hAnsiTheme="minorHAnsi" w:cstheme="minorHAnsi"/>
          <w:position w:val="2"/>
          <w:sz w:val="22"/>
          <w:szCs w:val="22"/>
          <w:lang w:val="en-GB"/>
        </w:rPr>
      </w:pPr>
    </w:p>
    <w:p w:rsidR="000A299F" w:rsidRPr="000A299F" w:rsidRDefault="000A299F">
      <w:pPr>
        <w:rPr>
          <w:rFonts w:eastAsia="Calibri" w:cstheme="minorHAnsi"/>
          <w:lang w:val="en-GB"/>
        </w:rPr>
      </w:pPr>
    </w:p>
    <w:sectPr w:rsidR="000A299F" w:rsidRPr="000A299F" w:rsidSect="008E39E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176B"/>
    <w:rsid w:val="000A299F"/>
    <w:rsid w:val="0013176B"/>
    <w:rsid w:val="00147B15"/>
    <w:rsid w:val="0030630A"/>
    <w:rsid w:val="0039534C"/>
    <w:rsid w:val="00413559"/>
    <w:rsid w:val="004B5FF5"/>
    <w:rsid w:val="00500BEF"/>
    <w:rsid w:val="005137EA"/>
    <w:rsid w:val="007E66DD"/>
    <w:rsid w:val="007F7410"/>
    <w:rsid w:val="008356C5"/>
    <w:rsid w:val="008E39E2"/>
    <w:rsid w:val="00926538"/>
    <w:rsid w:val="00A20DBA"/>
    <w:rsid w:val="00A66994"/>
    <w:rsid w:val="00B605E8"/>
    <w:rsid w:val="00B65DFC"/>
    <w:rsid w:val="00BE0338"/>
    <w:rsid w:val="00D03BB1"/>
    <w:rsid w:val="00D27163"/>
    <w:rsid w:val="00D52D1F"/>
    <w:rsid w:val="00DC34D1"/>
    <w:rsid w:val="00E30085"/>
    <w:rsid w:val="00E3685E"/>
    <w:rsid w:val="00E84642"/>
    <w:rsid w:val="00EA6D67"/>
    <w:rsid w:val="00ED31AB"/>
    <w:rsid w:val="00ED3F25"/>
    <w:rsid w:val="00F558B0"/>
    <w:rsid w:val="00F65342"/>
    <w:rsid w:val="00F8710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42E4E1"/>
  <w15:chartTrackingRefBased/>
  <w15:docId w15:val="{600EDCCA-81EA-4800-8D32-3398C3D4FC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link w:val="Titre1Car"/>
    <w:uiPriority w:val="9"/>
    <w:qFormat/>
    <w:rsid w:val="00413559"/>
    <w:pPr>
      <w:widowControl w:val="0"/>
      <w:autoSpaceDE w:val="0"/>
      <w:autoSpaceDN w:val="0"/>
      <w:spacing w:after="0" w:line="240" w:lineRule="auto"/>
      <w:ind w:left="836" w:hanging="721"/>
      <w:outlineLvl w:val="0"/>
    </w:pPr>
    <w:rPr>
      <w:rFonts w:ascii="Calibri" w:eastAsia="Calibri" w:hAnsi="Calibri" w:cs="Calibri"/>
      <w:b/>
      <w:b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Marquedecommentaire">
    <w:name w:val="annotation reference"/>
    <w:basedOn w:val="Policepardfaut"/>
    <w:uiPriority w:val="99"/>
    <w:semiHidden/>
    <w:unhideWhenUsed/>
    <w:rsid w:val="0013176B"/>
    <w:rPr>
      <w:sz w:val="16"/>
      <w:szCs w:val="16"/>
    </w:rPr>
  </w:style>
  <w:style w:type="paragraph" w:styleId="Commentaire">
    <w:name w:val="annotation text"/>
    <w:basedOn w:val="Normal"/>
    <w:link w:val="CommentaireCar"/>
    <w:uiPriority w:val="99"/>
    <w:unhideWhenUsed/>
    <w:rsid w:val="0013176B"/>
    <w:pPr>
      <w:widowControl w:val="0"/>
      <w:autoSpaceDE w:val="0"/>
      <w:autoSpaceDN w:val="0"/>
      <w:spacing w:after="0" w:line="240" w:lineRule="auto"/>
    </w:pPr>
    <w:rPr>
      <w:rFonts w:ascii="Calibri" w:eastAsia="Calibri" w:hAnsi="Calibri" w:cs="Calibri"/>
      <w:sz w:val="20"/>
      <w:szCs w:val="20"/>
    </w:rPr>
  </w:style>
  <w:style w:type="character" w:customStyle="1" w:styleId="CommentaireCar">
    <w:name w:val="Commentaire Car"/>
    <w:basedOn w:val="Policepardfaut"/>
    <w:link w:val="Commentaire"/>
    <w:uiPriority w:val="99"/>
    <w:rsid w:val="0013176B"/>
    <w:rPr>
      <w:rFonts w:ascii="Calibri" w:eastAsia="Calibri" w:hAnsi="Calibri" w:cs="Calibri"/>
      <w:sz w:val="20"/>
      <w:szCs w:val="20"/>
    </w:rPr>
  </w:style>
  <w:style w:type="paragraph" w:styleId="Textedebulles">
    <w:name w:val="Balloon Text"/>
    <w:basedOn w:val="Normal"/>
    <w:link w:val="TextedebullesCar"/>
    <w:uiPriority w:val="99"/>
    <w:semiHidden/>
    <w:unhideWhenUsed/>
    <w:rsid w:val="0013176B"/>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13176B"/>
    <w:rPr>
      <w:rFonts w:ascii="Segoe UI" w:hAnsi="Segoe UI" w:cs="Segoe UI"/>
      <w:sz w:val="18"/>
      <w:szCs w:val="18"/>
    </w:rPr>
  </w:style>
  <w:style w:type="paragraph" w:styleId="NormalWeb">
    <w:name w:val="Normal (Web)"/>
    <w:basedOn w:val="Normal"/>
    <w:uiPriority w:val="99"/>
    <w:semiHidden/>
    <w:unhideWhenUsed/>
    <w:rsid w:val="0013176B"/>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Corpsdetexte">
    <w:name w:val="Body Text"/>
    <w:basedOn w:val="Normal"/>
    <w:link w:val="CorpsdetexteCar"/>
    <w:uiPriority w:val="1"/>
    <w:qFormat/>
    <w:rsid w:val="004B5FF5"/>
    <w:pPr>
      <w:widowControl w:val="0"/>
      <w:autoSpaceDE w:val="0"/>
      <w:autoSpaceDN w:val="0"/>
      <w:spacing w:after="0" w:line="240" w:lineRule="auto"/>
      <w:ind w:left="116"/>
    </w:pPr>
    <w:rPr>
      <w:rFonts w:ascii="Calibri" w:eastAsia="Calibri" w:hAnsi="Calibri" w:cs="Calibri"/>
      <w:sz w:val="24"/>
      <w:szCs w:val="24"/>
    </w:rPr>
  </w:style>
  <w:style w:type="character" w:customStyle="1" w:styleId="CorpsdetexteCar">
    <w:name w:val="Corps de texte Car"/>
    <w:basedOn w:val="Policepardfaut"/>
    <w:link w:val="Corpsdetexte"/>
    <w:uiPriority w:val="1"/>
    <w:rsid w:val="004B5FF5"/>
    <w:rPr>
      <w:rFonts w:ascii="Calibri" w:eastAsia="Calibri" w:hAnsi="Calibri" w:cs="Calibri"/>
      <w:sz w:val="24"/>
      <w:szCs w:val="24"/>
    </w:rPr>
  </w:style>
  <w:style w:type="character" w:styleId="Textedelespacerserv">
    <w:name w:val="Placeholder Text"/>
    <w:basedOn w:val="Policepardfaut"/>
    <w:uiPriority w:val="99"/>
    <w:semiHidden/>
    <w:rsid w:val="00926538"/>
    <w:rPr>
      <w:color w:val="808080"/>
    </w:rPr>
  </w:style>
  <w:style w:type="character" w:customStyle="1" w:styleId="Titre1Car">
    <w:name w:val="Titre 1 Car"/>
    <w:basedOn w:val="Policepardfaut"/>
    <w:link w:val="Titre1"/>
    <w:uiPriority w:val="9"/>
    <w:rsid w:val="00413559"/>
    <w:rPr>
      <w:rFonts w:ascii="Calibri" w:eastAsia="Calibri" w:hAnsi="Calibri" w:cs="Calibri"/>
      <w:b/>
      <w:bCs/>
      <w:sz w:val="24"/>
      <w:szCs w:val="24"/>
    </w:rPr>
  </w:style>
  <w:style w:type="character" w:styleId="Lienhypertexte">
    <w:name w:val="Hyperlink"/>
    <w:basedOn w:val="Policepardfaut"/>
    <w:uiPriority w:val="99"/>
    <w:unhideWhenUsed/>
    <w:rsid w:val="00ED31AB"/>
    <w:rPr>
      <w:color w:val="0000FF"/>
      <w:u w:val="single"/>
    </w:rPr>
  </w:style>
  <w:style w:type="character" w:customStyle="1" w:styleId="separator">
    <w:name w:val="separator"/>
    <w:basedOn w:val="Policepardfaut"/>
    <w:rsid w:val="00ED31AB"/>
  </w:style>
  <w:style w:type="character" w:customStyle="1" w:styleId="object">
    <w:name w:val="object"/>
    <w:basedOn w:val="Policepardfaut"/>
    <w:rsid w:val="00ED31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23175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11</Pages>
  <Words>1268</Words>
  <Characters>6978</Characters>
  <Application>Microsoft Office Word</Application>
  <DocSecurity>0</DocSecurity>
  <Lines>58</Lines>
  <Paragraphs>16</Paragraphs>
  <ScaleCrop>false</ScaleCrop>
  <HeadingPairs>
    <vt:vector size="2" baseType="variant">
      <vt:variant>
        <vt:lpstr>Titre</vt:lpstr>
      </vt:variant>
      <vt:variant>
        <vt:i4>1</vt:i4>
      </vt:variant>
    </vt:vector>
  </HeadingPairs>
  <TitlesOfParts>
    <vt:vector size="1" baseType="lpstr">
      <vt:lpstr/>
    </vt:vector>
  </TitlesOfParts>
  <Company>IRD</Company>
  <LinksUpToDate>false</LinksUpToDate>
  <CharactersWithSpaces>8230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IRD</dc:creator>
  <cp:keywords/>
  <dc:description/>
  <cp:lastModifiedBy>IRD</cp:lastModifiedBy>
  <cp:revision>2</cp:revision>
  <dcterms:created xsi:type="dcterms:W3CDTF">2022-05-16T10:10:00Z</dcterms:created>
  <dcterms:modified xsi:type="dcterms:W3CDTF">2022-05-16T10:10:00Z</dcterms:modified>
</cp:coreProperties>
</file>