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5C" w:rsidRPr="0090505C" w:rsidRDefault="0090505C" w:rsidP="0090505C">
      <w:pPr>
        <w:widowControl w:val="0"/>
        <w:spacing w:line="480" w:lineRule="auto"/>
        <w:jc w:val="center"/>
        <w:rPr>
          <w:rFonts w:cs="Calibri"/>
          <w:b/>
          <w:sz w:val="24"/>
          <w:szCs w:val="24"/>
          <w:lang w:val="en-GB"/>
        </w:rPr>
      </w:pPr>
      <w:bookmarkStart w:id="0" w:name="_GoBack"/>
      <w:r w:rsidRPr="0090505C">
        <w:rPr>
          <w:rFonts w:cs="Calibri"/>
          <w:b/>
          <w:sz w:val="24"/>
          <w:szCs w:val="24"/>
          <w:lang w:val="en-GB"/>
        </w:rPr>
        <w:t>SUPPLEMENTARY SECTION</w:t>
      </w:r>
    </w:p>
    <w:p w:rsidR="0090505C" w:rsidRPr="0090505C" w:rsidRDefault="0090505C" w:rsidP="0090505C">
      <w:pPr>
        <w:widowControl w:val="0"/>
        <w:spacing w:line="480" w:lineRule="auto"/>
        <w:rPr>
          <w:rFonts w:cs="Calibri"/>
          <w:b/>
          <w:sz w:val="24"/>
          <w:szCs w:val="24"/>
          <w:lang w:val="en-GB"/>
        </w:rPr>
      </w:pPr>
    </w:p>
    <w:p w:rsidR="0090505C" w:rsidRPr="0090505C" w:rsidRDefault="0090505C" w:rsidP="0090505C">
      <w:pPr>
        <w:widowControl w:val="0"/>
        <w:spacing w:line="480" w:lineRule="auto"/>
        <w:rPr>
          <w:rFonts w:cs="Calibri"/>
          <w:b/>
          <w:sz w:val="24"/>
          <w:szCs w:val="24"/>
          <w:lang w:val="en-GB"/>
        </w:rPr>
      </w:pPr>
      <w:r w:rsidRPr="0090505C">
        <w:rPr>
          <w:rFonts w:cs="Calibri"/>
          <w:b/>
          <w:sz w:val="24"/>
          <w:szCs w:val="24"/>
          <w:lang w:val="en-GB"/>
        </w:rPr>
        <w:t>Supplementary figures captions</w:t>
      </w:r>
    </w:p>
    <w:p w:rsidR="0090505C" w:rsidRPr="0090505C" w:rsidRDefault="0090505C" w:rsidP="0090505C">
      <w:pPr>
        <w:widowControl w:val="0"/>
        <w:spacing w:line="480" w:lineRule="auto"/>
        <w:jc w:val="both"/>
        <w:rPr>
          <w:rFonts w:cs="Calibri"/>
          <w:b/>
          <w:sz w:val="24"/>
          <w:szCs w:val="24"/>
          <w:lang w:val="en-GB"/>
        </w:rPr>
      </w:pPr>
    </w:p>
    <w:p w:rsidR="0090505C" w:rsidRPr="0090505C" w:rsidRDefault="0090505C" w:rsidP="0090505C">
      <w:pPr>
        <w:widowControl w:val="0"/>
        <w:spacing w:line="480" w:lineRule="auto"/>
        <w:jc w:val="both"/>
        <w:rPr>
          <w:rFonts w:cs="Calibri"/>
          <w:sz w:val="24"/>
          <w:szCs w:val="24"/>
          <w:lang w:val="en-GB"/>
        </w:rPr>
      </w:pPr>
      <w:r w:rsidRPr="0090505C">
        <w:rPr>
          <w:rFonts w:cs="Calibri"/>
          <w:b/>
          <w:sz w:val="24"/>
          <w:szCs w:val="24"/>
          <w:lang w:val="en-GB"/>
        </w:rPr>
        <w:t>Supplementary figure 1</w:t>
      </w:r>
      <w:r w:rsidRPr="0090505C">
        <w:rPr>
          <w:rFonts w:cs="Calibri"/>
          <w:sz w:val="24"/>
          <w:szCs w:val="24"/>
          <w:lang w:val="en-GB"/>
        </w:rPr>
        <w:t>. Schematic presentation of the experimental protocol using the fish reared in brackish (</w:t>
      </w:r>
      <w:r w:rsidRPr="0090505C">
        <w:rPr>
          <w:rFonts w:cs="Calibri"/>
          <w:i/>
          <w:sz w:val="24"/>
          <w:szCs w:val="24"/>
          <w:lang w:val="en-GB"/>
        </w:rPr>
        <w:t>BW</w:t>
      </w:r>
      <w:r w:rsidRPr="0090505C">
        <w:rPr>
          <w:rFonts w:cs="Calibri"/>
          <w:sz w:val="24"/>
          <w:szCs w:val="24"/>
          <w:lang w:val="en-GB"/>
        </w:rPr>
        <w:t>) sea (</w:t>
      </w:r>
      <w:r w:rsidRPr="0090505C">
        <w:rPr>
          <w:rFonts w:cs="Calibri"/>
          <w:i/>
          <w:sz w:val="24"/>
          <w:szCs w:val="24"/>
          <w:lang w:val="en-GB"/>
        </w:rPr>
        <w:t>SW</w:t>
      </w:r>
      <w:r w:rsidRPr="0090505C">
        <w:rPr>
          <w:rFonts w:cs="Calibri"/>
          <w:sz w:val="24"/>
          <w:szCs w:val="24"/>
          <w:lang w:val="en-GB"/>
        </w:rPr>
        <w:t xml:space="preserve">) water. Step </w:t>
      </w:r>
      <w:r w:rsidRPr="0090505C">
        <w:rPr>
          <w:rFonts w:cs="Calibri"/>
          <w:b/>
          <w:sz w:val="24"/>
          <w:szCs w:val="24"/>
          <w:lang w:val="en-GB"/>
        </w:rPr>
        <w:t>A</w:t>
      </w:r>
      <w:r w:rsidRPr="0090505C">
        <w:rPr>
          <w:rFonts w:cs="Calibri"/>
          <w:sz w:val="24"/>
          <w:szCs w:val="24"/>
          <w:lang w:val="en-GB"/>
        </w:rPr>
        <w:t xml:space="preserve">. Fish origin and rearing conditions. The </w:t>
      </w:r>
      <w:r w:rsidRPr="0090505C">
        <w:rPr>
          <w:rFonts w:cs="Calibri"/>
          <w:i/>
          <w:sz w:val="24"/>
          <w:szCs w:val="24"/>
          <w:lang w:val="en-GB"/>
        </w:rPr>
        <w:t>BW</w:t>
      </w:r>
      <w:r w:rsidRPr="0090505C">
        <w:rPr>
          <w:rFonts w:cs="Calibri"/>
          <w:sz w:val="24"/>
          <w:szCs w:val="24"/>
          <w:lang w:val="en-GB"/>
        </w:rPr>
        <w:t xml:space="preserve"> fish were obtained directly from the Salses aquaculture (Aq.) plant each time they were needed for the experiment. The </w:t>
      </w:r>
      <w:r w:rsidRPr="0090505C">
        <w:rPr>
          <w:rFonts w:cs="Calibri"/>
          <w:i/>
          <w:sz w:val="24"/>
          <w:szCs w:val="24"/>
          <w:lang w:val="en-GB"/>
        </w:rPr>
        <w:t>SW</w:t>
      </w:r>
      <w:r w:rsidRPr="0090505C">
        <w:rPr>
          <w:rFonts w:cs="Calibri"/>
          <w:sz w:val="24"/>
          <w:szCs w:val="24"/>
          <w:lang w:val="en-GB"/>
        </w:rPr>
        <w:t xml:space="preserve"> fish from Cannes Aq. had first been transferred at the IFREMER station of Palavas-Les-Flots, where they have been maintained for a yearlong under the conditions indicated. From there, both the </w:t>
      </w:r>
      <w:r w:rsidRPr="0090505C">
        <w:rPr>
          <w:rFonts w:cs="Calibri"/>
          <w:i/>
          <w:sz w:val="24"/>
          <w:szCs w:val="24"/>
          <w:lang w:val="en-GB"/>
        </w:rPr>
        <w:t>BW</w:t>
      </w:r>
      <w:r w:rsidRPr="0090505C">
        <w:rPr>
          <w:rFonts w:cs="Calibri"/>
          <w:sz w:val="24"/>
          <w:szCs w:val="24"/>
          <w:lang w:val="en-GB"/>
        </w:rPr>
        <w:t xml:space="preserve"> and </w:t>
      </w:r>
      <w:r w:rsidRPr="0090505C">
        <w:rPr>
          <w:rFonts w:cs="Calibri"/>
          <w:i/>
          <w:sz w:val="24"/>
          <w:szCs w:val="24"/>
          <w:lang w:val="en-GB"/>
        </w:rPr>
        <w:t>SW</w:t>
      </w:r>
      <w:r w:rsidRPr="0090505C">
        <w:rPr>
          <w:rFonts w:cs="Calibri"/>
          <w:sz w:val="24"/>
          <w:szCs w:val="24"/>
          <w:lang w:val="en-GB"/>
        </w:rPr>
        <w:t xml:space="preserve"> fish followed step B. Step </w:t>
      </w:r>
      <w:r w:rsidRPr="0090505C">
        <w:rPr>
          <w:rFonts w:cs="Calibri"/>
          <w:b/>
          <w:sz w:val="24"/>
          <w:szCs w:val="24"/>
          <w:lang w:val="en-GB"/>
        </w:rPr>
        <w:t>B</w:t>
      </w:r>
      <w:r w:rsidRPr="0090505C">
        <w:rPr>
          <w:rFonts w:cs="Calibri"/>
          <w:sz w:val="24"/>
          <w:szCs w:val="24"/>
          <w:lang w:val="en-GB"/>
        </w:rPr>
        <w:t xml:space="preserve">. Acclimation in the lab facilities. Step </w:t>
      </w:r>
      <w:r w:rsidRPr="0090505C">
        <w:rPr>
          <w:rFonts w:cs="Calibri"/>
          <w:b/>
          <w:sz w:val="24"/>
          <w:szCs w:val="24"/>
          <w:lang w:val="en-GB"/>
        </w:rPr>
        <w:t>C</w:t>
      </w:r>
      <w:r w:rsidRPr="0090505C">
        <w:rPr>
          <w:rFonts w:cs="Calibri"/>
          <w:sz w:val="24"/>
          <w:szCs w:val="24"/>
          <w:lang w:val="en-GB"/>
        </w:rPr>
        <w:t>. Experimental protocols.</w:t>
      </w:r>
    </w:p>
    <w:p w:rsidR="0090505C" w:rsidRPr="0090505C" w:rsidRDefault="0090505C" w:rsidP="0090505C">
      <w:pPr>
        <w:widowControl w:val="0"/>
        <w:tabs>
          <w:tab w:val="left" w:pos="2880"/>
        </w:tabs>
        <w:spacing w:line="480" w:lineRule="auto"/>
        <w:jc w:val="both"/>
        <w:rPr>
          <w:rFonts w:cs="Calibri"/>
          <w:b/>
          <w:sz w:val="24"/>
          <w:szCs w:val="24"/>
          <w:lang w:val="en-GB"/>
        </w:rPr>
      </w:pPr>
      <w:r w:rsidRPr="0090505C">
        <w:rPr>
          <w:rFonts w:cs="Calibri"/>
          <w:b/>
          <w:sz w:val="24"/>
          <w:szCs w:val="24"/>
          <w:lang w:val="en-GB"/>
        </w:rPr>
        <w:tab/>
      </w:r>
    </w:p>
    <w:p w:rsidR="0090505C" w:rsidRPr="0090505C" w:rsidRDefault="0090505C" w:rsidP="0090505C">
      <w:pPr>
        <w:widowControl w:val="0"/>
        <w:spacing w:line="480" w:lineRule="auto"/>
        <w:jc w:val="both"/>
        <w:rPr>
          <w:rFonts w:cs="Calibri"/>
          <w:sz w:val="24"/>
          <w:szCs w:val="24"/>
          <w:lang w:val="en-GB"/>
        </w:rPr>
      </w:pPr>
      <w:r w:rsidRPr="0090505C">
        <w:rPr>
          <w:rFonts w:cs="Calibri"/>
          <w:b/>
          <w:sz w:val="24"/>
          <w:szCs w:val="24"/>
          <w:lang w:val="en-GB"/>
        </w:rPr>
        <w:t xml:space="preserve">Supplementary </w:t>
      </w:r>
      <w:bookmarkStart w:id="1" w:name="OLE_LINK14"/>
      <w:r w:rsidRPr="0090505C">
        <w:rPr>
          <w:rFonts w:cs="Calibri"/>
          <w:b/>
          <w:sz w:val="24"/>
          <w:szCs w:val="24"/>
          <w:lang w:val="en-GB"/>
        </w:rPr>
        <w:t>f</w:t>
      </w:r>
      <w:bookmarkEnd w:id="1"/>
      <w:r w:rsidRPr="0090505C">
        <w:rPr>
          <w:rFonts w:cs="Calibri"/>
          <w:b/>
          <w:sz w:val="24"/>
          <w:szCs w:val="24"/>
          <w:lang w:val="en-GB"/>
        </w:rPr>
        <w:t xml:space="preserve">igures 2 and 3. Effects of melatonin on mRNA relative abundance of pituitary hormones </w:t>
      </w:r>
      <w:r w:rsidRPr="0090505C">
        <w:rPr>
          <w:rFonts w:cs="Calibri"/>
          <w:b/>
          <w:i/>
          <w:sz w:val="24"/>
          <w:szCs w:val="24"/>
          <w:lang w:val="en-GB"/>
        </w:rPr>
        <w:t>in vitro</w:t>
      </w:r>
      <w:r w:rsidRPr="0090505C">
        <w:rPr>
          <w:rFonts w:cs="Calibri"/>
          <w:sz w:val="24"/>
          <w:szCs w:val="24"/>
          <w:lang w:val="en-GB"/>
        </w:rPr>
        <w:t xml:space="preserve">. The experiments were performed at two times of the year, February and August, using </w:t>
      </w:r>
      <w:r w:rsidRPr="0090505C">
        <w:rPr>
          <w:rFonts w:cs="Calibri"/>
          <w:i/>
          <w:sz w:val="24"/>
          <w:szCs w:val="24"/>
          <w:lang w:val="en-GB"/>
        </w:rPr>
        <w:t xml:space="preserve">BW </w:t>
      </w:r>
      <w:r w:rsidRPr="0090505C">
        <w:rPr>
          <w:rFonts w:cs="Calibri"/>
          <w:sz w:val="24"/>
          <w:szCs w:val="24"/>
          <w:lang w:val="en-GB"/>
        </w:rPr>
        <w:t xml:space="preserve">fish adapted to seawater (37‰) salinity for 3 weeks before sacrifice. The data are replotted from those presented in figures 6-10. See the corresponding legends for more details. </w:t>
      </w:r>
      <w:bookmarkStart w:id="2" w:name="OLE_LINK2"/>
      <w:r w:rsidRPr="0090505C">
        <w:rPr>
          <w:rFonts w:cs="Calibri"/>
          <w:sz w:val="24"/>
          <w:szCs w:val="24"/>
          <w:lang w:val="en-GB"/>
        </w:rPr>
        <w:t xml:space="preserve">For each curve the values are normalized to their respective control (100 % value). </w:t>
      </w:r>
      <w:bookmarkEnd w:id="2"/>
      <w:r w:rsidRPr="0090505C">
        <w:rPr>
          <w:rFonts w:cs="Calibri"/>
          <w:sz w:val="24"/>
          <w:szCs w:val="24"/>
          <w:lang w:val="en-GB"/>
        </w:rPr>
        <w:t>Mean ± S.E.M., n = 3 samples (each containing a pool of 5 pituitary glands). The results of the two-way ANOVA analyses are provided in Supplementary Table 1.</w:t>
      </w:r>
      <w:r w:rsidRPr="0090505C">
        <w:rPr>
          <w:rFonts w:cs="Calibri"/>
          <w:sz w:val="24"/>
          <w:szCs w:val="24"/>
          <w:lang w:val="en-GB"/>
        </w:rPr>
        <w:br w:type="page"/>
      </w:r>
    </w:p>
    <w:p w:rsidR="0090505C" w:rsidRPr="0090505C" w:rsidRDefault="0090505C" w:rsidP="0090505C">
      <w:pPr>
        <w:widowControl w:val="0"/>
        <w:spacing w:line="480" w:lineRule="auto"/>
        <w:jc w:val="both"/>
        <w:rPr>
          <w:rFonts w:cs="Calibri"/>
          <w:b/>
          <w:sz w:val="24"/>
          <w:szCs w:val="24"/>
          <w:lang w:val="en-GB"/>
        </w:rPr>
      </w:pPr>
      <w:r w:rsidRPr="0090505C">
        <w:rPr>
          <w:rFonts w:cs="Calibri"/>
          <w:b/>
          <w:sz w:val="24"/>
          <w:szCs w:val="24"/>
          <w:lang w:val="en-GB"/>
        </w:rPr>
        <w:lastRenderedPageBreak/>
        <w:t>Supplementary table 1. Two way ANOVA analysis of the data presented in supplementary figures 2 and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276"/>
        <w:gridCol w:w="1418"/>
      </w:tblGrid>
      <w:tr w:rsidR="0090505C" w:rsidRPr="0090505C" w:rsidTr="00875D79">
        <w:trPr>
          <w:trHeight w:val="283"/>
        </w:trPr>
        <w:tc>
          <w:tcPr>
            <w:tcW w:w="169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center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mRNA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center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F value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center"/>
              <w:rPr>
                <w:rFonts w:cs="Calibri"/>
                <w:b/>
                <w:i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i/>
                <w:sz w:val="24"/>
                <w:szCs w:val="24"/>
                <w:lang w:val="en-GB" w:eastAsia="fr-FR"/>
              </w:rPr>
              <w:t xml:space="preserve">P </w:t>
            </w: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value &lt;</w:t>
            </w:r>
          </w:p>
        </w:tc>
      </w:tr>
      <w:tr w:rsidR="0090505C" w:rsidRPr="0090505C" w:rsidTr="00875D79">
        <w:trPr>
          <w:trHeight w:val="283"/>
        </w:trPr>
        <w:tc>
          <w:tcPr>
            <w:tcW w:w="439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FSH</w:t>
            </w:r>
          </w:p>
        </w:tc>
      </w:tr>
      <w:tr w:rsidR="0090505C" w:rsidRPr="0090505C" w:rsidTr="00875D79">
        <w:trPr>
          <w:trHeight w:val="283"/>
        </w:trPr>
        <w:tc>
          <w:tcPr>
            <w:tcW w:w="1698" w:type="dxa"/>
            <w:tcBorders>
              <w:top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Interaction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5.89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0.003</w:t>
            </w:r>
          </w:p>
        </w:tc>
      </w:tr>
      <w:tr w:rsidR="0090505C" w:rsidRPr="0090505C" w:rsidTr="00875D79">
        <w:trPr>
          <w:trHeight w:val="283"/>
        </w:trPr>
        <w:tc>
          <w:tcPr>
            <w:tcW w:w="1698" w:type="dxa"/>
            <w:tcBorders>
              <w:bottom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 xml:space="preserve">Melatonin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7.20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0.001</w:t>
            </w:r>
          </w:p>
        </w:tc>
      </w:tr>
      <w:tr w:rsidR="0090505C" w:rsidRPr="0090505C" w:rsidTr="00875D79">
        <w:trPr>
          <w:trHeight w:val="283"/>
        </w:trPr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Month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6.69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0.02</w:t>
            </w:r>
          </w:p>
        </w:tc>
      </w:tr>
      <w:tr w:rsidR="0090505C" w:rsidRPr="0090505C" w:rsidTr="00875D79">
        <w:trPr>
          <w:trHeight w:val="283"/>
        </w:trPr>
        <w:tc>
          <w:tcPr>
            <w:tcW w:w="4392" w:type="dxa"/>
            <w:gridSpan w:val="3"/>
            <w:tcBorders>
              <w:top w:val="single" w:sz="8" w:space="0" w:color="auto"/>
            </w:tcBorders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LH</w:t>
            </w:r>
          </w:p>
        </w:tc>
      </w:tr>
      <w:tr w:rsidR="0090505C" w:rsidRPr="0090505C" w:rsidTr="00875D79">
        <w:trPr>
          <w:trHeight w:val="283"/>
        </w:trPr>
        <w:tc>
          <w:tcPr>
            <w:tcW w:w="1698" w:type="dxa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Interaction</w:t>
            </w:r>
          </w:p>
        </w:tc>
        <w:tc>
          <w:tcPr>
            <w:tcW w:w="1276" w:type="dxa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8.88</w:t>
            </w:r>
          </w:p>
        </w:tc>
        <w:tc>
          <w:tcPr>
            <w:tcW w:w="1418" w:type="dxa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0.0003</w:t>
            </w:r>
          </w:p>
        </w:tc>
      </w:tr>
      <w:tr w:rsidR="0090505C" w:rsidRPr="0090505C" w:rsidTr="00875D79">
        <w:trPr>
          <w:trHeight w:val="283"/>
        </w:trPr>
        <w:tc>
          <w:tcPr>
            <w:tcW w:w="1698" w:type="dxa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 xml:space="preserve">Melatonin </w:t>
            </w:r>
          </w:p>
        </w:tc>
        <w:tc>
          <w:tcPr>
            <w:tcW w:w="1276" w:type="dxa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5.31</w:t>
            </w:r>
          </w:p>
        </w:tc>
        <w:tc>
          <w:tcPr>
            <w:tcW w:w="1418" w:type="dxa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0.005</w:t>
            </w:r>
          </w:p>
        </w:tc>
      </w:tr>
      <w:tr w:rsidR="0090505C" w:rsidRPr="0090505C" w:rsidTr="00875D79">
        <w:trPr>
          <w:trHeight w:val="283"/>
        </w:trPr>
        <w:tc>
          <w:tcPr>
            <w:tcW w:w="1698" w:type="dxa"/>
            <w:tcBorders>
              <w:bottom w:val="single" w:sz="8" w:space="0" w:color="auto"/>
            </w:tcBorders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Month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22.87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0.0001</w:t>
            </w:r>
          </w:p>
        </w:tc>
      </w:tr>
      <w:tr w:rsidR="0090505C" w:rsidRPr="0090505C" w:rsidTr="00875D79">
        <w:trPr>
          <w:trHeight w:val="283"/>
        </w:trPr>
        <w:tc>
          <w:tcPr>
            <w:tcW w:w="439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GH</w:t>
            </w:r>
          </w:p>
        </w:tc>
      </w:tr>
      <w:tr w:rsidR="0090505C" w:rsidRPr="0090505C" w:rsidTr="00875D79">
        <w:trPr>
          <w:trHeight w:val="283"/>
        </w:trPr>
        <w:tc>
          <w:tcPr>
            <w:tcW w:w="1698" w:type="dxa"/>
            <w:tcBorders>
              <w:top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Interaction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1.19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proofErr w:type="spellStart"/>
            <w:r w:rsidRPr="0090505C">
              <w:rPr>
                <w:rFonts w:cs="Calibri"/>
                <w:sz w:val="24"/>
                <w:szCs w:val="24"/>
                <w:lang w:val="en-GB" w:eastAsia="fr-FR"/>
              </w:rPr>
              <w:t>n.s</w:t>
            </w:r>
            <w:proofErr w:type="spellEnd"/>
            <w:r w:rsidRPr="0090505C">
              <w:rPr>
                <w:rFonts w:cs="Calibri"/>
                <w:sz w:val="24"/>
                <w:szCs w:val="24"/>
                <w:lang w:val="en-GB" w:eastAsia="fr-FR"/>
              </w:rPr>
              <w:t>.</w:t>
            </w:r>
          </w:p>
        </w:tc>
      </w:tr>
      <w:tr w:rsidR="0090505C" w:rsidRPr="0090505C" w:rsidTr="00875D79">
        <w:trPr>
          <w:trHeight w:val="283"/>
        </w:trPr>
        <w:tc>
          <w:tcPr>
            <w:tcW w:w="1698" w:type="dxa"/>
            <w:tcBorders>
              <w:bottom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 xml:space="preserve">Melatonin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14.27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0.0001</w:t>
            </w:r>
          </w:p>
        </w:tc>
      </w:tr>
      <w:tr w:rsidR="0090505C" w:rsidRPr="0090505C" w:rsidTr="00875D79">
        <w:trPr>
          <w:trHeight w:val="283"/>
        </w:trPr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Month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10.2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0.004</w:t>
            </w:r>
          </w:p>
        </w:tc>
      </w:tr>
      <w:tr w:rsidR="0090505C" w:rsidRPr="0090505C" w:rsidTr="00875D79">
        <w:trPr>
          <w:trHeight w:val="283"/>
        </w:trPr>
        <w:tc>
          <w:tcPr>
            <w:tcW w:w="4392" w:type="dxa"/>
            <w:gridSpan w:val="3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POMC</w:t>
            </w:r>
          </w:p>
        </w:tc>
      </w:tr>
      <w:tr w:rsidR="0090505C" w:rsidRPr="0090505C" w:rsidTr="00875D79">
        <w:trPr>
          <w:trHeight w:val="283"/>
        </w:trPr>
        <w:tc>
          <w:tcPr>
            <w:tcW w:w="1698" w:type="dxa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Interaction</w:t>
            </w:r>
          </w:p>
        </w:tc>
        <w:tc>
          <w:tcPr>
            <w:tcW w:w="1276" w:type="dxa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20.08</w:t>
            </w:r>
          </w:p>
        </w:tc>
        <w:tc>
          <w:tcPr>
            <w:tcW w:w="1418" w:type="dxa"/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0.0001</w:t>
            </w:r>
          </w:p>
        </w:tc>
      </w:tr>
      <w:tr w:rsidR="0090505C" w:rsidRPr="0090505C" w:rsidTr="00875D79">
        <w:trPr>
          <w:trHeight w:val="283"/>
        </w:trPr>
        <w:tc>
          <w:tcPr>
            <w:tcW w:w="1698" w:type="dxa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 xml:space="preserve">Melatonin </w:t>
            </w:r>
          </w:p>
        </w:tc>
        <w:tc>
          <w:tcPr>
            <w:tcW w:w="1276" w:type="dxa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10.34</w:t>
            </w:r>
          </w:p>
        </w:tc>
        <w:tc>
          <w:tcPr>
            <w:tcW w:w="1418" w:type="dxa"/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0.0001</w:t>
            </w:r>
          </w:p>
        </w:tc>
      </w:tr>
      <w:tr w:rsidR="0090505C" w:rsidRPr="0090505C" w:rsidTr="00875D79">
        <w:trPr>
          <w:trHeight w:val="283"/>
        </w:trPr>
        <w:tc>
          <w:tcPr>
            <w:tcW w:w="1698" w:type="dxa"/>
            <w:tcBorders>
              <w:bottom w:val="single" w:sz="8" w:space="0" w:color="auto"/>
            </w:tcBorders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Month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247.4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0.0001</w:t>
            </w:r>
          </w:p>
        </w:tc>
      </w:tr>
      <w:tr w:rsidR="0090505C" w:rsidRPr="0090505C" w:rsidTr="00875D79">
        <w:trPr>
          <w:trHeight w:val="283"/>
        </w:trPr>
        <w:tc>
          <w:tcPr>
            <w:tcW w:w="439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PRL</w:t>
            </w:r>
          </w:p>
        </w:tc>
      </w:tr>
      <w:tr w:rsidR="0090505C" w:rsidRPr="0090505C" w:rsidTr="00875D79">
        <w:trPr>
          <w:trHeight w:val="283"/>
        </w:trPr>
        <w:tc>
          <w:tcPr>
            <w:tcW w:w="1698" w:type="dxa"/>
            <w:tcBorders>
              <w:top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Interaction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2.99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0.004</w:t>
            </w:r>
          </w:p>
        </w:tc>
      </w:tr>
      <w:tr w:rsidR="0090505C" w:rsidRPr="0090505C" w:rsidTr="00875D79">
        <w:trPr>
          <w:trHeight w:val="283"/>
        </w:trPr>
        <w:tc>
          <w:tcPr>
            <w:tcW w:w="1698" w:type="dxa"/>
            <w:tcBorders>
              <w:bottom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 xml:space="preserve">Melatonin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4.54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0.009</w:t>
            </w:r>
          </w:p>
        </w:tc>
      </w:tr>
      <w:tr w:rsidR="0090505C" w:rsidRPr="0090505C" w:rsidTr="00875D79">
        <w:trPr>
          <w:trHeight w:val="283"/>
        </w:trPr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Month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11.57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0.003</w:t>
            </w:r>
          </w:p>
        </w:tc>
      </w:tr>
      <w:tr w:rsidR="0090505C" w:rsidRPr="0090505C" w:rsidTr="00875D79">
        <w:trPr>
          <w:trHeight w:val="283"/>
        </w:trPr>
        <w:tc>
          <w:tcPr>
            <w:tcW w:w="4392" w:type="dxa"/>
            <w:gridSpan w:val="3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SL</w:t>
            </w:r>
          </w:p>
        </w:tc>
      </w:tr>
      <w:tr w:rsidR="0090505C" w:rsidRPr="0090505C" w:rsidTr="00875D79">
        <w:trPr>
          <w:trHeight w:val="283"/>
        </w:trPr>
        <w:tc>
          <w:tcPr>
            <w:tcW w:w="1698" w:type="dxa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Interaction</w:t>
            </w:r>
          </w:p>
        </w:tc>
        <w:tc>
          <w:tcPr>
            <w:tcW w:w="1276" w:type="dxa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3.23</w:t>
            </w:r>
          </w:p>
        </w:tc>
        <w:tc>
          <w:tcPr>
            <w:tcW w:w="1418" w:type="dxa"/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0.04</w:t>
            </w:r>
          </w:p>
        </w:tc>
      </w:tr>
      <w:tr w:rsidR="0090505C" w:rsidRPr="0090505C" w:rsidTr="00875D79">
        <w:trPr>
          <w:trHeight w:val="283"/>
        </w:trPr>
        <w:tc>
          <w:tcPr>
            <w:tcW w:w="1698" w:type="dxa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 xml:space="preserve">Melatonin </w:t>
            </w:r>
          </w:p>
        </w:tc>
        <w:tc>
          <w:tcPr>
            <w:tcW w:w="1276" w:type="dxa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2.28</w:t>
            </w:r>
          </w:p>
        </w:tc>
        <w:tc>
          <w:tcPr>
            <w:tcW w:w="1418" w:type="dxa"/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proofErr w:type="spellStart"/>
            <w:r w:rsidRPr="0090505C">
              <w:rPr>
                <w:rFonts w:cs="Calibri"/>
                <w:sz w:val="24"/>
                <w:szCs w:val="24"/>
                <w:lang w:val="en-GB" w:eastAsia="fr-FR"/>
              </w:rPr>
              <w:t>n.s</w:t>
            </w:r>
            <w:proofErr w:type="spellEnd"/>
            <w:r w:rsidRPr="0090505C">
              <w:rPr>
                <w:rFonts w:cs="Calibri"/>
                <w:sz w:val="24"/>
                <w:szCs w:val="24"/>
                <w:lang w:val="en-GB" w:eastAsia="fr-FR"/>
              </w:rPr>
              <w:t>.</w:t>
            </w:r>
          </w:p>
        </w:tc>
      </w:tr>
      <w:tr w:rsidR="0090505C" w:rsidRPr="0090505C" w:rsidTr="00875D79">
        <w:trPr>
          <w:trHeight w:val="283"/>
        </w:trPr>
        <w:tc>
          <w:tcPr>
            <w:tcW w:w="1698" w:type="dxa"/>
            <w:tcBorders>
              <w:bottom w:val="single" w:sz="8" w:space="0" w:color="auto"/>
            </w:tcBorders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Month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39.73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0.0001</w:t>
            </w:r>
          </w:p>
        </w:tc>
      </w:tr>
      <w:tr w:rsidR="0090505C" w:rsidRPr="0090505C" w:rsidTr="00875D79">
        <w:trPr>
          <w:trHeight w:val="283"/>
        </w:trPr>
        <w:tc>
          <w:tcPr>
            <w:tcW w:w="439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rPr>
                <w:rFonts w:cs="Calibri"/>
                <w:b/>
                <w:i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TSH</w:t>
            </w:r>
          </w:p>
        </w:tc>
      </w:tr>
      <w:tr w:rsidR="0090505C" w:rsidRPr="0090505C" w:rsidTr="00875D79">
        <w:trPr>
          <w:trHeight w:val="283"/>
        </w:trPr>
        <w:tc>
          <w:tcPr>
            <w:tcW w:w="1698" w:type="dxa"/>
            <w:tcBorders>
              <w:top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Interaction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0.39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proofErr w:type="spellStart"/>
            <w:r w:rsidRPr="0090505C">
              <w:rPr>
                <w:rFonts w:cs="Calibri"/>
                <w:sz w:val="24"/>
                <w:szCs w:val="24"/>
                <w:lang w:val="en-GB" w:eastAsia="fr-FR"/>
              </w:rPr>
              <w:t>n.s</w:t>
            </w:r>
            <w:proofErr w:type="spellEnd"/>
            <w:r w:rsidRPr="0090505C">
              <w:rPr>
                <w:rFonts w:cs="Calibri"/>
                <w:sz w:val="24"/>
                <w:szCs w:val="24"/>
                <w:lang w:val="en-GB" w:eastAsia="fr-FR"/>
              </w:rPr>
              <w:t>.</w:t>
            </w:r>
          </w:p>
        </w:tc>
      </w:tr>
      <w:tr w:rsidR="0090505C" w:rsidRPr="0090505C" w:rsidTr="00875D79">
        <w:trPr>
          <w:trHeight w:val="283"/>
        </w:trPr>
        <w:tc>
          <w:tcPr>
            <w:tcW w:w="1698" w:type="dxa"/>
            <w:tcBorders>
              <w:bottom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>Melatonin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3.72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0.02</w:t>
            </w:r>
          </w:p>
        </w:tc>
      </w:tr>
      <w:tr w:rsidR="0090505C" w:rsidRPr="0090505C" w:rsidTr="00875D79">
        <w:trPr>
          <w:trHeight w:val="283"/>
        </w:trPr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b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b/>
                <w:sz w:val="24"/>
                <w:szCs w:val="24"/>
                <w:lang w:val="en-GB" w:eastAsia="fr-FR"/>
              </w:rPr>
              <w:t xml:space="preserve">Month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r w:rsidRPr="0090505C">
              <w:rPr>
                <w:rFonts w:cs="Calibri"/>
                <w:sz w:val="24"/>
                <w:szCs w:val="24"/>
                <w:lang w:val="en-GB" w:eastAsia="fr-FR"/>
              </w:rPr>
              <w:t>2.48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0505C" w:rsidRPr="0090505C" w:rsidRDefault="0090505C" w:rsidP="00875D79">
            <w:pPr>
              <w:widowControl w:val="0"/>
              <w:tabs>
                <w:tab w:val="left" w:pos="5060"/>
              </w:tabs>
              <w:spacing w:line="276" w:lineRule="auto"/>
              <w:jc w:val="right"/>
              <w:rPr>
                <w:rFonts w:cs="Calibri"/>
                <w:sz w:val="24"/>
                <w:szCs w:val="24"/>
                <w:lang w:val="en-GB" w:eastAsia="fr-FR"/>
              </w:rPr>
            </w:pPr>
            <w:proofErr w:type="spellStart"/>
            <w:r w:rsidRPr="0090505C">
              <w:rPr>
                <w:rFonts w:cs="Calibri"/>
                <w:sz w:val="24"/>
                <w:szCs w:val="24"/>
                <w:lang w:val="en-GB" w:eastAsia="fr-FR"/>
              </w:rPr>
              <w:t>n.s</w:t>
            </w:r>
            <w:proofErr w:type="spellEnd"/>
            <w:r w:rsidRPr="0090505C">
              <w:rPr>
                <w:rFonts w:cs="Calibri"/>
                <w:sz w:val="24"/>
                <w:szCs w:val="24"/>
                <w:lang w:val="en-GB" w:eastAsia="fr-FR"/>
              </w:rPr>
              <w:t>.</w:t>
            </w:r>
          </w:p>
        </w:tc>
      </w:tr>
    </w:tbl>
    <w:p w:rsidR="0090505C" w:rsidRPr="0090505C" w:rsidRDefault="0090505C" w:rsidP="0090505C">
      <w:pPr>
        <w:widowControl w:val="0"/>
        <w:spacing w:line="480" w:lineRule="auto"/>
        <w:ind w:left="709" w:hanging="709"/>
        <w:jc w:val="both"/>
        <w:rPr>
          <w:rFonts w:cs="Calibri"/>
          <w:sz w:val="24"/>
          <w:szCs w:val="24"/>
          <w:lang w:val="en-GB"/>
        </w:rPr>
      </w:pPr>
    </w:p>
    <w:p w:rsidR="0025495E" w:rsidRPr="0090505C" w:rsidRDefault="0025495E"/>
    <w:bookmarkEnd w:id="0"/>
    <w:p w:rsidR="0090505C" w:rsidRPr="0090505C" w:rsidRDefault="0090505C"/>
    <w:sectPr w:rsidR="0090505C" w:rsidRPr="0090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5C"/>
    <w:rsid w:val="0025495E"/>
    <w:rsid w:val="0090505C"/>
    <w:rsid w:val="009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8BCA6-1E2D-4C30-8954-199D0DEE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color w:val="2B2B2B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05C"/>
    <w:pPr>
      <w:spacing w:after="0" w:line="240" w:lineRule="auto"/>
    </w:pPr>
    <w:rPr>
      <w:rFonts w:eastAsia="Calibri" w:cs="Times New Roman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1612</Characters>
  <Application>Microsoft Office Word</Application>
  <DocSecurity>0</DocSecurity>
  <Lines>13</Lines>
  <Paragraphs>3</Paragraphs>
  <ScaleCrop>false</ScaleCrop>
  <Company>Dr Emeritus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Falcon</dc:creator>
  <cp:keywords/>
  <dc:description/>
  <cp:lastModifiedBy>Jack Falcon</cp:lastModifiedBy>
  <cp:revision>1</cp:revision>
  <dcterms:created xsi:type="dcterms:W3CDTF">2021-11-26T16:14:00Z</dcterms:created>
  <dcterms:modified xsi:type="dcterms:W3CDTF">2021-11-26T16:15:00Z</dcterms:modified>
</cp:coreProperties>
</file>