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612B2F" w14:textId="77777777" w:rsidR="00BC5017" w:rsidRDefault="00BC5017" w:rsidP="00C93B3B">
      <w:pPr>
        <w:pStyle w:val="MDPI12title"/>
        <w:contextualSpacing/>
        <w:jc w:val="both"/>
        <w:rPr>
          <w:rFonts w:ascii="Times New Roman" w:hAnsi="Times New Roman"/>
          <w:snapToGrid/>
          <w:color w:val="auto"/>
          <w:sz w:val="34"/>
          <w:szCs w:val="24"/>
          <w:lang w:val="en-GB" w:bidi="ar-SA"/>
        </w:rPr>
      </w:pPr>
      <w:bookmarkStart w:id="0" w:name="_GoBack"/>
      <w:r>
        <w:rPr>
          <w:rFonts w:ascii="Times New Roman" w:hAnsi="Times New Roman"/>
          <w:snapToGrid/>
          <w:color w:val="auto"/>
          <w:sz w:val="34"/>
          <w:szCs w:val="24"/>
          <w:lang w:val="en-GB" w:bidi="ar-SA"/>
        </w:rPr>
        <w:t xml:space="preserve">Supplementary information </w:t>
      </w:r>
    </w:p>
    <w:p w14:paraId="30C286FD" w14:textId="31109797" w:rsidR="00C93B3B" w:rsidRPr="003B69C8" w:rsidRDefault="00286280" w:rsidP="00C93B3B">
      <w:pPr>
        <w:pStyle w:val="MDPI12title"/>
        <w:contextualSpacing/>
        <w:jc w:val="both"/>
        <w:rPr>
          <w:rFonts w:ascii="Times New Roman" w:hAnsi="Times New Roman"/>
          <w:snapToGrid/>
          <w:color w:val="auto"/>
          <w:sz w:val="34"/>
          <w:szCs w:val="24"/>
          <w:lang w:val="en-GB" w:bidi="ar-SA"/>
        </w:rPr>
      </w:pPr>
      <w:r w:rsidRPr="00286280">
        <w:rPr>
          <w:rFonts w:ascii="Times New Roman" w:hAnsi="Times New Roman"/>
          <w:snapToGrid/>
          <w:color w:val="auto"/>
          <w:sz w:val="34"/>
          <w:szCs w:val="24"/>
          <w:lang w:val="en-GB" w:bidi="ar-SA"/>
        </w:rPr>
        <w:t>Influence of strong iron-binding ligands on cloud water oxidant capacity</w:t>
      </w:r>
    </w:p>
    <w:p w14:paraId="31C15461" w14:textId="52EFED32" w:rsidR="00C93B3B" w:rsidRPr="00725A86" w:rsidRDefault="00C93B3B" w:rsidP="00C93B3B">
      <w:pPr>
        <w:pStyle w:val="MDPI13authornames"/>
        <w:spacing w:after="0" w:line="360" w:lineRule="auto"/>
        <w:contextualSpacing/>
        <w:rPr>
          <w:rFonts w:ascii="Times New Roman" w:hAnsi="Times New Roman"/>
          <w:b w:val="0"/>
          <w:bCs/>
          <w:color w:val="auto"/>
          <w:sz w:val="24"/>
          <w:szCs w:val="24"/>
          <w:lang w:val="es-ES"/>
        </w:rPr>
      </w:pPr>
      <w:r w:rsidRPr="00C93B3B">
        <w:rPr>
          <w:rFonts w:ascii="Times New Roman" w:hAnsi="Times New Roman"/>
          <w:b w:val="0"/>
          <w:bCs/>
          <w:color w:val="auto"/>
          <w:sz w:val="24"/>
          <w:szCs w:val="24"/>
          <w:lang w:val="es-ES"/>
        </w:rPr>
        <w:t>Aridane G. González</w:t>
      </w:r>
      <w:r w:rsidRPr="00C93B3B">
        <w:rPr>
          <w:rFonts w:ascii="Times New Roman" w:hAnsi="Times New Roman"/>
          <w:b w:val="0"/>
          <w:bCs/>
          <w:color w:val="auto"/>
          <w:sz w:val="24"/>
          <w:szCs w:val="24"/>
          <w:vertAlign w:val="superscript"/>
          <w:lang w:val="es-ES"/>
        </w:rPr>
        <w:t>1,2</w:t>
      </w:r>
      <w:r w:rsidRPr="00C93B3B">
        <w:rPr>
          <w:rFonts w:ascii="Times New Roman" w:hAnsi="Times New Roman"/>
          <w:b w:val="0"/>
          <w:bCs/>
          <w:color w:val="auto"/>
          <w:sz w:val="24"/>
          <w:szCs w:val="24"/>
          <w:lang w:val="es-ES"/>
        </w:rPr>
        <w:t>*, Angelica Bianco</w:t>
      </w:r>
      <w:r w:rsidRPr="00C93B3B">
        <w:rPr>
          <w:rFonts w:ascii="Times New Roman" w:hAnsi="Times New Roman"/>
          <w:b w:val="0"/>
          <w:bCs/>
          <w:color w:val="auto"/>
          <w:sz w:val="24"/>
          <w:szCs w:val="24"/>
          <w:vertAlign w:val="superscript"/>
          <w:lang w:val="es-ES"/>
        </w:rPr>
        <w:t>3</w:t>
      </w:r>
      <w:r w:rsidRPr="00C93B3B">
        <w:rPr>
          <w:rFonts w:ascii="Times New Roman" w:hAnsi="Times New Roman"/>
          <w:b w:val="0"/>
          <w:bCs/>
          <w:color w:val="auto"/>
          <w:sz w:val="24"/>
          <w:szCs w:val="24"/>
          <w:lang w:val="es-ES"/>
        </w:rPr>
        <w:t>, Julia Boutorh</w:t>
      </w:r>
      <w:r w:rsidRPr="00C93B3B">
        <w:rPr>
          <w:rFonts w:ascii="Times New Roman" w:hAnsi="Times New Roman"/>
          <w:b w:val="0"/>
          <w:bCs/>
          <w:color w:val="auto"/>
          <w:sz w:val="24"/>
          <w:szCs w:val="24"/>
          <w:vertAlign w:val="superscript"/>
          <w:lang w:val="es-ES"/>
        </w:rPr>
        <w:t>2</w:t>
      </w:r>
      <w:r w:rsidRPr="00C93B3B">
        <w:rPr>
          <w:rFonts w:ascii="Times New Roman" w:hAnsi="Times New Roman"/>
          <w:b w:val="0"/>
          <w:bCs/>
          <w:color w:val="auto"/>
          <w:sz w:val="24"/>
          <w:szCs w:val="24"/>
          <w:lang w:val="es-ES"/>
        </w:rPr>
        <w:t>, Marie Cheize</w:t>
      </w:r>
      <w:r w:rsidRPr="00C93B3B">
        <w:rPr>
          <w:rFonts w:ascii="Times New Roman" w:hAnsi="Times New Roman"/>
          <w:b w:val="0"/>
          <w:bCs/>
          <w:color w:val="auto"/>
          <w:sz w:val="24"/>
          <w:szCs w:val="24"/>
          <w:vertAlign w:val="superscript"/>
          <w:lang w:val="es-ES"/>
        </w:rPr>
        <w:t>2</w:t>
      </w:r>
      <w:r w:rsidRPr="00C93B3B">
        <w:rPr>
          <w:rFonts w:ascii="Times New Roman" w:hAnsi="Times New Roman"/>
          <w:b w:val="0"/>
          <w:bCs/>
          <w:color w:val="auto"/>
          <w:sz w:val="24"/>
          <w:szCs w:val="24"/>
          <w:lang w:val="es-ES"/>
        </w:rPr>
        <w:t xml:space="preserve">, </w:t>
      </w:r>
      <w:r w:rsidRPr="00725A86">
        <w:rPr>
          <w:rFonts w:ascii="Times New Roman" w:hAnsi="Times New Roman"/>
          <w:b w:val="0"/>
          <w:bCs/>
          <w:color w:val="auto"/>
          <w:sz w:val="24"/>
          <w:szCs w:val="24"/>
          <w:lang w:val="es-ES"/>
        </w:rPr>
        <w:t>Gilles Mailhot</w:t>
      </w:r>
      <w:r w:rsidRPr="00725A86">
        <w:rPr>
          <w:rFonts w:ascii="Times New Roman" w:hAnsi="Times New Roman"/>
          <w:b w:val="0"/>
          <w:bCs/>
          <w:color w:val="auto"/>
          <w:sz w:val="24"/>
          <w:szCs w:val="24"/>
          <w:vertAlign w:val="superscript"/>
          <w:lang w:val="es-ES"/>
        </w:rPr>
        <w:t>4</w:t>
      </w:r>
      <w:r w:rsidRPr="00725A86">
        <w:rPr>
          <w:rFonts w:ascii="Times New Roman" w:hAnsi="Times New Roman"/>
          <w:b w:val="0"/>
          <w:bCs/>
          <w:color w:val="auto"/>
          <w:sz w:val="24"/>
          <w:szCs w:val="24"/>
          <w:lang w:val="es-ES"/>
        </w:rPr>
        <w:t>, Anne-Marie Delort</w:t>
      </w:r>
      <w:r w:rsidRPr="00725A86">
        <w:rPr>
          <w:rFonts w:ascii="Times New Roman" w:hAnsi="Times New Roman"/>
          <w:b w:val="0"/>
          <w:bCs/>
          <w:color w:val="auto"/>
          <w:sz w:val="24"/>
          <w:szCs w:val="24"/>
          <w:vertAlign w:val="superscript"/>
          <w:lang w:val="es-ES"/>
        </w:rPr>
        <w:t>4</w:t>
      </w:r>
      <w:r w:rsidRPr="00725A86">
        <w:rPr>
          <w:rFonts w:ascii="Times New Roman" w:hAnsi="Times New Roman"/>
          <w:b w:val="0"/>
          <w:bCs/>
          <w:color w:val="auto"/>
          <w:sz w:val="24"/>
          <w:szCs w:val="24"/>
          <w:lang w:val="es-ES"/>
        </w:rPr>
        <w:t>, Hélène Planquette</w:t>
      </w:r>
      <w:r w:rsidRPr="00725A86">
        <w:rPr>
          <w:rFonts w:ascii="Times New Roman" w:hAnsi="Times New Roman"/>
          <w:b w:val="0"/>
          <w:bCs/>
          <w:color w:val="auto"/>
          <w:sz w:val="24"/>
          <w:szCs w:val="24"/>
          <w:vertAlign w:val="superscript"/>
          <w:lang w:val="es-ES"/>
        </w:rPr>
        <w:t>2</w:t>
      </w:r>
      <w:r w:rsidRPr="00725A86">
        <w:rPr>
          <w:rFonts w:ascii="Times New Roman" w:hAnsi="Times New Roman"/>
          <w:b w:val="0"/>
          <w:bCs/>
          <w:color w:val="auto"/>
          <w:sz w:val="24"/>
          <w:szCs w:val="24"/>
          <w:lang w:val="es-ES"/>
        </w:rPr>
        <w:t xml:space="preserve">, </w:t>
      </w:r>
      <w:r w:rsidR="00F86D41" w:rsidRPr="00F86D41">
        <w:rPr>
          <w:rFonts w:ascii="Times New Roman" w:hAnsi="Times New Roman"/>
          <w:b w:val="0"/>
          <w:bCs/>
          <w:color w:val="auto"/>
          <w:sz w:val="24"/>
          <w:szCs w:val="24"/>
          <w:lang w:val="es-ES"/>
        </w:rPr>
        <w:t>Nadine Chaumerliac</w:t>
      </w:r>
      <w:r w:rsidR="00F86D41" w:rsidRPr="00F86D41">
        <w:rPr>
          <w:rFonts w:ascii="Times New Roman" w:hAnsi="Times New Roman"/>
          <w:b w:val="0"/>
          <w:bCs/>
          <w:color w:val="auto"/>
          <w:sz w:val="24"/>
          <w:szCs w:val="24"/>
          <w:vertAlign w:val="superscript"/>
          <w:lang w:val="es-ES"/>
        </w:rPr>
        <w:t>3</w:t>
      </w:r>
      <w:r w:rsidR="00F86D41">
        <w:rPr>
          <w:rFonts w:ascii="Times New Roman" w:hAnsi="Times New Roman"/>
          <w:b w:val="0"/>
          <w:bCs/>
          <w:color w:val="auto"/>
          <w:sz w:val="24"/>
          <w:szCs w:val="24"/>
          <w:lang w:val="es-ES"/>
        </w:rPr>
        <w:t xml:space="preserve">, </w:t>
      </w:r>
      <w:r w:rsidRPr="00725A86">
        <w:rPr>
          <w:rFonts w:ascii="Times New Roman" w:hAnsi="Times New Roman"/>
          <w:b w:val="0"/>
          <w:bCs/>
          <w:color w:val="auto"/>
          <w:sz w:val="24"/>
          <w:szCs w:val="24"/>
          <w:lang w:val="es-ES"/>
        </w:rPr>
        <w:t>Laurent Deguillaume</w:t>
      </w:r>
      <w:r w:rsidRPr="00725A86">
        <w:rPr>
          <w:rFonts w:ascii="Times New Roman" w:hAnsi="Times New Roman"/>
          <w:b w:val="0"/>
          <w:bCs/>
          <w:color w:val="auto"/>
          <w:sz w:val="24"/>
          <w:szCs w:val="24"/>
          <w:vertAlign w:val="superscript"/>
          <w:lang w:val="es-ES"/>
        </w:rPr>
        <w:t>3,5</w:t>
      </w:r>
      <w:r w:rsidRPr="00725A86">
        <w:rPr>
          <w:rFonts w:ascii="Times New Roman" w:hAnsi="Times New Roman"/>
          <w:b w:val="0"/>
          <w:bCs/>
          <w:color w:val="auto"/>
          <w:sz w:val="24"/>
          <w:szCs w:val="24"/>
          <w:lang w:val="es-ES"/>
        </w:rPr>
        <w:t>, Geraldine Sarthou</w:t>
      </w:r>
      <w:r w:rsidRPr="00725A86">
        <w:rPr>
          <w:rFonts w:ascii="Times New Roman" w:hAnsi="Times New Roman"/>
          <w:b w:val="0"/>
          <w:bCs/>
          <w:color w:val="auto"/>
          <w:sz w:val="24"/>
          <w:szCs w:val="24"/>
          <w:vertAlign w:val="superscript"/>
          <w:lang w:val="es-ES"/>
        </w:rPr>
        <w:t>2</w:t>
      </w:r>
    </w:p>
    <w:p w14:paraId="60CED71E" w14:textId="59BB6703" w:rsidR="00C93B3B" w:rsidRPr="003B69C8" w:rsidRDefault="00C93B3B" w:rsidP="00C93B3B">
      <w:pPr>
        <w:pStyle w:val="Affiliation"/>
        <w:rPr>
          <w:lang w:val="es-ES"/>
        </w:rPr>
      </w:pPr>
      <w:r w:rsidRPr="003B69C8">
        <w:rPr>
          <w:vertAlign w:val="superscript"/>
          <w:lang w:val="es-ES"/>
        </w:rPr>
        <w:t>1</w:t>
      </w:r>
      <w:r w:rsidR="00020DF8" w:rsidRPr="00793167">
        <w:rPr>
          <w:lang w:val="es-ES"/>
        </w:rPr>
        <w:t xml:space="preserve"> </w:t>
      </w:r>
      <w:r w:rsidRPr="003B69C8">
        <w:rPr>
          <w:lang w:val="es-ES"/>
        </w:rPr>
        <w:t>Instituto de Oceanografía y Cambio Global, IOCAG, Universidad de Las Palmas de Gran Canaria, ULPGC</w:t>
      </w:r>
      <w:r>
        <w:rPr>
          <w:lang w:val="es-ES"/>
        </w:rPr>
        <w:t>.</w:t>
      </w:r>
    </w:p>
    <w:p w14:paraId="7A1F777B" w14:textId="144A6B4B" w:rsidR="00C93B3B" w:rsidRPr="00020DF8" w:rsidRDefault="00C93B3B" w:rsidP="00C93B3B">
      <w:pPr>
        <w:pStyle w:val="Affiliation"/>
        <w:rPr>
          <w:lang w:val="fr-FR"/>
        </w:rPr>
      </w:pPr>
      <w:r w:rsidRPr="00020DF8">
        <w:rPr>
          <w:vertAlign w:val="superscript"/>
          <w:lang w:val="fr-FR"/>
        </w:rPr>
        <w:t>2</w:t>
      </w:r>
      <w:r w:rsidR="00020DF8" w:rsidRPr="003747DD">
        <w:rPr>
          <w:lang w:val="fr-FR"/>
        </w:rPr>
        <w:t xml:space="preserve"> </w:t>
      </w:r>
      <w:r w:rsidRPr="00020DF8">
        <w:rPr>
          <w:lang w:val="fr-FR"/>
        </w:rPr>
        <w:t>CNRS, Univ Brest, IRD, Ifremer, LEMAR, F-29280 Plouzane, France</w:t>
      </w:r>
    </w:p>
    <w:p w14:paraId="2437A4DE" w14:textId="056BD155" w:rsidR="00C93B3B" w:rsidRPr="00020DF8" w:rsidRDefault="00C93B3B" w:rsidP="00C93B3B">
      <w:pPr>
        <w:pStyle w:val="Affiliation"/>
        <w:rPr>
          <w:lang w:val="fr-FR"/>
        </w:rPr>
      </w:pPr>
      <w:r w:rsidRPr="00020DF8">
        <w:rPr>
          <w:vertAlign w:val="superscript"/>
          <w:lang w:val="fr-FR"/>
        </w:rPr>
        <w:t>3</w:t>
      </w:r>
      <w:r w:rsidR="00020DF8" w:rsidRPr="00962F9B">
        <w:rPr>
          <w:lang w:val="fr-FR"/>
        </w:rPr>
        <w:t xml:space="preserve"> </w:t>
      </w:r>
      <w:r w:rsidRPr="00020DF8">
        <w:rPr>
          <w:lang w:val="fr-FR"/>
        </w:rPr>
        <w:t>Laboratoire de Météorologie Physique, UMR 6016, CNRS, Université Clermont Auvergne, 63178 Aubière, France</w:t>
      </w:r>
    </w:p>
    <w:p w14:paraId="05BCA3CE" w14:textId="77777777" w:rsidR="00C93B3B" w:rsidRPr="00020DF8" w:rsidRDefault="00C93B3B" w:rsidP="00C93B3B">
      <w:pPr>
        <w:pStyle w:val="Affiliation"/>
        <w:rPr>
          <w:vertAlign w:val="superscript"/>
          <w:lang w:val="fr-FR"/>
        </w:rPr>
      </w:pPr>
      <w:r w:rsidRPr="00020DF8">
        <w:rPr>
          <w:vertAlign w:val="superscript"/>
          <w:lang w:val="fr-FR"/>
        </w:rPr>
        <w:t>4</w:t>
      </w:r>
      <w:r w:rsidRPr="00B06D85">
        <w:rPr>
          <w:lang w:val="fr-FR"/>
        </w:rPr>
        <w:t xml:space="preserve"> </w:t>
      </w:r>
      <w:r w:rsidRPr="00276B5B">
        <w:rPr>
          <w:lang w:val="fr-FR"/>
        </w:rPr>
        <w:t>CNRS, SIGMA Clermont, Institut de Chimie de Clermont-Ferrand, Université Clermont Auvergne, F-63000 Clermont-Ferrand, France</w:t>
      </w:r>
      <w:r w:rsidRPr="00020DF8">
        <w:rPr>
          <w:vertAlign w:val="superscript"/>
          <w:lang w:val="fr-FR"/>
        </w:rPr>
        <w:t xml:space="preserve"> </w:t>
      </w:r>
    </w:p>
    <w:p w14:paraId="30E4D06E" w14:textId="56250137" w:rsidR="00C93B3B" w:rsidRPr="00020DF8" w:rsidRDefault="00C93B3B" w:rsidP="00C93B3B">
      <w:pPr>
        <w:pStyle w:val="Affiliation"/>
        <w:rPr>
          <w:lang w:val="fr-FR"/>
        </w:rPr>
      </w:pPr>
      <w:r w:rsidRPr="00020DF8">
        <w:rPr>
          <w:vertAlign w:val="superscript"/>
          <w:lang w:val="fr-FR"/>
        </w:rPr>
        <w:t>5</w:t>
      </w:r>
      <w:r w:rsidR="00020DF8" w:rsidRPr="00962F9B">
        <w:rPr>
          <w:lang w:val="fr-FR"/>
        </w:rPr>
        <w:t xml:space="preserve"> </w:t>
      </w:r>
      <w:r w:rsidRPr="00020DF8">
        <w:rPr>
          <w:lang w:val="fr-FR"/>
        </w:rPr>
        <w:t xml:space="preserve">Observatoire de Physique du Globe de Clermont-Ferrand, </w:t>
      </w:r>
      <w:r w:rsidR="00020DF8">
        <w:rPr>
          <w:lang w:val="fr-FR"/>
        </w:rPr>
        <w:t>UAR</w:t>
      </w:r>
      <w:r w:rsidR="00020DF8" w:rsidRPr="00020DF8">
        <w:rPr>
          <w:lang w:val="fr-FR"/>
        </w:rPr>
        <w:t xml:space="preserve"> </w:t>
      </w:r>
      <w:r w:rsidRPr="00020DF8">
        <w:rPr>
          <w:lang w:val="fr-FR"/>
        </w:rPr>
        <w:t>833, CNRS, Université Clermont Auvergne, 63178 Aubière, France</w:t>
      </w:r>
    </w:p>
    <w:p w14:paraId="551CE773" w14:textId="77777777" w:rsidR="00C93B3B" w:rsidRPr="00020DF8" w:rsidRDefault="00C93B3B" w:rsidP="00C93B3B">
      <w:pPr>
        <w:pStyle w:val="Authors"/>
        <w:rPr>
          <w:lang w:val="fr-FR"/>
        </w:rPr>
      </w:pPr>
    </w:p>
    <w:p w14:paraId="50E7F84C" w14:textId="64FAFCD5" w:rsidR="00C93B3B" w:rsidRPr="001D20FF" w:rsidRDefault="00C93B3B" w:rsidP="00C93B3B">
      <w:pPr>
        <w:pStyle w:val="Correspondence"/>
        <w:rPr>
          <w:lang w:val="en-US"/>
        </w:rPr>
      </w:pPr>
      <w:r w:rsidRPr="001D20FF">
        <w:rPr>
          <w:i/>
          <w:lang w:val="en-US"/>
        </w:rPr>
        <w:t>Correspondence to</w:t>
      </w:r>
      <w:r w:rsidRPr="001D20FF">
        <w:rPr>
          <w:lang w:val="en-US"/>
        </w:rPr>
        <w:t>: Aridane G. González (</w:t>
      </w:r>
      <w:r w:rsidRPr="007E1E60">
        <w:rPr>
          <w:lang w:val="en-US"/>
        </w:rPr>
        <w:t>aridane.gonzalez@ulpgc.es</w:t>
      </w:r>
      <w:r w:rsidRPr="001D20FF">
        <w:rPr>
          <w:lang w:val="en-US"/>
        </w:rPr>
        <w:t>)</w:t>
      </w:r>
      <w:r w:rsidR="00677022">
        <w:rPr>
          <w:lang w:val="en-US"/>
        </w:rPr>
        <w:t>,</w:t>
      </w:r>
      <w:r w:rsidRPr="001D20FF">
        <w:rPr>
          <w:lang w:val="en-US"/>
        </w:rPr>
        <w:t xml:space="preserve"> </w:t>
      </w:r>
      <w:r w:rsidR="00677022" w:rsidRPr="00E51097">
        <w:rPr>
          <w:lang w:val="en-US"/>
        </w:rPr>
        <w:t>Angelica Bianco (angelica.bianco@uca.fr)</w:t>
      </w:r>
    </w:p>
    <w:p w14:paraId="6E2D6D6C" w14:textId="55E21D6B" w:rsidR="0086577D" w:rsidRPr="0086577D" w:rsidRDefault="0086577D" w:rsidP="0086577D">
      <w:pPr>
        <w:keepNext/>
        <w:spacing w:before="480" w:after="240" w:line="240" w:lineRule="auto"/>
        <w:jc w:val="both"/>
        <w:outlineLvl w:val="0"/>
        <w:rPr>
          <w:rFonts w:ascii="Times New Roman" w:eastAsia="Times New Roman" w:hAnsi="Times New Roman" w:cs="Arial"/>
          <w:b/>
          <w:bCs/>
          <w:color w:val="000000"/>
          <w:kern w:val="32"/>
          <w:sz w:val="20"/>
          <w:szCs w:val="32"/>
          <w:lang w:val="en-GB" w:eastAsia="de-DE"/>
        </w:rPr>
      </w:pPr>
      <w:r w:rsidRPr="0086577D">
        <w:rPr>
          <w:rFonts w:ascii="Times New Roman" w:eastAsia="Times New Roman" w:hAnsi="Times New Roman" w:cs="Arial"/>
          <w:b/>
          <w:bCs/>
          <w:color w:val="000000"/>
          <w:kern w:val="32"/>
          <w:sz w:val="20"/>
          <w:szCs w:val="32"/>
          <w:lang w:val="en-GB" w:eastAsia="de-DE"/>
        </w:rPr>
        <w:t>Material and methods</w:t>
      </w:r>
    </w:p>
    <w:p w14:paraId="5FCBC510" w14:textId="72453D1A" w:rsidR="0086577D" w:rsidRPr="0086577D" w:rsidRDefault="001C6FA3" w:rsidP="0086577D">
      <w:pPr>
        <w:keepNext/>
        <w:spacing w:before="240" w:after="240" w:line="240" w:lineRule="auto"/>
        <w:jc w:val="both"/>
        <w:outlineLvl w:val="1"/>
        <w:rPr>
          <w:rFonts w:ascii="Times New Roman" w:eastAsia="Times New Roman" w:hAnsi="Times New Roman" w:cs="Arial"/>
          <w:b/>
          <w:bCs/>
          <w:iCs/>
          <w:sz w:val="20"/>
          <w:szCs w:val="28"/>
          <w:lang w:val="en-GB" w:eastAsia="de-DE"/>
        </w:rPr>
      </w:pPr>
      <w:r>
        <w:rPr>
          <w:rFonts w:ascii="Times New Roman" w:eastAsia="Times New Roman" w:hAnsi="Times New Roman" w:cs="Arial"/>
          <w:b/>
          <w:bCs/>
          <w:iCs/>
          <w:sz w:val="20"/>
          <w:szCs w:val="28"/>
          <w:lang w:val="en-GB" w:eastAsia="de-DE"/>
        </w:rPr>
        <w:t>SI-S1</w:t>
      </w:r>
      <w:r w:rsidR="0086577D" w:rsidRPr="0086577D">
        <w:rPr>
          <w:rFonts w:ascii="Times New Roman" w:eastAsia="Times New Roman" w:hAnsi="Times New Roman" w:cs="Arial"/>
          <w:b/>
          <w:bCs/>
          <w:iCs/>
          <w:sz w:val="20"/>
          <w:szCs w:val="28"/>
          <w:lang w:val="en-GB" w:eastAsia="de-DE"/>
        </w:rPr>
        <w:t xml:space="preserve"> Location and sampling description</w:t>
      </w:r>
    </w:p>
    <w:p w14:paraId="36F6E28F" w14:textId="725590AA" w:rsidR="001519A7" w:rsidRPr="00F9770C" w:rsidRDefault="0086577D" w:rsidP="0086577D">
      <w:pPr>
        <w:spacing w:after="0" w:line="360" w:lineRule="auto"/>
        <w:jc w:val="both"/>
        <w:rPr>
          <w:rFonts w:ascii="Times New Roman" w:eastAsia="Times New Roman" w:hAnsi="Times New Roman" w:cs="Times New Roman"/>
          <w:sz w:val="20"/>
          <w:szCs w:val="20"/>
          <w:lang w:val="en-GB" w:eastAsia="de-DE"/>
        </w:rPr>
      </w:pPr>
      <w:r w:rsidRPr="0086577D">
        <w:rPr>
          <w:rFonts w:ascii="Times New Roman" w:eastAsia="Times New Roman" w:hAnsi="Times New Roman" w:cs="Times New Roman"/>
          <w:sz w:val="20"/>
          <w:szCs w:val="20"/>
          <w:lang w:val="en-GB" w:eastAsia="de-DE"/>
        </w:rPr>
        <w:t xml:space="preserve">The </w:t>
      </w:r>
      <w:r w:rsidR="003747DD" w:rsidRPr="001C6FA3">
        <w:rPr>
          <w:rFonts w:ascii="Times New Roman" w:eastAsia="Times New Roman" w:hAnsi="Times New Roman" w:cs="Times New Roman"/>
          <w:sz w:val="20"/>
          <w:szCs w:val="24"/>
          <w:lang w:val="en-US" w:eastAsia="de-DE"/>
        </w:rPr>
        <w:t>puy de Dôme station (PUY)</w:t>
      </w:r>
      <w:r w:rsidRPr="0086577D">
        <w:rPr>
          <w:rFonts w:ascii="Times New Roman" w:eastAsia="Times New Roman" w:hAnsi="Times New Roman" w:cs="Times New Roman"/>
          <w:sz w:val="20"/>
          <w:szCs w:val="20"/>
          <w:lang w:val="en-GB" w:eastAsia="de-DE"/>
        </w:rPr>
        <w:t xml:space="preserve"> belongs to the atmospheric survey networks EMEP (the European Monitoring and Evaluation Program), GAW (</w:t>
      </w:r>
      <w:r w:rsidRPr="00F9770C">
        <w:rPr>
          <w:rFonts w:ascii="Times New Roman" w:eastAsia="Times New Roman" w:hAnsi="Times New Roman" w:cs="Times New Roman"/>
          <w:sz w:val="20"/>
          <w:szCs w:val="20"/>
          <w:lang w:val="en-GB" w:eastAsia="de-DE"/>
        </w:rPr>
        <w:t xml:space="preserve">Global Atmosphere Watch), and ACTRIS (Aerosols, Clouds, and Trace gases Research Infrastructure). </w:t>
      </w:r>
    </w:p>
    <w:p w14:paraId="2753E855" w14:textId="244199B3" w:rsidR="0086577D" w:rsidRDefault="0086577D" w:rsidP="0086577D">
      <w:pPr>
        <w:spacing w:after="0" w:line="360" w:lineRule="auto"/>
        <w:jc w:val="both"/>
        <w:rPr>
          <w:rFonts w:ascii="Times New Roman" w:eastAsia="Times New Roman" w:hAnsi="Times New Roman" w:cs="Times New Roman"/>
          <w:sz w:val="20"/>
          <w:szCs w:val="20"/>
          <w:lang w:val="en-GB" w:eastAsia="de-DE"/>
        </w:rPr>
      </w:pPr>
      <w:r w:rsidRPr="00F9770C">
        <w:rPr>
          <w:rFonts w:ascii="Times New Roman" w:eastAsia="Times New Roman" w:hAnsi="Times New Roman" w:cs="Times New Roman"/>
          <w:sz w:val="20"/>
          <w:szCs w:val="20"/>
          <w:lang w:val="en-GB" w:eastAsia="de-DE"/>
        </w:rPr>
        <w:t>Cloud water sampling was performed by using a dynamic one-stage cloud water impactor (cut off diameter of approximately 7 µm</w:t>
      </w:r>
      <w:r w:rsidR="00D77DDE" w:rsidRPr="00F9770C">
        <w:rPr>
          <w:rFonts w:ascii="Times New Roman" w:hAnsi="Times New Roman" w:cs="Times New Roman"/>
          <w:sz w:val="20"/>
          <w:szCs w:val="24"/>
          <w:vertAlign w:val="superscript"/>
          <w:lang w:val="en-US"/>
        </w:rPr>
        <w:t>1</w:t>
      </w:r>
      <w:r w:rsidRPr="00F9770C">
        <w:rPr>
          <w:rFonts w:ascii="Times New Roman" w:eastAsia="Times New Roman" w:hAnsi="Times New Roman" w:cs="Times New Roman"/>
          <w:sz w:val="20"/>
          <w:szCs w:val="20"/>
          <w:lang w:val="en-GB" w:eastAsia="de-DE"/>
        </w:rPr>
        <w:t xml:space="preserve">). The </w:t>
      </w:r>
      <w:r w:rsidR="005D7694" w:rsidRPr="00F9770C">
        <w:rPr>
          <w:rFonts w:ascii="Times New Roman" w:eastAsia="Times New Roman" w:hAnsi="Times New Roman" w:cs="Times New Roman"/>
          <w:sz w:val="20"/>
          <w:szCs w:val="20"/>
          <w:lang w:val="en-GB" w:eastAsia="de-DE"/>
        </w:rPr>
        <w:t>aluminium</w:t>
      </w:r>
      <w:r w:rsidRPr="00F9770C">
        <w:rPr>
          <w:rFonts w:ascii="Times New Roman" w:eastAsia="Times New Roman" w:hAnsi="Times New Roman" w:cs="Times New Roman"/>
          <w:sz w:val="20"/>
          <w:szCs w:val="20"/>
          <w:lang w:val="en-GB" w:eastAsia="de-DE"/>
        </w:rPr>
        <w:t xml:space="preserve"> impactor was cleaned and sterilized by autoclaving before and after each cloud collection. The dataset is composed of 6 cloud events collected between 2013 and 2016 (Table 1). In addition, procedural blank samples were collected by rinsing the cloud collector with Milli-Q water (3 times </w:t>
      </w:r>
      <w:r w:rsidR="003747DD" w:rsidRPr="00F9770C">
        <w:rPr>
          <w:rFonts w:ascii="Times New Roman" w:eastAsia="Times New Roman" w:hAnsi="Times New Roman" w:cs="Times New Roman"/>
          <w:sz w:val="20"/>
          <w:szCs w:val="20"/>
          <w:lang w:val="en-GB" w:eastAsia="de-DE"/>
        </w:rPr>
        <w:t xml:space="preserve">with </w:t>
      </w:r>
      <w:r w:rsidRPr="00F9770C">
        <w:rPr>
          <w:rFonts w:ascii="Times New Roman" w:eastAsia="Times New Roman" w:hAnsi="Times New Roman" w:cs="Times New Roman"/>
          <w:sz w:val="20"/>
          <w:szCs w:val="20"/>
          <w:lang w:val="en-GB" w:eastAsia="de-DE"/>
        </w:rPr>
        <w:t>15 mL) just prior to collection. Samples were collected in sterilized bottles and cloud water was filtered using a 0.20</w:t>
      </w:r>
      <w:r w:rsidR="003747DD" w:rsidRPr="00F9770C">
        <w:rPr>
          <w:rFonts w:ascii="Times New Roman" w:eastAsia="Times New Roman" w:hAnsi="Times New Roman" w:cs="Times New Roman"/>
          <w:sz w:val="20"/>
          <w:szCs w:val="20"/>
          <w:lang w:val="en-GB" w:eastAsia="de-DE"/>
        </w:rPr>
        <w:t xml:space="preserve"> </w:t>
      </w:r>
      <w:r w:rsidRPr="00F9770C">
        <w:rPr>
          <w:rFonts w:ascii="Times New Roman" w:eastAsia="Times New Roman" w:hAnsi="Times New Roman" w:cs="Times New Roman"/>
          <w:sz w:val="20"/>
          <w:szCs w:val="20"/>
          <w:lang w:val="en-GB" w:eastAsia="de-DE"/>
        </w:rPr>
        <w:t>µm nylon filter within 10 minutes after sampling to eliminate microorganisms and particles. Physicochemical</w:t>
      </w:r>
      <w:r w:rsidRPr="0086577D">
        <w:rPr>
          <w:rFonts w:ascii="Times New Roman" w:eastAsia="Times New Roman" w:hAnsi="Times New Roman" w:cs="Times New Roman"/>
          <w:sz w:val="20"/>
          <w:szCs w:val="20"/>
          <w:lang w:val="en-GB" w:eastAsia="de-DE"/>
        </w:rPr>
        <w:t xml:space="preserve"> and microbiological parameters were measured on each sample</w:t>
      </w:r>
      <w:r w:rsidR="003747DD">
        <w:rPr>
          <w:rFonts w:ascii="Times New Roman" w:eastAsia="Times New Roman" w:hAnsi="Times New Roman" w:cs="Times New Roman"/>
          <w:sz w:val="20"/>
          <w:szCs w:val="20"/>
          <w:lang w:val="en-GB" w:eastAsia="de-DE"/>
        </w:rPr>
        <w:t>.</w:t>
      </w:r>
      <w:r w:rsidRPr="0086577D">
        <w:rPr>
          <w:rFonts w:ascii="Times New Roman" w:eastAsia="Times New Roman" w:hAnsi="Times New Roman" w:cs="Times New Roman"/>
          <w:sz w:val="20"/>
          <w:szCs w:val="20"/>
          <w:lang w:val="en-GB" w:eastAsia="de-DE"/>
        </w:rPr>
        <w:t xml:space="preserve"> </w:t>
      </w:r>
    </w:p>
    <w:p w14:paraId="522A6DA1" w14:textId="690BAF31" w:rsidR="001C6FA3" w:rsidRPr="001C6FA3" w:rsidRDefault="001C6FA3" w:rsidP="001C6FA3">
      <w:pPr>
        <w:keepNext/>
        <w:spacing w:before="480" w:after="240" w:line="240" w:lineRule="auto"/>
        <w:jc w:val="both"/>
        <w:outlineLvl w:val="0"/>
        <w:rPr>
          <w:rFonts w:ascii="Times New Roman" w:eastAsia="Times New Roman" w:hAnsi="Times New Roman" w:cs="Arial"/>
          <w:b/>
          <w:bCs/>
          <w:color w:val="000000"/>
          <w:kern w:val="32"/>
          <w:sz w:val="20"/>
          <w:szCs w:val="32"/>
          <w:lang w:val="en-US" w:eastAsia="de-DE"/>
        </w:rPr>
      </w:pPr>
      <w:r>
        <w:rPr>
          <w:rFonts w:ascii="Times New Roman" w:eastAsia="Times New Roman" w:hAnsi="Times New Roman" w:cs="Arial"/>
          <w:b/>
          <w:bCs/>
          <w:iCs/>
          <w:sz w:val="20"/>
          <w:szCs w:val="28"/>
          <w:lang w:val="en-GB" w:eastAsia="de-DE"/>
        </w:rPr>
        <w:t>SI-S2</w:t>
      </w:r>
      <w:r w:rsidRPr="001C6FA3">
        <w:rPr>
          <w:rFonts w:ascii="Times New Roman" w:eastAsia="Times New Roman" w:hAnsi="Times New Roman" w:cs="Arial"/>
          <w:b/>
          <w:bCs/>
          <w:color w:val="000000"/>
          <w:kern w:val="32"/>
          <w:sz w:val="20"/>
          <w:szCs w:val="32"/>
          <w:lang w:val="en-US" w:eastAsia="de-DE"/>
        </w:rPr>
        <w:t xml:space="preserve"> Physico-chemical analysis</w:t>
      </w:r>
    </w:p>
    <w:p w14:paraId="40BC87F0" w14:textId="1B3DD910" w:rsidR="001C6FA3" w:rsidRPr="001C6FA3" w:rsidRDefault="003747DD" w:rsidP="001C6FA3">
      <w:pPr>
        <w:spacing w:after="0" w:line="360" w:lineRule="auto"/>
        <w:jc w:val="both"/>
        <w:rPr>
          <w:rFonts w:ascii="Times New Roman" w:eastAsia="Arial Unicode MS" w:hAnsi="Times New Roman" w:cs="Times New Roman"/>
          <w:sz w:val="20"/>
          <w:szCs w:val="24"/>
          <w:lang w:val="en-US" w:eastAsia="fr-FR"/>
        </w:rPr>
      </w:pPr>
      <w:r>
        <w:rPr>
          <w:rFonts w:ascii="Times New Roman" w:eastAsia="Times New Roman" w:hAnsi="Times New Roman" w:cs="Times New Roman"/>
          <w:sz w:val="20"/>
          <w:szCs w:val="24"/>
          <w:lang w:val="en-US" w:eastAsia="de-DE"/>
        </w:rPr>
        <w:t>At t</w:t>
      </w:r>
      <w:r w:rsidR="001C6FA3" w:rsidRPr="001C6FA3">
        <w:rPr>
          <w:rFonts w:ascii="Times New Roman" w:eastAsia="Times New Roman" w:hAnsi="Times New Roman" w:cs="Times New Roman"/>
          <w:sz w:val="20"/>
          <w:szCs w:val="24"/>
          <w:lang w:val="en-US" w:eastAsia="de-DE"/>
        </w:rPr>
        <w:t xml:space="preserve">he </w:t>
      </w:r>
      <w:r>
        <w:rPr>
          <w:rFonts w:ascii="Times New Roman" w:eastAsia="Times New Roman" w:hAnsi="Times New Roman" w:cs="Times New Roman"/>
          <w:sz w:val="20"/>
          <w:szCs w:val="24"/>
          <w:lang w:val="en-US" w:eastAsia="de-DE"/>
        </w:rPr>
        <w:t>PUY station,</w:t>
      </w:r>
      <w:r w:rsidR="001C6FA3" w:rsidRPr="001C6FA3">
        <w:rPr>
          <w:rFonts w:ascii="Times New Roman" w:eastAsia="Times New Roman" w:hAnsi="Times New Roman" w:cs="Times New Roman"/>
          <w:sz w:val="20"/>
          <w:szCs w:val="24"/>
          <w:lang w:val="en-US" w:eastAsia="de-DE"/>
        </w:rPr>
        <w:t xml:space="preserve"> gas and aerosol phase parameters as well as cloud water microphysical parameters like liquid water content (LWC) and droplet radius are measured continuously. Different physico-chemical parameters were determined on cloud water samples. pH was measured by a Hanna multiparameter instrument. </w:t>
      </w:r>
      <w:r w:rsidR="001C6FA3" w:rsidRPr="001C6FA3">
        <w:rPr>
          <w:rFonts w:ascii="Times New Roman" w:eastAsia="Arial Unicode MS" w:hAnsi="Times New Roman" w:cs="Times New Roman"/>
          <w:sz w:val="20"/>
          <w:szCs w:val="24"/>
          <w:lang w:val="en-US" w:eastAsia="fr-FR"/>
        </w:rPr>
        <w:t>The TOC concentration is determined with a TOC analyzer (Shimadzu TOCVCPH/CPN).</w:t>
      </w:r>
      <w:r w:rsidR="00D77DDE" w:rsidRPr="003747DD">
        <w:rPr>
          <w:rFonts w:ascii="Times New Roman" w:hAnsi="Times New Roman" w:cs="Times New Roman"/>
          <w:sz w:val="20"/>
          <w:szCs w:val="24"/>
          <w:vertAlign w:val="superscript"/>
          <w:lang w:val="en-US"/>
        </w:rPr>
        <w:t>2</w:t>
      </w:r>
      <w:r w:rsidR="001C6FA3" w:rsidRPr="001C6FA3">
        <w:rPr>
          <w:rFonts w:ascii="Times New Roman" w:eastAsia="Arial Unicode MS" w:hAnsi="Times New Roman" w:cs="Times New Roman"/>
          <w:sz w:val="20"/>
          <w:szCs w:val="24"/>
          <w:lang w:val="en-US" w:eastAsia="fr-FR"/>
        </w:rPr>
        <w:t xml:space="preserve"> Hydrogen peroxide concentration is estimated using p-hydroxyphenilacetic acid (purity &gt; 98%) and horseradish peroxidase (solid containing 150-200 units per mg), according to the spectroflu</w:t>
      </w:r>
      <w:r w:rsidR="00D77DDE">
        <w:rPr>
          <w:rFonts w:ascii="Times New Roman" w:eastAsia="Arial Unicode MS" w:hAnsi="Times New Roman" w:cs="Times New Roman"/>
          <w:sz w:val="20"/>
          <w:szCs w:val="24"/>
          <w:lang w:val="en-US" w:eastAsia="fr-FR"/>
        </w:rPr>
        <w:t>orimetric quantification method</w:t>
      </w:r>
      <w:r w:rsidR="001C6FA3" w:rsidRPr="001C6FA3">
        <w:rPr>
          <w:rFonts w:ascii="Times New Roman" w:eastAsia="Arial Unicode MS" w:hAnsi="Times New Roman" w:cs="Times New Roman"/>
          <w:sz w:val="20"/>
          <w:szCs w:val="24"/>
          <w:lang w:val="en-US" w:eastAsia="fr-FR"/>
        </w:rPr>
        <w:t xml:space="preserve"> adapted </w:t>
      </w:r>
      <w:r w:rsidR="001C6FA3" w:rsidRPr="00D77DDE">
        <w:rPr>
          <w:rFonts w:ascii="Times New Roman" w:eastAsia="Arial Unicode MS" w:hAnsi="Times New Roman" w:cs="Times New Roman"/>
          <w:sz w:val="20"/>
          <w:szCs w:val="24"/>
          <w:lang w:val="en-US" w:eastAsia="fr-FR"/>
        </w:rPr>
        <w:t xml:space="preserve">by </w:t>
      </w:r>
      <w:r w:rsidR="00D77DDE" w:rsidRPr="00D77DDE">
        <w:rPr>
          <w:rFonts w:ascii="Times New Roman" w:eastAsia="Arial Unicode MS" w:hAnsi="Times New Roman" w:cs="Times New Roman"/>
          <w:bCs/>
          <w:sz w:val="20"/>
          <w:szCs w:val="24"/>
          <w:lang w:val="en-US" w:eastAsia="fr-FR"/>
        </w:rPr>
        <w:t>Wirgot et al.</w:t>
      </w:r>
      <w:r w:rsidR="00D77DDE" w:rsidRPr="003747DD">
        <w:rPr>
          <w:rFonts w:ascii="Times New Roman" w:hAnsi="Times New Roman" w:cs="Times New Roman"/>
          <w:sz w:val="20"/>
          <w:szCs w:val="24"/>
          <w:vertAlign w:val="superscript"/>
          <w:lang w:val="en-US"/>
        </w:rPr>
        <w:t>3</w:t>
      </w:r>
      <w:r w:rsidR="001C6FA3" w:rsidRPr="00D77DDE">
        <w:rPr>
          <w:rFonts w:ascii="Times New Roman" w:eastAsia="Arial Unicode MS" w:hAnsi="Times New Roman" w:cs="Times New Roman"/>
          <w:sz w:val="20"/>
          <w:szCs w:val="24"/>
          <w:lang w:val="en-US" w:eastAsia="fr-FR"/>
        </w:rPr>
        <w:t xml:space="preserve"> Ion</w:t>
      </w:r>
      <w:r w:rsidR="001C6FA3" w:rsidRPr="001C6FA3">
        <w:rPr>
          <w:rFonts w:ascii="Times New Roman" w:eastAsia="Arial Unicode MS" w:hAnsi="Times New Roman" w:cs="Times New Roman"/>
          <w:sz w:val="20"/>
          <w:szCs w:val="24"/>
          <w:lang w:val="en-US" w:eastAsia="fr-FR"/>
        </w:rPr>
        <w:t xml:space="preserve"> chromatography (IC) analysis is performed employing a DIONEX DX-320 equipped with an IonPac </w:t>
      </w:r>
      <w:r w:rsidR="001C6FA3" w:rsidRPr="001C6FA3">
        <w:rPr>
          <w:rFonts w:ascii="Times New Roman" w:eastAsia="Arial Unicode MS" w:hAnsi="Times New Roman" w:cs="Times New Roman"/>
          <w:sz w:val="20"/>
          <w:szCs w:val="24"/>
          <w:lang w:val="en-US" w:eastAsia="fr-FR"/>
        </w:rPr>
        <w:lastRenderedPageBreak/>
        <w:t>AG11 (guard-column 4×50 mm) and an IonPac AS11 (analytical column 5×250 mm) for anions and a DIONEX ICS-1500 equipped with an IonPac CG16 (guard-column 4×50 mm) and an IonPac CS16 (analytical column 5×250 mm) for cations.</w:t>
      </w:r>
    </w:p>
    <w:p w14:paraId="1BB7E2D9" w14:textId="01D595A0" w:rsidR="001C6FA3" w:rsidRPr="001C6FA3" w:rsidRDefault="001C6FA3" w:rsidP="001C6FA3">
      <w:pPr>
        <w:keepNext/>
        <w:spacing w:before="480" w:after="240" w:line="240" w:lineRule="auto"/>
        <w:jc w:val="both"/>
        <w:outlineLvl w:val="0"/>
        <w:rPr>
          <w:rFonts w:ascii="Times New Roman" w:eastAsia="Times New Roman" w:hAnsi="Times New Roman" w:cs="Arial"/>
          <w:b/>
          <w:bCs/>
          <w:color w:val="000000"/>
          <w:kern w:val="32"/>
          <w:sz w:val="20"/>
          <w:szCs w:val="32"/>
          <w:lang w:val="en-US" w:eastAsia="de-DE"/>
        </w:rPr>
      </w:pPr>
      <w:r>
        <w:rPr>
          <w:rFonts w:ascii="Times New Roman" w:eastAsia="Times New Roman" w:hAnsi="Times New Roman" w:cs="Arial"/>
          <w:b/>
          <w:bCs/>
          <w:color w:val="000000"/>
          <w:kern w:val="32"/>
          <w:sz w:val="20"/>
          <w:szCs w:val="32"/>
          <w:lang w:val="en-US" w:eastAsia="de-DE"/>
        </w:rPr>
        <w:t>SI-S3</w:t>
      </w:r>
      <w:r w:rsidRPr="001C6FA3">
        <w:rPr>
          <w:rFonts w:ascii="Times New Roman" w:eastAsia="Times New Roman" w:hAnsi="Times New Roman" w:cs="Arial"/>
          <w:b/>
          <w:bCs/>
          <w:color w:val="000000"/>
          <w:kern w:val="32"/>
          <w:sz w:val="20"/>
          <w:szCs w:val="32"/>
          <w:lang w:val="en-US" w:eastAsia="de-DE"/>
        </w:rPr>
        <w:t xml:space="preserve"> Chemicals</w:t>
      </w:r>
    </w:p>
    <w:p w14:paraId="78865E71" w14:textId="042AF4CC" w:rsidR="001C6FA3" w:rsidRPr="001C6FA3" w:rsidRDefault="001C6FA3" w:rsidP="001C6FA3">
      <w:pPr>
        <w:spacing w:after="0" w:line="360" w:lineRule="auto"/>
        <w:jc w:val="both"/>
        <w:rPr>
          <w:rFonts w:ascii="Times New Roman" w:eastAsia="Times New Roman" w:hAnsi="Times New Roman" w:cs="Times New Roman"/>
          <w:sz w:val="20"/>
          <w:szCs w:val="24"/>
          <w:lang w:val="en-GB" w:eastAsia="de-DE"/>
        </w:rPr>
      </w:pPr>
      <w:r w:rsidRPr="001C6FA3">
        <w:rPr>
          <w:rFonts w:ascii="Times New Roman" w:eastAsia="Times New Roman" w:hAnsi="Times New Roman" w:cs="Times New Roman"/>
          <w:sz w:val="20"/>
          <w:szCs w:val="24"/>
          <w:lang w:val="en-GB" w:eastAsia="de-DE"/>
        </w:rPr>
        <w:t>The artificial ligand used in this study was 1-Nitroso-2-Naphtol (NN), prepared in Methanol (&gt;99.8% GC, Fluka analytical) at final concentration in each vial of 20 µM. The buffer 2-(N-morpholino)-ethanesulfonic acid (1M MES, 99.5% titration Sigma) was prepared in ammonia (NH</w:t>
      </w:r>
      <w:r w:rsidRPr="001C6FA3">
        <w:rPr>
          <w:rFonts w:ascii="Times New Roman" w:eastAsia="Times New Roman" w:hAnsi="Times New Roman" w:cs="Times New Roman"/>
          <w:sz w:val="20"/>
          <w:szCs w:val="24"/>
          <w:vertAlign w:val="subscript"/>
          <w:lang w:val="en-GB" w:eastAsia="de-DE"/>
        </w:rPr>
        <w:t>4</w:t>
      </w:r>
      <w:r w:rsidRPr="001C6FA3">
        <w:rPr>
          <w:rFonts w:ascii="Times New Roman" w:eastAsia="Times New Roman" w:hAnsi="Times New Roman" w:cs="Times New Roman"/>
          <w:sz w:val="20"/>
          <w:szCs w:val="24"/>
          <w:lang w:val="en-GB" w:eastAsia="de-DE"/>
        </w:rPr>
        <w:t>OH, suprapur, Merck; 0.5 M). The pH was adjusted by adding aliquots of HCl (Suprapur, Merck). The final concentration of buffer solution was 10 mM. The samples were treated with H</w:t>
      </w:r>
      <w:r w:rsidRPr="001C6FA3">
        <w:rPr>
          <w:rFonts w:ascii="Times New Roman" w:eastAsia="Times New Roman" w:hAnsi="Times New Roman" w:cs="Times New Roman"/>
          <w:sz w:val="20"/>
          <w:szCs w:val="24"/>
          <w:vertAlign w:val="subscript"/>
          <w:lang w:val="en-GB" w:eastAsia="de-DE"/>
        </w:rPr>
        <w:t>2</w:t>
      </w:r>
      <w:r w:rsidRPr="001C6FA3">
        <w:rPr>
          <w:rFonts w:ascii="Times New Roman" w:eastAsia="Times New Roman" w:hAnsi="Times New Roman" w:cs="Times New Roman"/>
          <w:sz w:val="20"/>
          <w:szCs w:val="24"/>
          <w:lang w:val="en-GB" w:eastAsia="de-DE"/>
        </w:rPr>
        <w:t>O</w:t>
      </w:r>
      <w:r w:rsidRPr="001C6FA3">
        <w:rPr>
          <w:rFonts w:ascii="Times New Roman" w:eastAsia="Times New Roman" w:hAnsi="Times New Roman" w:cs="Times New Roman"/>
          <w:sz w:val="20"/>
          <w:szCs w:val="24"/>
          <w:vertAlign w:val="subscript"/>
          <w:lang w:val="en-GB" w:eastAsia="de-DE"/>
        </w:rPr>
        <w:t>2</w:t>
      </w:r>
      <w:r w:rsidRPr="001C6FA3">
        <w:rPr>
          <w:rFonts w:ascii="Times New Roman" w:eastAsia="Times New Roman" w:hAnsi="Times New Roman" w:cs="Times New Roman"/>
          <w:sz w:val="20"/>
          <w:szCs w:val="24"/>
          <w:lang w:val="en-GB" w:eastAsia="de-DE"/>
        </w:rPr>
        <w:t xml:space="preserve"> (30% Suprapur</w:t>
      </w:r>
      <w:r w:rsidRPr="001C6FA3">
        <w:rPr>
          <w:rFonts w:ascii="Times New Roman" w:eastAsia="Times New Roman" w:hAnsi="Times New Roman" w:cs="Times New Roman"/>
          <w:i/>
          <w:sz w:val="20"/>
          <w:szCs w:val="24"/>
          <w:vertAlign w:val="superscript"/>
          <w:lang w:val="en-GB" w:eastAsia="de-DE"/>
        </w:rPr>
        <w:t>®</w:t>
      </w:r>
      <w:r w:rsidRPr="001C6FA3">
        <w:rPr>
          <w:rFonts w:ascii="Times New Roman" w:eastAsia="Times New Roman" w:hAnsi="Times New Roman" w:cs="Times New Roman"/>
          <w:sz w:val="20"/>
          <w:szCs w:val="24"/>
          <w:lang w:val="en-GB" w:eastAsia="de-DE"/>
        </w:rPr>
        <w:t>, Merck) as primary oxidant, at a final concentration of 10 µM. In addition, KBrO</w:t>
      </w:r>
      <w:r w:rsidRPr="001C6FA3">
        <w:rPr>
          <w:rFonts w:ascii="Times New Roman" w:eastAsia="Times New Roman" w:hAnsi="Times New Roman" w:cs="Times New Roman"/>
          <w:sz w:val="20"/>
          <w:szCs w:val="24"/>
          <w:vertAlign w:val="subscript"/>
          <w:lang w:val="en-GB" w:eastAsia="de-DE"/>
        </w:rPr>
        <w:t>3</w:t>
      </w:r>
      <w:r w:rsidRPr="001C6FA3">
        <w:rPr>
          <w:rFonts w:ascii="Times New Roman" w:eastAsia="Times New Roman" w:hAnsi="Times New Roman" w:cs="Times New Roman"/>
          <w:sz w:val="20"/>
          <w:szCs w:val="24"/>
          <w:lang w:val="en-GB" w:eastAsia="de-DE"/>
        </w:rPr>
        <w:t xml:space="preserve"> (99.8%, Sigma-Aldrich) was used as auxiliary oxidant with a final concentration of 40 mM.</w:t>
      </w:r>
      <w:r w:rsidR="00D77DDE" w:rsidRPr="003747DD">
        <w:rPr>
          <w:rFonts w:ascii="Times New Roman" w:hAnsi="Times New Roman" w:cs="Times New Roman"/>
          <w:sz w:val="20"/>
          <w:szCs w:val="24"/>
          <w:vertAlign w:val="superscript"/>
          <w:lang w:val="en-US"/>
        </w:rPr>
        <w:t>4,5</w:t>
      </w:r>
      <w:r w:rsidRPr="001C6FA3">
        <w:rPr>
          <w:rFonts w:ascii="Times New Roman" w:eastAsia="Times New Roman" w:hAnsi="Times New Roman" w:cs="Times New Roman"/>
          <w:sz w:val="20"/>
          <w:szCs w:val="24"/>
          <w:lang w:val="en-GB" w:eastAsia="de-DE"/>
        </w:rPr>
        <w:t xml:space="preserve"> NaCl (Sigma-Aldrich; 5 M) was added to cloud waters to control the ionic strength of cloud water samples with a final concentration of 50 mM that corresponded to a salinity of 2.9.</w:t>
      </w:r>
      <w:r w:rsidR="00D77DDE" w:rsidRPr="003747DD">
        <w:rPr>
          <w:rFonts w:ascii="Times New Roman" w:hAnsi="Times New Roman" w:cs="Times New Roman"/>
          <w:sz w:val="20"/>
          <w:szCs w:val="24"/>
          <w:vertAlign w:val="superscript"/>
          <w:lang w:val="en-US"/>
        </w:rPr>
        <w:t>5,6</w:t>
      </w:r>
      <w:r w:rsidRPr="001C6FA3">
        <w:rPr>
          <w:rFonts w:ascii="Times New Roman" w:eastAsia="Times New Roman" w:hAnsi="Times New Roman" w:cs="Times New Roman"/>
          <w:sz w:val="20"/>
          <w:szCs w:val="24"/>
          <w:lang w:val="en-GB" w:eastAsia="de-DE"/>
        </w:rPr>
        <w:t xml:space="preserve"> The last two solutions were also buffered with MES at pH 6.0 (final concentration of 10 mM). Buffer solutions and NaCl were purified three times passing through 8-hydroxyquinoline resin immobilized on TSK-Gel-AF-Epoxy-650M resin.</w:t>
      </w:r>
      <w:r w:rsidR="00D77DDE" w:rsidRPr="003747DD">
        <w:rPr>
          <w:rFonts w:ascii="Times New Roman" w:hAnsi="Times New Roman" w:cs="Times New Roman"/>
          <w:sz w:val="20"/>
          <w:szCs w:val="24"/>
          <w:vertAlign w:val="superscript"/>
          <w:lang w:val="en-US"/>
        </w:rPr>
        <w:t>5</w:t>
      </w:r>
      <w:r w:rsidRPr="001C6FA3">
        <w:rPr>
          <w:rFonts w:ascii="Times New Roman" w:eastAsia="Times New Roman" w:hAnsi="Times New Roman" w:cs="Times New Roman"/>
          <w:sz w:val="20"/>
          <w:szCs w:val="24"/>
          <w:lang w:val="en-GB" w:eastAsia="de-DE"/>
        </w:rPr>
        <w:t xml:space="preserve"> Resin was cleaned with 500 mL of 0.5 M HCl (Suprapure, Merck) and, in a second round, with 100 mL of Milli-Q water. All chemicals were stored at the fridge (4°C and darkness). H</w:t>
      </w:r>
      <w:r w:rsidRPr="001C6FA3">
        <w:rPr>
          <w:rFonts w:ascii="Times New Roman" w:eastAsia="Times New Roman" w:hAnsi="Times New Roman" w:cs="Times New Roman"/>
          <w:sz w:val="20"/>
          <w:szCs w:val="24"/>
          <w:vertAlign w:val="subscript"/>
          <w:lang w:val="en-GB" w:eastAsia="de-DE"/>
        </w:rPr>
        <w:t>2</w:t>
      </w:r>
      <w:r w:rsidRPr="001C6FA3">
        <w:rPr>
          <w:rFonts w:ascii="Times New Roman" w:eastAsia="Times New Roman" w:hAnsi="Times New Roman" w:cs="Times New Roman"/>
          <w:sz w:val="20"/>
          <w:szCs w:val="24"/>
          <w:lang w:val="en-GB" w:eastAsia="de-DE"/>
        </w:rPr>
        <w:t>O</w:t>
      </w:r>
      <w:r w:rsidRPr="001C6FA3">
        <w:rPr>
          <w:rFonts w:ascii="Times New Roman" w:eastAsia="Times New Roman" w:hAnsi="Times New Roman" w:cs="Times New Roman"/>
          <w:sz w:val="20"/>
          <w:szCs w:val="24"/>
          <w:vertAlign w:val="subscript"/>
          <w:lang w:val="en-GB" w:eastAsia="de-DE"/>
        </w:rPr>
        <w:t>2</w:t>
      </w:r>
      <w:r w:rsidRPr="001C6FA3">
        <w:rPr>
          <w:rFonts w:ascii="Times New Roman" w:eastAsia="Times New Roman" w:hAnsi="Times New Roman" w:cs="Times New Roman"/>
          <w:sz w:val="20"/>
          <w:szCs w:val="24"/>
          <w:lang w:val="en-GB" w:eastAsia="de-DE"/>
        </w:rPr>
        <w:t xml:space="preserve"> and KBrO</w:t>
      </w:r>
      <w:r w:rsidRPr="001C6FA3">
        <w:rPr>
          <w:rFonts w:ascii="Times New Roman" w:eastAsia="Times New Roman" w:hAnsi="Times New Roman" w:cs="Times New Roman"/>
          <w:sz w:val="20"/>
          <w:szCs w:val="24"/>
          <w:vertAlign w:val="subscript"/>
          <w:lang w:val="en-GB" w:eastAsia="de-DE"/>
        </w:rPr>
        <w:t>3</w:t>
      </w:r>
      <w:r w:rsidRPr="001C6FA3">
        <w:rPr>
          <w:rFonts w:ascii="Times New Roman" w:eastAsia="Times New Roman" w:hAnsi="Times New Roman" w:cs="Times New Roman"/>
          <w:sz w:val="20"/>
          <w:szCs w:val="24"/>
          <w:lang w:val="en-GB" w:eastAsia="de-DE"/>
        </w:rPr>
        <w:t xml:space="preserve"> were daily prepared. Fe standard solutions were prepared from commercial solution of Fe atomic absorption spectroscopy (VWR) at 1 M in acidified Milli-Q water with HCl (1‰ v/v). </w:t>
      </w:r>
    </w:p>
    <w:p w14:paraId="5904BF79" w14:textId="245F3D56" w:rsidR="0086577D" w:rsidRPr="0086577D" w:rsidRDefault="001C6FA3" w:rsidP="0086577D">
      <w:pPr>
        <w:keepNext/>
        <w:spacing w:before="240" w:after="240" w:line="240" w:lineRule="auto"/>
        <w:jc w:val="both"/>
        <w:outlineLvl w:val="1"/>
        <w:rPr>
          <w:rFonts w:ascii="Times New Roman" w:eastAsia="Times New Roman" w:hAnsi="Times New Roman" w:cs="Arial"/>
          <w:b/>
          <w:bCs/>
          <w:iCs/>
          <w:sz w:val="20"/>
          <w:szCs w:val="28"/>
          <w:lang w:val="en-US" w:eastAsia="de-DE"/>
        </w:rPr>
      </w:pPr>
      <w:r>
        <w:rPr>
          <w:rFonts w:ascii="Times New Roman" w:eastAsia="Times New Roman" w:hAnsi="Times New Roman" w:cs="Arial"/>
          <w:b/>
          <w:bCs/>
          <w:iCs/>
          <w:sz w:val="20"/>
          <w:szCs w:val="28"/>
          <w:lang w:val="en-US" w:eastAsia="de-DE"/>
        </w:rPr>
        <w:t>SI-S4</w:t>
      </w:r>
      <w:r w:rsidR="0086577D" w:rsidRPr="0086577D">
        <w:rPr>
          <w:rFonts w:ascii="Times New Roman" w:eastAsia="Times New Roman" w:hAnsi="Times New Roman" w:cs="Arial"/>
          <w:b/>
          <w:bCs/>
          <w:iCs/>
          <w:sz w:val="20"/>
          <w:szCs w:val="28"/>
          <w:lang w:val="en-US" w:eastAsia="de-DE"/>
        </w:rPr>
        <w:t xml:space="preserve"> Total dissolvable Fe and Fe-binding ligands concentrations</w:t>
      </w:r>
    </w:p>
    <w:p w14:paraId="26326072" w14:textId="01F4E769" w:rsidR="0086577D" w:rsidRPr="0086577D" w:rsidRDefault="0086577D" w:rsidP="0086577D">
      <w:pPr>
        <w:spacing w:after="0" w:line="360" w:lineRule="auto"/>
        <w:jc w:val="both"/>
        <w:rPr>
          <w:rFonts w:ascii="Times New Roman" w:eastAsia="Times New Roman" w:hAnsi="Times New Roman" w:cs="Times New Roman"/>
          <w:sz w:val="20"/>
          <w:szCs w:val="24"/>
          <w:lang w:val="en-GB" w:eastAsia="de-DE"/>
        </w:rPr>
      </w:pPr>
      <w:r w:rsidRPr="0086577D">
        <w:rPr>
          <w:rFonts w:ascii="Times New Roman" w:eastAsia="Times New Roman" w:hAnsi="Times New Roman" w:cs="Times New Roman"/>
          <w:sz w:val="20"/>
          <w:szCs w:val="24"/>
          <w:lang w:val="en-GB" w:eastAsia="de-DE"/>
        </w:rPr>
        <w:t>Fe-binding ligand samples were frozen at -20°C immediately after collection and then measured in a clean laboratory (class 10000) at the LEMAR laboratory (Brest, France). All the material was cleaned following the GEOTRACES protocol).</w:t>
      </w:r>
      <w:r w:rsidR="00802F08" w:rsidRPr="00E61B0D">
        <w:rPr>
          <w:rFonts w:ascii="Times New Roman" w:hAnsi="Times New Roman" w:cs="Times New Roman"/>
          <w:sz w:val="20"/>
          <w:szCs w:val="24"/>
          <w:vertAlign w:val="superscript"/>
          <w:lang w:val="en-US"/>
        </w:rPr>
        <w:t>7,8</w:t>
      </w:r>
    </w:p>
    <w:p w14:paraId="75AAC6EF" w14:textId="10E0ED6F" w:rsidR="0086577D" w:rsidRPr="0086577D" w:rsidRDefault="0086577D" w:rsidP="0086577D">
      <w:pPr>
        <w:spacing w:after="0" w:line="360" w:lineRule="auto"/>
        <w:jc w:val="both"/>
        <w:rPr>
          <w:rFonts w:ascii="Times New Roman" w:eastAsia="Times New Roman" w:hAnsi="Times New Roman" w:cs="Times New Roman"/>
          <w:sz w:val="20"/>
          <w:szCs w:val="24"/>
          <w:lang w:val="en-GB" w:eastAsia="de-DE"/>
        </w:rPr>
      </w:pPr>
      <w:r w:rsidRPr="0086577D">
        <w:rPr>
          <w:rFonts w:ascii="Times New Roman" w:eastAsia="Times New Roman" w:hAnsi="Times New Roman" w:cs="Times New Roman"/>
          <w:sz w:val="20"/>
          <w:szCs w:val="24"/>
          <w:lang w:val="en-GB" w:eastAsia="de-DE"/>
        </w:rPr>
        <w:t xml:space="preserve">Total </w:t>
      </w:r>
      <w:r w:rsidR="00816E6B" w:rsidRPr="0086577D">
        <w:rPr>
          <w:rFonts w:ascii="Times New Roman" w:eastAsia="Times New Roman" w:hAnsi="Times New Roman" w:cs="Times New Roman"/>
          <w:sz w:val="20"/>
          <w:szCs w:val="24"/>
          <w:lang w:val="en-GB" w:eastAsia="de-DE"/>
        </w:rPr>
        <w:t>dissolv</w:t>
      </w:r>
      <w:r w:rsidR="00816E6B">
        <w:rPr>
          <w:rFonts w:ascii="Times New Roman" w:eastAsia="Times New Roman" w:hAnsi="Times New Roman" w:cs="Times New Roman"/>
          <w:sz w:val="20"/>
          <w:szCs w:val="24"/>
          <w:lang w:val="en-GB" w:eastAsia="de-DE"/>
        </w:rPr>
        <w:t>ed</w:t>
      </w:r>
      <w:r w:rsidR="00816E6B" w:rsidRPr="0086577D">
        <w:rPr>
          <w:rFonts w:ascii="Times New Roman" w:eastAsia="Times New Roman" w:hAnsi="Times New Roman" w:cs="Times New Roman"/>
          <w:sz w:val="20"/>
          <w:szCs w:val="24"/>
          <w:lang w:val="en-GB" w:eastAsia="de-DE"/>
        </w:rPr>
        <w:t xml:space="preserve"> </w:t>
      </w:r>
      <w:r w:rsidRPr="0086577D">
        <w:rPr>
          <w:rFonts w:ascii="Times New Roman" w:eastAsia="Times New Roman" w:hAnsi="Times New Roman" w:cs="Times New Roman"/>
          <w:sz w:val="20"/>
          <w:szCs w:val="24"/>
          <w:lang w:val="en-GB" w:eastAsia="de-DE"/>
        </w:rPr>
        <w:t>Fe (TdFe) concentrations were measured on unfiltered samples by high resolution, magnetic sector field inductively coupled plasma mass spectrometry (SF-ICP-MS; Element 2, Thermo-Fisher). Samples were heated to 150 °C and taken to near-dryness. After evaporation, the samples were re-dissolved in 15 mL of 0.4 M HNO</w:t>
      </w:r>
      <w:r w:rsidRPr="0086577D">
        <w:rPr>
          <w:rFonts w:ascii="Times New Roman" w:eastAsia="Times New Roman" w:hAnsi="Times New Roman" w:cs="Times New Roman"/>
          <w:sz w:val="20"/>
          <w:szCs w:val="24"/>
          <w:vertAlign w:val="subscript"/>
          <w:lang w:val="en-GB" w:eastAsia="de-DE"/>
        </w:rPr>
        <w:t>3</w:t>
      </w:r>
      <w:r w:rsidRPr="0086577D">
        <w:rPr>
          <w:rFonts w:ascii="Times New Roman" w:eastAsia="Times New Roman" w:hAnsi="Times New Roman" w:cs="Times New Roman"/>
          <w:sz w:val="20"/>
          <w:szCs w:val="24"/>
          <w:lang w:val="en-GB" w:eastAsia="de-DE"/>
        </w:rPr>
        <w:t xml:space="preserve"> (Ultrapur, Merck) containing 1 ppb indium (In) as an internal standard for drift correction. For analysis by SF-ICP-MS, 2 mL of this solution was further diluted in acid-washed, rounded bottom, polypropylene centrifuge tubes (VWR) by addition of 2 mL of the same batch of 0.4 M HNO</w:t>
      </w:r>
      <w:r w:rsidRPr="0086577D">
        <w:rPr>
          <w:rFonts w:ascii="Times New Roman" w:eastAsia="Times New Roman" w:hAnsi="Times New Roman" w:cs="Times New Roman"/>
          <w:sz w:val="20"/>
          <w:szCs w:val="24"/>
          <w:vertAlign w:val="subscript"/>
          <w:lang w:val="en-GB" w:eastAsia="de-DE"/>
        </w:rPr>
        <w:t>3</w:t>
      </w:r>
      <w:r w:rsidRPr="0086577D">
        <w:rPr>
          <w:rFonts w:ascii="Times New Roman" w:eastAsia="Times New Roman" w:hAnsi="Times New Roman" w:cs="Times New Roman"/>
          <w:sz w:val="20"/>
          <w:szCs w:val="24"/>
          <w:lang w:val="en-GB" w:eastAsia="de-DE"/>
        </w:rPr>
        <w:t xml:space="preserve"> containing 1 ppb In. Samples were introduced to a PFA-ST nebulizer (Elemental Scientific Incorporated) via a modified SC-Fast introduction system consisting of an SC-2 autosampler, a six-port valve and a vacuum rinsing pump. The blank values varied from 1.9±0.8 nM to 12±2 nM, representing less 15% of the TdFe signal.</w:t>
      </w:r>
    </w:p>
    <w:p w14:paraId="339EB0A4" w14:textId="459D7E4D" w:rsidR="0086577D" w:rsidRPr="0086577D" w:rsidRDefault="0086577D" w:rsidP="0086577D">
      <w:pPr>
        <w:spacing w:after="0" w:line="360" w:lineRule="auto"/>
        <w:jc w:val="both"/>
        <w:rPr>
          <w:rFonts w:ascii="Times New Roman" w:eastAsia="Times New Roman" w:hAnsi="Times New Roman" w:cs="Times New Roman"/>
          <w:i/>
          <w:sz w:val="20"/>
          <w:szCs w:val="24"/>
          <w:lang w:val="en-GB" w:eastAsia="de-DE"/>
        </w:rPr>
      </w:pPr>
      <w:r w:rsidRPr="0086577D">
        <w:rPr>
          <w:rFonts w:ascii="Times New Roman" w:eastAsia="Times New Roman" w:hAnsi="Times New Roman" w:cs="Times New Roman"/>
          <w:sz w:val="20"/>
          <w:szCs w:val="24"/>
          <w:lang w:val="en-GB" w:eastAsia="de-DE"/>
        </w:rPr>
        <w:t xml:space="preserve">Fe-organic ligands (L) were measured using an Autolab Type III Model 663 VA Stand (Metrohm). Electrode system was composed by a static mercury drop electrode, a double-injection saturated AgCl reference electrode with a salt bridge filled with 3M KCl, and a glass carbon rod as a counter electrode. The system contained an automatic teflon stirrer (1500 rpm). Titrations were carried out following the method previously </w:t>
      </w:r>
      <w:r w:rsidR="00FA4653" w:rsidRPr="0086577D">
        <w:rPr>
          <w:rFonts w:ascii="Times New Roman" w:eastAsia="Times New Roman" w:hAnsi="Times New Roman" w:cs="Times New Roman"/>
          <w:sz w:val="20"/>
          <w:szCs w:val="24"/>
          <w:lang w:val="en-GB" w:eastAsia="de-DE"/>
        </w:rPr>
        <w:t>developed</w:t>
      </w:r>
      <w:r w:rsidRPr="0086577D">
        <w:rPr>
          <w:rFonts w:ascii="Times New Roman" w:eastAsia="Times New Roman" w:hAnsi="Times New Roman" w:cs="Times New Roman"/>
          <w:sz w:val="20"/>
          <w:szCs w:val="24"/>
          <w:lang w:val="en-GB" w:eastAsia="de-DE"/>
        </w:rPr>
        <w:t xml:space="preserve"> by </w:t>
      </w:r>
      <w:r w:rsidRPr="00D77DDE">
        <w:rPr>
          <w:rFonts w:ascii="Times New Roman" w:eastAsia="Times New Roman" w:hAnsi="Times New Roman" w:cs="Times New Roman"/>
          <w:sz w:val="20"/>
          <w:szCs w:val="24"/>
          <w:lang w:val="en-GB" w:eastAsia="de-DE"/>
        </w:rPr>
        <w:t>Cheize et al.</w:t>
      </w:r>
      <w:r w:rsidRPr="0086577D">
        <w:rPr>
          <w:rFonts w:ascii="Times New Roman" w:eastAsia="Times New Roman" w:hAnsi="Times New Roman" w:cs="Times New Roman"/>
          <w:b/>
          <w:sz w:val="20"/>
          <w:szCs w:val="24"/>
          <w:lang w:val="en-GB" w:eastAsia="de-DE"/>
        </w:rPr>
        <w:t xml:space="preserve"> </w:t>
      </w:r>
      <w:r w:rsidR="00D77DDE" w:rsidRPr="003747DD">
        <w:rPr>
          <w:rFonts w:ascii="Times New Roman" w:hAnsi="Times New Roman" w:cs="Times New Roman"/>
          <w:sz w:val="20"/>
          <w:szCs w:val="24"/>
          <w:vertAlign w:val="superscript"/>
          <w:lang w:val="en-US"/>
        </w:rPr>
        <w:t>5</w:t>
      </w:r>
      <w:r w:rsidR="00D77DDE">
        <w:rPr>
          <w:rFonts w:ascii="Times New Roman" w:eastAsia="Times New Roman" w:hAnsi="Times New Roman" w:cs="Times New Roman"/>
          <w:b/>
          <w:sz w:val="20"/>
          <w:szCs w:val="24"/>
          <w:lang w:val="en-GB" w:eastAsia="de-DE"/>
        </w:rPr>
        <w:t xml:space="preserve"> </w:t>
      </w:r>
      <w:r w:rsidRPr="0086577D">
        <w:rPr>
          <w:rFonts w:ascii="Times New Roman" w:eastAsia="Times New Roman" w:hAnsi="Times New Roman" w:cs="Times New Roman"/>
          <w:sz w:val="20"/>
          <w:szCs w:val="24"/>
          <w:lang w:val="en-GB" w:eastAsia="de-DE"/>
        </w:rPr>
        <w:t xml:space="preserve">for rainwater samples. Briefly, cloud water samples were diluted in Milli-Q water to </w:t>
      </w:r>
      <w:r w:rsidR="00FA4653" w:rsidRPr="0086577D">
        <w:rPr>
          <w:rFonts w:ascii="Times New Roman" w:eastAsia="Times New Roman" w:hAnsi="Times New Roman" w:cs="Times New Roman"/>
          <w:sz w:val="20"/>
          <w:szCs w:val="24"/>
          <w:lang w:val="en-GB" w:eastAsia="de-DE"/>
        </w:rPr>
        <w:t>work with</w:t>
      </w:r>
      <w:r w:rsidRPr="0086577D">
        <w:rPr>
          <w:rFonts w:ascii="Times New Roman" w:eastAsia="Times New Roman" w:hAnsi="Times New Roman" w:cs="Times New Roman"/>
          <w:sz w:val="20"/>
          <w:szCs w:val="24"/>
          <w:lang w:val="en-GB" w:eastAsia="de-DE"/>
        </w:rPr>
        <w:t xml:space="preserve"> a final concentration close to 1 nM. MES, NaCl and H</w:t>
      </w:r>
      <w:r w:rsidRPr="0086577D">
        <w:rPr>
          <w:rFonts w:ascii="Times New Roman" w:eastAsia="Times New Roman" w:hAnsi="Times New Roman" w:cs="Times New Roman"/>
          <w:sz w:val="20"/>
          <w:szCs w:val="24"/>
          <w:vertAlign w:val="subscript"/>
          <w:lang w:val="en-GB" w:eastAsia="de-DE"/>
        </w:rPr>
        <w:t>2</w:t>
      </w:r>
      <w:r w:rsidRPr="0086577D">
        <w:rPr>
          <w:rFonts w:ascii="Times New Roman" w:eastAsia="Times New Roman" w:hAnsi="Times New Roman" w:cs="Times New Roman"/>
          <w:sz w:val="20"/>
          <w:szCs w:val="24"/>
          <w:lang w:val="en-GB" w:eastAsia="de-DE"/>
        </w:rPr>
        <w:t>O</w:t>
      </w:r>
      <w:r w:rsidRPr="0086577D">
        <w:rPr>
          <w:rFonts w:ascii="Times New Roman" w:eastAsia="Times New Roman" w:hAnsi="Times New Roman" w:cs="Times New Roman"/>
          <w:sz w:val="20"/>
          <w:szCs w:val="24"/>
          <w:vertAlign w:val="subscript"/>
          <w:lang w:val="en-GB" w:eastAsia="de-DE"/>
        </w:rPr>
        <w:t>2</w:t>
      </w:r>
      <w:r w:rsidRPr="0086577D">
        <w:rPr>
          <w:rFonts w:ascii="Times New Roman" w:eastAsia="Times New Roman" w:hAnsi="Times New Roman" w:cs="Times New Roman"/>
          <w:sz w:val="20"/>
          <w:szCs w:val="24"/>
          <w:lang w:val="en-GB" w:eastAsia="de-DE"/>
        </w:rPr>
        <w:t xml:space="preserve"> were added to the diluted sample. The solution was distributed among twelve Teflon® vials and 0–20 nM of Fe was spiked. The natural ligands and added Fe were </w:t>
      </w:r>
      <w:r w:rsidRPr="0086577D">
        <w:rPr>
          <w:rFonts w:ascii="Times New Roman" w:eastAsia="Times New Roman" w:hAnsi="Times New Roman" w:cs="Times New Roman"/>
          <w:sz w:val="20"/>
          <w:szCs w:val="24"/>
          <w:lang w:val="en-GB" w:eastAsia="de-DE"/>
        </w:rPr>
        <w:lastRenderedPageBreak/>
        <w:t>left to equilibrate for 12 h in the dark. Then, the artificial competitive ligand NN was added and allowed to equilibrate overnight. Bromate was added less than 1 min before measurement. Oxygen was removed by purging with dry nitrogen gas (Alphagaz 2 nitrogen, Air Liquide). A deposition of -0.1 V was set of static mercury drop electrode (SDME). Deposition time was stablished at 3 min. The reduction peak intensity was recorded from −0.20 V to −0.65 V and its height manually determined with the GPES (General Purpose Electrochemical System) software.</w:t>
      </w:r>
    </w:p>
    <w:p w14:paraId="69EB5A1E" w14:textId="1E09360C" w:rsidR="0086577D" w:rsidRPr="0086577D" w:rsidRDefault="0086577D" w:rsidP="0086577D">
      <w:pPr>
        <w:spacing w:after="0" w:line="360" w:lineRule="auto"/>
        <w:jc w:val="both"/>
        <w:rPr>
          <w:rFonts w:ascii="Times New Roman" w:eastAsia="Times New Roman" w:hAnsi="Times New Roman" w:cs="Times New Roman"/>
          <w:sz w:val="20"/>
          <w:szCs w:val="24"/>
          <w:lang w:val="en-GB" w:eastAsia="de-DE"/>
        </w:rPr>
      </w:pPr>
      <w:r w:rsidRPr="0086577D">
        <w:rPr>
          <w:rFonts w:ascii="Times New Roman" w:eastAsia="Times New Roman" w:hAnsi="Times New Roman" w:cs="Times New Roman"/>
          <w:sz w:val="20"/>
          <w:szCs w:val="24"/>
          <w:lang w:val="en-GB" w:eastAsia="de-DE"/>
        </w:rPr>
        <w:t>Fe-binding ligands have been computed here from TdFe. According to the Fe speciation in natural waters it should not have any impact in the L concentration in clouds due to the low inert Fe species (Fe fraction bounded to non-labile and not exchangeable with the artificial ligand</w:t>
      </w:r>
      <w:r w:rsidR="00802F08" w:rsidRPr="003747DD">
        <w:rPr>
          <w:rFonts w:ascii="Times New Roman" w:hAnsi="Times New Roman" w:cs="Times New Roman"/>
          <w:sz w:val="20"/>
          <w:szCs w:val="24"/>
          <w:vertAlign w:val="superscript"/>
          <w:lang w:val="en-US"/>
        </w:rPr>
        <w:t>9</w:t>
      </w:r>
      <w:r w:rsidRPr="0086577D">
        <w:rPr>
          <w:rFonts w:ascii="Times New Roman" w:eastAsia="Times New Roman" w:hAnsi="Times New Roman" w:cs="Times New Roman"/>
          <w:sz w:val="20"/>
          <w:szCs w:val="24"/>
          <w:lang w:val="en-GB" w:eastAsia="de-DE"/>
        </w:rPr>
        <w:t xml:space="preserve">). </w:t>
      </w:r>
    </w:p>
    <w:p w14:paraId="04ED293D" w14:textId="6417D777" w:rsidR="0086577D" w:rsidRPr="0086577D" w:rsidRDefault="0086577D" w:rsidP="0086577D">
      <w:pPr>
        <w:spacing w:after="0" w:line="360" w:lineRule="auto"/>
        <w:jc w:val="both"/>
        <w:rPr>
          <w:rFonts w:ascii="Times New Roman" w:eastAsia="Times New Roman" w:hAnsi="Times New Roman" w:cs="Times New Roman"/>
          <w:sz w:val="20"/>
          <w:szCs w:val="24"/>
          <w:lang w:val="en-GB" w:eastAsia="de-DE"/>
        </w:rPr>
      </w:pPr>
      <w:r w:rsidRPr="0086577D">
        <w:rPr>
          <w:rFonts w:ascii="Times New Roman" w:eastAsia="Times New Roman" w:hAnsi="Times New Roman" w:cs="Times New Roman"/>
          <w:sz w:val="20"/>
          <w:szCs w:val="24"/>
          <w:lang w:val="en-GB" w:eastAsia="de-DE"/>
        </w:rPr>
        <w:t xml:space="preserve">Titration parameters were computed with ProMCC software </w:t>
      </w:r>
      <w:r w:rsidR="00802F08" w:rsidRPr="003747DD">
        <w:rPr>
          <w:rFonts w:ascii="Times New Roman" w:hAnsi="Times New Roman" w:cs="Times New Roman"/>
          <w:sz w:val="20"/>
          <w:szCs w:val="24"/>
          <w:vertAlign w:val="superscript"/>
          <w:lang w:val="en-US"/>
        </w:rPr>
        <w:t>10</w:t>
      </w:r>
      <w:r w:rsidRPr="0086577D">
        <w:rPr>
          <w:rFonts w:ascii="Times New Roman" w:eastAsia="Times New Roman" w:hAnsi="Times New Roman" w:cs="Times New Roman"/>
          <w:sz w:val="20"/>
          <w:szCs w:val="24"/>
          <w:lang w:val="en-GB" w:eastAsia="de-DE"/>
        </w:rPr>
        <w:t xml:space="preserve"> for ligand concentrations and conditional stability constants. The theory of complexation for Fe-NN complexes and rainwater has been previously described by </w:t>
      </w:r>
      <w:r w:rsidRPr="00D77DDE">
        <w:rPr>
          <w:rFonts w:ascii="Times New Roman" w:eastAsia="Times New Roman" w:hAnsi="Times New Roman" w:cs="Times New Roman"/>
          <w:sz w:val="20"/>
          <w:szCs w:val="24"/>
          <w:lang w:val="en-GB" w:eastAsia="de-DE"/>
        </w:rPr>
        <w:t>Cheize et al.</w:t>
      </w:r>
      <w:r w:rsidR="00D77DDE" w:rsidRPr="003747DD">
        <w:rPr>
          <w:rFonts w:ascii="Times New Roman" w:hAnsi="Times New Roman" w:cs="Times New Roman"/>
          <w:sz w:val="20"/>
          <w:szCs w:val="24"/>
          <w:vertAlign w:val="superscript"/>
          <w:lang w:val="en-US"/>
        </w:rPr>
        <w:t>5</w:t>
      </w:r>
      <w:r w:rsidRPr="00D77DDE">
        <w:rPr>
          <w:rFonts w:ascii="Times New Roman" w:eastAsia="Times New Roman" w:hAnsi="Times New Roman" w:cs="Times New Roman"/>
          <w:sz w:val="20"/>
          <w:szCs w:val="24"/>
          <w:lang w:val="en-GB" w:eastAsia="de-DE"/>
        </w:rPr>
        <w:t xml:space="preserve"> </w:t>
      </w:r>
      <w:r w:rsidRPr="0086577D">
        <w:rPr>
          <w:rFonts w:ascii="Times New Roman" w:eastAsia="Times New Roman" w:hAnsi="Times New Roman" w:cs="Times New Roman"/>
          <w:sz w:val="20"/>
          <w:szCs w:val="24"/>
          <w:lang w:val="en-GB" w:eastAsia="de-DE"/>
        </w:rPr>
        <w:t>The blank values ranged from 8±2 nM to 13±4 nM, being always less than 3% of the Fe-organic ligand concentrations.</w:t>
      </w:r>
    </w:p>
    <w:p w14:paraId="1953B1B3" w14:textId="75B68666" w:rsidR="0086577D" w:rsidRDefault="001C6FA3" w:rsidP="0086577D">
      <w:pPr>
        <w:keepNext/>
        <w:spacing w:before="240" w:after="240" w:line="240" w:lineRule="auto"/>
        <w:jc w:val="both"/>
        <w:outlineLvl w:val="1"/>
        <w:rPr>
          <w:rFonts w:ascii="Times New Roman" w:eastAsia="Times New Roman" w:hAnsi="Times New Roman" w:cs="Arial"/>
          <w:b/>
          <w:bCs/>
          <w:iCs/>
          <w:sz w:val="20"/>
          <w:szCs w:val="28"/>
          <w:lang w:val="en-US" w:eastAsia="de-DE"/>
        </w:rPr>
      </w:pPr>
      <w:r>
        <w:rPr>
          <w:rFonts w:ascii="Times New Roman" w:eastAsia="Times New Roman" w:hAnsi="Times New Roman" w:cs="Arial"/>
          <w:b/>
          <w:bCs/>
          <w:iCs/>
          <w:sz w:val="20"/>
          <w:szCs w:val="28"/>
          <w:lang w:val="en-US" w:eastAsia="de-DE"/>
        </w:rPr>
        <w:t>SI-S5</w:t>
      </w:r>
      <w:r w:rsidR="0086577D" w:rsidRPr="0086577D">
        <w:rPr>
          <w:rFonts w:ascii="Times New Roman" w:eastAsia="Times New Roman" w:hAnsi="Times New Roman" w:cs="Arial"/>
          <w:b/>
          <w:bCs/>
          <w:iCs/>
          <w:sz w:val="20"/>
          <w:szCs w:val="28"/>
          <w:lang w:val="en-US" w:eastAsia="de-DE"/>
        </w:rPr>
        <w:t xml:space="preserve"> Modelling</w:t>
      </w:r>
    </w:p>
    <w:p w14:paraId="0BF008AD" w14:textId="77777777" w:rsidR="004808D2" w:rsidRPr="004808D2" w:rsidRDefault="004808D2" w:rsidP="0086577D">
      <w:pPr>
        <w:spacing w:after="0" w:line="360" w:lineRule="auto"/>
        <w:jc w:val="both"/>
        <w:rPr>
          <w:rFonts w:ascii="Times New Roman" w:eastAsia="Times New Roman" w:hAnsi="Times New Roman" w:cs="Times New Roman"/>
          <w:b/>
          <w:sz w:val="20"/>
          <w:szCs w:val="24"/>
          <w:lang w:val="en-GB" w:eastAsia="de-DE"/>
        </w:rPr>
      </w:pPr>
      <w:r w:rsidRPr="004808D2">
        <w:rPr>
          <w:rFonts w:ascii="Times New Roman" w:eastAsia="Times New Roman" w:hAnsi="Times New Roman" w:cs="Times New Roman"/>
          <w:b/>
          <w:sz w:val="20"/>
          <w:szCs w:val="24"/>
          <w:lang w:val="en-GB" w:eastAsia="de-DE"/>
        </w:rPr>
        <w:t>Description of the model</w:t>
      </w:r>
    </w:p>
    <w:p w14:paraId="3AD4DDC5" w14:textId="189C33AD" w:rsidR="0086577D" w:rsidRPr="00D77DDE" w:rsidRDefault="0086577D" w:rsidP="0086577D">
      <w:pPr>
        <w:spacing w:after="0" w:line="360" w:lineRule="auto"/>
        <w:jc w:val="both"/>
        <w:rPr>
          <w:rFonts w:ascii="Times New Roman" w:eastAsia="Times New Roman" w:hAnsi="Times New Roman" w:cs="Times New Roman"/>
          <w:sz w:val="20"/>
          <w:szCs w:val="24"/>
          <w:lang w:val="en-GB" w:eastAsia="de-DE"/>
        </w:rPr>
      </w:pPr>
      <w:r w:rsidRPr="0086577D">
        <w:rPr>
          <w:rFonts w:ascii="Times New Roman" w:eastAsia="Times New Roman" w:hAnsi="Times New Roman" w:cs="Times New Roman"/>
          <w:sz w:val="20"/>
          <w:szCs w:val="24"/>
          <w:lang w:val="en-GB" w:eastAsia="de-DE"/>
        </w:rPr>
        <w:t>A model</w:t>
      </w:r>
      <w:r w:rsidR="00EF10FF">
        <w:rPr>
          <w:rFonts w:ascii="Times New Roman" w:eastAsia="Times New Roman" w:hAnsi="Times New Roman" w:cs="Times New Roman"/>
          <w:sz w:val="20"/>
          <w:szCs w:val="24"/>
          <w:lang w:val="en-GB" w:eastAsia="de-DE"/>
        </w:rPr>
        <w:t>ling</w:t>
      </w:r>
      <w:r w:rsidRPr="0086577D">
        <w:rPr>
          <w:rFonts w:ascii="Times New Roman" w:eastAsia="Times New Roman" w:hAnsi="Times New Roman" w:cs="Times New Roman"/>
          <w:sz w:val="20"/>
          <w:szCs w:val="24"/>
          <w:lang w:val="en-GB" w:eastAsia="de-DE"/>
        </w:rPr>
        <w:t xml:space="preserve"> study on iron complexation and reactivity has been conducted using the detailed aqueous phase mechanism named the Cloud Explicit Physico-chemical Scheme (CLEPS 1.1).</w:t>
      </w:r>
      <w:r w:rsidR="00802F08" w:rsidRPr="003747DD">
        <w:rPr>
          <w:rFonts w:ascii="Times New Roman" w:hAnsi="Times New Roman" w:cs="Times New Roman"/>
          <w:sz w:val="20"/>
          <w:szCs w:val="24"/>
          <w:vertAlign w:val="superscript"/>
          <w:lang w:val="en-US"/>
        </w:rPr>
        <w:t>11</w:t>
      </w:r>
      <w:r w:rsidR="00FC137A" w:rsidRPr="00D77DDE">
        <w:rPr>
          <w:rFonts w:ascii="Times New Roman" w:eastAsia="Times New Roman" w:hAnsi="Times New Roman" w:cs="Times New Roman"/>
          <w:sz w:val="20"/>
          <w:szCs w:val="24"/>
          <w:vertAlign w:val="superscript"/>
          <w:lang w:val="en-GB" w:eastAsia="de-DE"/>
        </w:rPr>
        <w:t>,</w:t>
      </w:r>
      <w:r w:rsidR="00802F08" w:rsidRPr="003747DD">
        <w:rPr>
          <w:rFonts w:ascii="Times New Roman" w:hAnsi="Times New Roman" w:cs="Times New Roman"/>
          <w:sz w:val="20"/>
          <w:szCs w:val="24"/>
          <w:vertAlign w:val="superscript"/>
          <w:lang w:val="en-US"/>
        </w:rPr>
        <w:t>12</w:t>
      </w:r>
      <w:r w:rsidR="00FC137A" w:rsidRPr="0086577D">
        <w:rPr>
          <w:rFonts w:ascii="Times New Roman" w:eastAsia="Times New Roman" w:hAnsi="Times New Roman" w:cs="Times New Roman"/>
          <w:sz w:val="20"/>
          <w:szCs w:val="24"/>
          <w:lang w:val="en-GB" w:eastAsia="de-DE"/>
        </w:rPr>
        <w:t xml:space="preserve"> </w:t>
      </w:r>
      <w:r w:rsidRPr="0086577D">
        <w:rPr>
          <w:rFonts w:ascii="Times New Roman" w:eastAsia="Times New Roman" w:hAnsi="Times New Roman" w:cs="Times New Roman"/>
          <w:sz w:val="20"/>
          <w:szCs w:val="24"/>
          <w:lang w:val="en-GB" w:eastAsia="de-DE"/>
        </w:rPr>
        <w:t xml:space="preserve">This </w:t>
      </w:r>
      <w:r w:rsidR="00EF10FF">
        <w:rPr>
          <w:rFonts w:ascii="Times New Roman" w:eastAsia="Times New Roman" w:hAnsi="Times New Roman" w:cs="Times New Roman"/>
          <w:sz w:val="20"/>
          <w:szCs w:val="24"/>
          <w:lang w:val="en-GB" w:eastAsia="de-DE"/>
        </w:rPr>
        <w:t>mechanism is implemented in a cloud chemistry</w:t>
      </w:r>
      <w:r w:rsidR="004808D2">
        <w:rPr>
          <w:rFonts w:ascii="Times New Roman" w:eastAsia="Times New Roman" w:hAnsi="Times New Roman" w:cs="Times New Roman"/>
          <w:sz w:val="20"/>
          <w:szCs w:val="24"/>
          <w:lang w:val="en-GB" w:eastAsia="de-DE"/>
        </w:rPr>
        <w:t xml:space="preserve"> box model</w:t>
      </w:r>
      <w:r w:rsidR="00EF10FF">
        <w:rPr>
          <w:rFonts w:ascii="Times New Roman" w:eastAsia="Times New Roman" w:hAnsi="Times New Roman" w:cs="Times New Roman"/>
          <w:sz w:val="20"/>
          <w:szCs w:val="24"/>
          <w:lang w:val="en-GB" w:eastAsia="de-DE"/>
        </w:rPr>
        <w:t xml:space="preserve"> based</w:t>
      </w:r>
      <w:r w:rsidRPr="0086577D">
        <w:rPr>
          <w:rFonts w:ascii="Times New Roman" w:eastAsia="Times New Roman" w:hAnsi="Times New Roman" w:cs="Times New Roman"/>
          <w:sz w:val="20"/>
          <w:szCs w:val="24"/>
          <w:lang w:val="en-GB" w:eastAsia="de-DE"/>
        </w:rPr>
        <w:t xml:space="preserve"> </w:t>
      </w:r>
      <w:r w:rsidR="00EF10FF" w:rsidRPr="00EF10FF">
        <w:rPr>
          <w:rFonts w:ascii="Times New Roman" w:eastAsia="Times New Roman" w:hAnsi="Times New Roman" w:cs="Times New Roman"/>
          <w:sz w:val="20"/>
          <w:szCs w:val="24"/>
          <w:lang w:val="en-GB" w:eastAsia="de-DE"/>
        </w:rPr>
        <w:t>on</w:t>
      </w:r>
      <w:r w:rsidR="00EF10FF">
        <w:rPr>
          <w:rFonts w:ascii="Times New Roman" w:eastAsia="Times New Roman" w:hAnsi="Times New Roman" w:cs="Times New Roman"/>
          <w:sz w:val="20"/>
          <w:szCs w:val="24"/>
          <w:lang w:val="en-GB" w:eastAsia="de-DE"/>
        </w:rPr>
        <w:t xml:space="preserve"> </w:t>
      </w:r>
      <w:r w:rsidR="00EF10FF" w:rsidRPr="00EF10FF">
        <w:rPr>
          <w:rFonts w:ascii="Times New Roman" w:eastAsia="Times New Roman" w:hAnsi="Times New Roman" w:cs="Times New Roman"/>
          <w:sz w:val="20"/>
          <w:szCs w:val="24"/>
          <w:lang w:val="en-GB" w:eastAsia="de-DE"/>
        </w:rPr>
        <w:t>the Dynamically Simple Model for Atmospheric Chemical</w:t>
      </w:r>
      <w:r w:rsidR="00EF10FF">
        <w:rPr>
          <w:rFonts w:ascii="Times New Roman" w:eastAsia="Times New Roman" w:hAnsi="Times New Roman" w:cs="Times New Roman"/>
          <w:sz w:val="20"/>
          <w:szCs w:val="24"/>
          <w:lang w:val="en-GB" w:eastAsia="de-DE"/>
        </w:rPr>
        <w:t xml:space="preserve"> </w:t>
      </w:r>
      <w:r w:rsidR="00EF10FF" w:rsidRPr="00EF10FF">
        <w:rPr>
          <w:rFonts w:ascii="Times New Roman" w:eastAsia="Times New Roman" w:hAnsi="Times New Roman" w:cs="Times New Roman"/>
          <w:sz w:val="20"/>
          <w:szCs w:val="24"/>
          <w:lang w:val="en-GB" w:eastAsia="de-DE"/>
        </w:rPr>
        <w:t>Complexity (DSMACC)</w:t>
      </w:r>
      <w:r w:rsidR="00802F08" w:rsidRPr="003747DD">
        <w:rPr>
          <w:rFonts w:ascii="Times New Roman" w:hAnsi="Times New Roman" w:cs="Times New Roman"/>
          <w:sz w:val="20"/>
          <w:szCs w:val="24"/>
          <w:vertAlign w:val="superscript"/>
          <w:lang w:val="en-US"/>
        </w:rPr>
        <w:t>13</w:t>
      </w:r>
      <w:r w:rsidR="00EF10FF" w:rsidRPr="00EF10FF">
        <w:rPr>
          <w:rFonts w:ascii="Times New Roman" w:eastAsia="Times New Roman" w:hAnsi="Times New Roman" w:cs="Times New Roman"/>
          <w:sz w:val="20"/>
          <w:szCs w:val="24"/>
          <w:lang w:val="en-GB" w:eastAsia="de-DE"/>
        </w:rPr>
        <w:t xml:space="preserve"> using</w:t>
      </w:r>
      <w:r w:rsidR="00EF10FF">
        <w:rPr>
          <w:rFonts w:ascii="Times New Roman" w:eastAsia="Times New Roman" w:hAnsi="Times New Roman" w:cs="Times New Roman"/>
          <w:sz w:val="20"/>
          <w:szCs w:val="24"/>
          <w:lang w:val="en-GB" w:eastAsia="de-DE"/>
        </w:rPr>
        <w:t xml:space="preserve"> </w:t>
      </w:r>
      <w:r w:rsidR="00EF10FF" w:rsidRPr="00EF10FF">
        <w:rPr>
          <w:rFonts w:ascii="Times New Roman" w:eastAsia="Times New Roman" w:hAnsi="Times New Roman" w:cs="Times New Roman"/>
          <w:sz w:val="20"/>
          <w:szCs w:val="24"/>
          <w:lang w:val="en-GB" w:eastAsia="de-DE"/>
        </w:rPr>
        <w:t>the Kinetic Pre</w:t>
      </w:r>
      <w:r w:rsidR="00EF10FF">
        <w:rPr>
          <w:rFonts w:ascii="Times New Roman" w:eastAsia="Times New Roman" w:hAnsi="Times New Roman" w:cs="Times New Roman"/>
          <w:sz w:val="20"/>
          <w:szCs w:val="24"/>
          <w:lang w:val="en-GB" w:eastAsia="de-DE"/>
        </w:rPr>
        <w:t xml:space="preserve"> </w:t>
      </w:r>
      <w:r w:rsidR="00EF10FF" w:rsidRPr="00EF10FF">
        <w:rPr>
          <w:rFonts w:ascii="Times New Roman" w:eastAsia="Times New Roman" w:hAnsi="Times New Roman" w:cs="Times New Roman"/>
          <w:sz w:val="20"/>
          <w:szCs w:val="24"/>
          <w:lang w:val="en-GB" w:eastAsia="de-DE"/>
        </w:rPr>
        <w:t>Processor (KPP)</w:t>
      </w:r>
      <w:r w:rsidR="00802F08" w:rsidRPr="003747DD">
        <w:rPr>
          <w:rFonts w:ascii="Times New Roman" w:hAnsi="Times New Roman" w:cs="Times New Roman"/>
          <w:sz w:val="20"/>
          <w:szCs w:val="24"/>
          <w:vertAlign w:val="superscript"/>
          <w:lang w:val="en-US"/>
        </w:rPr>
        <w:t>14</w:t>
      </w:r>
      <w:r w:rsidR="00EF10FF">
        <w:rPr>
          <w:rFonts w:ascii="Times New Roman" w:eastAsia="Times New Roman" w:hAnsi="Times New Roman" w:cs="Times New Roman"/>
          <w:sz w:val="20"/>
          <w:szCs w:val="24"/>
          <w:lang w:val="en-GB" w:eastAsia="de-DE"/>
        </w:rPr>
        <w:t>. This model allow</w:t>
      </w:r>
      <w:r w:rsidR="004808D2">
        <w:rPr>
          <w:rFonts w:ascii="Times New Roman" w:eastAsia="Times New Roman" w:hAnsi="Times New Roman" w:cs="Times New Roman"/>
          <w:sz w:val="20"/>
          <w:szCs w:val="24"/>
          <w:lang w:val="en-GB" w:eastAsia="de-DE"/>
        </w:rPr>
        <w:t>s</w:t>
      </w:r>
      <w:r w:rsidR="00EF10FF">
        <w:rPr>
          <w:rFonts w:ascii="Times New Roman" w:eastAsia="Times New Roman" w:hAnsi="Times New Roman" w:cs="Times New Roman"/>
          <w:sz w:val="20"/>
          <w:szCs w:val="24"/>
          <w:lang w:val="en-GB" w:eastAsia="de-DE"/>
        </w:rPr>
        <w:t xml:space="preserve"> </w:t>
      </w:r>
      <w:r w:rsidRPr="0086577D">
        <w:rPr>
          <w:rFonts w:ascii="Times New Roman" w:eastAsia="Times New Roman" w:hAnsi="Times New Roman" w:cs="Times New Roman"/>
          <w:sz w:val="20"/>
          <w:szCs w:val="24"/>
          <w:lang w:val="en-GB" w:eastAsia="de-DE"/>
        </w:rPr>
        <w:t xml:space="preserve">to take into account the </w:t>
      </w:r>
      <w:r w:rsidR="00EF10FF">
        <w:rPr>
          <w:rFonts w:ascii="Times New Roman" w:eastAsia="Times New Roman" w:hAnsi="Times New Roman" w:cs="Times New Roman"/>
          <w:sz w:val="20"/>
          <w:szCs w:val="24"/>
          <w:lang w:val="en-GB" w:eastAsia="de-DE"/>
        </w:rPr>
        <w:t xml:space="preserve">gaseous and </w:t>
      </w:r>
      <w:r w:rsidRPr="0086577D">
        <w:rPr>
          <w:rFonts w:ascii="Times New Roman" w:eastAsia="Times New Roman" w:hAnsi="Times New Roman" w:cs="Times New Roman"/>
          <w:sz w:val="20"/>
          <w:szCs w:val="24"/>
          <w:lang w:val="en-GB" w:eastAsia="de-DE"/>
        </w:rPr>
        <w:t>aqueous phase reactivity</w:t>
      </w:r>
      <w:r w:rsidR="00EF10FF">
        <w:rPr>
          <w:rFonts w:ascii="Times New Roman" w:eastAsia="Times New Roman" w:hAnsi="Times New Roman" w:cs="Times New Roman"/>
          <w:sz w:val="20"/>
          <w:szCs w:val="24"/>
          <w:lang w:val="en-GB" w:eastAsia="de-DE"/>
        </w:rPr>
        <w:t xml:space="preserve"> and </w:t>
      </w:r>
      <w:r w:rsidRPr="0086577D">
        <w:rPr>
          <w:rFonts w:ascii="Times New Roman" w:eastAsia="Times New Roman" w:hAnsi="Times New Roman" w:cs="Times New Roman"/>
          <w:sz w:val="20"/>
          <w:szCs w:val="24"/>
          <w:lang w:val="en-GB" w:eastAsia="de-DE"/>
        </w:rPr>
        <w:t xml:space="preserve">the mass transfer </w:t>
      </w:r>
      <w:r w:rsidR="00EF10FF">
        <w:rPr>
          <w:rFonts w:ascii="Times New Roman" w:eastAsia="Times New Roman" w:hAnsi="Times New Roman" w:cs="Times New Roman"/>
          <w:sz w:val="20"/>
          <w:szCs w:val="24"/>
          <w:lang w:val="en-GB" w:eastAsia="de-DE"/>
        </w:rPr>
        <w:t xml:space="preserve">of soluble chemicals </w:t>
      </w:r>
      <w:r w:rsidRPr="0086577D">
        <w:rPr>
          <w:rFonts w:ascii="Times New Roman" w:eastAsia="Times New Roman" w:hAnsi="Times New Roman" w:cs="Times New Roman"/>
          <w:sz w:val="20"/>
          <w:szCs w:val="24"/>
          <w:lang w:val="en-GB" w:eastAsia="de-DE"/>
        </w:rPr>
        <w:t>between gas and aqueous phase</w:t>
      </w:r>
      <w:r w:rsidR="00EF10FF">
        <w:rPr>
          <w:rFonts w:ascii="Times New Roman" w:eastAsia="Times New Roman" w:hAnsi="Times New Roman" w:cs="Times New Roman"/>
          <w:sz w:val="20"/>
          <w:szCs w:val="24"/>
          <w:lang w:val="en-GB" w:eastAsia="de-DE"/>
        </w:rPr>
        <w:t xml:space="preserve">s following the </w:t>
      </w:r>
      <w:r w:rsidR="00A72A79">
        <w:rPr>
          <w:rFonts w:ascii="Times New Roman" w:eastAsia="Times New Roman" w:hAnsi="Times New Roman" w:cs="Times New Roman"/>
          <w:sz w:val="20"/>
          <w:szCs w:val="24"/>
          <w:lang w:val="en-GB" w:eastAsia="de-DE"/>
        </w:rPr>
        <w:t>parameterization</w:t>
      </w:r>
      <w:r w:rsidR="00EF10FF">
        <w:rPr>
          <w:rFonts w:ascii="Times New Roman" w:eastAsia="Times New Roman" w:hAnsi="Times New Roman" w:cs="Times New Roman"/>
          <w:sz w:val="20"/>
          <w:szCs w:val="24"/>
          <w:lang w:val="en-GB" w:eastAsia="de-DE"/>
        </w:rPr>
        <w:t xml:space="preserve"> of Schwartz</w:t>
      </w:r>
      <w:r w:rsidR="00A72A79">
        <w:rPr>
          <w:rFonts w:ascii="Times New Roman" w:eastAsia="Times New Roman" w:hAnsi="Times New Roman" w:cs="Times New Roman"/>
          <w:sz w:val="20"/>
          <w:szCs w:val="24"/>
          <w:lang w:val="en-GB" w:eastAsia="de-DE"/>
        </w:rPr>
        <w:t xml:space="preserve"> et al.</w:t>
      </w:r>
      <w:r w:rsidR="00802F08" w:rsidRPr="003747DD">
        <w:rPr>
          <w:rFonts w:ascii="Times New Roman" w:hAnsi="Times New Roman" w:cs="Times New Roman"/>
          <w:sz w:val="20"/>
          <w:szCs w:val="24"/>
          <w:vertAlign w:val="superscript"/>
          <w:lang w:val="en-US"/>
        </w:rPr>
        <w:t>15</w:t>
      </w:r>
      <w:r w:rsidR="00EF10FF">
        <w:rPr>
          <w:rFonts w:ascii="Times New Roman" w:eastAsia="Times New Roman" w:hAnsi="Times New Roman" w:cs="Times New Roman"/>
          <w:sz w:val="20"/>
          <w:szCs w:val="24"/>
          <w:lang w:val="en-GB" w:eastAsia="de-DE"/>
        </w:rPr>
        <w:t xml:space="preserve"> and the estimation of Henry’s law constants by the GROMHE (</w:t>
      </w:r>
      <w:r w:rsidR="00EF10FF" w:rsidRPr="00EF10FF">
        <w:rPr>
          <w:rFonts w:ascii="Times New Roman" w:eastAsia="Times New Roman" w:hAnsi="Times New Roman" w:cs="Times New Roman"/>
          <w:sz w:val="20"/>
          <w:szCs w:val="24"/>
          <w:lang w:val="en-GB" w:eastAsia="de-DE"/>
        </w:rPr>
        <w:t>GROupcontribution Method for Henry’s law Estimate)</w:t>
      </w:r>
      <w:r w:rsidR="00EF10FF">
        <w:rPr>
          <w:rFonts w:ascii="Times New Roman" w:eastAsia="Times New Roman" w:hAnsi="Times New Roman" w:cs="Times New Roman"/>
          <w:sz w:val="20"/>
          <w:szCs w:val="24"/>
          <w:lang w:val="en-GB" w:eastAsia="de-DE"/>
        </w:rPr>
        <w:t xml:space="preserve"> structure activity relationships.</w:t>
      </w:r>
      <w:r w:rsidR="00802F08" w:rsidRPr="003747DD">
        <w:rPr>
          <w:rFonts w:ascii="Times New Roman" w:hAnsi="Times New Roman" w:cs="Times New Roman"/>
          <w:sz w:val="20"/>
          <w:szCs w:val="24"/>
          <w:vertAlign w:val="superscript"/>
          <w:lang w:val="en-US"/>
        </w:rPr>
        <w:t>16</w:t>
      </w:r>
      <w:r w:rsidR="00EF10FF">
        <w:rPr>
          <w:rFonts w:ascii="Times New Roman" w:eastAsia="Times New Roman" w:hAnsi="Times New Roman" w:cs="Times New Roman"/>
          <w:sz w:val="20"/>
          <w:szCs w:val="24"/>
          <w:lang w:val="en-GB" w:eastAsia="de-DE"/>
        </w:rPr>
        <w:t xml:space="preserve"> I</w:t>
      </w:r>
      <w:r w:rsidRPr="0086577D">
        <w:rPr>
          <w:rFonts w:ascii="Times New Roman" w:eastAsia="Times New Roman" w:hAnsi="Times New Roman" w:cs="Times New Roman"/>
          <w:sz w:val="20"/>
          <w:szCs w:val="24"/>
          <w:lang w:val="en-GB" w:eastAsia="de-DE"/>
        </w:rPr>
        <w:t xml:space="preserve">n addition, it is </w:t>
      </w:r>
      <w:r w:rsidR="00EF10FF">
        <w:rPr>
          <w:rFonts w:ascii="Times New Roman" w:eastAsia="Times New Roman" w:hAnsi="Times New Roman" w:cs="Times New Roman"/>
          <w:sz w:val="20"/>
          <w:szCs w:val="24"/>
          <w:lang w:val="en-GB" w:eastAsia="de-DE"/>
        </w:rPr>
        <w:t xml:space="preserve">off-line </w:t>
      </w:r>
      <w:r w:rsidRPr="0086577D">
        <w:rPr>
          <w:rFonts w:ascii="Times New Roman" w:eastAsia="Times New Roman" w:hAnsi="Times New Roman" w:cs="Times New Roman"/>
          <w:sz w:val="20"/>
          <w:szCs w:val="24"/>
          <w:lang w:val="en-GB" w:eastAsia="de-DE"/>
        </w:rPr>
        <w:t xml:space="preserve">coupled with a warm microphysical module simulating the activation of aerosol particles into cloud droplets. </w:t>
      </w:r>
      <w:r w:rsidR="00EF10FF">
        <w:rPr>
          <w:rFonts w:ascii="Times New Roman" w:eastAsia="Times New Roman" w:hAnsi="Times New Roman" w:cs="Times New Roman"/>
          <w:sz w:val="20"/>
          <w:szCs w:val="24"/>
          <w:lang w:val="en-GB" w:eastAsia="de-DE"/>
        </w:rPr>
        <w:t>This allows t</w:t>
      </w:r>
      <w:r w:rsidR="00EF10FF" w:rsidRPr="00EF10FF">
        <w:rPr>
          <w:rFonts w:ascii="Times New Roman" w:eastAsia="Times New Roman" w:hAnsi="Times New Roman" w:cs="Times New Roman"/>
          <w:sz w:val="20"/>
          <w:szCs w:val="24"/>
          <w:lang w:val="en-GB" w:eastAsia="de-DE"/>
        </w:rPr>
        <w:t>he prediction of the aqueous-phase concentrations of chemical compounds originating</w:t>
      </w:r>
      <w:r w:rsidR="00EF10FF">
        <w:rPr>
          <w:rFonts w:ascii="Times New Roman" w:eastAsia="Times New Roman" w:hAnsi="Times New Roman" w:cs="Times New Roman"/>
          <w:sz w:val="20"/>
          <w:szCs w:val="24"/>
          <w:lang w:val="en-GB" w:eastAsia="de-DE"/>
        </w:rPr>
        <w:t xml:space="preserve"> </w:t>
      </w:r>
      <w:r w:rsidR="00EF10FF" w:rsidRPr="00EF10FF">
        <w:rPr>
          <w:rFonts w:ascii="Times New Roman" w:eastAsia="Times New Roman" w:hAnsi="Times New Roman" w:cs="Times New Roman"/>
          <w:sz w:val="20"/>
          <w:szCs w:val="24"/>
          <w:lang w:val="en-GB" w:eastAsia="de-DE"/>
        </w:rPr>
        <w:t>from particle scavenging</w:t>
      </w:r>
      <w:r w:rsidR="00EF10FF">
        <w:rPr>
          <w:rFonts w:ascii="Times New Roman" w:eastAsia="Times New Roman" w:hAnsi="Times New Roman" w:cs="Times New Roman"/>
          <w:sz w:val="20"/>
          <w:szCs w:val="24"/>
          <w:lang w:val="en-GB" w:eastAsia="de-DE"/>
        </w:rPr>
        <w:t xml:space="preserve">. </w:t>
      </w:r>
      <w:r w:rsidRPr="0086577D">
        <w:rPr>
          <w:rFonts w:ascii="Times New Roman" w:eastAsia="Times New Roman" w:hAnsi="Times New Roman" w:cs="Times New Roman"/>
          <w:sz w:val="20"/>
          <w:szCs w:val="24"/>
          <w:lang w:val="en-GB" w:eastAsia="de-DE"/>
        </w:rPr>
        <w:t>The TUV 4.5 radiative transfer model</w:t>
      </w:r>
      <w:r w:rsidR="00802F08" w:rsidRPr="003747DD">
        <w:rPr>
          <w:rFonts w:ascii="Times New Roman" w:hAnsi="Times New Roman" w:cs="Times New Roman"/>
          <w:sz w:val="20"/>
          <w:szCs w:val="24"/>
          <w:vertAlign w:val="superscript"/>
          <w:lang w:val="en-US"/>
        </w:rPr>
        <w:t>17</w:t>
      </w:r>
      <w:r w:rsidRPr="0086577D">
        <w:rPr>
          <w:rFonts w:ascii="Times New Roman" w:eastAsia="Times New Roman" w:hAnsi="Times New Roman" w:cs="Times New Roman"/>
          <w:sz w:val="20"/>
          <w:szCs w:val="24"/>
          <w:lang w:val="en-GB" w:eastAsia="de-DE"/>
        </w:rPr>
        <w:t xml:space="preserve"> initially set up in DSMACC and dedicated to the calculation of photolysis rates in the gas phase was adapted to include aqueous-phase photolysis reactions. </w:t>
      </w:r>
    </w:p>
    <w:p w14:paraId="67427E14" w14:textId="7BAD2224" w:rsidR="004808D2" w:rsidRPr="004808D2" w:rsidRDefault="004808D2" w:rsidP="0086577D">
      <w:pPr>
        <w:spacing w:after="0" w:line="360" w:lineRule="auto"/>
        <w:jc w:val="both"/>
        <w:rPr>
          <w:rFonts w:ascii="Times New Roman" w:eastAsia="Times New Roman" w:hAnsi="Times New Roman" w:cs="Times New Roman"/>
          <w:b/>
          <w:sz w:val="20"/>
          <w:szCs w:val="24"/>
          <w:lang w:val="en-GB" w:eastAsia="de-DE"/>
        </w:rPr>
      </w:pPr>
      <w:r w:rsidRPr="004808D2">
        <w:rPr>
          <w:rFonts w:ascii="Times New Roman" w:eastAsia="Times New Roman" w:hAnsi="Times New Roman" w:cs="Times New Roman"/>
          <w:b/>
          <w:sz w:val="20"/>
          <w:szCs w:val="24"/>
          <w:lang w:val="en-GB" w:eastAsia="de-DE"/>
        </w:rPr>
        <w:t>Set-up of the simulations</w:t>
      </w:r>
    </w:p>
    <w:p w14:paraId="73E1E68A" w14:textId="42F16441" w:rsidR="004808D2" w:rsidRPr="00F9770C" w:rsidRDefault="0086577D" w:rsidP="0086577D">
      <w:pPr>
        <w:spacing w:after="0" w:line="360" w:lineRule="auto"/>
        <w:jc w:val="both"/>
        <w:rPr>
          <w:rFonts w:ascii="Times New Roman" w:eastAsia="Times New Roman" w:hAnsi="Times New Roman" w:cs="Times New Roman"/>
          <w:sz w:val="20"/>
          <w:szCs w:val="24"/>
          <w:lang w:val="en-GB" w:eastAsia="de-DE"/>
        </w:rPr>
      </w:pPr>
      <w:r w:rsidRPr="0086577D">
        <w:rPr>
          <w:rFonts w:ascii="Times New Roman" w:eastAsia="Times New Roman" w:hAnsi="Times New Roman" w:cs="Times New Roman"/>
          <w:sz w:val="20"/>
          <w:szCs w:val="24"/>
          <w:lang w:val="en-GB" w:eastAsia="de-DE"/>
        </w:rPr>
        <w:t xml:space="preserve">A </w:t>
      </w:r>
      <w:r w:rsidR="00EF10FF">
        <w:rPr>
          <w:rFonts w:ascii="Times New Roman" w:eastAsia="Times New Roman" w:hAnsi="Times New Roman" w:cs="Times New Roman"/>
          <w:sz w:val="20"/>
          <w:szCs w:val="24"/>
          <w:lang w:val="en-GB" w:eastAsia="de-DE"/>
        </w:rPr>
        <w:t>gas phase</w:t>
      </w:r>
      <w:r w:rsidRPr="0086577D">
        <w:rPr>
          <w:rFonts w:ascii="Times New Roman" w:eastAsia="Times New Roman" w:hAnsi="Times New Roman" w:cs="Times New Roman"/>
          <w:sz w:val="20"/>
          <w:szCs w:val="24"/>
          <w:lang w:val="en-GB" w:eastAsia="de-DE"/>
        </w:rPr>
        <w:t xml:space="preserve"> </w:t>
      </w:r>
      <w:r w:rsidR="00EF10FF">
        <w:rPr>
          <w:rFonts w:ascii="Times New Roman" w:eastAsia="Times New Roman" w:hAnsi="Times New Roman" w:cs="Times New Roman"/>
          <w:sz w:val="20"/>
          <w:szCs w:val="24"/>
          <w:lang w:val="en-GB" w:eastAsia="de-DE"/>
        </w:rPr>
        <w:t xml:space="preserve">chemistry spin-up </w:t>
      </w:r>
      <w:r w:rsidRPr="0086577D">
        <w:rPr>
          <w:rFonts w:ascii="Times New Roman" w:eastAsia="Times New Roman" w:hAnsi="Times New Roman" w:cs="Times New Roman"/>
          <w:sz w:val="20"/>
          <w:szCs w:val="24"/>
          <w:lang w:val="en-GB" w:eastAsia="de-DE"/>
        </w:rPr>
        <w:t>simulation</w:t>
      </w:r>
      <w:r w:rsidR="00EF10FF">
        <w:rPr>
          <w:rFonts w:ascii="Times New Roman" w:eastAsia="Times New Roman" w:hAnsi="Times New Roman" w:cs="Times New Roman"/>
          <w:sz w:val="20"/>
          <w:szCs w:val="24"/>
          <w:lang w:val="en-GB" w:eastAsia="de-DE"/>
        </w:rPr>
        <w:t xml:space="preserve"> </w:t>
      </w:r>
      <w:r w:rsidRPr="0086577D">
        <w:rPr>
          <w:rFonts w:ascii="Times New Roman" w:eastAsia="Times New Roman" w:hAnsi="Times New Roman" w:cs="Times New Roman"/>
          <w:sz w:val="20"/>
          <w:szCs w:val="24"/>
          <w:lang w:val="en-GB" w:eastAsia="de-DE"/>
        </w:rPr>
        <w:t xml:space="preserve">is </w:t>
      </w:r>
      <w:r w:rsidR="00EF10FF">
        <w:rPr>
          <w:rFonts w:ascii="Times New Roman" w:eastAsia="Times New Roman" w:hAnsi="Times New Roman" w:cs="Times New Roman"/>
          <w:sz w:val="20"/>
          <w:szCs w:val="24"/>
          <w:lang w:val="en-GB" w:eastAsia="de-DE"/>
        </w:rPr>
        <w:t>performed</w:t>
      </w:r>
      <w:r w:rsidR="00EF10FF" w:rsidRPr="0086577D">
        <w:rPr>
          <w:rFonts w:ascii="Times New Roman" w:eastAsia="Times New Roman" w:hAnsi="Times New Roman" w:cs="Times New Roman"/>
          <w:sz w:val="20"/>
          <w:szCs w:val="24"/>
          <w:lang w:val="en-GB" w:eastAsia="de-DE"/>
        </w:rPr>
        <w:t xml:space="preserve"> </w:t>
      </w:r>
      <w:r w:rsidR="00EF10FF">
        <w:rPr>
          <w:rFonts w:ascii="Times New Roman" w:eastAsia="Times New Roman" w:hAnsi="Times New Roman" w:cs="Times New Roman"/>
          <w:sz w:val="20"/>
          <w:szCs w:val="24"/>
          <w:lang w:val="en-GB" w:eastAsia="de-DE"/>
        </w:rPr>
        <w:t xml:space="preserve">to reach a photochemical equilibrium and to initialize the environment with realistic </w:t>
      </w:r>
      <w:r w:rsidRPr="0086577D">
        <w:rPr>
          <w:rFonts w:ascii="Times New Roman" w:eastAsia="Times New Roman" w:hAnsi="Times New Roman" w:cs="Times New Roman"/>
          <w:sz w:val="20"/>
          <w:szCs w:val="24"/>
          <w:lang w:val="en-GB" w:eastAsia="de-DE"/>
        </w:rPr>
        <w:t>gas phase concentrations</w:t>
      </w:r>
      <w:r w:rsidR="00EF10FF">
        <w:rPr>
          <w:rFonts w:ascii="Times New Roman" w:eastAsia="Times New Roman" w:hAnsi="Times New Roman" w:cs="Times New Roman"/>
          <w:sz w:val="20"/>
          <w:szCs w:val="24"/>
          <w:lang w:val="en-GB" w:eastAsia="de-DE"/>
        </w:rPr>
        <w:t xml:space="preserve"> before the cloud forms</w:t>
      </w:r>
      <w:r w:rsidRPr="0086577D">
        <w:rPr>
          <w:rFonts w:ascii="Times New Roman" w:eastAsia="Times New Roman" w:hAnsi="Times New Roman" w:cs="Times New Roman"/>
          <w:sz w:val="20"/>
          <w:szCs w:val="24"/>
          <w:lang w:val="en-GB" w:eastAsia="de-DE"/>
        </w:rPr>
        <w:t xml:space="preserve">. The chemical conditions are </w:t>
      </w:r>
      <w:r w:rsidRPr="00F9770C">
        <w:rPr>
          <w:rFonts w:ascii="Times New Roman" w:eastAsia="Times New Roman" w:hAnsi="Times New Roman" w:cs="Times New Roman"/>
          <w:sz w:val="20"/>
          <w:szCs w:val="24"/>
          <w:lang w:val="en-GB" w:eastAsia="de-DE"/>
        </w:rPr>
        <w:t>representative of low-NO</w:t>
      </w:r>
      <w:r w:rsidRPr="00F9770C">
        <w:rPr>
          <w:rFonts w:ascii="Times New Roman" w:eastAsia="Times New Roman" w:hAnsi="Times New Roman" w:cs="Times New Roman"/>
          <w:sz w:val="20"/>
          <w:szCs w:val="24"/>
          <w:vertAlign w:val="subscript"/>
          <w:lang w:val="en-GB" w:eastAsia="de-DE"/>
        </w:rPr>
        <w:t>x</w:t>
      </w:r>
      <w:r w:rsidRPr="00F9770C">
        <w:rPr>
          <w:rFonts w:ascii="Times New Roman" w:eastAsia="Times New Roman" w:hAnsi="Times New Roman" w:cs="Times New Roman"/>
          <w:sz w:val="20"/>
          <w:szCs w:val="24"/>
          <w:lang w:val="en-GB" w:eastAsia="de-DE"/>
        </w:rPr>
        <w:t xml:space="preserve"> condition (</w:t>
      </w:r>
      <w:r w:rsidR="00EF10FF" w:rsidRPr="00F9770C">
        <w:rPr>
          <w:rFonts w:ascii="Times New Roman" w:eastAsia="Times New Roman" w:hAnsi="Times New Roman" w:cs="Times New Roman"/>
          <w:sz w:val="20"/>
          <w:szCs w:val="24"/>
          <w:lang w:val="en-GB" w:eastAsia="de-DE"/>
        </w:rPr>
        <w:t xml:space="preserve">in adequation with </w:t>
      </w:r>
      <w:r w:rsidRPr="00F9770C">
        <w:rPr>
          <w:rFonts w:ascii="Times New Roman" w:eastAsia="Times New Roman" w:hAnsi="Times New Roman" w:cs="Times New Roman"/>
          <w:sz w:val="20"/>
          <w:szCs w:val="24"/>
          <w:lang w:val="en-GB" w:eastAsia="de-DE"/>
        </w:rPr>
        <w:t>remote site like the PUY station) and are reported in Table S</w:t>
      </w:r>
      <w:r w:rsidR="004808D2" w:rsidRPr="00F9770C">
        <w:rPr>
          <w:rFonts w:ascii="Times New Roman" w:eastAsia="Times New Roman" w:hAnsi="Times New Roman" w:cs="Times New Roman"/>
          <w:sz w:val="20"/>
          <w:szCs w:val="24"/>
          <w:lang w:val="en-GB" w:eastAsia="de-DE"/>
        </w:rPr>
        <w:t>3</w:t>
      </w:r>
      <w:r w:rsidRPr="00F9770C">
        <w:rPr>
          <w:rFonts w:ascii="Times New Roman" w:eastAsia="Times New Roman" w:hAnsi="Times New Roman" w:cs="Times New Roman"/>
          <w:sz w:val="20"/>
          <w:szCs w:val="24"/>
          <w:lang w:val="en-GB" w:eastAsia="de-DE"/>
        </w:rPr>
        <w:t xml:space="preserve">. The </w:t>
      </w:r>
      <w:r w:rsidR="00EF10FF" w:rsidRPr="00F9770C">
        <w:rPr>
          <w:rFonts w:ascii="Times New Roman" w:eastAsia="Times New Roman" w:hAnsi="Times New Roman" w:cs="Times New Roman"/>
          <w:sz w:val="20"/>
          <w:szCs w:val="24"/>
          <w:lang w:val="en-GB" w:eastAsia="de-DE"/>
        </w:rPr>
        <w:t xml:space="preserve">gas-phase </w:t>
      </w:r>
      <w:r w:rsidRPr="00F9770C">
        <w:rPr>
          <w:rFonts w:ascii="Times New Roman" w:eastAsia="Times New Roman" w:hAnsi="Times New Roman" w:cs="Times New Roman"/>
          <w:sz w:val="20"/>
          <w:szCs w:val="24"/>
          <w:lang w:val="en-GB" w:eastAsia="de-DE"/>
        </w:rPr>
        <w:t>simulation last</w:t>
      </w:r>
      <w:r w:rsidR="004808D2" w:rsidRPr="00F9770C">
        <w:rPr>
          <w:rFonts w:ascii="Times New Roman" w:eastAsia="Times New Roman" w:hAnsi="Times New Roman" w:cs="Times New Roman"/>
          <w:sz w:val="20"/>
          <w:szCs w:val="24"/>
          <w:lang w:val="en-GB" w:eastAsia="de-DE"/>
        </w:rPr>
        <w:t>s</w:t>
      </w:r>
      <w:r w:rsidRPr="00F9770C">
        <w:rPr>
          <w:rFonts w:ascii="Times New Roman" w:eastAsia="Times New Roman" w:hAnsi="Times New Roman" w:cs="Times New Roman"/>
          <w:sz w:val="20"/>
          <w:szCs w:val="24"/>
          <w:lang w:val="en-GB" w:eastAsia="de-DE"/>
        </w:rPr>
        <w:t xml:space="preserve"> 7.5 days at RH (relative humidity) of 20%</w:t>
      </w:r>
      <w:r w:rsidR="00EF10FF" w:rsidRPr="00F9770C">
        <w:rPr>
          <w:rFonts w:ascii="Times New Roman" w:eastAsia="Times New Roman" w:hAnsi="Times New Roman" w:cs="Times New Roman"/>
          <w:sz w:val="20"/>
          <w:szCs w:val="24"/>
          <w:lang w:val="en-GB" w:eastAsia="de-DE"/>
        </w:rPr>
        <w:t xml:space="preserve">, following similar procedure than Rose </w:t>
      </w:r>
      <w:r w:rsidR="00A72A79" w:rsidRPr="00F9770C">
        <w:rPr>
          <w:rFonts w:ascii="Times New Roman" w:eastAsia="Times New Roman" w:hAnsi="Times New Roman" w:cs="Times New Roman"/>
          <w:sz w:val="20"/>
          <w:szCs w:val="24"/>
          <w:lang w:val="en-GB" w:eastAsia="de-DE"/>
        </w:rPr>
        <w:t>et al</w:t>
      </w:r>
      <w:r w:rsidRPr="00F9770C">
        <w:rPr>
          <w:rFonts w:ascii="Times New Roman" w:eastAsia="Times New Roman" w:hAnsi="Times New Roman" w:cs="Times New Roman"/>
          <w:sz w:val="20"/>
          <w:szCs w:val="24"/>
          <w:lang w:val="en-GB" w:eastAsia="de-DE"/>
        </w:rPr>
        <w:t>.</w:t>
      </w:r>
      <w:r w:rsidR="00802F08" w:rsidRPr="00F9770C">
        <w:rPr>
          <w:rFonts w:ascii="Times New Roman" w:hAnsi="Times New Roman" w:cs="Times New Roman"/>
          <w:sz w:val="20"/>
          <w:szCs w:val="24"/>
          <w:vertAlign w:val="superscript"/>
          <w:lang w:val="en-US"/>
        </w:rPr>
        <w:t>11</w:t>
      </w:r>
      <w:r w:rsidRPr="00F9770C">
        <w:rPr>
          <w:rFonts w:ascii="Times New Roman" w:eastAsia="Times New Roman" w:hAnsi="Times New Roman" w:cs="Times New Roman"/>
          <w:sz w:val="20"/>
          <w:szCs w:val="24"/>
          <w:lang w:val="en-GB" w:eastAsia="de-DE"/>
        </w:rPr>
        <w:t xml:space="preserve"> At noon of the seventh day, the </w:t>
      </w:r>
      <w:r w:rsidR="00EF10FF" w:rsidRPr="00F9770C">
        <w:rPr>
          <w:rFonts w:ascii="Times New Roman" w:eastAsia="Times New Roman" w:hAnsi="Times New Roman" w:cs="Times New Roman"/>
          <w:sz w:val="20"/>
          <w:szCs w:val="24"/>
          <w:lang w:val="en-GB" w:eastAsia="de-DE"/>
        </w:rPr>
        <w:t xml:space="preserve">cloud </w:t>
      </w:r>
      <w:r w:rsidRPr="00F9770C">
        <w:rPr>
          <w:rFonts w:ascii="Times New Roman" w:eastAsia="Times New Roman" w:hAnsi="Times New Roman" w:cs="Times New Roman"/>
          <w:sz w:val="20"/>
          <w:szCs w:val="24"/>
          <w:lang w:val="en-GB" w:eastAsia="de-DE"/>
        </w:rPr>
        <w:t>simulation</w:t>
      </w:r>
      <w:r w:rsidR="00EF10FF" w:rsidRPr="00F9770C">
        <w:rPr>
          <w:rFonts w:ascii="Times New Roman" w:eastAsia="Times New Roman" w:hAnsi="Times New Roman" w:cs="Times New Roman"/>
          <w:sz w:val="20"/>
          <w:szCs w:val="24"/>
          <w:lang w:val="en-GB" w:eastAsia="de-DE"/>
        </w:rPr>
        <w:t xml:space="preserve"> </w:t>
      </w:r>
      <w:r w:rsidR="004808D2" w:rsidRPr="00F9770C">
        <w:rPr>
          <w:rFonts w:ascii="Times New Roman" w:eastAsia="Times New Roman" w:hAnsi="Times New Roman" w:cs="Times New Roman"/>
          <w:sz w:val="20"/>
          <w:szCs w:val="24"/>
          <w:lang w:val="en-GB" w:eastAsia="de-DE"/>
        </w:rPr>
        <w:t>is started.</w:t>
      </w:r>
    </w:p>
    <w:p w14:paraId="77C8A57B" w14:textId="47AC9699" w:rsidR="004808D2" w:rsidRPr="00F9770C" w:rsidRDefault="00EF10FF" w:rsidP="0086577D">
      <w:pPr>
        <w:spacing w:after="0" w:line="360" w:lineRule="auto"/>
        <w:jc w:val="both"/>
        <w:rPr>
          <w:rFonts w:ascii="Times New Roman" w:eastAsia="Times New Roman" w:hAnsi="Times New Roman" w:cs="Times New Roman"/>
          <w:sz w:val="20"/>
          <w:szCs w:val="24"/>
          <w:lang w:val="en-GB" w:eastAsia="de-DE"/>
        </w:rPr>
      </w:pPr>
      <w:r w:rsidRPr="00F9770C">
        <w:rPr>
          <w:rFonts w:ascii="Times New Roman" w:eastAsia="Times New Roman" w:hAnsi="Times New Roman" w:cs="Times New Roman"/>
          <w:sz w:val="20"/>
          <w:szCs w:val="24"/>
          <w:lang w:val="en-GB" w:eastAsia="de-DE"/>
        </w:rPr>
        <w:t>The</w:t>
      </w:r>
      <w:r w:rsidR="0086577D" w:rsidRPr="00F9770C">
        <w:rPr>
          <w:rFonts w:ascii="Times New Roman" w:eastAsia="Times New Roman" w:hAnsi="Times New Roman" w:cs="Times New Roman"/>
          <w:sz w:val="20"/>
          <w:szCs w:val="24"/>
          <w:lang w:val="en-GB" w:eastAsia="de-DE"/>
        </w:rPr>
        <w:t xml:space="preserve"> concentration</w:t>
      </w:r>
      <w:r w:rsidRPr="00F9770C">
        <w:rPr>
          <w:rFonts w:ascii="Times New Roman" w:eastAsia="Times New Roman" w:hAnsi="Times New Roman" w:cs="Times New Roman"/>
          <w:sz w:val="20"/>
          <w:szCs w:val="24"/>
          <w:lang w:val="en-GB" w:eastAsia="de-DE"/>
        </w:rPr>
        <w:t>s</w:t>
      </w:r>
      <w:r w:rsidR="0086577D" w:rsidRPr="00F9770C">
        <w:rPr>
          <w:rFonts w:ascii="Times New Roman" w:eastAsia="Times New Roman" w:hAnsi="Times New Roman" w:cs="Times New Roman"/>
          <w:sz w:val="20"/>
          <w:szCs w:val="24"/>
          <w:lang w:val="en-GB" w:eastAsia="de-DE"/>
        </w:rPr>
        <w:t xml:space="preserve"> of </w:t>
      </w:r>
      <w:r w:rsidRPr="00F9770C">
        <w:rPr>
          <w:rFonts w:ascii="Times New Roman" w:eastAsia="Times New Roman" w:hAnsi="Times New Roman" w:cs="Times New Roman"/>
          <w:sz w:val="20"/>
          <w:szCs w:val="24"/>
          <w:lang w:val="en-GB" w:eastAsia="de-DE"/>
        </w:rPr>
        <w:t xml:space="preserve">the main inorganic and organic ions as well as </w:t>
      </w:r>
      <w:r w:rsidR="0086577D" w:rsidRPr="00F9770C">
        <w:rPr>
          <w:rFonts w:ascii="Times New Roman" w:eastAsia="Times New Roman" w:hAnsi="Times New Roman" w:cs="Times New Roman"/>
          <w:sz w:val="20"/>
          <w:szCs w:val="24"/>
          <w:lang w:val="en-GB" w:eastAsia="de-DE"/>
        </w:rPr>
        <w:t>the organic ligands (</w:t>
      </w:r>
      <w:r w:rsidR="004808D2" w:rsidRPr="00F9770C">
        <w:rPr>
          <w:rFonts w:ascii="Times New Roman" w:eastAsia="Times New Roman" w:hAnsi="Times New Roman" w:cs="Times New Roman"/>
          <w:sz w:val="20"/>
          <w:szCs w:val="24"/>
          <w:lang w:val="en-GB" w:eastAsia="de-DE"/>
        </w:rPr>
        <w:t>L</w:t>
      </w:r>
      <w:r w:rsidR="004808D2" w:rsidRPr="00F9770C">
        <w:rPr>
          <w:rFonts w:ascii="Times New Roman" w:eastAsia="Times New Roman" w:hAnsi="Times New Roman" w:cs="Times New Roman"/>
          <w:sz w:val="20"/>
          <w:szCs w:val="24"/>
          <w:vertAlign w:val="subscript"/>
          <w:lang w:val="en-GB" w:eastAsia="de-DE"/>
        </w:rPr>
        <w:t>Fe</w:t>
      </w:r>
      <w:r w:rsidR="0086577D" w:rsidRPr="00F9770C">
        <w:rPr>
          <w:rFonts w:ascii="Times New Roman" w:eastAsia="Times New Roman" w:hAnsi="Times New Roman" w:cs="Times New Roman"/>
          <w:sz w:val="20"/>
          <w:szCs w:val="24"/>
          <w:lang w:val="en-GB" w:eastAsia="de-DE"/>
        </w:rPr>
        <w:t xml:space="preserve"> and oxalate) and Fe </w:t>
      </w:r>
      <w:r w:rsidRPr="00F9770C">
        <w:rPr>
          <w:rFonts w:ascii="Times New Roman" w:eastAsia="Times New Roman" w:hAnsi="Times New Roman" w:cs="Times New Roman"/>
          <w:sz w:val="20"/>
          <w:szCs w:val="24"/>
          <w:lang w:val="en-GB" w:eastAsia="de-DE"/>
        </w:rPr>
        <w:t>are initialized in the aqueous phase by their dissolution from the aerosol distribution after activation. Those compounds</w:t>
      </w:r>
      <w:r w:rsidR="0086577D" w:rsidRPr="00F9770C">
        <w:rPr>
          <w:rFonts w:ascii="Times New Roman" w:eastAsia="Times New Roman" w:hAnsi="Times New Roman" w:cs="Times New Roman"/>
          <w:sz w:val="20"/>
          <w:szCs w:val="24"/>
          <w:lang w:val="en-GB" w:eastAsia="de-DE"/>
        </w:rPr>
        <w:t xml:space="preserve"> dissolve in the cloud water droplets in the first minute of the simulation</w:t>
      </w:r>
      <w:r w:rsidRPr="00F9770C">
        <w:rPr>
          <w:rFonts w:ascii="Times New Roman" w:eastAsia="Times New Roman" w:hAnsi="Times New Roman" w:cs="Times New Roman"/>
          <w:sz w:val="20"/>
          <w:szCs w:val="24"/>
          <w:lang w:val="en-GB" w:eastAsia="de-DE"/>
        </w:rPr>
        <w:t>; this leads to initial aqueous phase concentrations reported in Table S</w:t>
      </w:r>
      <w:r w:rsidR="004808D2" w:rsidRPr="00F9770C">
        <w:rPr>
          <w:rFonts w:ascii="Times New Roman" w:eastAsia="Times New Roman" w:hAnsi="Times New Roman" w:cs="Times New Roman"/>
          <w:sz w:val="20"/>
          <w:szCs w:val="24"/>
          <w:lang w:val="en-GB" w:eastAsia="de-DE"/>
        </w:rPr>
        <w:t>4</w:t>
      </w:r>
      <w:r w:rsidR="0086577D" w:rsidRPr="00F9770C">
        <w:rPr>
          <w:rFonts w:ascii="Times New Roman" w:eastAsia="Times New Roman" w:hAnsi="Times New Roman" w:cs="Times New Roman"/>
          <w:sz w:val="20"/>
          <w:szCs w:val="24"/>
          <w:lang w:val="en-GB" w:eastAsia="de-DE"/>
        </w:rPr>
        <w:t xml:space="preserve">. </w:t>
      </w:r>
    </w:p>
    <w:p w14:paraId="7D02852D" w14:textId="27EA8962" w:rsidR="0086577D" w:rsidRPr="0086577D" w:rsidRDefault="0086577D" w:rsidP="0086577D">
      <w:pPr>
        <w:spacing w:after="0" w:line="360" w:lineRule="auto"/>
        <w:jc w:val="both"/>
        <w:rPr>
          <w:rFonts w:ascii="Times New Roman" w:eastAsia="Times New Roman" w:hAnsi="Times New Roman" w:cs="Times New Roman"/>
          <w:b/>
          <w:sz w:val="20"/>
          <w:szCs w:val="24"/>
          <w:lang w:val="en-GB" w:eastAsia="de-DE"/>
        </w:rPr>
      </w:pPr>
      <w:r w:rsidRPr="00F9770C">
        <w:rPr>
          <w:rFonts w:ascii="Times New Roman" w:eastAsia="Times New Roman" w:hAnsi="Times New Roman" w:cs="Times New Roman"/>
          <w:sz w:val="20"/>
          <w:szCs w:val="24"/>
          <w:lang w:val="en-GB" w:eastAsia="de-DE"/>
        </w:rPr>
        <w:t xml:space="preserve">To accurately reproduce </w:t>
      </w:r>
      <w:r w:rsidR="00EF10FF" w:rsidRPr="00F9770C">
        <w:rPr>
          <w:rFonts w:ascii="Times New Roman" w:eastAsia="Times New Roman" w:hAnsi="Times New Roman" w:cs="Times New Roman"/>
          <w:sz w:val="20"/>
          <w:szCs w:val="24"/>
          <w:lang w:val="en-GB" w:eastAsia="de-DE"/>
        </w:rPr>
        <w:t xml:space="preserve">contrasted </w:t>
      </w:r>
      <w:r w:rsidRPr="00F9770C">
        <w:rPr>
          <w:rFonts w:ascii="Times New Roman" w:eastAsia="Times New Roman" w:hAnsi="Times New Roman" w:cs="Times New Roman"/>
          <w:sz w:val="20"/>
          <w:szCs w:val="24"/>
          <w:lang w:val="en-GB" w:eastAsia="de-DE"/>
        </w:rPr>
        <w:t xml:space="preserve">environmental conditions, two different scenarios are evaluated: one representative of marine conditions and one of continental conditions, both encountered for the samples </w:t>
      </w:r>
      <w:r w:rsidRPr="00F9770C">
        <w:rPr>
          <w:rFonts w:ascii="Times New Roman" w:eastAsia="Times New Roman" w:hAnsi="Times New Roman" w:cs="Times New Roman"/>
          <w:sz w:val="20"/>
          <w:szCs w:val="24"/>
          <w:lang w:val="en-GB" w:eastAsia="de-DE"/>
        </w:rPr>
        <w:lastRenderedPageBreak/>
        <w:t xml:space="preserve">presented in this work. The same </w:t>
      </w:r>
      <w:r w:rsidR="00EF10FF" w:rsidRPr="00F9770C">
        <w:rPr>
          <w:rFonts w:ascii="Times New Roman" w:eastAsia="Times New Roman" w:hAnsi="Times New Roman" w:cs="Times New Roman"/>
          <w:sz w:val="20"/>
          <w:szCs w:val="24"/>
          <w:lang w:val="en-GB" w:eastAsia="de-DE"/>
        </w:rPr>
        <w:t xml:space="preserve">gas phase </w:t>
      </w:r>
      <w:r w:rsidRPr="00F9770C">
        <w:rPr>
          <w:rFonts w:ascii="Times New Roman" w:eastAsia="Times New Roman" w:hAnsi="Times New Roman" w:cs="Times New Roman"/>
          <w:sz w:val="20"/>
          <w:szCs w:val="24"/>
          <w:lang w:val="en-GB" w:eastAsia="de-DE"/>
        </w:rPr>
        <w:t xml:space="preserve">spin-up simulation is used for </w:t>
      </w:r>
      <w:r w:rsidR="004808D2" w:rsidRPr="00F9770C">
        <w:rPr>
          <w:rFonts w:ascii="Times New Roman" w:eastAsia="Times New Roman" w:hAnsi="Times New Roman" w:cs="Times New Roman"/>
          <w:sz w:val="20"/>
          <w:szCs w:val="24"/>
          <w:lang w:val="en-GB" w:eastAsia="de-DE"/>
        </w:rPr>
        <w:t xml:space="preserve">both </w:t>
      </w:r>
      <w:r w:rsidRPr="00F9770C">
        <w:rPr>
          <w:rFonts w:ascii="Times New Roman" w:eastAsia="Times New Roman" w:hAnsi="Times New Roman" w:cs="Times New Roman"/>
          <w:sz w:val="20"/>
          <w:szCs w:val="24"/>
          <w:lang w:val="en-GB" w:eastAsia="de-DE"/>
        </w:rPr>
        <w:t>marine and continental scenarios, while the concentration of ions in the aqueous phase changes, as reported in Table S</w:t>
      </w:r>
      <w:r w:rsidR="004808D2" w:rsidRPr="00F9770C">
        <w:rPr>
          <w:rFonts w:ascii="Times New Roman" w:eastAsia="Times New Roman" w:hAnsi="Times New Roman" w:cs="Times New Roman"/>
          <w:sz w:val="20"/>
          <w:szCs w:val="24"/>
          <w:lang w:val="en-GB" w:eastAsia="de-DE"/>
        </w:rPr>
        <w:t>4</w:t>
      </w:r>
      <w:r w:rsidRPr="00F9770C">
        <w:rPr>
          <w:rFonts w:ascii="Times New Roman" w:eastAsia="Times New Roman" w:hAnsi="Times New Roman" w:cs="Times New Roman"/>
          <w:sz w:val="20"/>
          <w:szCs w:val="24"/>
          <w:lang w:val="en-GB" w:eastAsia="de-DE"/>
        </w:rPr>
        <w:t>.</w:t>
      </w:r>
      <w:r w:rsidRPr="0086577D">
        <w:rPr>
          <w:rFonts w:ascii="Times New Roman" w:eastAsia="Times New Roman" w:hAnsi="Times New Roman" w:cs="Times New Roman"/>
          <w:sz w:val="20"/>
          <w:szCs w:val="24"/>
          <w:lang w:val="en-GB" w:eastAsia="de-DE"/>
        </w:rPr>
        <w:t xml:space="preserve"> </w:t>
      </w:r>
    </w:p>
    <w:p w14:paraId="64BC10E6" w14:textId="71E22ED6" w:rsidR="0086577D" w:rsidRDefault="0086577D" w:rsidP="0086577D">
      <w:pPr>
        <w:spacing w:after="0" w:line="360" w:lineRule="auto"/>
        <w:jc w:val="both"/>
        <w:rPr>
          <w:rFonts w:ascii="Times New Roman" w:eastAsia="Times New Roman" w:hAnsi="Times New Roman" w:cs="Times New Roman"/>
          <w:sz w:val="20"/>
          <w:szCs w:val="24"/>
          <w:lang w:val="en-GB" w:eastAsia="de-DE"/>
        </w:rPr>
      </w:pPr>
      <w:r w:rsidRPr="0086577D">
        <w:rPr>
          <w:rFonts w:ascii="Times New Roman" w:eastAsia="Times New Roman" w:hAnsi="Times New Roman" w:cs="Times New Roman"/>
          <w:sz w:val="20"/>
          <w:szCs w:val="24"/>
          <w:lang w:val="en-GB" w:eastAsia="de-DE"/>
        </w:rPr>
        <w:t>The simulation of cloud lasts 2h (</w:t>
      </w:r>
      <w:r w:rsidR="00EF10FF">
        <w:rPr>
          <w:rFonts w:ascii="Times New Roman" w:eastAsia="Times New Roman" w:hAnsi="Times New Roman" w:cs="Times New Roman"/>
          <w:sz w:val="20"/>
          <w:szCs w:val="24"/>
          <w:lang w:val="en-GB" w:eastAsia="de-DE"/>
        </w:rPr>
        <w:t xml:space="preserve">from </w:t>
      </w:r>
      <w:r w:rsidRPr="0086577D">
        <w:rPr>
          <w:rFonts w:ascii="Times New Roman" w:eastAsia="Times New Roman" w:hAnsi="Times New Roman" w:cs="Times New Roman"/>
          <w:sz w:val="20"/>
          <w:szCs w:val="24"/>
          <w:lang w:val="en-GB" w:eastAsia="de-DE"/>
        </w:rPr>
        <w:t>12 PM to 2 PM) and the physical and microphysical conditions are kept constant for the different scenarios</w:t>
      </w:r>
      <w:r w:rsidR="00EF10FF">
        <w:rPr>
          <w:rFonts w:ascii="Times New Roman" w:eastAsia="Times New Roman" w:hAnsi="Times New Roman" w:cs="Times New Roman"/>
          <w:sz w:val="20"/>
          <w:szCs w:val="24"/>
          <w:lang w:val="en-GB" w:eastAsia="de-DE"/>
        </w:rPr>
        <w:t xml:space="preserve"> </w:t>
      </w:r>
      <w:r w:rsidRPr="0086577D">
        <w:rPr>
          <w:rFonts w:ascii="Times New Roman" w:eastAsia="Times New Roman" w:hAnsi="Times New Roman" w:cs="Times New Roman"/>
          <w:sz w:val="20"/>
          <w:szCs w:val="24"/>
          <w:lang w:val="en-GB" w:eastAsia="de-DE"/>
        </w:rPr>
        <w:t>to facilitate the comparison of chemical processing. The cloud droplet radius (R</w:t>
      </w:r>
      <w:r w:rsidRPr="0086577D">
        <w:rPr>
          <w:rFonts w:ascii="Times New Roman" w:eastAsia="Times New Roman" w:hAnsi="Times New Roman" w:cs="Times New Roman"/>
          <w:sz w:val="20"/>
          <w:szCs w:val="24"/>
          <w:vertAlign w:val="subscript"/>
          <w:lang w:val="en-GB" w:eastAsia="de-DE"/>
        </w:rPr>
        <w:t>e</w:t>
      </w:r>
      <w:r w:rsidRPr="0086577D">
        <w:rPr>
          <w:rFonts w:ascii="Times New Roman" w:eastAsia="Times New Roman" w:hAnsi="Times New Roman" w:cs="Times New Roman"/>
          <w:sz w:val="20"/>
          <w:szCs w:val="24"/>
          <w:lang w:val="en-GB" w:eastAsia="de-DE"/>
        </w:rPr>
        <w:t>) is set at 10 µm and the liquid water content (LWC) at 0.3 g (of water)/m</w:t>
      </w:r>
      <w:r w:rsidRPr="0086577D">
        <w:rPr>
          <w:rFonts w:ascii="Times New Roman" w:eastAsia="Times New Roman" w:hAnsi="Times New Roman" w:cs="Times New Roman"/>
          <w:sz w:val="20"/>
          <w:szCs w:val="24"/>
          <w:vertAlign w:val="superscript"/>
          <w:lang w:val="en-GB" w:eastAsia="de-DE"/>
        </w:rPr>
        <w:t>3</w:t>
      </w:r>
      <w:r w:rsidRPr="0086577D">
        <w:rPr>
          <w:rFonts w:ascii="Times New Roman" w:eastAsia="Times New Roman" w:hAnsi="Times New Roman" w:cs="Times New Roman"/>
          <w:sz w:val="20"/>
          <w:szCs w:val="24"/>
          <w:lang w:val="en-GB" w:eastAsia="de-DE"/>
        </w:rPr>
        <w:t xml:space="preserve"> (of air)</w:t>
      </w:r>
      <w:r w:rsidR="00EF10FF">
        <w:rPr>
          <w:rFonts w:ascii="Times New Roman" w:eastAsia="Times New Roman" w:hAnsi="Times New Roman" w:cs="Times New Roman"/>
          <w:sz w:val="20"/>
          <w:szCs w:val="24"/>
          <w:lang w:val="en-GB" w:eastAsia="de-DE"/>
        </w:rPr>
        <w:t>; those parameters are representative of microphysical properties of clouds (marine and continental) sampled at PUY (Deguillaume et al., 2014)</w:t>
      </w:r>
      <w:r w:rsidRPr="0086577D">
        <w:rPr>
          <w:rFonts w:ascii="Times New Roman" w:eastAsia="Times New Roman" w:hAnsi="Times New Roman" w:cs="Times New Roman"/>
          <w:sz w:val="20"/>
          <w:szCs w:val="24"/>
          <w:lang w:val="en-GB" w:eastAsia="de-DE"/>
        </w:rPr>
        <w:t>. Temperature is fixed at 5°C, RH at 100% and pressure at 849 hPa</w:t>
      </w:r>
      <w:r w:rsidR="00EF10FF">
        <w:rPr>
          <w:rFonts w:ascii="Times New Roman" w:eastAsia="Times New Roman" w:hAnsi="Times New Roman" w:cs="Times New Roman"/>
          <w:sz w:val="20"/>
          <w:szCs w:val="24"/>
          <w:lang w:val="en-GB" w:eastAsia="de-DE"/>
        </w:rPr>
        <w:t xml:space="preserve"> (i.e., PUY altitude)</w:t>
      </w:r>
      <w:r w:rsidRPr="0086577D">
        <w:rPr>
          <w:rFonts w:ascii="Times New Roman" w:eastAsia="Times New Roman" w:hAnsi="Times New Roman" w:cs="Times New Roman"/>
          <w:sz w:val="20"/>
          <w:szCs w:val="24"/>
          <w:lang w:val="en-GB" w:eastAsia="de-DE"/>
        </w:rPr>
        <w:t>. The pH is set at 5.8 for the marine scenario and at 5.0 for the continental scenario</w:t>
      </w:r>
      <w:r w:rsidR="004808D2">
        <w:rPr>
          <w:rFonts w:ascii="Times New Roman" w:eastAsia="Times New Roman" w:hAnsi="Times New Roman" w:cs="Times New Roman"/>
          <w:sz w:val="20"/>
          <w:szCs w:val="24"/>
          <w:lang w:val="en-GB" w:eastAsia="de-DE"/>
        </w:rPr>
        <w:t>;</w:t>
      </w:r>
      <w:r w:rsidRPr="0086577D">
        <w:rPr>
          <w:rFonts w:ascii="Times New Roman" w:eastAsia="Times New Roman" w:hAnsi="Times New Roman" w:cs="Times New Roman"/>
          <w:sz w:val="20"/>
          <w:szCs w:val="24"/>
          <w:lang w:val="en-GB" w:eastAsia="de-DE"/>
        </w:rPr>
        <w:t xml:space="preserve"> the</w:t>
      </w:r>
      <w:r w:rsidR="004808D2">
        <w:rPr>
          <w:rFonts w:ascii="Times New Roman" w:eastAsia="Times New Roman" w:hAnsi="Times New Roman" w:cs="Times New Roman"/>
          <w:sz w:val="20"/>
          <w:szCs w:val="24"/>
          <w:lang w:val="en-GB" w:eastAsia="de-DE"/>
        </w:rPr>
        <w:t>se</w:t>
      </w:r>
      <w:r w:rsidRPr="0086577D">
        <w:rPr>
          <w:rFonts w:ascii="Times New Roman" w:eastAsia="Times New Roman" w:hAnsi="Times New Roman" w:cs="Times New Roman"/>
          <w:sz w:val="20"/>
          <w:szCs w:val="24"/>
          <w:lang w:val="en-GB" w:eastAsia="de-DE"/>
        </w:rPr>
        <w:t xml:space="preserve"> values are kept constants for all the simulation</w:t>
      </w:r>
      <w:r w:rsidR="004808D2">
        <w:rPr>
          <w:rFonts w:ascii="Times New Roman" w:eastAsia="Times New Roman" w:hAnsi="Times New Roman" w:cs="Times New Roman"/>
          <w:sz w:val="20"/>
          <w:szCs w:val="24"/>
          <w:lang w:val="en-GB" w:eastAsia="de-DE"/>
        </w:rPr>
        <w:t>s</w:t>
      </w:r>
      <w:r w:rsidRPr="0086577D">
        <w:rPr>
          <w:rFonts w:ascii="Times New Roman" w:eastAsia="Times New Roman" w:hAnsi="Times New Roman" w:cs="Times New Roman"/>
          <w:sz w:val="20"/>
          <w:szCs w:val="24"/>
          <w:lang w:val="en-GB" w:eastAsia="de-DE"/>
        </w:rPr>
        <w:t xml:space="preserve">. </w:t>
      </w:r>
      <w:r w:rsidR="00EF10FF">
        <w:rPr>
          <w:rFonts w:ascii="Times New Roman" w:eastAsia="Times New Roman" w:hAnsi="Times New Roman" w:cs="Times New Roman"/>
          <w:sz w:val="20"/>
          <w:szCs w:val="24"/>
          <w:lang w:val="en-GB" w:eastAsia="de-DE"/>
        </w:rPr>
        <w:t xml:space="preserve">All those physical and chemical parameters </w:t>
      </w:r>
      <w:r w:rsidR="004808D2">
        <w:rPr>
          <w:rFonts w:ascii="Times New Roman" w:eastAsia="Times New Roman" w:hAnsi="Times New Roman" w:cs="Times New Roman"/>
          <w:sz w:val="20"/>
          <w:szCs w:val="24"/>
          <w:lang w:val="en-GB" w:eastAsia="de-DE"/>
        </w:rPr>
        <w:t>are</w:t>
      </w:r>
      <w:r w:rsidR="00EF10FF">
        <w:rPr>
          <w:rFonts w:ascii="Times New Roman" w:eastAsia="Times New Roman" w:hAnsi="Times New Roman" w:cs="Times New Roman"/>
          <w:sz w:val="20"/>
          <w:szCs w:val="24"/>
          <w:lang w:val="en-GB" w:eastAsia="de-DE"/>
        </w:rPr>
        <w:t xml:space="preserve"> set to be representative of the conditions encountered during the studied cloud events.</w:t>
      </w:r>
    </w:p>
    <w:p w14:paraId="34F7D898" w14:textId="4C09021A" w:rsidR="00243A31" w:rsidRDefault="003B3E3D" w:rsidP="00243A31">
      <w:pPr>
        <w:spacing w:after="0" w:line="360" w:lineRule="auto"/>
        <w:jc w:val="both"/>
        <w:rPr>
          <w:rFonts w:ascii="Times New Roman" w:eastAsia="Times New Roman" w:hAnsi="Times New Roman" w:cs="Times New Roman"/>
          <w:sz w:val="20"/>
          <w:szCs w:val="24"/>
          <w:lang w:val="en-GB" w:eastAsia="de-DE"/>
        </w:rPr>
      </w:pPr>
      <w:r w:rsidRPr="00F9770C">
        <w:rPr>
          <w:rFonts w:ascii="Times New Roman" w:eastAsia="Times New Roman" w:hAnsi="Times New Roman" w:cs="Times New Roman"/>
          <w:sz w:val="20"/>
          <w:szCs w:val="24"/>
          <w:lang w:val="en-GB" w:eastAsia="de-DE"/>
        </w:rPr>
        <w:t xml:space="preserve">Summertime conditions </w:t>
      </w:r>
      <w:r w:rsidR="004808D2" w:rsidRPr="00F9770C">
        <w:rPr>
          <w:rFonts w:ascii="Times New Roman" w:eastAsia="Times New Roman" w:hAnsi="Times New Roman" w:cs="Times New Roman"/>
          <w:sz w:val="20"/>
          <w:szCs w:val="24"/>
          <w:lang w:val="en-GB" w:eastAsia="de-DE"/>
        </w:rPr>
        <w:t>are</w:t>
      </w:r>
      <w:r w:rsidRPr="00F9770C">
        <w:rPr>
          <w:rFonts w:ascii="Times New Roman" w:eastAsia="Times New Roman" w:hAnsi="Times New Roman" w:cs="Times New Roman"/>
          <w:sz w:val="20"/>
          <w:szCs w:val="24"/>
          <w:lang w:val="en-GB" w:eastAsia="de-DE"/>
        </w:rPr>
        <w:t xml:space="preserve"> chosen to </w:t>
      </w:r>
      <w:r w:rsidR="008A7B0A" w:rsidRPr="00F9770C">
        <w:rPr>
          <w:rFonts w:ascii="Times New Roman" w:eastAsia="Times New Roman" w:hAnsi="Times New Roman" w:cs="Times New Roman"/>
          <w:sz w:val="20"/>
          <w:szCs w:val="24"/>
          <w:lang w:val="en-GB" w:eastAsia="de-DE"/>
        </w:rPr>
        <w:t>simulate the reactivity in the case of a</w:t>
      </w:r>
      <w:r w:rsidR="00712989" w:rsidRPr="00F9770C">
        <w:rPr>
          <w:rFonts w:ascii="Times New Roman" w:eastAsia="Times New Roman" w:hAnsi="Times New Roman" w:cs="Times New Roman"/>
          <w:sz w:val="20"/>
          <w:szCs w:val="24"/>
          <w:lang w:val="en-GB" w:eastAsia="de-DE"/>
        </w:rPr>
        <w:t xml:space="preserve"> higher actinic flux, as described in Mouchel-Vallon et al.</w:t>
      </w:r>
      <w:r w:rsidR="00802F08" w:rsidRPr="00F9770C">
        <w:rPr>
          <w:rFonts w:ascii="Times New Roman" w:hAnsi="Times New Roman" w:cs="Times New Roman"/>
          <w:sz w:val="20"/>
          <w:szCs w:val="24"/>
          <w:vertAlign w:val="superscript"/>
          <w:lang w:val="en-US"/>
        </w:rPr>
        <w:t>12</w:t>
      </w:r>
      <w:r w:rsidR="00712989" w:rsidRPr="00F9770C">
        <w:rPr>
          <w:rFonts w:ascii="Times New Roman" w:eastAsia="Times New Roman" w:hAnsi="Times New Roman" w:cs="Times New Roman"/>
          <w:sz w:val="20"/>
          <w:szCs w:val="24"/>
          <w:lang w:val="en-GB" w:eastAsia="de-DE"/>
        </w:rPr>
        <w:t xml:space="preserve"> and Rose et al.</w:t>
      </w:r>
      <w:r w:rsidR="00802F08" w:rsidRPr="00F9770C">
        <w:rPr>
          <w:rFonts w:ascii="Times New Roman" w:hAnsi="Times New Roman" w:cs="Times New Roman"/>
          <w:sz w:val="20"/>
          <w:szCs w:val="24"/>
          <w:vertAlign w:val="superscript"/>
          <w:lang w:val="en-US"/>
        </w:rPr>
        <w:t>11</w:t>
      </w:r>
      <w:r w:rsidR="008A7B0A" w:rsidRPr="00F9770C">
        <w:rPr>
          <w:rFonts w:ascii="Times New Roman" w:eastAsia="Times New Roman" w:hAnsi="Times New Roman" w:cs="Times New Roman"/>
          <w:sz w:val="20"/>
          <w:szCs w:val="24"/>
          <w:lang w:val="en-GB" w:eastAsia="de-DE"/>
        </w:rPr>
        <w:t xml:space="preserve"> The coordinates use</w:t>
      </w:r>
      <w:r w:rsidR="004808D2" w:rsidRPr="00F9770C">
        <w:rPr>
          <w:rFonts w:ascii="Times New Roman" w:eastAsia="Times New Roman" w:hAnsi="Times New Roman" w:cs="Times New Roman"/>
          <w:sz w:val="20"/>
          <w:szCs w:val="24"/>
          <w:lang w:val="en-GB" w:eastAsia="de-DE"/>
        </w:rPr>
        <w:t>d</w:t>
      </w:r>
      <w:r w:rsidR="008A7B0A" w:rsidRPr="00F9770C">
        <w:rPr>
          <w:rFonts w:ascii="Times New Roman" w:eastAsia="Times New Roman" w:hAnsi="Times New Roman" w:cs="Times New Roman"/>
          <w:sz w:val="20"/>
          <w:szCs w:val="24"/>
          <w:lang w:val="en-GB" w:eastAsia="de-DE"/>
        </w:rPr>
        <w:t xml:space="preserve"> to calculate actinic fluxes are 45.77° N, 2.96°</w:t>
      </w:r>
      <w:r w:rsidR="00712989" w:rsidRPr="00F9770C">
        <w:rPr>
          <w:rFonts w:ascii="Times New Roman" w:eastAsia="Times New Roman" w:hAnsi="Times New Roman" w:cs="Times New Roman"/>
          <w:sz w:val="20"/>
          <w:szCs w:val="24"/>
          <w:lang w:val="en-GB" w:eastAsia="de-DE"/>
        </w:rPr>
        <w:t xml:space="preserve"> E, corresponding to the</w:t>
      </w:r>
      <w:r w:rsidR="00816E6B" w:rsidRPr="00F9770C">
        <w:rPr>
          <w:rFonts w:ascii="Times New Roman" w:eastAsia="Times New Roman" w:hAnsi="Times New Roman" w:cs="Times New Roman"/>
          <w:sz w:val="20"/>
          <w:szCs w:val="24"/>
          <w:lang w:val="en-GB" w:eastAsia="de-DE"/>
        </w:rPr>
        <w:t xml:space="preserve"> PUY</w:t>
      </w:r>
      <w:r w:rsidR="00712989" w:rsidRPr="00F9770C">
        <w:rPr>
          <w:rFonts w:ascii="Times New Roman" w:eastAsia="Times New Roman" w:hAnsi="Times New Roman" w:cs="Times New Roman"/>
          <w:sz w:val="20"/>
          <w:szCs w:val="24"/>
          <w:lang w:val="en-GB" w:eastAsia="de-DE"/>
        </w:rPr>
        <w:t xml:space="preserve"> summit. </w:t>
      </w:r>
      <w:r w:rsidR="00AD6479" w:rsidRPr="00F9770C">
        <w:rPr>
          <w:rFonts w:ascii="Times New Roman" w:eastAsia="Times New Roman" w:hAnsi="Times New Roman" w:cs="Times New Roman"/>
          <w:sz w:val="20"/>
          <w:szCs w:val="24"/>
          <w:lang w:val="en-GB" w:eastAsia="de-DE"/>
        </w:rPr>
        <w:t>The concentration</w:t>
      </w:r>
      <w:r w:rsidR="004808D2" w:rsidRPr="00F9770C">
        <w:rPr>
          <w:rFonts w:ascii="Times New Roman" w:eastAsia="Times New Roman" w:hAnsi="Times New Roman" w:cs="Times New Roman"/>
          <w:sz w:val="20"/>
          <w:szCs w:val="24"/>
          <w:lang w:val="en-GB" w:eastAsia="de-DE"/>
        </w:rPr>
        <w:t>s</w:t>
      </w:r>
      <w:r w:rsidR="00AD6479" w:rsidRPr="00F9770C">
        <w:rPr>
          <w:rFonts w:ascii="Times New Roman" w:eastAsia="Times New Roman" w:hAnsi="Times New Roman" w:cs="Times New Roman"/>
          <w:sz w:val="20"/>
          <w:szCs w:val="24"/>
          <w:lang w:val="en-GB" w:eastAsia="de-DE"/>
        </w:rPr>
        <w:t xml:space="preserve"> of inorganic and organic ions </w:t>
      </w:r>
      <w:r w:rsidR="004808D2" w:rsidRPr="00F9770C">
        <w:rPr>
          <w:rFonts w:ascii="Times New Roman" w:eastAsia="Times New Roman" w:hAnsi="Times New Roman" w:cs="Times New Roman"/>
          <w:sz w:val="20"/>
          <w:szCs w:val="24"/>
          <w:lang w:val="en-GB" w:eastAsia="de-DE"/>
        </w:rPr>
        <w:t>are</w:t>
      </w:r>
      <w:r w:rsidR="00AD6479" w:rsidRPr="00F9770C">
        <w:rPr>
          <w:rFonts w:ascii="Times New Roman" w:eastAsia="Times New Roman" w:hAnsi="Times New Roman" w:cs="Times New Roman"/>
          <w:sz w:val="20"/>
          <w:szCs w:val="24"/>
          <w:lang w:val="en-GB" w:eastAsia="de-DE"/>
        </w:rPr>
        <w:t xml:space="preserve"> initialized, as reported in Table S</w:t>
      </w:r>
      <w:r w:rsidR="004808D2" w:rsidRPr="00F9770C">
        <w:rPr>
          <w:rFonts w:ascii="Times New Roman" w:eastAsia="Times New Roman" w:hAnsi="Times New Roman" w:cs="Times New Roman"/>
          <w:sz w:val="20"/>
          <w:szCs w:val="24"/>
          <w:lang w:val="en-GB" w:eastAsia="de-DE"/>
        </w:rPr>
        <w:t>4</w:t>
      </w:r>
      <w:r w:rsidR="00AD6479" w:rsidRPr="00F9770C">
        <w:rPr>
          <w:rFonts w:ascii="Times New Roman" w:eastAsia="Times New Roman" w:hAnsi="Times New Roman" w:cs="Times New Roman"/>
          <w:sz w:val="20"/>
          <w:szCs w:val="24"/>
          <w:lang w:val="en-GB" w:eastAsia="de-DE"/>
        </w:rPr>
        <w:t xml:space="preserve">, </w:t>
      </w:r>
      <w:r w:rsidR="004808D2" w:rsidRPr="00F9770C">
        <w:rPr>
          <w:rFonts w:ascii="Times New Roman" w:eastAsia="Times New Roman" w:hAnsi="Times New Roman" w:cs="Times New Roman"/>
          <w:sz w:val="20"/>
          <w:szCs w:val="24"/>
          <w:lang w:val="en-GB" w:eastAsia="de-DE"/>
        </w:rPr>
        <w:t>based on</w:t>
      </w:r>
      <w:r w:rsidR="00AD6479" w:rsidRPr="00F9770C">
        <w:rPr>
          <w:rFonts w:ascii="Times New Roman" w:eastAsia="Times New Roman" w:hAnsi="Times New Roman" w:cs="Times New Roman"/>
          <w:sz w:val="20"/>
          <w:szCs w:val="24"/>
          <w:lang w:val="en-GB" w:eastAsia="de-DE"/>
        </w:rPr>
        <w:t xml:space="preserve"> the experimental values measured at PUY for continental and marine clouds over 18 years</w:t>
      </w:r>
      <w:r w:rsidR="00AD6479">
        <w:rPr>
          <w:rFonts w:ascii="Times New Roman" w:eastAsia="Times New Roman" w:hAnsi="Times New Roman" w:cs="Times New Roman"/>
          <w:sz w:val="20"/>
          <w:szCs w:val="24"/>
          <w:lang w:val="en-GB" w:eastAsia="de-DE"/>
        </w:rPr>
        <w:t xml:space="preserve"> (2000-2018). The clas</w:t>
      </w:r>
      <w:r w:rsidR="00512297">
        <w:rPr>
          <w:rFonts w:ascii="Times New Roman" w:eastAsia="Times New Roman" w:hAnsi="Times New Roman" w:cs="Times New Roman"/>
          <w:sz w:val="20"/>
          <w:szCs w:val="24"/>
          <w:lang w:val="en-GB" w:eastAsia="de-DE"/>
        </w:rPr>
        <w:t>sification was determined using the</w:t>
      </w:r>
      <w:r w:rsidR="00AD6479">
        <w:rPr>
          <w:rFonts w:ascii="Times New Roman" w:eastAsia="Times New Roman" w:hAnsi="Times New Roman" w:cs="Times New Roman"/>
          <w:sz w:val="20"/>
          <w:szCs w:val="24"/>
          <w:lang w:val="en-GB" w:eastAsia="de-DE"/>
        </w:rPr>
        <w:t xml:space="preserve"> principal component analysis as described in Deguillaume </w:t>
      </w:r>
      <w:r w:rsidR="004808D2">
        <w:rPr>
          <w:rFonts w:ascii="Times New Roman" w:eastAsia="Times New Roman" w:hAnsi="Times New Roman" w:cs="Times New Roman"/>
          <w:sz w:val="20"/>
          <w:szCs w:val="24"/>
          <w:lang w:val="en-GB" w:eastAsia="de-DE"/>
        </w:rPr>
        <w:t>et al. (</w:t>
      </w:r>
      <w:r w:rsidR="00AD6479">
        <w:rPr>
          <w:rFonts w:ascii="Times New Roman" w:eastAsia="Times New Roman" w:hAnsi="Times New Roman" w:cs="Times New Roman"/>
          <w:sz w:val="20"/>
          <w:szCs w:val="24"/>
          <w:lang w:val="en-GB" w:eastAsia="de-DE"/>
        </w:rPr>
        <w:t>2014</w:t>
      </w:r>
      <w:r w:rsidR="004808D2">
        <w:rPr>
          <w:rFonts w:ascii="Times New Roman" w:eastAsia="Times New Roman" w:hAnsi="Times New Roman" w:cs="Times New Roman"/>
          <w:sz w:val="20"/>
          <w:szCs w:val="24"/>
          <w:lang w:val="en-GB" w:eastAsia="de-DE"/>
        </w:rPr>
        <w:t>)</w:t>
      </w:r>
      <w:r w:rsidR="00AD6479">
        <w:rPr>
          <w:rFonts w:ascii="Times New Roman" w:eastAsia="Times New Roman" w:hAnsi="Times New Roman" w:cs="Times New Roman"/>
          <w:sz w:val="20"/>
          <w:szCs w:val="24"/>
          <w:lang w:val="en-GB" w:eastAsia="de-DE"/>
        </w:rPr>
        <w:t xml:space="preserve"> (samples collected between 2001 and 2011) and implementing the samples collected in the period 2012-2018. These concentrations are similar to the ones reported by Renard et al.</w:t>
      </w:r>
      <w:r w:rsidR="00802F08" w:rsidRPr="003747DD">
        <w:rPr>
          <w:rFonts w:ascii="Times New Roman" w:hAnsi="Times New Roman" w:cs="Times New Roman"/>
          <w:sz w:val="20"/>
          <w:szCs w:val="24"/>
          <w:vertAlign w:val="superscript"/>
          <w:lang w:val="en-US"/>
        </w:rPr>
        <w:t>18</w:t>
      </w:r>
      <w:r w:rsidR="00AD6479">
        <w:rPr>
          <w:rFonts w:ascii="Times New Roman" w:eastAsia="Times New Roman" w:hAnsi="Times New Roman" w:cs="Times New Roman"/>
          <w:sz w:val="20"/>
          <w:szCs w:val="24"/>
          <w:lang w:val="en-GB" w:eastAsia="de-DE"/>
        </w:rPr>
        <w:t xml:space="preserve"> and considering cloud samples collected between 2001 and </w:t>
      </w:r>
      <w:r w:rsidR="00512297">
        <w:rPr>
          <w:rFonts w:ascii="Times New Roman" w:eastAsia="Times New Roman" w:hAnsi="Times New Roman" w:cs="Times New Roman"/>
          <w:sz w:val="20"/>
          <w:szCs w:val="24"/>
          <w:lang w:val="en-GB" w:eastAsia="de-DE"/>
        </w:rPr>
        <w:t xml:space="preserve">2019. Continental clouds are characterized by a lower pH and higher ions concentrations, while marine clouds show slightly higher pH </w:t>
      </w:r>
      <w:r w:rsidR="004808D2">
        <w:rPr>
          <w:rFonts w:ascii="Times New Roman" w:eastAsia="Times New Roman" w:hAnsi="Times New Roman" w:cs="Times New Roman"/>
          <w:sz w:val="20"/>
          <w:szCs w:val="24"/>
          <w:lang w:val="en-GB" w:eastAsia="de-DE"/>
        </w:rPr>
        <w:t>and lower ions concentrations.</w:t>
      </w:r>
    </w:p>
    <w:p w14:paraId="12DB9432" w14:textId="0EB6C916" w:rsidR="004808D2" w:rsidRPr="00AD6479" w:rsidRDefault="004808D2" w:rsidP="00243A31">
      <w:pPr>
        <w:spacing w:after="0" w:line="360" w:lineRule="auto"/>
        <w:jc w:val="both"/>
        <w:rPr>
          <w:rFonts w:ascii="Times New Roman" w:eastAsia="Times New Roman" w:hAnsi="Times New Roman" w:cs="Times New Roman"/>
          <w:sz w:val="20"/>
          <w:szCs w:val="24"/>
          <w:lang w:val="en-GB" w:eastAsia="de-DE"/>
        </w:rPr>
      </w:pPr>
      <w:r w:rsidRPr="000B5E67">
        <w:rPr>
          <w:rFonts w:ascii="Times New Roman" w:eastAsia="Times New Roman" w:hAnsi="Times New Roman" w:cs="Times New Roman"/>
          <w:b/>
          <w:bCs/>
          <w:sz w:val="20"/>
          <w:szCs w:val="24"/>
          <w:lang w:val="en-GB" w:eastAsia="de-DE"/>
        </w:rPr>
        <w:t>Consideration of Fe complexation in the CLEPS mechanism</w:t>
      </w:r>
    </w:p>
    <w:p w14:paraId="2EEFE2C7" w14:textId="13084749" w:rsidR="0086577D" w:rsidRPr="00F9770C" w:rsidRDefault="0086577D" w:rsidP="00BE64BE">
      <w:pPr>
        <w:spacing w:after="0" w:line="360" w:lineRule="auto"/>
        <w:jc w:val="both"/>
        <w:rPr>
          <w:rFonts w:ascii="Times New Roman" w:eastAsia="Times New Roman" w:hAnsi="Times New Roman" w:cs="Times New Roman"/>
          <w:b/>
          <w:sz w:val="20"/>
          <w:szCs w:val="24"/>
          <w:lang w:val="en-GB" w:eastAsia="de-DE"/>
        </w:rPr>
      </w:pPr>
      <w:r w:rsidRPr="0086577D">
        <w:rPr>
          <w:rFonts w:ascii="Times New Roman" w:eastAsia="Times New Roman" w:hAnsi="Times New Roman" w:cs="Times New Roman"/>
          <w:sz w:val="20"/>
          <w:szCs w:val="24"/>
          <w:lang w:val="en-GB" w:eastAsia="de-DE"/>
        </w:rPr>
        <w:t xml:space="preserve">As mentioned previously, Fe </w:t>
      </w:r>
      <w:r w:rsidR="005D7694">
        <w:rPr>
          <w:rFonts w:ascii="Times New Roman" w:eastAsia="Times New Roman" w:hAnsi="Times New Roman" w:cs="Times New Roman"/>
          <w:sz w:val="20"/>
          <w:szCs w:val="24"/>
          <w:lang w:val="en-GB" w:eastAsia="de-DE"/>
        </w:rPr>
        <w:t>dissolves</w:t>
      </w:r>
      <w:r w:rsidRPr="0086577D">
        <w:rPr>
          <w:rFonts w:ascii="Times New Roman" w:eastAsia="Times New Roman" w:hAnsi="Times New Roman" w:cs="Times New Roman"/>
          <w:sz w:val="20"/>
          <w:szCs w:val="24"/>
          <w:lang w:val="en-GB" w:eastAsia="de-DE"/>
        </w:rPr>
        <w:t xml:space="preserve"> in</w:t>
      </w:r>
      <w:r w:rsidR="005D7694">
        <w:rPr>
          <w:rFonts w:ascii="Times New Roman" w:eastAsia="Times New Roman" w:hAnsi="Times New Roman" w:cs="Times New Roman"/>
          <w:sz w:val="20"/>
          <w:szCs w:val="24"/>
          <w:lang w:val="en-GB" w:eastAsia="de-DE"/>
        </w:rPr>
        <w:t>to</w:t>
      </w:r>
      <w:r w:rsidRPr="0086577D">
        <w:rPr>
          <w:rFonts w:ascii="Times New Roman" w:eastAsia="Times New Roman" w:hAnsi="Times New Roman" w:cs="Times New Roman"/>
          <w:sz w:val="20"/>
          <w:szCs w:val="24"/>
          <w:lang w:val="en-GB" w:eastAsia="de-DE"/>
        </w:rPr>
        <w:t xml:space="preserve"> the aqueous phase by dissolution of the particulate phase</w:t>
      </w:r>
      <w:r w:rsidR="005D7694">
        <w:rPr>
          <w:rFonts w:ascii="Times New Roman" w:eastAsia="Times New Roman" w:hAnsi="Times New Roman" w:cs="Times New Roman"/>
          <w:sz w:val="20"/>
          <w:szCs w:val="24"/>
          <w:lang w:val="en-GB" w:eastAsia="de-DE"/>
        </w:rPr>
        <w:t xml:space="preserve"> at the earlier stage of the </w:t>
      </w:r>
      <w:r w:rsidR="005D7694" w:rsidRPr="00F9770C">
        <w:rPr>
          <w:rFonts w:ascii="Times New Roman" w:eastAsia="Times New Roman" w:hAnsi="Times New Roman" w:cs="Times New Roman"/>
          <w:sz w:val="20"/>
          <w:szCs w:val="24"/>
          <w:lang w:val="en-GB" w:eastAsia="de-DE"/>
        </w:rPr>
        <w:t xml:space="preserve">simulation time. </w:t>
      </w:r>
    </w:p>
    <w:p w14:paraId="43DBBF9D" w14:textId="55711330" w:rsidR="0086577D" w:rsidRPr="00F9770C" w:rsidRDefault="005D7694" w:rsidP="0086577D">
      <w:pPr>
        <w:spacing w:after="0" w:line="360" w:lineRule="auto"/>
        <w:jc w:val="both"/>
        <w:rPr>
          <w:rFonts w:ascii="Times New Roman" w:eastAsia="Times New Roman" w:hAnsi="Times New Roman" w:cs="Times New Roman"/>
          <w:sz w:val="20"/>
          <w:szCs w:val="24"/>
          <w:lang w:val="en-GB" w:eastAsia="de-DE"/>
        </w:rPr>
      </w:pPr>
      <w:r w:rsidRPr="00F9770C">
        <w:rPr>
          <w:rFonts w:ascii="Times New Roman" w:eastAsia="Times New Roman" w:hAnsi="Times New Roman" w:cs="Times New Roman"/>
          <w:sz w:val="20"/>
          <w:szCs w:val="24"/>
          <w:lang w:val="en-GB" w:eastAsia="de-DE"/>
        </w:rPr>
        <w:t>The aqueous chemical</w:t>
      </w:r>
      <w:r w:rsidR="0086577D" w:rsidRPr="00F9770C">
        <w:rPr>
          <w:rFonts w:ascii="Times New Roman" w:eastAsia="Times New Roman" w:hAnsi="Times New Roman" w:cs="Times New Roman"/>
          <w:sz w:val="20"/>
          <w:szCs w:val="24"/>
          <w:lang w:val="en-GB" w:eastAsia="de-DE"/>
        </w:rPr>
        <w:t xml:space="preserve"> </w:t>
      </w:r>
      <w:r w:rsidRPr="00F9770C">
        <w:rPr>
          <w:rFonts w:ascii="Times New Roman" w:eastAsia="Times New Roman" w:hAnsi="Times New Roman" w:cs="Times New Roman"/>
          <w:sz w:val="20"/>
          <w:szCs w:val="24"/>
          <w:lang w:val="en-GB" w:eastAsia="de-DE"/>
        </w:rPr>
        <w:t xml:space="preserve">mechanism </w:t>
      </w:r>
      <w:r w:rsidR="0086577D" w:rsidRPr="00F9770C">
        <w:rPr>
          <w:rFonts w:ascii="Times New Roman" w:eastAsia="Times New Roman" w:hAnsi="Times New Roman" w:cs="Times New Roman"/>
          <w:sz w:val="20"/>
          <w:szCs w:val="24"/>
          <w:lang w:val="en-GB" w:eastAsia="de-DE"/>
        </w:rPr>
        <w:t>already considers Fe(II) and Fe(III) as aqu</w:t>
      </w:r>
      <w:r w:rsidRPr="00F9770C">
        <w:rPr>
          <w:rFonts w:ascii="Times New Roman" w:eastAsia="Times New Roman" w:hAnsi="Times New Roman" w:cs="Times New Roman"/>
          <w:sz w:val="20"/>
          <w:szCs w:val="24"/>
          <w:lang w:val="en-GB" w:eastAsia="de-DE"/>
        </w:rPr>
        <w:t>a-</w:t>
      </w:r>
      <w:r w:rsidR="0086577D" w:rsidRPr="00F9770C">
        <w:rPr>
          <w:rFonts w:ascii="Times New Roman" w:eastAsia="Times New Roman" w:hAnsi="Times New Roman" w:cs="Times New Roman"/>
          <w:sz w:val="20"/>
          <w:szCs w:val="24"/>
          <w:lang w:val="en-GB" w:eastAsia="de-DE"/>
        </w:rPr>
        <w:t>complexes as well as the complexation</w:t>
      </w:r>
      <w:r w:rsidRPr="00F9770C">
        <w:rPr>
          <w:rFonts w:ascii="Times New Roman" w:eastAsia="Times New Roman" w:hAnsi="Times New Roman" w:cs="Times New Roman"/>
          <w:sz w:val="20"/>
          <w:szCs w:val="24"/>
          <w:lang w:val="en-GB" w:eastAsia="de-DE"/>
        </w:rPr>
        <w:t xml:space="preserve"> of Fe(III)</w:t>
      </w:r>
      <w:r w:rsidR="0086577D" w:rsidRPr="00F9770C">
        <w:rPr>
          <w:rFonts w:ascii="Times New Roman" w:eastAsia="Times New Roman" w:hAnsi="Times New Roman" w:cs="Times New Roman"/>
          <w:sz w:val="20"/>
          <w:szCs w:val="24"/>
          <w:lang w:val="en-GB" w:eastAsia="de-DE"/>
        </w:rPr>
        <w:t xml:space="preserve"> with oxalate and the photolysis of the</w:t>
      </w:r>
      <w:r w:rsidRPr="00F9770C">
        <w:rPr>
          <w:rFonts w:ascii="Times New Roman" w:eastAsia="Times New Roman" w:hAnsi="Times New Roman" w:cs="Times New Roman"/>
          <w:sz w:val="20"/>
          <w:szCs w:val="24"/>
          <w:lang w:val="en-GB" w:eastAsia="de-DE"/>
        </w:rPr>
        <w:t xml:space="preserve"> Fe(III) </w:t>
      </w:r>
      <w:r w:rsidR="0086577D" w:rsidRPr="00F9770C">
        <w:rPr>
          <w:rFonts w:ascii="Times New Roman" w:eastAsia="Times New Roman" w:hAnsi="Times New Roman" w:cs="Times New Roman"/>
          <w:sz w:val="20"/>
          <w:szCs w:val="24"/>
          <w:lang w:val="en-GB" w:eastAsia="de-DE"/>
        </w:rPr>
        <w:t>complexes (</w:t>
      </w:r>
      <w:r w:rsidR="00512297" w:rsidRPr="00F9770C">
        <w:rPr>
          <w:rFonts w:ascii="Times New Roman" w:eastAsia="Times New Roman" w:hAnsi="Times New Roman" w:cs="Times New Roman"/>
          <w:sz w:val="20"/>
          <w:szCs w:val="24"/>
          <w:lang w:val="en-GB" w:eastAsia="de-DE"/>
        </w:rPr>
        <w:t>Table S</w:t>
      </w:r>
      <w:r w:rsidR="004808D2" w:rsidRPr="00F9770C">
        <w:rPr>
          <w:rFonts w:ascii="Times New Roman" w:eastAsia="Times New Roman" w:hAnsi="Times New Roman" w:cs="Times New Roman"/>
          <w:sz w:val="20"/>
          <w:szCs w:val="24"/>
          <w:lang w:val="en-GB" w:eastAsia="de-DE"/>
        </w:rPr>
        <w:t>2</w:t>
      </w:r>
      <w:r w:rsidR="0086577D" w:rsidRPr="00F9770C">
        <w:rPr>
          <w:rFonts w:ascii="Times New Roman" w:eastAsia="Times New Roman" w:hAnsi="Times New Roman" w:cs="Times New Roman"/>
          <w:sz w:val="20"/>
          <w:szCs w:val="24"/>
          <w:lang w:val="en-GB" w:eastAsia="de-DE"/>
        </w:rPr>
        <w:t>). The formation and depletion of the complex Fe</w:t>
      </w:r>
      <w:r w:rsidR="005F0505" w:rsidRPr="00F9770C">
        <w:rPr>
          <w:rFonts w:ascii="Times New Roman" w:eastAsia="Times New Roman" w:hAnsi="Times New Roman" w:cs="Times New Roman"/>
          <w:sz w:val="20"/>
          <w:szCs w:val="24"/>
          <w:lang w:val="en-GB" w:eastAsia="de-DE"/>
        </w:rPr>
        <w:t>-L</w:t>
      </w:r>
      <w:r w:rsidR="0086577D" w:rsidRPr="00F9770C">
        <w:rPr>
          <w:rFonts w:ascii="Times New Roman" w:eastAsia="Times New Roman" w:hAnsi="Times New Roman" w:cs="Times New Roman"/>
          <w:sz w:val="20"/>
          <w:szCs w:val="24"/>
          <w:lang w:val="en-GB" w:eastAsia="de-DE"/>
        </w:rPr>
        <w:t xml:space="preserve"> is implemented in the mechanism as reported in </w:t>
      </w:r>
      <w:r w:rsidR="004808D2" w:rsidRPr="00F9770C">
        <w:rPr>
          <w:rFonts w:ascii="Times New Roman" w:eastAsia="Times New Roman" w:hAnsi="Times New Roman" w:cs="Times New Roman"/>
          <w:sz w:val="20"/>
          <w:szCs w:val="24"/>
          <w:lang w:val="en-GB" w:eastAsia="de-DE"/>
        </w:rPr>
        <w:t>Reaction</w:t>
      </w:r>
      <w:r w:rsidR="0086577D" w:rsidRPr="00F9770C">
        <w:rPr>
          <w:rFonts w:ascii="Times New Roman" w:eastAsia="Times New Roman" w:hAnsi="Times New Roman" w:cs="Times New Roman"/>
          <w:sz w:val="20"/>
          <w:szCs w:val="24"/>
          <w:lang w:val="en-GB" w:eastAsia="de-DE"/>
        </w:rPr>
        <w:t xml:space="preserve"> 1</w:t>
      </w:r>
      <w:r w:rsidRPr="00F9770C">
        <w:rPr>
          <w:rFonts w:ascii="Times New Roman" w:eastAsia="Times New Roman" w:hAnsi="Times New Roman" w:cs="Times New Roman"/>
          <w:sz w:val="20"/>
          <w:szCs w:val="24"/>
          <w:lang w:val="en-GB" w:eastAsia="de-DE"/>
        </w:rPr>
        <w:t>:</w:t>
      </w:r>
    </w:p>
    <w:p w14:paraId="041691B9" w14:textId="77777777" w:rsidR="005D7694" w:rsidRPr="00F9770C" w:rsidRDefault="005D7694" w:rsidP="0086577D">
      <w:pPr>
        <w:spacing w:after="0" w:line="360" w:lineRule="auto"/>
        <w:jc w:val="both"/>
        <w:rPr>
          <w:rFonts w:ascii="Times New Roman" w:eastAsia="Times New Roman" w:hAnsi="Times New Roman" w:cs="Times New Roman"/>
          <w:sz w:val="20"/>
          <w:szCs w:val="24"/>
          <w:lang w:val="en-GB" w:eastAsia="de-DE"/>
        </w:rPr>
      </w:pPr>
    </w:p>
    <w:p w14:paraId="6052C346" w14:textId="6521DC00" w:rsidR="0086577D" w:rsidRPr="00020DF8" w:rsidRDefault="0086577D" w:rsidP="0086577D">
      <w:pPr>
        <w:spacing w:after="0" w:line="360" w:lineRule="auto"/>
        <w:jc w:val="both"/>
        <w:rPr>
          <w:rFonts w:ascii="Times New Roman" w:eastAsia="Times New Roman" w:hAnsi="Times New Roman" w:cs="Times New Roman"/>
          <w:b/>
          <w:sz w:val="20"/>
          <w:szCs w:val="24"/>
          <w:lang w:val="en-US" w:eastAsia="de-DE"/>
        </w:rPr>
      </w:pPr>
      <m:oMath>
        <m:r>
          <w:rPr>
            <w:rFonts w:ascii="Cambria Math" w:eastAsia="Times New Roman" w:hAnsi="Cambria Math" w:cs="Times New Roman"/>
            <w:sz w:val="20"/>
            <w:szCs w:val="24"/>
            <w:lang w:val="en-GB" w:eastAsia="de-DE"/>
          </w:rPr>
          <m:t>L</m:t>
        </m:r>
        <m:r>
          <w:rPr>
            <w:rFonts w:ascii="Cambria Math" w:eastAsia="Times New Roman" w:hAnsi="Cambria Math" w:cs="Times New Roman"/>
            <w:sz w:val="20"/>
            <w:szCs w:val="24"/>
            <w:lang w:val="en-US" w:eastAsia="de-DE"/>
          </w:rPr>
          <m:t xml:space="preserve"> + </m:t>
        </m:r>
        <m:sSup>
          <m:sSupPr>
            <m:ctrlPr>
              <w:rPr>
                <w:rFonts w:ascii="Cambria Math" w:eastAsia="Times New Roman" w:hAnsi="Cambria Math" w:cs="Times New Roman"/>
                <w:i/>
                <w:sz w:val="20"/>
                <w:szCs w:val="24"/>
                <w:lang w:val="en-GB" w:eastAsia="de-DE"/>
              </w:rPr>
            </m:ctrlPr>
          </m:sSupPr>
          <m:e>
            <m:r>
              <w:rPr>
                <w:rFonts w:ascii="Cambria Math" w:eastAsia="Times New Roman" w:hAnsi="Cambria Math" w:cs="Times New Roman"/>
                <w:sz w:val="20"/>
                <w:szCs w:val="24"/>
                <w:lang w:val="en-GB" w:eastAsia="de-DE"/>
              </w:rPr>
              <m:t>Fe</m:t>
            </m:r>
          </m:e>
          <m:sup>
            <m:r>
              <w:rPr>
                <w:rFonts w:ascii="Cambria Math" w:eastAsia="Times New Roman" w:hAnsi="Cambria Math" w:cs="Times New Roman"/>
                <w:sz w:val="20"/>
                <w:szCs w:val="24"/>
                <w:lang w:val="en-US" w:eastAsia="de-DE"/>
              </w:rPr>
              <m:t>3+</m:t>
            </m:r>
          </m:sup>
        </m:sSup>
        <m:r>
          <w:rPr>
            <w:rFonts w:ascii="Cambria Math" w:eastAsia="Times New Roman" w:hAnsi="Cambria Math" w:cs="Times New Roman"/>
            <w:sz w:val="20"/>
            <w:szCs w:val="24"/>
            <w:lang w:val="en-US" w:eastAsia="de-DE"/>
          </w:rPr>
          <m:t>⇆</m:t>
        </m:r>
        <m:r>
          <w:rPr>
            <w:rFonts w:ascii="Cambria Math" w:eastAsia="Times New Roman" w:hAnsi="Cambria Math" w:cs="Times New Roman"/>
            <w:sz w:val="20"/>
            <w:szCs w:val="24"/>
            <w:lang w:val="en-GB" w:eastAsia="de-DE"/>
          </w:rPr>
          <m:t>Fe-L</m:t>
        </m:r>
        <m:r>
          <w:rPr>
            <w:rFonts w:ascii="Cambria Math" w:eastAsia="Times New Roman" w:hAnsi="Cambria Math" w:cs="Times New Roman"/>
            <w:sz w:val="20"/>
            <w:szCs w:val="24"/>
            <w:lang w:val="en-US" w:eastAsia="de-DE"/>
          </w:rPr>
          <m:t xml:space="preserve">       </m:t>
        </m:r>
        <m:sSub>
          <m:sSubPr>
            <m:ctrlPr>
              <w:rPr>
                <w:rFonts w:ascii="Cambria Math" w:eastAsia="Times New Roman" w:hAnsi="Cambria Math" w:cs="Times New Roman"/>
                <w:i/>
                <w:sz w:val="20"/>
                <w:szCs w:val="24"/>
                <w:lang w:val="en-GB" w:eastAsia="de-DE"/>
              </w:rPr>
            </m:ctrlPr>
          </m:sSubPr>
          <m:e>
            <m:r>
              <w:rPr>
                <w:rFonts w:ascii="Cambria Math" w:eastAsia="Times New Roman" w:hAnsi="Cambria Math" w:cs="Times New Roman"/>
                <w:sz w:val="20"/>
                <w:szCs w:val="24"/>
                <w:lang w:val="en-GB" w:eastAsia="de-DE"/>
              </w:rPr>
              <m:t>k</m:t>
            </m:r>
          </m:e>
          <m:sub>
            <m:r>
              <w:rPr>
                <w:rFonts w:ascii="Cambria Math" w:eastAsia="Times New Roman" w:hAnsi="Cambria Math" w:cs="Times New Roman"/>
                <w:sz w:val="20"/>
                <w:szCs w:val="24"/>
                <w:lang w:val="en-US" w:eastAsia="de-DE"/>
              </w:rPr>
              <m:t>1</m:t>
            </m:r>
          </m:sub>
        </m:sSub>
        <m:r>
          <w:rPr>
            <w:rFonts w:ascii="Cambria Math" w:eastAsia="Times New Roman" w:hAnsi="Cambria Math" w:cs="Times New Roman"/>
            <w:sz w:val="20"/>
            <w:szCs w:val="24"/>
            <w:lang w:val="en-US" w:eastAsia="de-DE"/>
          </w:rPr>
          <m:t>=3.02×</m:t>
        </m:r>
        <m:sSup>
          <m:sSupPr>
            <m:ctrlPr>
              <w:rPr>
                <w:rFonts w:ascii="Cambria Math" w:eastAsia="Times New Roman" w:hAnsi="Cambria Math" w:cs="Times New Roman"/>
                <w:i/>
                <w:sz w:val="20"/>
                <w:szCs w:val="24"/>
                <w:lang w:eastAsia="de-DE"/>
              </w:rPr>
            </m:ctrlPr>
          </m:sSupPr>
          <m:e>
            <m:r>
              <w:rPr>
                <w:rFonts w:ascii="Cambria Math" w:eastAsia="Times New Roman" w:hAnsi="Cambria Math" w:cs="Times New Roman"/>
                <w:sz w:val="20"/>
                <w:szCs w:val="24"/>
                <w:lang w:val="en-US" w:eastAsia="de-DE"/>
              </w:rPr>
              <m:t>10</m:t>
            </m:r>
          </m:e>
          <m:sup>
            <m:r>
              <w:rPr>
                <w:rFonts w:ascii="Cambria Math" w:eastAsia="Times New Roman" w:hAnsi="Cambria Math" w:cs="Times New Roman"/>
                <w:sz w:val="20"/>
                <w:szCs w:val="24"/>
                <w:lang w:val="en-US" w:eastAsia="de-DE"/>
              </w:rPr>
              <m:t>11</m:t>
            </m:r>
          </m:sup>
        </m:sSup>
        <m:r>
          <w:rPr>
            <w:rFonts w:ascii="Cambria Math" w:eastAsia="Times New Roman" w:hAnsi="Cambria Math" w:cs="Times New Roman"/>
            <w:sz w:val="20"/>
            <w:szCs w:val="24"/>
            <w:lang w:val="en-US" w:eastAsia="de-DE"/>
          </w:rPr>
          <m:t xml:space="preserve"> </m:t>
        </m:r>
        <m:d>
          <m:dPr>
            <m:ctrlPr>
              <w:rPr>
                <w:rFonts w:ascii="Cambria Math" w:eastAsia="Times New Roman" w:hAnsi="Cambria Math" w:cs="Times New Roman"/>
                <w:i/>
                <w:sz w:val="20"/>
                <w:szCs w:val="24"/>
                <w:lang w:val="en-US" w:eastAsia="de-DE"/>
              </w:rPr>
            </m:ctrlPr>
          </m:dPr>
          <m:e>
            <m:r>
              <w:rPr>
                <w:rFonts w:ascii="Cambria Math" w:eastAsia="Times New Roman" w:hAnsi="Cambria Math" w:cs="Times New Roman"/>
                <w:sz w:val="20"/>
                <w:szCs w:val="24"/>
                <w:lang w:val="en-US" w:eastAsia="de-DE"/>
              </w:rPr>
              <m:t xml:space="preserve">L </m:t>
            </m:r>
            <m:sSup>
              <m:sSupPr>
                <m:ctrlPr>
                  <w:rPr>
                    <w:rFonts w:ascii="Cambria Math" w:eastAsia="Times New Roman" w:hAnsi="Cambria Math" w:cs="Times New Roman"/>
                    <w:i/>
                    <w:sz w:val="20"/>
                    <w:szCs w:val="24"/>
                    <w:lang w:val="en-US" w:eastAsia="de-DE"/>
                  </w:rPr>
                </m:ctrlPr>
              </m:sSupPr>
              <m:e>
                <m:r>
                  <w:rPr>
                    <w:rFonts w:ascii="Cambria Math" w:eastAsia="Times New Roman" w:hAnsi="Cambria Math" w:cs="Times New Roman"/>
                    <w:sz w:val="20"/>
                    <w:szCs w:val="24"/>
                    <w:lang w:val="en-US" w:eastAsia="de-DE"/>
                  </w:rPr>
                  <m:t>mol</m:t>
                </m:r>
              </m:e>
              <m:sup>
                <m:r>
                  <w:rPr>
                    <w:rFonts w:ascii="Cambria Math" w:eastAsia="Times New Roman" w:hAnsi="Cambria Math" w:cs="Times New Roman"/>
                    <w:sz w:val="20"/>
                    <w:szCs w:val="24"/>
                    <w:lang w:val="en-US" w:eastAsia="de-DE"/>
                  </w:rPr>
                  <m:t>-1</m:t>
                </m:r>
              </m:sup>
            </m:sSup>
            <m:sSup>
              <m:sSupPr>
                <m:ctrlPr>
                  <w:rPr>
                    <w:rFonts w:ascii="Cambria Math" w:eastAsia="Times New Roman" w:hAnsi="Cambria Math" w:cs="Times New Roman"/>
                    <w:i/>
                    <w:sz w:val="20"/>
                    <w:szCs w:val="24"/>
                    <w:lang w:val="en-US" w:eastAsia="de-DE"/>
                  </w:rPr>
                </m:ctrlPr>
              </m:sSupPr>
              <m:e>
                <m:r>
                  <w:rPr>
                    <w:rFonts w:ascii="Cambria Math" w:eastAsia="Times New Roman" w:hAnsi="Cambria Math" w:cs="Times New Roman"/>
                    <w:sz w:val="20"/>
                    <w:szCs w:val="24"/>
                    <w:lang w:val="en-US" w:eastAsia="de-DE"/>
                  </w:rPr>
                  <m:t>s</m:t>
                </m:r>
              </m:e>
              <m:sup>
                <m:r>
                  <w:rPr>
                    <w:rFonts w:ascii="Cambria Math" w:eastAsia="Times New Roman" w:hAnsi="Cambria Math" w:cs="Times New Roman"/>
                    <w:sz w:val="20"/>
                    <w:szCs w:val="24"/>
                    <w:lang w:val="en-US" w:eastAsia="de-DE"/>
                  </w:rPr>
                  <m:t>-1</m:t>
                </m:r>
              </m:sup>
            </m:sSup>
          </m:e>
        </m:d>
        <m:r>
          <w:rPr>
            <w:rFonts w:ascii="Cambria Math" w:eastAsia="Times New Roman" w:hAnsi="Cambria Math" w:cs="Times New Roman"/>
            <w:sz w:val="20"/>
            <w:szCs w:val="24"/>
            <w:lang w:val="en-US" w:eastAsia="de-DE"/>
          </w:rPr>
          <m:t xml:space="preserve">; </m:t>
        </m:r>
        <m:sSub>
          <m:sSubPr>
            <m:ctrlPr>
              <w:rPr>
                <w:rFonts w:ascii="Cambria Math" w:eastAsia="Times New Roman" w:hAnsi="Cambria Math" w:cs="Times New Roman"/>
                <w:i/>
                <w:sz w:val="20"/>
                <w:szCs w:val="24"/>
                <w:lang w:eastAsia="de-DE"/>
              </w:rPr>
            </m:ctrlPr>
          </m:sSubPr>
          <m:e>
            <m:r>
              <w:rPr>
                <w:rFonts w:ascii="Cambria Math" w:eastAsia="Times New Roman" w:hAnsi="Cambria Math" w:cs="Times New Roman"/>
                <w:sz w:val="20"/>
                <w:szCs w:val="24"/>
                <w:lang w:eastAsia="de-DE"/>
              </w:rPr>
              <m:t>k</m:t>
            </m:r>
          </m:e>
          <m:sub>
            <m:r>
              <w:rPr>
                <w:rFonts w:ascii="Cambria Math" w:eastAsia="Times New Roman" w:hAnsi="Cambria Math" w:cs="Times New Roman"/>
                <w:sz w:val="20"/>
                <w:szCs w:val="24"/>
                <w:lang w:val="en-US" w:eastAsia="de-DE"/>
              </w:rPr>
              <m:t>-1</m:t>
            </m:r>
          </m:sub>
        </m:sSub>
        <m:r>
          <w:rPr>
            <w:rFonts w:ascii="Cambria Math" w:eastAsia="Times New Roman" w:hAnsi="Cambria Math" w:cs="Times New Roman"/>
            <w:sz w:val="20"/>
            <w:szCs w:val="24"/>
            <w:lang w:val="en-US" w:eastAsia="de-DE"/>
          </w:rPr>
          <m:t>=1.91×</m:t>
        </m:r>
        <m:sSup>
          <m:sSupPr>
            <m:ctrlPr>
              <w:rPr>
                <w:rFonts w:ascii="Cambria Math" w:eastAsia="Times New Roman" w:hAnsi="Cambria Math" w:cs="Times New Roman"/>
                <w:i/>
                <w:sz w:val="20"/>
                <w:szCs w:val="24"/>
                <w:lang w:eastAsia="de-DE"/>
              </w:rPr>
            </m:ctrlPr>
          </m:sSupPr>
          <m:e>
            <m:r>
              <w:rPr>
                <w:rFonts w:ascii="Cambria Math" w:eastAsia="Times New Roman" w:hAnsi="Cambria Math" w:cs="Times New Roman"/>
                <w:sz w:val="20"/>
                <w:szCs w:val="24"/>
                <w:lang w:val="en-US" w:eastAsia="de-DE"/>
              </w:rPr>
              <m:t>10</m:t>
            </m:r>
          </m:e>
          <m:sup>
            <m:r>
              <w:rPr>
                <w:rFonts w:ascii="Cambria Math" w:eastAsia="Times New Roman" w:hAnsi="Cambria Math" w:cs="Times New Roman"/>
                <w:sz w:val="20"/>
                <w:szCs w:val="24"/>
                <w:lang w:val="en-US" w:eastAsia="de-DE"/>
              </w:rPr>
              <m:t>-11</m:t>
            </m:r>
          </m:sup>
        </m:sSup>
        <m:r>
          <w:rPr>
            <w:rFonts w:ascii="Cambria Math" w:eastAsia="Times New Roman" w:hAnsi="Cambria Math" w:cs="Times New Roman"/>
            <w:sz w:val="20"/>
            <w:szCs w:val="24"/>
            <w:lang w:val="en-US" w:eastAsia="de-DE"/>
          </w:rPr>
          <m:t>(</m:t>
        </m:r>
        <m:sSup>
          <m:sSupPr>
            <m:ctrlPr>
              <w:rPr>
                <w:rFonts w:ascii="Cambria Math" w:eastAsia="Times New Roman" w:hAnsi="Cambria Math" w:cs="Times New Roman"/>
                <w:i/>
                <w:sz w:val="20"/>
                <w:szCs w:val="24"/>
                <w:lang w:val="en-US" w:eastAsia="de-DE"/>
              </w:rPr>
            </m:ctrlPr>
          </m:sSupPr>
          <m:e>
            <m:r>
              <w:rPr>
                <w:rFonts w:ascii="Cambria Math" w:eastAsia="Times New Roman" w:hAnsi="Cambria Math" w:cs="Times New Roman"/>
                <w:sz w:val="20"/>
                <w:szCs w:val="24"/>
                <w:lang w:val="en-US" w:eastAsia="de-DE"/>
              </w:rPr>
              <m:t>s</m:t>
            </m:r>
          </m:e>
          <m:sup>
            <m:r>
              <w:rPr>
                <w:rFonts w:ascii="Cambria Math" w:eastAsia="Times New Roman" w:hAnsi="Cambria Math" w:cs="Times New Roman"/>
                <w:sz w:val="20"/>
                <w:szCs w:val="24"/>
                <w:lang w:val="en-US" w:eastAsia="de-DE"/>
              </w:rPr>
              <m:t>-1</m:t>
            </m:r>
          </m:sup>
        </m:sSup>
        <m:r>
          <w:rPr>
            <w:rFonts w:ascii="Cambria Math" w:eastAsia="Times New Roman" w:hAnsi="Cambria Math" w:cs="Times New Roman"/>
            <w:sz w:val="20"/>
            <w:szCs w:val="24"/>
            <w:lang w:val="en-US" w:eastAsia="de-DE"/>
          </w:rPr>
          <m:t>)</m:t>
        </m:r>
      </m:oMath>
      <w:r w:rsidRPr="00F9770C">
        <w:rPr>
          <w:rFonts w:ascii="Times New Roman" w:eastAsia="Times New Roman" w:hAnsi="Times New Roman" w:cs="Times New Roman"/>
          <w:sz w:val="20"/>
          <w:szCs w:val="24"/>
          <w:lang w:val="en-US" w:eastAsia="de-DE"/>
        </w:rPr>
        <w:tab/>
      </w:r>
      <w:r w:rsidRPr="00F9770C">
        <w:rPr>
          <w:rFonts w:ascii="Times New Roman" w:eastAsia="Times New Roman" w:hAnsi="Times New Roman" w:cs="Times New Roman"/>
          <w:sz w:val="20"/>
          <w:szCs w:val="24"/>
          <w:lang w:val="en-US" w:eastAsia="de-DE"/>
        </w:rPr>
        <w:tab/>
        <w:t>(1)</w:t>
      </w:r>
    </w:p>
    <w:p w14:paraId="0669A2D6" w14:textId="77777777" w:rsidR="005D7694" w:rsidRDefault="005D7694" w:rsidP="008657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0"/>
          <w:szCs w:val="24"/>
          <w:lang w:val="en-GB" w:eastAsia="de-DE"/>
        </w:rPr>
      </w:pPr>
    </w:p>
    <w:p w14:paraId="17D0D2D1" w14:textId="71BDE3DC" w:rsidR="00035938" w:rsidRPr="00194A2F" w:rsidRDefault="0086577D" w:rsidP="0086577D">
      <w:pPr>
        <w:spacing w:after="0" w:line="360" w:lineRule="auto"/>
        <w:jc w:val="both"/>
        <w:rPr>
          <w:rFonts w:ascii="Times New Roman" w:eastAsia="Times New Roman" w:hAnsi="Times New Roman" w:cs="Times New Roman"/>
          <w:sz w:val="20"/>
          <w:szCs w:val="24"/>
          <w:lang w:val="en-GB" w:eastAsia="de-DE"/>
        </w:rPr>
      </w:pPr>
      <w:r w:rsidRPr="0086577D">
        <w:rPr>
          <w:rFonts w:ascii="Times New Roman" w:eastAsia="Times New Roman" w:hAnsi="Times New Roman" w:cs="Times New Roman"/>
          <w:sz w:val="20"/>
          <w:szCs w:val="24"/>
          <w:lang w:val="en-GB" w:eastAsia="de-DE"/>
        </w:rPr>
        <w:t>In cloud droplets, the complex Fe</w:t>
      </w:r>
      <w:r w:rsidR="005F0505">
        <w:rPr>
          <w:rFonts w:ascii="Times New Roman" w:eastAsia="Times New Roman" w:hAnsi="Times New Roman" w:cs="Times New Roman"/>
          <w:sz w:val="20"/>
          <w:szCs w:val="24"/>
          <w:lang w:val="en-GB" w:eastAsia="de-DE"/>
        </w:rPr>
        <w:t>-L</w:t>
      </w:r>
      <w:r w:rsidRPr="0086577D">
        <w:rPr>
          <w:rFonts w:ascii="Times New Roman" w:eastAsia="Times New Roman" w:hAnsi="Times New Roman" w:cs="Times New Roman"/>
          <w:sz w:val="20"/>
          <w:szCs w:val="24"/>
          <w:lang w:val="en-GB" w:eastAsia="de-DE"/>
        </w:rPr>
        <w:t xml:space="preserve"> is likely to absorb light. </w:t>
      </w:r>
      <w:r w:rsidRPr="0086577D">
        <w:rPr>
          <w:rFonts w:ascii="Times New Roman" w:eastAsia="Times New Roman" w:hAnsi="Times New Roman" w:cs="Times New Roman"/>
          <w:bCs/>
          <w:sz w:val="20"/>
          <w:szCs w:val="24"/>
          <w:lang w:val="en-GB" w:eastAsia="de-DE"/>
        </w:rPr>
        <w:t xml:space="preserve">Passananti et al. </w:t>
      </w:r>
      <w:r w:rsidR="00802F08" w:rsidRPr="003747DD">
        <w:rPr>
          <w:rFonts w:ascii="Times New Roman" w:hAnsi="Times New Roman" w:cs="Times New Roman"/>
          <w:sz w:val="20"/>
          <w:szCs w:val="24"/>
          <w:vertAlign w:val="superscript"/>
          <w:lang w:val="en-US"/>
        </w:rPr>
        <w:t>19</w:t>
      </w:r>
      <w:r w:rsidRPr="0086577D">
        <w:rPr>
          <w:rFonts w:ascii="Times New Roman" w:eastAsia="Times New Roman" w:hAnsi="Times New Roman" w:cs="Times New Roman"/>
          <w:sz w:val="20"/>
          <w:szCs w:val="24"/>
          <w:lang w:val="en-GB" w:eastAsia="de-DE"/>
        </w:rPr>
        <w:t xml:space="preserve"> investigated the photoreactivity of the complex Fe(III)-pyoverdin, where pyoverdin is an organic macromolecule </w:t>
      </w:r>
      <w:r w:rsidR="00BE47E6">
        <w:rPr>
          <w:rFonts w:ascii="Times New Roman" w:eastAsia="Times New Roman" w:hAnsi="Times New Roman" w:cs="Times New Roman"/>
          <w:sz w:val="20"/>
          <w:szCs w:val="24"/>
          <w:lang w:val="en-GB" w:eastAsia="de-DE"/>
        </w:rPr>
        <w:t xml:space="preserve">belonging to siderophores </w:t>
      </w:r>
      <w:r w:rsidRPr="0086577D">
        <w:rPr>
          <w:rFonts w:ascii="Times New Roman" w:eastAsia="Times New Roman" w:hAnsi="Times New Roman" w:cs="Times New Roman"/>
          <w:sz w:val="20"/>
          <w:szCs w:val="24"/>
          <w:lang w:val="en-GB" w:eastAsia="de-DE"/>
        </w:rPr>
        <w:t>produced by cloud microbiota.</w:t>
      </w:r>
      <w:r w:rsidR="00802F08" w:rsidRPr="001D20FF">
        <w:rPr>
          <w:rFonts w:ascii="Times New Roman" w:hAnsi="Times New Roman" w:cs="Times New Roman"/>
          <w:sz w:val="20"/>
          <w:szCs w:val="24"/>
          <w:vertAlign w:val="superscript"/>
          <w:lang w:val="en-US"/>
        </w:rPr>
        <w:t>20</w:t>
      </w:r>
      <w:r w:rsidRPr="0086577D">
        <w:rPr>
          <w:rFonts w:ascii="Times New Roman" w:eastAsia="Times New Roman" w:hAnsi="Times New Roman" w:cs="Times New Roman"/>
          <w:sz w:val="20"/>
          <w:szCs w:val="24"/>
          <w:lang w:val="en-GB" w:eastAsia="de-DE"/>
        </w:rPr>
        <w:t xml:space="preserve"> The photoreactivity of the complex has been investigated at pH 4.0 and 6.0 under simulated solar irradiation. The complex Fe(III)−pyoverdin undergoes a ligand-to-metal-charge-transfer (LMCT) leading to the formation of Fe(II) and organic ligand radicals. The evaluated quantum yields are 1.9</w:t>
      </w:r>
      <w:r w:rsidR="00BE47E6">
        <w:rPr>
          <w:rFonts w:ascii="Times New Roman" w:eastAsia="Times New Roman" w:hAnsi="Times New Roman" w:cs="Times New Roman"/>
          <w:sz w:val="20"/>
          <w:szCs w:val="24"/>
          <w:lang w:val="en-GB" w:eastAsia="de-DE"/>
        </w:rPr>
        <w:t xml:space="preserve"> </w:t>
      </w:r>
      <w:r w:rsidRPr="0086577D">
        <w:rPr>
          <w:rFonts w:ascii="Times New Roman" w:eastAsia="Times New Roman" w:hAnsi="Times New Roman" w:cs="Times New Roman"/>
          <w:sz w:val="20"/>
          <w:szCs w:val="24"/>
          <w:lang w:val="en-GB" w:eastAsia="de-DE"/>
        </w:rPr>
        <w:t>×</w:t>
      </w:r>
      <w:r w:rsidR="00BE47E6">
        <w:rPr>
          <w:rFonts w:ascii="Times New Roman" w:eastAsia="Times New Roman" w:hAnsi="Times New Roman" w:cs="Times New Roman"/>
          <w:sz w:val="20"/>
          <w:szCs w:val="24"/>
          <w:lang w:val="en-GB" w:eastAsia="de-DE"/>
        </w:rPr>
        <w:t xml:space="preserve"> </w:t>
      </w:r>
      <w:r w:rsidRPr="0086577D">
        <w:rPr>
          <w:rFonts w:ascii="Times New Roman" w:eastAsia="Times New Roman" w:hAnsi="Times New Roman" w:cs="Times New Roman"/>
          <w:sz w:val="20"/>
          <w:szCs w:val="24"/>
          <w:lang w:val="en-GB" w:eastAsia="de-DE"/>
        </w:rPr>
        <w:t>10</w:t>
      </w:r>
      <w:r w:rsidRPr="0086577D">
        <w:rPr>
          <w:rFonts w:ascii="Times New Roman" w:eastAsia="Times New Roman" w:hAnsi="Times New Roman" w:cs="Times New Roman"/>
          <w:sz w:val="20"/>
          <w:szCs w:val="24"/>
          <w:vertAlign w:val="superscript"/>
          <w:lang w:val="en-GB" w:eastAsia="de-DE"/>
        </w:rPr>
        <w:t>−4</w:t>
      </w:r>
      <w:r w:rsidRPr="0086577D">
        <w:rPr>
          <w:rFonts w:ascii="Times New Roman" w:eastAsia="Times New Roman" w:hAnsi="Times New Roman" w:cs="Times New Roman"/>
          <w:sz w:val="20"/>
          <w:szCs w:val="24"/>
          <w:lang w:val="en-GB" w:eastAsia="de-DE"/>
        </w:rPr>
        <w:t xml:space="preserve"> and 5.5</w:t>
      </w:r>
      <w:r w:rsidR="00BE47E6">
        <w:rPr>
          <w:rFonts w:ascii="Times New Roman" w:eastAsia="Times New Roman" w:hAnsi="Times New Roman" w:cs="Times New Roman"/>
          <w:sz w:val="20"/>
          <w:szCs w:val="24"/>
          <w:lang w:val="en-GB" w:eastAsia="de-DE"/>
        </w:rPr>
        <w:t xml:space="preserve"> </w:t>
      </w:r>
      <w:r w:rsidRPr="0086577D">
        <w:rPr>
          <w:rFonts w:ascii="Times New Roman" w:eastAsia="Times New Roman" w:hAnsi="Times New Roman" w:cs="Times New Roman"/>
          <w:sz w:val="20"/>
          <w:szCs w:val="24"/>
          <w:lang w:val="en-GB" w:eastAsia="de-DE"/>
        </w:rPr>
        <w:t>×</w:t>
      </w:r>
      <w:r w:rsidR="00BE47E6">
        <w:rPr>
          <w:rFonts w:ascii="Times New Roman" w:eastAsia="Times New Roman" w:hAnsi="Times New Roman" w:cs="Times New Roman"/>
          <w:sz w:val="20"/>
          <w:szCs w:val="24"/>
          <w:lang w:val="en-GB" w:eastAsia="de-DE"/>
        </w:rPr>
        <w:t xml:space="preserve"> </w:t>
      </w:r>
      <w:r w:rsidRPr="0086577D">
        <w:rPr>
          <w:rFonts w:ascii="Times New Roman" w:eastAsia="Times New Roman" w:hAnsi="Times New Roman" w:cs="Times New Roman"/>
          <w:sz w:val="20"/>
          <w:szCs w:val="24"/>
          <w:lang w:val="en-GB" w:eastAsia="de-DE"/>
        </w:rPr>
        <w:t>10</w:t>
      </w:r>
      <w:r w:rsidRPr="0086577D">
        <w:rPr>
          <w:rFonts w:ascii="Times New Roman" w:eastAsia="Times New Roman" w:hAnsi="Times New Roman" w:cs="Times New Roman"/>
          <w:sz w:val="20"/>
          <w:szCs w:val="24"/>
          <w:vertAlign w:val="superscript"/>
          <w:lang w:val="en-GB" w:eastAsia="de-DE"/>
        </w:rPr>
        <w:t>−5</w:t>
      </w:r>
      <w:r w:rsidRPr="0086577D">
        <w:rPr>
          <w:rFonts w:ascii="Times New Roman" w:eastAsia="Times New Roman" w:hAnsi="Times New Roman" w:cs="Times New Roman"/>
          <w:sz w:val="20"/>
          <w:szCs w:val="24"/>
          <w:lang w:val="en-GB" w:eastAsia="de-DE"/>
        </w:rPr>
        <w:t>, respectively for pH 4.0 and 6.0. The same authors determined also the formation rate of Fe(II) for the irradiated complex at pH 4.0 and 6.0, finding values of the order of 10</w:t>
      </w:r>
      <w:r w:rsidRPr="0086577D">
        <w:rPr>
          <w:rFonts w:ascii="Times New Roman" w:eastAsia="Times New Roman" w:hAnsi="Times New Roman" w:cs="Times New Roman"/>
          <w:sz w:val="20"/>
          <w:szCs w:val="24"/>
          <w:vertAlign w:val="superscript"/>
          <w:lang w:val="en-GB" w:eastAsia="de-DE"/>
        </w:rPr>
        <w:t>–9</w:t>
      </w:r>
      <w:r w:rsidRPr="0086577D">
        <w:rPr>
          <w:rFonts w:ascii="Times New Roman" w:eastAsia="Times New Roman" w:hAnsi="Times New Roman" w:cs="Times New Roman"/>
          <w:sz w:val="20"/>
          <w:szCs w:val="24"/>
          <w:lang w:val="en-GB" w:eastAsia="de-DE"/>
        </w:rPr>
        <w:t xml:space="preserve"> M s</w:t>
      </w:r>
      <w:r w:rsidRPr="0086577D">
        <w:rPr>
          <w:rFonts w:ascii="Times New Roman" w:eastAsia="Times New Roman" w:hAnsi="Times New Roman" w:cs="Times New Roman"/>
          <w:sz w:val="20"/>
          <w:szCs w:val="24"/>
          <w:vertAlign w:val="superscript"/>
          <w:lang w:val="en-GB" w:eastAsia="de-DE"/>
        </w:rPr>
        <w:t>–1</w:t>
      </w:r>
      <w:r w:rsidRPr="0086577D">
        <w:rPr>
          <w:rFonts w:ascii="Times New Roman" w:eastAsia="Times New Roman" w:hAnsi="Times New Roman" w:cs="Times New Roman"/>
          <w:sz w:val="20"/>
          <w:szCs w:val="24"/>
          <w:lang w:val="en-GB" w:eastAsia="de-DE"/>
        </w:rPr>
        <w:t>. There are two orders of magnitude lower than the ones observed for the complex Fe-oxalate, confirming a stronger interaction between Fe and the organic ligand, pyoverdin in this case, in the complex.</w:t>
      </w:r>
      <w:r w:rsidR="00035938">
        <w:rPr>
          <w:rFonts w:ascii="Times New Roman" w:eastAsia="Times New Roman" w:hAnsi="Times New Roman" w:cs="Times New Roman"/>
          <w:sz w:val="20"/>
          <w:szCs w:val="24"/>
          <w:lang w:val="en-GB" w:eastAsia="de-DE"/>
        </w:rPr>
        <w:t xml:space="preserve"> </w:t>
      </w:r>
      <w:r w:rsidR="00194A2F">
        <w:rPr>
          <w:rFonts w:ascii="Times New Roman" w:eastAsia="Times New Roman" w:hAnsi="Times New Roman" w:cs="Times New Roman"/>
          <w:sz w:val="20"/>
          <w:szCs w:val="24"/>
          <w:lang w:val="en-GB" w:eastAsia="de-DE"/>
        </w:rPr>
        <w:t>A sensitivity test was performed implementing the quantum yield of photolysis of the complex (</w:t>
      </w:r>
      <w:r w:rsidR="00194A2F" w:rsidRPr="0086577D">
        <w:rPr>
          <w:rFonts w:ascii="Times New Roman" w:eastAsia="Times New Roman" w:hAnsi="Times New Roman" w:cs="Times New Roman"/>
          <w:sz w:val="20"/>
          <w:szCs w:val="24"/>
          <w:lang w:val="en-GB" w:eastAsia="de-DE"/>
        </w:rPr>
        <w:t>5.5</w:t>
      </w:r>
      <w:r w:rsidR="00194A2F">
        <w:rPr>
          <w:rFonts w:ascii="Times New Roman" w:eastAsia="Times New Roman" w:hAnsi="Times New Roman" w:cs="Times New Roman"/>
          <w:sz w:val="20"/>
          <w:szCs w:val="24"/>
          <w:lang w:val="en-GB" w:eastAsia="de-DE"/>
        </w:rPr>
        <w:t xml:space="preserve"> </w:t>
      </w:r>
      <w:r w:rsidR="00194A2F" w:rsidRPr="0086577D">
        <w:rPr>
          <w:rFonts w:ascii="Times New Roman" w:eastAsia="Times New Roman" w:hAnsi="Times New Roman" w:cs="Times New Roman"/>
          <w:sz w:val="20"/>
          <w:szCs w:val="24"/>
          <w:lang w:val="en-GB" w:eastAsia="de-DE"/>
        </w:rPr>
        <w:t>×</w:t>
      </w:r>
      <w:r w:rsidR="00194A2F">
        <w:rPr>
          <w:rFonts w:ascii="Times New Roman" w:eastAsia="Times New Roman" w:hAnsi="Times New Roman" w:cs="Times New Roman"/>
          <w:sz w:val="20"/>
          <w:szCs w:val="24"/>
          <w:lang w:val="en-GB" w:eastAsia="de-DE"/>
        </w:rPr>
        <w:t xml:space="preserve"> </w:t>
      </w:r>
      <w:r w:rsidR="00194A2F" w:rsidRPr="0086577D">
        <w:rPr>
          <w:rFonts w:ascii="Times New Roman" w:eastAsia="Times New Roman" w:hAnsi="Times New Roman" w:cs="Times New Roman"/>
          <w:sz w:val="20"/>
          <w:szCs w:val="24"/>
          <w:lang w:val="en-GB" w:eastAsia="de-DE"/>
        </w:rPr>
        <w:t>10</w:t>
      </w:r>
      <w:r w:rsidR="00194A2F" w:rsidRPr="0086577D">
        <w:rPr>
          <w:rFonts w:ascii="Times New Roman" w:eastAsia="Times New Roman" w:hAnsi="Times New Roman" w:cs="Times New Roman"/>
          <w:sz w:val="20"/>
          <w:szCs w:val="24"/>
          <w:vertAlign w:val="superscript"/>
          <w:lang w:val="en-GB" w:eastAsia="de-DE"/>
        </w:rPr>
        <w:t>−5</w:t>
      </w:r>
      <w:r w:rsidR="00194A2F">
        <w:rPr>
          <w:rFonts w:ascii="Times New Roman" w:eastAsia="Times New Roman" w:hAnsi="Times New Roman" w:cs="Times New Roman"/>
          <w:sz w:val="20"/>
          <w:szCs w:val="24"/>
          <w:lang w:val="en-GB" w:eastAsia="de-DE"/>
        </w:rPr>
        <w:t xml:space="preserve">) for the continental and marine scenarios; however, the difference in iron speciation was negligible (below 0.01%) and no impact has been observed in the cloud water oxidant capacity. </w:t>
      </w:r>
    </w:p>
    <w:p w14:paraId="3E9517B2" w14:textId="60BD2D1D" w:rsidR="00243A31" w:rsidRDefault="0086577D" w:rsidP="0086577D">
      <w:pPr>
        <w:spacing w:after="0" w:line="360" w:lineRule="auto"/>
        <w:jc w:val="both"/>
        <w:rPr>
          <w:rFonts w:ascii="Times New Roman" w:eastAsia="Times New Roman" w:hAnsi="Times New Roman" w:cs="Times New Roman"/>
          <w:sz w:val="20"/>
          <w:szCs w:val="24"/>
          <w:lang w:val="en-GB" w:eastAsia="de-DE"/>
        </w:rPr>
      </w:pPr>
      <w:r w:rsidRPr="0086577D">
        <w:rPr>
          <w:rFonts w:ascii="Times New Roman" w:eastAsia="Times New Roman" w:hAnsi="Times New Roman" w:cs="Times New Roman"/>
          <w:sz w:val="20"/>
          <w:szCs w:val="24"/>
          <w:lang w:val="en-GB" w:eastAsia="de-DE"/>
        </w:rPr>
        <w:lastRenderedPageBreak/>
        <w:t>This difference may also explain the overestimation of iron reactivity in cloud chemistry models. Actually, Fe is generally considered as Fe-oxalate o</w:t>
      </w:r>
      <w:r w:rsidR="00035938">
        <w:rPr>
          <w:rFonts w:ascii="Times New Roman" w:eastAsia="Times New Roman" w:hAnsi="Times New Roman" w:cs="Times New Roman"/>
          <w:sz w:val="20"/>
          <w:szCs w:val="24"/>
          <w:lang w:val="en-GB" w:eastAsia="de-DE"/>
        </w:rPr>
        <w:t xml:space="preserve">r </w:t>
      </w:r>
      <w:r w:rsidRPr="0086577D">
        <w:rPr>
          <w:rFonts w:ascii="Times New Roman" w:eastAsia="Times New Roman" w:hAnsi="Times New Roman" w:cs="Times New Roman"/>
          <w:sz w:val="20"/>
          <w:szCs w:val="24"/>
          <w:lang w:val="en-GB" w:eastAsia="de-DE"/>
        </w:rPr>
        <w:t>Fe-aqu</w:t>
      </w:r>
      <w:r w:rsidR="00035938">
        <w:rPr>
          <w:rFonts w:ascii="Times New Roman" w:eastAsia="Times New Roman" w:hAnsi="Times New Roman" w:cs="Times New Roman"/>
          <w:sz w:val="20"/>
          <w:szCs w:val="24"/>
          <w:lang w:val="en-GB" w:eastAsia="de-DE"/>
        </w:rPr>
        <w:t>a-</w:t>
      </w:r>
      <w:r w:rsidRPr="0086577D">
        <w:rPr>
          <w:rFonts w:ascii="Times New Roman" w:eastAsia="Times New Roman" w:hAnsi="Times New Roman" w:cs="Times New Roman"/>
          <w:sz w:val="20"/>
          <w:szCs w:val="24"/>
          <w:lang w:val="en-GB" w:eastAsia="de-DE"/>
        </w:rPr>
        <w:t xml:space="preserve">complexes, while complexes with high molecular weight organic ligands are not taken into account. </w:t>
      </w:r>
    </w:p>
    <w:p w14:paraId="79D2DAE7" w14:textId="77777777" w:rsidR="00DA2D62" w:rsidRPr="00962F9B" w:rsidRDefault="00DA2D62" w:rsidP="00DA2D62">
      <w:pPr>
        <w:spacing w:after="0" w:line="240" w:lineRule="auto"/>
        <w:rPr>
          <w:rFonts w:ascii="Times New Roman" w:eastAsia="Times New Roman" w:hAnsi="Times New Roman" w:cs="Times New Roman"/>
          <w:b/>
          <w:bCs/>
          <w:sz w:val="18"/>
          <w:szCs w:val="18"/>
          <w:lang w:val="en-GB" w:eastAsia="de-DE"/>
        </w:rPr>
      </w:pPr>
      <w:r w:rsidRPr="00962F9B">
        <w:rPr>
          <w:rFonts w:ascii="Times New Roman" w:eastAsia="Times New Roman" w:hAnsi="Times New Roman" w:cs="Times New Roman"/>
          <w:sz w:val="20"/>
          <w:szCs w:val="24"/>
          <w:lang w:val="en-GB" w:eastAsia="de-DE"/>
        </w:rPr>
        <w:br w:type="page"/>
      </w:r>
    </w:p>
    <w:p w14:paraId="0068B405" w14:textId="422041A9" w:rsidR="00DA2D62" w:rsidRPr="00DA2D62" w:rsidRDefault="00DA2D62" w:rsidP="00DA2D62">
      <w:pPr>
        <w:spacing w:after="200" w:line="240" w:lineRule="auto"/>
        <w:jc w:val="both"/>
        <w:rPr>
          <w:rFonts w:ascii="Times New Roman" w:eastAsia="Times New Roman" w:hAnsi="Times New Roman" w:cs="Times New Roman"/>
          <w:b/>
          <w:bCs/>
          <w:sz w:val="18"/>
          <w:szCs w:val="18"/>
          <w:lang w:val="en-US" w:eastAsia="de-DE"/>
        </w:rPr>
      </w:pPr>
      <w:r w:rsidRPr="00DA2D62">
        <w:rPr>
          <w:rFonts w:ascii="Times New Roman" w:eastAsia="Times New Roman" w:hAnsi="Times New Roman" w:cs="Times New Roman"/>
          <w:b/>
          <w:bCs/>
          <w:sz w:val="18"/>
          <w:szCs w:val="18"/>
          <w:lang w:val="en-US" w:eastAsia="de-DE"/>
        </w:rPr>
        <w:lastRenderedPageBreak/>
        <w:t xml:space="preserve">Table S1: </w:t>
      </w:r>
      <w:r w:rsidR="00C2444E">
        <w:rPr>
          <w:rFonts w:ascii="Times New Roman" w:eastAsia="Times New Roman" w:hAnsi="Times New Roman" w:cs="Times New Roman"/>
          <w:b/>
          <w:bCs/>
          <w:sz w:val="18"/>
          <w:szCs w:val="18"/>
          <w:lang w:val="en-US" w:eastAsia="de-DE"/>
        </w:rPr>
        <w:t>A</w:t>
      </w:r>
      <w:r w:rsidRPr="00DA2D62">
        <w:rPr>
          <w:rFonts w:ascii="Times New Roman" w:eastAsia="Times New Roman" w:hAnsi="Times New Roman" w:cs="Times New Roman"/>
          <w:b/>
          <w:bCs/>
          <w:sz w:val="18"/>
          <w:szCs w:val="18"/>
          <w:lang w:val="en-US" w:eastAsia="de-DE"/>
        </w:rPr>
        <w:t>dditional parameters to Table 1</w:t>
      </w:r>
      <w:r w:rsidR="00C2444E">
        <w:rPr>
          <w:rFonts w:ascii="Times New Roman" w:eastAsia="Times New Roman" w:hAnsi="Times New Roman" w:cs="Times New Roman"/>
          <w:b/>
          <w:bCs/>
          <w:sz w:val="18"/>
          <w:szCs w:val="18"/>
          <w:lang w:val="en-US" w:eastAsia="de-DE"/>
        </w:rPr>
        <w:t>: concentrations of other ions, microphysical parameters</w:t>
      </w:r>
      <w:r w:rsidR="00670CE2">
        <w:rPr>
          <w:rFonts w:ascii="Times New Roman" w:eastAsia="Times New Roman" w:hAnsi="Times New Roman" w:cs="Times New Roman"/>
          <w:b/>
          <w:bCs/>
          <w:sz w:val="18"/>
          <w:szCs w:val="18"/>
          <w:lang w:val="en-US" w:eastAsia="de-DE"/>
        </w:rPr>
        <w:t>:</w:t>
      </w:r>
      <w:r w:rsidR="00C2444E">
        <w:rPr>
          <w:rFonts w:ascii="Times New Roman" w:eastAsia="Times New Roman" w:hAnsi="Times New Roman" w:cs="Times New Roman"/>
          <w:b/>
          <w:bCs/>
          <w:sz w:val="18"/>
          <w:szCs w:val="18"/>
          <w:lang w:val="en-US" w:eastAsia="de-DE"/>
        </w:rPr>
        <w:t xml:space="preserve"> LWC: mean Liquid Water Content; Re: mean effective diameter and</w:t>
      </w:r>
      <w:r w:rsidR="00670CE2">
        <w:rPr>
          <w:rFonts w:ascii="Times New Roman" w:eastAsia="Times New Roman" w:hAnsi="Times New Roman" w:cs="Times New Roman"/>
          <w:b/>
          <w:bCs/>
          <w:sz w:val="18"/>
          <w:szCs w:val="18"/>
          <w:lang w:val="en-US" w:eastAsia="de-DE"/>
        </w:rPr>
        <w:t xml:space="preserve"> T:</w:t>
      </w:r>
      <w:r w:rsidR="00C2444E">
        <w:rPr>
          <w:rFonts w:ascii="Times New Roman" w:eastAsia="Times New Roman" w:hAnsi="Times New Roman" w:cs="Times New Roman"/>
          <w:b/>
          <w:bCs/>
          <w:sz w:val="18"/>
          <w:szCs w:val="18"/>
          <w:lang w:val="en-US" w:eastAsia="de-DE"/>
        </w:rPr>
        <w:t>temperature.</w:t>
      </w:r>
      <w:r w:rsidRPr="00DA2D62">
        <w:rPr>
          <w:rFonts w:ascii="Times New Roman" w:eastAsia="Times New Roman" w:hAnsi="Times New Roman" w:cs="Times New Roman"/>
          <w:b/>
          <w:bCs/>
          <w:sz w:val="18"/>
          <w:szCs w:val="18"/>
          <w:lang w:val="en-US" w:eastAsia="de-DE"/>
        </w:rPr>
        <w:t xml:space="preserve"> Time in UTC+1</w:t>
      </w:r>
      <w:r w:rsidR="00C2444E">
        <w:rPr>
          <w:rFonts w:ascii="Times New Roman" w:eastAsia="Times New Roman" w:hAnsi="Times New Roman" w:cs="Times New Roman"/>
          <w:b/>
          <w:bCs/>
          <w:sz w:val="18"/>
          <w:szCs w:val="18"/>
          <w:lang w:val="en-US" w:eastAsia="de-DE"/>
        </w:rPr>
        <w:t>.</w:t>
      </w:r>
    </w:p>
    <w:tbl>
      <w:tblPr>
        <w:tblStyle w:val="TableGrid"/>
        <w:tblW w:w="9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8"/>
        <w:gridCol w:w="1246"/>
        <w:gridCol w:w="1390"/>
        <w:gridCol w:w="1390"/>
        <w:gridCol w:w="1390"/>
        <w:gridCol w:w="1247"/>
        <w:gridCol w:w="1544"/>
      </w:tblGrid>
      <w:tr w:rsidR="00DA2D62" w:rsidRPr="00A9218D" w14:paraId="03264B30" w14:textId="77777777" w:rsidTr="005F0505">
        <w:tc>
          <w:tcPr>
            <w:tcW w:w="1628" w:type="dxa"/>
            <w:tcBorders>
              <w:bottom w:val="single" w:sz="12" w:space="0" w:color="auto"/>
            </w:tcBorders>
          </w:tcPr>
          <w:p w14:paraId="4BCEC622" w14:textId="77777777" w:rsidR="00DA2D62" w:rsidRPr="00A9218D" w:rsidRDefault="00DA2D62" w:rsidP="00D77DDE">
            <w:pPr>
              <w:rPr>
                <w:sz w:val="18"/>
                <w:szCs w:val="18"/>
              </w:rPr>
            </w:pPr>
          </w:p>
        </w:tc>
        <w:tc>
          <w:tcPr>
            <w:tcW w:w="8207" w:type="dxa"/>
            <w:gridSpan w:val="6"/>
            <w:tcBorders>
              <w:bottom w:val="single" w:sz="12" w:space="0" w:color="auto"/>
            </w:tcBorders>
          </w:tcPr>
          <w:p w14:paraId="5693E789" w14:textId="77777777" w:rsidR="00DA2D62" w:rsidRPr="008014C2" w:rsidRDefault="00DA2D62" w:rsidP="00DA2D62">
            <w:pPr>
              <w:jc w:val="center"/>
              <w:rPr>
                <w:b/>
                <w:sz w:val="18"/>
                <w:szCs w:val="18"/>
              </w:rPr>
            </w:pPr>
            <w:r w:rsidRPr="008014C2">
              <w:rPr>
                <w:b/>
                <w:sz w:val="18"/>
                <w:szCs w:val="18"/>
              </w:rPr>
              <w:t>Cloud water samples</w:t>
            </w:r>
          </w:p>
        </w:tc>
      </w:tr>
      <w:tr w:rsidR="00DA2D62" w:rsidRPr="00A9218D" w14:paraId="0C240390" w14:textId="77777777" w:rsidTr="005F0505">
        <w:tc>
          <w:tcPr>
            <w:tcW w:w="1628" w:type="dxa"/>
            <w:tcBorders>
              <w:top w:val="single" w:sz="12" w:space="0" w:color="auto"/>
              <w:bottom w:val="single" w:sz="12" w:space="0" w:color="auto"/>
            </w:tcBorders>
          </w:tcPr>
          <w:p w14:paraId="6F1F30CC" w14:textId="77777777" w:rsidR="00DA2D62" w:rsidRPr="00A9218D" w:rsidRDefault="00DA2D62" w:rsidP="00DA2D62">
            <w:pPr>
              <w:jc w:val="center"/>
              <w:rPr>
                <w:sz w:val="18"/>
                <w:szCs w:val="18"/>
              </w:rPr>
            </w:pPr>
            <w:r w:rsidRPr="00A9218D">
              <w:rPr>
                <w:sz w:val="18"/>
                <w:szCs w:val="18"/>
              </w:rPr>
              <w:t>Samples</w:t>
            </w:r>
          </w:p>
        </w:tc>
        <w:tc>
          <w:tcPr>
            <w:tcW w:w="1246" w:type="dxa"/>
            <w:tcBorders>
              <w:top w:val="single" w:sz="12" w:space="0" w:color="auto"/>
              <w:bottom w:val="single" w:sz="12" w:space="0" w:color="auto"/>
            </w:tcBorders>
          </w:tcPr>
          <w:p w14:paraId="1AA00371" w14:textId="77777777" w:rsidR="00DA2D62" w:rsidRPr="00A9218D" w:rsidRDefault="00DA2D62" w:rsidP="00DA2D62">
            <w:pPr>
              <w:jc w:val="center"/>
              <w:rPr>
                <w:sz w:val="18"/>
                <w:szCs w:val="18"/>
              </w:rPr>
            </w:pPr>
            <w:r w:rsidRPr="00A9218D">
              <w:rPr>
                <w:sz w:val="18"/>
                <w:szCs w:val="18"/>
              </w:rPr>
              <w:t>CW1</w:t>
            </w:r>
          </w:p>
        </w:tc>
        <w:tc>
          <w:tcPr>
            <w:tcW w:w="1390" w:type="dxa"/>
            <w:tcBorders>
              <w:top w:val="single" w:sz="12" w:space="0" w:color="auto"/>
              <w:bottom w:val="single" w:sz="12" w:space="0" w:color="auto"/>
            </w:tcBorders>
          </w:tcPr>
          <w:p w14:paraId="07B0BDE0" w14:textId="77777777" w:rsidR="00DA2D62" w:rsidRPr="00A9218D" w:rsidRDefault="00DA2D62" w:rsidP="00DA2D62">
            <w:pPr>
              <w:jc w:val="center"/>
              <w:rPr>
                <w:sz w:val="18"/>
                <w:szCs w:val="18"/>
              </w:rPr>
            </w:pPr>
            <w:r w:rsidRPr="00A9218D">
              <w:rPr>
                <w:sz w:val="18"/>
                <w:szCs w:val="18"/>
              </w:rPr>
              <w:t>CW2</w:t>
            </w:r>
          </w:p>
        </w:tc>
        <w:tc>
          <w:tcPr>
            <w:tcW w:w="1390" w:type="dxa"/>
            <w:tcBorders>
              <w:top w:val="single" w:sz="12" w:space="0" w:color="auto"/>
              <w:bottom w:val="single" w:sz="12" w:space="0" w:color="auto"/>
            </w:tcBorders>
          </w:tcPr>
          <w:p w14:paraId="2270FA37" w14:textId="77777777" w:rsidR="00DA2D62" w:rsidRPr="00A9218D" w:rsidRDefault="00DA2D62" w:rsidP="00DA2D62">
            <w:pPr>
              <w:jc w:val="center"/>
              <w:rPr>
                <w:sz w:val="18"/>
                <w:szCs w:val="18"/>
              </w:rPr>
            </w:pPr>
            <w:r w:rsidRPr="00A9218D">
              <w:rPr>
                <w:sz w:val="18"/>
                <w:szCs w:val="18"/>
              </w:rPr>
              <w:t>CW3</w:t>
            </w:r>
          </w:p>
        </w:tc>
        <w:tc>
          <w:tcPr>
            <w:tcW w:w="1390" w:type="dxa"/>
            <w:tcBorders>
              <w:top w:val="single" w:sz="12" w:space="0" w:color="auto"/>
              <w:bottom w:val="single" w:sz="12" w:space="0" w:color="auto"/>
            </w:tcBorders>
          </w:tcPr>
          <w:p w14:paraId="633BE087" w14:textId="77777777" w:rsidR="00DA2D62" w:rsidRPr="00A9218D" w:rsidRDefault="00DA2D62" w:rsidP="00DA2D62">
            <w:pPr>
              <w:jc w:val="center"/>
              <w:rPr>
                <w:sz w:val="18"/>
                <w:szCs w:val="18"/>
              </w:rPr>
            </w:pPr>
            <w:r w:rsidRPr="00A9218D">
              <w:rPr>
                <w:sz w:val="18"/>
                <w:szCs w:val="18"/>
              </w:rPr>
              <w:t>CW4</w:t>
            </w:r>
          </w:p>
        </w:tc>
        <w:tc>
          <w:tcPr>
            <w:tcW w:w="1247" w:type="dxa"/>
            <w:tcBorders>
              <w:top w:val="single" w:sz="12" w:space="0" w:color="auto"/>
              <w:bottom w:val="single" w:sz="12" w:space="0" w:color="auto"/>
            </w:tcBorders>
          </w:tcPr>
          <w:p w14:paraId="0B217F00" w14:textId="77777777" w:rsidR="00DA2D62" w:rsidRPr="00A9218D" w:rsidRDefault="00DA2D62" w:rsidP="00DA2D62">
            <w:pPr>
              <w:jc w:val="center"/>
              <w:rPr>
                <w:sz w:val="18"/>
                <w:szCs w:val="18"/>
              </w:rPr>
            </w:pPr>
            <w:r w:rsidRPr="00A9218D">
              <w:rPr>
                <w:sz w:val="18"/>
                <w:szCs w:val="18"/>
              </w:rPr>
              <w:t>CW5</w:t>
            </w:r>
          </w:p>
        </w:tc>
        <w:tc>
          <w:tcPr>
            <w:tcW w:w="1544" w:type="dxa"/>
            <w:tcBorders>
              <w:top w:val="single" w:sz="12" w:space="0" w:color="auto"/>
              <w:bottom w:val="single" w:sz="12" w:space="0" w:color="auto"/>
            </w:tcBorders>
          </w:tcPr>
          <w:p w14:paraId="1F11E251" w14:textId="77777777" w:rsidR="00DA2D62" w:rsidRPr="00A9218D" w:rsidRDefault="00DA2D62" w:rsidP="00DA2D62">
            <w:pPr>
              <w:jc w:val="center"/>
              <w:rPr>
                <w:sz w:val="18"/>
                <w:szCs w:val="18"/>
              </w:rPr>
            </w:pPr>
            <w:r w:rsidRPr="00A9218D">
              <w:rPr>
                <w:sz w:val="18"/>
                <w:szCs w:val="18"/>
              </w:rPr>
              <w:t>CW6</w:t>
            </w:r>
          </w:p>
        </w:tc>
      </w:tr>
      <w:tr w:rsidR="00DA2D62" w:rsidRPr="00A9218D" w14:paraId="4F92B15D" w14:textId="77777777" w:rsidTr="005F0505">
        <w:tc>
          <w:tcPr>
            <w:tcW w:w="1628" w:type="dxa"/>
            <w:tcBorders>
              <w:top w:val="single" w:sz="12" w:space="0" w:color="auto"/>
            </w:tcBorders>
          </w:tcPr>
          <w:p w14:paraId="5CA95F63" w14:textId="77777777" w:rsidR="00DA2D62" w:rsidRPr="00A9218D" w:rsidRDefault="00DA2D62" w:rsidP="00DA2D62">
            <w:pPr>
              <w:jc w:val="center"/>
              <w:rPr>
                <w:sz w:val="18"/>
                <w:szCs w:val="18"/>
              </w:rPr>
            </w:pPr>
            <w:r w:rsidRPr="00A9218D">
              <w:rPr>
                <w:sz w:val="18"/>
                <w:szCs w:val="18"/>
              </w:rPr>
              <w:t>Date</w:t>
            </w:r>
          </w:p>
        </w:tc>
        <w:tc>
          <w:tcPr>
            <w:tcW w:w="1246" w:type="dxa"/>
            <w:tcBorders>
              <w:top w:val="single" w:sz="12" w:space="0" w:color="auto"/>
            </w:tcBorders>
          </w:tcPr>
          <w:p w14:paraId="68BD3C05" w14:textId="77777777" w:rsidR="00DA2D62" w:rsidRPr="00A9218D" w:rsidRDefault="00DA2D62" w:rsidP="00DA2D62">
            <w:pPr>
              <w:jc w:val="center"/>
              <w:rPr>
                <w:sz w:val="18"/>
                <w:szCs w:val="18"/>
              </w:rPr>
            </w:pPr>
            <w:r w:rsidRPr="00A9218D">
              <w:rPr>
                <w:sz w:val="18"/>
                <w:szCs w:val="18"/>
              </w:rPr>
              <w:t>22/05/2013</w:t>
            </w:r>
          </w:p>
        </w:tc>
        <w:tc>
          <w:tcPr>
            <w:tcW w:w="1390" w:type="dxa"/>
            <w:tcBorders>
              <w:top w:val="single" w:sz="12" w:space="0" w:color="auto"/>
            </w:tcBorders>
          </w:tcPr>
          <w:p w14:paraId="3EB46A9A" w14:textId="77777777" w:rsidR="00DA2D62" w:rsidRPr="00A9218D" w:rsidRDefault="00DA2D62" w:rsidP="00DA2D62">
            <w:pPr>
              <w:jc w:val="center"/>
              <w:rPr>
                <w:sz w:val="18"/>
                <w:szCs w:val="18"/>
              </w:rPr>
            </w:pPr>
            <w:r w:rsidRPr="00A9218D">
              <w:rPr>
                <w:sz w:val="18"/>
                <w:szCs w:val="18"/>
              </w:rPr>
              <w:t>12/11/2014</w:t>
            </w:r>
          </w:p>
        </w:tc>
        <w:tc>
          <w:tcPr>
            <w:tcW w:w="1390" w:type="dxa"/>
            <w:tcBorders>
              <w:top w:val="single" w:sz="12" w:space="0" w:color="auto"/>
            </w:tcBorders>
          </w:tcPr>
          <w:p w14:paraId="2A6A672B" w14:textId="77777777" w:rsidR="00DA2D62" w:rsidRPr="00A9218D" w:rsidRDefault="00DA2D62" w:rsidP="00DA2D62">
            <w:pPr>
              <w:jc w:val="center"/>
              <w:rPr>
                <w:sz w:val="18"/>
                <w:szCs w:val="18"/>
              </w:rPr>
            </w:pPr>
            <w:r w:rsidRPr="00A9218D">
              <w:rPr>
                <w:sz w:val="18"/>
                <w:szCs w:val="18"/>
              </w:rPr>
              <w:t>16/06/2015</w:t>
            </w:r>
          </w:p>
        </w:tc>
        <w:tc>
          <w:tcPr>
            <w:tcW w:w="1390" w:type="dxa"/>
            <w:tcBorders>
              <w:top w:val="single" w:sz="12" w:space="0" w:color="auto"/>
            </w:tcBorders>
          </w:tcPr>
          <w:p w14:paraId="4F04B290" w14:textId="77777777" w:rsidR="00DA2D62" w:rsidRPr="00A9218D" w:rsidRDefault="00DA2D62" w:rsidP="00DA2D62">
            <w:pPr>
              <w:jc w:val="center"/>
              <w:rPr>
                <w:sz w:val="18"/>
                <w:szCs w:val="18"/>
              </w:rPr>
            </w:pPr>
            <w:r w:rsidRPr="00A9218D">
              <w:rPr>
                <w:sz w:val="18"/>
                <w:szCs w:val="18"/>
              </w:rPr>
              <w:t>14/01/2016</w:t>
            </w:r>
          </w:p>
        </w:tc>
        <w:tc>
          <w:tcPr>
            <w:tcW w:w="1247" w:type="dxa"/>
            <w:tcBorders>
              <w:top w:val="single" w:sz="12" w:space="0" w:color="auto"/>
            </w:tcBorders>
          </w:tcPr>
          <w:p w14:paraId="02432545" w14:textId="77777777" w:rsidR="00DA2D62" w:rsidRPr="00A9218D" w:rsidRDefault="00DA2D62" w:rsidP="00DA2D62">
            <w:pPr>
              <w:jc w:val="center"/>
              <w:rPr>
                <w:sz w:val="18"/>
                <w:szCs w:val="18"/>
              </w:rPr>
            </w:pPr>
            <w:r w:rsidRPr="00A9218D">
              <w:rPr>
                <w:sz w:val="18"/>
                <w:szCs w:val="18"/>
              </w:rPr>
              <w:t>03/05/2016</w:t>
            </w:r>
          </w:p>
        </w:tc>
        <w:tc>
          <w:tcPr>
            <w:tcW w:w="1544" w:type="dxa"/>
            <w:tcBorders>
              <w:top w:val="single" w:sz="12" w:space="0" w:color="auto"/>
            </w:tcBorders>
          </w:tcPr>
          <w:p w14:paraId="64F96B35" w14:textId="77777777" w:rsidR="00DA2D62" w:rsidRPr="00A9218D" w:rsidRDefault="00DA2D62" w:rsidP="00DA2D62">
            <w:pPr>
              <w:jc w:val="center"/>
              <w:rPr>
                <w:sz w:val="18"/>
                <w:szCs w:val="18"/>
              </w:rPr>
            </w:pPr>
            <w:r w:rsidRPr="00A9218D">
              <w:rPr>
                <w:sz w:val="18"/>
                <w:szCs w:val="18"/>
              </w:rPr>
              <w:t>04/06/2016</w:t>
            </w:r>
          </w:p>
        </w:tc>
      </w:tr>
      <w:tr w:rsidR="00DA2D62" w:rsidRPr="00A9218D" w14:paraId="02236F4E" w14:textId="77777777" w:rsidTr="005F0505">
        <w:tc>
          <w:tcPr>
            <w:tcW w:w="1628" w:type="dxa"/>
            <w:tcBorders>
              <w:bottom w:val="single" w:sz="12" w:space="0" w:color="auto"/>
            </w:tcBorders>
          </w:tcPr>
          <w:p w14:paraId="49AB16D9" w14:textId="77777777" w:rsidR="00DA2D62" w:rsidRPr="00A9218D" w:rsidRDefault="00DA2D62" w:rsidP="00DA2D62">
            <w:pPr>
              <w:jc w:val="center"/>
              <w:rPr>
                <w:sz w:val="18"/>
                <w:szCs w:val="18"/>
              </w:rPr>
            </w:pPr>
            <w:r w:rsidRPr="00A9218D">
              <w:rPr>
                <w:sz w:val="18"/>
                <w:szCs w:val="18"/>
              </w:rPr>
              <w:t>Sampling time</w:t>
            </w:r>
          </w:p>
        </w:tc>
        <w:tc>
          <w:tcPr>
            <w:tcW w:w="1246" w:type="dxa"/>
            <w:tcBorders>
              <w:bottom w:val="single" w:sz="12" w:space="0" w:color="auto"/>
            </w:tcBorders>
          </w:tcPr>
          <w:p w14:paraId="43986969" w14:textId="77777777" w:rsidR="00DA2D62" w:rsidRPr="00A9218D" w:rsidRDefault="00DA2D62" w:rsidP="00DA2D62">
            <w:pPr>
              <w:jc w:val="center"/>
              <w:rPr>
                <w:sz w:val="18"/>
                <w:szCs w:val="18"/>
              </w:rPr>
            </w:pPr>
            <w:r w:rsidRPr="00A9218D">
              <w:rPr>
                <w:sz w:val="18"/>
                <w:szCs w:val="18"/>
              </w:rPr>
              <w:t>9:40-12:55</w:t>
            </w:r>
          </w:p>
        </w:tc>
        <w:tc>
          <w:tcPr>
            <w:tcW w:w="1390" w:type="dxa"/>
            <w:tcBorders>
              <w:bottom w:val="single" w:sz="12" w:space="0" w:color="auto"/>
            </w:tcBorders>
          </w:tcPr>
          <w:p w14:paraId="4910AE2C" w14:textId="77777777" w:rsidR="00DA2D62" w:rsidRPr="00A9218D" w:rsidRDefault="00DA2D62" w:rsidP="00DA2D62">
            <w:pPr>
              <w:jc w:val="center"/>
              <w:rPr>
                <w:sz w:val="18"/>
                <w:szCs w:val="18"/>
              </w:rPr>
            </w:pPr>
            <w:r w:rsidRPr="00A9218D">
              <w:rPr>
                <w:sz w:val="18"/>
                <w:szCs w:val="18"/>
              </w:rPr>
              <w:t>17:15-21:35</w:t>
            </w:r>
          </w:p>
        </w:tc>
        <w:tc>
          <w:tcPr>
            <w:tcW w:w="1390" w:type="dxa"/>
            <w:tcBorders>
              <w:bottom w:val="single" w:sz="12" w:space="0" w:color="auto"/>
            </w:tcBorders>
          </w:tcPr>
          <w:p w14:paraId="1FF69D56" w14:textId="77777777" w:rsidR="00DA2D62" w:rsidRPr="00A9218D" w:rsidRDefault="00DA2D62" w:rsidP="00DA2D62">
            <w:pPr>
              <w:jc w:val="center"/>
              <w:rPr>
                <w:sz w:val="18"/>
                <w:szCs w:val="18"/>
              </w:rPr>
            </w:pPr>
            <w:r w:rsidRPr="00A9218D">
              <w:rPr>
                <w:sz w:val="18"/>
                <w:szCs w:val="18"/>
              </w:rPr>
              <w:t>01:12-05:32</w:t>
            </w:r>
          </w:p>
        </w:tc>
        <w:tc>
          <w:tcPr>
            <w:tcW w:w="1390" w:type="dxa"/>
            <w:tcBorders>
              <w:bottom w:val="single" w:sz="12" w:space="0" w:color="auto"/>
            </w:tcBorders>
          </w:tcPr>
          <w:p w14:paraId="52FEAD6E" w14:textId="77777777" w:rsidR="00DA2D62" w:rsidRPr="00A9218D" w:rsidRDefault="00DA2D62" w:rsidP="00DA2D62">
            <w:pPr>
              <w:jc w:val="center"/>
              <w:rPr>
                <w:sz w:val="18"/>
                <w:szCs w:val="18"/>
              </w:rPr>
            </w:pPr>
            <w:r w:rsidRPr="00A9218D">
              <w:rPr>
                <w:sz w:val="18"/>
                <w:szCs w:val="18"/>
              </w:rPr>
              <w:t>10:52-14:30</w:t>
            </w:r>
          </w:p>
        </w:tc>
        <w:tc>
          <w:tcPr>
            <w:tcW w:w="1247" w:type="dxa"/>
            <w:tcBorders>
              <w:bottom w:val="single" w:sz="12" w:space="0" w:color="auto"/>
            </w:tcBorders>
          </w:tcPr>
          <w:p w14:paraId="0F502FDA" w14:textId="77777777" w:rsidR="00DA2D62" w:rsidRPr="00A9218D" w:rsidRDefault="00DA2D62" w:rsidP="00DA2D62">
            <w:pPr>
              <w:jc w:val="center"/>
              <w:rPr>
                <w:sz w:val="18"/>
                <w:szCs w:val="18"/>
              </w:rPr>
            </w:pPr>
            <w:r w:rsidRPr="00A9218D">
              <w:rPr>
                <w:sz w:val="18"/>
                <w:szCs w:val="18"/>
              </w:rPr>
              <w:t>8:55-12:40</w:t>
            </w:r>
          </w:p>
        </w:tc>
        <w:tc>
          <w:tcPr>
            <w:tcW w:w="1544" w:type="dxa"/>
            <w:tcBorders>
              <w:bottom w:val="single" w:sz="12" w:space="0" w:color="auto"/>
            </w:tcBorders>
          </w:tcPr>
          <w:p w14:paraId="12487E56" w14:textId="77777777" w:rsidR="00DA2D62" w:rsidRPr="00A9218D" w:rsidRDefault="00DA2D62" w:rsidP="00DA2D62">
            <w:pPr>
              <w:jc w:val="center"/>
              <w:rPr>
                <w:sz w:val="18"/>
                <w:szCs w:val="18"/>
              </w:rPr>
            </w:pPr>
            <w:r w:rsidRPr="00A9218D">
              <w:rPr>
                <w:sz w:val="18"/>
                <w:szCs w:val="18"/>
              </w:rPr>
              <w:t>20:45-23:45</w:t>
            </w:r>
          </w:p>
        </w:tc>
      </w:tr>
      <w:tr w:rsidR="007C333D" w:rsidRPr="00A9218D" w14:paraId="53670FEE" w14:textId="77777777" w:rsidTr="007C333D">
        <w:tc>
          <w:tcPr>
            <w:tcW w:w="1628" w:type="dxa"/>
            <w:tcBorders>
              <w:top w:val="single" w:sz="12" w:space="0" w:color="auto"/>
            </w:tcBorders>
          </w:tcPr>
          <w:p w14:paraId="6E833A48" w14:textId="5B58379E" w:rsidR="007C333D" w:rsidRPr="00A9218D" w:rsidRDefault="007C333D" w:rsidP="007C333D">
            <w:pPr>
              <w:jc w:val="center"/>
              <w:rPr>
                <w:sz w:val="18"/>
                <w:szCs w:val="18"/>
              </w:rPr>
            </w:pPr>
            <w:r w:rsidRPr="0005542E">
              <w:t>Cl</w:t>
            </w:r>
            <w:r w:rsidRPr="007C333D">
              <w:rPr>
                <w:vertAlign w:val="superscript"/>
              </w:rPr>
              <w:t>-</w:t>
            </w:r>
            <w:r w:rsidRPr="0005542E">
              <w:t xml:space="preserve"> (µM)</w:t>
            </w:r>
          </w:p>
        </w:tc>
        <w:tc>
          <w:tcPr>
            <w:tcW w:w="1246" w:type="dxa"/>
            <w:tcBorders>
              <w:top w:val="single" w:sz="12" w:space="0" w:color="auto"/>
            </w:tcBorders>
          </w:tcPr>
          <w:p w14:paraId="3B5FDDA2" w14:textId="625A89CE" w:rsidR="007C333D" w:rsidRPr="00A9218D" w:rsidRDefault="007C333D" w:rsidP="007C333D">
            <w:pPr>
              <w:jc w:val="center"/>
              <w:rPr>
                <w:sz w:val="18"/>
                <w:szCs w:val="18"/>
              </w:rPr>
            </w:pPr>
            <w:r w:rsidRPr="0005542E">
              <w:t>9.6</w:t>
            </w:r>
          </w:p>
        </w:tc>
        <w:tc>
          <w:tcPr>
            <w:tcW w:w="1390" w:type="dxa"/>
            <w:tcBorders>
              <w:top w:val="single" w:sz="12" w:space="0" w:color="auto"/>
            </w:tcBorders>
          </w:tcPr>
          <w:p w14:paraId="67C664E5" w14:textId="466582C5" w:rsidR="007C333D" w:rsidRPr="00A9218D" w:rsidRDefault="007C333D" w:rsidP="007C333D">
            <w:pPr>
              <w:jc w:val="center"/>
              <w:rPr>
                <w:sz w:val="18"/>
                <w:szCs w:val="18"/>
              </w:rPr>
            </w:pPr>
            <w:r w:rsidRPr="0005542E">
              <w:t>78.8</w:t>
            </w:r>
          </w:p>
        </w:tc>
        <w:tc>
          <w:tcPr>
            <w:tcW w:w="1390" w:type="dxa"/>
            <w:tcBorders>
              <w:top w:val="single" w:sz="12" w:space="0" w:color="auto"/>
            </w:tcBorders>
          </w:tcPr>
          <w:p w14:paraId="41198540" w14:textId="3F569EBA" w:rsidR="007C333D" w:rsidRPr="00A9218D" w:rsidRDefault="007C333D" w:rsidP="007C333D">
            <w:pPr>
              <w:jc w:val="center"/>
              <w:rPr>
                <w:sz w:val="18"/>
                <w:szCs w:val="18"/>
              </w:rPr>
            </w:pPr>
            <w:r w:rsidRPr="0005542E">
              <w:t>4.6</w:t>
            </w:r>
          </w:p>
        </w:tc>
        <w:tc>
          <w:tcPr>
            <w:tcW w:w="1390" w:type="dxa"/>
            <w:tcBorders>
              <w:top w:val="single" w:sz="12" w:space="0" w:color="auto"/>
            </w:tcBorders>
          </w:tcPr>
          <w:p w14:paraId="0B19BCD9" w14:textId="79141345" w:rsidR="007C333D" w:rsidRPr="00A9218D" w:rsidRDefault="007C333D" w:rsidP="007C333D">
            <w:pPr>
              <w:jc w:val="center"/>
              <w:rPr>
                <w:sz w:val="18"/>
                <w:szCs w:val="18"/>
              </w:rPr>
            </w:pPr>
            <w:r w:rsidRPr="0005542E">
              <w:t>3.9</w:t>
            </w:r>
          </w:p>
        </w:tc>
        <w:tc>
          <w:tcPr>
            <w:tcW w:w="1247" w:type="dxa"/>
            <w:tcBorders>
              <w:top w:val="single" w:sz="12" w:space="0" w:color="auto"/>
            </w:tcBorders>
          </w:tcPr>
          <w:p w14:paraId="756E8714" w14:textId="123425C5" w:rsidR="007C333D" w:rsidRPr="00A9218D" w:rsidRDefault="007C333D" w:rsidP="007C333D">
            <w:pPr>
              <w:jc w:val="center"/>
              <w:rPr>
                <w:sz w:val="18"/>
                <w:szCs w:val="18"/>
              </w:rPr>
            </w:pPr>
            <w:r w:rsidRPr="0005542E">
              <w:t>12.2</w:t>
            </w:r>
          </w:p>
        </w:tc>
        <w:tc>
          <w:tcPr>
            <w:tcW w:w="1544" w:type="dxa"/>
            <w:tcBorders>
              <w:top w:val="single" w:sz="12" w:space="0" w:color="auto"/>
            </w:tcBorders>
          </w:tcPr>
          <w:p w14:paraId="2C40F796" w14:textId="7599B906" w:rsidR="007C333D" w:rsidRPr="00A9218D" w:rsidRDefault="007C333D" w:rsidP="007C333D">
            <w:pPr>
              <w:jc w:val="center"/>
              <w:rPr>
                <w:sz w:val="18"/>
                <w:szCs w:val="18"/>
              </w:rPr>
            </w:pPr>
            <w:r w:rsidRPr="0005542E">
              <w:t>5.3</w:t>
            </w:r>
          </w:p>
        </w:tc>
      </w:tr>
      <w:tr w:rsidR="007C333D" w:rsidRPr="00A9218D" w14:paraId="439EEE1C" w14:textId="77777777" w:rsidTr="007C333D">
        <w:tc>
          <w:tcPr>
            <w:tcW w:w="1628" w:type="dxa"/>
          </w:tcPr>
          <w:p w14:paraId="0EE9CA79" w14:textId="255C1FCE" w:rsidR="007C333D" w:rsidRPr="00A9218D" w:rsidRDefault="007C333D" w:rsidP="007C333D">
            <w:pPr>
              <w:jc w:val="center"/>
              <w:rPr>
                <w:sz w:val="18"/>
                <w:szCs w:val="18"/>
              </w:rPr>
            </w:pPr>
            <w:r w:rsidRPr="0005542E">
              <w:t>Na</w:t>
            </w:r>
            <w:r w:rsidRPr="007C333D">
              <w:rPr>
                <w:vertAlign w:val="superscript"/>
              </w:rPr>
              <w:t>+</w:t>
            </w:r>
            <w:r w:rsidRPr="0005542E">
              <w:t xml:space="preserve"> (µM)</w:t>
            </w:r>
          </w:p>
        </w:tc>
        <w:tc>
          <w:tcPr>
            <w:tcW w:w="1246" w:type="dxa"/>
          </w:tcPr>
          <w:p w14:paraId="3A0947FE" w14:textId="5A3CE8CB" w:rsidR="007C333D" w:rsidRPr="00A9218D" w:rsidRDefault="007C333D" w:rsidP="007C333D">
            <w:pPr>
              <w:jc w:val="center"/>
              <w:rPr>
                <w:sz w:val="18"/>
                <w:szCs w:val="18"/>
              </w:rPr>
            </w:pPr>
            <w:r w:rsidRPr="0005542E">
              <w:t>6.0</w:t>
            </w:r>
          </w:p>
        </w:tc>
        <w:tc>
          <w:tcPr>
            <w:tcW w:w="1390" w:type="dxa"/>
          </w:tcPr>
          <w:p w14:paraId="111BB26B" w14:textId="6DBB8E1B" w:rsidR="007C333D" w:rsidRPr="00A9218D" w:rsidRDefault="007C333D" w:rsidP="007C333D">
            <w:pPr>
              <w:jc w:val="center"/>
              <w:rPr>
                <w:sz w:val="18"/>
                <w:szCs w:val="18"/>
              </w:rPr>
            </w:pPr>
            <w:r w:rsidRPr="0005542E">
              <w:t>83.5</w:t>
            </w:r>
          </w:p>
        </w:tc>
        <w:tc>
          <w:tcPr>
            <w:tcW w:w="1390" w:type="dxa"/>
          </w:tcPr>
          <w:p w14:paraId="6E986FDC" w14:textId="4F47A442" w:rsidR="007C333D" w:rsidRPr="00A9218D" w:rsidRDefault="007C333D" w:rsidP="007C333D">
            <w:pPr>
              <w:jc w:val="center"/>
              <w:rPr>
                <w:sz w:val="18"/>
                <w:szCs w:val="18"/>
              </w:rPr>
            </w:pPr>
            <w:r w:rsidRPr="0005542E">
              <w:t>8.0</w:t>
            </w:r>
          </w:p>
        </w:tc>
        <w:tc>
          <w:tcPr>
            <w:tcW w:w="1390" w:type="dxa"/>
          </w:tcPr>
          <w:p w14:paraId="69084594" w14:textId="0A755AF6" w:rsidR="007C333D" w:rsidRPr="00A9218D" w:rsidRDefault="007C333D" w:rsidP="007C333D">
            <w:pPr>
              <w:jc w:val="center"/>
              <w:rPr>
                <w:sz w:val="18"/>
                <w:szCs w:val="18"/>
              </w:rPr>
            </w:pPr>
            <w:r w:rsidRPr="0005542E">
              <w:t>6.7</w:t>
            </w:r>
          </w:p>
        </w:tc>
        <w:tc>
          <w:tcPr>
            <w:tcW w:w="1247" w:type="dxa"/>
          </w:tcPr>
          <w:p w14:paraId="7D6225F0" w14:textId="532F40D2" w:rsidR="007C333D" w:rsidRPr="00A9218D" w:rsidRDefault="007C333D" w:rsidP="007C333D">
            <w:pPr>
              <w:jc w:val="center"/>
              <w:rPr>
                <w:sz w:val="18"/>
                <w:szCs w:val="18"/>
              </w:rPr>
            </w:pPr>
            <w:r w:rsidRPr="0005542E">
              <w:t>15.1</w:t>
            </w:r>
          </w:p>
        </w:tc>
        <w:tc>
          <w:tcPr>
            <w:tcW w:w="1544" w:type="dxa"/>
          </w:tcPr>
          <w:p w14:paraId="39566CF6" w14:textId="56D68DA2" w:rsidR="007C333D" w:rsidRPr="00A9218D" w:rsidRDefault="007C333D" w:rsidP="007C333D">
            <w:pPr>
              <w:jc w:val="center"/>
              <w:rPr>
                <w:sz w:val="18"/>
                <w:szCs w:val="18"/>
              </w:rPr>
            </w:pPr>
            <w:r w:rsidRPr="0005542E">
              <w:t>9.3</w:t>
            </w:r>
          </w:p>
        </w:tc>
      </w:tr>
      <w:tr w:rsidR="007C333D" w:rsidRPr="00A9218D" w14:paraId="6D639274" w14:textId="77777777" w:rsidTr="007C333D">
        <w:tc>
          <w:tcPr>
            <w:tcW w:w="1628" w:type="dxa"/>
          </w:tcPr>
          <w:p w14:paraId="1EB95513" w14:textId="0004556D" w:rsidR="007C333D" w:rsidRPr="00A9218D" w:rsidRDefault="007C333D" w:rsidP="007C333D">
            <w:pPr>
              <w:jc w:val="center"/>
              <w:rPr>
                <w:sz w:val="18"/>
                <w:szCs w:val="18"/>
              </w:rPr>
            </w:pPr>
            <w:r w:rsidRPr="0005542E">
              <w:t>NO</w:t>
            </w:r>
            <w:r w:rsidRPr="007C333D">
              <w:rPr>
                <w:vertAlign w:val="subscript"/>
              </w:rPr>
              <w:t>3</w:t>
            </w:r>
            <w:r w:rsidRPr="007C333D">
              <w:rPr>
                <w:vertAlign w:val="superscript"/>
              </w:rPr>
              <w:t>-</w:t>
            </w:r>
            <w:r w:rsidRPr="0005542E">
              <w:t xml:space="preserve"> (µM)</w:t>
            </w:r>
          </w:p>
        </w:tc>
        <w:tc>
          <w:tcPr>
            <w:tcW w:w="1246" w:type="dxa"/>
          </w:tcPr>
          <w:p w14:paraId="47017313" w14:textId="414DD458" w:rsidR="007C333D" w:rsidRPr="00A9218D" w:rsidRDefault="007C333D" w:rsidP="007C333D">
            <w:pPr>
              <w:jc w:val="center"/>
              <w:rPr>
                <w:sz w:val="18"/>
                <w:szCs w:val="18"/>
              </w:rPr>
            </w:pPr>
            <w:r w:rsidRPr="0005542E">
              <w:t>43.2</w:t>
            </w:r>
          </w:p>
        </w:tc>
        <w:tc>
          <w:tcPr>
            <w:tcW w:w="1390" w:type="dxa"/>
          </w:tcPr>
          <w:p w14:paraId="1DA86A15" w14:textId="61D81214" w:rsidR="007C333D" w:rsidRPr="00A9218D" w:rsidRDefault="007C333D" w:rsidP="007C333D">
            <w:pPr>
              <w:jc w:val="center"/>
              <w:rPr>
                <w:sz w:val="18"/>
                <w:szCs w:val="18"/>
              </w:rPr>
            </w:pPr>
            <w:r w:rsidRPr="0005542E">
              <w:t>24.7</w:t>
            </w:r>
          </w:p>
        </w:tc>
        <w:tc>
          <w:tcPr>
            <w:tcW w:w="1390" w:type="dxa"/>
          </w:tcPr>
          <w:p w14:paraId="60FA7AB9" w14:textId="393A765D" w:rsidR="007C333D" w:rsidRPr="00A9218D" w:rsidRDefault="007C333D" w:rsidP="007C333D">
            <w:pPr>
              <w:jc w:val="center"/>
              <w:rPr>
                <w:sz w:val="18"/>
                <w:szCs w:val="18"/>
              </w:rPr>
            </w:pPr>
            <w:r w:rsidRPr="0005542E">
              <w:t>128.5</w:t>
            </w:r>
          </w:p>
        </w:tc>
        <w:tc>
          <w:tcPr>
            <w:tcW w:w="1390" w:type="dxa"/>
          </w:tcPr>
          <w:p w14:paraId="0442F5E9" w14:textId="12DB933F" w:rsidR="007C333D" w:rsidRPr="00A9218D" w:rsidRDefault="007C333D" w:rsidP="007C333D">
            <w:pPr>
              <w:jc w:val="center"/>
              <w:rPr>
                <w:sz w:val="18"/>
                <w:szCs w:val="18"/>
              </w:rPr>
            </w:pPr>
            <w:r w:rsidRPr="0005542E">
              <w:t>3.6</w:t>
            </w:r>
          </w:p>
        </w:tc>
        <w:tc>
          <w:tcPr>
            <w:tcW w:w="1247" w:type="dxa"/>
          </w:tcPr>
          <w:p w14:paraId="17E091F0" w14:textId="0CAC99FA" w:rsidR="007C333D" w:rsidRPr="00A9218D" w:rsidRDefault="007C333D" w:rsidP="007C333D">
            <w:pPr>
              <w:jc w:val="center"/>
              <w:rPr>
                <w:sz w:val="18"/>
                <w:szCs w:val="18"/>
              </w:rPr>
            </w:pPr>
            <w:r w:rsidRPr="0005542E">
              <w:t>37.6</w:t>
            </w:r>
          </w:p>
        </w:tc>
        <w:tc>
          <w:tcPr>
            <w:tcW w:w="1544" w:type="dxa"/>
          </w:tcPr>
          <w:p w14:paraId="1D4B50B3" w14:textId="549BC73D" w:rsidR="007C333D" w:rsidRPr="00A9218D" w:rsidRDefault="007C333D" w:rsidP="007C333D">
            <w:pPr>
              <w:jc w:val="center"/>
              <w:rPr>
                <w:sz w:val="18"/>
                <w:szCs w:val="18"/>
              </w:rPr>
            </w:pPr>
            <w:r w:rsidRPr="0005542E">
              <w:t>47.8</w:t>
            </w:r>
          </w:p>
        </w:tc>
      </w:tr>
      <w:tr w:rsidR="007C333D" w:rsidRPr="00A9218D" w14:paraId="5D72A88A" w14:textId="77777777" w:rsidTr="007C333D">
        <w:tc>
          <w:tcPr>
            <w:tcW w:w="1628" w:type="dxa"/>
          </w:tcPr>
          <w:p w14:paraId="6A6930AD" w14:textId="77374A92" w:rsidR="007C333D" w:rsidRPr="00A9218D" w:rsidRDefault="007C333D" w:rsidP="007C333D">
            <w:pPr>
              <w:jc w:val="center"/>
              <w:rPr>
                <w:sz w:val="18"/>
                <w:szCs w:val="18"/>
              </w:rPr>
            </w:pPr>
            <w:r w:rsidRPr="0005542E">
              <w:t>SO</w:t>
            </w:r>
            <w:r w:rsidRPr="007C333D">
              <w:rPr>
                <w:vertAlign w:val="subscript"/>
              </w:rPr>
              <w:t>4</w:t>
            </w:r>
            <w:r w:rsidRPr="007C333D">
              <w:rPr>
                <w:vertAlign w:val="superscript"/>
              </w:rPr>
              <w:t>2-</w:t>
            </w:r>
            <w:r w:rsidRPr="0005542E">
              <w:t xml:space="preserve"> (µM)</w:t>
            </w:r>
          </w:p>
        </w:tc>
        <w:tc>
          <w:tcPr>
            <w:tcW w:w="1246" w:type="dxa"/>
          </w:tcPr>
          <w:p w14:paraId="607D5A47" w14:textId="1F34B3F5" w:rsidR="007C333D" w:rsidRPr="00A9218D" w:rsidRDefault="007C333D" w:rsidP="007C333D">
            <w:pPr>
              <w:jc w:val="center"/>
              <w:rPr>
                <w:sz w:val="18"/>
                <w:szCs w:val="18"/>
              </w:rPr>
            </w:pPr>
            <w:r w:rsidRPr="0005542E">
              <w:t>43.4</w:t>
            </w:r>
          </w:p>
        </w:tc>
        <w:tc>
          <w:tcPr>
            <w:tcW w:w="1390" w:type="dxa"/>
          </w:tcPr>
          <w:p w14:paraId="43FD322E" w14:textId="43E88DA7" w:rsidR="007C333D" w:rsidRPr="00A9218D" w:rsidRDefault="007C333D" w:rsidP="007C333D">
            <w:pPr>
              <w:jc w:val="center"/>
              <w:rPr>
                <w:sz w:val="18"/>
                <w:szCs w:val="18"/>
              </w:rPr>
            </w:pPr>
            <w:r w:rsidRPr="0005542E">
              <w:t>38.3</w:t>
            </w:r>
          </w:p>
        </w:tc>
        <w:tc>
          <w:tcPr>
            <w:tcW w:w="1390" w:type="dxa"/>
          </w:tcPr>
          <w:p w14:paraId="637AE720" w14:textId="4B8F1CBB" w:rsidR="007C333D" w:rsidRPr="00A9218D" w:rsidRDefault="007C333D" w:rsidP="007C333D">
            <w:pPr>
              <w:jc w:val="center"/>
              <w:rPr>
                <w:sz w:val="18"/>
                <w:szCs w:val="18"/>
              </w:rPr>
            </w:pPr>
            <w:r w:rsidRPr="0005542E">
              <w:t>48.8</w:t>
            </w:r>
          </w:p>
        </w:tc>
        <w:tc>
          <w:tcPr>
            <w:tcW w:w="1390" w:type="dxa"/>
          </w:tcPr>
          <w:p w14:paraId="7D019D59" w14:textId="4C4DFC56" w:rsidR="007C333D" w:rsidRPr="00A9218D" w:rsidRDefault="007C333D" w:rsidP="007C333D">
            <w:pPr>
              <w:jc w:val="center"/>
              <w:rPr>
                <w:sz w:val="18"/>
                <w:szCs w:val="18"/>
              </w:rPr>
            </w:pPr>
            <w:r w:rsidRPr="0005542E">
              <w:t>1.9</w:t>
            </w:r>
          </w:p>
        </w:tc>
        <w:tc>
          <w:tcPr>
            <w:tcW w:w="1247" w:type="dxa"/>
          </w:tcPr>
          <w:p w14:paraId="41FE60A9" w14:textId="66D6573E" w:rsidR="007C333D" w:rsidRPr="00A9218D" w:rsidRDefault="007C333D" w:rsidP="007C333D">
            <w:pPr>
              <w:jc w:val="center"/>
              <w:rPr>
                <w:sz w:val="18"/>
                <w:szCs w:val="18"/>
              </w:rPr>
            </w:pPr>
            <w:r w:rsidRPr="0005542E">
              <w:t>26.3</w:t>
            </w:r>
          </w:p>
        </w:tc>
        <w:tc>
          <w:tcPr>
            <w:tcW w:w="1544" w:type="dxa"/>
          </w:tcPr>
          <w:p w14:paraId="56CEFAA6" w14:textId="47DDC3DC" w:rsidR="007C333D" w:rsidRPr="00A9218D" w:rsidRDefault="007C333D" w:rsidP="007C333D">
            <w:pPr>
              <w:jc w:val="center"/>
              <w:rPr>
                <w:sz w:val="18"/>
                <w:szCs w:val="18"/>
              </w:rPr>
            </w:pPr>
            <w:r w:rsidRPr="0005542E">
              <w:t>23</w:t>
            </w:r>
          </w:p>
        </w:tc>
      </w:tr>
      <w:tr w:rsidR="007C333D" w:rsidRPr="00A9218D" w14:paraId="2956C958" w14:textId="77777777" w:rsidTr="007C333D">
        <w:tc>
          <w:tcPr>
            <w:tcW w:w="1628" w:type="dxa"/>
          </w:tcPr>
          <w:p w14:paraId="776F7BDE" w14:textId="77E1C377" w:rsidR="007C333D" w:rsidRPr="00A9218D" w:rsidRDefault="007C333D" w:rsidP="007C333D">
            <w:pPr>
              <w:jc w:val="center"/>
              <w:rPr>
                <w:sz w:val="18"/>
                <w:szCs w:val="18"/>
              </w:rPr>
            </w:pPr>
            <w:r w:rsidRPr="0005542E">
              <w:t>NH</w:t>
            </w:r>
            <w:r w:rsidRPr="007C333D">
              <w:rPr>
                <w:vertAlign w:val="subscript"/>
              </w:rPr>
              <w:t>4</w:t>
            </w:r>
            <w:r w:rsidRPr="007C333D">
              <w:rPr>
                <w:vertAlign w:val="superscript"/>
              </w:rPr>
              <w:t>+</w:t>
            </w:r>
            <w:r w:rsidRPr="0005542E">
              <w:t xml:space="preserve"> (µM)</w:t>
            </w:r>
          </w:p>
        </w:tc>
        <w:tc>
          <w:tcPr>
            <w:tcW w:w="1246" w:type="dxa"/>
          </w:tcPr>
          <w:p w14:paraId="0AEFFA99" w14:textId="691B4755" w:rsidR="007C333D" w:rsidRPr="00A9218D" w:rsidRDefault="007C333D" w:rsidP="007C333D">
            <w:pPr>
              <w:jc w:val="center"/>
              <w:rPr>
                <w:sz w:val="18"/>
                <w:szCs w:val="18"/>
              </w:rPr>
            </w:pPr>
            <w:r w:rsidRPr="0005542E">
              <w:t>90.8</w:t>
            </w:r>
          </w:p>
        </w:tc>
        <w:tc>
          <w:tcPr>
            <w:tcW w:w="1390" w:type="dxa"/>
          </w:tcPr>
          <w:p w14:paraId="336D784E" w14:textId="568C6C95" w:rsidR="007C333D" w:rsidRPr="00A9218D" w:rsidRDefault="007C333D" w:rsidP="007C333D">
            <w:pPr>
              <w:jc w:val="center"/>
              <w:rPr>
                <w:sz w:val="18"/>
                <w:szCs w:val="18"/>
              </w:rPr>
            </w:pPr>
            <w:r w:rsidRPr="0005542E">
              <w:t>15.1</w:t>
            </w:r>
          </w:p>
        </w:tc>
        <w:tc>
          <w:tcPr>
            <w:tcW w:w="1390" w:type="dxa"/>
          </w:tcPr>
          <w:p w14:paraId="09AD0F12" w14:textId="642E6EC3" w:rsidR="007C333D" w:rsidRPr="00A9218D" w:rsidRDefault="007C333D" w:rsidP="007C333D">
            <w:pPr>
              <w:jc w:val="center"/>
              <w:rPr>
                <w:sz w:val="18"/>
                <w:szCs w:val="18"/>
              </w:rPr>
            </w:pPr>
            <w:r w:rsidRPr="0005542E">
              <w:t>240.2</w:t>
            </w:r>
          </w:p>
        </w:tc>
        <w:tc>
          <w:tcPr>
            <w:tcW w:w="1390" w:type="dxa"/>
          </w:tcPr>
          <w:p w14:paraId="4F27EAFF" w14:textId="645C187D" w:rsidR="007C333D" w:rsidRPr="00A9218D" w:rsidRDefault="007C333D" w:rsidP="007C333D">
            <w:pPr>
              <w:jc w:val="center"/>
              <w:rPr>
                <w:sz w:val="18"/>
                <w:szCs w:val="18"/>
              </w:rPr>
            </w:pPr>
            <w:r w:rsidRPr="0005542E">
              <w:t>12.5</w:t>
            </w:r>
          </w:p>
        </w:tc>
        <w:tc>
          <w:tcPr>
            <w:tcW w:w="1247" w:type="dxa"/>
          </w:tcPr>
          <w:p w14:paraId="496F2116" w14:textId="3C245198" w:rsidR="007C333D" w:rsidRPr="00A9218D" w:rsidRDefault="007C333D" w:rsidP="007C333D">
            <w:pPr>
              <w:jc w:val="center"/>
              <w:rPr>
                <w:sz w:val="18"/>
                <w:szCs w:val="18"/>
              </w:rPr>
            </w:pPr>
            <w:r w:rsidRPr="0005542E">
              <w:t>158.8</w:t>
            </w:r>
          </w:p>
        </w:tc>
        <w:tc>
          <w:tcPr>
            <w:tcW w:w="1544" w:type="dxa"/>
          </w:tcPr>
          <w:p w14:paraId="47552AC6" w14:textId="585B1A6B" w:rsidR="007C333D" w:rsidRPr="00A9218D" w:rsidRDefault="007C333D" w:rsidP="007C333D">
            <w:pPr>
              <w:jc w:val="center"/>
              <w:rPr>
                <w:sz w:val="18"/>
                <w:szCs w:val="18"/>
              </w:rPr>
            </w:pPr>
            <w:r w:rsidRPr="0005542E">
              <w:t>78.0</w:t>
            </w:r>
          </w:p>
        </w:tc>
      </w:tr>
      <w:tr w:rsidR="007C333D" w:rsidRPr="00A9218D" w14:paraId="0F07755F" w14:textId="77777777" w:rsidTr="007C333D">
        <w:tc>
          <w:tcPr>
            <w:tcW w:w="1628" w:type="dxa"/>
          </w:tcPr>
          <w:p w14:paraId="2175BCD3" w14:textId="3A1171C8" w:rsidR="007C333D" w:rsidRPr="00A9218D" w:rsidRDefault="007C333D" w:rsidP="007C333D">
            <w:pPr>
              <w:jc w:val="center"/>
              <w:rPr>
                <w:sz w:val="18"/>
                <w:szCs w:val="18"/>
              </w:rPr>
            </w:pPr>
            <w:r w:rsidRPr="0005542E">
              <w:t>C</w:t>
            </w:r>
            <w:r w:rsidRPr="007C333D">
              <w:rPr>
                <w:vertAlign w:val="subscript"/>
              </w:rPr>
              <w:t>2</w:t>
            </w:r>
            <w:r w:rsidRPr="0005542E">
              <w:t>O</w:t>
            </w:r>
            <w:r w:rsidRPr="007C333D">
              <w:rPr>
                <w:vertAlign w:val="subscript"/>
              </w:rPr>
              <w:t>4</w:t>
            </w:r>
            <w:r w:rsidRPr="007C333D">
              <w:rPr>
                <w:vertAlign w:val="superscript"/>
              </w:rPr>
              <w:t>2-</w:t>
            </w:r>
            <w:r w:rsidRPr="0005542E">
              <w:t xml:space="preserve"> (µM)</w:t>
            </w:r>
          </w:p>
        </w:tc>
        <w:tc>
          <w:tcPr>
            <w:tcW w:w="1246" w:type="dxa"/>
          </w:tcPr>
          <w:p w14:paraId="3CD99F1A" w14:textId="4A46E99C" w:rsidR="007C333D" w:rsidRPr="00A9218D" w:rsidRDefault="007C333D" w:rsidP="007C333D">
            <w:pPr>
              <w:jc w:val="center"/>
              <w:rPr>
                <w:sz w:val="18"/>
                <w:szCs w:val="18"/>
              </w:rPr>
            </w:pPr>
            <w:r w:rsidRPr="0005542E">
              <w:t>3.2</w:t>
            </w:r>
          </w:p>
        </w:tc>
        <w:tc>
          <w:tcPr>
            <w:tcW w:w="1390" w:type="dxa"/>
          </w:tcPr>
          <w:p w14:paraId="03B987FC" w14:textId="1D7CEB5A" w:rsidR="007C333D" w:rsidRPr="00A9218D" w:rsidRDefault="007C333D" w:rsidP="007C333D">
            <w:pPr>
              <w:jc w:val="center"/>
              <w:rPr>
                <w:sz w:val="18"/>
                <w:szCs w:val="18"/>
              </w:rPr>
            </w:pPr>
            <w:r w:rsidRPr="0005542E">
              <w:t>8.2</w:t>
            </w:r>
          </w:p>
        </w:tc>
        <w:tc>
          <w:tcPr>
            <w:tcW w:w="1390" w:type="dxa"/>
          </w:tcPr>
          <w:p w14:paraId="7FA2725C" w14:textId="5C5DA1D4" w:rsidR="007C333D" w:rsidRPr="00A9218D" w:rsidRDefault="007C333D" w:rsidP="007C333D">
            <w:pPr>
              <w:jc w:val="center"/>
              <w:rPr>
                <w:sz w:val="18"/>
                <w:szCs w:val="18"/>
              </w:rPr>
            </w:pPr>
            <w:r w:rsidRPr="0005542E">
              <w:t>2.2</w:t>
            </w:r>
          </w:p>
        </w:tc>
        <w:tc>
          <w:tcPr>
            <w:tcW w:w="1390" w:type="dxa"/>
          </w:tcPr>
          <w:p w14:paraId="160A2CE2" w14:textId="0F161C75" w:rsidR="007C333D" w:rsidRPr="00A9218D" w:rsidRDefault="007C333D" w:rsidP="007C333D">
            <w:pPr>
              <w:jc w:val="center"/>
              <w:rPr>
                <w:sz w:val="18"/>
                <w:szCs w:val="18"/>
              </w:rPr>
            </w:pPr>
            <w:r w:rsidRPr="0005542E">
              <w:t>0.4</w:t>
            </w:r>
          </w:p>
        </w:tc>
        <w:tc>
          <w:tcPr>
            <w:tcW w:w="1247" w:type="dxa"/>
          </w:tcPr>
          <w:p w14:paraId="1F689E83" w14:textId="5E4E7132" w:rsidR="007C333D" w:rsidRPr="00A9218D" w:rsidRDefault="007C333D" w:rsidP="007C333D">
            <w:pPr>
              <w:jc w:val="center"/>
              <w:rPr>
                <w:sz w:val="18"/>
                <w:szCs w:val="18"/>
              </w:rPr>
            </w:pPr>
            <w:r w:rsidRPr="0005542E">
              <w:t>2.6</w:t>
            </w:r>
          </w:p>
        </w:tc>
        <w:tc>
          <w:tcPr>
            <w:tcW w:w="1544" w:type="dxa"/>
          </w:tcPr>
          <w:p w14:paraId="0B95DB37" w14:textId="025969F4" w:rsidR="007C333D" w:rsidRPr="00A9218D" w:rsidRDefault="007C333D" w:rsidP="007C333D">
            <w:pPr>
              <w:jc w:val="center"/>
              <w:rPr>
                <w:sz w:val="18"/>
                <w:szCs w:val="18"/>
              </w:rPr>
            </w:pPr>
            <w:r w:rsidRPr="0005542E">
              <w:t>1.9</w:t>
            </w:r>
          </w:p>
        </w:tc>
      </w:tr>
      <w:tr w:rsidR="007C333D" w:rsidRPr="00A9218D" w14:paraId="184043B6" w14:textId="77777777" w:rsidTr="007C333D">
        <w:tc>
          <w:tcPr>
            <w:tcW w:w="1628" w:type="dxa"/>
          </w:tcPr>
          <w:p w14:paraId="4B197E24" w14:textId="3B426080" w:rsidR="007C333D" w:rsidRPr="00A9218D" w:rsidRDefault="007C333D" w:rsidP="007C333D">
            <w:pPr>
              <w:jc w:val="center"/>
              <w:rPr>
                <w:sz w:val="18"/>
                <w:szCs w:val="18"/>
              </w:rPr>
            </w:pPr>
            <w:r w:rsidRPr="0005542E">
              <w:t>DOC (mg/L)</w:t>
            </w:r>
          </w:p>
        </w:tc>
        <w:tc>
          <w:tcPr>
            <w:tcW w:w="1246" w:type="dxa"/>
          </w:tcPr>
          <w:p w14:paraId="2C090512" w14:textId="7C7CE471" w:rsidR="007C333D" w:rsidRPr="00A9218D" w:rsidRDefault="007C333D" w:rsidP="007C333D">
            <w:pPr>
              <w:jc w:val="center"/>
              <w:rPr>
                <w:sz w:val="18"/>
                <w:szCs w:val="18"/>
              </w:rPr>
            </w:pPr>
            <w:r w:rsidRPr="0005542E">
              <w:t>NM</w:t>
            </w:r>
          </w:p>
        </w:tc>
        <w:tc>
          <w:tcPr>
            <w:tcW w:w="1390" w:type="dxa"/>
          </w:tcPr>
          <w:p w14:paraId="71143CC8" w14:textId="5E54C101" w:rsidR="007C333D" w:rsidRPr="00A9218D" w:rsidRDefault="007C333D" w:rsidP="007C333D">
            <w:pPr>
              <w:jc w:val="center"/>
              <w:rPr>
                <w:sz w:val="18"/>
                <w:szCs w:val="18"/>
              </w:rPr>
            </w:pPr>
            <w:r w:rsidRPr="0005542E">
              <w:t>4.0</w:t>
            </w:r>
          </w:p>
        </w:tc>
        <w:tc>
          <w:tcPr>
            <w:tcW w:w="1390" w:type="dxa"/>
          </w:tcPr>
          <w:p w14:paraId="306CBC2B" w14:textId="747D2A3D" w:rsidR="007C333D" w:rsidRPr="00A9218D" w:rsidRDefault="007C333D" w:rsidP="007C333D">
            <w:pPr>
              <w:jc w:val="center"/>
              <w:rPr>
                <w:sz w:val="18"/>
                <w:szCs w:val="18"/>
              </w:rPr>
            </w:pPr>
            <w:r w:rsidRPr="0005542E">
              <w:t>3.6</w:t>
            </w:r>
          </w:p>
        </w:tc>
        <w:tc>
          <w:tcPr>
            <w:tcW w:w="1390" w:type="dxa"/>
          </w:tcPr>
          <w:p w14:paraId="567B8CAB" w14:textId="00CA4F10" w:rsidR="007C333D" w:rsidRPr="00A9218D" w:rsidRDefault="007C333D" w:rsidP="007C333D">
            <w:pPr>
              <w:jc w:val="center"/>
              <w:rPr>
                <w:sz w:val="18"/>
                <w:szCs w:val="18"/>
              </w:rPr>
            </w:pPr>
            <w:r w:rsidRPr="0005542E">
              <w:t>5.1</w:t>
            </w:r>
          </w:p>
        </w:tc>
        <w:tc>
          <w:tcPr>
            <w:tcW w:w="1247" w:type="dxa"/>
          </w:tcPr>
          <w:p w14:paraId="5CD06E29" w14:textId="6C47D7AD" w:rsidR="007C333D" w:rsidRPr="00A9218D" w:rsidRDefault="007C333D" w:rsidP="007C333D">
            <w:pPr>
              <w:jc w:val="center"/>
              <w:rPr>
                <w:sz w:val="18"/>
                <w:szCs w:val="18"/>
              </w:rPr>
            </w:pPr>
            <w:r w:rsidRPr="0005542E">
              <w:t>3.5</w:t>
            </w:r>
          </w:p>
        </w:tc>
        <w:tc>
          <w:tcPr>
            <w:tcW w:w="1544" w:type="dxa"/>
          </w:tcPr>
          <w:p w14:paraId="431F0644" w14:textId="1B29F0E7" w:rsidR="007C333D" w:rsidRPr="00A9218D" w:rsidRDefault="007C333D" w:rsidP="007C333D">
            <w:pPr>
              <w:jc w:val="center"/>
              <w:rPr>
                <w:sz w:val="18"/>
                <w:szCs w:val="18"/>
              </w:rPr>
            </w:pPr>
            <w:r w:rsidRPr="0005542E">
              <w:t>4.3</w:t>
            </w:r>
          </w:p>
        </w:tc>
      </w:tr>
      <w:tr w:rsidR="007C333D" w:rsidRPr="00A9218D" w14:paraId="2FE9A4C3" w14:textId="77777777" w:rsidTr="007C333D">
        <w:tc>
          <w:tcPr>
            <w:tcW w:w="1628" w:type="dxa"/>
          </w:tcPr>
          <w:p w14:paraId="72DD661E" w14:textId="330B7FE5" w:rsidR="007C333D" w:rsidRPr="00A9218D" w:rsidRDefault="007C333D" w:rsidP="007C333D">
            <w:pPr>
              <w:jc w:val="center"/>
              <w:rPr>
                <w:sz w:val="18"/>
                <w:szCs w:val="18"/>
              </w:rPr>
            </w:pPr>
            <w:r w:rsidRPr="0005542E">
              <w:t>H</w:t>
            </w:r>
            <w:r w:rsidRPr="007C333D">
              <w:rPr>
                <w:vertAlign w:val="subscript"/>
              </w:rPr>
              <w:t>2</w:t>
            </w:r>
            <w:r w:rsidRPr="0005542E">
              <w:t>O</w:t>
            </w:r>
            <w:r w:rsidRPr="007C333D">
              <w:rPr>
                <w:vertAlign w:val="subscript"/>
              </w:rPr>
              <w:t>2</w:t>
            </w:r>
            <w:r w:rsidRPr="0005542E">
              <w:t xml:space="preserve"> (µM)</w:t>
            </w:r>
          </w:p>
        </w:tc>
        <w:tc>
          <w:tcPr>
            <w:tcW w:w="1246" w:type="dxa"/>
          </w:tcPr>
          <w:p w14:paraId="32A384EF" w14:textId="5B3653F3" w:rsidR="007C333D" w:rsidRPr="00A9218D" w:rsidRDefault="007C333D" w:rsidP="007C333D">
            <w:pPr>
              <w:jc w:val="center"/>
              <w:rPr>
                <w:sz w:val="18"/>
                <w:szCs w:val="18"/>
              </w:rPr>
            </w:pPr>
            <w:r w:rsidRPr="0005542E">
              <w:t>30.8</w:t>
            </w:r>
          </w:p>
        </w:tc>
        <w:tc>
          <w:tcPr>
            <w:tcW w:w="1390" w:type="dxa"/>
          </w:tcPr>
          <w:p w14:paraId="462F9E5D" w14:textId="4E3F705C" w:rsidR="007C333D" w:rsidRPr="00A9218D" w:rsidRDefault="007C333D" w:rsidP="007C333D">
            <w:pPr>
              <w:jc w:val="center"/>
              <w:rPr>
                <w:sz w:val="18"/>
                <w:szCs w:val="18"/>
              </w:rPr>
            </w:pPr>
            <w:r w:rsidRPr="0005542E">
              <w:t>7.9</w:t>
            </w:r>
          </w:p>
        </w:tc>
        <w:tc>
          <w:tcPr>
            <w:tcW w:w="1390" w:type="dxa"/>
          </w:tcPr>
          <w:p w14:paraId="2BDB31F3" w14:textId="72C66684" w:rsidR="007C333D" w:rsidRPr="00A9218D" w:rsidRDefault="007C333D" w:rsidP="007C333D">
            <w:pPr>
              <w:jc w:val="center"/>
              <w:rPr>
                <w:sz w:val="18"/>
                <w:szCs w:val="18"/>
              </w:rPr>
            </w:pPr>
            <w:r w:rsidRPr="0005542E">
              <w:t>25.7</w:t>
            </w:r>
          </w:p>
        </w:tc>
        <w:tc>
          <w:tcPr>
            <w:tcW w:w="1390" w:type="dxa"/>
          </w:tcPr>
          <w:p w14:paraId="1317FACA" w14:textId="4057C1C6" w:rsidR="007C333D" w:rsidRPr="00A9218D" w:rsidRDefault="007C333D" w:rsidP="007C333D">
            <w:pPr>
              <w:jc w:val="center"/>
              <w:rPr>
                <w:sz w:val="18"/>
                <w:szCs w:val="18"/>
              </w:rPr>
            </w:pPr>
            <w:r w:rsidRPr="0005542E">
              <w:t>0.6</w:t>
            </w:r>
          </w:p>
        </w:tc>
        <w:tc>
          <w:tcPr>
            <w:tcW w:w="1247" w:type="dxa"/>
          </w:tcPr>
          <w:p w14:paraId="19FCE41D" w14:textId="01B1B175" w:rsidR="007C333D" w:rsidRPr="00A9218D" w:rsidRDefault="007C333D" w:rsidP="007C333D">
            <w:pPr>
              <w:jc w:val="center"/>
              <w:rPr>
                <w:sz w:val="18"/>
                <w:szCs w:val="18"/>
              </w:rPr>
            </w:pPr>
            <w:r w:rsidRPr="0005542E">
              <w:t>29.7</w:t>
            </w:r>
          </w:p>
        </w:tc>
        <w:tc>
          <w:tcPr>
            <w:tcW w:w="1544" w:type="dxa"/>
          </w:tcPr>
          <w:p w14:paraId="15C7E004" w14:textId="18F197E5" w:rsidR="007C333D" w:rsidRPr="00A9218D" w:rsidRDefault="007C333D" w:rsidP="007C333D">
            <w:pPr>
              <w:jc w:val="center"/>
              <w:rPr>
                <w:sz w:val="18"/>
                <w:szCs w:val="18"/>
              </w:rPr>
            </w:pPr>
            <w:r w:rsidRPr="0005542E">
              <w:t>41.9</w:t>
            </w:r>
          </w:p>
        </w:tc>
      </w:tr>
      <w:tr w:rsidR="007C333D" w:rsidRPr="00A9218D" w14:paraId="379517F9" w14:textId="77777777" w:rsidTr="007C333D">
        <w:tc>
          <w:tcPr>
            <w:tcW w:w="1628" w:type="dxa"/>
          </w:tcPr>
          <w:p w14:paraId="0EC14B4A" w14:textId="075CDD20" w:rsidR="007C333D" w:rsidRPr="00A9218D" w:rsidRDefault="007C333D" w:rsidP="007C333D">
            <w:pPr>
              <w:jc w:val="center"/>
              <w:rPr>
                <w:sz w:val="18"/>
                <w:szCs w:val="18"/>
              </w:rPr>
            </w:pPr>
            <w:r w:rsidRPr="0005542E">
              <w:t>Cells/mL×10</w:t>
            </w:r>
            <w:r w:rsidRPr="007C333D">
              <w:rPr>
                <w:vertAlign w:val="superscript"/>
              </w:rPr>
              <w:t>3</w:t>
            </w:r>
          </w:p>
        </w:tc>
        <w:tc>
          <w:tcPr>
            <w:tcW w:w="1246" w:type="dxa"/>
          </w:tcPr>
          <w:p w14:paraId="2871FC9F" w14:textId="109BD032" w:rsidR="007C333D" w:rsidRPr="00A9218D" w:rsidRDefault="007C333D" w:rsidP="007C333D">
            <w:pPr>
              <w:jc w:val="center"/>
              <w:rPr>
                <w:sz w:val="18"/>
                <w:szCs w:val="18"/>
              </w:rPr>
            </w:pPr>
            <w:r w:rsidRPr="0005542E">
              <w:t>12.4</w:t>
            </w:r>
          </w:p>
        </w:tc>
        <w:tc>
          <w:tcPr>
            <w:tcW w:w="1390" w:type="dxa"/>
          </w:tcPr>
          <w:p w14:paraId="37F53614" w14:textId="448ED126" w:rsidR="007C333D" w:rsidRPr="00A9218D" w:rsidRDefault="007C333D" w:rsidP="007C333D">
            <w:pPr>
              <w:jc w:val="center"/>
              <w:rPr>
                <w:sz w:val="18"/>
                <w:szCs w:val="18"/>
              </w:rPr>
            </w:pPr>
            <w:r w:rsidRPr="0005542E">
              <w:t>NM</w:t>
            </w:r>
          </w:p>
        </w:tc>
        <w:tc>
          <w:tcPr>
            <w:tcW w:w="1390" w:type="dxa"/>
          </w:tcPr>
          <w:p w14:paraId="552880B2" w14:textId="35FA877B" w:rsidR="007C333D" w:rsidRPr="00A9218D" w:rsidRDefault="007C333D" w:rsidP="007C333D">
            <w:pPr>
              <w:jc w:val="center"/>
              <w:rPr>
                <w:sz w:val="18"/>
                <w:szCs w:val="18"/>
              </w:rPr>
            </w:pPr>
            <w:r w:rsidRPr="0005542E">
              <w:t>23.4</w:t>
            </w:r>
          </w:p>
        </w:tc>
        <w:tc>
          <w:tcPr>
            <w:tcW w:w="1390" w:type="dxa"/>
          </w:tcPr>
          <w:p w14:paraId="0DDE07EE" w14:textId="672C4A01" w:rsidR="007C333D" w:rsidRPr="00A9218D" w:rsidRDefault="007C333D" w:rsidP="007C333D">
            <w:pPr>
              <w:jc w:val="center"/>
              <w:rPr>
                <w:sz w:val="18"/>
                <w:szCs w:val="18"/>
              </w:rPr>
            </w:pPr>
            <w:r w:rsidRPr="0005542E">
              <w:t>15.6</w:t>
            </w:r>
          </w:p>
        </w:tc>
        <w:tc>
          <w:tcPr>
            <w:tcW w:w="1247" w:type="dxa"/>
          </w:tcPr>
          <w:p w14:paraId="19E2F215" w14:textId="291FFDC7" w:rsidR="007C333D" w:rsidRPr="00A9218D" w:rsidRDefault="007C333D" w:rsidP="007C333D">
            <w:pPr>
              <w:jc w:val="center"/>
              <w:rPr>
                <w:sz w:val="18"/>
                <w:szCs w:val="18"/>
              </w:rPr>
            </w:pPr>
            <w:r w:rsidRPr="0005542E">
              <w:t>68.3</w:t>
            </w:r>
          </w:p>
        </w:tc>
        <w:tc>
          <w:tcPr>
            <w:tcW w:w="1544" w:type="dxa"/>
          </w:tcPr>
          <w:p w14:paraId="326DC115" w14:textId="4B5786F8" w:rsidR="007C333D" w:rsidRPr="00A9218D" w:rsidRDefault="007C333D" w:rsidP="007C333D">
            <w:pPr>
              <w:jc w:val="center"/>
              <w:rPr>
                <w:sz w:val="18"/>
                <w:szCs w:val="18"/>
              </w:rPr>
            </w:pPr>
            <w:r w:rsidRPr="0005542E">
              <w:t>316.4</w:t>
            </w:r>
          </w:p>
        </w:tc>
      </w:tr>
      <w:tr w:rsidR="00DA2D62" w:rsidRPr="00A9218D" w14:paraId="0D1C2E49" w14:textId="77777777" w:rsidTr="007C333D">
        <w:tc>
          <w:tcPr>
            <w:tcW w:w="1628" w:type="dxa"/>
          </w:tcPr>
          <w:p w14:paraId="2471B072" w14:textId="77777777" w:rsidR="00DA2D62" w:rsidRPr="00A9218D" w:rsidRDefault="00DA2D62" w:rsidP="00DA2D62">
            <w:pPr>
              <w:jc w:val="center"/>
              <w:rPr>
                <w:sz w:val="18"/>
                <w:szCs w:val="18"/>
              </w:rPr>
            </w:pPr>
            <w:r w:rsidRPr="00A9218D">
              <w:rPr>
                <w:sz w:val="18"/>
                <w:szCs w:val="18"/>
              </w:rPr>
              <w:t>K</w:t>
            </w:r>
            <w:r w:rsidRPr="00A9218D">
              <w:rPr>
                <w:sz w:val="18"/>
                <w:szCs w:val="18"/>
                <w:vertAlign w:val="superscript"/>
              </w:rPr>
              <w:t>+</w:t>
            </w:r>
            <w:r w:rsidRPr="00A9218D">
              <w:rPr>
                <w:sz w:val="18"/>
                <w:szCs w:val="18"/>
              </w:rPr>
              <w:t xml:space="preserve"> (µM)</w:t>
            </w:r>
          </w:p>
        </w:tc>
        <w:tc>
          <w:tcPr>
            <w:tcW w:w="1246" w:type="dxa"/>
          </w:tcPr>
          <w:p w14:paraId="388AC63B" w14:textId="77777777" w:rsidR="00DA2D62" w:rsidRPr="00A9218D" w:rsidRDefault="00DA2D62" w:rsidP="00DA2D62">
            <w:pPr>
              <w:jc w:val="center"/>
              <w:rPr>
                <w:sz w:val="18"/>
                <w:szCs w:val="18"/>
              </w:rPr>
            </w:pPr>
            <w:r w:rsidRPr="00A9218D">
              <w:rPr>
                <w:sz w:val="18"/>
                <w:szCs w:val="18"/>
              </w:rPr>
              <w:t>2.4</w:t>
            </w:r>
          </w:p>
        </w:tc>
        <w:tc>
          <w:tcPr>
            <w:tcW w:w="1390" w:type="dxa"/>
          </w:tcPr>
          <w:p w14:paraId="3EE3947C" w14:textId="77777777" w:rsidR="00DA2D62" w:rsidRPr="00A9218D" w:rsidRDefault="00DA2D62" w:rsidP="00DA2D62">
            <w:pPr>
              <w:jc w:val="center"/>
              <w:rPr>
                <w:sz w:val="18"/>
                <w:szCs w:val="18"/>
              </w:rPr>
            </w:pPr>
            <w:r w:rsidRPr="00A9218D">
              <w:rPr>
                <w:sz w:val="18"/>
                <w:szCs w:val="18"/>
              </w:rPr>
              <w:t>2.0</w:t>
            </w:r>
          </w:p>
        </w:tc>
        <w:tc>
          <w:tcPr>
            <w:tcW w:w="1390" w:type="dxa"/>
          </w:tcPr>
          <w:p w14:paraId="3BC424BA" w14:textId="77777777" w:rsidR="00DA2D62" w:rsidRPr="00A9218D" w:rsidRDefault="00DA2D62" w:rsidP="00DA2D62">
            <w:pPr>
              <w:jc w:val="center"/>
              <w:rPr>
                <w:sz w:val="18"/>
                <w:szCs w:val="18"/>
              </w:rPr>
            </w:pPr>
            <w:r w:rsidRPr="00A9218D">
              <w:rPr>
                <w:sz w:val="18"/>
                <w:szCs w:val="18"/>
              </w:rPr>
              <w:t>1.9</w:t>
            </w:r>
          </w:p>
        </w:tc>
        <w:tc>
          <w:tcPr>
            <w:tcW w:w="1390" w:type="dxa"/>
          </w:tcPr>
          <w:p w14:paraId="6EC1B894" w14:textId="77777777" w:rsidR="00DA2D62" w:rsidRPr="00A9218D" w:rsidRDefault="00DA2D62" w:rsidP="00DA2D62">
            <w:pPr>
              <w:jc w:val="center"/>
              <w:rPr>
                <w:sz w:val="18"/>
                <w:szCs w:val="18"/>
              </w:rPr>
            </w:pPr>
            <w:r w:rsidRPr="00A9218D">
              <w:rPr>
                <w:sz w:val="18"/>
                <w:szCs w:val="18"/>
              </w:rPr>
              <w:t>1.1</w:t>
            </w:r>
          </w:p>
        </w:tc>
        <w:tc>
          <w:tcPr>
            <w:tcW w:w="1247" w:type="dxa"/>
          </w:tcPr>
          <w:p w14:paraId="18D2EAC6" w14:textId="77777777" w:rsidR="00DA2D62" w:rsidRPr="00A9218D" w:rsidRDefault="00DA2D62" w:rsidP="00DA2D62">
            <w:pPr>
              <w:jc w:val="center"/>
              <w:rPr>
                <w:sz w:val="18"/>
                <w:szCs w:val="18"/>
              </w:rPr>
            </w:pPr>
            <w:r w:rsidRPr="00A9218D">
              <w:rPr>
                <w:sz w:val="18"/>
                <w:szCs w:val="18"/>
              </w:rPr>
              <w:t>1.8</w:t>
            </w:r>
          </w:p>
        </w:tc>
        <w:tc>
          <w:tcPr>
            <w:tcW w:w="1544" w:type="dxa"/>
          </w:tcPr>
          <w:p w14:paraId="6E855BB5" w14:textId="77777777" w:rsidR="00DA2D62" w:rsidRPr="00A9218D" w:rsidRDefault="00DA2D62" w:rsidP="00DA2D62">
            <w:pPr>
              <w:jc w:val="center"/>
              <w:rPr>
                <w:sz w:val="18"/>
                <w:szCs w:val="18"/>
              </w:rPr>
            </w:pPr>
            <w:r w:rsidRPr="00A9218D">
              <w:rPr>
                <w:sz w:val="18"/>
                <w:szCs w:val="18"/>
              </w:rPr>
              <w:t>4.3</w:t>
            </w:r>
          </w:p>
        </w:tc>
      </w:tr>
      <w:tr w:rsidR="00DA2D62" w:rsidRPr="00A9218D" w14:paraId="2D6B4A2C" w14:textId="77777777" w:rsidTr="005F0505">
        <w:tc>
          <w:tcPr>
            <w:tcW w:w="1628" w:type="dxa"/>
          </w:tcPr>
          <w:p w14:paraId="0D285FFE" w14:textId="77777777" w:rsidR="00DA2D62" w:rsidRPr="00A9218D" w:rsidRDefault="00DA2D62" w:rsidP="00DA2D62">
            <w:pPr>
              <w:jc w:val="center"/>
              <w:rPr>
                <w:sz w:val="18"/>
                <w:szCs w:val="18"/>
              </w:rPr>
            </w:pPr>
            <w:r w:rsidRPr="00A9218D">
              <w:rPr>
                <w:sz w:val="18"/>
                <w:szCs w:val="18"/>
              </w:rPr>
              <w:t>Ca</w:t>
            </w:r>
            <w:r w:rsidRPr="00A9218D">
              <w:rPr>
                <w:sz w:val="18"/>
                <w:szCs w:val="18"/>
                <w:vertAlign w:val="superscript"/>
              </w:rPr>
              <w:t>2+</w:t>
            </w:r>
            <w:r w:rsidRPr="00A9218D">
              <w:rPr>
                <w:sz w:val="18"/>
                <w:szCs w:val="18"/>
              </w:rPr>
              <w:t xml:space="preserve"> (µM)</w:t>
            </w:r>
          </w:p>
        </w:tc>
        <w:tc>
          <w:tcPr>
            <w:tcW w:w="1246" w:type="dxa"/>
          </w:tcPr>
          <w:p w14:paraId="60F752F6" w14:textId="77777777" w:rsidR="00DA2D62" w:rsidRPr="00A9218D" w:rsidRDefault="00DA2D62" w:rsidP="00DA2D62">
            <w:pPr>
              <w:jc w:val="center"/>
              <w:rPr>
                <w:sz w:val="18"/>
                <w:szCs w:val="18"/>
              </w:rPr>
            </w:pPr>
            <w:r w:rsidRPr="00A9218D">
              <w:rPr>
                <w:sz w:val="18"/>
                <w:szCs w:val="18"/>
              </w:rPr>
              <w:t>14.1</w:t>
            </w:r>
          </w:p>
        </w:tc>
        <w:tc>
          <w:tcPr>
            <w:tcW w:w="1390" w:type="dxa"/>
          </w:tcPr>
          <w:p w14:paraId="0B369058" w14:textId="77777777" w:rsidR="00DA2D62" w:rsidRPr="00A9218D" w:rsidRDefault="00DA2D62" w:rsidP="00DA2D62">
            <w:pPr>
              <w:jc w:val="center"/>
              <w:rPr>
                <w:sz w:val="18"/>
                <w:szCs w:val="18"/>
              </w:rPr>
            </w:pPr>
            <w:r w:rsidRPr="00A9218D">
              <w:rPr>
                <w:sz w:val="18"/>
                <w:szCs w:val="18"/>
              </w:rPr>
              <w:t>---</w:t>
            </w:r>
          </w:p>
        </w:tc>
        <w:tc>
          <w:tcPr>
            <w:tcW w:w="1390" w:type="dxa"/>
          </w:tcPr>
          <w:p w14:paraId="474C45CD" w14:textId="77777777" w:rsidR="00DA2D62" w:rsidRPr="00A9218D" w:rsidRDefault="00DA2D62" w:rsidP="00DA2D62">
            <w:pPr>
              <w:jc w:val="center"/>
              <w:rPr>
                <w:sz w:val="18"/>
                <w:szCs w:val="18"/>
              </w:rPr>
            </w:pPr>
            <w:r w:rsidRPr="00A9218D">
              <w:rPr>
                <w:sz w:val="18"/>
                <w:szCs w:val="18"/>
              </w:rPr>
              <w:t>22.0</w:t>
            </w:r>
          </w:p>
        </w:tc>
        <w:tc>
          <w:tcPr>
            <w:tcW w:w="1390" w:type="dxa"/>
          </w:tcPr>
          <w:p w14:paraId="541EAE66" w14:textId="77777777" w:rsidR="00DA2D62" w:rsidRPr="00A9218D" w:rsidRDefault="00DA2D62" w:rsidP="00DA2D62">
            <w:pPr>
              <w:jc w:val="center"/>
              <w:rPr>
                <w:sz w:val="18"/>
                <w:szCs w:val="18"/>
              </w:rPr>
            </w:pPr>
            <w:r w:rsidRPr="00A9218D">
              <w:rPr>
                <w:sz w:val="18"/>
                <w:szCs w:val="18"/>
              </w:rPr>
              <w:t>9.5</w:t>
            </w:r>
          </w:p>
        </w:tc>
        <w:tc>
          <w:tcPr>
            <w:tcW w:w="1247" w:type="dxa"/>
          </w:tcPr>
          <w:p w14:paraId="38157298" w14:textId="77777777" w:rsidR="00DA2D62" w:rsidRPr="00A9218D" w:rsidRDefault="00DA2D62" w:rsidP="00DA2D62">
            <w:pPr>
              <w:jc w:val="center"/>
              <w:rPr>
                <w:sz w:val="18"/>
                <w:szCs w:val="18"/>
              </w:rPr>
            </w:pPr>
            <w:r w:rsidRPr="00A9218D">
              <w:rPr>
                <w:sz w:val="18"/>
                <w:szCs w:val="18"/>
              </w:rPr>
              <w:t>10.2</w:t>
            </w:r>
          </w:p>
        </w:tc>
        <w:tc>
          <w:tcPr>
            <w:tcW w:w="1544" w:type="dxa"/>
          </w:tcPr>
          <w:p w14:paraId="29DA0E82" w14:textId="77777777" w:rsidR="00DA2D62" w:rsidRPr="00A9218D" w:rsidRDefault="00DA2D62" w:rsidP="00DA2D62">
            <w:pPr>
              <w:jc w:val="center"/>
              <w:rPr>
                <w:sz w:val="18"/>
                <w:szCs w:val="18"/>
              </w:rPr>
            </w:pPr>
            <w:r w:rsidRPr="00A9218D">
              <w:rPr>
                <w:sz w:val="18"/>
                <w:szCs w:val="18"/>
              </w:rPr>
              <w:t>25.4</w:t>
            </w:r>
          </w:p>
        </w:tc>
      </w:tr>
      <w:tr w:rsidR="00DA2D62" w:rsidRPr="00A9218D" w14:paraId="218A60F2" w14:textId="77777777" w:rsidTr="005F0505">
        <w:tc>
          <w:tcPr>
            <w:tcW w:w="1628" w:type="dxa"/>
          </w:tcPr>
          <w:p w14:paraId="080955A0" w14:textId="77777777" w:rsidR="00DA2D62" w:rsidRPr="00A9218D" w:rsidRDefault="00DA2D62" w:rsidP="00DA2D62">
            <w:pPr>
              <w:jc w:val="center"/>
              <w:rPr>
                <w:sz w:val="18"/>
                <w:szCs w:val="18"/>
              </w:rPr>
            </w:pPr>
            <w:r w:rsidRPr="00A9218D">
              <w:rPr>
                <w:sz w:val="18"/>
                <w:szCs w:val="18"/>
              </w:rPr>
              <w:t>Mg</w:t>
            </w:r>
            <w:r w:rsidRPr="00A9218D">
              <w:rPr>
                <w:sz w:val="18"/>
                <w:szCs w:val="18"/>
                <w:vertAlign w:val="superscript"/>
              </w:rPr>
              <w:t>2+</w:t>
            </w:r>
            <w:r w:rsidRPr="00A9218D">
              <w:rPr>
                <w:sz w:val="18"/>
                <w:szCs w:val="18"/>
              </w:rPr>
              <w:t xml:space="preserve"> (µM)</w:t>
            </w:r>
          </w:p>
        </w:tc>
        <w:tc>
          <w:tcPr>
            <w:tcW w:w="1246" w:type="dxa"/>
          </w:tcPr>
          <w:p w14:paraId="69269438" w14:textId="77777777" w:rsidR="00DA2D62" w:rsidRPr="00A9218D" w:rsidRDefault="00DA2D62" w:rsidP="00DA2D62">
            <w:pPr>
              <w:jc w:val="center"/>
              <w:rPr>
                <w:sz w:val="18"/>
                <w:szCs w:val="18"/>
              </w:rPr>
            </w:pPr>
            <w:r w:rsidRPr="00A9218D">
              <w:rPr>
                <w:sz w:val="18"/>
                <w:szCs w:val="18"/>
              </w:rPr>
              <w:t>5.2</w:t>
            </w:r>
          </w:p>
        </w:tc>
        <w:tc>
          <w:tcPr>
            <w:tcW w:w="1390" w:type="dxa"/>
          </w:tcPr>
          <w:p w14:paraId="081111EC" w14:textId="77777777" w:rsidR="00DA2D62" w:rsidRPr="00A9218D" w:rsidRDefault="00DA2D62" w:rsidP="00DA2D62">
            <w:pPr>
              <w:jc w:val="center"/>
              <w:rPr>
                <w:sz w:val="18"/>
                <w:szCs w:val="18"/>
              </w:rPr>
            </w:pPr>
            <w:r w:rsidRPr="00A9218D">
              <w:rPr>
                <w:sz w:val="18"/>
                <w:szCs w:val="18"/>
              </w:rPr>
              <w:t>---</w:t>
            </w:r>
          </w:p>
        </w:tc>
        <w:tc>
          <w:tcPr>
            <w:tcW w:w="1390" w:type="dxa"/>
          </w:tcPr>
          <w:p w14:paraId="11E93B97" w14:textId="77777777" w:rsidR="00DA2D62" w:rsidRPr="00A9218D" w:rsidRDefault="00DA2D62" w:rsidP="00DA2D62">
            <w:pPr>
              <w:jc w:val="center"/>
              <w:rPr>
                <w:sz w:val="18"/>
                <w:szCs w:val="18"/>
              </w:rPr>
            </w:pPr>
            <w:r w:rsidRPr="00A9218D">
              <w:rPr>
                <w:sz w:val="18"/>
                <w:szCs w:val="18"/>
              </w:rPr>
              <w:t>4.4</w:t>
            </w:r>
          </w:p>
        </w:tc>
        <w:tc>
          <w:tcPr>
            <w:tcW w:w="1390" w:type="dxa"/>
          </w:tcPr>
          <w:p w14:paraId="3B9FD3D1" w14:textId="77777777" w:rsidR="00DA2D62" w:rsidRPr="00A9218D" w:rsidRDefault="00DA2D62" w:rsidP="00DA2D62">
            <w:pPr>
              <w:jc w:val="center"/>
              <w:rPr>
                <w:sz w:val="18"/>
                <w:szCs w:val="18"/>
              </w:rPr>
            </w:pPr>
            <w:r w:rsidRPr="00A9218D">
              <w:rPr>
                <w:sz w:val="18"/>
                <w:szCs w:val="18"/>
              </w:rPr>
              <w:t>1.7</w:t>
            </w:r>
          </w:p>
        </w:tc>
        <w:tc>
          <w:tcPr>
            <w:tcW w:w="1247" w:type="dxa"/>
          </w:tcPr>
          <w:p w14:paraId="7D8DC918" w14:textId="77777777" w:rsidR="00DA2D62" w:rsidRPr="00A9218D" w:rsidRDefault="00DA2D62" w:rsidP="00DA2D62">
            <w:pPr>
              <w:jc w:val="center"/>
              <w:rPr>
                <w:sz w:val="18"/>
                <w:szCs w:val="18"/>
              </w:rPr>
            </w:pPr>
            <w:r w:rsidRPr="00A9218D">
              <w:rPr>
                <w:sz w:val="18"/>
                <w:szCs w:val="18"/>
              </w:rPr>
              <w:t>1.9</w:t>
            </w:r>
          </w:p>
        </w:tc>
        <w:tc>
          <w:tcPr>
            <w:tcW w:w="1544" w:type="dxa"/>
          </w:tcPr>
          <w:p w14:paraId="4368AB8F" w14:textId="77777777" w:rsidR="00DA2D62" w:rsidRPr="00A9218D" w:rsidRDefault="00DA2D62" w:rsidP="00DA2D62">
            <w:pPr>
              <w:jc w:val="center"/>
              <w:rPr>
                <w:sz w:val="18"/>
                <w:szCs w:val="18"/>
              </w:rPr>
            </w:pPr>
            <w:r w:rsidRPr="00A9218D">
              <w:rPr>
                <w:sz w:val="18"/>
                <w:szCs w:val="18"/>
              </w:rPr>
              <w:t>3.0</w:t>
            </w:r>
          </w:p>
        </w:tc>
      </w:tr>
      <w:tr w:rsidR="00DA2D62" w:rsidRPr="00A9218D" w14:paraId="12BBD53C" w14:textId="77777777" w:rsidTr="005F0505">
        <w:tc>
          <w:tcPr>
            <w:tcW w:w="1628" w:type="dxa"/>
          </w:tcPr>
          <w:p w14:paraId="54B5EF24" w14:textId="2E579DDA" w:rsidR="00DA2D62" w:rsidRPr="00A9218D" w:rsidRDefault="007B0A76" w:rsidP="00DA2D62">
            <w:pPr>
              <w:jc w:val="center"/>
              <w:rPr>
                <w:sz w:val="18"/>
                <w:szCs w:val="18"/>
              </w:rPr>
            </w:pPr>
            <w:r>
              <w:rPr>
                <w:sz w:val="18"/>
                <w:szCs w:val="18"/>
              </w:rPr>
              <w:t>Acetate</w:t>
            </w:r>
            <w:r w:rsidR="00C2444E" w:rsidRPr="00A9218D">
              <w:rPr>
                <w:sz w:val="18"/>
                <w:szCs w:val="18"/>
              </w:rPr>
              <w:t xml:space="preserve"> </w:t>
            </w:r>
            <w:r w:rsidR="00DA2D62" w:rsidRPr="00A9218D">
              <w:rPr>
                <w:sz w:val="18"/>
                <w:szCs w:val="18"/>
              </w:rPr>
              <w:t>(µM)</w:t>
            </w:r>
          </w:p>
        </w:tc>
        <w:tc>
          <w:tcPr>
            <w:tcW w:w="1246" w:type="dxa"/>
          </w:tcPr>
          <w:p w14:paraId="62A42000" w14:textId="77777777" w:rsidR="00DA2D62" w:rsidRPr="00A9218D" w:rsidRDefault="00DA2D62" w:rsidP="00DA2D62">
            <w:pPr>
              <w:jc w:val="center"/>
              <w:rPr>
                <w:sz w:val="18"/>
                <w:szCs w:val="18"/>
              </w:rPr>
            </w:pPr>
            <w:r w:rsidRPr="00A9218D">
              <w:rPr>
                <w:sz w:val="18"/>
                <w:szCs w:val="18"/>
              </w:rPr>
              <w:t>11.9</w:t>
            </w:r>
          </w:p>
        </w:tc>
        <w:tc>
          <w:tcPr>
            <w:tcW w:w="1390" w:type="dxa"/>
          </w:tcPr>
          <w:p w14:paraId="4D6C9DBB" w14:textId="77777777" w:rsidR="00DA2D62" w:rsidRPr="00A9218D" w:rsidRDefault="00DA2D62" w:rsidP="00DA2D62">
            <w:pPr>
              <w:jc w:val="center"/>
              <w:rPr>
                <w:sz w:val="18"/>
                <w:szCs w:val="18"/>
              </w:rPr>
            </w:pPr>
            <w:r w:rsidRPr="00A9218D">
              <w:rPr>
                <w:sz w:val="18"/>
                <w:szCs w:val="18"/>
              </w:rPr>
              <w:t>11.9</w:t>
            </w:r>
          </w:p>
        </w:tc>
        <w:tc>
          <w:tcPr>
            <w:tcW w:w="1390" w:type="dxa"/>
          </w:tcPr>
          <w:p w14:paraId="5AEBE0D4" w14:textId="77777777" w:rsidR="00DA2D62" w:rsidRPr="00A9218D" w:rsidRDefault="00DA2D62" w:rsidP="00DA2D62">
            <w:pPr>
              <w:jc w:val="center"/>
              <w:rPr>
                <w:sz w:val="18"/>
                <w:szCs w:val="18"/>
              </w:rPr>
            </w:pPr>
            <w:r w:rsidRPr="00A9218D">
              <w:rPr>
                <w:sz w:val="18"/>
                <w:szCs w:val="18"/>
              </w:rPr>
              <w:t>6.6</w:t>
            </w:r>
          </w:p>
        </w:tc>
        <w:tc>
          <w:tcPr>
            <w:tcW w:w="1390" w:type="dxa"/>
          </w:tcPr>
          <w:p w14:paraId="261D1350" w14:textId="77777777" w:rsidR="00DA2D62" w:rsidRPr="00A9218D" w:rsidRDefault="00DA2D62" w:rsidP="00DA2D62">
            <w:pPr>
              <w:jc w:val="center"/>
              <w:rPr>
                <w:sz w:val="18"/>
                <w:szCs w:val="18"/>
              </w:rPr>
            </w:pPr>
            <w:r w:rsidRPr="00A9218D">
              <w:rPr>
                <w:sz w:val="18"/>
                <w:szCs w:val="18"/>
              </w:rPr>
              <w:t>1.0</w:t>
            </w:r>
          </w:p>
        </w:tc>
        <w:tc>
          <w:tcPr>
            <w:tcW w:w="1247" w:type="dxa"/>
          </w:tcPr>
          <w:p w14:paraId="447AA5ED" w14:textId="77777777" w:rsidR="00DA2D62" w:rsidRPr="00A9218D" w:rsidRDefault="00DA2D62" w:rsidP="00DA2D62">
            <w:pPr>
              <w:jc w:val="center"/>
              <w:rPr>
                <w:sz w:val="18"/>
                <w:szCs w:val="18"/>
              </w:rPr>
            </w:pPr>
            <w:r w:rsidRPr="00A9218D">
              <w:rPr>
                <w:sz w:val="18"/>
                <w:szCs w:val="18"/>
              </w:rPr>
              <w:t>7.4</w:t>
            </w:r>
          </w:p>
        </w:tc>
        <w:tc>
          <w:tcPr>
            <w:tcW w:w="1544" w:type="dxa"/>
          </w:tcPr>
          <w:p w14:paraId="303C41FA" w14:textId="77777777" w:rsidR="00DA2D62" w:rsidRPr="00A9218D" w:rsidRDefault="00DA2D62" w:rsidP="00DA2D62">
            <w:pPr>
              <w:jc w:val="center"/>
              <w:rPr>
                <w:sz w:val="18"/>
                <w:szCs w:val="18"/>
              </w:rPr>
            </w:pPr>
            <w:r w:rsidRPr="00A9218D">
              <w:rPr>
                <w:sz w:val="18"/>
                <w:szCs w:val="18"/>
              </w:rPr>
              <w:t>4.4</w:t>
            </w:r>
          </w:p>
        </w:tc>
      </w:tr>
      <w:tr w:rsidR="00DA2D62" w:rsidRPr="00A9218D" w14:paraId="41079415" w14:textId="77777777" w:rsidTr="005F0505">
        <w:tc>
          <w:tcPr>
            <w:tcW w:w="1628" w:type="dxa"/>
          </w:tcPr>
          <w:p w14:paraId="4AF0283A" w14:textId="1F1FAB4A" w:rsidR="00DA2D62" w:rsidRPr="00A9218D" w:rsidRDefault="007B0A76" w:rsidP="00DA2D62">
            <w:pPr>
              <w:jc w:val="center"/>
              <w:rPr>
                <w:sz w:val="18"/>
                <w:szCs w:val="18"/>
              </w:rPr>
            </w:pPr>
            <w:r>
              <w:rPr>
                <w:sz w:val="18"/>
                <w:szCs w:val="18"/>
              </w:rPr>
              <w:t>Formate</w:t>
            </w:r>
            <w:r w:rsidR="00C2444E" w:rsidRPr="00A9218D">
              <w:rPr>
                <w:sz w:val="18"/>
                <w:szCs w:val="18"/>
              </w:rPr>
              <w:t xml:space="preserve"> </w:t>
            </w:r>
            <w:r w:rsidR="00DA2D62" w:rsidRPr="00A9218D">
              <w:rPr>
                <w:sz w:val="18"/>
                <w:szCs w:val="18"/>
              </w:rPr>
              <w:t>(µM)</w:t>
            </w:r>
          </w:p>
        </w:tc>
        <w:tc>
          <w:tcPr>
            <w:tcW w:w="1246" w:type="dxa"/>
          </w:tcPr>
          <w:p w14:paraId="7A441335" w14:textId="77777777" w:rsidR="00DA2D62" w:rsidRPr="00A9218D" w:rsidRDefault="00DA2D62" w:rsidP="00DA2D62">
            <w:pPr>
              <w:jc w:val="center"/>
              <w:rPr>
                <w:sz w:val="18"/>
                <w:szCs w:val="18"/>
              </w:rPr>
            </w:pPr>
            <w:r w:rsidRPr="00A9218D">
              <w:rPr>
                <w:sz w:val="18"/>
                <w:szCs w:val="18"/>
              </w:rPr>
              <w:t>14.9</w:t>
            </w:r>
          </w:p>
        </w:tc>
        <w:tc>
          <w:tcPr>
            <w:tcW w:w="1390" w:type="dxa"/>
          </w:tcPr>
          <w:p w14:paraId="20A1C5CD" w14:textId="77777777" w:rsidR="00DA2D62" w:rsidRPr="00A9218D" w:rsidRDefault="00DA2D62" w:rsidP="00DA2D62">
            <w:pPr>
              <w:jc w:val="center"/>
              <w:rPr>
                <w:sz w:val="18"/>
                <w:szCs w:val="18"/>
              </w:rPr>
            </w:pPr>
            <w:r w:rsidRPr="00A9218D">
              <w:rPr>
                <w:sz w:val="18"/>
                <w:szCs w:val="18"/>
              </w:rPr>
              <w:t>5.7</w:t>
            </w:r>
          </w:p>
        </w:tc>
        <w:tc>
          <w:tcPr>
            <w:tcW w:w="1390" w:type="dxa"/>
          </w:tcPr>
          <w:p w14:paraId="792E1286" w14:textId="77777777" w:rsidR="00DA2D62" w:rsidRPr="00A9218D" w:rsidRDefault="00DA2D62" w:rsidP="00DA2D62">
            <w:pPr>
              <w:jc w:val="center"/>
              <w:rPr>
                <w:sz w:val="18"/>
                <w:szCs w:val="18"/>
              </w:rPr>
            </w:pPr>
            <w:r w:rsidRPr="00A9218D">
              <w:rPr>
                <w:sz w:val="18"/>
                <w:szCs w:val="18"/>
              </w:rPr>
              <w:t>20.7</w:t>
            </w:r>
          </w:p>
        </w:tc>
        <w:tc>
          <w:tcPr>
            <w:tcW w:w="1390" w:type="dxa"/>
          </w:tcPr>
          <w:p w14:paraId="7789A2B3" w14:textId="77777777" w:rsidR="00DA2D62" w:rsidRPr="00A9218D" w:rsidRDefault="00DA2D62" w:rsidP="00DA2D62">
            <w:pPr>
              <w:jc w:val="center"/>
              <w:rPr>
                <w:sz w:val="18"/>
                <w:szCs w:val="18"/>
              </w:rPr>
            </w:pPr>
            <w:r w:rsidRPr="00A9218D">
              <w:rPr>
                <w:sz w:val="18"/>
                <w:szCs w:val="18"/>
              </w:rPr>
              <w:t>1.2</w:t>
            </w:r>
          </w:p>
        </w:tc>
        <w:tc>
          <w:tcPr>
            <w:tcW w:w="1247" w:type="dxa"/>
          </w:tcPr>
          <w:p w14:paraId="7633AF53" w14:textId="77777777" w:rsidR="00DA2D62" w:rsidRPr="00A9218D" w:rsidRDefault="00DA2D62" w:rsidP="00DA2D62">
            <w:pPr>
              <w:jc w:val="center"/>
              <w:rPr>
                <w:sz w:val="18"/>
                <w:szCs w:val="18"/>
              </w:rPr>
            </w:pPr>
            <w:r w:rsidRPr="00A9218D">
              <w:rPr>
                <w:sz w:val="18"/>
                <w:szCs w:val="18"/>
              </w:rPr>
              <w:t>9.5</w:t>
            </w:r>
          </w:p>
        </w:tc>
        <w:tc>
          <w:tcPr>
            <w:tcW w:w="1544" w:type="dxa"/>
          </w:tcPr>
          <w:p w14:paraId="37D9FE8F" w14:textId="77777777" w:rsidR="00DA2D62" w:rsidRPr="00A9218D" w:rsidRDefault="00DA2D62" w:rsidP="00DA2D62">
            <w:pPr>
              <w:jc w:val="center"/>
              <w:rPr>
                <w:sz w:val="18"/>
                <w:szCs w:val="18"/>
              </w:rPr>
            </w:pPr>
            <w:r w:rsidRPr="00A9218D">
              <w:rPr>
                <w:sz w:val="18"/>
                <w:szCs w:val="18"/>
              </w:rPr>
              <w:t>17.2</w:t>
            </w:r>
          </w:p>
        </w:tc>
      </w:tr>
      <w:tr w:rsidR="00DA2D62" w:rsidRPr="00A9218D" w14:paraId="64B58193" w14:textId="77777777" w:rsidTr="005F0505">
        <w:tc>
          <w:tcPr>
            <w:tcW w:w="1628" w:type="dxa"/>
          </w:tcPr>
          <w:p w14:paraId="5AC8C531" w14:textId="77777777" w:rsidR="00DA2D62" w:rsidRPr="00A9218D" w:rsidRDefault="00DA2D62" w:rsidP="00DA2D62">
            <w:pPr>
              <w:jc w:val="center"/>
              <w:rPr>
                <w:sz w:val="18"/>
                <w:szCs w:val="18"/>
              </w:rPr>
            </w:pPr>
            <w:r w:rsidRPr="00A9218D">
              <w:rPr>
                <w:sz w:val="18"/>
                <w:szCs w:val="18"/>
              </w:rPr>
              <w:t>T (°C)</w:t>
            </w:r>
          </w:p>
        </w:tc>
        <w:tc>
          <w:tcPr>
            <w:tcW w:w="1246" w:type="dxa"/>
          </w:tcPr>
          <w:p w14:paraId="6341C14A" w14:textId="638A0DA5" w:rsidR="00DA2D62" w:rsidRPr="00A9218D" w:rsidRDefault="007B0A76" w:rsidP="00DA2D62">
            <w:pPr>
              <w:jc w:val="center"/>
              <w:rPr>
                <w:sz w:val="18"/>
                <w:szCs w:val="18"/>
              </w:rPr>
            </w:pPr>
            <w:r>
              <w:rPr>
                <w:sz w:val="18"/>
                <w:szCs w:val="18"/>
              </w:rPr>
              <w:t>2</w:t>
            </w:r>
          </w:p>
        </w:tc>
        <w:tc>
          <w:tcPr>
            <w:tcW w:w="1390" w:type="dxa"/>
          </w:tcPr>
          <w:p w14:paraId="6CA12193" w14:textId="77777777" w:rsidR="00DA2D62" w:rsidRPr="00A9218D" w:rsidRDefault="00DA2D62" w:rsidP="00DA2D62">
            <w:pPr>
              <w:jc w:val="center"/>
              <w:rPr>
                <w:sz w:val="18"/>
                <w:szCs w:val="18"/>
              </w:rPr>
            </w:pPr>
            <w:r w:rsidRPr="00A9218D">
              <w:rPr>
                <w:sz w:val="18"/>
                <w:szCs w:val="18"/>
              </w:rPr>
              <w:t>2</w:t>
            </w:r>
          </w:p>
        </w:tc>
        <w:tc>
          <w:tcPr>
            <w:tcW w:w="1390" w:type="dxa"/>
          </w:tcPr>
          <w:p w14:paraId="7C92019B" w14:textId="77777777" w:rsidR="00DA2D62" w:rsidRPr="00A9218D" w:rsidRDefault="00DA2D62" w:rsidP="00DA2D62">
            <w:pPr>
              <w:jc w:val="center"/>
              <w:rPr>
                <w:sz w:val="18"/>
                <w:szCs w:val="18"/>
              </w:rPr>
            </w:pPr>
            <w:r w:rsidRPr="00A9218D">
              <w:rPr>
                <w:sz w:val="18"/>
                <w:szCs w:val="18"/>
              </w:rPr>
              <w:t>8.5</w:t>
            </w:r>
          </w:p>
        </w:tc>
        <w:tc>
          <w:tcPr>
            <w:tcW w:w="1390" w:type="dxa"/>
          </w:tcPr>
          <w:p w14:paraId="0854853B" w14:textId="77777777" w:rsidR="00DA2D62" w:rsidRPr="00A9218D" w:rsidRDefault="00DA2D62" w:rsidP="00DA2D62">
            <w:pPr>
              <w:jc w:val="center"/>
              <w:rPr>
                <w:sz w:val="18"/>
                <w:szCs w:val="18"/>
              </w:rPr>
            </w:pPr>
            <w:r w:rsidRPr="00A9218D">
              <w:rPr>
                <w:sz w:val="18"/>
                <w:szCs w:val="18"/>
              </w:rPr>
              <w:t>-1</w:t>
            </w:r>
          </w:p>
        </w:tc>
        <w:tc>
          <w:tcPr>
            <w:tcW w:w="1247" w:type="dxa"/>
          </w:tcPr>
          <w:p w14:paraId="2D87EDE5" w14:textId="77777777" w:rsidR="00DA2D62" w:rsidRPr="00A9218D" w:rsidRDefault="00DA2D62" w:rsidP="00DA2D62">
            <w:pPr>
              <w:jc w:val="center"/>
              <w:rPr>
                <w:sz w:val="18"/>
                <w:szCs w:val="18"/>
              </w:rPr>
            </w:pPr>
            <w:r w:rsidRPr="00A9218D">
              <w:rPr>
                <w:sz w:val="18"/>
                <w:szCs w:val="18"/>
              </w:rPr>
              <w:t>3</w:t>
            </w:r>
          </w:p>
        </w:tc>
        <w:tc>
          <w:tcPr>
            <w:tcW w:w="1544" w:type="dxa"/>
          </w:tcPr>
          <w:p w14:paraId="52BE2C47" w14:textId="77777777" w:rsidR="00DA2D62" w:rsidRPr="00A9218D" w:rsidRDefault="00DA2D62" w:rsidP="00DA2D62">
            <w:pPr>
              <w:jc w:val="center"/>
              <w:rPr>
                <w:sz w:val="18"/>
                <w:szCs w:val="18"/>
              </w:rPr>
            </w:pPr>
            <w:r w:rsidRPr="00A9218D">
              <w:rPr>
                <w:sz w:val="18"/>
                <w:szCs w:val="18"/>
              </w:rPr>
              <w:t>7</w:t>
            </w:r>
          </w:p>
        </w:tc>
      </w:tr>
      <w:tr w:rsidR="00DA2D62" w:rsidRPr="00A9218D" w14:paraId="6DD7C89D" w14:textId="77777777" w:rsidTr="005F0505">
        <w:tc>
          <w:tcPr>
            <w:tcW w:w="1628" w:type="dxa"/>
          </w:tcPr>
          <w:p w14:paraId="2238BFD1" w14:textId="77777777" w:rsidR="00DA2D62" w:rsidRPr="00A9218D" w:rsidRDefault="00DA2D62" w:rsidP="00DA2D62">
            <w:pPr>
              <w:jc w:val="center"/>
              <w:rPr>
                <w:sz w:val="18"/>
                <w:szCs w:val="18"/>
              </w:rPr>
            </w:pPr>
            <w:r w:rsidRPr="00A9218D">
              <w:rPr>
                <w:sz w:val="18"/>
                <w:szCs w:val="18"/>
              </w:rPr>
              <w:t>LWC (g m</w:t>
            </w:r>
            <w:r w:rsidRPr="00A9218D">
              <w:rPr>
                <w:sz w:val="18"/>
                <w:szCs w:val="18"/>
                <w:vertAlign w:val="superscript"/>
              </w:rPr>
              <w:t>-3</w:t>
            </w:r>
            <w:r w:rsidRPr="00A9218D">
              <w:rPr>
                <w:sz w:val="18"/>
                <w:szCs w:val="18"/>
              </w:rPr>
              <w:t>)</w:t>
            </w:r>
          </w:p>
        </w:tc>
        <w:tc>
          <w:tcPr>
            <w:tcW w:w="1246" w:type="dxa"/>
          </w:tcPr>
          <w:p w14:paraId="76237F7A" w14:textId="77777777" w:rsidR="00DA2D62" w:rsidRPr="00A9218D" w:rsidRDefault="00DA2D62" w:rsidP="00DA2D62">
            <w:pPr>
              <w:jc w:val="center"/>
              <w:rPr>
                <w:sz w:val="18"/>
                <w:szCs w:val="18"/>
              </w:rPr>
            </w:pPr>
            <w:r w:rsidRPr="00A9218D">
              <w:rPr>
                <w:sz w:val="18"/>
                <w:szCs w:val="18"/>
              </w:rPr>
              <w:t>-</w:t>
            </w:r>
          </w:p>
        </w:tc>
        <w:tc>
          <w:tcPr>
            <w:tcW w:w="1390" w:type="dxa"/>
          </w:tcPr>
          <w:p w14:paraId="4ADE6142" w14:textId="77777777" w:rsidR="00DA2D62" w:rsidRPr="00A9218D" w:rsidRDefault="00DA2D62" w:rsidP="00DA2D62">
            <w:pPr>
              <w:jc w:val="center"/>
              <w:rPr>
                <w:sz w:val="18"/>
                <w:szCs w:val="18"/>
              </w:rPr>
            </w:pPr>
            <w:r w:rsidRPr="00A9218D">
              <w:rPr>
                <w:sz w:val="18"/>
                <w:szCs w:val="18"/>
              </w:rPr>
              <w:t>0.4</w:t>
            </w:r>
          </w:p>
        </w:tc>
        <w:tc>
          <w:tcPr>
            <w:tcW w:w="1390" w:type="dxa"/>
          </w:tcPr>
          <w:p w14:paraId="5045F738" w14:textId="77777777" w:rsidR="00DA2D62" w:rsidRPr="00A9218D" w:rsidRDefault="00DA2D62" w:rsidP="00DA2D62">
            <w:pPr>
              <w:jc w:val="center"/>
              <w:rPr>
                <w:sz w:val="18"/>
                <w:szCs w:val="18"/>
              </w:rPr>
            </w:pPr>
            <w:r w:rsidRPr="00A9218D">
              <w:rPr>
                <w:sz w:val="18"/>
                <w:szCs w:val="18"/>
              </w:rPr>
              <w:t>0.4</w:t>
            </w:r>
          </w:p>
        </w:tc>
        <w:tc>
          <w:tcPr>
            <w:tcW w:w="1390" w:type="dxa"/>
          </w:tcPr>
          <w:p w14:paraId="2729FBCF" w14:textId="77777777" w:rsidR="00DA2D62" w:rsidRPr="00A9218D" w:rsidRDefault="00DA2D62" w:rsidP="00DA2D62">
            <w:pPr>
              <w:jc w:val="center"/>
              <w:rPr>
                <w:sz w:val="18"/>
                <w:szCs w:val="18"/>
              </w:rPr>
            </w:pPr>
            <w:r w:rsidRPr="00A9218D">
              <w:rPr>
                <w:sz w:val="18"/>
                <w:szCs w:val="18"/>
              </w:rPr>
              <w:t>0.3</w:t>
            </w:r>
          </w:p>
        </w:tc>
        <w:tc>
          <w:tcPr>
            <w:tcW w:w="1247" w:type="dxa"/>
          </w:tcPr>
          <w:p w14:paraId="10ADED39" w14:textId="77777777" w:rsidR="00DA2D62" w:rsidRPr="00A9218D" w:rsidRDefault="00DA2D62" w:rsidP="00DA2D62">
            <w:pPr>
              <w:jc w:val="center"/>
              <w:rPr>
                <w:sz w:val="18"/>
                <w:szCs w:val="18"/>
              </w:rPr>
            </w:pPr>
            <w:r w:rsidRPr="00A9218D">
              <w:rPr>
                <w:sz w:val="18"/>
                <w:szCs w:val="18"/>
              </w:rPr>
              <w:t>0.3</w:t>
            </w:r>
          </w:p>
        </w:tc>
        <w:tc>
          <w:tcPr>
            <w:tcW w:w="1544" w:type="dxa"/>
          </w:tcPr>
          <w:p w14:paraId="7B725FF2" w14:textId="77777777" w:rsidR="00DA2D62" w:rsidRPr="00A9218D" w:rsidRDefault="00DA2D62" w:rsidP="00DA2D62">
            <w:pPr>
              <w:jc w:val="center"/>
              <w:rPr>
                <w:sz w:val="18"/>
                <w:szCs w:val="18"/>
              </w:rPr>
            </w:pPr>
            <w:r w:rsidRPr="00A9218D">
              <w:rPr>
                <w:sz w:val="18"/>
                <w:szCs w:val="18"/>
              </w:rPr>
              <w:t>0.3</w:t>
            </w:r>
          </w:p>
        </w:tc>
      </w:tr>
      <w:tr w:rsidR="00DA2D62" w:rsidRPr="00A9218D" w14:paraId="1B94AF7A" w14:textId="77777777" w:rsidTr="005F0505">
        <w:tc>
          <w:tcPr>
            <w:tcW w:w="1628" w:type="dxa"/>
            <w:tcBorders>
              <w:bottom w:val="single" w:sz="12" w:space="0" w:color="auto"/>
            </w:tcBorders>
          </w:tcPr>
          <w:p w14:paraId="0A381910" w14:textId="77777777" w:rsidR="00DA2D62" w:rsidRPr="00A9218D" w:rsidRDefault="00DA2D62" w:rsidP="00DA2D62">
            <w:pPr>
              <w:jc w:val="center"/>
              <w:rPr>
                <w:sz w:val="18"/>
                <w:szCs w:val="18"/>
              </w:rPr>
            </w:pPr>
            <w:r w:rsidRPr="00A9218D">
              <w:rPr>
                <w:sz w:val="18"/>
                <w:szCs w:val="18"/>
              </w:rPr>
              <w:t>Re (µm)</w:t>
            </w:r>
          </w:p>
        </w:tc>
        <w:tc>
          <w:tcPr>
            <w:tcW w:w="1246" w:type="dxa"/>
            <w:tcBorders>
              <w:bottom w:val="single" w:sz="12" w:space="0" w:color="auto"/>
            </w:tcBorders>
          </w:tcPr>
          <w:p w14:paraId="25262F30" w14:textId="77777777" w:rsidR="00DA2D62" w:rsidRPr="00A9218D" w:rsidRDefault="00DA2D62" w:rsidP="00DA2D62">
            <w:pPr>
              <w:jc w:val="center"/>
              <w:rPr>
                <w:sz w:val="18"/>
                <w:szCs w:val="18"/>
              </w:rPr>
            </w:pPr>
            <w:r w:rsidRPr="00A9218D">
              <w:rPr>
                <w:sz w:val="18"/>
                <w:szCs w:val="18"/>
              </w:rPr>
              <w:t>-</w:t>
            </w:r>
          </w:p>
        </w:tc>
        <w:tc>
          <w:tcPr>
            <w:tcW w:w="1390" w:type="dxa"/>
            <w:tcBorders>
              <w:bottom w:val="single" w:sz="12" w:space="0" w:color="auto"/>
            </w:tcBorders>
          </w:tcPr>
          <w:p w14:paraId="44ED1D01" w14:textId="77777777" w:rsidR="00DA2D62" w:rsidRPr="00A9218D" w:rsidRDefault="00DA2D62" w:rsidP="00DA2D62">
            <w:pPr>
              <w:jc w:val="center"/>
              <w:rPr>
                <w:sz w:val="18"/>
                <w:szCs w:val="18"/>
              </w:rPr>
            </w:pPr>
            <w:r w:rsidRPr="00A9218D">
              <w:rPr>
                <w:sz w:val="18"/>
                <w:szCs w:val="18"/>
              </w:rPr>
              <w:t>9</w:t>
            </w:r>
          </w:p>
        </w:tc>
        <w:tc>
          <w:tcPr>
            <w:tcW w:w="1390" w:type="dxa"/>
            <w:tcBorders>
              <w:bottom w:val="single" w:sz="12" w:space="0" w:color="auto"/>
            </w:tcBorders>
          </w:tcPr>
          <w:p w14:paraId="577E7DAA" w14:textId="77777777" w:rsidR="00DA2D62" w:rsidRPr="00A9218D" w:rsidRDefault="00DA2D62" w:rsidP="00DA2D62">
            <w:pPr>
              <w:jc w:val="center"/>
              <w:rPr>
                <w:sz w:val="18"/>
                <w:szCs w:val="18"/>
              </w:rPr>
            </w:pPr>
            <w:r w:rsidRPr="00A9218D">
              <w:rPr>
                <w:sz w:val="18"/>
                <w:szCs w:val="18"/>
              </w:rPr>
              <w:t>7</w:t>
            </w:r>
          </w:p>
        </w:tc>
        <w:tc>
          <w:tcPr>
            <w:tcW w:w="1390" w:type="dxa"/>
            <w:tcBorders>
              <w:bottom w:val="single" w:sz="12" w:space="0" w:color="auto"/>
            </w:tcBorders>
          </w:tcPr>
          <w:p w14:paraId="2AA7B57B" w14:textId="77777777" w:rsidR="00DA2D62" w:rsidRPr="00A9218D" w:rsidRDefault="00DA2D62" w:rsidP="00DA2D62">
            <w:pPr>
              <w:jc w:val="center"/>
              <w:rPr>
                <w:sz w:val="18"/>
                <w:szCs w:val="18"/>
              </w:rPr>
            </w:pPr>
            <w:r w:rsidRPr="00A9218D">
              <w:rPr>
                <w:sz w:val="18"/>
                <w:szCs w:val="18"/>
              </w:rPr>
              <w:t>13</w:t>
            </w:r>
          </w:p>
        </w:tc>
        <w:tc>
          <w:tcPr>
            <w:tcW w:w="1247" w:type="dxa"/>
            <w:tcBorders>
              <w:bottom w:val="single" w:sz="12" w:space="0" w:color="auto"/>
            </w:tcBorders>
          </w:tcPr>
          <w:p w14:paraId="7EE9F789" w14:textId="77777777" w:rsidR="00DA2D62" w:rsidRPr="00A9218D" w:rsidRDefault="00DA2D62" w:rsidP="00DA2D62">
            <w:pPr>
              <w:jc w:val="center"/>
              <w:rPr>
                <w:sz w:val="18"/>
                <w:szCs w:val="18"/>
              </w:rPr>
            </w:pPr>
            <w:r w:rsidRPr="00A9218D">
              <w:rPr>
                <w:sz w:val="18"/>
                <w:szCs w:val="18"/>
              </w:rPr>
              <w:t>7</w:t>
            </w:r>
          </w:p>
        </w:tc>
        <w:tc>
          <w:tcPr>
            <w:tcW w:w="1544" w:type="dxa"/>
            <w:tcBorders>
              <w:bottom w:val="single" w:sz="12" w:space="0" w:color="auto"/>
            </w:tcBorders>
          </w:tcPr>
          <w:p w14:paraId="70CA4A63" w14:textId="77777777" w:rsidR="00DA2D62" w:rsidRPr="00A9218D" w:rsidRDefault="00DA2D62" w:rsidP="00DA2D62">
            <w:pPr>
              <w:jc w:val="center"/>
              <w:rPr>
                <w:sz w:val="18"/>
                <w:szCs w:val="18"/>
              </w:rPr>
            </w:pPr>
            <w:r w:rsidRPr="00A9218D">
              <w:rPr>
                <w:sz w:val="18"/>
                <w:szCs w:val="18"/>
              </w:rPr>
              <w:t>7</w:t>
            </w:r>
          </w:p>
        </w:tc>
      </w:tr>
    </w:tbl>
    <w:p w14:paraId="321CAA5F" w14:textId="77777777" w:rsidR="00DA2D62" w:rsidRPr="00DA2D62" w:rsidRDefault="00DA2D62" w:rsidP="00DA2D62">
      <w:pPr>
        <w:spacing w:after="0" w:line="360" w:lineRule="auto"/>
        <w:contextualSpacing/>
        <w:jc w:val="both"/>
        <w:rPr>
          <w:rFonts w:ascii="Palatino Linotype" w:eastAsia="Times New Roman" w:hAnsi="Palatino Linotype" w:cs="Times New Roman"/>
          <w:b/>
          <w:sz w:val="20"/>
          <w:szCs w:val="24"/>
          <w:lang w:val="en-US" w:eastAsia="de-DE"/>
        </w:rPr>
      </w:pPr>
      <w:bookmarkStart w:id="1" w:name="_Ref411863867"/>
    </w:p>
    <w:p w14:paraId="10C0CA31" w14:textId="77777777" w:rsidR="00DA2D62" w:rsidRPr="00DA2D62" w:rsidRDefault="00DA2D62" w:rsidP="00DA2D62">
      <w:pPr>
        <w:spacing w:after="0" w:line="240" w:lineRule="auto"/>
        <w:rPr>
          <w:rFonts w:ascii="Times New Roman" w:eastAsia="Times New Roman" w:hAnsi="Times New Roman" w:cs="Times New Roman"/>
          <w:b/>
          <w:bCs/>
          <w:sz w:val="18"/>
          <w:szCs w:val="18"/>
          <w:lang w:val="en-US" w:eastAsia="de-DE"/>
        </w:rPr>
      </w:pPr>
      <w:r w:rsidRPr="00DA2D62">
        <w:rPr>
          <w:rFonts w:ascii="Times New Roman" w:eastAsia="Times New Roman" w:hAnsi="Times New Roman" w:cs="Times New Roman"/>
          <w:sz w:val="20"/>
          <w:szCs w:val="24"/>
          <w:lang w:val="en-US" w:eastAsia="de-DE"/>
        </w:rPr>
        <w:br w:type="page"/>
      </w:r>
    </w:p>
    <w:p w14:paraId="3360AC30" w14:textId="587E2641" w:rsidR="00802F08" w:rsidRPr="00E413F9" w:rsidRDefault="00802F08" w:rsidP="00802F08">
      <w:pPr>
        <w:ind w:right="-3442"/>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Table S2</w:t>
      </w:r>
      <w:r w:rsidRPr="00E413F9">
        <w:rPr>
          <w:rFonts w:ascii="Times New Roman" w:hAnsi="Times New Roman" w:cs="Times New Roman"/>
          <w:b/>
          <w:sz w:val="20"/>
          <w:szCs w:val="20"/>
          <w:lang w:val="en-US"/>
        </w:rPr>
        <w:t>. H</w:t>
      </w:r>
      <w:r w:rsidRPr="009A6527">
        <w:rPr>
          <w:rFonts w:ascii="Times New Roman" w:hAnsi="Times New Roman" w:cs="Times New Roman"/>
          <w:b/>
          <w:sz w:val="20"/>
          <w:szCs w:val="20"/>
          <w:vertAlign w:val="subscript"/>
          <w:lang w:val="en-US"/>
        </w:rPr>
        <w:t>x</w:t>
      </w:r>
      <w:r w:rsidRPr="00E413F9">
        <w:rPr>
          <w:rFonts w:ascii="Times New Roman" w:hAnsi="Times New Roman" w:cs="Times New Roman"/>
          <w:b/>
          <w:sz w:val="20"/>
          <w:szCs w:val="20"/>
          <w:lang w:val="en-US"/>
        </w:rPr>
        <w:t>O</w:t>
      </w:r>
      <w:r w:rsidRPr="009A6527">
        <w:rPr>
          <w:rFonts w:ascii="Times New Roman" w:hAnsi="Times New Roman" w:cs="Times New Roman"/>
          <w:b/>
          <w:sz w:val="20"/>
          <w:szCs w:val="20"/>
          <w:vertAlign w:val="subscript"/>
          <w:lang w:val="en-US"/>
        </w:rPr>
        <w:t>y</w:t>
      </w:r>
      <w:r w:rsidRPr="00E413F9">
        <w:rPr>
          <w:rFonts w:ascii="Times New Roman" w:hAnsi="Times New Roman" w:cs="Times New Roman"/>
          <w:b/>
          <w:sz w:val="20"/>
          <w:szCs w:val="20"/>
          <w:lang w:val="en-US"/>
        </w:rPr>
        <w:t xml:space="preserve"> and Fe chemistry considered in CLEPS V1.1</w:t>
      </w:r>
    </w:p>
    <w:tbl>
      <w:tblPr>
        <w:tblW w:w="10065" w:type="dxa"/>
        <w:jc w:val="center"/>
        <w:tblLayout w:type="fixed"/>
        <w:tblLook w:val="04A0" w:firstRow="1" w:lastRow="0" w:firstColumn="1" w:lastColumn="0" w:noHBand="0" w:noVBand="1"/>
      </w:tblPr>
      <w:tblGrid>
        <w:gridCol w:w="6697"/>
        <w:gridCol w:w="1134"/>
        <w:gridCol w:w="1241"/>
        <w:gridCol w:w="993"/>
      </w:tblGrid>
      <w:tr w:rsidR="00802F08" w:rsidRPr="00512297" w14:paraId="428A3CED" w14:textId="77777777" w:rsidTr="003747DD">
        <w:trPr>
          <w:tblHeader/>
          <w:jc w:val="center"/>
        </w:trPr>
        <w:tc>
          <w:tcPr>
            <w:tcW w:w="6697" w:type="dxa"/>
            <w:tcBorders>
              <w:top w:val="single" w:sz="4" w:space="0" w:color="auto"/>
              <w:bottom w:val="single" w:sz="4" w:space="0" w:color="auto"/>
            </w:tcBorders>
          </w:tcPr>
          <w:p w14:paraId="1EBA8E66" w14:textId="77777777" w:rsidR="00802F08" w:rsidRPr="00512297" w:rsidRDefault="00802F08" w:rsidP="003747DD">
            <w:pPr>
              <w:spacing w:after="0" w:line="240" w:lineRule="auto"/>
              <w:contextualSpacing/>
              <w:rPr>
                <w:rFonts w:ascii="Times New Roman" w:hAnsi="Times New Roman" w:cs="Times New Roman"/>
                <w:sz w:val="18"/>
                <w:szCs w:val="18"/>
              </w:rPr>
            </w:pPr>
            <w:r w:rsidRPr="00512297">
              <w:rPr>
                <w:rFonts w:ascii="Times New Roman" w:hAnsi="Times New Roman" w:cs="Times New Roman"/>
                <w:sz w:val="18"/>
                <w:szCs w:val="18"/>
              </w:rPr>
              <w:t>Reactions</w:t>
            </w:r>
          </w:p>
        </w:tc>
        <w:tc>
          <w:tcPr>
            <w:tcW w:w="1134" w:type="dxa"/>
            <w:tcBorders>
              <w:top w:val="single" w:sz="4" w:space="0" w:color="auto"/>
              <w:bottom w:val="single" w:sz="4" w:space="0" w:color="auto"/>
            </w:tcBorders>
          </w:tcPr>
          <w:p w14:paraId="75F5942D" w14:textId="77777777" w:rsidR="00802F08" w:rsidRPr="00512297" w:rsidRDefault="00802F08" w:rsidP="003747DD">
            <w:pPr>
              <w:spacing w:after="0" w:line="240" w:lineRule="auto"/>
              <w:contextualSpacing/>
              <w:rPr>
                <w:rFonts w:ascii="Times New Roman" w:hAnsi="Times New Roman" w:cs="Times New Roman"/>
                <w:sz w:val="18"/>
                <w:szCs w:val="18"/>
              </w:rPr>
            </w:pPr>
          </w:p>
        </w:tc>
        <w:tc>
          <w:tcPr>
            <w:tcW w:w="1241" w:type="dxa"/>
            <w:tcBorders>
              <w:top w:val="single" w:sz="4" w:space="0" w:color="auto"/>
              <w:bottom w:val="single" w:sz="4" w:space="0" w:color="auto"/>
            </w:tcBorders>
          </w:tcPr>
          <w:p w14:paraId="69427A3B" w14:textId="77777777" w:rsidR="00802F08" w:rsidRPr="00512297" w:rsidRDefault="00802F08" w:rsidP="003747DD">
            <w:pPr>
              <w:spacing w:after="0" w:line="240" w:lineRule="auto"/>
              <w:contextualSpacing/>
              <w:jc w:val="center"/>
              <w:rPr>
                <w:rFonts w:ascii="Times New Roman" w:hAnsi="Times New Roman" w:cs="Times New Roman"/>
                <w:sz w:val="18"/>
                <w:szCs w:val="18"/>
              </w:rPr>
            </w:pPr>
            <w:r w:rsidRPr="00512297">
              <w:rPr>
                <w:rFonts w:ascii="Times New Roman" w:hAnsi="Times New Roman" w:cs="Times New Roman"/>
                <w:sz w:val="18"/>
                <w:szCs w:val="18"/>
              </w:rPr>
              <w:t>k</w:t>
            </w:r>
            <w:r w:rsidRPr="00512297">
              <w:rPr>
                <w:rFonts w:ascii="Times New Roman" w:hAnsi="Times New Roman" w:cs="Times New Roman"/>
                <w:sz w:val="18"/>
                <w:szCs w:val="18"/>
                <w:vertAlign w:val="subscript"/>
              </w:rPr>
              <w:t>298</w:t>
            </w:r>
          </w:p>
          <w:p w14:paraId="36581B40" w14:textId="77777777" w:rsidR="00802F08" w:rsidRPr="00512297" w:rsidRDefault="00802F08" w:rsidP="003747DD">
            <w:pPr>
              <w:spacing w:after="0" w:line="240" w:lineRule="auto"/>
              <w:contextualSpacing/>
              <w:jc w:val="center"/>
              <w:rPr>
                <w:rFonts w:ascii="Times New Roman" w:hAnsi="Times New Roman" w:cs="Times New Roman"/>
                <w:sz w:val="18"/>
                <w:szCs w:val="18"/>
              </w:rPr>
            </w:pPr>
            <w:r w:rsidRPr="00512297">
              <w:rPr>
                <w:rFonts w:ascii="Times New Roman" w:hAnsi="Times New Roman" w:cs="Times New Roman"/>
                <w:sz w:val="18"/>
                <w:szCs w:val="18"/>
              </w:rPr>
              <w:t>(M</w:t>
            </w:r>
            <w:r w:rsidRPr="00512297">
              <w:rPr>
                <w:rFonts w:ascii="Times New Roman" w:hAnsi="Times New Roman" w:cs="Times New Roman"/>
                <w:sz w:val="18"/>
                <w:szCs w:val="18"/>
                <w:vertAlign w:val="superscript"/>
              </w:rPr>
              <w:t>-n+1</w:t>
            </w:r>
            <w:r w:rsidRPr="00512297">
              <w:rPr>
                <w:rFonts w:ascii="Times New Roman" w:hAnsi="Times New Roman" w:cs="Times New Roman"/>
                <w:sz w:val="18"/>
                <w:szCs w:val="18"/>
              </w:rPr>
              <w:t xml:space="preserve"> s</w:t>
            </w:r>
            <w:r w:rsidRPr="00512297">
              <w:rPr>
                <w:rFonts w:ascii="Times New Roman" w:hAnsi="Times New Roman" w:cs="Times New Roman"/>
                <w:sz w:val="18"/>
                <w:szCs w:val="18"/>
                <w:vertAlign w:val="superscript"/>
              </w:rPr>
              <w:t>-1</w:t>
            </w:r>
            <w:r w:rsidRPr="00512297">
              <w:rPr>
                <w:rFonts w:ascii="Times New Roman" w:hAnsi="Times New Roman" w:cs="Times New Roman"/>
                <w:sz w:val="18"/>
                <w:szCs w:val="18"/>
              </w:rPr>
              <w:t>)</w:t>
            </w:r>
          </w:p>
        </w:tc>
        <w:tc>
          <w:tcPr>
            <w:tcW w:w="993" w:type="dxa"/>
            <w:tcBorders>
              <w:top w:val="single" w:sz="4" w:space="0" w:color="auto"/>
              <w:bottom w:val="single" w:sz="4" w:space="0" w:color="auto"/>
            </w:tcBorders>
          </w:tcPr>
          <w:p w14:paraId="6D1A3CB7" w14:textId="77777777" w:rsidR="00802F08" w:rsidRPr="00512297" w:rsidRDefault="00802F08" w:rsidP="003747DD">
            <w:pPr>
              <w:spacing w:after="0" w:line="240" w:lineRule="auto"/>
              <w:contextualSpacing/>
              <w:jc w:val="center"/>
              <w:rPr>
                <w:rFonts w:ascii="Times New Roman" w:hAnsi="Times New Roman" w:cs="Times New Roman"/>
                <w:sz w:val="18"/>
                <w:szCs w:val="18"/>
              </w:rPr>
            </w:pPr>
            <w:r w:rsidRPr="00512297">
              <w:rPr>
                <w:rFonts w:ascii="Times New Roman" w:hAnsi="Times New Roman" w:cs="Times New Roman"/>
                <w:sz w:val="18"/>
                <w:szCs w:val="18"/>
              </w:rPr>
              <w:t>Ea/R</w:t>
            </w:r>
          </w:p>
          <w:p w14:paraId="229829D9" w14:textId="77777777" w:rsidR="00802F08" w:rsidRPr="00512297" w:rsidRDefault="00802F08" w:rsidP="003747DD">
            <w:pPr>
              <w:spacing w:after="0" w:line="240" w:lineRule="auto"/>
              <w:contextualSpacing/>
              <w:jc w:val="center"/>
              <w:rPr>
                <w:rFonts w:ascii="Times New Roman" w:hAnsi="Times New Roman" w:cs="Times New Roman"/>
                <w:sz w:val="18"/>
                <w:szCs w:val="18"/>
              </w:rPr>
            </w:pPr>
            <w:r w:rsidRPr="00512297">
              <w:rPr>
                <w:rFonts w:ascii="Times New Roman" w:hAnsi="Times New Roman" w:cs="Times New Roman"/>
                <w:sz w:val="18"/>
                <w:szCs w:val="18"/>
              </w:rPr>
              <w:t>(K)</w:t>
            </w:r>
          </w:p>
        </w:tc>
      </w:tr>
      <w:tr w:rsidR="00802F08" w:rsidRPr="00512297" w14:paraId="380365A9" w14:textId="77777777" w:rsidTr="003747DD">
        <w:trPr>
          <w:trHeight w:val="378"/>
          <w:jc w:val="center"/>
        </w:trPr>
        <w:tc>
          <w:tcPr>
            <w:tcW w:w="6697" w:type="dxa"/>
            <w:tcBorders>
              <w:top w:val="single" w:sz="4" w:space="0" w:color="auto"/>
              <w:bottom w:val="single" w:sz="4" w:space="0" w:color="auto"/>
            </w:tcBorders>
            <w:shd w:val="clear" w:color="auto" w:fill="D9D9D9" w:themeFill="background1" w:themeFillShade="D9"/>
            <w:vAlign w:val="center"/>
          </w:tcPr>
          <w:p w14:paraId="4C503ACC" w14:textId="77777777" w:rsidR="00802F08" w:rsidRPr="00512297" w:rsidRDefault="00802F08" w:rsidP="003747DD">
            <w:pPr>
              <w:spacing w:after="0" w:line="240" w:lineRule="auto"/>
              <w:contextualSpacing/>
              <w:rPr>
                <w:rFonts w:ascii="Times New Roman" w:hAnsi="Times New Roman" w:cs="Times New Roman"/>
                <w:sz w:val="18"/>
                <w:szCs w:val="18"/>
              </w:rPr>
            </w:pPr>
            <w:r w:rsidRPr="00512297">
              <w:rPr>
                <w:rFonts w:ascii="Times New Roman" w:hAnsi="Times New Roman" w:cs="Times New Roman"/>
                <w:sz w:val="18"/>
                <w:szCs w:val="18"/>
              </w:rPr>
              <w:t>H</w:t>
            </w:r>
            <w:r w:rsidRPr="00512297">
              <w:rPr>
                <w:rFonts w:ascii="Times New Roman" w:hAnsi="Times New Roman" w:cs="Times New Roman"/>
                <w:sz w:val="18"/>
                <w:szCs w:val="18"/>
                <w:vertAlign w:val="subscript"/>
              </w:rPr>
              <w:t>x</w:t>
            </w:r>
            <w:r w:rsidRPr="00512297">
              <w:rPr>
                <w:rFonts w:ascii="Times New Roman" w:hAnsi="Times New Roman" w:cs="Times New Roman"/>
                <w:sz w:val="18"/>
                <w:szCs w:val="18"/>
              </w:rPr>
              <w:t>O</w:t>
            </w:r>
            <w:r w:rsidRPr="00512297">
              <w:rPr>
                <w:rFonts w:ascii="Times New Roman" w:hAnsi="Times New Roman" w:cs="Times New Roman"/>
                <w:sz w:val="18"/>
                <w:szCs w:val="18"/>
                <w:vertAlign w:val="subscript"/>
              </w:rPr>
              <w:t>y</w:t>
            </w:r>
            <w:r w:rsidRPr="00512297">
              <w:rPr>
                <w:rFonts w:ascii="Times New Roman" w:hAnsi="Times New Roman" w:cs="Times New Roman"/>
                <w:sz w:val="18"/>
                <w:szCs w:val="18"/>
              </w:rPr>
              <w:t xml:space="preserve"> chemistry</w:t>
            </w:r>
          </w:p>
        </w:tc>
        <w:tc>
          <w:tcPr>
            <w:tcW w:w="1134" w:type="dxa"/>
            <w:tcBorders>
              <w:top w:val="single" w:sz="4" w:space="0" w:color="auto"/>
              <w:bottom w:val="single" w:sz="4" w:space="0" w:color="auto"/>
            </w:tcBorders>
            <w:shd w:val="clear" w:color="auto" w:fill="D9D9D9" w:themeFill="background1" w:themeFillShade="D9"/>
          </w:tcPr>
          <w:p w14:paraId="3CEC70C3" w14:textId="77777777" w:rsidR="00802F08" w:rsidRPr="00512297" w:rsidRDefault="00802F08" w:rsidP="003747DD">
            <w:pPr>
              <w:spacing w:after="0" w:line="240" w:lineRule="auto"/>
              <w:ind w:left="360"/>
              <w:contextualSpacing/>
              <w:rPr>
                <w:rFonts w:ascii="Times New Roman" w:hAnsi="Times New Roman" w:cs="Times New Roman"/>
                <w:sz w:val="18"/>
                <w:szCs w:val="18"/>
              </w:rPr>
            </w:pPr>
          </w:p>
        </w:tc>
        <w:tc>
          <w:tcPr>
            <w:tcW w:w="1241" w:type="dxa"/>
            <w:tcBorders>
              <w:top w:val="single" w:sz="4" w:space="0" w:color="auto"/>
              <w:bottom w:val="single" w:sz="4" w:space="0" w:color="auto"/>
            </w:tcBorders>
            <w:shd w:val="clear" w:color="auto" w:fill="D9D9D9" w:themeFill="background1" w:themeFillShade="D9"/>
          </w:tcPr>
          <w:p w14:paraId="55AEBBB6" w14:textId="77777777" w:rsidR="00802F08" w:rsidRPr="00512297" w:rsidRDefault="00802F08" w:rsidP="003747DD">
            <w:pPr>
              <w:spacing w:after="0" w:line="240" w:lineRule="auto"/>
              <w:contextualSpacing/>
              <w:rPr>
                <w:rFonts w:ascii="Times New Roman" w:hAnsi="Times New Roman" w:cs="Times New Roman"/>
                <w:sz w:val="18"/>
                <w:szCs w:val="18"/>
              </w:rPr>
            </w:pPr>
          </w:p>
        </w:tc>
        <w:tc>
          <w:tcPr>
            <w:tcW w:w="993" w:type="dxa"/>
            <w:tcBorders>
              <w:top w:val="single" w:sz="4" w:space="0" w:color="auto"/>
              <w:bottom w:val="single" w:sz="4" w:space="0" w:color="auto"/>
            </w:tcBorders>
            <w:shd w:val="clear" w:color="auto" w:fill="D9D9D9" w:themeFill="background1" w:themeFillShade="D9"/>
          </w:tcPr>
          <w:p w14:paraId="2B640AE9" w14:textId="77777777" w:rsidR="00802F08" w:rsidRPr="00512297" w:rsidRDefault="00802F08" w:rsidP="003747DD">
            <w:pPr>
              <w:spacing w:after="0" w:line="240" w:lineRule="auto"/>
              <w:contextualSpacing/>
              <w:rPr>
                <w:rFonts w:ascii="Times New Roman" w:hAnsi="Times New Roman" w:cs="Times New Roman"/>
                <w:sz w:val="18"/>
                <w:szCs w:val="18"/>
              </w:rPr>
            </w:pPr>
          </w:p>
        </w:tc>
      </w:tr>
      <w:tr w:rsidR="00802F08" w:rsidRPr="00F9770C" w14:paraId="1C37B97C" w14:textId="77777777" w:rsidTr="003747DD">
        <w:trPr>
          <w:trHeight w:val="284"/>
          <w:jc w:val="center"/>
        </w:trPr>
        <w:tc>
          <w:tcPr>
            <w:tcW w:w="6697" w:type="dxa"/>
            <w:tcBorders>
              <w:top w:val="single" w:sz="4" w:space="0" w:color="auto"/>
            </w:tcBorders>
          </w:tcPr>
          <w:p w14:paraId="755FD623" w14:textId="77777777" w:rsidR="00802F08" w:rsidRPr="00F9770C" w:rsidRDefault="00802F08" w:rsidP="003747DD">
            <w:pPr>
              <w:spacing w:after="0" w:line="240" w:lineRule="auto"/>
              <w:contextualSpacing/>
              <w:rPr>
                <w:rFonts w:ascii="Times New Roman" w:hAnsi="Times New Roman" w:cs="Times New Roman"/>
                <w:sz w:val="18"/>
                <w:szCs w:val="18"/>
              </w:rPr>
            </w:pPr>
            <w:r w:rsidRPr="00F9770C">
              <w:rPr>
                <w:rFonts w:ascii="Times New Roman" w:hAnsi="Times New Roman" w:cs="Times New Roman"/>
                <w:sz w:val="18"/>
                <w:szCs w:val="18"/>
              </w:rPr>
              <w:t>O</w:t>
            </w:r>
            <w:r w:rsidRPr="00F9770C">
              <w:rPr>
                <w:rFonts w:ascii="Times New Roman" w:hAnsi="Times New Roman" w:cs="Times New Roman"/>
                <w:sz w:val="18"/>
                <w:szCs w:val="18"/>
                <w:vertAlign w:val="subscript"/>
              </w:rPr>
              <w:t>3</w:t>
            </w:r>
            <w:r w:rsidRPr="00F9770C">
              <w:rPr>
                <w:rFonts w:ascii="Times New Roman" w:hAnsi="Times New Roman" w:cs="Times New Roman"/>
                <w:sz w:val="18"/>
                <w:szCs w:val="18"/>
              </w:rPr>
              <w:t xml:space="preserve"> + h</w:t>
            </w:r>
            <w:r w:rsidRPr="00F9770C">
              <w:rPr>
                <w:rFonts w:ascii="Times New Roman" w:hAnsi="Times New Roman" w:cs="Times New Roman"/>
                <w:sz w:val="18"/>
                <w:szCs w:val="18"/>
              </w:rPr>
              <w:sym w:font="Symbol" w:char="F06E"/>
            </w:r>
            <w:r w:rsidRPr="00F9770C">
              <w:rPr>
                <w:rFonts w:ascii="Times New Roman" w:hAnsi="Times New Roman" w:cs="Times New Roman"/>
                <w:sz w:val="18"/>
                <w:szCs w:val="18"/>
              </w:rPr>
              <w:t xml:space="preserve"> → H</w:t>
            </w:r>
            <w:r w:rsidRPr="00F9770C">
              <w:rPr>
                <w:rFonts w:ascii="Times New Roman" w:hAnsi="Times New Roman" w:cs="Times New Roman"/>
                <w:sz w:val="18"/>
                <w:szCs w:val="18"/>
                <w:vertAlign w:val="subscript"/>
              </w:rPr>
              <w:t>2</w:t>
            </w:r>
            <w:r w:rsidRPr="00F9770C">
              <w:rPr>
                <w:rFonts w:ascii="Times New Roman" w:hAnsi="Times New Roman" w:cs="Times New Roman"/>
                <w:sz w:val="18"/>
                <w:szCs w:val="18"/>
              </w:rPr>
              <w:t>O</w:t>
            </w:r>
            <w:r w:rsidRPr="00F9770C">
              <w:rPr>
                <w:rFonts w:ascii="Times New Roman" w:hAnsi="Times New Roman" w:cs="Times New Roman"/>
                <w:sz w:val="18"/>
                <w:szCs w:val="18"/>
                <w:vertAlign w:val="subscript"/>
              </w:rPr>
              <w:t>2</w:t>
            </w:r>
            <w:r w:rsidRPr="00F9770C">
              <w:rPr>
                <w:rFonts w:ascii="Times New Roman" w:hAnsi="Times New Roman" w:cs="Times New Roman"/>
                <w:sz w:val="18"/>
                <w:szCs w:val="18"/>
              </w:rPr>
              <w:t xml:space="preserve"> + O</w:t>
            </w:r>
            <w:r w:rsidRPr="00F9770C">
              <w:rPr>
                <w:rFonts w:ascii="Times New Roman" w:hAnsi="Times New Roman" w:cs="Times New Roman"/>
                <w:sz w:val="18"/>
                <w:szCs w:val="18"/>
                <w:vertAlign w:val="subscript"/>
              </w:rPr>
              <w:t>2</w:t>
            </w:r>
            <w:r w:rsidRPr="00F9770C">
              <w:rPr>
                <w:rFonts w:ascii="Times New Roman" w:hAnsi="Times New Roman" w:cs="Times New Roman"/>
                <w:sz w:val="18"/>
                <w:szCs w:val="18"/>
              </w:rPr>
              <w:t xml:space="preserve"> - H</w:t>
            </w:r>
            <w:r w:rsidRPr="00F9770C">
              <w:rPr>
                <w:rFonts w:ascii="Times New Roman" w:hAnsi="Times New Roman" w:cs="Times New Roman"/>
                <w:sz w:val="18"/>
                <w:szCs w:val="18"/>
                <w:vertAlign w:val="subscript"/>
              </w:rPr>
              <w:t>2</w:t>
            </w:r>
            <w:r w:rsidRPr="00F9770C">
              <w:rPr>
                <w:rFonts w:ascii="Times New Roman" w:hAnsi="Times New Roman" w:cs="Times New Roman"/>
                <w:sz w:val="18"/>
                <w:szCs w:val="18"/>
              </w:rPr>
              <w:t>O</w:t>
            </w:r>
          </w:p>
        </w:tc>
        <w:tc>
          <w:tcPr>
            <w:tcW w:w="1134" w:type="dxa"/>
            <w:tcBorders>
              <w:top w:val="single" w:sz="4" w:space="0" w:color="auto"/>
            </w:tcBorders>
          </w:tcPr>
          <w:p w14:paraId="78A7036F" w14:textId="77777777" w:rsidR="00802F08" w:rsidRPr="00F9770C" w:rsidRDefault="00802F08" w:rsidP="003747DD">
            <w:pPr>
              <w:pStyle w:val="ListParagraph"/>
              <w:numPr>
                <w:ilvl w:val="0"/>
                <w:numId w:val="3"/>
              </w:numPr>
              <w:jc w:val="both"/>
              <w:rPr>
                <w:rFonts w:ascii="Times New Roman" w:hAnsi="Times New Roman" w:cs="Times New Roman"/>
                <w:sz w:val="18"/>
                <w:szCs w:val="18"/>
              </w:rPr>
            </w:pPr>
          </w:p>
        </w:tc>
        <w:tc>
          <w:tcPr>
            <w:tcW w:w="1241" w:type="dxa"/>
            <w:tcBorders>
              <w:top w:val="single" w:sz="4" w:space="0" w:color="auto"/>
            </w:tcBorders>
          </w:tcPr>
          <w:p w14:paraId="3A3BA9F1" w14:textId="669BDB08" w:rsidR="00802F08" w:rsidRPr="00F9770C" w:rsidRDefault="008B72F5" w:rsidP="008B72F5">
            <w:pPr>
              <w:spacing w:after="0" w:line="240" w:lineRule="auto"/>
              <w:contextualSpacing/>
              <w:rPr>
                <w:rFonts w:ascii="Times New Roman" w:hAnsi="Times New Roman" w:cs="Times New Roman"/>
                <w:sz w:val="18"/>
                <w:szCs w:val="18"/>
              </w:rPr>
            </w:pPr>
            <w:r w:rsidRPr="00F9770C">
              <w:rPr>
                <w:rFonts w:ascii="Times New Roman" w:hAnsi="Times New Roman" w:cs="Times New Roman"/>
                <w:sz w:val="18"/>
                <w:szCs w:val="18"/>
              </w:rPr>
              <w:t>Calculated</w:t>
            </w:r>
          </w:p>
        </w:tc>
        <w:tc>
          <w:tcPr>
            <w:tcW w:w="993" w:type="dxa"/>
            <w:tcBorders>
              <w:top w:val="single" w:sz="4" w:space="0" w:color="auto"/>
            </w:tcBorders>
          </w:tcPr>
          <w:p w14:paraId="1DF35CB1" w14:textId="77777777" w:rsidR="00802F08" w:rsidRPr="00F9770C" w:rsidRDefault="00802F08" w:rsidP="003747DD">
            <w:pPr>
              <w:spacing w:after="0" w:line="240" w:lineRule="auto"/>
              <w:contextualSpacing/>
              <w:rPr>
                <w:rFonts w:ascii="Times New Roman" w:hAnsi="Times New Roman" w:cs="Times New Roman"/>
                <w:sz w:val="18"/>
                <w:szCs w:val="18"/>
              </w:rPr>
            </w:pPr>
          </w:p>
        </w:tc>
      </w:tr>
      <w:tr w:rsidR="00802F08" w:rsidRPr="00F9770C" w14:paraId="6FF22E7F" w14:textId="77777777" w:rsidTr="003747DD">
        <w:trPr>
          <w:trHeight w:val="284"/>
          <w:jc w:val="center"/>
        </w:trPr>
        <w:tc>
          <w:tcPr>
            <w:tcW w:w="6697" w:type="dxa"/>
          </w:tcPr>
          <w:p w14:paraId="20D392F4" w14:textId="77777777" w:rsidR="00802F08" w:rsidRPr="00F9770C" w:rsidRDefault="00802F08" w:rsidP="003747DD">
            <w:pPr>
              <w:spacing w:after="0" w:line="240" w:lineRule="auto"/>
              <w:contextualSpacing/>
              <w:rPr>
                <w:rFonts w:ascii="Times New Roman" w:hAnsi="Times New Roman" w:cs="Times New Roman"/>
                <w:sz w:val="18"/>
                <w:szCs w:val="18"/>
              </w:rPr>
            </w:pPr>
            <w:r w:rsidRPr="00F9770C">
              <w:rPr>
                <w:rFonts w:ascii="Times New Roman" w:hAnsi="Times New Roman" w:cs="Times New Roman"/>
                <w:sz w:val="18"/>
                <w:szCs w:val="18"/>
              </w:rPr>
              <w:t>H</w:t>
            </w:r>
            <w:r w:rsidRPr="00F9770C">
              <w:rPr>
                <w:rFonts w:ascii="Times New Roman" w:hAnsi="Times New Roman" w:cs="Times New Roman"/>
                <w:sz w:val="18"/>
                <w:szCs w:val="18"/>
                <w:vertAlign w:val="subscript"/>
              </w:rPr>
              <w:t>2</w:t>
            </w:r>
            <w:r w:rsidRPr="00F9770C">
              <w:rPr>
                <w:rFonts w:ascii="Times New Roman" w:hAnsi="Times New Roman" w:cs="Times New Roman"/>
                <w:sz w:val="18"/>
                <w:szCs w:val="18"/>
              </w:rPr>
              <w:t>O</w:t>
            </w:r>
            <w:r w:rsidRPr="00F9770C">
              <w:rPr>
                <w:rFonts w:ascii="Times New Roman" w:hAnsi="Times New Roman" w:cs="Times New Roman"/>
                <w:sz w:val="18"/>
                <w:szCs w:val="18"/>
                <w:vertAlign w:val="subscript"/>
              </w:rPr>
              <w:t>2</w:t>
            </w:r>
            <w:r w:rsidRPr="00F9770C">
              <w:rPr>
                <w:rFonts w:ascii="Times New Roman" w:hAnsi="Times New Roman" w:cs="Times New Roman"/>
                <w:sz w:val="18"/>
                <w:szCs w:val="18"/>
              </w:rPr>
              <w:t xml:space="preserve"> + h</w:t>
            </w:r>
            <w:r w:rsidRPr="00F9770C">
              <w:rPr>
                <w:rFonts w:ascii="Times New Roman" w:hAnsi="Times New Roman" w:cs="Times New Roman"/>
                <w:sz w:val="18"/>
                <w:szCs w:val="18"/>
              </w:rPr>
              <w:sym w:font="Symbol" w:char="F06E"/>
            </w:r>
            <w:r w:rsidRPr="00F9770C">
              <w:rPr>
                <w:rFonts w:ascii="Times New Roman" w:hAnsi="Times New Roman" w:cs="Times New Roman"/>
                <w:sz w:val="18"/>
                <w:szCs w:val="18"/>
              </w:rPr>
              <w:t xml:space="preserve"> → 2 HO</w:t>
            </w:r>
            <w:r w:rsidRPr="00F9770C">
              <w:rPr>
                <w:rFonts w:ascii="Times New Roman" w:hAnsi="Times New Roman" w:cs="Times New Roman"/>
                <w:sz w:val="18"/>
                <w:szCs w:val="18"/>
                <w:vertAlign w:val="superscript"/>
              </w:rPr>
              <w:t>•</w:t>
            </w:r>
          </w:p>
        </w:tc>
        <w:tc>
          <w:tcPr>
            <w:tcW w:w="1134" w:type="dxa"/>
          </w:tcPr>
          <w:p w14:paraId="6FB96A5D" w14:textId="77777777" w:rsidR="00802F08" w:rsidRPr="00F9770C" w:rsidRDefault="00802F08" w:rsidP="003747DD">
            <w:pPr>
              <w:pStyle w:val="ListParagraph"/>
              <w:numPr>
                <w:ilvl w:val="0"/>
                <w:numId w:val="3"/>
              </w:numPr>
              <w:jc w:val="both"/>
              <w:rPr>
                <w:rFonts w:ascii="Times New Roman" w:hAnsi="Times New Roman" w:cs="Times New Roman"/>
                <w:sz w:val="18"/>
                <w:szCs w:val="18"/>
              </w:rPr>
            </w:pPr>
          </w:p>
        </w:tc>
        <w:tc>
          <w:tcPr>
            <w:tcW w:w="1241" w:type="dxa"/>
          </w:tcPr>
          <w:p w14:paraId="373255D1" w14:textId="2D9DE613" w:rsidR="00802F08" w:rsidRPr="00F9770C" w:rsidRDefault="008B72F5" w:rsidP="003747DD">
            <w:pPr>
              <w:spacing w:after="0" w:line="240" w:lineRule="auto"/>
              <w:contextualSpacing/>
              <w:rPr>
                <w:rFonts w:ascii="Times New Roman" w:hAnsi="Times New Roman" w:cs="Times New Roman"/>
                <w:sz w:val="18"/>
                <w:szCs w:val="18"/>
              </w:rPr>
            </w:pPr>
            <w:r w:rsidRPr="00F9770C">
              <w:rPr>
                <w:rFonts w:ascii="Times New Roman" w:hAnsi="Times New Roman" w:cs="Times New Roman"/>
                <w:sz w:val="18"/>
                <w:szCs w:val="18"/>
              </w:rPr>
              <w:t>Calculated</w:t>
            </w:r>
          </w:p>
        </w:tc>
        <w:tc>
          <w:tcPr>
            <w:tcW w:w="993" w:type="dxa"/>
          </w:tcPr>
          <w:p w14:paraId="2112F949" w14:textId="77777777" w:rsidR="00802F08" w:rsidRPr="00F9770C" w:rsidRDefault="00802F08" w:rsidP="003747DD">
            <w:pPr>
              <w:spacing w:after="0" w:line="240" w:lineRule="auto"/>
              <w:contextualSpacing/>
              <w:rPr>
                <w:rFonts w:ascii="Times New Roman" w:hAnsi="Times New Roman" w:cs="Times New Roman"/>
                <w:sz w:val="18"/>
                <w:szCs w:val="18"/>
              </w:rPr>
            </w:pPr>
          </w:p>
        </w:tc>
      </w:tr>
      <w:tr w:rsidR="00802F08" w:rsidRPr="00F9770C" w14:paraId="351BAF6E" w14:textId="77777777" w:rsidTr="003747DD">
        <w:trPr>
          <w:trHeight w:val="284"/>
          <w:jc w:val="center"/>
        </w:trPr>
        <w:tc>
          <w:tcPr>
            <w:tcW w:w="6697" w:type="dxa"/>
          </w:tcPr>
          <w:p w14:paraId="38EEBB31" w14:textId="77777777" w:rsidR="00802F08" w:rsidRPr="00F9770C" w:rsidRDefault="00802F08" w:rsidP="003747DD">
            <w:pPr>
              <w:spacing w:after="0" w:line="240" w:lineRule="auto"/>
              <w:contextualSpacing/>
              <w:rPr>
                <w:rFonts w:ascii="Times New Roman" w:hAnsi="Times New Roman" w:cs="Times New Roman"/>
                <w:sz w:val="18"/>
                <w:szCs w:val="18"/>
                <w:lang w:val="nl-NL"/>
              </w:rPr>
            </w:pPr>
            <w:r w:rsidRPr="00F9770C">
              <w:rPr>
                <w:rFonts w:ascii="Times New Roman" w:hAnsi="Times New Roman" w:cs="Times New Roman"/>
                <w:sz w:val="18"/>
                <w:szCs w:val="18"/>
              </w:rPr>
              <w:t>HO</w:t>
            </w:r>
            <w:r w:rsidRPr="00F9770C">
              <w:rPr>
                <w:rFonts w:ascii="Times New Roman" w:hAnsi="Times New Roman" w:cs="Times New Roman"/>
                <w:sz w:val="18"/>
                <w:szCs w:val="18"/>
                <w:vertAlign w:val="superscript"/>
              </w:rPr>
              <w:t>•</w:t>
            </w:r>
            <w:r w:rsidRPr="00F9770C">
              <w:rPr>
                <w:rFonts w:ascii="Times New Roman" w:hAnsi="Times New Roman" w:cs="Times New Roman"/>
                <w:sz w:val="18"/>
                <w:szCs w:val="18"/>
                <w:lang w:val="nl-NL"/>
              </w:rPr>
              <w:t xml:space="preserve"> + </w:t>
            </w:r>
            <w:r w:rsidRPr="00F9770C">
              <w:rPr>
                <w:rFonts w:ascii="Times New Roman" w:hAnsi="Times New Roman" w:cs="Times New Roman"/>
                <w:sz w:val="18"/>
                <w:szCs w:val="18"/>
              </w:rPr>
              <w:t>HO</w:t>
            </w:r>
            <w:r w:rsidRPr="00F9770C">
              <w:rPr>
                <w:rFonts w:ascii="Times New Roman" w:hAnsi="Times New Roman" w:cs="Times New Roman"/>
                <w:sz w:val="18"/>
                <w:szCs w:val="18"/>
                <w:vertAlign w:val="superscript"/>
              </w:rPr>
              <w:t>•</w:t>
            </w:r>
            <w:r w:rsidRPr="00F9770C">
              <w:rPr>
                <w:rFonts w:ascii="Times New Roman" w:hAnsi="Times New Roman" w:cs="Times New Roman"/>
                <w:sz w:val="18"/>
                <w:szCs w:val="18"/>
              </w:rPr>
              <w:t xml:space="preserve"> →</w:t>
            </w:r>
            <w:r w:rsidRPr="00F9770C">
              <w:rPr>
                <w:rFonts w:ascii="Times New Roman" w:hAnsi="Times New Roman" w:cs="Times New Roman"/>
                <w:sz w:val="18"/>
                <w:szCs w:val="18"/>
                <w:lang w:val="nl-NL"/>
              </w:rPr>
              <w:t xml:space="preserve"> H</w:t>
            </w:r>
            <w:r w:rsidRPr="00F9770C">
              <w:rPr>
                <w:rFonts w:ascii="Times New Roman" w:hAnsi="Times New Roman" w:cs="Times New Roman"/>
                <w:sz w:val="18"/>
                <w:szCs w:val="18"/>
                <w:vertAlign w:val="subscript"/>
                <w:lang w:val="nl-NL"/>
              </w:rPr>
              <w:t>2</w:t>
            </w:r>
            <w:r w:rsidRPr="00F9770C">
              <w:rPr>
                <w:rFonts w:ascii="Times New Roman" w:hAnsi="Times New Roman" w:cs="Times New Roman"/>
                <w:sz w:val="18"/>
                <w:szCs w:val="18"/>
                <w:lang w:val="nl-NL"/>
              </w:rPr>
              <w:t>O</w:t>
            </w:r>
            <w:r w:rsidRPr="00F9770C">
              <w:rPr>
                <w:rFonts w:ascii="Times New Roman" w:hAnsi="Times New Roman" w:cs="Times New Roman"/>
                <w:sz w:val="18"/>
                <w:szCs w:val="18"/>
                <w:vertAlign w:val="subscript"/>
                <w:lang w:val="nl-NL"/>
              </w:rPr>
              <w:t>2</w:t>
            </w:r>
          </w:p>
        </w:tc>
        <w:tc>
          <w:tcPr>
            <w:tcW w:w="1134" w:type="dxa"/>
          </w:tcPr>
          <w:p w14:paraId="399026C9" w14:textId="77777777" w:rsidR="00802F08" w:rsidRPr="00F9770C" w:rsidRDefault="00802F08" w:rsidP="003747DD">
            <w:pPr>
              <w:pStyle w:val="ListParagraph"/>
              <w:numPr>
                <w:ilvl w:val="0"/>
                <w:numId w:val="3"/>
              </w:numPr>
              <w:jc w:val="both"/>
              <w:rPr>
                <w:rFonts w:ascii="Times New Roman" w:hAnsi="Times New Roman" w:cs="Times New Roman"/>
                <w:sz w:val="18"/>
                <w:szCs w:val="18"/>
                <w:lang w:val="nl-NL"/>
              </w:rPr>
            </w:pPr>
          </w:p>
        </w:tc>
        <w:tc>
          <w:tcPr>
            <w:tcW w:w="1241" w:type="dxa"/>
          </w:tcPr>
          <w:p w14:paraId="6A2CBAA5" w14:textId="77777777" w:rsidR="00802F08" w:rsidRPr="00F9770C" w:rsidRDefault="00802F08" w:rsidP="003747DD">
            <w:pPr>
              <w:spacing w:after="0" w:line="240" w:lineRule="auto"/>
              <w:contextualSpacing/>
              <w:rPr>
                <w:rFonts w:ascii="Times New Roman" w:hAnsi="Times New Roman" w:cs="Times New Roman"/>
                <w:sz w:val="18"/>
                <w:szCs w:val="18"/>
                <w:lang w:val="nl-NL"/>
              </w:rPr>
            </w:pPr>
            <w:r w:rsidRPr="00F9770C">
              <w:rPr>
                <w:rFonts w:ascii="Times New Roman" w:hAnsi="Times New Roman" w:cs="Times New Roman"/>
                <w:sz w:val="18"/>
                <w:szCs w:val="18"/>
                <w:lang w:val="nl-NL"/>
              </w:rPr>
              <w:t>3.6 10</w:t>
            </w:r>
            <w:r w:rsidRPr="00F9770C">
              <w:rPr>
                <w:rFonts w:ascii="Times New Roman" w:hAnsi="Times New Roman" w:cs="Times New Roman"/>
                <w:sz w:val="18"/>
                <w:szCs w:val="18"/>
                <w:vertAlign w:val="superscript"/>
                <w:lang w:val="nl-NL"/>
              </w:rPr>
              <w:t>9</w:t>
            </w:r>
          </w:p>
        </w:tc>
        <w:tc>
          <w:tcPr>
            <w:tcW w:w="993" w:type="dxa"/>
          </w:tcPr>
          <w:p w14:paraId="51012CAC" w14:textId="77777777" w:rsidR="00802F08" w:rsidRPr="00F9770C" w:rsidRDefault="00802F08" w:rsidP="003747DD">
            <w:pPr>
              <w:spacing w:after="0" w:line="240" w:lineRule="auto"/>
              <w:contextualSpacing/>
              <w:rPr>
                <w:rFonts w:ascii="Times New Roman" w:hAnsi="Times New Roman" w:cs="Times New Roman"/>
                <w:sz w:val="18"/>
                <w:szCs w:val="18"/>
                <w:lang w:val="nl-NL"/>
              </w:rPr>
            </w:pPr>
            <w:r w:rsidRPr="00F9770C">
              <w:rPr>
                <w:rFonts w:ascii="Times New Roman" w:hAnsi="Times New Roman" w:cs="Times New Roman"/>
                <w:sz w:val="18"/>
                <w:szCs w:val="18"/>
                <w:lang w:val="nl-NL"/>
              </w:rPr>
              <w:t>930</w:t>
            </w:r>
          </w:p>
        </w:tc>
      </w:tr>
      <w:tr w:rsidR="00802F08" w:rsidRPr="00512297" w14:paraId="43716359" w14:textId="77777777" w:rsidTr="003747DD">
        <w:trPr>
          <w:trHeight w:val="284"/>
          <w:jc w:val="center"/>
        </w:trPr>
        <w:tc>
          <w:tcPr>
            <w:tcW w:w="6697" w:type="dxa"/>
          </w:tcPr>
          <w:p w14:paraId="0225ECDA" w14:textId="77777777" w:rsidR="00802F08" w:rsidRPr="00512297" w:rsidRDefault="00802F08" w:rsidP="003747DD">
            <w:pPr>
              <w:spacing w:after="0" w:line="240" w:lineRule="auto"/>
              <w:contextualSpacing/>
              <w:rPr>
                <w:rFonts w:ascii="Times New Roman" w:hAnsi="Times New Roman" w:cs="Times New Roman"/>
                <w:sz w:val="18"/>
                <w:szCs w:val="18"/>
                <w:lang w:val="nl-NL"/>
              </w:rPr>
            </w:pPr>
            <w:r w:rsidRPr="00512297">
              <w:rPr>
                <w:rFonts w:ascii="Times New Roman" w:hAnsi="Times New Roman" w:cs="Times New Roman"/>
                <w:sz w:val="18"/>
                <w:szCs w:val="18"/>
              </w:rPr>
              <w:t>HO</w:t>
            </w:r>
            <w:r w:rsidRPr="00512297">
              <w:rPr>
                <w:rFonts w:ascii="Times New Roman" w:hAnsi="Times New Roman" w:cs="Times New Roman"/>
                <w:sz w:val="18"/>
                <w:szCs w:val="18"/>
                <w:vertAlign w:val="superscript"/>
              </w:rPr>
              <w:t>•</w:t>
            </w:r>
            <w:r w:rsidRPr="00512297">
              <w:rPr>
                <w:rFonts w:ascii="Times New Roman" w:hAnsi="Times New Roman" w:cs="Times New Roman"/>
                <w:sz w:val="18"/>
                <w:szCs w:val="18"/>
                <w:lang w:val="nl-NL"/>
              </w:rPr>
              <w:t xml:space="preserve"> + HO</w:t>
            </w:r>
            <w:r w:rsidRPr="00512297">
              <w:rPr>
                <w:rFonts w:ascii="Times New Roman" w:hAnsi="Times New Roman" w:cs="Times New Roman"/>
                <w:sz w:val="18"/>
                <w:szCs w:val="18"/>
                <w:vertAlign w:val="subscript"/>
                <w:lang w:val="nl-NL"/>
              </w:rPr>
              <w:t>2</w:t>
            </w:r>
            <w:r w:rsidRPr="00512297">
              <w:rPr>
                <w:rFonts w:ascii="Times New Roman" w:hAnsi="Times New Roman" w:cs="Times New Roman"/>
                <w:sz w:val="18"/>
                <w:szCs w:val="18"/>
                <w:vertAlign w:val="superscript"/>
                <w:lang w:val="nl-NL"/>
              </w:rPr>
              <w:t>•</w:t>
            </w:r>
            <w:r w:rsidRPr="00512297">
              <w:rPr>
                <w:rFonts w:ascii="Times New Roman" w:hAnsi="Times New Roman" w:cs="Times New Roman"/>
                <w:sz w:val="18"/>
                <w:szCs w:val="18"/>
                <w:lang w:val="nl-NL"/>
              </w:rPr>
              <w:t xml:space="preserve"> </w:t>
            </w:r>
            <w:r w:rsidRPr="00512297">
              <w:rPr>
                <w:rFonts w:ascii="Times New Roman" w:hAnsi="Times New Roman" w:cs="Times New Roman"/>
                <w:sz w:val="18"/>
                <w:szCs w:val="18"/>
              </w:rPr>
              <w:t>→</w:t>
            </w:r>
            <w:r w:rsidRPr="00512297">
              <w:rPr>
                <w:rFonts w:ascii="Times New Roman" w:hAnsi="Times New Roman" w:cs="Times New Roman"/>
                <w:sz w:val="18"/>
                <w:szCs w:val="18"/>
                <w:lang w:val="nl-NL"/>
              </w:rPr>
              <w:t xml:space="preserve"> O</w:t>
            </w:r>
            <w:r w:rsidRPr="00512297">
              <w:rPr>
                <w:rFonts w:ascii="Times New Roman" w:hAnsi="Times New Roman" w:cs="Times New Roman"/>
                <w:sz w:val="18"/>
                <w:szCs w:val="18"/>
                <w:vertAlign w:val="subscript"/>
                <w:lang w:val="nl-NL"/>
              </w:rPr>
              <w:t>2</w:t>
            </w:r>
            <w:r w:rsidRPr="00512297">
              <w:rPr>
                <w:rFonts w:ascii="Times New Roman" w:hAnsi="Times New Roman" w:cs="Times New Roman"/>
                <w:sz w:val="18"/>
                <w:szCs w:val="18"/>
                <w:lang w:val="nl-NL"/>
              </w:rPr>
              <w:t xml:space="preserve"> + H</w:t>
            </w:r>
            <w:r w:rsidRPr="00512297">
              <w:rPr>
                <w:rFonts w:ascii="Times New Roman" w:hAnsi="Times New Roman" w:cs="Times New Roman"/>
                <w:sz w:val="18"/>
                <w:szCs w:val="18"/>
                <w:vertAlign w:val="subscript"/>
                <w:lang w:val="nl-NL"/>
              </w:rPr>
              <w:t>2</w:t>
            </w:r>
            <w:r w:rsidRPr="00512297">
              <w:rPr>
                <w:rFonts w:ascii="Times New Roman" w:hAnsi="Times New Roman" w:cs="Times New Roman"/>
                <w:sz w:val="18"/>
                <w:szCs w:val="18"/>
                <w:lang w:val="nl-NL"/>
              </w:rPr>
              <w:t>O</w:t>
            </w:r>
          </w:p>
        </w:tc>
        <w:tc>
          <w:tcPr>
            <w:tcW w:w="1134" w:type="dxa"/>
          </w:tcPr>
          <w:p w14:paraId="03FC0B2A" w14:textId="77777777" w:rsidR="00802F08" w:rsidRPr="00512297" w:rsidRDefault="00802F08" w:rsidP="003747DD">
            <w:pPr>
              <w:pStyle w:val="ListParagraph"/>
              <w:numPr>
                <w:ilvl w:val="0"/>
                <w:numId w:val="3"/>
              </w:numPr>
              <w:jc w:val="both"/>
              <w:rPr>
                <w:rFonts w:ascii="Times New Roman" w:hAnsi="Times New Roman" w:cs="Times New Roman"/>
                <w:sz w:val="18"/>
                <w:szCs w:val="18"/>
                <w:lang w:val="nl-NL"/>
              </w:rPr>
            </w:pPr>
          </w:p>
        </w:tc>
        <w:tc>
          <w:tcPr>
            <w:tcW w:w="1241" w:type="dxa"/>
          </w:tcPr>
          <w:p w14:paraId="774504ED" w14:textId="77777777" w:rsidR="00802F08" w:rsidRPr="00512297" w:rsidRDefault="00802F08" w:rsidP="003747DD">
            <w:pPr>
              <w:spacing w:after="0" w:line="240" w:lineRule="auto"/>
              <w:contextualSpacing/>
              <w:rPr>
                <w:rFonts w:ascii="Times New Roman" w:hAnsi="Times New Roman" w:cs="Times New Roman"/>
                <w:sz w:val="18"/>
                <w:szCs w:val="18"/>
                <w:vertAlign w:val="superscript"/>
                <w:lang w:val="nl-NL"/>
              </w:rPr>
            </w:pPr>
            <w:r w:rsidRPr="00512297">
              <w:rPr>
                <w:rFonts w:ascii="Times New Roman" w:hAnsi="Times New Roman" w:cs="Times New Roman"/>
                <w:sz w:val="18"/>
                <w:szCs w:val="18"/>
                <w:lang w:val="nl-NL"/>
              </w:rPr>
              <w:t>2.8 10</w:t>
            </w:r>
            <w:r w:rsidRPr="00512297">
              <w:rPr>
                <w:rFonts w:ascii="Times New Roman" w:hAnsi="Times New Roman" w:cs="Times New Roman"/>
                <w:sz w:val="18"/>
                <w:szCs w:val="18"/>
                <w:vertAlign w:val="superscript"/>
                <w:lang w:val="nl-NL"/>
              </w:rPr>
              <w:t>10</w:t>
            </w:r>
          </w:p>
        </w:tc>
        <w:tc>
          <w:tcPr>
            <w:tcW w:w="993" w:type="dxa"/>
          </w:tcPr>
          <w:p w14:paraId="2DDAF18C" w14:textId="77777777" w:rsidR="00802F08" w:rsidRPr="00512297" w:rsidRDefault="00802F08" w:rsidP="003747DD">
            <w:pPr>
              <w:spacing w:after="0" w:line="240" w:lineRule="auto"/>
              <w:contextualSpacing/>
              <w:rPr>
                <w:rFonts w:ascii="Times New Roman" w:hAnsi="Times New Roman" w:cs="Times New Roman"/>
                <w:sz w:val="18"/>
                <w:szCs w:val="18"/>
                <w:lang w:val="nl-NL"/>
              </w:rPr>
            </w:pPr>
            <w:r w:rsidRPr="00512297">
              <w:rPr>
                <w:rFonts w:ascii="Times New Roman" w:hAnsi="Times New Roman" w:cs="Times New Roman"/>
                <w:sz w:val="18"/>
                <w:szCs w:val="18"/>
                <w:lang w:val="nl-NL"/>
              </w:rPr>
              <w:t>0</w:t>
            </w:r>
          </w:p>
        </w:tc>
      </w:tr>
      <w:tr w:rsidR="00802F08" w:rsidRPr="00512297" w14:paraId="12CD05B4" w14:textId="77777777" w:rsidTr="003747DD">
        <w:trPr>
          <w:trHeight w:val="284"/>
          <w:jc w:val="center"/>
        </w:trPr>
        <w:tc>
          <w:tcPr>
            <w:tcW w:w="6697" w:type="dxa"/>
          </w:tcPr>
          <w:p w14:paraId="6FFD1EDA" w14:textId="77777777" w:rsidR="00802F08" w:rsidRPr="00512297" w:rsidRDefault="00802F08" w:rsidP="003747DD">
            <w:pPr>
              <w:spacing w:after="0" w:line="240" w:lineRule="auto"/>
              <w:contextualSpacing/>
              <w:rPr>
                <w:rFonts w:ascii="Times New Roman" w:hAnsi="Times New Roman" w:cs="Times New Roman"/>
                <w:sz w:val="18"/>
                <w:szCs w:val="18"/>
                <w:lang w:val="nl-NL"/>
              </w:rPr>
            </w:pPr>
            <w:r w:rsidRPr="00512297">
              <w:rPr>
                <w:rFonts w:ascii="Times New Roman" w:hAnsi="Times New Roman" w:cs="Times New Roman"/>
                <w:sz w:val="18"/>
                <w:szCs w:val="18"/>
              </w:rPr>
              <w:t>HO</w:t>
            </w:r>
            <w:r w:rsidRPr="00512297">
              <w:rPr>
                <w:rFonts w:ascii="Times New Roman" w:hAnsi="Times New Roman" w:cs="Times New Roman"/>
                <w:sz w:val="18"/>
                <w:szCs w:val="18"/>
                <w:vertAlign w:val="superscript"/>
              </w:rPr>
              <w:t>•</w:t>
            </w:r>
            <w:r w:rsidRPr="00512297">
              <w:rPr>
                <w:rFonts w:ascii="Times New Roman" w:hAnsi="Times New Roman" w:cs="Times New Roman"/>
                <w:sz w:val="18"/>
                <w:szCs w:val="18"/>
                <w:lang w:val="nl-NL"/>
              </w:rPr>
              <w:t xml:space="preserve"> + O</w:t>
            </w:r>
            <w:r w:rsidRPr="00512297">
              <w:rPr>
                <w:rFonts w:ascii="Times New Roman" w:hAnsi="Times New Roman" w:cs="Times New Roman"/>
                <w:sz w:val="18"/>
                <w:szCs w:val="18"/>
                <w:vertAlign w:val="subscript"/>
                <w:lang w:val="nl-NL"/>
              </w:rPr>
              <w:t>2</w:t>
            </w:r>
            <w:r w:rsidRPr="00512297">
              <w:rPr>
                <w:rFonts w:ascii="Times New Roman" w:hAnsi="Times New Roman" w:cs="Times New Roman"/>
                <w:sz w:val="18"/>
                <w:szCs w:val="18"/>
                <w:vertAlign w:val="superscript"/>
                <w:lang w:val="nl-NL"/>
              </w:rPr>
              <w:t>•-</w:t>
            </w:r>
            <w:r w:rsidRPr="00512297">
              <w:rPr>
                <w:rFonts w:ascii="Times New Roman" w:hAnsi="Times New Roman" w:cs="Times New Roman"/>
                <w:sz w:val="18"/>
                <w:szCs w:val="18"/>
                <w:lang w:val="nl-NL"/>
              </w:rPr>
              <w:t xml:space="preserve"> </w:t>
            </w:r>
            <w:r w:rsidRPr="00512297">
              <w:rPr>
                <w:rFonts w:ascii="Times New Roman" w:hAnsi="Times New Roman" w:cs="Times New Roman"/>
                <w:sz w:val="18"/>
                <w:szCs w:val="18"/>
              </w:rPr>
              <w:t>→</w:t>
            </w:r>
            <w:r w:rsidRPr="00512297">
              <w:rPr>
                <w:rFonts w:ascii="Times New Roman" w:hAnsi="Times New Roman" w:cs="Times New Roman"/>
                <w:sz w:val="18"/>
                <w:szCs w:val="18"/>
                <w:lang w:val="nl-NL"/>
              </w:rPr>
              <w:t xml:space="preserve"> O</w:t>
            </w:r>
            <w:r w:rsidRPr="00512297">
              <w:rPr>
                <w:rFonts w:ascii="Times New Roman" w:hAnsi="Times New Roman" w:cs="Times New Roman"/>
                <w:sz w:val="18"/>
                <w:szCs w:val="18"/>
                <w:vertAlign w:val="subscript"/>
                <w:lang w:val="nl-NL"/>
              </w:rPr>
              <w:t>2</w:t>
            </w:r>
            <w:r w:rsidRPr="00512297">
              <w:rPr>
                <w:rFonts w:ascii="Times New Roman" w:hAnsi="Times New Roman" w:cs="Times New Roman"/>
                <w:sz w:val="18"/>
                <w:szCs w:val="18"/>
                <w:lang w:val="nl-NL"/>
              </w:rPr>
              <w:t xml:space="preserve"> + OH</w:t>
            </w:r>
            <w:r w:rsidRPr="00512297">
              <w:rPr>
                <w:rFonts w:ascii="Times New Roman" w:hAnsi="Times New Roman" w:cs="Times New Roman"/>
                <w:sz w:val="18"/>
                <w:szCs w:val="18"/>
                <w:vertAlign w:val="superscript"/>
                <w:lang w:val="nl-NL"/>
              </w:rPr>
              <w:t>-</w:t>
            </w:r>
          </w:p>
        </w:tc>
        <w:tc>
          <w:tcPr>
            <w:tcW w:w="1134" w:type="dxa"/>
          </w:tcPr>
          <w:p w14:paraId="5C958303" w14:textId="77777777" w:rsidR="00802F08" w:rsidRPr="00512297" w:rsidRDefault="00802F08" w:rsidP="003747DD">
            <w:pPr>
              <w:pStyle w:val="ListParagraph"/>
              <w:numPr>
                <w:ilvl w:val="0"/>
                <w:numId w:val="3"/>
              </w:numPr>
              <w:jc w:val="both"/>
              <w:rPr>
                <w:rFonts w:ascii="Times New Roman" w:hAnsi="Times New Roman" w:cs="Times New Roman"/>
                <w:sz w:val="18"/>
                <w:szCs w:val="18"/>
                <w:lang w:val="nl-NL"/>
              </w:rPr>
            </w:pPr>
          </w:p>
        </w:tc>
        <w:tc>
          <w:tcPr>
            <w:tcW w:w="1241" w:type="dxa"/>
          </w:tcPr>
          <w:p w14:paraId="6ECFE0A1" w14:textId="77777777" w:rsidR="00802F08" w:rsidRPr="00512297" w:rsidRDefault="00802F08" w:rsidP="003747DD">
            <w:pPr>
              <w:spacing w:after="0" w:line="240" w:lineRule="auto"/>
              <w:contextualSpacing/>
              <w:rPr>
                <w:rFonts w:ascii="Times New Roman" w:hAnsi="Times New Roman" w:cs="Times New Roman"/>
                <w:sz w:val="18"/>
                <w:szCs w:val="18"/>
                <w:vertAlign w:val="superscript"/>
                <w:lang w:val="nl-NL"/>
              </w:rPr>
            </w:pPr>
            <w:r w:rsidRPr="00512297">
              <w:rPr>
                <w:rFonts w:ascii="Times New Roman" w:hAnsi="Times New Roman" w:cs="Times New Roman"/>
                <w:sz w:val="18"/>
                <w:szCs w:val="18"/>
                <w:lang w:val="nl-NL"/>
              </w:rPr>
              <w:t>3.5 10</w:t>
            </w:r>
            <w:r w:rsidRPr="00512297">
              <w:rPr>
                <w:rFonts w:ascii="Times New Roman" w:hAnsi="Times New Roman" w:cs="Times New Roman"/>
                <w:sz w:val="18"/>
                <w:szCs w:val="18"/>
                <w:vertAlign w:val="superscript"/>
                <w:lang w:val="nl-NL"/>
              </w:rPr>
              <w:t>10</w:t>
            </w:r>
          </w:p>
        </w:tc>
        <w:tc>
          <w:tcPr>
            <w:tcW w:w="993" w:type="dxa"/>
          </w:tcPr>
          <w:p w14:paraId="37E978D3" w14:textId="77777777" w:rsidR="00802F08" w:rsidRPr="00512297" w:rsidRDefault="00802F08" w:rsidP="003747DD">
            <w:pPr>
              <w:spacing w:after="0" w:line="240" w:lineRule="auto"/>
              <w:contextualSpacing/>
              <w:rPr>
                <w:rFonts w:ascii="Times New Roman" w:hAnsi="Times New Roman" w:cs="Times New Roman"/>
                <w:sz w:val="18"/>
                <w:szCs w:val="18"/>
                <w:lang w:val="nl-NL"/>
              </w:rPr>
            </w:pPr>
            <w:r w:rsidRPr="00512297">
              <w:rPr>
                <w:rFonts w:ascii="Times New Roman" w:hAnsi="Times New Roman" w:cs="Times New Roman"/>
                <w:sz w:val="18"/>
                <w:szCs w:val="18"/>
                <w:lang w:val="nl-NL"/>
              </w:rPr>
              <w:t>720</w:t>
            </w:r>
          </w:p>
        </w:tc>
      </w:tr>
      <w:tr w:rsidR="00802F08" w:rsidRPr="00512297" w14:paraId="576F1F20" w14:textId="77777777" w:rsidTr="003747DD">
        <w:trPr>
          <w:trHeight w:val="284"/>
          <w:jc w:val="center"/>
        </w:trPr>
        <w:tc>
          <w:tcPr>
            <w:tcW w:w="6697" w:type="dxa"/>
          </w:tcPr>
          <w:p w14:paraId="5E609611" w14:textId="77777777" w:rsidR="00802F08" w:rsidRPr="00512297" w:rsidRDefault="00802F08" w:rsidP="003747DD">
            <w:pPr>
              <w:spacing w:after="0" w:line="240" w:lineRule="auto"/>
              <w:contextualSpacing/>
              <w:rPr>
                <w:rFonts w:ascii="Times New Roman" w:hAnsi="Times New Roman" w:cs="Times New Roman"/>
                <w:sz w:val="18"/>
                <w:szCs w:val="18"/>
                <w:lang w:val="nl-NL"/>
              </w:rPr>
            </w:pPr>
            <w:r w:rsidRPr="00512297">
              <w:rPr>
                <w:rFonts w:ascii="Times New Roman" w:hAnsi="Times New Roman" w:cs="Times New Roman"/>
                <w:sz w:val="18"/>
                <w:szCs w:val="18"/>
              </w:rPr>
              <w:t>HO</w:t>
            </w:r>
            <w:r w:rsidRPr="00512297">
              <w:rPr>
                <w:rFonts w:ascii="Times New Roman" w:hAnsi="Times New Roman" w:cs="Times New Roman"/>
                <w:sz w:val="18"/>
                <w:szCs w:val="18"/>
                <w:vertAlign w:val="superscript"/>
              </w:rPr>
              <w:t>•</w:t>
            </w:r>
            <w:r w:rsidRPr="00512297">
              <w:rPr>
                <w:rFonts w:ascii="Times New Roman" w:hAnsi="Times New Roman" w:cs="Times New Roman"/>
                <w:sz w:val="18"/>
                <w:szCs w:val="18"/>
                <w:lang w:val="nl-NL"/>
              </w:rPr>
              <w:t xml:space="preserve"> + O</w:t>
            </w:r>
            <w:r w:rsidRPr="00512297">
              <w:rPr>
                <w:rFonts w:ascii="Times New Roman" w:hAnsi="Times New Roman" w:cs="Times New Roman"/>
                <w:sz w:val="18"/>
                <w:szCs w:val="18"/>
                <w:vertAlign w:val="subscript"/>
                <w:lang w:val="nl-NL"/>
              </w:rPr>
              <w:t>3</w:t>
            </w:r>
            <w:r w:rsidRPr="00512297">
              <w:rPr>
                <w:rFonts w:ascii="Times New Roman" w:hAnsi="Times New Roman" w:cs="Times New Roman"/>
                <w:sz w:val="18"/>
                <w:szCs w:val="18"/>
                <w:lang w:val="nl-NL"/>
              </w:rPr>
              <w:t xml:space="preserve"> </w:t>
            </w:r>
            <w:r w:rsidRPr="00512297">
              <w:rPr>
                <w:rFonts w:ascii="Times New Roman" w:hAnsi="Times New Roman" w:cs="Times New Roman"/>
                <w:sz w:val="18"/>
                <w:szCs w:val="18"/>
              </w:rPr>
              <w:t>→</w:t>
            </w:r>
            <w:r w:rsidRPr="00512297">
              <w:rPr>
                <w:rFonts w:ascii="Times New Roman" w:hAnsi="Times New Roman" w:cs="Times New Roman"/>
                <w:sz w:val="18"/>
                <w:szCs w:val="18"/>
                <w:lang w:val="nl-NL"/>
              </w:rPr>
              <w:t xml:space="preserve"> HO</w:t>
            </w:r>
            <w:r w:rsidRPr="00512297">
              <w:rPr>
                <w:rFonts w:ascii="Times New Roman" w:hAnsi="Times New Roman" w:cs="Times New Roman"/>
                <w:sz w:val="18"/>
                <w:szCs w:val="18"/>
                <w:vertAlign w:val="subscript"/>
                <w:lang w:val="nl-NL"/>
              </w:rPr>
              <w:t>2</w:t>
            </w:r>
            <w:r w:rsidRPr="00512297">
              <w:rPr>
                <w:rFonts w:ascii="Times New Roman" w:hAnsi="Times New Roman" w:cs="Times New Roman"/>
                <w:sz w:val="18"/>
                <w:szCs w:val="18"/>
                <w:vertAlign w:val="superscript"/>
                <w:lang w:val="nl-NL"/>
              </w:rPr>
              <w:t>•</w:t>
            </w:r>
            <w:r w:rsidRPr="00512297">
              <w:rPr>
                <w:rFonts w:ascii="Times New Roman" w:hAnsi="Times New Roman" w:cs="Times New Roman"/>
                <w:sz w:val="18"/>
                <w:szCs w:val="18"/>
                <w:lang w:val="nl-NL"/>
              </w:rPr>
              <w:t xml:space="preserve"> + O</w:t>
            </w:r>
            <w:r w:rsidRPr="00512297">
              <w:rPr>
                <w:rFonts w:ascii="Times New Roman" w:hAnsi="Times New Roman" w:cs="Times New Roman"/>
                <w:sz w:val="18"/>
                <w:szCs w:val="18"/>
                <w:vertAlign w:val="subscript"/>
                <w:lang w:val="nl-NL"/>
              </w:rPr>
              <w:t>2</w:t>
            </w:r>
          </w:p>
        </w:tc>
        <w:tc>
          <w:tcPr>
            <w:tcW w:w="1134" w:type="dxa"/>
          </w:tcPr>
          <w:p w14:paraId="3A69F58C" w14:textId="77777777" w:rsidR="00802F08" w:rsidRPr="00512297" w:rsidRDefault="00802F08" w:rsidP="003747DD">
            <w:pPr>
              <w:pStyle w:val="ListParagraph"/>
              <w:numPr>
                <w:ilvl w:val="0"/>
                <w:numId w:val="3"/>
              </w:numPr>
              <w:jc w:val="both"/>
              <w:rPr>
                <w:rFonts w:ascii="Times New Roman" w:hAnsi="Times New Roman" w:cs="Times New Roman"/>
                <w:sz w:val="18"/>
                <w:szCs w:val="18"/>
                <w:lang w:val="nl-NL"/>
              </w:rPr>
            </w:pPr>
          </w:p>
        </w:tc>
        <w:tc>
          <w:tcPr>
            <w:tcW w:w="1241" w:type="dxa"/>
          </w:tcPr>
          <w:p w14:paraId="0DFDE0DE" w14:textId="77777777" w:rsidR="00802F08" w:rsidRPr="00512297" w:rsidRDefault="00802F08" w:rsidP="003747DD">
            <w:pPr>
              <w:spacing w:after="0" w:line="240" w:lineRule="auto"/>
              <w:contextualSpacing/>
              <w:rPr>
                <w:rFonts w:ascii="Times New Roman" w:hAnsi="Times New Roman" w:cs="Times New Roman"/>
                <w:sz w:val="18"/>
                <w:szCs w:val="18"/>
                <w:lang w:val="nl-NL"/>
              </w:rPr>
            </w:pPr>
            <w:r w:rsidRPr="00512297">
              <w:rPr>
                <w:rFonts w:ascii="Times New Roman" w:hAnsi="Times New Roman" w:cs="Times New Roman"/>
                <w:sz w:val="18"/>
                <w:szCs w:val="18"/>
                <w:lang w:val="nl-NL"/>
              </w:rPr>
              <w:t>1.0 10</w:t>
            </w:r>
            <w:r w:rsidRPr="00512297">
              <w:rPr>
                <w:rFonts w:ascii="Times New Roman" w:hAnsi="Times New Roman" w:cs="Times New Roman"/>
                <w:sz w:val="18"/>
                <w:szCs w:val="18"/>
                <w:vertAlign w:val="superscript"/>
                <w:lang w:val="nl-NL"/>
              </w:rPr>
              <w:t>8</w:t>
            </w:r>
          </w:p>
        </w:tc>
        <w:tc>
          <w:tcPr>
            <w:tcW w:w="993" w:type="dxa"/>
          </w:tcPr>
          <w:p w14:paraId="5FA8526E" w14:textId="77777777" w:rsidR="00802F08" w:rsidRPr="00512297" w:rsidRDefault="00802F08" w:rsidP="003747DD">
            <w:pPr>
              <w:spacing w:after="0" w:line="240" w:lineRule="auto"/>
              <w:contextualSpacing/>
              <w:rPr>
                <w:rFonts w:ascii="Times New Roman" w:hAnsi="Times New Roman" w:cs="Times New Roman"/>
                <w:sz w:val="18"/>
                <w:szCs w:val="18"/>
                <w:lang w:val="nl-NL"/>
              </w:rPr>
            </w:pPr>
          </w:p>
        </w:tc>
      </w:tr>
      <w:tr w:rsidR="00802F08" w:rsidRPr="00512297" w14:paraId="095497A3" w14:textId="77777777" w:rsidTr="003747DD">
        <w:trPr>
          <w:trHeight w:val="284"/>
          <w:jc w:val="center"/>
        </w:trPr>
        <w:tc>
          <w:tcPr>
            <w:tcW w:w="6697" w:type="dxa"/>
          </w:tcPr>
          <w:p w14:paraId="5D09EE4F" w14:textId="77777777" w:rsidR="00802F08" w:rsidRPr="00512297" w:rsidRDefault="00802F08" w:rsidP="003747DD">
            <w:pPr>
              <w:spacing w:after="0" w:line="240" w:lineRule="auto"/>
              <w:contextualSpacing/>
              <w:rPr>
                <w:rFonts w:ascii="Times New Roman" w:hAnsi="Times New Roman" w:cs="Times New Roman"/>
                <w:sz w:val="18"/>
                <w:szCs w:val="18"/>
                <w:lang w:val="nl-NL"/>
              </w:rPr>
            </w:pPr>
            <w:r w:rsidRPr="00512297">
              <w:rPr>
                <w:rFonts w:ascii="Times New Roman" w:hAnsi="Times New Roman" w:cs="Times New Roman"/>
                <w:sz w:val="18"/>
                <w:szCs w:val="18"/>
                <w:lang w:val="nl-NL"/>
              </w:rPr>
              <w:t>H</w:t>
            </w:r>
            <w:r w:rsidRPr="00512297">
              <w:rPr>
                <w:rFonts w:ascii="Times New Roman" w:hAnsi="Times New Roman" w:cs="Times New Roman"/>
                <w:sz w:val="18"/>
                <w:szCs w:val="18"/>
                <w:vertAlign w:val="subscript"/>
                <w:lang w:val="nl-NL"/>
              </w:rPr>
              <w:t>2</w:t>
            </w:r>
            <w:r w:rsidRPr="00512297">
              <w:rPr>
                <w:rFonts w:ascii="Times New Roman" w:hAnsi="Times New Roman" w:cs="Times New Roman"/>
                <w:sz w:val="18"/>
                <w:szCs w:val="18"/>
                <w:lang w:val="nl-NL"/>
              </w:rPr>
              <w:t>O</w:t>
            </w:r>
            <w:r w:rsidRPr="00512297">
              <w:rPr>
                <w:rFonts w:ascii="Times New Roman" w:hAnsi="Times New Roman" w:cs="Times New Roman"/>
                <w:sz w:val="18"/>
                <w:szCs w:val="18"/>
                <w:vertAlign w:val="subscript"/>
                <w:lang w:val="nl-NL"/>
              </w:rPr>
              <w:t>2</w:t>
            </w:r>
            <w:r w:rsidRPr="00512297">
              <w:rPr>
                <w:rFonts w:ascii="Times New Roman" w:hAnsi="Times New Roman" w:cs="Times New Roman"/>
                <w:sz w:val="18"/>
                <w:szCs w:val="18"/>
                <w:lang w:val="nl-NL"/>
              </w:rPr>
              <w:t xml:space="preserve"> + </w:t>
            </w:r>
            <w:r w:rsidRPr="00512297">
              <w:rPr>
                <w:rFonts w:ascii="Times New Roman" w:hAnsi="Times New Roman" w:cs="Times New Roman"/>
                <w:sz w:val="18"/>
                <w:szCs w:val="18"/>
              </w:rPr>
              <w:t>HO</w:t>
            </w:r>
            <w:r w:rsidRPr="00512297">
              <w:rPr>
                <w:rFonts w:ascii="Times New Roman" w:hAnsi="Times New Roman" w:cs="Times New Roman"/>
                <w:sz w:val="18"/>
                <w:szCs w:val="18"/>
                <w:vertAlign w:val="superscript"/>
              </w:rPr>
              <w:t>•</w:t>
            </w:r>
            <w:r w:rsidRPr="00512297">
              <w:rPr>
                <w:rFonts w:ascii="Times New Roman" w:hAnsi="Times New Roman" w:cs="Times New Roman"/>
                <w:sz w:val="18"/>
                <w:szCs w:val="18"/>
                <w:lang w:val="nl-NL"/>
              </w:rPr>
              <w:t xml:space="preserve"> </w:t>
            </w:r>
            <w:r w:rsidRPr="00512297">
              <w:rPr>
                <w:rFonts w:ascii="Times New Roman" w:hAnsi="Times New Roman" w:cs="Times New Roman"/>
                <w:sz w:val="18"/>
                <w:szCs w:val="18"/>
              </w:rPr>
              <w:t>→</w:t>
            </w:r>
            <w:r w:rsidRPr="00512297">
              <w:rPr>
                <w:rFonts w:ascii="Times New Roman" w:hAnsi="Times New Roman" w:cs="Times New Roman"/>
                <w:sz w:val="18"/>
                <w:szCs w:val="18"/>
                <w:lang w:val="nl-NL"/>
              </w:rPr>
              <w:t xml:space="preserve"> HO</w:t>
            </w:r>
            <w:r w:rsidRPr="00512297">
              <w:rPr>
                <w:rFonts w:ascii="Times New Roman" w:hAnsi="Times New Roman" w:cs="Times New Roman"/>
                <w:sz w:val="18"/>
                <w:szCs w:val="18"/>
                <w:vertAlign w:val="subscript"/>
                <w:lang w:val="nl-NL"/>
              </w:rPr>
              <w:t>2</w:t>
            </w:r>
            <w:r w:rsidRPr="00512297">
              <w:rPr>
                <w:rFonts w:ascii="Times New Roman" w:hAnsi="Times New Roman" w:cs="Times New Roman"/>
                <w:sz w:val="18"/>
                <w:szCs w:val="18"/>
                <w:vertAlign w:val="superscript"/>
                <w:lang w:val="nl-NL"/>
              </w:rPr>
              <w:t>•</w:t>
            </w:r>
            <w:r w:rsidRPr="00512297">
              <w:rPr>
                <w:rFonts w:ascii="Times New Roman" w:hAnsi="Times New Roman" w:cs="Times New Roman"/>
                <w:sz w:val="18"/>
                <w:szCs w:val="18"/>
                <w:lang w:val="nl-NL"/>
              </w:rPr>
              <w:t xml:space="preserve"> + H</w:t>
            </w:r>
            <w:r w:rsidRPr="00512297">
              <w:rPr>
                <w:rFonts w:ascii="Times New Roman" w:hAnsi="Times New Roman" w:cs="Times New Roman"/>
                <w:sz w:val="18"/>
                <w:szCs w:val="18"/>
                <w:vertAlign w:val="subscript"/>
                <w:lang w:val="nl-NL"/>
              </w:rPr>
              <w:t>2</w:t>
            </w:r>
            <w:r w:rsidRPr="00512297">
              <w:rPr>
                <w:rFonts w:ascii="Times New Roman" w:hAnsi="Times New Roman" w:cs="Times New Roman"/>
                <w:sz w:val="18"/>
                <w:szCs w:val="18"/>
                <w:lang w:val="nl-NL"/>
              </w:rPr>
              <w:t>O</w:t>
            </w:r>
          </w:p>
        </w:tc>
        <w:tc>
          <w:tcPr>
            <w:tcW w:w="1134" w:type="dxa"/>
          </w:tcPr>
          <w:p w14:paraId="610824D0" w14:textId="77777777" w:rsidR="00802F08" w:rsidRPr="00512297" w:rsidRDefault="00802F08" w:rsidP="003747DD">
            <w:pPr>
              <w:pStyle w:val="ListParagraph"/>
              <w:numPr>
                <w:ilvl w:val="0"/>
                <w:numId w:val="3"/>
              </w:numPr>
              <w:jc w:val="both"/>
              <w:rPr>
                <w:rFonts w:ascii="Times New Roman" w:hAnsi="Times New Roman" w:cs="Times New Roman"/>
                <w:sz w:val="18"/>
                <w:szCs w:val="18"/>
                <w:lang w:val="nl-NL"/>
              </w:rPr>
            </w:pPr>
          </w:p>
        </w:tc>
        <w:tc>
          <w:tcPr>
            <w:tcW w:w="1241" w:type="dxa"/>
          </w:tcPr>
          <w:p w14:paraId="107930C8" w14:textId="77777777" w:rsidR="00802F08" w:rsidRPr="00512297" w:rsidRDefault="00802F08" w:rsidP="003747DD">
            <w:pPr>
              <w:spacing w:after="0" w:line="240" w:lineRule="auto"/>
              <w:contextualSpacing/>
              <w:rPr>
                <w:rFonts w:ascii="Times New Roman" w:hAnsi="Times New Roman" w:cs="Times New Roman"/>
                <w:sz w:val="18"/>
                <w:szCs w:val="18"/>
                <w:lang w:val="nl-NL"/>
              </w:rPr>
            </w:pPr>
            <w:r w:rsidRPr="00512297">
              <w:rPr>
                <w:rFonts w:ascii="Times New Roman" w:hAnsi="Times New Roman" w:cs="Times New Roman"/>
                <w:sz w:val="18"/>
                <w:szCs w:val="18"/>
                <w:lang w:val="nl-NL"/>
              </w:rPr>
              <w:t>3.2 10</w:t>
            </w:r>
            <w:r w:rsidRPr="00512297">
              <w:rPr>
                <w:rFonts w:ascii="Times New Roman" w:hAnsi="Times New Roman" w:cs="Times New Roman"/>
                <w:sz w:val="18"/>
                <w:szCs w:val="18"/>
                <w:vertAlign w:val="superscript"/>
                <w:lang w:val="nl-NL"/>
              </w:rPr>
              <w:t>7</w:t>
            </w:r>
          </w:p>
        </w:tc>
        <w:tc>
          <w:tcPr>
            <w:tcW w:w="993" w:type="dxa"/>
          </w:tcPr>
          <w:p w14:paraId="14512DBE" w14:textId="77777777" w:rsidR="00802F08" w:rsidRPr="00512297" w:rsidRDefault="00802F08" w:rsidP="003747DD">
            <w:pPr>
              <w:spacing w:after="0" w:line="240" w:lineRule="auto"/>
              <w:contextualSpacing/>
              <w:rPr>
                <w:rFonts w:ascii="Times New Roman" w:hAnsi="Times New Roman" w:cs="Times New Roman"/>
                <w:sz w:val="18"/>
                <w:szCs w:val="18"/>
                <w:lang w:val="nl-NL"/>
              </w:rPr>
            </w:pPr>
            <w:r w:rsidRPr="00512297">
              <w:rPr>
                <w:rFonts w:ascii="Times New Roman" w:hAnsi="Times New Roman" w:cs="Times New Roman"/>
                <w:sz w:val="18"/>
                <w:szCs w:val="18"/>
                <w:lang w:val="nl-NL"/>
              </w:rPr>
              <w:t>1700</w:t>
            </w:r>
          </w:p>
        </w:tc>
      </w:tr>
      <w:tr w:rsidR="00802F08" w:rsidRPr="00512297" w14:paraId="4050CBDD" w14:textId="77777777" w:rsidTr="003747DD">
        <w:trPr>
          <w:trHeight w:val="284"/>
          <w:jc w:val="center"/>
        </w:trPr>
        <w:tc>
          <w:tcPr>
            <w:tcW w:w="6697" w:type="dxa"/>
          </w:tcPr>
          <w:p w14:paraId="0D49F1E1" w14:textId="77777777" w:rsidR="00802F08" w:rsidRPr="00512297" w:rsidRDefault="00802F08" w:rsidP="003747DD">
            <w:pPr>
              <w:spacing w:after="0" w:line="240" w:lineRule="auto"/>
              <w:contextualSpacing/>
              <w:rPr>
                <w:rFonts w:ascii="Times New Roman" w:hAnsi="Times New Roman" w:cs="Times New Roman"/>
                <w:sz w:val="18"/>
                <w:szCs w:val="18"/>
                <w:lang w:val="nl-NL"/>
              </w:rPr>
            </w:pPr>
            <w:r w:rsidRPr="00512297">
              <w:rPr>
                <w:rFonts w:ascii="Times New Roman" w:hAnsi="Times New Roman" w:cs="Times New Roman"/>
                <w:sz w:val="18"/>
                <w:szCs w:val="18"/>
                <w:lang w:val="nl-NL"/>
              </w:rPr>
              <w:t>HO</w:t>
            </w:r>
            <w:r w:rsidRPr="00512297">
              <w:rPr>
                <w:rFonts w:ascii="Times New Roman" w:hAnsi="Times New Roman" w:cs="Times New Roman"/>
                <w:sz w:val="18"/>
                <w:szCs w:val="18"/>
                <w:vertAlign w:val="subscript"/>
                <w:lang w:val="nl-NL"/>
              </w:rPr>
              <w:t>2</w:t>
            </w:r>
            <w:r w:rsidRPr="00512297">
              <w:rPr>
                <w:rFonts w:ascii="Times New Roman" w:hAnsi="Times New Roman" w:cs="Times New Roman"/>
                <w:sz w:val="18"/>
                <w:szCs w:val="18"/>
                <w:vertAlign w:val="superscript"/>
              </w:rPr>
              <w:t>•</w:t>
            </w:r>
            <w:r w:rsidRPr="00512297">
              <w:rPr>
                <w:rFonts w:ascii="Times New Roman" w:hAnsi="Times New Roman" w:cs="Times New Roman"/>
                <w:sz w:val="18"/>
                <w:szCs w:val="18"/>
                <w:lang w:val="nl-NL"/>
              </w:rPr>
              <w:t xml:space="preserve"> + HO</w:t>
            </w:r>
            <w:r w:rsidRPr="00512297">
              <w:rPr>
                <w:rFonts w:ascii="Times New Roman" w:hAnsi="Times New Roman" w:cs="Times New Roman"/>
                <w:sz w:val="18"/>
                <w:szCs w:val="18"/>
                <w:vertAlign w:val="subscript"/>
                <w:lang w:val="nl-NL"/>
              </w:rPr>
              <w:t>2</w:t>
            </w:r>
            <w:r w:rsidRPr="00512297">
              <w:rPr>
                <w:rFonts w:ascii="Times New Roman" w:hAnsi="Times New Roman" w:cs="Times New Roman"/>
                <w:sz w:val="18"/>
                <w:szCs w:val="18"/>
                <w:vertAlign w:val="superscript"/>
              </w:rPr>
              <w:t>•</w:t>
            </w:r>
            <w:r w:rsidRPr="00512297">
              <w:rPr>
                <w:rFonts w:ascii="Times New Roman" w:hAnsi="Times New Roman" w:cs="Times New Roman"/>
                <w:sz w:val="18"/>
                <w:szCs w:val="18"/>
                <w:lang w:val="nl-NL"/>
              </w:rPr>
              <w:t xml:space="preserve"> </w:t>
            </w:r>
            <w:r w:rsidRPr="00512297">
              <w:rPr>
                <w:rFonts w:ascii="Times New Roman" w:hAnsi="Times New Roman" w:cs="Times New Roman"/>
                <w:sz w:val="18"/>
                <w:szCs w:val="18"/>
              </w:rPr>
              <w:t xml:space="preserve">→ </w:t>
            </w:r>
            <w:r w:rsidRPr="00512297">
              <w:rPr>
                <w:rFonts w:ascii="Times New Roman" w:hAnsi="Times New Roman" w:cs="Times New Roman"/>
                <w:sz w:val="18"/>
                <w:szCs w:val="18"/>
                <w:lang w:val="nl-NL"/>
              </w:rPr>
              <w:t>H</w:t>
            </w:r>
            <w:r w:rsidRPr="00512297">
              <w:rPr>
                <w:rFonts w:ascii="Times New Roman" w:hAnsi="Times New Roman" w:cs="Times New Roman"/>
                <w:sz w:val="18"/>
                <w:szCs w:val="18"/>
                <w:vertAlign w:val="subscript"/>
                <w:lang w:val="nl-NL"/>
              </w:rPr>
              <w:t>2</w:t>
            </w:r>
            <w:r w:rsidRPr="00512297">
              <w:rPr>
                <w:rFonts w:ascii="Times New Roman" w:hAnsi="Times New Roman" w:cs="Times New Roman"/>
                <w:sz w:val="18"/>
                <w:szCs w:val="18"/>
                <w:lang w:val="nl-NL"/>
              </w:rPr>
              <w:t>O</w:t>
            </w:r>
            <w:r w:rsidRPr="00512297">
              <w:rPr>
                <w:rFonts w:ascii="Times New Roman" w:hAnsi="Times New Roman" w:cs="Times New Roman"/>
                <w:sz w:val="18"/>
                <w:szCs w:val="18"/>
                <w:vertAlign w:val="subscript"/>
                <w:lang w:val="nl-NL"/>
              </w:rPr>
              <w:t>2</w:t>
            </w:r>
            <w:r w:rsidRPr="00512297">
              <w:rPr>
                <w:rFonts w:ascii="Times New Roman" w:hAnsi="Times New Roman" w:cs="Times New Roman"/>
                <w:sz w:val="18"/>
                <w:szCs w:val="18"/>
                <w:lang w:val="nl-NL"/>
              </w:rPr>
              <w:t xml:space="preserve"> + O</w:t>
            </w:r>
            <w:r w:rsidRPr="00512297">
              <w:rPr>
                <w:rFonts w:ascii="Times New Roman" w:hAnsi="Times New Roman" w:cs="Times New Roman"/>
                <w:sz w:val="18"/>
                <w:szCs w:val="18"/>
                <w:vertAlign w:val="subscript"/>
                <w:lang w:val="nl-NL"/>
              </w:rPr>
              <w:t>2</w:t>
            </w:r>
          </w:p>
        </w:tc>
        <w:tc>
          <w:tcPr>
            <w:tcW w:w="1134" w:type="dxa"/>
          </w:tcPr>
          <w:p w14:paraId="68D0F7EA" w14:textId="77777777" w:rsidR="00802F08" w:rsidRPr="00512297" w:rsidRDefault="00802F08" w:rsidP="003747DD">
            <w:pPr>
              <w:pStyle w:val="ListParagraph"/>
              <w:numPr>
                <w:ilvl w:val="0"/>
                <w:numId w:val="3"/>
              </w:numPr>
              <w:jc w:val="both"/>
              <w:rPr>
                <w:rFonts w:ascii="Times New Roman" w:hAnsi="Times New Roman" w:cs="Times New Roman"/>
                <w:sz w:val="18"/>
                <w:szCs w:val="18"/>
                <w:lang w:val="nl-NL"/>
              </w:rPr>
            </w:pPr>
          </w:p>
        </w:tc>
        <w:tc>
          <w:tcPr>
            <w:tcW w:w="1241" w:type="dxa"/>
          </w:tcPr>
          <w:p w14:paraId="33C3A82C" w14:textId="77777777" w:rsidR="00802F08" w:rsidRPr="00512297" w:rsidRDefault="00802F08" w:rsidP="003747DD">
            <w:pPr>
              <w:spacing w:after="0" w:line="240" w:lineRule="auto"/>
              <w:contextualSpacing/>
              <w:rPr>
                <w:rFonts w:ascii="Times New Roman" w:hAnsi="Times New Roman" w:cs="Times New Roman"/>
                <w:sz w:val="18"/>
                <w:szCs w:val="18"/>
                <w:lang w:val="nl-NL"/>
              </w:rPr>
            </w:pPr>
            <w:r w:rsidRPr="00512297">
              <w:rPr>
                <w:rFonts w:ascii="Times New Roman" w:hAnsi="Times New Roman" w:cs="Times New Roman"/>
                <w:sz w:val="18"/>
                <w:szCs w:val="18"/>
                <w:lang w:val="nl-NL"/>
              </w:rPr>
              <w:t>8.3 10</w:t>
            </w:r>
            <w:r w:rsidRPr="00512297">
              <w:rPr>
                <w:rFonts w:ascii="Times New Roman" w:hAnsi="Times New Roman" w:cs="Times New Roman"/>
                <w:sz w:val="18"/>
                <w:szCs w:val="18"/>
                <w:vertAlign w:val="superscript"/>
                <w:lang w:val="nl-NL"/>
              </w:rPr>
              <w:t>5</w:t>
            </w:r>
          </w:p>
        </w:tc>
        <w:tc>
          <w:tcPr>
            <w:tcW w:w="993" w:type="dxa"/>
          </w:tcPr>
          <w:p w14:paraId="7417637E" w14:textId="77777777" w:rsidR="00802F08" w:rsidRPr="00512297" w:rsidRDefault="00802F08" w:rsidP="003747DD">
            <w:pPr>
              <w:spacing w:after="0" w:line="240" w:lineRule="auto"/>
              <w:contextualSpacing/>
              <w:rPr>
                <w:rFonts w:ascii="Times New Roman" w:hAnsi="Times New Roman" w:cs="Times New Roman"/>
                <w:sz w:val="18"/>
                <w:szCs w:val="18"/>
                <w:lang w:val="nl-NL"/>
              </w:rPr>
            </w:pPr>
            <w:r w:rsidRPr="00512297">
              <w:rPr>
                <w:rFonts w:ascii="Times New Roman" w:hAnsi="Times New Roman" w:cs="Times New Roman"/>
                <w:sz w:val="18"/>
                <w:szCs w:val="18"/>
                <w:lang w:val="nl-NL"/>
              </w:rPr>
              <w:t>2700</w:t>
            </w:r>
          </w:p>
        </w:tc>
      </w:tr>
      <w:tr w:rsidR="00802F08" w:rsidRPr="00512297" w14:paraId="1A1D839B" w14:textId="77777777" w:rsidTr="003747DD">
        <w:trPr>
          <w:trHeight w:val="284"/>
          <w:jc w:val="center"/>
        </w:trPr>
        <w:tc>
          <w:tcPr>
            <w:tcW w:w="6697" w:type="dxa"/>
          </w:tcPr>
          <w:p w14:paraId="76A9B71F" w14:textId="77777777" w:rsidR="00802F08" w:rsidRPr="00512297" w:rsidRDefault="00802F08" w:rsidP="003747DD">
            <w:pPr>
              <w:spacing w:after="0" w:line="240" w:lineRule="auto"/>
              <w:contextualSpacing/>
              <w:rPr>
                <w:rFonts w:ascii="Times New Roman" w:hAnsi="Times New Roman" w:cs="Times New Roman"/>
                <w:sz w:val="18"/>
                <w:szCs w:val="18"/>
                <w:lang w:val="pt-BR"/>
              </w:rPr>
            </w:pPr>
            <w:r w:rsidRPr="00512297">
              <w:rPr>
                <w:rFonts w:ascii="Times New Roman" w:hAnsi="Times New Roman" w:cs="Times New Roman"/>
                <w:sz w:val="18"/>
                <w:szCs w:val="18"/>
                <w:lang w:val="pt-BR"/>
              </w:rPr>
              <w:t>HO</w:t>
            </w:r>
            <w:r w:rsidRPr="00512297">
              <w:rPr>
                <w:rFonts w:ascii="Times New Roman" w:hAnsi="Times New Roman" w:cs="Times New Roman"/>
                <w:sz w:val="18"/>
                <w:szCs w:val="18"/>
                <w:vertAlign w:val="subscript"/>
                <w:lang w:val="pt-BR"/>
              </w:rPr>
              <w:t>2</w:t>
            </w:r>
            <w:r w:rsidRPr="00512297">
              <w:rPr>
                <w:rFonts w:ascii="Times New Roman" w:hAnsi="Times New Roman" w:cs="Times New Roman"/>
                <w:sz w:val="18"/>
                <w:szCs w:val="18"/>
                <w:vertAlign w:val="superscript"/>
                <w:lang w:val="pt-BR"/>
              </w:rPr>
              <w:t>•</w:t>
            </w:r>
            <w:r w:rsidRPr="00512297">
              <w:rPr>
                <w:rFonts w:ascii="Times New Roman" w:hAnsi="Times New Roman" w:cs="Times New Roman"/>
                <w:sz w:val="18"/>
                <w:szCs w:val="18"/>
                <w:lang w:val="pt-BR"/>
              </w:rPr>
              <w:t xml:space="preserve"> + O</w:t>
            </w:r>
            <w:r w:rsidRPr="00512297">
              <w:rPr>
                <w:rFonts w:ascii="Times New Roman" w:hAnsi="Times New Roman" w:cs="Times New Roman"/>
                <w:sz w:val="18"/>
                <w:szCs w:val="18"/>
                <w:vertAlign w:val="subscript"/>
                <w:lang w:val="pt-BR"/>
              </w:rPr>
              <w:t>2</w:t>
            </w:r>
            <w:r w:rsidRPr="00512297">
              <w:rPr>
                <w:rFonts w:ascii="Times New Roman" w:hAnsi="Times New Roman" w:cs="Times New Roman"/>
                <w:sz w:val="18"/>
                <w:szCs w:val="18"/>
                <w:vertAlign w:val="superscript"/>
                <w:lang w:val="pt-BR"/>
              </w:rPr>
              <w:t>•-</w:t>
            </w:r>
            <w:r w:rsidRPr="00512297">
              <w:rPr>
                <w:rFonts w:ascii="Times New Roman" w:hAnsi="Times New Roman" w:cs="Times New Roman"/>
                <w:sz w:val="18"/>
                <w:szCs w:val="18"/>
                <w:lang w:val="pt-BR"/>
              </w:rPr>
              <w:t xml:space="preserve"> </w:t>
            </w:r>
            <w:r w:rsidRPr="003747DD">
              <w:rPr>
                <w:rFonts w:ascii="Times New Roman" w:hAnsi="Times New Roman" w:cs="Times New Roman"/>
                <w:sz w:val="18"/>
                <w:szCs w:val="18"/>
                <w:lang w:val="en-US"/>
              </w:rPr>
              <w:t>→</w:t>
            </w:r>
            <w:r w:rsidRPr="00512297">
              <w:rPr>
                <w:rFonts w:ascii="Times New Roman" w:hAnsi="Times New Roman" w:cs="Times New Roman"/>
                <w:sz w:val="18"/>
                <w:szCs w:val="18"/>
                <w:lang w:val="pt-BR"/>
              </w:rPr>
              <w:t xml:space="preserve"> H</w:t>
            </w:r>
            <w:r w:rsidRPr="00512297">
              <w:rPr>
                <w:rFonts w:ascii="Times New Roman" w:hAnsi="Times New Roman" w:cs="Times New Roman"/>
                <w:sz w:val="18"/>
                <w:szCs w:val="18"/>
                <w:vertAlign w:val="subscript"/>
                <w:lang w:val="pt-BR"/>
              </w:rPr>
              <w:t>2</w:t>
            </w:r>
            <w:r w:rsidRPr="00512297">
              <w:rPr>
                <w:rFonts w:ascii="Times New Roman" w:hAnsi="Times New Roman" w:cs="Times New Roman"/>
                <w:sz w:val="18"/>
                <w:szCs w:val="18"/>
                <w:lang w:val="pt-BR"/>
              </w:rPr>
              <w:t>O</w:t>
            </w:r>
            <w:r w:rsidRPr="00512297">
              <w:rPr>
                <w:rFonts w:ascii="Times New Roman" w:hAnsi="Times New Roman" w:cs="Times New Roman"/>
                <w:sz w:val="18"/>
                <w:szCs w:val="18"/>
                <w:vertAlign w:val="subscript"/>
                <w:lang w:val="pt-BR"/>
              </w:rPr>
              <w:t>2</w:t>
            </w:r>
            <w:r w:rsidRPr="00512297">
              <w:rPr>
                <w:rFonts w:ascii="Times New Roman" w:hAnsi="Times New Roman" w:cs="Times New Roman"/>
                <w:sz w:val="18"/>
                <w:szCs w:val="18"/>
                <w:lang w:val="pt-BR"/>
              </w:rPr>
              <w:t xml:space="preserve"> + O</w:t>
            </w:r>
            <w:r w:rsidRPr="00512297">
              <w:rPr>
                <w:rFonts w:ascii="Times New Roman" w:hAnsi="Times New Roman" w:cs="Times New Roman"/>
                <w:sz w:val="18"/>
                <w:szCs w:val="18"/>
                <w:vertAlign w:val="subscript"/>
                <w:lang w:val="pt-BR"/>
              </w:rPr>
              <w:t>2</w:t>
            </w:r>
            <w:r w:rsidRPr="00512297">
              <w:rPr>
                <w:rFonts w:ascii="Times New Roman" w:hAnsi="Times New Roman" w:cs="Times New Roman"/>
                <w:sz w:val="18"/>
                <w:szCs w:val="18"/>
                <w:lang w:val="pt-BR"/>
              </w:rPr>
              <w:t xml:space="preserve"> + OH</w:t>
            </w:r>
            <w:r w:rsidRPr="00512297">
              <w:rPr>
                <w:rFonts w:ascii="Times New Roman" w:hAnsi="Times New Roman" w:cs="Times New Roman"/>
                <w:sz w:val="18"/>
                <w:szCs w:val="18"/>
                <w:vertAlign w:val="superscript"/>
                <w:lang w:val="pt-BR"/>
              </w:rPr>
              <w:t>-</w:t>
            </w:r>
            <w:r w:rsidRPr="00512297">
              <w:rPr>
                <w:rFonts w:ascii="Times New Roman" w:hAnsi="Times New Roman" w:cs="Times New Roman"/>
                <w:sz w:val="18"/>
                <w:szCs w:val="18"/>
                <w:lang w:val="pt-BR"/>
              </w:rPr>
              <w:t xml:space="preserve"> - H</w:t>
            </w:r>
            <w:r w:rsidRPr="00512297">
              <w:rPr>
                <w:rFonts w:ascii="Times New Roman" w:hAnsi="Times New Roman" w:cs="Times New Roman"/>
                <w:sz w:val="18"/>
                <w:szCs w:val="18"/>
                <w:vertAlign w:val="subscript"/>
                <w:lang w:val="pt-BR"/>
              </w:rPr>
              <w:t>2</w:t>
            </w:r>
            <w:r w:rsidRPr="00512297">
              <w:rPr>
                <w:rFonts w:ascii="Times New Roman" w:hAnsi="Times New Roman" w:cs="Times New Roman"/>
                <w:sz w:val="18"/>
                <w:szCs w:val="18"/>
                <w:lang w:val="pt-BR"/>
              </w:rPr>
              <w:t>O</w:t>
            </w:r>
          </w:p>
        </w:tc>
        <w:tc>
          <w:tcPr>
            <w:tcW w:w="1134" w:type="dxa"/>
          </w:tcPr>
          <w:p w14:paraId="67E3184B" w14:textId="77777777" w:rsidR="00802F08" w:rsidRPr="00512297" w:rsidRDefault="00802F08" w:rsidP="003747DD">
            <w:pPr>
              <w:pStyle w:val="ListParagraph"/>
              <w:numPr>
                <w:ilvl w:val="0"/>
                <w:numId w:val="3"/>
              </w:numPr>
              <w:jc w:val="both"/>
              <w:rPr>
                <w:rFonts w:ascii="Times New Roman" w:hAnsi="Times New Roman" w:cs="Times New Roman"/>
                <w:sz w:val="18"/>
                <w:szCs w:val="18"/>
                <w:lang w:val="pt-BR"/>
              </w:rPr>
            </w:pPr>
          </w:p>
        </w:tc>
        <w:tc>
          <w:tcPr>
            <w:tcW w:w="1241" w:type="dxa"/>
          </w:tcPr>
          <w:p w14:paraId="0E27F527" w14:textId="77777777" w:rsidR="00802F08" w:rsidRPr="00512297" w:rsidRDefault="00802F08" w:rsidP="003747DD">
            <w:pPr>
              <w:spacing w:after="0" w:line="240" w:lineRule="auto"/>
              <w:contextualSpacing/>
              <w:rPr>
                <w:rFonts w:ascii="Times New Roman" w:hAnsi="Times New Roman" w:cs="Times New Roman"/>
                <w:sz w:val="18"/>
                <w:szCs w:val="18"/>
              </w:rPr>
            </w:pPr>
            <w:r w:rsidRPr="00512297">
              <w:rPr>
                <w:rFonts w:ascii="Times New Roman" w:hAnsi="Times New Roman" w:cs="Times New Roman"/>
                <w:sz w:val="18"/>
                <w:szCs w:val="18"/>
              </w:rPr>
              <w:t>9.6 10</w:t>
            </w:r>
            <w:r w:rsidRPr="00512297">
              <w:rPr>
                <w:rFonts w:ascii="Times New Roman" w:hAnsi="Times New Roman" w:cs="Times New Roman"/>
                <w:sz w:val="18"/>
                <w:szCs w:val="18"/>
                <w:vertAlign w:val="superscript"/>
              </w:rPr>
              <w:t>7</w:t>
            </w:r>
          </w:p>
        </w:tc>
        <w:tc>
          <w:tcPr>
            <w:tcW w:w="993" w:type="dxa"/>
          </w:tcPr>
          <w:p w14:paraId="2DF48EF8" w14:textId="77777777" w:rsidR="00802F08" w:rsidRPr="00512297" w:rsidRDefault="00802F08" w:rsidP="003747DD">
            <w:pPr>
              <w:spacing w:after="0" w:line="240" w:lineRule="auto"/>
              <w:contextualSpacing/>
              <w:rPr>
                <w:rFonts w:ascii="Times New Roman" w:hAnsi="Times New Roman" w:cs="Times New Roman"/>
                <w:sz w:val="18"/>
                <w:szCs w:val="18"/>
              </w:rPr>
            </w:pPr>
            <w:r w:rsidRPr="00512297">
              <w:rPr>
                <w:rFonts w:ascii="Times New Roman" w:hAnsi="Times New Roman" w:cs="Times New Roman"/>
                <w:sz w:val="18"/>
                <w:szCs w:val="18"/>
              </w:rPr>
              <w:t>910</w:t>
            </w:r>
          </w:p>
        </w:tc>
      </w:tr>
      <w:tr w:rsidR="00802F08" w:rsidRPr="00512297" w14:paraId="3E7D830A" w14:textId="77777777" w:rsidTr="003747DD">
        <w:trPr>
          <w:trHeight w:val="284"/>
          <w:jc w:val="center"/>
        </w:trPr>
        <w:tc>
          <w:tcPr>
            <w:tcW w:w="6697" w:type="dxa"/>
          </w:tcPr>
          <w:p w14:paraId="794E9E08" w14:textId="77777777" w:rsidR="00802F08" w:rsidRPr="00512297" w:rsidRDefault="00802F08" w:rsidP="003747DD">
            <w:pPr>
              <w:spacing w:after="0" w:line="240" w:lineRule="auto"/>
              <w:contextualSpacing/>
              <w:rPr>
                <w:rFonts w:ascii="Times New Roman" w:hAnsi="Times New Roman" w:cs="Times New Roman"/>
                <w:sz w:val="18"/>
                <w:szCs w:val="18"/>
              </w:rPr>
            </w:pPr>
            <w:r w:rsidRPr="00512297">
              <w:rPr>
                <w:rFonts w:ascii="Times New Roman" w:hAnsi="Times New Roman" w:cs="Times New Roman"/>
                <w:sz w:val="18"/>
                <w:szCs w:val="18"/>
              </w:rPr>
              <w:t>O</w:t>
            </w:r>
            <w:r w:rsidRPr="00512297">
              <w:rPr>
                <w:rFonts w:ascii="Times New Roman" w:hAnsi="Times New Roman" w:cs="Times New Roman"/>
                <w:sz w:val="18"/>
                <w:szCs w:val="18"/>
                <w:vertAlign w:val="subscript"/>
              </w:rPr>
              <w:t>3</w:t>
            </w:r>
            <w:r w:rsidRPr="00512297">
              <w:rPr>
                <w:rFonts w:ascii="Times New Roman" w:hAnsi="Times New Roman" w:cs="Times New Roman"/>
                <w:sz w:val="18"/>
                <w:szCs w:val="18"/>
              </w:rPr>
              <w:t xml:space="preserve"> + HO</w:t>
            </w:r>
            <w:r w:rsidRPr="00512297">
              <w:rPr>
                <w:rFonts w:ascii="Times New Roman" w:hAnsi="Times New Roman" w:cs="Times New Roman"/>
                <w:sz w:val="18"/>
                <w:szCs w:val="18"/>
                <w:vertAlign w:val="subscript"/>
              </w:rPr>
              <w:t>2</w:t>
            </w:r>
            <w:r w:rsidRPr="00512297">
              <w:rPr>
                <w:rFonts w:ascii="Times New Roman" w:hAnsi="Times New Roman" w:cs="Times New Roman"/>
                <w:sz w:val="18"/>
                <w:szCs w:val="18"/>
                <w:vertAlign w:val="superscript"/>
              </w:rPr>
              <w:t>•</w:t>
            </w:r>
            <w:r w:rsidRPr="00512297">
              <w:rPr>
                <w:rFonts w:ascii="Times New Roman" w:hAnsi="Times New Roman" w:cs="Times New Roman"/>
                <w:sz w:val="18"/>
                <w:szCs w:val="18"/>
              </w:rPr>
              <w:t xml:space="preserve"> → HO</w:t>
            </w:r>
            <w:r w:rsidRPr="00512297">
              <w:rPr>
                <w:rFonts w:ascii="Times New Roman" w:hAnsi="Times New Roman" w:cs="Times New Roman"/>
                <w:sz w:val="18"/>
                <w:szCs w:val="18"/>
                <w:vertAlign w:val="superscript"/>
              </w:rPr>
              <w:t>•</w:t>
            </w:r>
            <w:r w:rsidRPr="00512297">
              <w:rPr>
                <w:rFonts w:ascii="Times New Roman" w:hAnsi="Times New Roman" w:cs="Times New Roman"/>
                <w:sz w:val="18"/>
                <w:szCs w:val="18"/>
              </w:rPr>
              <w:t xml:space="preserve"> + 2 O</w:t>
            </w:r>
            <w:r w:rsidRPr="00512297">
              <w:rPr>
                <w:rFonts w:ascii="Times New Roman" w:hAnsi="Times New Roman" w:cs="Times New Roman"/>
                <w:sz w:val="18"/>
                <w:szCs w:val="18"/>
                <w:vertAlign w:val="subscript"/>
              </w:rPr>
              <w:t>2</w:t>
            </w:r>
          </w:p>
        </w:tc>
        <w:tc>
          <w:tcPr>
            <w:tcW w:w="1134" w:type="dxa"/>
          </w:tcPr>
          <w:p w14:paraId="5811991B" w14:textId="77777777" w:rsidR="00802F08" w:rsidRPr="00512297" w:rsidRDefault="00802F08" w:rsidP="003747DD">
            <w:pPr>
              <w:pStyle w:val="ListParagraph"/>
              <w:numPr>
                <w:ilvl w:val="0"/>
                <w:numId w:val="3"/>
              </w:numPr>
              <w:jc w:val="both"/>
              <w:rPr>
                <w:rFonts w:ascii="Times New Roman" w:hAnsi="Times New Roman" w:cs="Times New Roman"/>
                <w:sz w:val="18"/>
                <w:szCs w:val="18"/>
              </w:rPr>
            </w:pPr>
          </w:p>
        </w:tc>
        <w:tc>
          <w:tcPr>
            <w:tcW w:w="1241" w:type="dxa"/>
          </w:tcPr>
          <w:p w14:paraId="362B98EB" w14:textId="2BAB7E15" w:rsidR="00802F08" w:rsidRPr="00512297" w:rsidRDefault="00802F08" w:rsidP="003747DD">
            <w:pPr>
              <w:spacing w:after="0" w:line="240" w:lineRule="auto"/>
              <w:contextualSpacing/>
              <w:rPr>
                <w:rFonts w:ascii="Times New Roman" w:hAnsi="Times New Roman" w:cs="Times New Roman"/>
                <w:sz w:val="18"/>
                <w:szCs w:val="18"/>
              </w:rPr>
            </w:pPr>
            <w:r w:rsidRPr="00512297">
              <w:rPr>
                <w:rFonts w:ascii="Times New Roman" w:hAnsi="Times New Roman" w:cs="Times New Roman"/>
                <w:sz w:val="18"/>
                <w:szCs w:val="18"/>
              </w:rPr>
              <w:t>1.0 10</w:t>
            </w:r>
            <w:r w:rsidRPr="00512297">
              <w:rPr>
                <w:rFonts w:ascii="Times New Roman" w:hAnsi="Times New Roman" w:cs="Times New Roman"/>
                <w:sz w:val="18"/>
                <w:szCs w:val="18"/>
                <w:vertAlign w:val="superscript"/>
              </w:rPr>
              <w:t>4</w:t>
            </w:r>
          </w:p>
        </w:tc>
        <w:tc>
          <w:tcPr>
            <w:tcW w:w="993" w:type="dxa"/>
          </w:tcPr>
          <w:p w14:paraId="41964FBB" w14:textId="77777777" w:rsidR="00802F08" w:rsidRPr="00512297" w:rsidRDefault="00802F08" w:rsidP="003747DD">
            <w:pPr>
              <w:spacing w:after="0" w:line="240" w:lineRule="auto"/>
              <w:contextualSpacing/>
              <w:rPr>
                <w:rFonts w:ascii="Times New Roman" w:hAnsi="Times New Roman" w:cs="Times New Roman"/>
                <w:sz w:val="18"/>
                <w:szCs w:val="18"/>
              </w:rPr>
            </w:pPr>
          </w:p>
        </w:tc>
      </w:tr>
      <w:tr w:rsidR="00802F08" w:rsidRPr="00512297" w14:paraId="025DC5DA" w14:textId="77777777" w:rsidTr="003747DD">
        <w:trPr>
          <w:trHeight w:val="284"/>
          <w:jc w:val="center"/>
        </w:trPr>
        <w:tc>
          <w:tcPr>
            <w:tcW w:w="6697" w:type="dxa"/>
          </w:tcPr>
          <w:p w14:paraId="7018E2C2" w14:textId="77777777" w:rsidR="00802F08" w:rsidRPr="00512297" w:rsidRDefault="00802F08" w:rsidP="003747DD">
            <w:pPr>
              <w:spacing w:after="0" w:line="240" w:lineRule="auto"/>
              <w:contextualSpacing/>
              <w:rPr>
                <w:rFonts w:ascii="Times New Roman" w:hAnsi="Times New Roman" w:cs="Times New Roman"/>
                <w:sz w:val="18"/>
                <w:szCs w:val="18"/>
              </w:rPr>
            </w:pPr>
            <w:r w:rsidRPr="00512297">
              <w:rPr>
                <w:rFonts w:ascii="Times New Roman" w:hAnsi="Times New Roman" w:cs="Times New Roman"/>
                <w:sz w:val="18"/>
                <w:szCs w:val="18"/>
                <w:lang w:val="pl-PL"/>
              </w:rPr>
              <w:t>O</w:t>
            </w:r>
            <w:r w:rsidRPr="00512297">
              <w:rPr>
                <w:rFonts w:ascii="Times New Roman" w:hAnsi="Times New Roman" w:cs="Times New Roman"/>
                <w:sz w:val="18"/>
                <w:szCs w:val="18"/>
                <w:vertAlign w:val="subscript"/>
                <w:lang w:val="pl-PL"/>
              </w:rPr>
              <w:t>3</w:t>
            </w:r>
            <w:r w:rsidRPr="00512297">
              <w:rPr>
                <w:rFonts w:ascii="Times New Roman" w:hAnsi="Times New Roman" w:cs="Times New Roman"/>
                <w:sz w:val="18"/>
                <w:szCs w:val="18"/>
                <w:lang w:val="pl-PL"/>
              </w:rPr>
              <w:t xml:space="preserve"> + O</w:t>
            </w:r>
            <w:r w:rsidRPr="00512297">
              <w:rPr>
                <w:rFonts w:ascii="Times New Roman" w:hAnsi="Times New Roman" w:cs="Times New Roman"/>
                <w:sz w:val="18"/>
                <w:szCs w:val="18"/>
                <w:vertAlign w:val="subscript"/>
                <w:lang w:val="pl-PL"/>
              </w:rPr>
              <w:t>2</w:t>
            </w:r>
            <w:r w:rsidRPr="00512297">
              <w:rPr>
                <w:rFonts w:ascii="Times New Roman" w:hAnsi="Times New Roman" w:cs="Times New Roman"/>
                <w:sz w:val="18"/>
                <w:szCs w:val="18"/>
                <w:vertAlign w:val="superscript"/>
                <w:lang w:val="pl-PL"/>
              </w:rPr>
              <w:t>•-</w:t>
            </w:r>
            <w:r w:rsidRPr="00512297">
              <w:rPr>
                <w:rFonts w:ascii="Times New Roman" w:hAnsi="Times New Roman" w:cs="Times New Roman"/>
                <w:sz w:val="18"/>
                <w:szCs w:val="18"/>
                <w:lang w:val="pl-PL"/>
              </w:rPr>
              <w:t xml:space="preserve"> </w:t>
            </w:r>
            <w:r w:rsidRPr="00512297">
              <w:rPr>
                <w:rFonts w:ascii="Times New Roman" w:hAnsi="Times New Roman" w:cs="Times New Roman"/>
                <w:sz w:val="18"/>
                <w:szCs w:val="18"/>
              </w:rPr>
              <w:t>→</w:t>
            </w:r>
            <w:r w:rsidRPr="00512297">
              <w:rPr>
                <w:rFonts w:ascii="Times New Roman" w:hAnsi="Times New Roman" w:cs="Times New Roman"/>
                <w:sz w:val="18"/>
                <w:szCs w:val="18"/>
                <w:lang w:val="pl-PL"/>
              </w:rPr>
              <w:t xml:space="preserve"> </w:t>
            </w:r>
            <w:r w:rsidRPr="00512297">
              <w:rPr>
                <w:rFonts w:ascii="Times New Roman" w:hAnsi="Times New Roman" w:cs="Times New Roman"/>
                <w:sz w:val="18"/>
                <w:szCs w:val="18"/>
              </w:rPr>
              <w:t>HO</w:t>
            </w:r>
            <w:r w:rsidRPr="00512297">
              <w:rPr>
                <w:rFonts w:ascii="Times New Roman" w:hAnsi="Times New Roman" w:cs="Times New Roman"/>
                <w:sz w:val="18"/>
                <w:szCs w:val="18"/>
                <w:vertAlign w:val="superscript"/>
              </w:rPr>
              <w:t>•</w:t>
            </w:r>
            <w:r w:rsidRPr="00512297">
              <w:rPr>
                <w:rFonts w:ascii="Times New Roman" w:hAnsi="Times New Roman" w:cs="Times New Roman"/>
                <w:sz w:val="18"/>
                <w:szCs w:val="18"/>
                <w:lang w:val="pl-PL"/>
              </w:rPr>
              <w:t xml:space="preserve"> + 2 O</w:t>
            </w:r>
            <w:r w:rsidRPr="00512297">
              <w:rPr>
                <w:rFonts w:ascii="Times New Roman" w:hAnsi="Times New Roman" w:cs="Times New Roman"/>
                <w:sz w:val="18"/>
                <w:szCs w:val="18"/>
                <w:vertAlign w:val="subscript"/>
                <w:lang w:val="pl-PL"/>
              </w:rPr>
              <w:t>2</w:t>
            </w:r>
            <w:r w:rsidRPr="00512297">
              <w:rPr>
                <w:rFonts w:ascii="Times New Roman" w:hAnsi="Times New Roman" w:cs="Times New Roman"/>
                <w:sz w:val="18"/>
                <w:szCs w:val="18"/>
                <w:lang w:val="pl-PL"/>
              </w:rPr>
              <w:t xml:space="preserve"> + OH</w:t>
            </w:r>
            <w:r w:rsidRPr="00512297">
              <w:rPr>
                <w:rFonts w:ascii="Times New Roman" w:hAnsi="Times New Roman" w:cs="Times New Roman"/>
                <w:sz w:val="18"/>
                <w:szCs w:val="18"/>
                <w:vertAlign w:val="superscript"/>
                <w:lang w:val="pl-PL"/>
              </w:rPr>
              <w:t>-</w:t>
            </w:r>
            <w:r w:rsidRPr="00512297">
              <w:rPr>
                <w:rFonts w:ascii="Times New Roman" w:hAnsi="Times New Roman" w:cs="Times New Roman"/>
                <w:sz w:val="18"/>
                <w:szCs w:val="18"/>
                <w:lang w:val="pl-PL"/>
              </w:rPr>
              <w:t xml:space="preserve"> </w:t>
            </w:r>
            <w:r w:rsidRPr="00512297">
              <w:rPr>
                <w:rFonts w:ascii="Times New Roman" w:hAnsi="Times New Roman" w:cs="Times New Roman"/>
                <w:sz w:val="18"/>
                <w:szCs w:val="18"/>
              </w:rPr>
              <w:t>- H</w:t>
            </w:r>
            <w:r w:rsidRPr="00512297">
              <w:rPr>
                <w:rFonts w:ascii="Times New Roman" w:hAnsi="Times New Roman" w:cs="Times New Roman"/>
                <w:sz w:val="18"/>
                <w:szCs w:val="18"/>
                <w:vertAlign w:val="subscript"/>
              </w:rPr>
              <w:t>2</w:t>
            </w:r>
            <w:r w:rsidRPr="00512297">
              <w:rPr>
                <w:rFonts w:ascii="Times New Roman" w:hAnsi="Times New Roman" w:cs="Times New Roman"/>
                <w:sz w:val="18"/>
                <w:szCs w:val="18"/>
              </w:rPr>
              <w:t>O</w:t>
            </w:r>
          </w:p>
        </w:tc>
        <w:tc>
          <w:tcPr>
            <w:tcW w:w="1134" w:type="dxa"/>
          </w:tcPr>
          <w:p w14:paraId="05C01B4D" w14:textId="77777777" w:rsidR="00802F08" w:rsidRPr="00512297" w:rsidRDefault="00802F08" w:rsidP="003747DD">
            <w:pPr>
              <w:pStyle w:val="ListParagraph"/>
              <w:numPr>
                <w:ilvl w:val="0"/>
                <w:numId w:val="3"/>
              </w:numPr>
              <w:jc w:val="both"/>
              <w:rPr>
                <w:rFonts w:ascii="Times New Roman" w:hAnsi="Times New Roman" w:cs="Times New Roman"/>
                <w:sz w:val="18"/>
                <w:szCs w:val="18"/>
                <w:lang w:val="pl-PL"/>
              </w:rPr>
            </w:pPr>
          </w:p>
        </w:tc>
        <w:tc>
          <w:tcPr>
            <w:tcW w:w="1241" w:type="dxa"/>
          </w:tcPr>
          <w:p w14:paraId="35E3FEF6" w14:textId="77777777" w:rsidR="00802F08" w:rsidRPr="00512297" w:rsidRDefault="00802F08" w:rsidP="003747DD">
            <w:pPr>
              <w:spacing w:after="0" w:line="240" w:lineRule="auto"/>
              <w:contextualSpacing/>
              <w:rPr>
                <w:rFonts w:ascii="Times New Roman" w:hAnsi="Times New Roman" w:cs="Times New Roman"/>
                <w:sz w:val="18"/>
                <w:szCs w:val="18"/>
              </w:rPr>
            </w:pPr>
            <w:r w:rsidRPr="00512297">
              <w:rPr>
                <w:rFonts w:ascii="Times New Roman" w:hAnsi="Times New Roman" w:cs="Times New Roman"/>
                <w:sz w:val="18"/>
                <w:szCs w:val="18"/>
              </w:rPr>
              <w:t>1.5 10</w:t>
            </w:r>
            <w:r w:rsidRPr="00512297">
              <w:rPr>
                <w:rFonts w:ascii="Times New Roman" w:hAnsi="Times New Roman" w:cs="Times New Roman"/>
                <w:sz w:val="18"/>
                <w:szCs w:val="18"/>
                <w:vertAlign w:val="superscript"/>
              </w:rPr>
              <w:t>9</w:t>
            </w:r>
          </w:p>
        </w:tc>
        <w:tc>
          <w:tcPr>
            <w:tcW w:w="993" w:type="dxa"/>
          </w:tcPr>
          <w:p w14:paraId="06B900BB" w14:textId="77777777" w:rsidR="00802F08" w:rsidRPr="00512297" w:rsidRDefault="00802F08" w:rsidP="003747DD">
            <w:pPr>
              <w:spacing w:after="0" w:line="240" w:lineRule="auto"/>
              <w:contextualSpacing/>
              <w:rPr>
                <w:rFonts w:ascii="Times New Roman" w:hAnsi="Times New Roman" w:cs="Times New Roman"/>
                <w:sz w:val="18"/>
                <w:szCs w:val="18"/>
              </w:rPr>
            </w:pPr>
            <w:r w:rsidRPr="00512297">
              <w:rPr>
                <w:rFonts w:ascii="Times New Roman" w:hAnsi="Times New Roman" w:cs="Times New Roman"/>
                <w:sz w:val="18"/>
                <w:szCs w:val="18"/>
              </w:rPr>
              <w:t>2200</w:t>
            </w:r>
          </w:p>
        </w:tc>
      </w:tr>
      <w:tr w:rsidR="00802F08" w:rsidRPr="00512297" w14:paraId="4168161D" w14:textId="77777777" w:rsidTr="003747DD">
        <w:trPr>
          <w:trHeight w:val="284"/>
          <w:jc w:val="center"/>
        </w:trPr>
        <w:tc>
          <w:tcPr>
            <w:tcW w:w="6697" w:type="dxa"/>
          </w:tcPr>
          <w:p w14:paraId="627BED59" w14:textId="77777777" w:rsidR="00802F08" w:rsidRPr="00512297" w:rsidRDefault="00802F08" w:rsidP="003747DD">
            <w:pPr>
              <w:spacing w:after="0" w:line="240" w:lineRule="auto"/>
              <w:contextualSpacing/>
              <w:rPr>
                <w:rFonts w:ascii="Times New Roman" w:hAnsi="Times New Roman" w:cs="Times New Roman"/>
                <w:sz w:val="18"/>
                <w:szCs w:val="18"/>
                <w:lang w:val="pt-BR"/>
              </w:rPr>
            </w:pPr>
            <w:r w:rsidRPr="00512297">
              <w:rPr>
                <w:rFonts w:ascii="Times New Roman" w:hAnsi="Times New Roman" w:cs="Times New Roman"/>
                <w:sz w:val="18"/>
                <w:szCs w:val="18"/>
                <w:lang w:val="pt-BR"/>
              </w:rPr>
              <w:t>HSO</w:t>
            </w:r>
            <w:r w:rsidRPr="00512297">
              <w:rPr>
                <w:rFonts w:ascii="Times New Roman" w:hAnsi="Times New Roman" w:cs="Times New Roman"/>
                <w:sz w:val="18"/>
                <w:szCs w:val="18"/>
                <w:vertAlign w:val="subscript"/>
                <w:lang w:val="pt-BR"/>
              </w:rPr>
              <w:t>3</w:t>
            </w:r>
            <w:r w:rsidRPr="00512297">
              <w:rPr>
                <w:rFonts w:ascii="Times New Roman" w:hAnsi="Times New Roman" w:cs="Times New Roman"/>
                <w:sz w:val="18"/>
                <w:szCs w:val="18"/>
                <w:vertAlign w:val="superscript"/>
                <w:lang w:val="pt-BR"/>
              </w:rPr>
              <w:t>-</w:t>
            </w:r>
            <w:r w:rsidRPr="00512297">
              <w:rPr>
                <w:rFonts w:ascii="Times New Roman" w:hAnsi="Times New Roman" w:cs="Times New Roman"/>
                <w:sz w:val="18"/>
                <w:szCs w:val="18"/>
                <w:lang w:val="pt-BR"/>
              </w:rPr>
              <w:t xml:space="preserve"> + </w:t>
            </w:r>
            <w:r w:rsidRPr="00512297">
              <w:rPr>
                <w:rFonts w:ascii="Times New Roman" w:hAnsi="Times New Roman" w:cs="Times New Roman"/>
                <w:sz w:val="18"/>
                <w:szCs w:val="18"/>
              </w:rPr>
              <w:t>HO</w:t>
            </w:r>
            <w:r w:rsidRPr="00512297">
              <w:rPr>
                <w:rFonts w:ascii="Times New Roman" w:hAnsi="Times New Roman" w:cs="Times New Roman"/>
                <w:sz w:val="18"/>
                <w:szCs w:val="18"/>
                <w:vertAlign w:val="superscript"/>
              </w:rPr>
              <w:t>•</w:t>
            </w:r>
            <w:r w:rsidRPr="00512297">
              <w:rPr>
                <w:rFonts w:ascii="Times New Roman" w:hAnsi="Times New Roman" w:cs="Times New Roman"/>
                <w:sz w:val="18"/>
                <w:szCs w:val="18"/>
                <w:lang w:val="pt-BR"/>
              </w:rPr>
              <w:t xml:space="preserve"> </w:t>
            </w:r>
            <w:r w:rsidRPr="00512297">
              <w:rPr>
                <w:rFonts w:ascii="Times New Roman" w:hAnsi="Times New Roman" w:cs="Times New Roman"/>
                <w:sz w:val="18"/>
                <w:szCs w:val="18"/>
              </w:rPr>
              <w:t>→</w:t>
            </w:r>
            <w:r w:rsidRPr="00512297">
              <w:rPr>
                <w:rFonts w:ascii="Times New Roman" w:hAnsi="Times New Roman" w:cs="Times New Roman"/>
                <w:sz w:val="18"/>
                <w:szCs w:val="18"/>
                <w:lang w:val="pt-BR"/>
              </w:rPr>
              <w:t xml:space="preserve"> SO</w:t>
            </w:r>
            <w:r w:rsidRPr="00512297">
              <w:rPr>
                <w:rFonts w:ascii="Times New Roman" w:hAnsi="Times New Roman" w:cs="Times New Roman"/>
                <w:sz w:val="18"/>
                <w:szCs w:val="18"/>
                <w:vertAlign w:val="subscript"/>
                <w:lang w:val="pt-BR"/>
              </w:rPr>
              <w:t>3</w:t>
            </w:r>
            <w:r w:rsidRPr="00512297">
              <w:rPr>
                <w:rFonts w:ascii="Times New Roman" w:hAnsi="Times New Roman" w:cs="Times New Roman"/>
                <w:sz w:val="18"/>
                <w:szCs w:val="18"/>
                <w:vertAlign w:val="superscript"/>
                <w:lang w:val="pt-BR"/>
              </w:rPr>
              <w:t>•-</w:t>
            </w:r>
            <w:r w:rsidRPr="00512297">
              <w:rPr>
                <w:rFonts w:ascii="Times New Roman" w:hAnsi="Times New Roman" w:cs="Times New Roman"/>
                <w:sz w:val="18"/>
                <w:szCs w:val="18"/>
                <w:lang w:val="pt-BR"/>
              </w:rPr>
              <w:t xml:space="preserve"> + H</w:t>
            </w:r>
            <w:r w:rsidRPr="00512297">
              <w:rPr>
                <w:rFonts w:ascii="Times New Roman" w:hAnsi="Times New Roman" w:cs="Times New Roman"/>
                <w:sz w:val="18"/>
                <w:szCs w:val="18"/>
                <w:vertAlign w:val="subscript"/>
                <w:lang w:val="pt-BR"/>
              </w:rPr>
              <w:t>2</w:t>
            </w:r>
            <w:r w:rsidRPr="00512297">
              <w:rPr>
                <w:rFonts w:ascii="Times New Roman" w:hAnsi="Times New Roman" w:cs="Times New Roman"/>
                <w:sz w:val="18"/>
                <w:szCs w:val="18"/>
                <w:lang w:val="pt-BR"/>
              </w:rPr>
              <w:t>O</w:t>
            </w:r>
          </w:p>
        </w:tc>
        <w:tc>
          <w:tcPr>
            <w:tcW w:w="1134" w:type="dxa"/>
          </w:tcPr>
          <w:p w14:paraId="474D4F2B" w14:textId="77777777" w:rsidR="00802F08" w:rsidRPr="00512297" w:rsidRDefault="00802F08" w:rsidP="003747DD">
            <w:pPr>
              <w:pStyle w:val="ListParagraph"/>
              <w:numPr>
                <w:ilvl w:val="0"/>
                <w:numId w:val="3"/>
              </w:numPr>
              <w:jc w:val="both"/>
              <w:rPr>
                <w:rFonts w:ascii="Times New Roman" w:hAnsi="Times New Roman" w:cs="Times New Roman"/>
                <w:sz w:val="18"/>
                <w:szCs w:val="18"/>
                <w:lang w:val="pt-BR"/>
              </w:rPr>
            </w:pPr>
          </w:p>
        </w:tc>
        <w:tc>
          <w:tcPr>
            <w:tcW w:w="1241" w:type="dxa"/>
          </w:tcPr>
          <w:p w14:paraId="7BE2FB4F" w14:textId="77777777" w:rsidR="00802F08" w:rsidRPr="00512297" w:rsidRDefault="00802F08" w:rsidP="003747DD">
            <w:pPr>
              <w:spacing w:after="0" w:line="240" w:lineRule="auto"/>
              <w:contextualSpacing/>
              <w:rPr>
                <w:rFonts w:ascii="Times New Roman" w:hAnsi="Times New Roman" w:cs="Times New Roman"/>
                <w:sz w:val="18"/>
                <w:szCs w:val="18"/>
              </w:rPr>
            </w:pPr>
            <w:r w:rsidRPr="00512297">
              <w:rPr>
                <w:rFonts w:ascii="Times New Roman" w:hAnsi="Times New Roman" w:cs="Times New Roman"/>
                <w:sz w:val="18"/>
                <w:szCs w:val="18"/>
              </w:rPr>
              <w:t>2.7 10</w:t>
            </w:r>
            <w:r w:rsidRPr="00512297">
              <w:rPr>
                <w:rFonts w:ascii="Times New Roman" w:hAnsi="Times New Roman" w:cs="Times New Roman"/>
                <w:sz w:val="18"/>
                <w:szCs w:val="18"/>
                <w:vertAlign w:val="superscript"/>
              </w:rPr>
              <w:t>9</w:t>
            </w:r>
          </w:p>
        </w:tc>
        <w:tc>
          <w:tcPr>
            <w:tcW w:w="993" w:type="dxa"/>
          </w:tcPr>
          <w:p w14:paraId="4DD00BF8" w14:textId="77777777" w:rsidR="00802F08" w:rsidRPr="00512297" w:rsidRDefault="00802F08" w:rsidP="003747DD">
            <w:pPr>
              <w:spacing w:after="0" w:line="240" w:lineRule="auto"/>
              <w:contextualSpacing/>
              <w:rPr>
                <w:rFonts w:ascii="Times New Roman" w:hAnsi="Times New Roman" w:cs="Times New Roman"/>
                <w:sz w:val="18"/>
                <w:szCs w:val="18"/>
              </w:rPr>
            </w:pPr>
          </w:p>
        </w:tc>
      </w:tr>
      <w:tr w:rsidR="00802F08" w:rsidRPr="00512297" w14:paraId="60831850" w14:textId="77777777" w:rsidTr="003747DD">
        <w:trPr>
          <w:trHeight w:val="284"/>
          <w:jc w:val="center"/>
        </w:trPr>
        <w:tc>
          <w:tcPr>
            <w:tcW w:w="6697" w:type="dxa"/>
            <w:tcBorders>
              <w:bottom w:val="single" w:sz="4" w:space="0" w:color="auto"/>
            </w:tcBorders>
          </w:tcPr>
          <w:p w14:paraId="51253B63" w14:textId="77777777" w:rsidR="00802F08" w:rsidRPr="00512297" w:rsidRDefault="00802F08" w:rsidP="003747DD">
            <w:pPr>
              <w:spacing w:after="0" w:line="240" w:lineRule="auto"/>
              <w:contextualSpacing/>
              <w:rPr>
                <w:rFonts w:ascii="Times New Roman" w:hAnsi="Times New Roman" w:cs="Times New Roman"/>
                <w:sz w:val="18"/>
                <w:szCs w:val="18"/>
              </w:rPr>
            </w:pPr>
            <w:r w:rsidRPr="00512297">
              <w:rPr>
                <w:rFonts w:ascii="Times New Roman" w:hAnsi="Times New Roman" w:cs="Times New Roman"/>
                <w:sz w:val="18"/>
                <w:szCs w:val="18"/>
              </w:rPr>
              <w:t>SO</w:t>
            </w:r>
            <w:r w:rsidRPr="00512297">
              <w:rPr>
                <w:rFonts w:ascii="Times New Roman" w:hAnsi="Times New Roman" w:cs="Times New Roman"/>
                <w:sz w:val="18"/>
                <w:szCs w:val="18"/>
                <w:vertAlign w:val="subscript"/>
              </w:rPr>
              <w:t>3</w:t>
            </w:r>
            <w:r w:rsidRPr="00512297">
              <w:rPr>
                <w:rFonts w:ascii="Times New Roman" w:hAnsi="Times New Roman" w:cs="Times New Roman"/>
                <w:sz w:val="18"/>
                <w:szCs w:val="18"/>
                <w:vertAlign w:val="superscript"/>
              </w:rPr>
              <w:t>2-</w:t>
            </w:r>
            <w:r w:rsidRPr="00512297">
              <w:rPr>
                <w:rFonts w:ascii="Times New Roman" w:hAnsi="Times New Roman" w:cs="Times New Roman"/>
                <w:sz w:val="18"/>
                <w:szCs w:val="18"/>
              </w:rPr>
              <w:t xml:space="preserve"> + HO</w:t>
            </w:r>
            <w:r w:rsidRPr="00512297">
              <w:rPr>
                <w:rFonts w:ascii="Times New Roman" w:hAnsi="Times New Roman" w:cs="Times New Roman"/>
                <w:sz w:val="18"/>
                <w:szCs w:val="18"/>
                <w:vertAlign w:val="superscript"/>
              </w:rPr>
              <w:t>•</w:t>
            </w:r>
            <w:r w:rsidRPr="00512297">
              <w:rPr>
                <w:rFonts w:ascii="Times New Roman" w:hAnsi="Times New Roman" w:cs="Times New Roman"/>
                <w:sz w:val="18"/>
                <w:szCs w:val="18"/>
              </w:rPr>
              <w:t xml:space="preserve"> → SO</w:t>
            </w:r>
            <w:r w:rsidRPr="00512297">
              <w:rPr>
                <w:rFonts w:ascii="Times New Roman" w:hAnsi="Times New Roman" w:cs="Times New Roman"/>
                <w:sz w:val="18"/>
                <w:szCs w:val="18"/>
                <w:vertAlign w:val="subscript"/>
              </w:rPr>
              <w:t>3</w:t>
            </w:r>
            <w:r w:rsidRPr="00512297">
              <w:rPr>
                <w:rFonts w:ascii="Times New Roman" w:hAnsi="Times New Roman" w:cs="Times New Roman"/>
                <w:sz w:val="18"/>
                <w:szCs w:val="18"/>
                <w:vertAlign w:val="superscript"/>
              </w:rPr>
              <w:t>•-</w:t>
            </w:r>
            <w:r w:rsidRPr="00512297">
              <w:rPr>
                <w:rFonts w:ascii="Times New Roman" w:hAnsi="Times New Roman" w:cs="Times New Roman"/>
                <w:sz w:val="18"/>
                <w:szCs w:val="18"/>
              </w:rPr>
              <w:t xml:space="preserve"> + OH</w:t>
            </w:r>
            <w:r w:rsidRPr="00512297">
              <w:rPr>
                <w:rFonts w:ascii="Times New Roman" w:hAnsi="Times New Roman" w:cs="Times New Roman"/>
                <w:sz w:val="18"/>
                <w:szCs w:val="18"/>
                <w:vertAlign w:val="superscript"/>
              </w:rPr>
              <w:t>-</w:t>
            </w:r>
          </w:p>
        </w:tc>
        <w:tc>
          <w:tcPr>
            <w:tcW w:w="1134" w:type="dxa"/>
            <w:tcBorders>
              <w:bottom w:val="single" w:sz="4" w:space="0" w:color="auto"/>
            </w:tcBorders>
          </w:tcPr>
          <w:p w14:paraId="1C64318A" w14:textId="77777777" w:rsidR="00802F08" w:rsidRPr="00512297" w:rsidRDefault="00802F08" w:rsidP="003747DD">
            <w:pPr>
              <w:pStyle w:val="ListParagraph"/>
              <w:numPr>
                <w:ilvl w:val="0"/>
                <w:numId w:val="3"/>
              </w:numPr>
              <w:jc w:val="both"/>
              <w:rPr>
                <w:rFonts w:ascii="Times New Roman" w:hAnsi="Times New Roman" w:cs="Times New Roman"/>
                <w:sz w:val="18"/>
                <w:szCs w:val="18"/>
              </w:rPr>
            </w:pPr>
          </w:p>
        </w:tc>
        <w:tc>
          <w:tcPr>
            <w:tcW w:w="1241" w:type="dxa"/>
            <w:tcBorders>
              <w:bottom w:val="single" w:sz="4" w:space="0" w:color="auto"/>
            </w:tcBorders>
          </w:tcPr>
          <w:p w14:paraId="4ACD362D" w14:textId="77777777" w:rsidR="00802F08" w:rsidRPr="00512297" w:rsidRDefault="00802F08" w:rsidP="003747DD">
            <w:pPr>
              <w:spacing w:after="0" w:line="240" w:lineRule="auto"/>
              <w:contextualSpacing/>
              <w:rPr>
                <w:rFonts w:ascii="Times New Roman" w:hAnsi="Times New Roman" w:cs="Times New Roman"/>
                <w:sz w:val="18"/>
                <w:szCs w:val="18"/>
              </w:rPr>
            </w:pPr>
            <w:r w:rsidRPr="00512297">
              <w:rPr>
                <w:rFonts w:ascii="Times New Roman" w:hAnsi="Times New Roman" w:cs="Times New Roman"/>
                <w:sz w:val="18"/>
                <w:szCs w:val="18"/>
              </w:rPr>
              <w:t>4.6 10</w:t>
            </w:r>
            <w:r w:rsidRPr="00512297">
              <w:rPr>
                <w:rFonts w:ascii="Times New Roman" w:hAnsi="Times New Roman" w:cs="Times New Roman"/>
                <w:sz w:val="18"/>
                <w:szCs w:val="18"/>
                <w:vertAlign w:val="superscript"/>
              </w:rPr>
              <w:t>9</w:t>
            </w:r>
          </w:p>
        </w:tc>
        <w:tc>
          <w:tcPr>
            <w:tcW w:w="993" w:type="dxa"/>
            <w:tcBorders>
              <w:bottom w:val="single" w:sz="4" w:space="0" w:color="auto"/>
            </w:tcBorders>
          </w:tcPr>
          <w:p w14:paraId="3DA43B48" w14:textId="77777777" w:rsidR="00802F08" w:rsidRPr="00512297" w:rsidRDefault="00802F08" w:rsidP="003747DD">
            <w:pPr>
              <w:spacing w:after="0" w:line="240" w:lineRule="auto"/>
              <w:contextualSpacing/>
              <w:rPr>
                <w:rFonts w:ascii="Times New Roman" w:hAnsi="Times New Roman" w:cs="Times New Roman"/>
                <w:sz w:val="18"/>
                <w:szCs w:val="18"/>
              </w:rPr>
            </w:pPr>
          </w:p>
        </w:tc>
      </w:tr>
      <w:tr w:rsidR="00802F08" w:rsidRPr="00512297" w14:paraId="35565D70" w14:textId="77777777" w:rsidTr="003747DD">
        <w:trPr>
          <w:trHeight w:val="380"/>
          <w:jc w:val="center"/>
        </w:trPr>
        <w:tc>
          <w:tcPr>
            <w:tcW w:w="6697" w:type="dxa"/>
            <w:tcBorders>
              <w:top w:val="single" w:sz="4" w:space="0" w:color="auto"/>
              <w:bottom w:val="single" w:sz="4" w:space="0" w:color="auto"/>
            </w:tcBorders>
            <w:shd w:val="clear" w:color="auto" w:fill="D9D9D9" w:themeFill="background1" w:themeFillShade="D9"/>
            <w:vAlign w:val="center"/>
          </w:tcPr>
          <w:p w14:paraId="2048A921" w14:textId="77777777" w:rsidR="00802F08" w:rsidRPr="00512297" w:rsidRDefault="00802F08" w:rsidP="003747DD">
            <w:pPr>
              <w:spacing w:after="0" w:line="240" w:lineRule="auto"/>
              <w:contextualSpacing/>
              <w:rPr>
                <w:rFonts w:ascii="Times New Roman" w:hAnsi="Times New Roman" w:cs="Times New Roman"/>
                <w:sz w:val="18"/>
                <w:szCs w:val="18"/>
              </w:rPr>
            </w:pPr>
            <w:r w:rsidRPr="00512297">
              <w:rPr>
                <w:rFonts w:ascii="Times New Roman" w:hAnsi="Times New Roman" w:cs="Times New Roman"/>
                <w:sz w:val="18"/>
                <w:szCs w:val="18"/>
              </w:rPr>
              <w:t>Fe chemistry</w:t>
            </w:r>
          </w:p>
        </w:tc>
        <w:tc>
          <w:tcPr>
            <w:tcW w:w="1134" w:type="dxa"/>
            <w:tcBorders>
              <w:top w:val="single" w:sz="4" w:space="0" w:color="auto"/>
              <w:bottom w:val="single" w:sz="4" w:space="0" w:color="auto"/>
            </w:tcBorders>
            <w:shd w:val="clear" w:color="auto" w:fill="D9D9D9" w:themeFill="background1" w:themeFillShade="D9"/>
          </w:tcPr>
          <w:p w14:paraId="1E8D1854" w14:textId="77777777" w:rsidR="00802F08" w:rsidRPr="00512297" w:rsidRDefault="00802F08" w:rsidP="003747DD">
            <w:pPr>
              <w:spacing w:after="0" w:line="240" w:lineRule="auto"/>
              <w:ind w:left="360"/>
              <w:contextualSpacing/>
              <w:rPr>
                <w:rFonts w:ascii="Times New Roman" w:hAnsi="Times New Roman" w:cs="Times New Roman"/>
                <w:sz w:val="18"/>
                <w:szCs w:val="18"/>
              </w:rPr>
            </w:pPr>
          </w:p>
        </w:tc>
        <w:tc>
          <w:tcPr>
            <w:tcW w:w="1241" w:type="dxa"/>
            <w:tcBorders>
              <w:top w:val="single" w:sz="4" w:space="0" w:color="auto"/>
              <w:bottom w:val="single" w:sz="4" w:space="0" w:color="auto"/>
            </w:tcBorders>
            <w:shd w:val="clear" w:color="auto" w:fill="D9D9D9" w:themeFill="background1" w:themeFillShade="D9"/>
          </w:tcPr>
          <w:p w14:paraId="25EB10FB" w14:textId="77777777" w:rsidR="00802F08" w:rsidRPr="00512297" w:rsidRDefault="00802F08" w:rsidP="003747DD">
            <w:pPr>
              <w:spacing w:after="0" w:line="240" w:lineRule="auto"/>
              <w:contextualSpacing/>
              <w:rPr>
                <w:rFonts w:ascii="Times New Roman" w:hAnsi="Times New Roman" w:cs="Times New Roman"/>
                <w:sz w:val="18"/>
                <w:szCs w:val="18"/>
              </w:rPr>
            </w:pPr>
          </w:p>
        </w:tc>
        <w:tc>
          <w:tcPr>
            <w:tcW w:w="993" w:type="dxa"/>
            <w:tcBorders>
              <w:top w:val="single" w:sz="4" w:space="0" w:color="auto"/>
              <w:bottom w:val="single" w:sz="4" w:space="0" w:color="auto"/>
            </w:tcBorders>
            <w:shd w:val="clear" w:color="auto" w:fill="D9D9D9" w:themeFill="background1" w:themeFillShade="D9"/>
          </w:tcPr>
          <w:p w14:paraId="45F72514" w14:textId="77777777" w:rsidR="00802F08" w:rsidRPr="00512297" w:rsidRDefault="00802F08" w:rsidP="003747DD">
            <w:pPr>
              <w:spacing w:after="0" w:line="240" w:lineRule="auto"/>
              <w:contextualSpacing/>
              <w:rPr>
                <w:rFonts w:ascii="Times New Roman" w:hAnsi="Times New Roman" w:cs="Times New Roman"/>
                <w:sz w:val="18"/>
                <w:szCs w:val="18"/>
              </w:rPr>
            </w:pPr>
          </w:p>
        </w:tc>
      </w:tr>
      <w:tr w:rsidR="00802F08" w:rsidRPr="00F9770C" w14:paraId="4D13D1F0" w14:textId="77777777" w:rsidTr="003747DD">
        <w:trPr>
          <w:trHeight w:val="284"/>
          <w:jc w:val="center"/>
        </w:trPr>
        <w:tc>
          <w:tcPr>
            <w:tcW w:w="6697" w:type="dxa"/>
            <w:tcBorders>
              <w:top w:val="single" w:sz="4" w:space="0" w:color="auto"/>
            </w:tcBorders>
          </w:tcPr>
          <w:p w14:paraId="4D4B5E1D" w14:textId="77777777" w:rsidR="00802F08" w:rsidRPr="00F9770C" w:rsidRDefault="00802F08" w:rsidP="003747DD">
            <w:pPr>
              <w:spacing w:after="0" w:line="240" w:lineRule="auto"/>
              <w:contextualSpacing/>
              <w:rPr>
                <w:rFonts w:ascii="Times New Roman" w:hAnsi="Times New Roman" w:cs="Times New Roman"/>
                <w:sz w:val="18"/>
                <w:szCs w:val="18"/>
                <w:lang w:val="it-IT"/>
              </w:rPr>
            </w:pPr>
            <w:r w:rsidRPr="00F9770C">
              <w:rPr>
                <w:rFonts w:ascii="Times New Roman" w:hAnsi="Times New Roman" w:cs="Times New Roman"/>
                <w:sz w:val="18"/>
                <w:szCs w:val="18"/>
                <w:lang w:val="it-IT"/>
              </w:rPr>
              <w:t>Fe</w:t>
            </w:r>
            <w:r w:rsidRPr="00F9770C">
              <w:rPr>
                <w:rFonts w:ascii="Times New Roman" w:hAnsi="Times New Roman" w:cs="Times New Roman"/>
                <w:sz w:val="18"/>
                <w:szCs w:val="18"/>
                <w:vertAlign w:val="superscript"/>
                <w:lang w:val="it-IT"/>
              </w:rPr>
              <w:t>3+</w:t>
            </w:r>
            <w:r w:rsidRPr="00F9770C">
              <w:rPr>
                <w:rFonts w:ascii="Times New Roman" w:hAnsi="Times New Roman" w:cs="Times New Roman"/>
                <w:sz w:val="18"/>
                <w:szCs w:val="18"/>
                <w:lang w:val="it-IT"/>
              </w:rPr>
              <w:t xml:space="preserve"> + h</w:t>
            </w:r>
            <w:r w:rsidRPr="00F9770C">
              <w:rPr>
                <w:rFonts w:ascii="Times New Roman" w:hAnsi="Times New Roman" w:cs="Times New Roman"/>
                <w:sz w:val="18"/>
                <w:szCs w:val="18"/>
              </w:rPr>
              <w:sym w:font="Symbol" w:char="F06E"/>
            </w:r>
            <w:r w:rsidRPr="00F9770C">
              <w:rPr>
                <w:rFonts w:ascii="Times New Roman" w:hAnsi="Times New Roman" w:cs="Times New Roman"/>
                <w:sz w:val="18"/>
                <w:szCs w:val="18"/>
                <w:lang w:val="it-IT"/>
              </w:rPr>
              <w:t xml:space="preserve"> </w:t>
            </w:r>
            <w:r w:rsidRPr="00F9770C">
              <w:rPr>
                <w:rFonts w:ascii="Times New Roman" w:hAnsi="Times New Roman" w:cs="Times New Roman"/>
                <w:sz w:val="18"/>
                <w:szCs w:val="18"/>
                <w:lang w:val="en-US"/>
              </w:rPr>
              <w:t xml:space="preserve">→ </w:t>
            </w:r>
            <w:r w:rsidRPr="00F9770C">
              <w:rPr>
                <w:rFonts w:ascii="Times New Roman" w:hAnsi="Times New Roman" w:cs="Times New Roman"/>
                <w:sz w:val="18"/>
                <w:szCs w:val="18"/>
                <w:lang w:val="it-IT"/>
              </w:rPr>
              <w:t>Fe</w:t>
            </w:r>
            <w:r w:rsidRPr="00F9770C">
              <w:rPr>
                <w:rFonts w:ascii="Times New Roman" w:hAnsi="Times New Roman" w:cs="Times New Roman"/>
                <w:sz w:val="18"/>
                <w:szCs w:val="18"/>
                <w:vertAlign w:val="superscript"/>
                <w:lang w:val="it-IT"/>
              </w:rPr>
              <w:t>2+</w:t>
            </w:r>
            <w:r w:rsidRPr="00F9770C">
              <w:rPr>
                <w:rFonts w:ascii="Times New Roman" w:hAnsi="Times New Roman" w:cs="Times New Roman"/>
                <w:sz w:val="18"/>
                <w:szCs w:val="18"/>
                <w:lang w:val="it-IT"/>
              </w:rPr>
              <w:t xml:space="preserve"> + HO</w:t>
            </w:r>
            <w:r w:rsidRPr="00F9770C">
              <w:rPr>
                <w:rFonts w:ascii="Times New Roman" w:hAnsi="Times New Roman" w:cs="Times New Roman"/>
                <w:sz w:val="18"/>
                <w:szCs w:val="18"/>
                <w:vertAlign w:val="superscript"/>
                <w:lang w:val="it-IT"/>
              </w:rPr>
              <w:t>•</w:t>
            </w:r>
            <w:r w:rsidRPr="00F9770C">
              <w:rPr>
                <w:rFonts w:ascii="Times New Roman" w:hAnsi="Times New Roman" w:cs="Times New Roman"/>
                <w:sz w:val="18"/>
                <w:szCs w:val="18"/>
                <w:lang w:val="it-IT"/>
              </w:rPr>
              <w:t xml:space="preserve"> + H</w:t>
            </w:r>
            <w:r w:rsidRPr="00F9770C">
              <w:rPr>
                <w:rFonts w:ascii="Times New Roman" w:hAnsi="Times New Roman" w:cs="Times New Roman"/>
                <w:sz w:val="18"/>
                <w:szCs w:val="18"/>
                <w:vertAlign w:val="superscript"/>
                <w:lang w:val="it-IT"/>
              </w:rPr>
              <w:t>+</w:t>
            </w:r>
            <w:r w:rsidRPr="00F9770C">
              <w:rPr>
                <w:rFonts w:ascii="Times New Roman" w:hAnsi="Times New Roman" w:cs="Times New Roman"/>
                <w:sz w:val="18"/>
                <w:szCs w:val="18"/>
                <w:lang w:val="it-IT"/>
              </w:rPr>
              <w:t xml:space="preserve"> - H</w:t>
            </w:r>
            <w:r w:rsidRPr="00F9770C">
              <w:rPr>
                <w:rFonts w:ascii="Times New Roman" w:hAnsi="Times New Roman" w:cs="Times New Roman"/>
                <w:sz w:val="18"/>
                <w:szCs w:val="18"/>
                <w:vertAlign w:val="subscript"/>
                <w:lang w:val="it-IT"/>
              </w:rPr>
              <w:t>2</w:t>
            </w:r>
            <w:r w:rsidRPr="00F9770C">
              <w:rPr>
                <w:rFonts w:ascii="Times New Roman" w:hAnsi="Times New Roman" w:cs="Times New Roman"/>
                <w:sz w:val="18"/>
                <w:szCs w:val="18"/>
                <w:lang w:val="it-IT"/>
              </w:rPr>
              <w:t>O</w:t>
            </w:r>
          </w:p>
        </w:tc>
        <w:tc>
          <w:tcPr>
            <w:tcW w:w="1134" w:type="dxa"/>
            <w:tcBorders>
              <w:top w:val="single" w:sz="4" w:space="0" w:color="auto"/>
            </w:tcBorders>
          </w:tcPr>
          <w:p w14:paraId="5F6662DD" w14:textId="77777777" w:rsidR="00802F08" w:rsidRPr="00F9770C" w:rsidRDefault="00802F08" w:rsidP="003747DD">
            <w:pPr>
              <w:pStyle w:val="ListParagraph"/>
              <w:numPr>
                <w:ilvl w:val="0"/>
                <w:numId w:val="3"/>
              </w:numPr>
              <w:jc w:val="both"/>
              <w:rPr>
                <w:rFonts w:ascii="Times New Roman" w:hAnsi="Times New Roman" w:cs="Times New Roman"/>
                <w:sz w:val="18"/>
                <w:szCs w:val="18"/>
                <w:lang w:val="it-IT"/>
              </w:rPr>
            </w:pPr>
          </w:p>
        </w:tc>
        <w:tc>
          <w:tcPr>
            <w:tcW w:w="1241" w:type="dxa"/>
            <w:tcBorders>
              <w:top w:val="single" w:sz="4" w:space="0" w:color="auto"/>
            </w:tcBorders>
          </w:tcPr>
          <w:p w14:paraId="75EB9A70" w14:textId="77777777" w:rsidR="00802F08" w:rsidRPr="00F9770C" w:rsidRDefault="00802F08" w:rsidP="003747DD">
            <w:pPr>
              <w:spacing w:after="0" w:line="240" w:lineRule="auto"/>
              <w:contextualSpacing/>
              <w:rPr>
                <w:rFonts w:ascii="Times New Roman" w:hAnsi="Times New Roman" w:cs="Times New Roman"/>
                <w:sz w:val="18"/>
                <w:szCs w:val="18"/>
              </w:rPr>
            </w:pPr>
            <w:r w:rsidRPr="00F9770C">
              <w:rPr>
                <w:rFonts w:ascii="Times New Roman" w:hAnsi="Times New Roman" w:cs="Times New Roman"/>
                <w:sz w:val="18"/>
                <w:szCs w:val="18"/>
              </w:rPr>
              <w:t>Calculated</w:t>
            </w:r>
          </w:p>
        </w:tc>
        <w:tc>
          <w:tcPr>
            <w:tcW w:w="993" w:type="dxa"/>
            <w:tcBorders>
              <w:top w:val="single" w:sz="4" w:space="0" w:color="auto"/>
            </w:tcBorders>
          </w:tcPr>
          <w:p w14:paraId="6A90B8F0" w14:textId="77777777" w:rsidR="00802F08" w:rsidRPr="00F9770C" w:rsidRDefault="00802F08" w:rsidP="003747DD">
            <w:pPr>
              <w:spacing w:after="0" w:line="240" w:lineRule="auto"/>
              <w:contextualSpacing/>
              <w:rPr>
                <w:rFonts w:ascii="Times New Roman" w:hAnsi="Times New Roman" w:cs="Times New Roman"/>
                <w:sz w:val="18"/>
                <w:szCs w:val="18"/>
              </w:rPr>
            </w:pPr>
          </w:p>
        </w:tc>
      </w:tr>
      <w:tr w:rsidR="00802F08" w:rsidRPr="00F9770C" w14:paraId="3C8D4767" w14:textId="77777777" w:rsidTr="003747DD">
        <w:trPr>
          <w:trHeight w:val="284"/>
          <w:jc w:val="center"/>
        </w:trPr>
        <w:tc>
          <w:tcPr>
            <w:tcW w:w="6697" w:type="dxa"/>
          </w:tcPr>
          <w:p w14:paraId="0C69BC9B" w14:textId="77777777" w:rsidR="00802F08" w:rsidRPr="00F9770C" w:rsidRDefault="00802F08" w:rsidP="003747DD">
            <w:pPr>
              <w:spacing w:after="0" w:line="240" w:lineRule="auto"/>
              <w:contextualSpacing/>
              <w:rPr>
                <w:rFonts w:ascii="Times New Roman" w:hAnsi="Times New Roman" w:cs="Times New Roman"/>
                <w:sz w:val="18"/>
                <w:szCs w:val="18"/>
              </w:rPr>
            </w:pPr>
            <w:r w:rsidRPr="00F9770C">
              <w:rPr>
                <w:rFonts w:ascii="Times New Roman" w:hAnsi="Times New Roman" w:cs="Times New Roman"/>
                <w:sz w:val="18"/>
                <w:szCs w:val="18"/>
              </w:rPr>
              <w:t>[Fe(OH)]</w:t>
            </w:r>
            <w:r w:rsidRPr="00F9770C">
              <w:rPr>
                <w:rFonts w:ascii="Times New Roman" w:hAnsi="Times New Roman" w:cs="Times New Roman"/>
                <w:sz w:val="18"/>
                <w:szCs w:val="18"/>
                <w:vertAlign w:val="superscript"/>
              </w:rPr>
              <w:t>2+</w:t>
            </w:r>
            <w:r w:rsidRPr="00F9770C">
              <w:rPr>
                <w:rFonts w:ascii="Times New Roman" w:hAnsi="Times New Roman" w:cs="Times New Roman"/>
                <w:sz w:val="18"/>
                <w:szCs w:val="18"/>
              </w:rPr>
              <w:t xml:space="preserve"> + h</w:t>
            </w:r>
            <w:r w:rsidRPr="00F9770C">
              <w:rPr>
                <w:rFonts w:ascii="Times New Roman" w:hAnsi="Times New Roman" w:cs="Times New Roman"/>
                <w:sz w:val="18"/>
                <w:szCs w:val="18"/>
              </w:rPr>
              <w:sym w:font="Symbol" w:char="F06E"/>
            </w:r>
            <w:r w:rsidRPr="00F9770C">
              <w:rPr>
                <w:rFonts w:ascii="Times New Roman" w:hAnsi="Times New Roman" w:cs="Times New Roman"/>
                <w:sz w:val="18"/>
                <w:szCs w:val="18"/>
              </w:rPr>
              <w:t xml:space="preserve"> → Fe</w:t>
            </w:r>
            <w:r w:rsidRPr="00F9770C">
              <w:rPr>
                <w:rFonts w:ascii="Times New Roman" w:hAnsi="Times New Roman" w:cs="Times New Roman"/>
                <w:sz w:val="18"/>
                <w:szCs w:val="18"/>
                <w:vertAlign w:val="superscript"/>
              </w:rPr>
              <w:t>2+</w:t>
            </w:r>
            <w:r w:rsidRPr="00F9770C">
              <w:rPr>
                <w:rFonts w:ascii="Times New Roman" w:hAnsi="Times New Roman" w:cs="Times New Roman"/>
                <w:sz w:val="18"/>
                <w:szCs w:val="18"/>
              </w:rPr>
              <w:t xml:space="preserve"> + </w:t>
            </w:r>
            <w:r w:rsidRPr="00F9770C">
              <w:rPr>
                <w:rFonts w:ascii="Times New Roman" w:hAnsi="Times New Roman" w:cs="Times New Roman"/>
                <w:sz w:val="18"/>
                <w:szCs w:val="18"/>
                <w:lang w:val="it-IT"/>
              </w:rPr>
              <w:t>HO</w:t>
            </w:r>
            <w:r w:rsidRPr="00F9770C">
              <w:rPr>
                <w:rFonts w:ascii="Times New Roman" w:hAnsi="Times New Roman" w:cs="Times New Roman"/>
                <w:sz w:val="18"/>
                <w:szCs w:val="18"/>
                <w:vertAlign w:val="superscript"/>
                <w:lang w:val="it-IT"/>
              </w:rPr>
              <w:t>•</w:t>
            </w:r>
          </w:p>
        </w:tc>
        <w:tc>
          <w:tcPr>
            <w:tcW w:w="1134" w:type="dxa"/>
          </w:tcPr>
          <w:p w14:paraId="4F7546AC" w14:textId="77777777" w:rsidR="00802F08" w:rsidRPr="00F9770C" w:rsidRDefault="00802F08" w:rsidP="003747DD">
            <w:pPr>
              <w:pStyle w:val="ListParagraph"/>
              <w:numPr>
                <w:ilvl w:val="0"/>
                <w:numId w:val="3"/>
              </w:numPr>
              <w:jc w:val="both"/>
              <w:rPr>
                <w:rFonts w:ascii="Times New Roman" w:hAnsi="Times New Roman" w:cs="Times New Roman"/>
                <w:sz w:val="18"/>
                <w:szCs w:val="18"/>
              </w:rPr>
            </w:pPr>
          </w:p>
        </w:tc>
        <w:tc>
          <w:tcPr>
            <w:tcW w:w="1241" w:type="dxa"/>
          </w:tcPr>
          <w:p w14:paraId="61250F72" w14:textId="77777777" w:rsidR="00802F08" w:rsidRPr="00F9770C" w:rsidRDefault="00802F08" w:rsidP="003747DD">
            <w:pPr>
              <w:spacing w:after="0" w:line="240" w:lineRule="auto"/>
              <w:contextualSpacing/>
              <w:rPr>
                <w:rFonts w:ascii="Times New Roman" w:hAnsi="Times New Roman" w:cs="Times New Roman"/>
                <w:sz w:val="18"/>
                <w:szCs w:val="18"/>
              </w:rPr>
            </w:pPr>
            <w:r w:rsidRPr="00F9770C">
              <w:rPr>
                <w:rFonts w:ascii="Times New Roman" w:hAnsi="Times New Roman" w:cs="Times New Roman"/>
                <w:sz w:val="18"/>
                <w:szCs w:val="18"/>
              </w:rPr>
              <w:t>Calculated</w:t>
            </w:r>
          </w:p>
        </w:tc>
        <w:tc>
          <w:tcPr>
            <w:tcW w:w="993" w:type="dxa"/>
          </w:tcPr>
          <w:p w14:paraId="65CE75E2" w14:textId="77777777" w:rsidR="00802F08" w:rsidRPr="00F9770C" w:rsidRDefault="00802F08" w:rsidP="003747DD">
            <w:pPr>
              <w:spacing w:after="0" w:line="240" w:lineRule="auto"/>
              <w:contextualSpacing/>
              <w:rPr>
                <w:rFonts w:ascii="Times New Roman" w:hAnsi="Times New Roman" w:cs="Times New Roman"/>
                <w:sz w:val="18"/>
                <w:szCs w:val="18"/>
              </w:rPr>
            </w:pPr>
          </w:p>
        </w:tc>
      </w:tr>
      <w:tr w:rsidR="00802F08" w:rsidRPr="00F9770C" w14:paraId="1BD3F8EF" w14:textId="77777777" w:rsidTr="003747DD">
        <w:trPr>
          <w:trHeight w:val="284"/>
          <w:jc w:val="center"/>
        </w:trPr>
        <w:tc>
          <w:tcPr>
            <w:tcW w:w="6697" w:type="dxa"/>
          </w:tcPr>
          <w:p w14:paraId="12F90E44" w14:textId="77777777" w:rsidR="00802F08" w:rsidRPr="00F9770C" w:rsidRDefault="00802F08" w:rsidP="003747DD">
            <w:pPr>
              <w:spacing w:after="0" w:line="240" w:lineRule="auto"/>
              <w:contextualSpacing/>
              <w:rPr>
                <w:rFonts w:ascii="Times New Roman" w:hAnsi="Times New Roman" w:cs="Times New Roman"/>
                <w:sz w:val="18"/>
                <w:szCs w:val="18"/>
                <w:lang w:val="en-US"/>
              </w:rPr>
            </w:pPr>
            <w:r w:rsidRPr="00F9770C">
              <w:rPr>
                <w:rFonts w:ascii="Times New Roman" w:hAnsi="Times New Roman" w:cs="Times New Roman"/>
                <w:sz w:val="18"/>
                <w:szCs w:val="18"/>
                <w:lang w:val="en-US"/>
              </w:rPr>
              <w:t>[Fe(OH)</w:t>
            </w:r>
            <w:r w:rsidRPr="00F9770C">
              <w:rPr>
                <w:rFonts w:ascii="Times New Roman" w:hAnsi="Times New Roman" w:cs="Times New Roman"/>
                <w:sz w:val="18"/>
                <w:szCs w:val="18"/>
                <w:vertAlign w:val="subscript"/>
                <w:lang w:val="en-US"/>
              </w:rPr>
              <w:t>2</w:t>
            </w:r>
            <w:r w:rsidRPr="00F9770C">
              <w:rPr>
                <w:rFonts w:ascii="Times New Roman" w:hAnsi="Times New Roman" w:cs="Times New Roman"/>
                <w:sz w:val="18"/>
                <w:szCs w:val="18"/>
                <w:lang w:val="en-US"/>
              </w:rPr>
              <w:t>]</w:t>
            </w:r>
            <w:r w:rsidRPr="00F9770C">
              <w:rPr>
                <w:rFonts w:ascii="Times New Roman" w:hAnsi="Times New Roman" w:cs="Times New Roman"/>
                <w:sz w:val="18"/>
                <w:szCs w:val="18"/>
                <w:vertAlign w:val="superscript"/>
                <w:lang w:val="en-US"/>
              </w:rPr>
              <w:t>+</w:t>
            </w:r>
            <w:r w:rsidRPr="00F9770C">
              <w:rPr>
                <w:rFonts w:ascii="Times New Roman" w:hAnsi="Times New Roman" w:cs="Times New Roman"/>
                <w:sz w:val="18"/>
                <w:szCs w:val="18"/>
                <w:lang w:val="en-US"/>
              </w:rPr>
              <w:t xml:space="preserve"> + h</w:t>
            </w:r>
            <w:r w:rsidRPr="00F9770C">
              <w:rPr>
                <w:rFonts w:ascii="Times New Roman" w:hAnsi="Times New Roman" w:cs="Times New Roman"/>
                <w:sz w:val="18"/>
                <w:szCs w:val="18"/>
              </w:rPr>
              <w:sym w:font="Symbol" w:char="F06E"/>
            </w:r>
            <w:r w:rsidRPr="00F9770C">
              <w:rPr>
                <w:rFonts w:ascii="Times New Roman" w:hAnsi="Times New Roman" w:cs="Times New Roman"/>
                <w:sz w:val="18"/>
                <w:szCs w:val="18"/>
                <w:lang w:val="en-US"/>
              </w:rPr>
              <w:t xml:space="preserve"> → Fe</w:t>
            </w:r>
            <w:r w:rsidRPr="00F9770C">
              <w:rPr>
                <w:rFonts w:ascii="Times New Roman" w:hAnsi="Times New Roman" w:cs="Times New Roman"/>
                <w:sz w:val="18"/>
                <w:szCs w:val="18"/>
                <w:vertAlign w:val="superscript"/>
                <w:lang w:val="en-US"/>
              </w:rPr>
              <w:t>2+</w:t>
            </w:r>
            <w:r w:rsidRPr="00F9770C">
              <w:rPr>
                <w:rFonts w:ascii="Times New Roman" w:hAnsi="Times New Roman" w:cs="Times New Roman"/>
                <w:sz w:val="18"/>
                <w:szCs w:val="18"/>
                <w:lang w:val="en-US"/>
              </w:rPr>
              <w:t xml:space="preserve"> + </w:t>
            </w:r>
            <w:r w:rsidRPr="00F9770C">
              <w:rPr>
                <w:rFonts w:ascii="Times New Roman" w:hAnsi="Times New Roman" w:cs="Times New Roman"/>
                <w:sz w:val="18"/>
                <w:szCs w:val="18"/>
                <w:lang w:val="it-IT"/>
              </w:rPr>
              <w:t>HO</w:t>
            </w:r>
            <w:r w:rsidRPr="00F9770C">
              <w:rPr>
                <w:rFonts w:ascii="Times New Roman" w:hAnsi="Times New Roman" w:cs="Times New Roman"/>
                <w:sz w:val="18"/>
                <w:szCs w:val="18"/>
                <w:vertAlign w:val="superscript"/>
                <w:lang w:val="it-IT"/>
              </w:rPr>
              <w:t>•</w:t>
            </w:r>
            <w:r w:rsidRPr="00F9770C">
              <w:rPr>
                <w:rFonts w:ascii="Times New Roman" w:hAnsi="Times New Roman" w:cs="Times New Roman"/>
                <w:sz w:val="18"/>
                <w:szCs w:val="18"/>
                <w:lang w:val="it-IT"/>
              </w:rPr>
              <w:t xml:space="preserve"> </w:t>
            </w:r>
            <w:r w:rsidRPr="00F9770C">
              <w:rPr>
                <w:rFonts w:ascii="Times New Roman" w:hAnsi="Times New Roman" w:cs="Times New Roman"/>
                <w:sz w:val="18"/>
                <w:szCs w:val="18"/>
                <w:lang w:val="en-US"/>
              </w:rPr>
              <w:t>+ OH</w:t>
            </w:r>
            <w:r w:rsidRPr="00F9770C">
              <w:rPr>
                <w:rFonts w:ascii="Times New Roman" w:hAnsi="Times New Roman" w:cs="Times New Roman"/>
                <w:sz w:val="18"/>
                <w:szCs w:val="18"/>
                <w:vertAlign w:val="superscript"/>
                <w:lang w:val="en-US"/>
              </w:rPr>
              <w:t>-</w:t>
            </w:r>
          </w:p>
        </w:tc>
        <w:tc>
          <w:tcPr>
            <w:tcW w:w="1134" w:type="dxa"/>
          </w:tcPr>
          <w:p w14:paraId="77A503FE" w14:textId="77777777" w:rsidR="00802F08" w:rsidRPr="00F9770C" w:rsidRDefault="00802F08" w:rsidP="003747DD">
            <w:pPr>
              <w:pStyle w:val="ListParagraph"/>
              <w:numPr>
                <w:ilvl w:val="0"/>
                <w:numId w:val="3"/>
              </w:numPr>
              <w:jc w:val="both"/>
              <w:rPr>
                <w:rFonts w:ascii="Times New Roman" w:hAnsi="Times New Roman" w:cs="Times New Roman"/>
                <w:sz w:val="18"/>
                <w:szCs w:val="18"/>
                <w:lang w:val="en-US"/>
              </w:rPr>
            </w:pPr>
          </w:p>
        </w:tc>
        <w:tc>
          <w:tcPr>
            <w:tcW w:w="1241" w:type="dxa"/>
          </w:tcPr>
          <w:p w14:paraId="10971772" w14:textId="77777777" w:rsidR="00802F08" w:rsidRPr="00F9770C" w:rsidRDefault="00802F08" w:rsidP="003747DD">
            <w:pPr>
              <w:spacing w:after="0" w:line="240" w:lineRule="auto"/>
              <w:contextualSpacing/>
              <w:rPr>
                <w:rFonts w:ascii="Times New Roman" w:hAnsi="Times New Roman" w:cs="Times New Roman"/>
                <w:sz w:val="18"/>
                <w:szCs w:val="18"/>
                <w:lang w:val="en-GB"/>
              </w:rPr>
            </w:pPr>
            <w:r w:rsidRPr="00F9770C">
              <w:rPr>
                <w:rFonts w:ascii="Times New Roman" w:hAnsi="Times New Roman" w:cs="Times New Roman"/>
                <w:sz w:val="18"/>
                <w:szCs w:val="18"/>
              </w:rPr>
              <w:t>Calculated</w:t>
            </w:r>
          </w:p>
        </w:tc>
        <w:tc>
          <w:tcPr>
            <w:tcW w:w="993" w:type="dxa"/>
          </w:tcPr>
          <w:p w14:paraId="0F6B20BF" w14:textId="77777777" w:rsidR="00802F08" w:rsidRPr="00F9770C" w:rsidRDefault="00802F08" w:rsidP="003747DD">
            <w:pPr>
              <w:spacing w:after="0" w:line="240" w:lineRule="auto"/>
              <w:contextualSpacing/>
              <w:rPr>
                <w:rFonts w:ascii="Times New Roman" w:hAnsi="Times New Roman" w:cs="Times New Roman"/>
                <w:sz w:val="18"/>
                <w:szCs w:val="18"/>
                <w:lang w:val="en-GB"/>
              </w:rPr>
            </w:pPr>
          </w:p>
        </w:tc>
      </w:tr>
      <w:tr w:rsidR="00802F08" w:rsidRPr="00F9770C" w14:paraId="5E7F4306" w14:textId="77777777" w:rsidTr="003747DD">
        <w:trPr>
          <w:trHeight w:val="284"/>
          <w:jc w:val="center"/>
        </w:trPr>
        <w:tc>
          <w:tcPr>
            <w:tcW w:w="6697" w:type="dxa"/>
          </w:tcPr>
          <w:p w14:paraId="2E01AF7C" w14:textId="77777777" w:rsidR="00802F08" w:rsidRPr="00F9770C" w:rsidRDefault="00802F08" w:rsidP="003747DD">
            <w:pPr>
              <w:spacing w:after="0" w:line="240" w:lineRule="auto"/>
              <w:contextualSpacing/>
              <w:rPr>
                <w:rFonts w:ascii="Times New Roman" w:hAnsi="Times New Roman" w:cs="Times New Roman"/>
                <w:sz w:val="18"/>
                <w:szCs w:val="18"/>
                <w:lang w:val="en-GB"/>
              </w:rPr>
            </w:pPr>
            <w:r w:rsidRPr="00F9770C">
              <w:rPr>
                <w:rFonts w:ascii="Times New Roman" w:hAnsi="Times New Roman" w:cs="Times New Roman"/>
                <w:sz w:val="18"/>
                <w:szCs w:val="18"/>
                <w:lang w:val="en-GB"/>
              </w:rPr>
              <w:t>[Fe(SO</w:t>
            </w:r>
            <w:r w:rsidRPr="00F9770C">
              <w:rPr>
                <w:rFonts w:ascii="Times New Roman" w:hAnsi="Times New Roman" w:cs="Times New Roman"/>
                <w:sz w:val="18"/>
                <w:szCs w:val="18"/>
                <w:vertAlign w:val="subscript"/>
                <w:lang w:val="en-GB"/>
              </w:rPr>
              <w:t>4</w:t>
            </w:r>
            <w:r w:rsidRPr="00F9770C">
              <w:rPr>
                <w:rFonts w:ascii="Times New Roman" w:hAnsi="Times New Roman" w:cs="Times New Roman"/>
                <w:sz w:val="18"/>
                <w:szCs w:val="18"/>
                <w:lang w:val="en-GB"/>
              </w:rPr>
              <w:t>)]</w:t>
            </w:r>
            <w:r w:rsidRPr="00F9770C">
              <w:rPr>
                <w:rFonts w:ascii="Times New Roman" w:hAnsi="Times New Roman" w:cs="Times New Roman"/>
                <w:sz w:val="18"/>
                <w:szCs w:val="18"/>
                <w:vertAlign w:val="superscript"/>
                <w:lang w:val="en-GB"/>
              </w:rPr>
              <w:t>+</w:t>
            </w:r>
            <w:r w:rsidRPr="00F9770C">
              <w:rPr>
                <w:rFonts w:ascii="Times New Roman" w:hAnsi="Times New Roman" w:cs="Times New Roman"/>
                <w:sz w:val="18"/>
                <w:szCs w:val="18"/>
                <w:lang w:val="en-GB"/>
              </w:rPr>
              <w:t xml:space="preserve"> + h</w:t>
            </w:r>
            <w:r w:rsidRPr="00F9770C">
              <w:rPr>
                <w:rFonts w:ascii="Times New Roman" w:hAnsi="Times New Roman" w:cs="Times New Roman"/>
                <w:sz w:val="18"/>
                <w:szCs w:val="18"/>
              </w:rPr>
              <w:sym w:font="Symbol" w:char="F06E"/>
            </w:r>
            <w:r w:rsidRPr="00F9770C">
              <w:rPr>
                <w:rFonts w:ascii="Times New Roman" w:hAnsi="Times New Roman" w:cs="Times New Roman"/>
                <w:sz w:val="18"/>
                <w:szCs w:val="18"/>
                <w:lang w:val="en-GB"/>
              </w:rPr>
              <w:t xml:space="preserve"> </w:t>
            </w:r>
            <w:r w:rsidRPr="00F9770C">
              <w:rPr>
                <w:rFonts w:ascii="Times New Roman" w:hAnsi="Times New Roman" w:cs="Times New Roman"/>
                <w:sz w:val="18"/>
                <w:szCs w:val="18"/>
              </w:rPr>
              <w:t>→</w:t>
            </w:r>
            <w:r w:rsidRPr="00F9770C">
              <w:rPr>
                <w:rFonts w:ascii="Times New Roman" w:hAnsi="Times New Roman" w:cs="Times New Roman"/>
                <w:sz w:val="18"/>
                <w:szCs w:val="18"/>
                <w:lang w:val="en-GB"/>
              </w:rPr>
              <w:t xml:space="preserve"> Fe</w:t>
            </w:r>
            <w:r w:rsidRPr="00F9770C">
              <w:rPr>
                <w:rFonts w:ascii="Times New Roman" w:hAnsi="Times New Roman" w:cs="Times New Roman"/>
                <w:sz w:val="18"/>
                <w:szCs w:val="18"/>
                <w:vertAlign w:val="superscript"/>
                <w:lang w:val="en-GB"/>
              </w:rPr>
              <w:t>2+</w:t>
            </w:r>
            <w:r w:rsidRPr="00F9770C">
              <w:rPr>
                <w:rFonts w:ascii="Times New Roman" w:hAnsi="Times New Roman" w:cs="Times New Roman"/>
                <w:sz w:val="18"/>
                <w:szCs w:val="18"/>
                <w:lang w:val="en-GB"/>
              </w:rPr>
              <w:t xml:space="preserve"> + SO</w:t>
            </w:r>
            <w:r w:rsidRPr="00F9770C">
              <w:rPr>
                <w:rFonts w:ascii="Times New Roman" w:hAnsi="Times New Roman" w:cs="Times New Roman"/>
                <w:sz w:val="18"/>
                <w:szCs w:val="18"/>
                <w:vertAlign w:val="subscript"/>
                <w:lang w:val="en-GB"/>
              </w:rPr>
              <w:t>4</w:t>
            </w:r>
            <w:r w:rsidRPr="00F9770C">
              <w:rPr>
                <w:rFonts w:ascii="Times New Roman" w:hAnsi="Times New Roman" w:cs="Times New Roman"/>
                <w:sz w:val="18"/>
                <w:szCs w:val="18"/>
                <w:vertAlign w:val="superscript"/>
                <w:lang w:val="en-GB"/>
              </w:rPr>
              <w:t>•-</w:t>
            </w:r>
          </w:p>
        </w:tc>
        <w:tc>
          <w:tcPr>
            <w:tcW w:w="1134" w:type="dxa"/>
          </w:tcPr>
          <w:p w14:paraId="11B5E68A" w14:textId="77777777" w:rsidR="00802F08" w:rsidRPr="00F9770C" w:rsidRDefault="00802F08" w:rsidP="003747DD">
            <w:pPr>
              <w:pStyle w:val="ListParagraph"/>
              <w:numPr>
                <w:ilvl w:val="0"/>
                <w:numId w:val="3"/>
              </w:numPr>
              <w:jc w:val="both"/>
              <w:rPr>
                <w:rFonts w:ascii="Times New Roman" w:hAnsi="Times New Roman" w:cs="Times New Roman"/>
                <w:sz w:val="18"/>
                <w:szCs w:val="18"/>
                <w:lang w:val="en-GB"/>
              </w:rPr>
            </w:pPr>
          </w:p>
        </w:tc>
        <w:tc>
          <w:tcPr>
            <w:tcW w:w="1241" w:type="dxa"/>
          </w:tcPr>
          <w:p w14:paraId="0A5A0258" w14:textId="77777777" w:rsidR="00802F08" w:rsidRPr="00F9770C" w:rsidRDefault="00802F08" w:rsidP="003747DD">
            <w:pPr>
              <w:spacing w:after="0" w:line="240" w:lineRule="auto"/>
              <w:contextualSpacing/>
              <w:rPr>
                <w:rFonts w:ascii="Times New Roman" w:hAnsi="Times New Roman" w:cs="Times New Roman"/>
                <w:sz w:val="18"/>
                <w:szCs w:val="18"/>
              </w:rPr>
            </w:pPr>
            <w:r w:rsidRPr="00F9770C">
              <w:rPr>
                <w:rFonts w:ascii="Times New Roman" w:hAnsi="Times New Roman" w:cs="Times New Roman"/>
                <w:sz w:val="18"/>
                <w:szCs w:val="18"/>
              </w:rPr>
              <w:t>Calculated</w:t>
            </w:r>
          </w:p>
        </w:tc>
        <w:tc>
          <w:tcPr>
            <w:tcW w:w="993" w:type="dxa"/>
          </w:tcPr>
          <w:p w14:paraId="3A18A503" w14:textId="77777777" w:rsidR="00802F08" w:rsidRPr="00F9770C" w:rsidRDefault="00802F08" w:rsidP="003747DD">
            <w:pPr>
              <w:spacing w:after="0" w:line="240" w:lineRule="auto"/>
              <w:contextualSpacing/>
              <w:rPr>
                <w:rFonts w:ascii="Times New Roman" w:hAnsi="Times New Roman" w:cs="Times New Roman"/>
                <w:sz w:val="18"/>
                <w:szCs w:val="18"/>
              </w:rPr>
            </w:pPr>
          </w:p>
        </w:tc>
      </w:tr>
      <w:tr w:rsidR="00802F08" w:rsidRPr="00F9770C" w14:paraId="0B90D7FB" w14:textId="77777777" w:rsidTr="003747DD">
        <w:trPr>
          <w:trHeight w:val="284"/>
          <w:jc w:val="center"/>
        </w:trPr>
        <w:tc>
          <w:tcPr>
            <w:tcW w:w="6697" w:type="dxa"/>
          </w:tcPr>
          <w:p w14:paraId="533B1C56" w14:textId="77777777" w:rsidR="00802F08" w:rsidRPr="00F9770C" w:rsidRDefault="00802F08" w:rsidP="003747DD">
            <w:pPr>
              <w:spacing w:after="0" w:line="240" w:lineRule="auto"/>
              <w:contextualSpacing/>
              <w:rPr>
                <w:rFonts w:ascii="Times New Roman" w:hAnsi="Times New Roman" w:cs="Times New Roman"/>
                <w:sz w:val="18"/>
                <w:szCs w:val="18"/>
                <w:lang w:val="pt-BR"/>
              </w:rPr>
            </w:pPr>
            <w:r w:rsidRPr="00F9770C">
              <w:rPr>
                <w:rFonts w:ascii="Times New Roman" w:hAnsi="Times New Roman" w:cs="Times New Roman"/>
                <w:sz w:val="18"/>
                <w:szCs w:val="18"/>
                <w:lang w:val="pt-BR"/>
              </w:rPr>
              <w:t>H</w:t>
            </w:r>
            <w:r w:rsidRPr="00F9770C">
              <w:rPr>
                <w:rFonts w:ascii="Times New Roman" w:hAnsi="Times New Roman" w:cs="Times New Roman"/>
                <w:sz w:val="18"/>
                <w:szCs w:val="18"/>
                <w:vertAlign w:val="subscript"/>
                <w:lang w:val="pt-BR"/>
              </w:rPr>
              <w:t>2</w:t>
            </w:r>
            <w:r w:rsidRPr="00F9770C">
              <w:rPr>
                <w:rFonts w:ascii="Times New Roman" w:hAnsi="Times New Roman" w:cs="Times New Roman"/>
                <w:sz w:val="18"/>
                <w:szCs w:val="18"/>
                <w:lang w:val="pt-BR"/>
              </w:rPr>
              <w:t>O</w:t>
            </w:r>
            <w:r w:rsidRPr="00F9770C">
              <w:rPr>
                <w:rFonts w:ascii="Times New Roman" w:hAnsi="Times New Roman" w:cs="Times New Roman"/>
                <w:sz w:val="18"/>
                <w:szCs w:val="18"/>
                <w:vertAlign w:val="subscript"/>
                <w:lang w:val="pt-BR"/>
              </w:rPr>
              <w:t>2</w:t>
            </w:r>
            <w:r w:rsidRPr="00F9770C">
              <w:rPr>
                <w:rFonts w:ascii="Times New Roman" w:hAnsi="Times New Roman" w:cs="Times New Roman"/>
                <w:sz w:val="18"/>
                <w:szCs w:val="18"/>
                <w:lang w:val="pt-BR"/>
              </w:rPr>
              <w:t xml:space="preserve"> + Fe</w:t>
            </w:r>
            <w:r w:rsidRPr="00F9770C">
              <w:rPr>
                <w:rFonts w:ascii="Times New Roman" w:hAnsi="Times New Roman" w:cs="Times New Roman"/>
                <w:sz w:val="18"/>
                <w:szCs w:val="18"/>
                <w:vertAlign w:val="superscript"/>
                <w:lang w:val="pt-BR"/>
              </w:rPr>
              <w:t>2+</w:t>
            </w:r>
            <w:r w:rsidRPr="00F9770C">
              <w:rPr>
                <w:rFonts w:ascii="Times New Roman" w:hAnsi="Times New Roman" w:cs="Times New Roman"/>
                <w:sz w:val="18"/>
                <w:szCs w:val="18"/>
                <w:lang w:val="pt-BR"/>
              </w:rPr>
              <w:t xml:space="preserve"> </w:t>
            </w:r>
            <w:r w:rsidRPr="00F9770C">
              <w:rPr>
                <w:rFonts w:ascii="Times New Roman" w:hAnsi="Times New Roman" w:cs="Times New Roman"/>
                <w:sz w:val="18"/>
                <w:szCs w:val="18"/>
                <w:lang w:val="en-US"/>
              </w:rPr>
              <w:t>→</w:t>
            </w:r>
            <w:r w:rsidRPr="00F9770C">
              <w:rPr>
                <w:rFonts w:ascii="Times New Roman" w:hAnsi="Times New Roman" w:cs="Times New Roman"/>
                <w:sz w:val="18"/>
                <w:szCs w:val="18"/>
                <w:lang w:val="pt-BR"/>
              </w:rPr>
              <w:t xml:space="preserve"> Fe</w:t>
            </w:r>
            <w:r w:rsidRPr="00F9770C">
              <w:rPr>
                <w:rFonts w:ascii="Times New Roman" w:hAnsi="Times New Roman" w:cs="Times New Roman"/>
                <w:sz w:val="18"/>
                <w:szCs w:val="18"/>
                <w:vertAlign w:val="superscript"/>
                <w:lang w:val="pt-BR"/>
              </w:rPr>
              <w:t>3+</w:t>
            </w:r>
            <w:r w:rsidRPr="00F9770C">
              <w:rPr>
                <w:rFonts w:ascii="Times New Roman" w:hAnsi="Times New Roman" w:cs="Times New Roman"/>
                <w:sz w:val="18"/>
                <w:szCs w:val="18"/>
                <w:lang w:val="pt-BR"/>
              </w:rPr>
              <w:t xml:space="preserve"> + </w:t>
            </w:r>
            <w:r w:rsidRPr="00F9770C">
              <w:rPr>
                <w:rFonts w:ascii="Times New Roman" w:hAnsi="Times New Roman" w:cs="Times New Roman"/>
                <w:sz w:val="18"/>
                <w:szCs w:val="18"/>
                <w:lang w:val="it-IT"/>
              </w:rPr>
              <w:t>HO</w:t>
            </w:r>
            <w:r w:rsidRPr="00F9770C">
              <w:rPr>
                <w:rFonts w:ascii="Times New Roman" w:hAnsi="Times New Roman" w:cs="Times New Roman"/>
                <w:sz w:val="18"/>
                <w:szCs w:val="18"/>
                <w:vertAlign w:val="superscript"/>
                <w:lang w:val="it-IT"/>
              </w:rPr>
              <w:t>•</w:t>
            </w:r>
            <w:r w:rsidRPr="00F9770C">
              <w:rPr>
                <w:rFonts w:ascii="Times New Roman" w:hAnsi="Times New Roman" w:cs="Times New Roman"/>
                <w:sz w:val="18"/>
                <w:szCs w:val="18"/>
                <w:lang w:val="pt-BR"/>
              </w:rPr>
              <w:t xml:space="preserve"> + OH</w:t>
            </w:r>
            <w:r w:rsidRPr="00F9770C">
              <w:rPr>
                <w:rFonts w:ascii="Times New Roman" w:hAnsi="Times New Roman" w:cs="Times New Roman"/>
                <w:sz w:val="18"/>
                <w:szCs w:val="18"/>
                <w:vertAlign w:val="superscript"/>
                <w:lang w:val="pt-BR"/>
              </w:rPr>
              <w:t>-</w:t>
            </w:r>
          </w:p>
        </w:tc>
        <w:tc>
          <w:tcPr>
            <w:tcW w:w="1134" w:type="dxa"/>
          </w:tcPr>
          <w:p w14:paraId="1DBB034F" w14:textId="77777777" w:rsidR="00802F08" w:rsidRPr="00F9770C" w:rsidRDefault="00802F08" w:rsidP="003747DD">
            <w:pPr>
              <w:pStyle w:val="ListParagraph"/>
              <w:numPr>
                <w:ilvl w:val="0"/>
                <w:numId w:val="3"/>
              </w:numPr>
              <w:jc w:val="both"/>
              <w:rPr>
                <w:rFonts w:ascii="Times New Roman" w:hAnsi="Times New Roman" w:cs="Times New Roman"/>
                <w:sz w:val="18"/>
                <w:szCs w:val="18"/>
                <w:lang w:val="pt-BR"/>
              </w:rPr>
            </w:pPr>
          </w:p>
        </w:tc>
        <w:tc>
          <w:tcPr>
            <w:tcW w:w="1241" w:type="dxa"/>
          </w:tcPr>
          <w:p w14:paraId="2A7AAF0A" w14:textId="77777777" w:rsidR="00802F08" w:rsidRPr="00F9770C" w:rsidRDefault="00802F08" w:rsidP="003747DD">
            <w:pPr>
              <w:spacing w:after="0" w:line="240" w:lineRule="auto"/>
              <w:contextualSpacing/>
              <w:rPr>
                <w:rFonts w:ascii="Times New Roman" w:hAnsi="Times New Roman" w:cs="Times New Roman"/>
                <w:sz w:val="18"/>
                <w:szCs w:val="18"/>
              </w:rPr>
            </w:pPr>
            <w:r w:rsidRPr="00F9770C">
              <w:rPr>
                <w:rFonts w:ascii="Times New Roman" w:hAnsi="Times New Roman" w:cs="Times New Roman"/>
                <w:sz w:val="18"/>
                <w:szCs w:val="18"/>
              </w:rPr>
              <w:t>5.2 10</w:t>
            </w:r>
            <w:r w:rsidRPr="00F9770C">
              <w:rPr>
                <w:rFonts w:ascii="Times New Roman" w:hAnsi="Times New Roman" w:cs="Times New Roman"/>
                <w:sz w:val="18"/>
                <w:szCs w:val="18"/>
                <w:vertAlign w:val="superscript"/>
              </w:rPr>
              <w:t>1</w:t>
            </w:r>
          </w:p>
        </w:tc>
        <w:tc>
          <w:tcPr>
            <w:tcW w:w="993" w:type="dxa"/>
          </w:tcPr>
          <w:p w14:paraId="3F99D518" w14:textId="77777777" w:rsidR="00802F08" w:rsidRPr="00F9770C" w:rsidRDefault="00802F08" w:rsidP="003747DD">
            <w:pPr>
              <w:spacing w:after="0" w:line="240" w:lineRule="auto"/>
              <w:contextualSpacing/>
              <w:rPr>
                <w:rFonts w:ascii="Times New Roman" w:hAnsi="Times New Roman" w:cs="Times New Roman"/>
                <w:sz w:val="18"/>
                <w:szCs w:val="18"/>
              </w:rPr>
            </w:pPr>
            <w:r w:rsidRPr="00F9770C">
              <w:rPr>
                <w:rFonts w:ascii="Times New Roman" w:hAnsi="Times New Roman" w:cs="Times New Roman"/>
                <w:sz w:val="18"/>
                <w:szCs w:val="18"/>
              </w:rPr>
              <w:t>5050</w:t>
            </w:r>
          </w:p>
        </w:tc>
      </w:tr>
      <w:tr w:rsidR="00802F08" w:rsidRPr="00512297" w14:paraId="37903FDF" w14:textId="77777777" w:rsidTr="003747DD">
        <w:trPr>
          <w:trHeight w:val="284"/>
          <w:jc w:val="center"/>
        </w:trPr>
        <w:tc>
          <w:tcPr>
            <w:tcW w:w="6697" w:type="dxa"/>
          </w:tcPr>
          <w:p w14:paraId="4EBA7EFE" w14:textId="77777777" w:rsidR="00802F08" w:rsidRPr="00512297" w:rsidRDefault="00802F08" w:rsidP="003747DD">
            <w:pPr>
              <w:spacing w:after="0" w:line="240" w:lineRule="auto"/>
              <w:contextualSpacing/>
              <w:rPr>
                <w:rFonts w:ascii="Times New Roman" w:hAnsi="Times New Roman" w:cs="Times New Roman"/>
                <w:sz w:val="18"/>
                <w:szCs w:val="18"/>
                <w:lang w:val="it-IT"/>
              </w:rPr>
            </w:pPr>
            <w:r w:rsidRPr="00512297">
              <w:rPr>
                <w:rFonts w:ascii="Times New Roman" w:hAnsi="Times New Roman" w:cs="Times New Roman"/>
                <w:sz w:val="18"/>
                <w:szCs w:val="18"/>
                <w:lang w:val="it-IT"/>
              </w:rPr>
              <w:t>H</w:t>
            </w:r>
            <w:r w:rsidRPr="00512297">
              <w:rPr>
                <w:rFonts w:ascii="Times New Roman" w:hAnsi="Times New Roman" w:cs="Times New Roman"/>
                <w:sz w:val="18"/>
                <w:szCs w:val="18"/>
                <w:vertAlign w:val="subscript"/>
                <w:lang w:val="it-IT"/>
              </w:rPr>
              <w:t>2</w:t>
            </w:r>
            <w:r w:rsidRPr="00512297">
              <w:rPr>
                <w:rFonts w:ascii="Times New Roman" w:hAnsi="Times New Roman" w:cs="Times New Roman"/>
                <w:sz w:val="18"/>
                <w:szCs w:val="18"/>
                <w:lang w:val="it-IT"/>
              </w:rPr>
              <w:t>O</w:t>
            </w:r>
            <w:r w:rsidRPr="00512297">
              <w:rPr>
                <w:rFonts w:ascii="Times New Roman" w:hAnsi="Times New Roman" w:cs="Times New Roman"/>
                <w:sz w:val="18"/>
                <w:szCs w:val="18"/>
                <w:vertAlign w:val="subscript"/>
                <w:lang w:val="it-IT"/>
              </w:rPr>
              <w:t>2</w:t>
            </w:r>
            <w:r w:rsidRPr="00512297">
              <w:rPr>
                <w:rFonts w:ascii="Times New Roman" w:hAnsi="Times New Roman" w:cs="Times New Roman"/>
                <w:sz w:val="18"/>
                <w:szCs w:val="18"/>
                <w:lang w:val="it-IT"/>
              </w:rPr>
              <w:t xml:space="preserve"> + FeO</w:t>
            </w:r>
            <w:r w:rsidRPr="00512297">
              <w:rPr>
                <w:rFonts w:ascii="Times New Roman" w:hAnsi="Times New Roman" w:cs="Times New Roman"/>
                <w:sz w:val="18"/>
                <w:szCs w:val="18"/>
                <w:vertAlign w:val="superscript"/>
                <w:lang w:val="it-IT"/>
              </w:rPr>
              <w:t>2+</w:t>
            </w:r>
            <w:r w:rsidRPr="00512297">
              <w:rPr>
                <w:rFonts w:ascii="Times New Roman" w:hAnsi="Times New Roman" w:cs="Times New Roman"/>
                <w:sz w:val="18"/>
                <w:szCs w:val="18"/>
                <w:lang w:val="it-IT"/>
              </w:rPr>
              <w:t xml:space="preserve"> </w:t>
            </w:r>
            <w:r w:rsidRPr="003747DD">
              <w:rPr>
                <w:rFonts w:ascii="Times New Roman" w:hAnsi="Times New Roman" w:cs="Times New Roman"/>
                <w:sz w:val="18"/>
                <w:szCs w:val="18"/>
                <w:lang w:val="en-US"/>
              </w:rPr>
              <w:t xml:space="preserve">→ </w:t>
            </w:r>
            <w:r w:rsidRPr="00512297">
              <w:rPr>
                <w:rFonts w:ascii="Times New Roman" w:hAnsi="Times New Roman" w:cs="Times New Roman"/>
                <w:sz w:val="18"/>
                <w:szCs w:val="18"/>
                <w:lang w:val="it-IT"/>
              </w:rPr>
              <w:t>Fe</w:t>
            </w:r>
            <w:r w:rsidRPr="00512297">
              <w:rPr>
                <w:rFonts w:ascii="Times New Roman" w:hAnsi="Times New Roman" w:cs="Times New Roman"/>
                <w:sz w:val="18"/>
                <w:szCs w:val="18"/>
                <w:vertAlign w:val="superscript"/>
                <w:lang w:val="it-IT"/>
              </w:rPr>
              <w:t>3+</w:t>
            </w:r>
            <w:r w:rsidRPr="00512297">
              <w:rPr>
                <w:rFonts w:ascii="Times New Roman" w:hAnsi="Times New Roman" w:cs="Times New Roman"/>
                <w:sz w:val="18"/>
                <w:szCs w:val="18"/>
                <w:lang w:val="it-IT"/>
              </w:rPr>
              <w:t xml:space="preserve"> + HO</w:t>
            </w:r>
            <w:r w:rsidRPr="00512297">
              <w:rPr>
                <w:rFonts w:ascii="Times New Roman" w:hAnsi="Times New Roman" w:cs="Times New Roman"/>
                <w:sz w:val="18"/>
                <w:szCs w:val="18"/>
                <w:vertAlign w:val="subscript"/>
                <w:lang w:val="it-IT"/>
              </w:rPr>
              <w:t>2</w:t>
            </w:r>
            <w:r w:rsidRPr="00512297">
              <w:rPr>
                <w:rFonts w:ascii="Times New Roman" w:hAnsi="Times New Roman" w:cs="Times New Roman"/>
                <w:sz w:val="18"/>
                <w:szCs w:val="18"/>
                <w:vertAlign w:val="superscript"/>
                <w:lang w:val="it-IT"/>
              </w:rPr>
              <w:t>•</w:t>
            </w:r>
            <w:r w:rsidRPr="00512297">
              <w:rPr>
                <w:rFonts w:ascii="Times New Roman" w:hAnsi="Times New Roman" w:cs="Times New Roman"/>
                <w:sz w:val="18"/>
                <w:szCs w:val="18"/>
                <w:lang w:val="it-IT"/>
              </w:rPr>
              <w:t xml:space="preserve"> + OH</w:t>
            </w:r>
            <w:r w:rsidRPr="00512297">
              <w:rPr>
                <w:rFonts w:ascii="Times New Roman" w:hAnsi="Times New Roman" w:cs="Times New Roman"/>
                <w:sz w:val="18"/>
                <w:szCs w:val="18"/>
                <w:vertAlign w:val="superscript"/>
                <w:lang w:val="it-IT"/>
              </w:rPr>
              <w:t>-</w:t>
            </w:r>
          </w:p>
        </w:tc>
        <w:tc>
          <w:tcPr>
            <w:tcW w:w="1134" w:type="dxa"/>
          </w:tcPr>
          <w:p w14:paraId="63A6A2B3" w14:textId="77777777" w:rsidR="00802F08" w:rsidRPr="00512297" w:rsidRDefault="00802F08" w:rsidP="003747DD">
            <w:pPr>
              <w:pStyle w:val="ListParagraph"/>
              <w:numPr>
                <w:ilvl w:val="0"/>
                <w:numId w:val="3"/>
              </w:numPr>
              <w:jc w:val="both"/>
              <w:rPr>
                <w:rFonts w:ascii="Times New Roman" w:hAnsi="Times New Roman" w:cs="Times New Roman"/>
                <w:sz w:val="18"/>
                <w:szCs w:val="18"/>
                <w:lang w:val="it-IT"/>
              </w:rPr>
            </w:pPr>
          </w:p>
        </w:tc>
        <w:tc>
          <w:tcPr>
            <w:tcW w:w="1241" w:type="dxa"/>
          </w:tcPr>
          <w:p w14:paraId="0ABC915C" w14:textId="77777777" w:rsidR="00802F08" w:rsidRPr="00512297" w:rsidRDefault="00802F08" w:rsidP="003747DD">
            <w:pPr>
              <w:spacing w:after="0" w:line="240" w:lineRule="auto"/>
              <w:contextualSpacing/>
              <w:rPr>
                <w:rFonts w:ascii="Times New Roman" w:hAnsi="Times New Roman" w:cs="Times New Roman"/>
                <w:sz w:val="18"/>
                <w:szCs w:val="18"/>
              </w:rPr>
            </w:pPr>
            <w:r w:rsidRPr="00512297">
              <w:rPr>
                <w:rFonts w:ascii="Times New Roman" w:hAnsi="Times New Roman" w:cs="Times New Roman"/>
                <w:sz w:val="18"/>
                <w:szCs w:val="18"/>
              </w:rPr>
              <w:t>9.5 10</w:t>
            </w:r>
            <w:r w:rsidRPr="00512297">
              <w:rPr>
                <w:rFonts w:ascii="Times New Roman" w:hAnsi="Times New Roman" w:cs="Times New Roman"/>
                <w:sz w:val="18"/>
                <w:szCs w:val="18"/>
                <w:vertAlign w:val="superscript"/>
              </w:rPr>
              <w:t>3</w:t>
            </w:r>
          </w:p>
        </w:tc>
        <w:tc>
          <w:tcPr>
            <w:tcW w:w="993" w:type="dxa"/>
          </w:tcPr>
          <w:p w14:paraId="7F213236" w14:textId="77777777" w:rsidR="00802F08" w:rsidRPr="00512297" w:rsidRDefault="00802F08" w:rsidP="003747DD">
            <w:pPr>
              <w:spacing w:after="0" w:line="240" w:lineRule="auto"/>
              <w:contextualSpacing/>
              <w:rPr>
                <w:rFonts w:ascii="Times New Roman" w:hAnsi="Times New Roman" w:cs="Times New Roman"/>
                <w:sz w:val="18"/>
                <w:szCs w:val="18"/>
              </w:rPr>
            </w:pPr>
            <w:r w:rsidRPr="00512297">
              <w:rPr>
                <w:rFonts w:ascii="Times New Roman" w:hAnsi="Times New Roman" w:cs="Times New Roman"/>
                <w:sz w:val="18"/>
                <w:szCs w:val="18"/>
              </w:rPr>
              <w:t>2800</w:t>
            </w:r>
          </w:p>
        </w:tc>
      </w:tr>
      <w:tr w:rsidR="00802F08" w:rsidRPr="00512297" w14:paraId="793C0816" w14:textId="77777777" w:rsidTr="003747DD">
        <w:trPr>
          <w:trHeight w:val="284"/>
          <w:jc w:val="center"/>
        </w:trPr>
        <w:tc>
          <w:tcPr>
            <w:tcW w:w="6697" w:type="dxa"/>
          </w:tcPr>
          <w:p w14:paraId="33EF2A66" w14:textId="77777777" w:rsidR="00802F08" w:rsidRPr="00512297" w:rsidRDefault="00802F08" w:rsidP="003747DD">
            <w:pPr>
              <w:spacing w:after="0" w:line="240" w:lineRule="auto"/>
              <w:contextualSpacing/>
              <w:rPr>
                <w:rFonts w:ascii="Times New Roman" w:hAnsi="Times New Roman" w:cs="Times New Roman"/>
                <w:sz w:val="18"/>
                <w:szCs w:val="18"/>
              </w:rPr>
            </w:pPr>
            <w:r w:rsidRPr="00512297">
              <w:rPr>
                <w:rFonts w:ascii="Times New Roman" w:hAnsi="Times New Roman" w:cs="Times New Roman"/>
                <w:sz w:val="18"/>
                <w:szCs w:val="18"/>
              </w:rPr>
              <w:t>O</w:t>
            </w:r>
            <w:r w:rsidRPr="00512297">
              <w:rPr>
                <w:rFonts w:ascii="Times New Roman" w:hAnsi="Times New Roman" w:cs="Times New Roman"/>
                <w:sz w:val="18"/>
                <w:szCs w:val="18"/>
                <w:vertAlign w:val="subscript"/>
              </w:rPr>
              <w:t>2</w:t>
            </w:r>
            <w:r w:rsidRPr="00512297">
              <w:rPr>
                <w:rFonts w:ascii="Times New Roman" w:hAnsi="Times New Roman" w:cs="Times New Roman"/>
                <w:sz w:val="18"/>
                <w:szCs w:val="18"/>
                <w:vertAlign w:val="superscript"/>
              </w:rPr>
              <w:t>•-</w:t>
            </w:r>
            <w:r w:rsidRPr="00512297">
              <w:rPr>
                <w:rFonts w:ascii="Times New Roman" w:hAnsi="Times New Roman" w:cs="Times New Roman"/>
                <w:sz w:val="18"/>
                <w:szCs w:val="18"/>
              </w:rPr>
              <w:t xml:space="preserve"> + Fe</w:t>
            </w:r>
            <w:r w:rsidRPr="00512297">
              <w:rPr>
                <w:rFonts w:ascii="Times New Roman" w:hAnsi="Times New Roman" w:cs="Times New Roman"/>
                <w:sz w:val="18"/>
                <w:szCs w:val="18"/>
                <w:vertAlign w:val="superscript"/>
              </w:rPr>
              <w:t>2+</w:t>
            </w:r>
            <w:r w:rsidRPr="00512297">
              <w:rPr>
                <w:rFonts w:ascii="Times New Roman" w:hAnsi="Times New Roman" w:cs="Times New Roman"/>
                <w:sz w:val="18"/>
                <w:szCs w:val="18"/>
              </w:rPr>
              <w:t xml:space="preserve"> → Fe</w:t>
            </w:r>
            <w:r w:rsidRPr="00512297">
              <w:rPr>
                <w:rFonts w:ascii="Times New Roman" w:hAnsi="Times New Roman" w:cs="Times New Roman"/>
                <w:sz w:val="18"/>
                <w:szCs w:val="18"/>
                <w:vertAlign w:val="superscript"/>
              </w:rPr>
              <w:t>3+</w:t>
            </w:r>
            <w:r w:rsidRPr="00512297">
              <w:rPr>
                <w:rFonts w:ascii="Times New Roman" w:hAnsi="Times New Roman" w:cs="Times New Roman"/>
                <w:sz w:val="18"/>
                <w:szCs w:val="18"/>
              </w:rPr>
              <w:t xml:space="preserve"> + H</w:t>
            </w:r>
            <w:r w:rsidRPr="00512297">
              <w:rPr>
                <w:rFonts w:ascii="Times New Roman" w:hAnsi="Times New Roman" w:cs="Times New Roman"/>
                <w:sz w:val="18"/>
                <w:szCs w:val="18"/>
                <w:vertAlign w:val="subscript"/>
              </w:rPr>
              <w:t>2</w:t>
            </w:r>
            <w:r w:rsidRPr="00512297">
              <w:rPr>
                <w:rFonts w:ascii="Times New Roman" w:hAnsi="Times New Roman" w:cs="Times New Roman"/>
                <w:sz w:val="18"/>
                <w:szCs w:val="18"/>
              </w:rPr>
              <w:t>O</w:t>
            </w:r>
            <w:r w:rsidRPr="00512297">
              <w:rPr>
                <w:rFonts w:ascii="Times New Roman" w:hAnsi="Times New Roman" w:cs="Times New Roman"/>
                <w:sz w:val="18"/>
                <w:szCs w:val="18"/>
                <w:vertAlign w:val="subscript"/>
              </w:rPr>
              <w:t>2</w:t>
            </w:r>
            <w:r w:rsidRPr="00512297">
              <w:rPr>
                <w:rFonts w:ascii="Times New Roman" w:hAnsi="Times New Roman" w:cs="Times New Roman"/>
                <w:sz w:val="18"/>
                <w:szCs w:val="18"/>
              </w:rPr>
              <w:t xml:space="preserve"> - 2 H</w:t>
            </w:r>
            <w:r w:rsidRPr="00512297">
              <w:rPr>
                <w:rFonts w:ascii="Times New Roman" w:hAnsi="Times New Roman" w:cs="Times New Roman"/>
                <w:sz w:val="18"/>
                <w:szCs w:val="18"/>
                <w:vertAlign w:val="superscript"/>
              </w:rPr>
              <w:t>+</w:t>
            </w:r>
          </w:p>
        </w:tc>
        <w:tc>
          <w:tcPr>
            <w:tcW w:w="1134" w:type="dxa"/>
          </w:tcPr>
          <w:p w14:paraId="793A6378" w14:textId="77777777" w:rsidR="00802F08" w:rsidRPr="00512297" w:rsidRDefault="00802F08" w:rsidP="003747DD">
            <w:pPr>
              <w:pStyle w:val="ListParagraph"/>
              <w:numPr>
                <w:ilvl w:val="0"/>
                <w:numId w:val="3"/>
              </w:numPr>
              <w:jc w:val="both"/>
              <w:rPr>
                <w:rFonts w:ascii="Times New Roman" w:hAnsi="Times New Roman" w:cs="Times New Roman"/>
                <w:sz w:val="18"/>
                <w:szCs w:val="18"/>
              </w:rPr>
            </w:pPr>
          </w:p>
        </w:tc>
        <w:tc>
          <w:tcPr>
            <w:tcW w:w="1241" w:type="dxa"/>
          </w:tcPr>
          <w:p w14:paraId="5006D952" w14:textId="77777777" w:rsidR="00802F08" w:rsidRPr="00512297" w:rsidRDefault="00802F08" w:rsidP="003747DD">
            <w:pPr>
              <w:spacing w:after="0" w:line="240" w:lineRule="auto"/>
              <w:contextualSpacing/>
              <w:rPr>
                <w:rFonts w:ascii="Times New Roman" w:hAnsi="Times New Roman" w:cs="Times New Roman"/>
                <w:sz w:val="18"/>
                <w:szCs w:val="18"/>
              </w:rPr>
            </w:pPr>
            <w:r w:rsidRPr="00512297">
              <w:rPr>
                <w:rFonts w:ascii="Times New Roman" w:hAnsi="Times New Roman" w:cs="Times New Roman"/>
                <w:sz w:val="18"/>
                <w:szCs w:val="18"/>
              </w:rPr>
              <w:t>1.0 10</w:t>
            </w:r>
            <w:r w:rsidRPr="00512297">
              <w:rPr>
                <w:rFonts w:ascii="Times New Roman" w:hAnsi="Times New Roman" w:cs="Times New Roman"/>
                <w:sz w:val="18"/>
                <w:szCs w:val="18"/>
                <w:vertAlign w:val="superscript"/>
              </w:rPr>
              <w:t>7</w:t>
            </w:r>
          </w:p>
        </w:tc>
        <w:tc>
          <w:tcPr>
            <w:tcW w:w="993" w:type="dxa"/>
          </w:tcPr>
          <w:p w14:paraId="31CBF9D4" w14:textId="77777777" w:rsidR="00802F08" w:rsidRPr="00512297" w:rsidRDefault="00802F08" w:rsidP="003747DD">
            <w:pPr>
              <w:spacing w:after="0" w:line="240" w:lineRule="auto"/>
              <w:contextualSpacing/>
              <w:rPr>
                <w:rFonts w:ascii="Times New Roman" w:hAnsi="Times New Roman" w:cs="Times New Roman"/>
                <w:sz w:val="18"/>
                <w:szCs w:val="18"/>
              </w:rPr>
            </w:pPr>
          </w:p>
        </w:tc>
      </w:tr>
      <w:tr w:rsidR="00802F08" w:rsidRPr="00512297" w14:paraId="6EFE72A4" w14:textId="77777777" w:rsidTr="003747DD">
        <w:trPr>
          <w:trHeight w:val="284"/>
          <w:jc w:val="center"/>
        </w:trPr>
        <w:tc>
          <w:tcPr>
            <w:tcW w:w="6697" w:type="dxa"/>
          </w:tcPr>
          <w:p w14:paraId="0F0F3E8A" w14:textId="77777777" w:rsidR="00802F08" w:rsidRPr="00512297" w:rsidRDefault="00802F08" w:rsidP="003747DD">
            <w:pPr>
              <w:spacing w:after="0" w:line="240" w:lineRule="auto"/>
              <w:contextualSpacing/>
              <w:rPr>
                <w:rFonts w:ascii="Times New Roman" w:hAnsi="Times New Roman" w:cs="Times New Roman"/>
                <w:sz w:val="18"/>
                <w:szCs w:val="18"/>
              </w:rPr>
            </w:pPr>
            <w:r w:rsidRPr="00512297">
              <w:rPr>
                <w:rFonts w:ascii="Times New Roman" w:hAnsi="Times New Roman" w:cs="Times New Roman"/>
                <w:sz w:val="18"/>
                <w:szCs w:val="18"/>
              </w:rPr>
              <w:t>O</w:t>
            </w:r>
            <w:r w:rsidRPr="00512297">
              <w:rPr>
                <w:rFonts w:ascii="Times New Roman" w:hAnsi="Times New Roman" w:cs="Times New Roman"/>
                <w:sz w:val="18"/>
                <w:szCs w:val="18"/>
                <w:vertAlign w:val="subscript"/>
              </w:rPr>
              <w:t>2</w:t>
            </w:r>
            <w:r w:rsidRPr="00512297">
              <w:rPr>
                <w:rFonts w:ascii="Times New Roman" w:hAnsi="Times New Roman" w:cs="Times New Roman"/>
                <w:sz w:val="18"/>
                <w:szCs w:val="18"/>
                <w:vertAlign w:val="superscript"/>
              </w:rPr>
              <w:t>•-</w:t>
            </w:r>
            <w:r w:rsidRPr="00512297">
              <w:rPr>
                <w:rFonts w:ascii="Times New Roman" w:hAnsi="Times New Roman" w:cs="Times New Roman"/>
                <w:sz w:val="18"/>
                <w:szCs w:val="18"/>
              </w:rPr>
              <w:t xml:space="preserve"> + Fe</w:t>
            </w:r>
            <w:r w:rsidRPr="00512297">
              <w:rPr>
                <w:rFonts w:ascii="Times New Roman" w:hAnsi="Times New Roman" w:cs="Times New Roman"/>
                <w:sz w:val="18"/>
                <w:szCs w:val="18"/>
                <w:vertAlign w:val="superscript"/>
              </w:rPr>
              <w:t>3+</w:t>
            </w:r>
            <w:r w:rsidRPr="00512297">
              <w:rPr>
                <w:rFonts w:ascii="Times New Roman" w:hAnsi="Times New Roman" w:cs="Times New Roman"/>
                <w:sz w:val="18"/>
                <w:szCs w:val="18"/>
              </w:rPr>
              <w:t xml:space="preserve"> → Fe</w:t>
            </w:r>
            <w:r w:rsidRPr="00512297">
              <w:rPr>
                <w:rFonts w:ascii="Times New Roman" w:hAnsi="Times New Roman" w:cs="Times New Roman"/>
                <w:sz w:val="18"/>
                <w:szCs w:val="18"/>
                <w:vertAlign w:val="superscript"/>
              </w:rPr>
              <w:t>2+</w:t>
            </w:r>
            <w:r w:rsidRPr="00512297">
              <w:rPr>
                <w:rFonts w:ascii="Times New Roman" w:hAnsi="Times New Roman" w:cs="Times New Roman"/>
                <w:sz w:val="18"/>
                <w:szCs w:val="18"/>
              </w:rPr>
              <w:t xml:space="preserve"> + O</w:t>
            </w:r>
            <w:r w:rsidRPr="00512297">
              <w:rPr>
                <w:rFonts w:ascii="Times New Roman" w:hAnsi="Times New Roman" w:cs="Times New Roman"/>
                <w:sz w:val="18"/>
                <w:szCs w:val="18"/>
                <w:vertAlign w:val="subscript"/>
              </w:rPr>
              <w:t>2</w:t>
            </w:r>
          </w:p>
        </w:tc>
        <w:tc>
          <w:tcPr>
            <w:tcW w:w="1134" w:type="dxa"/>
          </w:tcPr>
          <w:p w14:paraId="56DEE210" w14:textId="77777777" w:rsidR="00802F08" w:rsidRPr="00512297" w:rsidRDefault="00802F08" w:rsidP="003747DD">
            <w:pPr>
              <w:pStyle w:val="ListParagraph"/>
              <w:numPr>
                <w:ilvl w:val="0"/>
                <w:numId w:val="3"/>
              </w:numPr>
              <w:jc w:val="both"/>
              <w:rPr>
                <w:rFonts w:ascii="Times New Roman" w:hAnsi="Times New Roman" w:cs="Times New Roman"/>
                <w:sz w:val="18"/>
                <w:szCs w:val="18"/>
              </w:rPr>
            </w:pPr>
          </w:p>
        </w:tc>
        <w:tc>
          <w:tcPr>
            <w:tcW w:w="1241" w:type="dxa"/>
          </w:tcPr>
          <w:p w14:paraId="3F9366EA" w14:textId="77777777" w:rsidR="00802F08" w:rsidRPr="00512297" w:rsidRDefault="00802F08" w:rsidP="003747DD">
            <w:pPr>
              <w:spacing w:after="0" w:line="240" w:lineRule="auto"/>
              <w:contextualSpacing/>
              <w:rPr>
                <w:rFonts w:ascii="Times New Roman" w:hAnsi="Times New Roman" w:cs="Times New Roman"/>
                <w:sz w:val="18"/>
                <w:szCs w:val="18"/>
              </w:rPr>
            </w:pPr>
            <w:r w:rsidRPr="00512297">
              <w:rPr>
                <w:rFonts w:ascii="Times New Roman" w:hAnsi="Times New Roman" w:cs="Times New Roman"/>
                <w:sz w:val="18"/>
                <w:szCs w:val="18"/>
              </w:rPr>
              <w:t>1.5 10</w:t>
            </w:r>
            <w:r w:rsidRPr="00512297">
              <w:rPr>
                <w:rFonts w:ascii="Times New Roman" w:hAnsi="Times New Roman" w:cs="Times New Roman"/>
                <w:sz w:val="18"/>
                <w:szCs w:val="18"/>
                <w:vertAlign w:val="superscript"/>
              </w:rPr>
              <w:t>8</w:t>
            </w:r>
          </w:p>
        </w:tc>
        <w:tc>
          <w:tcPr>
            <w:tcW w:w="993" w:type="dxa"/>
          </w:tcPr>
          <w:p w14:paraId="14DFF674" w14:textId="77777777" w:rsidR="00802F08" w:rsidRPr="00512297" w:rsidRDefault="00802F08" w:rsidP="003747DD">
            <w:pPr>
              <w:spacing w:after="0" w:line="240" w:lineRule="auto"/>
              <w:contextualSpacing/>
              <w:rPr>
                <w:rFonts w:ascii="Times New Roman" w:hAnsi="Times New Roman" w:cs="Times New Roman"/>
                <w:sz w:val="18"/>
                <w:szCs w:val="18"/>
              </w:rPr>
            </w:pPr>
          </w:p>
        </w:tc>
      </w:tr>
      <w:tr w:rsidR="00802F08" w:rsidRPr="00512297" w14:paraId="0553F0B3" w14:textId="77777777" w:rsidTr="003747DD">
        <w:trPr>
          <w:trHeight w:val="284"/>
          <w:jc w:val="center"/>
        </w:trPr>
        <w:tc>
          <w:tcPr>
            <w:tcW w:w="6697" w:type="dxa"/>
          </w:tcPr>
          <w:p w14:paraId="3280E7C1" w14:textId="77777777" w:rsidR="00802F08" w:rsidRPr="00512297" w:rsidRDefault="00802F08" w:rsidP="003747DD">
            <w:pPr>
              <w:spacing w:after="0" w:line="240" w:lineRule="auto"/>
              <w:contextualSpacing/>
              <w:rPr>
                <w:rFonts w:ascii="Times New Roman" w:hAnsi="Times New Roman" w:cs="Times New Roman"/>
                <w:sz w:val="18"/>
                <w:szCs w:val="18"/>
                <w:lang w:val="it-IT"/>
              </w:rPr>
            </w:pPr>
            <w:r w:rsidRPr="00512297">
              <w:rPr>
                <w:rFonts w:ascii="Times New Roman" w:hAnsi="Times New Roman" w:cs="Times New Roman"/>
                <w:sz w:val="18"/>
                <w:szCs w:val="18"/>
                <w:lang w:val="it-IT"/>
              </w:rPr>
              <w:t>O</w:t>
            </w:r>
            <w:r w:rsidRPr="00512297">
              <w:rPr>
                <w:rFonts w:ascii="Times New Roman" w:hAnsi="Times New Roman" w:cs="Times New Roman"/>
                <w:sz w:val="18"/>
                <w:szCs w:val="18"/>
                <w:vertAlign w:val="subscript"/>
                <w:lang w:val="it-IT"/>
              </w:rPr>
              <w:t>2</w:t>
            </w:r>
            <w:r w:rsidRPr="00512297">
              <w:rPr>
                <w:rFonts w:ascii="Times New Roman" w:hAnsi="Times New Roman" w:cs="Times New Roman"/>
                <w:sz w:val="18"/>
                <w:szCs w:val="18"/>
                <w:vertAlign w:val="superscript"/>
                <w:lang w:val="it-IT"/>
              </w:rPr>
              <w:t>•-</w:t>
            </w:r>
            <w:r w:rsidRPr="00512297">
              <w:rPr>
                <w:rFonts w:ascii="Times New Roman" w:hAnsi="Times New Roman" w:cs="Times New Roman"/>
                <w:sz w:val="18"/>
                <w:szCs w:val="18"/>
                <w:lang w:val="it-IT"/>
              </w:rPr>
              <w:t xml:space="preserve"> + [Fe(OH)]</w:t>
            </w:r>
            <w:r w:rsidRPr="00512297">
              <w:rPr>
                <w:rFonts w:ascii="Times New Roman" w:hAnsi="Times New Roman" w:cs="Times New Roman"/>
                <w:sz w:val="18"/>
                <w:szCs w:val="18"/>
                <w:vertAlign w:val="superscript"/>
                <w:lang w:val="it-IT"/>
              </w:rPr>
              <w:t>2+</w:t>
            </w:r>
            <w:r w:rsidRPr="00512297">
              <w:rPr>
                <w:rFonts w:ascii="Times New Roman" w:hAnsi="Times New Roman" w:cs="Times New Roman"/>
                <w:sz w:val="18"/>
                <w:szCs w:val="18"/>
                <w:lang w:val="it-IT"/>
              </w:rPr>
              <w:t xml:space="preserve"> </w:t>
            </w:r>
            <w:r w:rsidRPr="003747DD">
              <w:rPr>
                <w:rFonts w:ascii="Times New Roman" w:hAnsi="Times New Roman" w:cs="Times New Roman"/>
                <w:sz w:val="18"/>
                <w:szCs w:val="18"/>
                <w:lang w:val="en-US"/>
              </w:rPr>
              <w:t>→</w:t>
            </w:r>
            <w:r w:rsidRPr="00512297">
              <w:rPr>
                <w:rFonts w:ascii="Times New Roman" w:hAnsi="Times New Roman" w:cs="Times New Roman"/>
                <w:sz w:val="18"/>
                <w:szCs w:val="18"/>
                <w:lang w:val="it-IT"/>
              </w:rPr>
              <w:t xml:space="preserve"> Fe</w:t>
            </w:r>
            <w:r w:rsidRPr="00512297">
              <w:rPr>
                <w:rFonts w:ascii="Times New Roman" w:hAnsi="Times New Roman" w:cs="Times New Roman"/>
                <w:sz w:val="18"/>
                <w:szCs w:val="18"/>
                <w:vertAlign w:val="superscript"/>
                <w:lang w:val="it-IT"/>
              </w:rPr>
              <w:t>2+</w:t>
            </w:r>
            <w:r w:rsidRPr="00512297">
              <w:rPr>
                <w:rFonts w:ascii="Times New Roman" w:hAnsi="Times New Roman" w:cs="Times New Roman"/>
                <w:sz w:val="18"/>
                <w:szCs w:val="18"/>
                <w:lang w:val="it-IT"/>
              </w:rPr>
              <w:t xml:space="preserve"> + O</w:t>
            </w:r>
            <w:r w:rsidRPr="00512297">
              <w:rPr>
                <w:rFonts w:ascii="Times New Roman" w:hAnsi="Times New Roman" w:cs="Times New Roman"/>
                <w:sz w:val="18"/>
                <w:szCs w:val="18"/>
                <w:vertAlign w:val="subscript"/>
                <w:lang w:val="it-IT"/>
              </w:rPr>
              <w:t>2</w:t>
            </w:r>
            <w:r w:rsidRPr="00512297">
              <w:rPr>
                <w:rFonts w:ascii="Times New Roman" w:hAnsi="Times New Roman" w:cs="Times New Roman"/>
                <w:sz w:val="18"/>
                <w:szCs w:val="18"/>
                <w:lang w:val="it-IT"/>
              </w:rPr>
              <w:t xml:space="preserve"> + OH</w:t>
            </w:r>
            <w:r w:rsidRPr="00512297">
              <w:rPr>
                <w:rFonts w:ascii="Times New Roman" w:hAnsi="Times New Roman" w:cs="Times New Roman"/>
                <w:sz w:val="18"/>
                <w:szCs w:val="18"/>
                <w:vertAlign w:val="superscript"/>
                <w:lang w:val="it-IT"/>
              </w:rPr>
              <w:t>-</w:t>
            </w:r>
          </w:p>
        </w:tc>
        <w:tc>
          <w:tcPr>
            <w:tcW w:w="1134" w:type="dxa"/>
          </w:tcPr>
          <w:p w14:paraId="1647996D" w14:textId="77777777" w:rsidR="00802F08" w:rsidRPr="00512297" w:rsidRDefault="00802F08" w:rsidP="003747DD">
            <w:pPr>
              <w:pStyle w:val="ListParagraph"/>
              <w:numPr>
                <w:ilvl w:val="0"/>
                <w:numId w:val="3"/>
              </w:numPr>
              <w:jc w:val="both"/>
              <w:rPr>
                <w:rFonts w:ascii="Times New Roman" w:hAnsi="Times New Roman" w:cs="Times New Roman"/>
                <w:sz w:val="18"/>
                <w:szCs w:val="18"/>
                <w:lang w:val="it-IT"/>
              </w:rPr>
            </w:pPr>
          </w:p>
        </w:tc>
        <w:tc>
          <w:tcPr>
            <w:tcW w:w="1241" w:type="dxa"/>
          </w:tcPr>
          <w:p w14:paraId="53D5BAEB" w14:textId="77777777" w:rsidR="00802F08" w:rsidRPr="00512297" w:rsidRDefault="00802F08" w:rsidP="003747DD">
            <w:pPr>
              <w:spacing w:after="0" w:line="240" w:lineRule="auto"/>
              <w:contextualSpacing/>
              <w:rPr>
                <w:rFonts w:ascii="Times New Roman" w:hAnsi="Times New Roman" w:cs="Times New Roman"/>
                <w:sz w:val="18"/>
                <w:szCs w:val="18"/>
              </w:rPr>
            </w:pPr>
            <w:r w:rsidRPr="00512297">
              <w:rPr>
                <w:rFonts w:ascii="Times New Roman" w:hAnsi="Times New Roman" w:cs="Times New Roman"/>
                <w:sz w:val="18"/>
                <w:szCs w:val="18"/>
              </w:rPr>
              <w:t>1.5 10</w:t>
            </w:r>
            <w:r w:rsidRPr="00512297">
              <w:rPr>
                <w:rFonts w:ascii="Times New Roman" w:hAnsi="Times New Roman" w:cs="Times New Roman"/>
                <w:sz w:val="18"/>
                <w:szCs w:val="18"/>
                <w:vertAlign w:val="superscript"/>
              </w:rPr>
              <w:t>8</w:t>
            </w:r>
          </w:p>
        </w:tc>
        <w:tc>
          <w:tcPr>
            <w:tcW w:w="993" w:type="dxa"/>
          </w:tcPr>
          <w:p w14:paraId="4970BEC9" w14:textId="77777777" w:rsidR="00802F08" w:rsidRPr="00512297" w:rsidRDefault="00802F08" w:rsidP="003747DD">
            <w:pPr>
              <w:spacing w:after="0" w:line="240" w:lineRule="auto"/>
              <w:contextualSpacing/>
              <w:rPr>
                <w:rFonts w:ascii="Times New Roman" w:hAnsi="Times New Roman" w:cs="Times New Roman"/>
                <w:sz w:val="18"/>
                <w:szCs w:val="18"/>
              </w:rPr>
            </w:pPr>
          </w:p>
        </w:tc>
      </w:tr>
      <w:tr w:rsidR="00802F08" w:rsidRPr="00512297" w14:paraId="1F7840A8" w14:textId="77777777" w:rsidTr="003747DD">
        <w:trPr>
          <w:trHeight w:val="284"/>
          <w:jc w:val="center"/>
        </w:trPr>
        <w:tc>
          <w:tcPr>
            <w:tcW w:w="6697" w:type="dxa"/>
          </w:tcPr>
          <w:p w14:paraId="0045C80A" w14:textId="77777777" w:rsidR="00802F08" w:rsidRPr="00512297" w:rsidRDefault="00802F08" w:rsidP="003747DD">
            <w:pPr>
              <w:spacing w:after="0" w:line="240" w:lineRule="auto"/>
              <w:contextualSpacing/>
              <w:rPr>
                <w:rFonts w:ascii="Times New Roman" w:hAnsi="Times New Roman" w:cs="Times New Roman"/>
                <w:sz w:val="18"/>
                <w:szCs w:val="18"/>
                <w:lang w:val="it-IT"/>
              </w:rPr>
            </w:pPr>
            <w:r w:rsidRPr="00512297">
              <w:rPr>
                <w:rFonts w:ascii="Times New Roman" w:hAnsi="Times New Roman" w:cs="Times New Roman"/>
                <w:sz w:val="18"/>
                <w:szCs w:val="18"/>
                <w:lang w:val="it-IT"/>
              </w:rPr>
              <w:t>O</w:t>
            </w:r>
            <w:r w:rsidRPr="00512297">
              <w:rPr>
                <w:rFonts w:ascii="Times New Roman" w:hAnsi="Times New Roman" w:cs="Times New Roman"/>
                <w:sz w:val="18"/>
                <w:szCs w:val="18"/>
                <w:vertAlign w:val="subscript"/>
                <w:lang w:val="it-IT"/>
              </w:rPr>
              <w:t>2</w:t>
            </w:r>
            <w:r w:rsidRPr="00512297">
              <w:rPr>
                <w:rFonts w:ascii="Times New Roman" w:hAnsi="Times New Roman" w:cs="Times New Roman"/>
                <w:sz w:val="18"/>
                <w:szCs w:val="18"/>
                <w:vertAlign w:val="superscript"/>
                <w:lang w:val="it-IT"/>
              </w:rPr>
              <w:t>•-</w:t>
            </w:r>
            <w:r w:rsidRPr="00512297">
              <w:rPr>
                <w:rFonts w:ascii="Times New Roman" w:hAnsi="Times New Roman" w:cs="Times New Roman"/>
                <w:sz w:val="18"/>
                <w:szCs w:val="18"/>
                <w:lang w:val="it-IT"/>
              </w:rPr>
              <w:t xml:space="preserve"> + [Fe(OH)</w:t>
            </w:r>
            <w:r w:rsidRPr="00512297">
              <w:rPr>
                <w:rFonts w:ascii="Times New Roman" w:hAnsi="Times New Roman" w:cs="Times New Roman"/>
                <w:sz w:val="18"/>
                <w:szCs w:val="18"/>
                <w:vertAlign w:val="subscript"/>
                <w:lang w:val="it-IT"/>
              </w:rPr>
              <w:t>2</w:t>
            </w:r>
            <w:r w:rsidRPr="00512297">
              <w:rPr>
                <w:rFonts w:ascii="Times New Roman" w:hAnsi="Times New Roman" w:cs="Times New Roman"/>
                <w:sz w:val="18"/>
                <w:szCs w:val="18"/>
                <w:lang w:val="it-IT"/>
              </w:rPr>
              <w:t>]</w:t>
            </w:r>
            <w:r w:rsidRPr="00512297">
              <w:rPr>
                <w:rFonts w:ascii="Times New Roman" w:hAnsi="Times New Roman" w:cs="Times New Roman"/>
                <w:sz w:val="18"/>
                <w:szCs w:val="18"/>
                <w:vertAlign w:val="superscript"/>
                <w:lang w:val="it-IT"/>
              </w:rPr>
              <w:t>+</w:t>
            </w:r>
            <w:r w:rsidRPr="00512297">
              <w:rPr>
                <w:rFonts w:ascii="Times New Roman" w:hAnsi="Times New Roman" w:cs="Times New Roman"/>
                <w:sz w:val="18"/>
                <w:szCs w:val="18"/>
                <w:lang w:val="it-IT"/>
              </w:rPr>
              <w:t xml:space="preserve"> </w:t>
            </w:r>
            <w:r w:rsidRPr="003747DD">
              <w:rPr>
                <w:rFonts w:ascii="Times New Roman" w:hAnsi="Times New Roman" w:cs="Times New Roman"/>
                <w:sz w:val="18"/>
                <w:szCs w:val="18"/>
                <w:lang w:val="en-US"/>
              </w:rPr>
              <w:t>→</w:t>
            </w:r>
            <w:r w:rsidRPr="00512297">
              <w:rPr>
                <w:rFonts w:ascii="Times New Roman" w:hAnsi="Times New Roman" w:cs="Times New Roman"/>
                <w:sz w:val="18"/>
                <w:szCs w:val="18"/>
                <w:lang w:val="it-IT"/>
              </w:rPr>
              <w:t xml:space="preserve"> Fe</w:t>
            </w:r>
            <w:r w:rsidRPr="00512297">
              <w:rPr>
                <w:rFonts w:ascii="Times New Roman" w:hAnsi="Times New Roman" w:cs="Times New Roman"/>
                <w:sz w:val="18"/>
                <w:szCs w:val="18"/>
                <w:vertAlign w:val="superscript"/>
                <w:lang w:val="it-IT"/>
              </w:rPr>
              <w:t>2+</w:t>
            </w:r>
            <w:r w:rsidRPr="00512297">
              <w:rPr>
                <w:rFonts w:ascii="Times New Roman" w:hAnsi="Times New Roman" w:cs="Times New Roman"/>
                <w:sz w:val="18"/>
                <w:szCs w:val="18"/>
                <w:lang w:val="it-IT"/>
              </w:rPr>
              <w:t xml:space="preserve"> + O</w:t>
            </w:r>
            <w:r w:rsidRPr="00512297">
              <w:rPr>
                <w:rFonts w:ascii="Times New Roman" w:hAnsi="Times New Roman" w:cs="Times New Roman"/>
                <w:sz w:val="18"/>
                <w:szCs w:val="18"/>
                <w:vertAlign w:val="subscript"/>
                <w:lang w:val="it-IT"/>
              </w:rPr>
              <w:t>2</w:t>
            </w:r>
            <w:r w:rsidRPr="00512297">
              <w:rPr>
                <w:rFonts w:ascii="Times New Roman" w:hAnsi="Times New Roman" w:cs="Times New Roman"/>
                <w:sz w:val="18"/>
                <w:szCs w:val="18"/>
                <w:lang w:val="it-IT"/>
              </w:rPr>
              <w:t xml:space="preserve"> + 2 OH</w:t>
            </w:r>
            <w:r w:rsidRPr="00512297">
              <w:rPr>
                <w:rFonts w:ascii="Times New Roman" w:hAnsi="Times New Roman" w:cs="Times New Roman"/>
                <w:sz w:val="18"/>
                <w:szCs w:val="18"/>
                <w:vertAlign w:val="superscript"/>
                <w:lang w:val="it-IT"/>
              </w:rPr>
              <w:t>-</w:t>
            </w:r>
          </w:p>
        </w:tc>
        <w:tc>
          <w:tcPr>
            <w:tcW w:w="1134" w:type="dxa"/>
          </w:tcPr>
          <w:p w14:paraId="1017E647" w14:textId="77777777" w:rsidR="00802F08" w:rsidRPr="00512297" w:rsidRDefault="00802F08" w:rsidP="003747DD">
            <w:pPr>
              <w:pStyle w:val="ListParagraph"/>
              <w:numPr>
                <w:ilvl w:val="0"/>
                <w:numId w:val="3"/>
              </w:numPr>
              <w:jc w:val="both"/>
              <w:rPr>
                <w:rFonts w:ascii="Times New Roman" w:hAnsi="Times New Roman" w:cs="Times New Roman"/>
                <w:sz w:val="18"/>
                <w:szCs w:val="18"/>
                <w:lang w:val="it-IT"/>
              </w:rPr>
            </w:pPr>
          </w:p>
        </w:tc>
        <w:tc>
          <w:tcPr>
            <w:tcW w:w="1241" w:type="dxa"/>
          </w:tcPr>
          <w:p w14:paraId="7FE9DF92" w14:textId="77777777" w:rsidR="00802F08" w:rsidRPr="00512297" w:rsidRDefault="00802F08" w:rsidP="003747DD">
            <w:pPr>
              <w:spacing w:after="0" w:line="240" w:lineRule="auto"/>
              <w:contextualSpacing/>
              <w:rPr>
                <w:rFonts w:ascii="Times New Roman" w:hAnsi="Times New Roman" w:cs="Times New Roman"/>
                <w:sz w:val="18"/>
                <w:szCs w:val="18"/>
              </w:rPr>
            </w:pPr>
            <w:r w:rsidRPr="00512297">
              <w:rPr>
                <w:rFonts w:ascii="Times New Roman" w:hAnsi="Times New Roman" w:cs="Times New Roman"/>
                <w:sz w:val="18"/>
                <w:szCs w:val="18"/>
              </w:rPr>
              <w:t>1.5 10</w:t>
            </w:r>
            <w:r w:rsidRPr="00512297">
              <w:rPr>
                <w:rFonts w:ascii="Times New Roman" w:hAnsi="Times New Roman" w:cs="Times New Roman"/>
                <w:sz w:val="18"/>
                <w:szCs w:val="18"/>
                <w:vertAlign w:val="superscript"/>
              </w:rPr>
              <w:t>8</w:t>
            </w:r>
          </w:p>
        </w:tc>
        <w:tc>
          <w:tcPr>
            <w:tcW w:w="993" w:type="dxa"/>
          </w:tcPr>
          <w:p w14:paraId="4A32F1EF" w14:textId="77777777" w:rsidR="00802F08" w:rsidRPr="00512297" w:rsidRDefault="00802F08" w:rsidP="003747DD">
            <w:pPr>
              <w:spacing w:after="0" w:line="240" w:lineRule="auto"/>
              <w:contextualSpacing/>
              <w:rPr>
                <w:rFonts w:ascii="Times New Roman" w:hAnsi="Times New Roman" w:cs="Times New Roman"/>
                <w:sz w:val="18"/>
                <w:szCs w:val="18"/>
              </w:rPr>
            </w:pPr>
          </w:p>
        </w:tc>
      </w:tr>
      <w:tr w:rsidR="00802F08" w:rsidRPr="00512297" w14:paraId="3803B229" w14:textId="77777777" w:rsidTr="003747DD">
        <w:trPr>
          <w:trHeight w:val="284"/>
          <w:jc w:val="center"/>
        </w:trPr>
        <w:tc>
          <w:tcPr>
            <w:tcW w:w="6697" w:type="dxa"/>
          </w:tcPr>
          <w:p w14:paraId="635536E9" w14:textId="77777777" w:rsidR="00802F08" w:rsidRPr="00512297" w:rsidRDefault="00802F08" w:rsidP="003747DD">
            <w:pPr>
              <w:spacing w:after="0" w:line="240" w:lineRule="auto"/>
              <w:contextualSpacing/>
              <w:rPr>
                <w:rFonts w:ascii="Times New Roman" w:hAnsi="Times New Roman" w:cs="Times New Roman"/>
                <w:sz w:val="18"/>
                <w:szCs w:val="18"/>
                <w:lang w:val="it-IT"/>
              </w:rPr>
            </w:pPr>
            <w:r w:rsidRPr="00512297">
              <w:rPr>
                <w:rFonts w:ascii="Times New Roman" w:hAnsi="Times New Roman" w:cs="Times New Roman"/>
                <w:sz w:val="18"/>
                <w:szCs w:val="18"/>
                <w:lang w:val="it-IT"/>
              </w:rPr>
              <w:t>HO</w:t>
            </w:r>
            <w:r w:rsidRPr="00512297">
              <w:rPr>
                <w:rFonts w:ascii="Times New Roman" w:hAnsi="Times New Roman" w:cs="Times New Roman"/>
                <w:sz w:val="18"/>
                <w:szCs w:val="18"/>
                <w:vertAlign w:val="subscript"/>
                <w:lang w:val="it-IT"/>
              </w:rPr>
              <w:t>2</w:t>
            </w:r>
            <w:r w:rsidRPr="00512297">
              <w:rPr>
                <w:rFonts w:ascii="Times New Roman" w:hAnsi="Times New Roman" w:cs="Times New Roman"/>
                <w:sz w:val="18"/>
                <w:szCs w:val="18"/>
                <w:vertAlign w:val="superscript"/>
                <w:lang w:val="it-IT"/>
              </w:rPr>
              <w:t>•</w:t>
            </w:r>
            <w:r w:rsidRPr="00512297">
              <w:rPr>
                <w:rFonts w:ascii="Times New Roman" w:hAnsi="Times New Roman" w:cs="Times New Roman"/>
                <w:sz w:val="18"/>
                <w:szCs w:val="18"/>
                <w:lang w:val="it-IT"/>
              </w:rPr>
              <w:t xml:space="preserve"> + Fe</w:t>
            </w:r>
            <w:r w:rsidRPr="00512297">
              <w:rPr>
                <w:rFonts w:ascii="Times New Roman" w:hAnsi="Times New Roman" w:cs="Times New Roman"/>
                <w:sz w:val="18"/>
                <w:szCs w:val="18"/>
                <w:vertAlign w:val="superscript"/>
                <w:lang w:val="it-IT"/>
              </w:rPr>
              <w:t>2+</w:t>
            </w:r>
            <w:r w:rsidRPr="00512297">
              <w:rPr>
                <w:rFonts w:ascii="Times New Roman" w:hAnsi="Times New Roman" w:cs="Times New Roman"/>
                <w:sz w:val="18"/>
                <w:szCs w:val="18"/>
                <w:lang w:val="it-IT"/>
              </w:rPr>
              <w:t xml:space="preserve"> </w:t>
            </w:r>
            <w:r w:rsidRPr="00512297">
              <w:rPr>
                <w:rFonts w:ascii="Times New Roman" w:hAnsi="Times New Roman" w:cs="Times New Roman"/>
                <w:sz w:val="18"/>
                <w:szCs w:val="18"/>
              </w:rPr>
              <w:t>→</w:t>
            </w:r>
            <w:r w:rsidRPr="00512297">
              <w:rPr>
                <w:rFonts w:ascii="Times New Roman" w:hAnsi="Times New Roman" w:cs="Times New Roman"/>
                <w:sz w:val="18"/>
                <w:szCs w:val="18"/>
                <w:lang w:val="it-IT"/>
              </w:rPr>
              <w:t xml:space="preserve"> Fe</w:t>
            </w:r>
            <w:r w:rsidRPr="00512297">
              <w:rPr>
                <w:rFonts w:ascii="Times New Roman" w:hAnsi="Times New Roman" w:cs="Times New Roman"/>
                <w:sz w:val="18"/>
                <w:szCs w:val="18"/>
                <w:vertAlign w:val="superscript"/>
                <w:lang w:val="it-IT"/>
              </w:rPr>
              <w:t>3+</w:t>
            </w:r>
            <w:r w:rsidRPr="00512297">
              <w:rPr>
                <w:rFonts w:ascii="Times New Roman" w:hAnsi="Times New Roman" w:cs="Times New Roman"/>
                <w:sz w:val="18"/>
                <w:szCs w:val="18"/>
                <w:lang w:val="it-IT"/>
              </w:rPr>
              <w:t xml:space="preserve"> + H</w:t>
            </w:r>
            <w:r w:rsidRPr="00512297">
              <w:rPr>
                <w:rFonts w:ascii="Times New Roman" w:hAnsi="Times New Roman" w:cs="Times New Roman"/>
                <w:sz w:val="18"/>
                <w:szCs w:val="18"/>
                <w:vertAlign w:val="subscript"/>
                <w:lang w:val="it-IT"/>
              </w:rPr>
              <w:t>2</w:t>
            </w:r>
            <w:r w:rsidRPr="00512297">
              <w:rPr>
                <w:rFonts w:ascii="Times New Roman" w:hAnsi="Times New Roman" w:cs="Times New Roman"/>
                <w:sz w:val="18"/>
                <w:szCs w:val="18"/>
                <w:lang w:val="it-IT"/>
              </w:rPr>
              <w:t>O</w:t>
            </w:r>
            <w:r w:rsidRPr="00512297">
              <w:rPr>
                <w:rFonts w:ascii="Times New Roman" w:hAnsi="Times New Roman" w:cs="Times New Roman"/>
                <w:sz w:val="18"/>
                <w:szCs w:val="18"/>
                <w:vertAlign w:val="subscript"/>
                <w:lang w:val="it-IT"/>
              </w:rPr>
              <w:t>2</w:t>
            </w:r>
            <w:r w:rsidRPr="00512297">
              <w:rPr>
                <w:rFonts w:ascii="Times New Roman" w:hAnsi="Times New Roman" w:cs="Times New Roman"/>
                <w:sz w:val="18"/>
                <w:szCs w:val="18"/>
                <w:lang w:val="it-IT"/>
              </w:rPr>
              <w:t xml:space="preserve"> - H</w:t>
            </w:r>
            <w:r w:rsidRPr="00512297">
              <w:rPr>
                <w:rFonts w:ascii="Times New Roman" w:hAnsi="Times New Roman" w:cs="Times New Roman"/>
                <w:sz w:val="18"/>
                <w:szCs w:val="18"/>
                <w:vertAlign w:val="superscript"/>
                <w:lang w:val="it-IT"/>
              </w:rPr>
              <w:t>+</w:t>
            </w:r>
          </w:p>
        </w:tc>
        <w:tc>
          <w:tcPr>
            <w:tcW w:w="1134" w:type="dxa"/>
          </w:tcPr>
          <w:p w14:paraId="5728663B" w14:textId="77777777" w:rsidR="00802F08" w:rsidRPr="00512297" w:rsidRDefault="00802F08" w:rsidP="003747DD">
            <w:pPr>
              <w:pStyle w:val="ListParagraph"/>
              <w:numPr>
                <w:ilvl w:val="0"/>
                <w:numId w:val="3"/>
              </w:numPr>
              <w:jc w:val="both"/>
              <w:rPr>
                <w:rFonts w:ascii="Times New Roman" w:hAnsi="Times New Roman" w:cs="Times New Roman"/>
                <w:sz w:val="18"/>
                <w:szCs w:val="18"/>
                <w:lang w:val="it-IT"/>
              </w:rPr>
            </w:pPr>
          </w:p>
        </w:tc>
        <w:tc>
          <w:tcPr>
            <w:tcW w:w="1241" w:type="dxa"/>
          </w:tcPr>
          <w:p w14:paraId="43E6BA41" w14:textId="77777777" w:rsidR="00802F08" w:rsidRPr="00512297" w:rsidRDefault="00802F08" w:rsidP="003747DD">
            <w:pPr>
              <w:spacing w:after="0" w:line="240" w:lineRule="auto"/>
              <w:contextualSpacing/>
              <w:rPr>
                <w:rFonts w:ascii="Times New Roman" w:hAnsi="Times New Roman" w:cs="Times New Roman"/>
                <w:sz w:val="18"/>
                <w:szCs w:val="18"/>
                <w:lang w:val="en-GB"/>
              </w:rPr>
            </w:pPr>
            <w:r w:rsidRPr="00512297">
              <w:rPr>
                <w:rFonts w:ascii="Times New Roman" w:hAnsi="Times New Roman" w:cs="Times New Roman"/>
                <w:sz w:val="18"/>
                <w:szCs w:val="18"/>
                <w:lang w:val="en-GB"/>
              </w:rPr>
              <w:t>1.2 10</w:t>
            </w:r>
            <w:r w:rsidRPr="00512297">
              <w:rPr>
                <w:rFonts w:ascii="Times New Roman" w:hAnsi="Times New Roman" w:cs="Times New Roman"/>
                <w:sz w:val="18"/>
                <w:szCs w:val="18"/>
                <w:vertAlign w:val="superscript"/>
                <w:lang w:val="en-GB"/>
              </w:rPr>
              <w:t>6</w:t>
            </w:r>
          </w:p>
        </w:tc>
        <w:tc>
          <w:tcPr>
            <w:tcW w:w="993" w:type="dxa"/>
          </w:tcPr>
          <w:p w14:paraId="05841AC5" w14:textId="77777777" w:rsidR="00802F08" w:rsidRPr="00512297" w:rsidRDefault="00802F08" w:rsidP="003747DD">
            <w:pPr>
              <w:spacing w:after="0" w:line="240" w:lineRule="auto"/>
              <w:contextualSpacing/>
              <w:rPr>
                <w:rFonts w:ascii="Times New Roman" w:hAnsi="Times New Roman" w:cs="Times New Roman"/>
                <w:sz w:val="18"/>
                <w:szCs w:val="18"/>
                <w:lang w:val="en-GB"/>
              </w:rPr>
            </w:pPr>
            <w:r w:rsidRPr="00512297">
              <w:rPr>
                <w:rFonts w:ascii="Times New Roman" w:hAnsi="Times New Roman" w:cs="Times New Roman"/>
                <w:sz w:val="18"/>
                <w:szCs w:val="18"/>
                <w:lang w:val="en-GB"/>
              </w:rPr>
              <w:t>5050</w:t>
            </w:r>
          </w:p>
        </w:tc>
      </w:tr>
      <w:tr w:rsidR="00802F08" w:rsidRPr="00512297" w14:paraId="56820284" w14:textId="77777777" w:rsidTr="003747DD">
        <w:trPr>
          <w:trHeight w:val="284"/>
          <w:jc w:val="center"/>
        </w:trPr>
        <w:tc>
          <w:tcPr>
            <w:tcW w:w="6697" w:type="dxa"/>
          </w:tcPr>
          <w:p w14:paraId="00D6AA63" w14:textId="77777777" w:rsidR="00802F08" w:rsidRPr="00512297" w:rsidRDefault="00802F08" w:rsidP="003747DD">
            <w:pPr>
              <w:spacing w:after="0" w:line="240" w:lineRule="auto"/>
              <w:contextualSpacing/>
              <w:rPr>
                <w:rFonts w:ascii="Times New Roman" w:hAnsi="Times New Roman" w:cs="Times New Roman"/>
                <w:sz w:val="18"/>
                <w:szCs w:val="18"/>
                <w:lang w:val="it-IT"/>
              </w:rPr>
            </w:pPr>
            <w:r w:rsidRPr="00512297">
              <w:rPr>
                <w:rFonts w:ascii="Times New Roman" w:hAnsi="Times New Roman" w:cs="Times New Roman"/>
                <w:sz w:val="18"/>
                <w:szCs w:val="18"/>
                <w:lang w:val="it-IT"/>
              </w:rPr>
              <w:t>HO</w:t>
            </w:r>
            <w:r w:rsidRPr="00512297">
              <w:rPr>
                <w:rFonts w:ascii="Times New Roman" w:hAnsi="Times New Roman" w:cs="Times New Roman"/>
                <w:sz w:val="18"/>
                <w:szCs w:val="18"/>
                <w:vertAlign w:val="subscript"/>
                <w:lang w:val="it-IT"/>
              </w:rPr>
              <w:t>2</w:t>
            </w:r>
            <w:r w:rsidRPr="00512297">
              <w:rPr>
                <w:rFonts w:ascii="Times New Roman" w:hAnsi="Times New Roman" w:cs="Times New Roman"/>
                <w:sz w:val="18"/>
                <w:szCs w:val="18"/>
                <w:vertAlign w:val="superscript"/>
                <w:lang w:val="it-IT"/>
              </w:rPr>
              <w:t>•</w:t>
            </w:r>
            <w:r w:rsidRPr="00512297">
              <w:rPr>
                <w:rFonts w:ascii="Times New Roman" w:hAnsi="Times New Roman" w:cs="Times New Roman"/>
                <w:sz w:val="18"/>
                <w:szCs w:val="18"/>
                <w:lang w:val="it-IT"/>
              </w:rPr>
              <w:t xml:space="preserve"> + FeO</w:t>
            </w:r>
            <w:r w:rsidRPr="00512297">
              <w:rPr>
                <w:rFonts w:ascii="Times New Roman" w:hAnsi="Times New Roman" w:cs="Times New Roman"/>
                <w:sz w:val="18"/>
                <w:szCs w:val="18"/>
                <w:vertAlign w:val="superscript"/>
                <w:lang w:val="it-IT"/>
              </w:rPr>
              <w:t>2+</w:t>
            </w:r>
            <w:r w:rsidRPr="00512297">
              <w:rPr>
                <w:rFonts w:ascii="Times New Roman" w:hAnsi="Times New Roman" w:cs="Times New Roman"/>
                <w:sz w:val="18"/>
                <w:szCs w:val="18"/>
                <w:lang w:val="it-IT"/>
              </w:rPr>
              <w:t xml:space="preserve"> </w:t>
            </w:r>
            <w:r w:rsidRPr="003747DD">
              <w:rPr>
                <w:rFonts w:ascii="Times New Roman" w:hAnsi="Times New Roman" w:cs="Times New Roman"/>
                <w:sz w:val="18"/>
                <w:szCs w:val="18"/>
                <w:lang w:val="en-US"/>
              </w:rPr>
              <w:t>→</w:t>
            </w:r>
            <w:r w:rsidRPr="00512297">
              <w:rPr>
                <w:rFonts w:ascii="Times New Roman" w:hAnsi="Times New Roman" w:cs="Times New Roman"/>
                <w:sz w:val="18"/>
                <w:szCs w:val="18"/>
                <w:lang w:val="it-IT"/>
              </w:rPr>
              <w:t xml:space="preserve"> Fe</w:t>
            </w:r>
            <w:r w:rsidRPr="00512297">
              <w:rPr>
                <w:rFonts w:ascii="Times New Roman" w:hAnsi="Times New Roman" w:cs="Times New Roman"/>
                <w:sz w:val="18"/>
                <w:szCs w:val="18"/>
                <w:vertAlign w:val="superscript"/>
                <w:lang w:val="it-IT"/>
              </w:rPr>
              <w:t>3+</w:t>
            </w:r>
            <w:r w:rsidRPr="00512297">
              <w:rPr>
                <w:rFonts w:ascii="Times New Roman" w:hAnsi="Times New Roman" w:cs="Times New Roman"/>
                <w:sz w:val="18"/>
                <w:szCs w:val="18"/>
                <w:lang w:val="it-IT"/>
              </w:rPr>
              <w:t xml:space="preserve"> + O</w:t>
            </w:r>
            <w:r w:rsidRPr="00512297">
              <w:rPr>
                <w:rFonts w:ascii="Times New Roman" w:hAnsi="Times New Roman" w:cs="Times New Roman"/>
                <w:sz w:val="18"/>
                <w:szCs w:val="18"/>
                <w:vertAlign w:val="subscript"/>
                <w:lang w:val="it-IT"/>
              </w:rPr>
              <w:t>2</w:t>
            </w:r>
            <w:r w:rsidRPr="00512297">
              <w:rPr>
                <w:rFonts w:ascii="Times New Roman" w:hAnsi="Times New Roman" w:cs="Times New Roman"/>
                <w:sz w:val="18"/>
                <w:szCs w:val="18"/>
                <w:lang w:val="it-IT"/>
              </w:rPr>
              <w:t xml:space="preserve"> + OH</w:t>
            </w:r>
            <w:r w:rsidRPr="00512297">
              <w:rPr>
                <w:rFonts w:ascii="Times New Roman" w:hAnsi="Times New Roman" w:cs="Times New Roman"/>
                <w:sz w:val="18"/>
                <w:szCs w:val="18"/>
                <w:vertAlign w:val="superscript"/>
                <w:lang w:val="it-IT"/>
              </w:rPr>
              <w:t>-</w:t>
            </w:r>
          </w:p>
        </w:tc>
        <w:tc>
          <w:tcPr>
            <w:tcW w:w="1134" w:type="dxa"/>
          </w:tcPr>
          <w:p w14:paraId="46534320" w14:textId="77777777" w:rsidR="00802F08" w:rsidRPr="00512297" w:rsidRDefault="00802F08" w:rsidP="003747DD">
            <w:pPr>
              <w:pStyle w:val="ListParagraph"/>
              <w:numPr>
                <w:ilvl w:val="0"/>
                <w:numId w:val="3"/>
              </w:numPr>
              <w:jc w:val="both"/>
              <w:rPr>
                <w:rFonts w:ascii="Times New Roman" w:hAnsi="Times New Roman" w:cs="Times New Roman"/>
                <w:sz w:val="18"/>
                <w:szCs w:val="18"/>
                <w:lang w:val="it-IT"/>
              </w:rPr>
            </w:pPr>
          </w:p>
        </w:tc>
        <w:tc>
          <w:tcPr>
            <w:tcW w:w="1241" w:type="dxa"/>
          </w:tcPr>
          <w:p w14:paraId="0342EE15" w14:textId="77777777" w:rsidR="00802F08" w:rsidRPr="00512297" w:rsidRDefault="00802F08" w:rsidP="003747DD">
            <w:pPr>
              <w:spacing w:after="0" w:line="240" w:lineRule="auto"/>
              <w:contextualSpacing/>
              <w:rPr>
                <w:rFonts w:ascii="Times New Roman" w:hAnsi="Times New Roman" w:cs="Times New Roman"/>
                <w:sz w:val="18"/>
                <w:szCs w:val="18"/>
                <w:lang w:val="en-GB"/>
              </w:rPr>
            </w:pPr>
            <w:r w:rsidRPr="00512297">
              <w:rPr>
                <w:rFonts w:ascii="Times New Roman" w:hAnsi="Times New Roman" w:cs="Times New Roman"/>
                <w:sz w:val="18"/>
                <w:szCs w:val="18"/>
                <w:lang w:val="en-GB"/>
              </w:rPr>
              <w:t>2.0 10</w:t>
            </w:r>
            <w:r w:rsidRPr="00512297">
              <w:rPr>
                <w:rFonts w:ascii="Times New Roman" w:hAnsi="Times New Roman" w:cs="Times New Roman"/>
                <w:sz w:val="18"/>
                <w:szCs w:val="18"/>
                <w:vertAlign w:val="superscript"/>
                <w:lang w:val="en-GB"/>
              </w:rPr>
              <w:t>6</w:t>
            </w:r>
          </w:p>
        </w:tc>
        <w:tc>
          <w:tcPr>
            <w:tcW w:w="993" w:type="dxa"/>
          </w:tcPr>
          <w:p w14:paraId="39B45733" w14:textId="77777777" w:rsidR="00802F08" w:rsidRPr="00512297" w:rsidRDefault="00802F08" w:rsidP="003747DD">
            <w:pPr>
              <w:spacing w:after="0" w:line="240" w:lineRule="auto"/>
              <w:contextualSpacing/>
              <w:rPr>
                <w:rFonts w:ascii="Times New Roman" w:hAnsi="Times New Roman" w:cs="Times New Roman"/>
                <w:sz w:val="18"/>
                <w:szCs w:val="18"/>
                <w:lang w:val="en-GB"/>
              </w:rPr>
            </w:pPr>
          </w:p>
        </w:tc>
      </w:tr>
      <w:tr w:rsidR="00802F08" w:rsidRPr="00512297" w14:paraId="4B5F08D8" w14:textId="77777777" w:rsidTr="003747DD">
        <w:trPr>
          <w:trHeight w:val="284"/>
          <w:jc w:val="center"/>
        </w:trPr>
        <w:tc>
          <w:tcPr>
            <w:tcW w:w="6697" w:type="dxa"/>
          </w:tcPr>
          <w:p w14:paraId="54A75B44" w14:textId="77777777" w:rsidR="00802F08" w:rsidRPr="00512297" w:rsidRDefault="00802F08" w:rsidP="003747DD">
            <w:pPr>
              <w:spacing w:after="0" w:line="240" w:lineRule="auto"/>
              <w:contextualSpacing/>
              <w:rPr>
                <w:rFonts w:ascii="Times New Roman" w:hAnsi="Times New Roman" w:cs="Times New Roman"/>
                <w:sz w:val="18"/>
                <w:szCs w:val="18"/>
              </w:rPr>
            </w:pPr>
            <w:r w:rsidRPr="00512297">
              <w:rPr>
                <w:rFonts w:ascii="Times New Roman" w:hAnsi="Times New Roman" w:cs="Times New Roman"/>
                <w:sz w:val="18"/>
                <w:szCs w:val="18"/>
                <w:lang w:val="it-IT"/>
              </w:rPr>
              <w:t>HO</w:t>
            </w:r>
            <w:r w:rsidRPr="00512297">
              <w:rPr>
                <w:rFonts w:ascii="Times New Roman" w:hAnsi="Times New Roman" w:cs="Times New Roman"/>
                <w:sz w:val="18"/>
                <w:szCs w:val="18"/>
                <w:vertAlign w:val="superscript"/>
                <w:lang w:val="it-IT"/>
              </w:rPr>
              <w:t>•</w:t>
            </w:r>
            <w:r w:rsidRPr="00512297">
              <w:rPr>
                <w:rFonts w:ascii="Times New Roman" w:hAnsi="Times New Roman" w:cs="Times New Roman"/>
                <w:sz w:val="18"/>
                <w:szCs w:val="18"/>
                <w:lang w:val="it-IT"/>
              </w:rPr>
              <w:t xml:space="preserve"> </w:t>
            </w:r>
            <w:r w:rsidRPr="00512297">
              <w:rPr>
                <w:rFonts w:ascii="Times New Roman" w:hAnsi="Times New Roman" w:cs="Times New Roman"/>
                <w:sz w:val="18"/>
                <w:szCs w:val="18"/>
              </w:rPr>
              <w:t>+ Fe</w:t>
            </w:r>
            <w:r w:rsidRPr="00512297">
              <w:rPr>
                <w:rFonts w:ascii="Times New Roman" w:hAnsi="Times New Roman" w:cs="Times New Roman"/>
                <w:sz w:val="18"/>
                <w:szCs w:val="18"/>
                <w:vertAlign w:val="superscript"/>
              </w:rPr>
              <w:t>2+</w:t>
            </w:r>
            <w:r w:rsidRPr="00512297">
              <w:rPr>
                <w:rFonts w:ascii="Times New Roman" w:hAnsi="Times New Roman" w:cs="Times New Roman"/>
                <w:sz w:val="18"/>
                <w:szCs w:val="18"/>
              </w:rPr>
              <w:t xml:space="preserve"> → [Fe(OH)]</w:t>
            </w:r>
            <w:r w:rsidRPr="00512297">
              <w:rPr>
                <w:rFonts w:ascii="Times New Roman" w:hAnsi="Times New Roman" w:cs="Times New Roman"/>
                <w:sz w:val="18"/>
                <w:szCs w:val="18"/>
                <w:vertAlign w:val="superscript"/>
              </w:rPr>
              <w:t>2+</w:t>
            </w:r>
          </w:p>
        </w:tc>
        <w:tc>
          <w:tcPr>
            <w:tcW w:w="1134" w:type="dxa"/>
          </w:tcPr>
          <w:p w14:paraId="33652D53" w14:textId="77777777" w:rsidR="00802F08" w:rsidRPr="00512297" w:rsidRDefault="00802F08" w:rsidP="003747DD">
            <w:pPr>
              <w:pStyle w:val="ListParagraph"/>
              <w:numPr>
                <w:ilvl w:val="0"/>
                <w:numId w:val="3"/>
              </w:numPr>
              <w:jc w:val="both"/>
              <w:rPr>
                <w:rFonts w:ascii="Times New Roman" w:hAnsi="Times New Roman" w:cs="Times New Roman"/>
                <w:sz w:val="18"/>
                <w:szCs w:val="18"/>
              </w:rPr>
            </w:pPr>
          </w:p>
        </w:tc>
        <w:tc>
          <w:tcPr>
            <w:tcW w:w="1241" w:type="dxa"/>
          </w:tcPr>
          <w:p w14:paraId="4B889907" w14:textId="77777777" w:rsidR="00802F08" w:rsidRPr="00512297" w:rsidRDefault="00802F08" w:rsidP="003747DD">
            <w:pPr>
              <w:spacing w:after="0" w:line="240" w:lineRule="auto"/>
              <w:contextualSpacing/>
              <w:rPr>
                <w:rFonts w:ascii="Times New Roman" w:hAnsi="Times New Roman" w:cs="Times New Roman"/>
                <w:sz w:val="18"/>
                <w:szCs w:val="18"/>
              </w:rPr>
            </w:pPr>
            <w:r w:rsidRPr="00512297">
              <w:rPr>
                <w:rFonts w:ascii="Times New Roman" w:hAnsi="Times New Roman" w:cs="Times New Roman"/>
                <w:sz w:val="18"/>
                <w:szCs w:val="18"/>
              </w:rPr>
              <w:t>4.6 10</w:t>
            </w:r>
            <w:r w:rsidRPr="00512297">
              <w:rPr>
                <w:rFonts w:ascii="Times New Roman" w:hAnsi="Times New Roman" w:cs="Times New Roman"/>
                <w:sz w:val="18"/>
                <w:szCs w:val="18"/>
                <w:vertAlign w:val="superscript"/>
              </w:rPr>
              <w:t>8</w:t>
            </w:r>
          </w:p>
        </w:tc>
        <w:tc>
          <w:tcPr>
            <w:tcW w:w="993" w:type="dxa"/>
          </w:tcPr>
          <w:p w14:paraId="52636D25" w14:textId="77777777" w:rsidR="00802F08" w:rsidRPr="00512297" w:rsidRDefault="00802F08" w:rsidP="003747DD">
            <w:pPr>
              <w:spacing w:after="0" w:line="240" w:lineRule="auto"/>
              <w:contextualSpacing/>
              <w:rPr>
                <w:rFonts w:ascii="Times New Roman" w:hAnsi="Times New Roman" w:cs="Times New Roman"/>
                <w:sz w:val="18"/>
                <w:szCs w:val="18"/>
              </w:rPr>
            </w:pPr>
            <w:r w:rsidRPr="00512297">
              <w:rPr>
                <w:rFonts w:ascii="Times New Roman" w:hAnsi="Times New Roman" w:cs="Times New Roman"/>
                <w:sz w:val="18"/>
                <w:szCs w:val="18"/>
              </w:rPr>
              <w:t>1100</w:t>
            </w:r>
          </w:p>
        </w:tc>
      </w:tr>
      <w:tr w:rsidR="00802F08" w:rsidRPr="00512297" w14:paraId="644D22EE" w14:textId="77777777" w:rsidTr="003747DD">
        <w:trPr>
          <w:trHeight w:val="284"/>
          <w:jc w:val="center"/>
        </w:trPr>
        <w:tc>
          <w:tcPr>
            <w:tcW w:w="6697" w:type="dxa"/>
          </w:tcPr>
          <w:p w14:paraId="17E32F99" w14:textId="77777777" w:rsidR="00802F08" w:rsidRPr="00512297" w:rsidRDefault="00802F08" w:rsidP="003747DD">
            <w:pPr>
              <w:spacing w:after="0" w:line="240" w:lineRule="auto"/>
              <w:contextualSpacing/>
              <w:rPr>
                <w:rFonts w:ascii="Times New Roman" w:hAnsi="Times New Roman" w:cs="Times New Roman"/>
                <w:sz w:val="18"/>
                <w:szCs w:val="18"/>
                <w:lang w:val="it-IT"/>
              </w:rPr>
            </w:pPr>
            <w:r w:rsidRPr="00512297">
              <w:rPr>
                <w:rFonts w:ascii="Times New Roman" w:hAnsi="Times New Roman" w:cs="Times New Roman"/>
                <w:sz w:val="18"/>
                <w:szCs w:val="18"/>
                <w:lang w:val="it-IT"/>
              </w:rPr>
              <w:t>HO</w:t>
            </w:r>
            <w:r w:rsidRPr="00512297">
              <w:rPr>
                <w:rFonts w:ascii="Times New Roman" w:hAnsi="Times New Roman" w:cs="Times New Roman"/>
                <w:sz w:val="18"/>
                <w:szCs w:val="18"/>
                <w:vertAlign w:val="superscript"/>
                <w:lang w:val="it-IT"/>
              </w:rPr>
              <w:t>•</w:t>
            </w:r>
            <w:r w:rsidRPr="00512297">
              <w:rPr>
                <w:rFonts w:ascii="Times New Roman" w:hAnsi="Times New Roman" w:cs="Times New Roman"/>
                <w:sz w:val="18"/>
                <w:szCs w:val="18"/>
                <w:lang w:val="it-IT"/>
              </w:rPr>
              <w:t xml:space="preserve"> + FeO</w:t>
            </w:r>
            <w:r w:rsidRPr="00512297">
              <w:rPr>
                <w:rFonts w:ascii="Times New Roman" w:hAnsi="Times New Roman" w:cs="Times New Roman"/>
                <w:sz w:val="18"/>
                <w:szCs w:val="18"/>
                <w:vertAlign w:val="superscript"/>
                <w:lang w:val="it-IT"/>
              </w:rPr>
              <w:t>2+</w:t>
            </w:r>
            <w:r w:rsidRPr="00512297">
              <w:rPr>
                <w:rFonts w:ascii="Times New Roman" w:hAnsi="Times New Roman" w:cs="Times New Roman"/>
                <w:sz w:val="18"/>
                <w:szCs w:val="18"/>
                <w:lang w:val="it-IT"/>
              </w:rPr>
              <w:t xml:space="preserve"> </w:t>
            </w:r>
            <w:r w:rsidRPr="003747DD">
              <w:rPr>
                <w:rFonts w:ascii="Times New Roman" w:hAnsi="Times New Roman" w:cs="Times New Roman"/>
                <w:sz w:val="18"/>
                <w:szCs w:val="18"/>
                <w:lang w:val="en-US"/>
              </w:rPr>
              <w:t>→</w:t>
            </w:r>
            <w:r w:rsidRPr="00512297">
              <w:rPr>
                <w:rFonts w:ascii="Times New Roman" w:hAnsi="Times New Roman" w:cs="Times New Roman"/>
                <w:sz w:val="18"/>
                <w:szCs w:val="18"/>
                <w:lang w:val="it-IT"/>
              </w:rPr>
              <w:t xml:space="preserve"> Fe</w:t>
            </w:r>
            <w:r w:rsidRPr="00512297">
              <w:rPr>
                <w:rFonts w:ascii="Times New Roman" w:hAnsi="Times New Roman" w:cs="Times New Roman"/>
                <w:sz w:val="18"/>
                <w:szCs w:val="18"/>
                <w:vertAlign w:val="superscript"/>
                <w:lang w:val="it-IT"/>
              </w:rPr>
              <w:t>3+</w:t>
            </w:r>
            <w:r w:rsidRPr="00512297">
              <w:rPr>
                <w:rFonts w:ascii="Times New Roman" w:hAnsi="Times New Roman" w:cs="Times New Roman"/>
                <w:sz w:val="18"/>
                <w:szCs w:val="18"/>
                <w:lang w:val="it-IT"/>
              </w:rPr>
              <w:t xml:space="preserve"> + H</w:t>
            </w:r>
            <w:r w:rsidRPr="00512297">
              <w:rPr>
                <w:rFonts w:ascii="Times New Roman" w:hAnsi="Times New Roman" w:cs="Times New Roman"/>
                <w:sz w:val="18"/>
                <w:szCs w:val="18"/>
                <w:vertAlign w:val="subscript"/>
                <w:lang w:val="it-IT"/>
              </w:rPr>
              <w:t>2</w:t>
            </w:r>
            <w:r w:rsidRPr="00512297">
              <w:rPr>
                <w:rFonts w:ascii="Times New Roman" w:hAnsi="Times New Roman" w:cs="Times New Roman"/>
                <w:sz w:val="18"/>
                <w:szCs w:val="18"/>
                <w:lang w:val="it-IT"/>
              </w:rPr>
              <w:t>O</w:t>
            </w:r>
            <w:r w:rsidRPr="00512297">
              <w:rPr>
                <w:rFonts w:ascii="Times New Roman" w:hAnsi="Times New Roman" w:cs="Times New Roman"/>
                <w:sz w:val="18"/>
                <w:szCs w:val="18"/>
                <w:vertAlign w:val="subscript"/>
                <w:lang w:val="it-IT"/>
              </w:rPr>
              <w:t>2</w:t>
            </w:r>
            <w:r w:rsidRPr="00512297">
              <w:rPr>
                <w:rFonts w:ascii="Times New Roman" w:hAnsi="Times New Roman" w:cs="Times New Roman"/>
                <w:sz w:val="18"/>
                <w:szCs w:val="18"/>
                <w:lang w:val="it-IT"/>
              </w:rPr>
              <w:t xml:space="preserve"> - H</w:t>
            </w:r>
            <w:r w:rsidRPr="00512297">
              <w:rPr>
                <w:rFonts w:ascii="Times New Roman" w:hAnsi="Times New Roman" w:cs="Times New Roman"/>
                <w:sz w:val="18"/>
                <w:szCs w:val="18"/>
                <w:vertAlign w:val="superscript"/>
                <w:lang w:val="it-IT"/>
              </w:rPr>
              <w:t>+</w:t>
            </w:r>
          </w:p>
        </w:tc>
        <w:tc>
          <w:tcPr>
            <w:tcW w:w="1134" w:type="dxa"/>
          </w:tcPr>
          <w:p w14:paraId="01A5ADFE" w14:textId="77777777" w:rsidR="00802F08" w:rsidRPr="00512297" w:rsidRDefault="00802F08" w:rsidP="003747DD">
            <w:pPr>
              <w:pStyle w:val="ListParagraph"/>
              <w:numPr>
                <w:ilvl w:val="0"/>
                <w:numId w:val="3"/>
              </w:numPr>
              <w:jc w:val="both"/>
              <w:rPr>
                <w:rFonts w:ascii="Times New Roman" w:hAnsi="Times New Roman" w:cs="Times New Roman"/>
                <w:sz w:val="18"/>
                <w:szCs w:val="18"/>
                <w:lang w:val="it-IT"/>
              </w:rPr>
            </w:pPr>
          </w:p>
        </w:tc>
        <w:tc>
          <w:tcPr>
            <w:tcW w:w="1241" w:type="dxa"/>
          </w:tcPr>
          <w:p w14:paraId="4C109F99" w14:textId="77777777" w:rsidR="00802F08" w:rsidRPr="00512297" w:rsidRDefault="00802F08" w:rsidP="003747DD">
            <w:pPr>
              <w:spacing w:after="0" w:line="240" w:lineRule="auto"/>
              <w:contextualSpacing/>
              <w:rPr>
                <w:rFonts w:ascii="Times New Roman" w:hAnsi="Times New Roman" w:cs="Times New Roman"/>
                <w:sz w:val="18"/>
                <w:szCs w:val="18"/>
              </w:rPr>
            </w:pPr>
            <w:r w:rsidRPr="00512297">
              <w:rPr>
                <w:rFonts w:ascii="Times New Roman" w:hAnsi="Times New Roman" w:cs="Times New Roman"/>
                <w:sz w:val="18"/>
                <w:szCs w:val="18"/>
              </w:rPr>
              <w:t>1.0 10</w:t>
            </w:r>
            <w:r w:rsidRPr="00512297">
              <w:rPr>
                <w:rFonts w:ascii="Times New Roman" w:hAnsi="Times New Roman" w:cs="Times New Roman"/>
                <w:sz w:val="18"/>
                <w:szCs w:val="18"/>
                <w:vertAlign w:val="superscript"/>
              </w:rPr>
              <w:t>7</w:t>
            </w:r>
          </w:p>
        </w:tc>
        <w:tc>
          <w:tcPr>
            <w:tcW w:w="993" w:type="dxa"/>
          </w:tcPr>
          <w:p w14:paraId="34C77E82" w14:textId="77777777" w:rsidR="00802F08" w:rsidRPr="00512297" w:rsidRDefault="00802F08" w:rsidP="003747DD">
            <w:pPr>
              <w:spacing w:after="0" w:line="240" w:lineRule="auto"/>
              <w:contextualSpacing/>
              <w:rPr>
                <w:rFonts w:ascii="Times New Roman" w:hAnsi="Times New Roman" w:cs="Times New Roman"/>
                <w:sz w:val="18"/>
                <w:szCs w:val="18"/>
              </w:rPr>
            </w:pPr>
          </w:p>
        </w:tc>
      </w:tr>
      <w:tr w:rsidR="00802F08" w:rsidRPr="00512297" w14:paraId="1DAAC4DA" w14:textId="77777777" w:rsidTr="003747DD">
        <w:trPr>
          <w:trHeight w:val="284"/>
          <w:jc w:val="center"/>
        </w:trPr>
        <w:tc>
          <w:tcPr>
            <w:tcW w:w="6697" w:type="dxa"/>
          </w:tcPr>
          <w:p w14:paraId="7E41FF44" w14:textId="77777777" w:rsidR="00802F08" w:rsidRPr="00512297" w:rsidRDefault="00802F08" w:rsidP="003747DD">
            <w:pPr>
              <w:spacing w:after="0" w:line="240" w:lineRule="auto"/>
              <w:contextualSpacing/>
              <w:rPr>
                <w:rFonts w:ascii="Times New Roman" w:hAnsi="Times New Roman" w:cs="Times New Roman"/>
                <w:sz w:val="18"/>
                <w:szCs w:val="18"/>
              </w:rPr>
            </w:pPr>
            <w:r w:rsidRPr="00512297">
              <w:rPr>
                <w:rFonts w:ascii="Times New Roman" w:hAnsi="Times New Roman" w:cs="Times New Roman"/>
                <w:sz w:val="18"/>
                <w:szCs w:val="18"/>
              </w:rPr>
              <w:t>O</w:t>
            </w:r>
            <w:r w:rsidRPr="00512297">
              <w:rPr>
                <w:rFonts w:ascii="Times New Roman" w:hAnsi="Times New Roman" w:cs="Times New Roman"/>
                <w:sz w:val="18"/>
                <w:szCs w:val="18"/>
                <w:vertAlign w:val="subscript"/>
              </w:rPr>
              <w:t>3</w:t>
            </w:r>
            <w:r w:rsidRPr="00512297">
              <w:rPr>
                <w:rFonts w:ascii="Times New Roman" w:hAnsi="Times New Roman" w:cs="Times New Roman"/>
                <w:sz w:val="18"/>
                <w:szCs w:val="18"/>
              </w:rPr>
              <w:t xml:space="preserve"> + Fe</w:t>
            </w:r>
            <w:r w:rsidRPr="00512297">
              <w:rPr>
                <w:rFonts w:ascii="Times New Roman" w:hAnsi="Times New Roman" w:cs="Times New Roman"/>
                <w:sz w:val="18"/>
                <w:szCs w:val="18"/>
                <w:vertAlign w:val="superscript"/>
              </w:rPr>
              <w:t>2+</w:t>
            </w:r>
            <w:r w:rsidRPr="00512297">
              <w:rPr>
                <w:rFonts w:ascii="Times New Roman" w:hAnsi="Times New Roman" w:cs="Times New Roman"/>
                <w:sz w:val="18"/>
                <w:szCs w:val="18"/>
              </w:rPr>
              <w:t xml:space="preserve"> → FeO</w:t>
            </w:r>
            <w:r w:rsidRPr="00512297">
              <w:rPr>
                <w:rFonts w:ascii="Times New Roman" w:hAnsi="Times New Roman" w:cs="Times New Roman"/>
                <w:sz w:val="18"/>
                <w:szCs w:val="18"/>
                <w:vertAlign w:val="superscript"/>
              </w:rPr>
              <w:t>2+</w:t>
            </w:r>
            <w:r w:rsidRPr="00512297">
              <w:rPr>
                <w:rFonts w:ascii="Times New Roman" w:hAnsi="Times New Roman" w:cs="Times New Roman"/>
                <w:sz w:val="18"/>
                <w:szCs w:val="18"/>
              </w:rPr>
              <w:t xml:space="preserve"> + O</w:t>
            </w:r>
            <w:r w:rsidRPr="00512297">
              <w:rPr>
                <w:rFonts w:ascii="Times New Roman" w:hAnsi="Times New Roman" w:cs="Times New Roman"/>
                <w:sz w:val="18"/>
                <w:szCs w:val="18"/>
                <w:vertAlign w:val="subscript"/>
              </w:rPr>
              <w:t>2</w:t>
            </w:r>
          </w:p>
        </w:tc>
        <w:tc>
          <w:tcPr>
            <w:tcW w:w="1134" w:type="dxa"/>
          </w:tcPr>
          <w:p w14:paraId="44EAC8BE" w14:textId="77777777" w:rsidR="00802F08" w:rsidRPr="00512297" w:rsidRDefault="00802F08" w:rsidP="003747DD">
            <w:pPr>
              <w:pStyle w:val="ListParagraph"/>
              <w:numPr>
                <w:ilvl w:val="0"/>
                <w:numId w:val="3"/>
              </w:numPr>
              <w:jc w:val="both"/>
              <w:rPr>
                <w:rFonts w:ascii="Times New Roman" w:hAnsi="Times New Roman" w:cs="Times New Roman"/>
                <w:sz w:val="18"/>
                <w:szCs w:val="18"/>
              </w:rPr>
            </w:pPr>
          </w:p>
        </w:tc>
        <w:tc>
          <w:tcPr>
            <w:tcW w:w="1241" w:type="dxa"/>
          </w:tcPr>
          <w:p w14:paraId="7E23F05E" w14:textId="77777777" w:rsidR="00802F08" w:rsidRPr="00512297" w:rsidRDefault="00802F08" w:rsidP="003747DD">
            <w:pPr>
              <w:spacing w:after="0" w:line="240" w:lineRule="auto"/>
              <w:contextualSpacing/>
              <w:rPr>
                <w:rFonts w:ascii="Times New Roman" w:hAnsi="Times New Roman" w:cs="Times New Roman"/>
                <w:sz w:val="18"/>
                <w:szCs w:val="18"/>
              </w:rPr>
            </w:pPr>
            <w:r w:rsidRPr="00512297">
              <w:rPr>
                <w:rFonts w:ascii="Times New Roman" w:hAnsi="Times New Roman" w:cs="Times New Roman"/>
                <w:sz w:val="18"/>
                <w:szCs w:val="18"/>
              </w:rPr>
              <w:t>8.2 10</w:t>
            </w:r>
            <w:r w:rsidRPr="00512297">
              <w:rPr>
                <w:rFonts w:ascii="Times New Roman" w:hAnsi="Times New Roman" w:cs="Times New Roman"/>
                <w:sz w:val="18"/>
                <w:szCs w:val="18"/>
                <w:vertAlign w:val="superscript"/>
              </w:rPr>
              <w:t>5</w:t>
            </w:r>
          </w:p>
        </w:tc>
        <w:tc>
          <w:tcPr>
            <w:tcW w:w="993" w:type="dxa"/>
          </w:tcPr>
          <w:p w14:paraId="43C95410" w14:textId="77777777" w:rsidR="00802F08" w:rsidRPr="00512297" w:rsidRDefault="00802F08" w:rsidP="003747DD">
            <w:pPr>
              <w:spacing w:after="0" w:line="240" w:lineRule="auto"/>
              <w:contextualSpacing/>
              <w:rPr>
                <w:rFonts w:ascii="Times New Roman" w:hAnsi="Times New Roman" w:cs="Times New Roman"/>
                <w:sz w:val="18"/>
                <w:szCs w:val="18"/>
              </w:rPr>
            </w:pPr>
          </w:p>
        </w:tc>
      </w:tr>
      <w:tr w:rsidR="00802F08" w:rsidRPr="00512297" w14:paraId="2507E91D" w14:textId="77777777" w:rsidTr="003747DD">
        <w:trPr>
          <w:trHeight w:val="284"/>
          <w:jc w:val="center"/>
        </w:trPr>
        <w:tc>
          <w:tcPr>
            <w:tcW w:w="6697" w:type="dxa"/>
          </w:tcPr>
          <w:p w14:paraId="3B4EAD45" w14:textId="77777777" w:rsidR="00802F08" w:rsidRPr="00512297" w:rsidRDefault="00802F08" w:rsidP="003747DD">
            <w:pPr>
              <w:spacing w:after="0" w:line="240" w:lineRule="auto"/>
              <w:contextualSpacing/>
              <w:rPr>
                <w:rFonts w:ascii="Times New Roman" w:hAnsi="Times New Roman" w:cs="Times New Roman"/>
                <w:sz w:val="18"/>
                <w:szCs w:val="18"/>
                <w:lang w:val="pl-PL"/>
              </w:rPr>
            </w:pPr>
            <w:r w:rsidRPr="00512297">
              <w:rPr>
                <w:rFonts w:ascii="Times New Roman" w:hAnsi="Times New Roman" w:cs="Times New Roman"/>
                <w:sz w:val="18"/>
                <w:szCs w:val="18"/>
                <w:lang w:val="pl-PL"/>
              </w:rPr>
              <w:t>FeO</w:t>
            </w:r>
            <w:r w:rsidRPr="00512297">
              <w:rPr>
                <w:rFonts w:ascii="Times New Roman" w:hAnsi="Times New Roman" w:cs="Times New Roman"/>
                <w:sz w:val="18"/>
                <w:szCs w:val="18"/>
                <w:vertAlign w:val="superscript"/>
                <w:lang w:val="pl-PL"/>
              </w:rPr>
              <w:t>2+</w:t>
            </w:r>
            <w:r w:rsidRPr="00512297">
              <w:rPr>
                <w:rFonts w:ascii="Times New Roman" w:hAnsi="Times New Roman" w:cs="Times New Roman"/>
                <w:sz w:val="18"/>
                <w:szCs w:val="18"/>
                <w:lang w:val="pl-PL"/>
              </w:rPr>
              <w:t xml:space="preserve"> </w:t>
            </w:r>
            <w:r w:rsidRPr="003747DD">
              <w:rPr>
                <w:rFonts w:ascii="Times New Roman" w:hAnsi="Times New Roman" w:cs="Times New Roman"/>
                <w:sz w:val="18"/>
                <w:szCs w:val="18"/>
                <w:lang w:val="en-US"/>
              </w:rPr>
              <w:t>→</w:t>
            </w:r>
            <w:r w:rsidRPr="00512297">
              <w:rPr>
                <w:rFonts w:ascii="Times New Roman" w:hAnsi="Times New Roman" w:cs="Times New Roman"/>
                <w:sz w:val="18"/>
                <w:szCs w:val="18"/>
                <w:lang w:val="pl-PL"/>
              </w:rPr>
              <w:t xml:space="preserve"> Fe</w:t>
            </w:r>
            <w:r w:rsidRPr="00512297">
              <w:rPr>
                <w:rFonts w:ascii="Times New Roman" w:hAnsi="Times New Roman" w:cs="Times New Roman"/>
                <w:sz w:val="18"/>
                <w:szCs w:val="18"/>
                <w:vertAlign w:val="superscript"/>
                <w:lang w:val="pl-PL"/>
              </w:rPr>
              <w:t>3+</w:t>
            </w:r>
            <w:r w:rsidRPr="00512297">
              <w:rPr>
                <w:rFonts w:ascii="Times New Roman" w:hAnsi="Times New Roman" w:cs="Times New Roman"/>
                <w:sz w:val="18"/>
                <w:szCs w:val="18"/>
                <w:lang w:val="pl-PL"/>
              </w:rPr>
              <w:t xml:space="preserve"> + </w:t>
            </w:r>
            <w:r w:rsidRPr="00512297">
              <w:rPr>
                <w:rFonts w:ascii="Times New Roman" w:hAnsi="Times New Roman" w:cs="Times New Roman"/>
                <w:sz w:val="18"/>
                <w:szCs w:val="18"/>
                <w:lang w:val="it-IT"/>
              </w:rPr>
              <w:t>HO</w:t>
            </w:r>
            <w:r w:rsidRPr="00512297">
              <w:rPr>
                <w:rFonts w:ascii="Times New Roman" w:hAnsi="Times New Roman" w:cs="Times New Roman"/>
                <w:sz w:val="18"/>
                <w:szCs w:val="18"/>
                <w:vertAlign w:val="superscript"/>
                <w:lang w:val="it-IT"/>
              </w:rPr>
              <w:t>•</w:t>
            </w:r>
            <w:r w:rsidRPr="00512297">
              <w:rPr>
                <w:rFonts w:ascii="Times New Roman" w:hAnsi="Times New Roman" w:cs="Times New Roman"/>
                <w:sz w:val="18"/>
                <w:szCs w:val="18"/>
                <w:lang w:val="it-IT"/>
              </w:rPr>
              <w:t xml:space="preserve"> </w:t>
            </w:r>
            <w:r w:rsidRPr="00512297">
              <w:rPr>
                <w:rFonts w:ascii="Times New Roman" w:hAnsi="Times New Roman" w:cs="Times New Roman"/>
                <w:sz w:val="18"/>
                <w:szCs w:val="18"/>
                <w:lang w:val="pl-PL"/>
              </w:rPr>
              <w:t>+ OH</w:t>
            </w:r>
            <w:r w:rsidRPr="00512297">
              <w:rPr>
                <w:rFonts w:ascii="Times New Roman" w:hAnsi="Times New Roman" w:cs="Times New Roman"/>
                <w:sz w:val="18"/>
                <w:szCs w:val="18"/>
                <w:vertAlign w:val="superscript"/>
                <w:lang w:val="pl-PL"/>
              </w:rPr>
              <w:t>-</w:t>
            </w:r>
            <w:r w:rsidRPr="00512297">
              <w:rPr>
                <w:rFonts w:ascii="Times New Roman" w:hAnsi="Times New Roman" w:cs="Times New Roman"/>
                <w:sz w:val="18"/>
                <w:szCs w:val="18"/>
                <w:lang w:val="pl-PL"/>
              </w:rPr>
              <w:t xml:space="preserve"> - H</w:t>
            </w:r>
            <w:r w:rsidRPr="00512297">
              <w:rPr>
                <w:rFonts w:ascii="Times New Roman" w:hAnsi="Times New Roman" w:cs="Times New Roman"/>
                <w:sz w:val="18"/>
                <w:szCs w:val="18"/>
                <w:vertAlign w:val="subscript"/>
                <w:lang w:val="pl-PL"/>
              </w:rPr>
              <w:t>2</w:t>
            </w:r>
            <w:r w:rsidRPr="00512297">
              <w:rPr>
                <w:rFonts w:ascii="Times New Roman" w:hAnsi="Times New Roman" w:cs="Times New Roman"/>
                <w:sz w:val="18"/>
                <w:szCs w:val="18"/>
                <w:lang w:val="pl-PL"/>
              </w:rPr>
              <w:t>O</w:t>
            </w:r>
          </w:p>
        </w:tc>
        <w:tc>
          <w:tcPr>
            <w:tcW w:w="1134" w:type="dxa"/>
          </w:tcPr>
          <w:p w14:paraId="545A143F" w14:textId="77777777" w:rsidR="00802F08" w:rsidRPr="00512297" w:rsidRDefault="00802F08" w:rsidP="003747DD">
            <w:pPr>
              <w:pStyle w:val="ListParagraph"/>
              <w:numPr>
                <w:ilvl w:val="0"/>
                <w:numId w:val="3"/>
              </w:numPr>
              <w:jc w:val="both"/>
              <w:rPr>
                <w:rFonts w:ascii="Times New Roman" w:hAnsi="Times New Roman" w:cs="Times New Roman"/>
                <w:sz w:val="18"/>
                <w:szCs w:val="18"/>
                <w:lang w:val="pl-PL"/>
              </w:rPr>
            </w:pPr>
          </w:p>
        </w:tc>
        <w:tc>
          <w:tcPr>
            <w:tcW w:w="1241" w:type="dxa"/>
          </w:tcPr>
          <w:p w14:paraId="1EC7891C" w14:textId="77777777" w:rsidR="00802F08" w:rsidRPr="00512297" w:rsidRDefault="00802F08" w:rsidP="003747DD">
            <w:pPr>
              <w:spacing w:after="0" w:line="240" w:lineRule="auto"/>
              <w:contextualSpacing/>
              <w:rPr>
                <w:rFonts w:ascii="Times New Roman" w:hAnsi="Times New Roman" w:cs="Times New Roman"/>
                <w:sz w:val="18"/>
                <w:szCs w:val="18"/>
              </w:rPr>
            </w:pPr>
            <w:r w:rsidRPr="00512297">
              <w:rPr>
                <w:rFonts w:ascii="Times New Roman" w:hAnsi="Times New Roman" w:cs="Times New Roman"/>
                <w:sz w:val="18"/>
                <w:szCs w:val="18"/>
              </w:rPr>
              <w:t>1.3 10</w:t>
            </w:r>
            <w:r w:rsidRPr="00512297">
              <w:rPr>
                <w:rFonts w:ascii="Times New Roman" w:hAnsi="Times New Roman" w:cs="Times New Roman"/>
                <w:sz w:val="18"/>
                <w:szCs w:val="18"/>
                <w:vertAlign w:val="superscript"/>
              </w:rPr>
              <w:t>-2</w:t>
            </w:r>
          </w:p>
        </w:tc>
        <w:tc>
          <w:tcPr>
            <w:tcW w:w="993" w:type="dxa"/>
          </w:tcPr>
          <w:p w14:paraId="67E3B0F1" w14:textId="77777777" w:rsidR="00802F08" w:rsidRPr="00512297" w:rsidRDefault="00802F08" w:rsidP="003747DD">
            <w:pPr>
              <w:spacing w:after="0" w:line="240" w:lineRule="auto"/>
              <w:contextualSpacing/>
              <w:rPr>
                <w:rFonts w:ascii="Times New Roman" w:hAnsi="Times New Roman" w:cs="Times New Roman"/>
                <w:sz w:val="18"/>
                <w:szCs w:val="18"/>
              </w:rPr>
            </w:pPr>
            <w:r w:rsidRPr="00512297">
              <w:rPr>
                <w:rFonts w:ascii="Times New Roman" w:hAnsi="Times New Roman" w:cs="Times New Roman"/>
                <w:sz w:val="18"/>
                <w:szCs w:val="18"/>
              </w:rPr>
              <w:t>4100</w:t>
            </w:r>
          </w:p>
        </w:tc>
      </w:tr>
      <w:tr w:rsidR="00802F08" w:rsidRPr="00512297" w14:paraId="1EC29F95" w14:textId="77777777" w:rsidTr="003747DD">
        <w:trPr>
          <w:trHeight w:val="284"/>
          <w:jc w:val="center"/>
        </w:trPr>
        <w:tc>
          <w:tcPr>
            <w:tcW w:w="6697" w:type="dxa"/>
          </w:tcPr>
          <w:p w14:paraId="3B86D607" w14:textId="77777777" w:rsidR="00802F08" w:rsidRPr="003747DD" w:rsidRDefault="00802F08" w:rsidP="003747DD">
            <w:pPr>
              <w:spacing w:after="0" w:line="240" w:lineRule="auto"/>
              <w:contextualSpacing/>
              <w:rPr>
                <w:rFonts w:ascii="Times New Roman" w:hAnsi="Times New Roman" w:cs="Times New Roman"/>
                <w:sz w:val="18"/>
                <w:szCs w:val="18"/>
                <w:lang w:val="en-US"/>
              </w:rPr>
            </w:pPr>
            <w:r w:rsidRPr="00512297">
              <w:rPr>
                <w:rFonts w:ascii="Times New Roman" w:hAnsi="Times New Roman" w:cs="Times New Roman"/>
                <w:sz w:val="18"/>
                <w:szCs w:val="18"/>
                <w:lang w:val="it-IT"/>
              </w:rPr>
              <w:t>FeO</w:t>
            </w:r>
            <w:r w:rsidRPr="00512297">
              <w:rPr>
                <w:rFonts w:ascii="Times New Roman" w:hAnsi="Times New Roman" w:cs="Times New Roman"/>
                <w:sz w:val="18"/>
                <w:szCs w:val="18"/>
                <w:vertAlign w:val="superscript"/>
                <w:lang w:val="it-IT"/>
              </w:rPr>
              <w:t>2+</w:t>
            </w:r>
            <w:r w:rsidRPr="00512297">
              <w:rPr>
                <w:rFonts w:ascii="Times New Roman" w:hAnsi="Times New Roman" w:cs="Times New Roman"/>
                <w:sz w:val="18"/>
                <w:szCs w:val="18"/>
                <w:lang w:val="it-IT"/>
              </w:rPr>
              <w:t xml:space="preserve"> + Fe</w:t>
            </w:r>
            <w:r w:rsidRPr="00512297">
              <w:rPr>
                <w:rFonts w:ascii="Times New Roman" w:hAnsi="Times New Roman" w:cs="Times New Roman"/>
                <w:sz w:val="18"/>
                <w:szCs w:val="18"/>
                <w:vertAlign w:val="superscript"/>
                <w:lang w:val="it-IT"/>
              </w:rPr>
              <w:t>2+</w:t>
            </w:r>
            <w:r w:rsidRPr="00512297">
              <w:rPr>
                <w:rFonts w:ascii="Times New Roman" w:hAnsi="Times New Roman" w:cs="Times New Roman"/>
                <w:sz w:val="18"/>
                <w:szCs w:val="18"/>
                <w:lang w:val="it-IT"/>
              </w:rPr>
              <w:t xml:space="preserve"> </w:t>
            </w:r>
            <w:r w:rsidRPr="003747DD">
              <w:rPr>
                <w:rFonts w:ascii="Times New Roman" w:hAnsi="Times New Roman" w:cs="Times New Roman"/>
                <w:sz w:val="18"/>
                <w:szCs w:val="18"/>
                <w:lang w:val="en-US"/>
              </w:rPr>
              <w:t>→</w:t>
            </w:r>
            <w:r w:rsidRPr="00512297">
              <w:rPr>
                <w:rFonts w:ascii="Times New Roman" w:hAnsi="Times New Roman" w:cs="Times New Roman"/>
                <w:sz w:val="18"/>
                <w:szCs w:val="18"/>
                <w:lang w:val="it-IT"/>
              </w:rPr>
              <w:t xml:space="preserve"> 2 Fe</w:t>
            </w:r>
            <w:r w:rsidRPr="00512297">
              <w:rPr>
                <w:rFonts w:ascii="Times New Roman" w:hAnsi="Times New Roman" w:cs="Times New Roman"/>
                <w:sz w:val="18"/>
                <w:szCs w:val="18"/>
                <w:vertAlign w:val="superscript"/>
                <w:lang w:val="it-IT"/>
              </w:rPr>
              <w:t>3+</w:t>
            </w:r>
            <w:r w:rsidRPr="00512297">
              <w:rPr>
                <w:rFonts w:ascii="Times New Roman" w:hAnsi="Times New Roman" w:cs="Times New Roman"/>
                <w:sz w:val="18"/>
                <w:szCs w:val="18"/>
                <w:lang w:val="it-IT"/>
              </w:rPr>
              <w:t xml:space="preserve"> + 2 OH</w:t>
            </w:r>
            <w:r w:rsidRPr="00512297">
              <w:rPr>
                <w:rFonts w:ascii="Times New Roman" w:hAnsi="Times New Roman" w:cs="Times New Roman"/>
                <w:sz w:val="18"/>
                <w:szCs w:val="18"/>
                <w:vertAlign w:val="superscript"/>
                <w:lang w:val="it-IT"/>
              </w:rPr>
              <w:t>-</w:t>
            </w:r>
            <w:r w:rsidRPr="00512297">
              <w:rPr>
                <w:rFonts w:ascii="Times New Roman" w:hAnsi="Times New Roman" w:cs="Times New Roman"/>
                <w:sz w:val="18"/>
                <w:szCs w:val="18"/>
                <w:lang w:val="it-IT"/>
              </w:rPr>
              <w:t xml:space="preserve"> - H</w:t>
            </w:r>
            <w:r w:rsidRPr="00512297">
              <w:rPr>
                <w:rFonts w:ascii="Times New Roman" w:hAnsi="Times New Roman" w:cs="Times New Roman"/>
                <w:sz w:val="18"/>
                <w:szCs w:val="18"/>
                <w:vertAlign w:val="subscript"/>
                <w:lang w:val="it-IT"/>
              </w:rPr>
              <w:t>2</w:t>
            </w:r>
            <w:r w:rsidRPr="00512297">
              <w:rPr>
                <w:rFonts w:ascii="Times New Roman" w:hAnsi="Times New Roman" w:cs="Times New Roman"/>
                <w:sz w:val="18"/>
                <w:szCs w:val="18"/>
                <w:lang w:val="it-IT"/>
              </w:rPr>
              <w:t>O</w:t>
            </w:r>
          </w:p>
        </w:tc>
        <w:tc>
          <w:tcPr>
            <w:tcW w:w="1134" w:type="dxa"/>
          </w:tcPr>
          <w:p w14:paraId="3ECD91E0" w14:textId="77777777" w:rsidR="00802F08" w:rsidRPr="00512297" w:rsidRDefault="00802F08" w:rsidP="003747DD">
            <w:pPr>
              <w:pStyle w:val="ListParagraph"/>
              <w:numPr>
                <w:ilvl w:val="0"/>
                <w:numId w:val="3"/>
              </w:numPr>
              <w:jc w:val="both"/>
              <w:rPr>
                <w:rFonts w:ascii="Times New Roman" w:hAnsi="Times New Roman" w:cs="Times New Roman"/>
                <w:sz w:val="18"/>
                <w:szCs w:val="18"/>
                <w:lang w:val="it-IT"/>
              </w:rPr>
            </w:pPr>
          </w:p>
        </w:tc>
        <w:tc>
          <w:tcPr>
            <w:tcW w:w="1241" w:type="dxa"/>
          </w:tcPr>
          <w:p w14:paraId="6F621537" w14:textId="77777777" w:rsidR="00802F08" w:rsidRPr="00512297" w:rsidRDefault="00802F08" w:rsidP="003747DD">
            <w:pPr>
              <w:spacing w:after="0" w:line="240" w:lineRule="auto"/>
              <w:contextualSpacing/>
              <w:rPr>
                <w:rFonts w:ascii="Times New Roman" w:hAnsi="Times New Roman" w:cs="Times New Roman"/>
                <w:sz w:val="18"/>
                <w:szCs w:val="18"/>
              </w:rPr>
            </w:pPr>
            <w:r w:rsidRPr="00512297">
              <w:rPr>
                <w:rFonts w:ascii="Times New Roman" w:hAnsi="Times New Roman" w:cs="Times New Roman"/>
                <w:sz w:val="18"/>
                <w:szCs w:val="18"/>
              </w:rPr>
              <w:t>7.2 10</w:t>
            </w:r>
            <w:r w:rsidRPr="00512297">
              <w:rPr>
                <w:rFonts w:ascii="Times New Roman" w:hAnsi="Times New Roman" w:cs="Times New Roman"/>
                <w:sz w:val="18"/>
                <w:szCs w:val="18"/>
                <w:vertAlign w:val="superscript"/>
              </w:rPr>
              <w:t>4</w:t>
            </w:r>
          </w:p>
        </w:tc>
        <w:tc>
          <w:tcPr>
            <w:tcW w:w="993" w:type="dxa"/>
          </w:tcPr>
          <w:p w14:paraId="20D4CCD4" w14:textId="77777777" w:rsidR="00802F08" w:rsidRPr="00512297" w:rsidRDefault="00802F08" w:rsidP="003747DD">
            <w:pPr>
              <w:spacing w:after="0" w:line="240" w:lineRule="auto"/>
              <w:contextualSpacing/>
              <w:rPr>
                <w:rFonts w:ascii="Times New Roman" w:hAnsi="Times New Roman" w:cs="Times New Roman"/>
                <w:sz w:val="18"/>
                <w:szCs w:val="18"/>
              </w:rPr>
            </w:pPr>
            <w:r w:rsidRPr="00512297">
              <w:rPr>
                <w:rFonts w:ascii="Times New Roman" w:hAnsi="Times New Roman" w:cs="Times New Roman"/>
                <w:sz w:val="18"/>
                <w:szCs w:val="18"/>
              </w:rPr>
              <w:t>840</w:t>
            </w:r>
          </w:p>
        </w:tc>
      </w:tr>
      <w:tr w:rsidR="00802F08" w:rsidRPr="00512297" w14:paraId="034EA3CF" w14:textId="77777777" w:rsidTr="003747DD">
        <w:trPr>
          <w:trHeight w:val="284"/>
          <w:jc w:val="center"/>
        </w:trPr>
        <w:tc>
          <w:tcPr>
            <w:tcW w:w="6697" w:type="dxa"/>
          </w:tcPr>
          <w:p w14:paraId="2B70E44E" w14:textId="77777777" w:rsidR="00802F08" w:rsidRPr="003747DD" w:rsidRDefault="00802F08" w:rsidP="003747DD">
            <w:pPr>
              <w:spacing w:after="0" w:line="240" w:lineRule="auto"/>
              <w:contextualSpacing/>
              <w:rPr>
                <w:rFonts w:ascii="Times New Roman" w:hAnsi="Times New Roman" w:cs="Times New Roman"/>
                <w:sz w:val="18"/>
                <w:szCs w:val="18"/>
                <w:lang w:val="en-US"/>
              </w:rPr>
            </w:pPr>
            <w:r w:rsidRPr="00512297">
              <w:rPr>
                <w:rFonts w:ascii="Times New Roman" w:hAnsi="Times New Roman" w:cs="Times New Roman"/>
                <w:sz w:val="18"/>
                <w:szCs w:val="18"/>
                <w:lang w:val="it-IT"/>
              </w:rPr>
              <w:t>FeO</w:t>
            </w:r>
            <w:r w:rsidRPr="00512297">
              <w:rPr>
                <w:rFonts w:ascii="Times New Roman" w:hAnsi="Times New Roman" w:cs="Times New Roman"/>
                <w:sz w:val="18"/>
                <w:szCs w:val="18"/>
                <w:vertAlign w:val="superscript"/>
                <w:lang w:val="it-IT"/>
              </w:rPr>
              <w:t>2+</w:t>
            </w:r>
            <w:r w:rsidRPr="00512297">
              <w:rPr>
                <w:rFonts w:ascii="Times New Roman" w:hAnsi="Times New Roman" w:cs="Times New Roman"/>
                <w:sz w:val="18"/>
                <w:szCs w:val="18"/>
                <w:lang w:val="it-IT"/>
              </w:rPr>
              <w:t xml:space="preserve"> + Fe</w:t>
            </w:r>
            <w:r w:rsidRPr="00512297">
              <w:rPr>
                <w:rFonts w:ascii="Times New Roman" w:hAnsi="Times New Roman" w:cs="Times New Roman"/>
                <w:sz w:val="18"/>
                <w:szCs w:val="18"/>
                <w:vertAlign w:val="superscript"/>
                <w:lang w:val="it-IT"/>
              </w:rPr>
              <w:t>2+</w:t>
            </w:r>
            <w:r w:rsidRPr="00512297">
              <w:rPr>
                <w:rFonts w:ascii="Times New Roman" w:hAnsi="Times New Roman" w:cs="Times New Roman"/>
                <w:sz w:val="18"/>
                <w:szCs w:val="18"/>
                <w:lang w:val="it-IT"/>
              </w:rPr>
              <w:t xml:space="preserve"> </w:t>
            </w:r>
            <w:r w:rsidRPr="003747DD">
              <w:rPr>
                <w:rFonts w:ascii="Times New Roman" w:hAnsi="Times New Roman" w:cs="Times New Roman"/>
                <w:sz w:val="18"/>
                <w:szCs w:val="18"/>
                <w:lang w:val="en-US"/>
              </w:rPr>
              <w:t>→</w:t>
            </w:r>
            <w:r w:rsidRPr="00512297">
              <w:rPr>
                <w:rFonts w:ascii="Times New Roman" w:hAnsi="Times New Roman" w:cs="Times New Roman"/>
                <w:sz w:val="18"/>
                <w:szCs w:val="18"/>
                <w:lang w:val="it-IT"/>
              </w:rPr>
              <w:t xml:space="preserve"> Fe(OH)</w:t>
            </w:r>
            <w:r w:rsidRPr="00512297">
              <w:rPr>
                <w:rFonts w:ascii="Times New Roman" w:hAnsi="Times New Roman" w:cs="Times New Roman"/>
                <w:sz w:val="18"/>
                <w:szCs w:val="18"/>
                <w:vertAlign w:val="subscript"/>
                <w:lang w:val="it-IT"/>
              </w:rPr>
              <w:t>2</w:t>
            </w:r>
            <w:r w:rsidRPr="00512297">
              <w:rPr>
                <w:rFonts w:ascii="Times New Roman" w:hAnsi="Times New Roman" w:cs="Times New Roman"/>
                <w:sz w:val="18"/>
                <w:szCs w:val="18"/>
                <w:lang w:val="it-IT"/>
              </w:rPr>
              <w:t>Fe</w:t>
            </w:r>
            <w:r w:rsidRPr="00512297">
              <w:rPr>
                <w:rFonts w:ascii="Times New Roman" w:hAnsi="Times New Roman" w:cs="Times New Roman"/>
                <w:sz w:val="18"/>
                <w:szCs w:val="18"/>
                <w:vertAlign w:val="superscript"/>
                <w:lang w:val="it-IT"/>
              </w:rPr>
              <w:t>4+</w:t>
            </w:r>
            <w:r w:rsidRPr="00512297">
              <w:rPr>
                <w:rFonts w:ascii="Times New Roman" w:hAnsi="Times New Roman" w:cs="Times New Roman"/>
                <w:sz w:val="18"/>
                <w:szCs w:val="18"/>
                <w:lang w:val="it-IT"/>
              </w:rPr>
              <w:t xml:space="preserve"> - H</w:t>
            </w:r>
            <w:r w:rsidRPr="00512297">
              <w:rPr>
                <w:rFonts w:ascii="Times New Roman" w:hAnsi="Times New Roman" w:cs="Times New Roman"/>
                <w:sz w:val="18"/>
                <w:szCs w:val="18"/>
                <w:vertAlign w:val="subscript"/>
                <w:lang w:val="it-IT"/>
              </w:rPr>
              <w:t>2</w:t>
            </w:r>
            <w:r w:rsidRPr="00512297">
              <w:rPr>
                <w:rFonts w:ascii="Times New Roman" w:hAnsi="Times New Roman" w:cs="Times New Roman"/>
                <w:sz w:val="18"/>
                <w:szCs w:val="18"/>
                <w:lang w:val="it-IT"/>
              </w:rPr>
              <w:t>O</w:t>
            </w:r>
          </w:p>
        </w:tc>
        <w:tc>
          <w:tcPr>
            <w:tcW w:w="1134" w:type="dxa"/>
          </w:tcPr>
          <w:p w14:paraId="24F361A0" w14:textId="77777777" w:rsidR="00802F08" w:rsidRPr="00512297" w:rsidRDefault="00802F08" w:rsidP="003747DD">
            <w:pPr>
              <w:pStyle w:val="ListParagraph"/>
              <w:numPr>
                <w:ilvl w:val="0"/>
                <w:numId w:val="3"/>
              </w:numPr>
              <w:jc w:val="both"/>
              <w:rPr>
                <w:rFonts w:ascii="Times New Roman" w:hAnsi="Times New Roman" w:cs="Times New Roman"/>
                <w:sz w:val="18"/>
                <w:szCs w:val="18"/>
                <w:lang w:val="it-IT"/>
              </w:rPr>
            </w:pPr>
          </w:p>
        </w:tc>
        <w:tc>
          <w:tcPr>
            <w:tcW w:w="1241" w:type="dxa"/>
          </w:tcPr>
          <w:p w14:paraId="27F4F013" w14:textId="77777777" w:rsidR="00802F08" w:rsidRPr="00512297" w:rsidRDefault="00802F08" w:rsidP="003747DD">
            <w:pPr>
              <w:spacing w:after="0" w:line="240" w:lineRule="auto"/>
              <w:contextualSpacing/>
              <w:rPr>
                <w:rFonts w:ascii="Times New Roman" w:hAnsi="Times New Roman" w:cs="Times New Roman"/>
                <w:sz w:val="18"/>
                <w:szCs w:val="18"/>
              </w:rPr>
            </w:pPr>
            <w:r w:rsidRPr="00512297">
              <w:rPr>
                <w:rFonts w:ascii="Times New Roman" w:hAnsi="Times New Roman" w:cs="Times New Roman"/>
                <w:sz w:val="18"/>
                <w:szCs w:val="18"/>
              </w:rPr>
              <w:t>1.8 10</w:t>
            </w:r>
            <w:r w:rsidRPr="00512297">
              <w:rPr>
                <w:rFonts w:ascii="Times New Roman" w:hAnsi="Times New Roman" w:cs="Times New Roman"/>
                <w:sz w:val="18"/>
                <w:szCs w:val="18"/>
                <w:vertAlign w:val="superscript"/>
              </w:rPr>
              <w:t>4</w:t>
            </w:r>
          </w:p>
        </w:tc>
        <w:tc>
          <w:tcPr>
            <w:tcW w:w="993" w:type="dxa"/>
          </w:tcPr>
          <w:p w14:paraId="7AAABE2C" w14:textId="77777777" w:rsidR="00802F08" w:rsidRPr="00512297" w:rsidRDefault="00802F08" w:rsidP="003747DD">
            <w:pPr>
              <w:spacing w:after="0" w:line="240" w:lineRule="auto"/>
              <w:contextualSpacing/>
              <w:rPr>
                <w:rFonts w:ascii="Times New Roman" w:hAnsi="Times New Roman" w:cs="Times New Roman"/>
                <w:sz w:val="18"/>
                <w:szCs w:val="18"/>
              </w:rPr>
            </w:pPr>
            <w:r w:rsidRPr="00512297">
              <w:rPr>
                <w:rFonts w:ascii="Times New Roman" w:hAnsi="Times New Roman" w:cs="Times New Roman"/>
                <w:sz w:val="18"/>
                <w:szCs w:val="18"/>
              </w:rPr>
              <w:t>5050</w:t>
            </w:r>
          </w:p>
        </w:tc>
      </w:tr>
      <w:tr w:rsidR="00802F08" w:rsidRPr="00512297" w14:paraId="4DDE567D" w14:textId="77777777" w:rsidTr="003747DD">
        <w:trPr>
          <w:trHeight w:val="284"/>
          <w:jc w:val="center"/>
        </w:trPr>
        <w:tc>
          <w:tcPr>
            <w:tcW w:w="6697" w:type="dxa"/>
          </w:tcPr>
          <w:p w14:paraId="7AEEFF8E" w14:textId="77777777" w:rsidR="00802F08" w:rsidRPr="00512297" w:rsidRDefault="00802F08" w:rsidP="003747DD">
            <w:pPr>
              <w:spacing w:after="0" w:line="240" w:lineRule="auto"/>
              <w:contextualSpacing/>
              <w:rPr>
                <w:rFonts w:ascii="Times New Roman" w:hAnsi="Times New Roman" w:cs="Times New Roman"/>
                <w:sz w:val="18"/>
                <w:szCs w:val="18"/>
                <w:lang w:val="en-GB"/>
              </w:rPr>
            </w:pPr>
            <w:r w:rsidRPr="00512297">
              <w:rPr>
                <w:rFonts w:ascii="Times New Roman" w:hAnsi="Times New Roman" w:cs="Times New Roman"/>
                <w:sz w:val="18"/>
                <w:szCs w:val="18"/>
                <w:lang w:val="en-GB"/>
              </w:rPr>
              <w:t>Fe(OH)</w:t>
            </w:r>
            <w:r w:rsidRPr="00512297">
              <w:rPr>
                <w:rFonts w:ascii="Times New Roman" w:hAnsi="Times New Roman" w:cs="Times New Roman"/>
                <w:sz w:val="18"/>
                <w:szCs w:val="18"/>
                <w:vertAlign w:val="subscript"/>
                <w:lang w:val="en-GB"/>
              </w:rPr>
              <w:t>2</w:t>
            </w:r>
            <w:r w:rsidRPr="00512297">
              <w:rPr>
                <w:rFonts w:ascii="Times New Roman" w:hAnsi="Times New Roman" w:cs="Times New Roman"/>
                <w:sz w:val="18"/>
                <w:szCs w:val="18"/>
                <w:lang w:val="en-GB"/>
              </w:rPr>
              <w:t>Fe</w:t>
            </w:r>
            <w:r w:rsidRPr="00512297">
              <w:rPr>
                <w:rFonts w:ascii="Times New Roman" w:hAnsi="Times New Roman" w:cs="Times New Roman"/>
                <w:sz w:val="18"/>
                <w:szCs w:val="18"/>
                <w:vertAlign w:val="superscript"/>
                <w:lang w:val="en-GB"/>
              </w:rPr>
              <w:t>4+</w:t>
            </w:r>
            <w:r w:rsidRPr="00512297">
              <w:rPr>
                <w:rFonts w:ascii="Times New Roman" w:hAnsi="Times New Roman" w:cs="Times New Roman"/>
                <w:sz w:val="18"/>
                <w:szCs w:val="18"/>
                <w:lang w:val="en-GB"/>
              </w:rPr>
              <w:t xml:space="preserve"> </w:t>
            </w:r>
            <w:r w:rsidRPr="001D20FF">
              <w:rPr>
                <w:rFonts w:ascii="Times New Roman" w:hAnsi="Times New Roman" w:cs="Times New Roman"/>
                <w:sz w:val="18"/>
                <w:szCs w:val="18"/>
                <w:lang w:val="en-US"/>
              </w:rPr>
              <w:t>→</w:t>
            </w:r>
            <w:r w:rsidRPr="00512297">
              <w:rPr>
                <w:rFonts w:ascii="Times New Roman" w:hAnsi="Times New Roman" w:cs="Times New Roman"/>
                <w:sz w:val="18"/>
                <w:szCs w:val="18"/>
                <w:lang w:val="en-GB"/>
              </w:rPr>
              <w:t xml:space="preserve"> 2 Fe</w:t>
            </w:r>
            <w:r w:rsidRPr="00512297">
              <w:rPr>
                <w:rFonts w:ascii="Times New Roman" w:hAnsi="Times New Roman" w:cs="Times New Roman"/>
                <w:sz w:val="18"/>
                <w:szCs w:val="18"/>
                <w:vertAlign w:val="superscript"/>
                <w:lang w:val="en-GB"/>
              </w:rPr>
              <w:t>3+</w:t>
            </w:r>
            <w:r w:rsidRPr="00512297">
              <w:rPr>
                <w:rFonts w:ascii="Times New Roman" w:hAnsi="Times New Roman" w:cs="Times New Roman"/>
                <w:sz w:val="18"/>
                <w:szCs w:val="18"/>
                <w:lang w:val="en-GB"/>
              </w:rPr>
              <w:t xml:space="preserve"> + 2 OH</w:t>
            </w:r>
            <w:r w:rsidRPr="00512297">
              <w:rPr>
                <w:rFonts w:ascii="Times New Roman" w:hAnsi="Times New Roman" w:cs="Times New Roman"/>
                <w:sz w:val="18"/>
                <w:szCs w:val="18"/>
                <w:vertAlign w:val="superscript"/>
                <w:lang w:val="en-GB"/>
              </w:rPr>
              <w:t>-</w:t>
            </w:r>
          </w:p>
        </w:tc>
        <w:tc>
          <w:tcPr>
            <w:tcW w:w="1134" w:type="dxa"/>
          </w:tcPr>
          <w:p w14:paraId="3DCEF61B" w14:textId="77777777" w:rsidR="00802F08" w:rsidRPr="00512297" w:rsidRDefault="00802F08" w:rsidP="003747DD">
            <w:pPr>
              <w:pStyle w:val="ListParagraph"/>
              <w:numPr>
                <w:ilvl w:val="0"/>
                <w:numId w:val="3"/>
              </w:numPr>
              <w:jc w:val="both"/>
              <w:rPr>
                <w:rFonts w:ascii="Times New Roman" w:hAnsi="Times New Roman" w:cs="Times New Roman"/>
                <w:sz w:val="18"/>
                <w:szCs w:val="18"/>
                <w:lang w:val="en-GB"/>
              </w:rPr>
            </w:pPr>
          </w:p>
        </w:tc>
        <w:tc>
          <w:tcPr>
            <w:tcW w:w="1241" w:type="dxa"/>
          </w:tcPr>
          <w:p w14:paraId="47C43C9B" w14:textId="77777777" w:rsidR="00802F08" w:rsidRPr="00512297" w:rsidRDefault="00802F08" w:rsidP="003747DD">
            <w:pPr>
              <w:spacing w:after="0" w:line="240" w:lineRule="auto"/>
              <w:contextualSpacing/>
              <w:rPr>
                <w:rFonts w:ascii="Times New Roman" w:hAnsi="Times New Roman" w:cs="Times New Roman"/>
                <w:sz w:val="18"/>
                <w:szCs w:val="18"/>
              </w:rPr>
            </w:pPr>
            <w:r w:rsidRPr="00512297">
              <w:rPr>
                <w:rFonts w:ascii="Times New Roman" w:hAnsi="Times New Roman" w:cs="Times New Roman"/>
                <w:sz w:val="18"/>
                <w:szCs w:val="18"/>
              </w:rPr>
              <w:t>4.9 10</w:t>
            </w:r>
            <w:r w:rsidRPr="00512297">
              <w:rPr>
                <w:rFonts w:ascii="Times New Roman" w:hAnsi="Times New Roman" w:cs="Times New Roman"/>
                <w:sz w:val="18"/>
                <w:szCs w:val="18"/>
                <w:vertAlign w:val="superscript"/>
              </w:rPr>
              <w:t>-1</w:t>
            </w:r>
          </w:p>
        </w:tc>
        <w:tc>
          <w:tcPr>
            <w:tcW w:w="993" w:type="dxa"/>
          </w:tcPr>
          <w:p w14:paraId="4E55D522" w14:textId="77777777" w:rsidR="00802F08" w:rsidRPr="00512297" w:rsidRDefault="00802F08" w:rsidP="003747DD">
            <w:pPr>
              <w:spacing w:after="0" w:line="240" w:lineRule="auto"/>
              <w:contextualSpacing/>
              <w:rPr>
                <w:rFonts w:ascii="Times New Roman" w:hAnsi="Times New Roman" w:cs="Times New Roman"/>
                <w:sz w:val="18"/>
                <w:szCs w:val="18"/>
              </w:rPr>
            </w:pPr>
            <w:r w:rsidRPr="00512297">
              <w:rPr>
                <w:rFonts w:ascii="Times New Roman" w:hAnsi="Times New Roman" w:cs="Times New Roman"/>
                <w:sz w:val="18"/>
                <w:szCs w:val="18"/>
              </w:rPr>
              <w:t>8800</w:t>
            </w:r>
          </w:p>
        </w:tc>
      </w:tr>
      <w:tr w:rsidR="00802F08" w:rsidRPr="00512297" w14:paraId="27287554" w14:textId="77777777" w:rsidTr="003747DD">
        <w:trPr>
          <w:trHeight w:val="284"/>
          <w:jc w:val="center"/>
        </w:trPr>
        <w:tc>
          <w:tcPr>
            <w:tcW w:w="6697" w:type="dxa"/>
          </w:tcPr>
          <w:p w14:paraId="65A8CAC8" w14:textId="77777777" w:rsidR="00802F08" w:rsidRPr="00512297" w:rsidRDefault="00802F08" w:rsidP="003747DD">
            <w:pPr>
              <w:spacing w:after="0" w:line="240" w:lineRule="auto"/>
              <w:contextualSpacing/>
              <w:rPr>
                <w:rFonts w:ascii="Times New Roman" w:hAnsi="Times New Roman" w:cs="Times New Roman"/>
                <w:sz w:val="18"/>
                <w:szCs w:val="18"/>
                <w:lang w:val="pt-BR"/>
              </w:rPr>
            </w:pPr>
            <w:r w:rsidRPr="00512297">
              <w:rPr>
                <w:rFonts w:ascii="Times New Roman" w:hAnsi="Times New Roman" w:cs="Times New Roman"/>
                <w:sz w:val="18"/>
                <w:szCs w:val="18"/>
                <w:lang w:val="pt-BR"/>
              </w:rPr>
              <w:t>Fe(OH)</w:t>
            </w:r>
            <w:r w:rsidRPr="00512297">
              <w:rPr>
                <w:rFonts w:ascii="Times New Roman" w:hAnsi="Times New Roman" w:cs="Times New Roman"/>
                <w:sz w:val="18"/>
                <w:szCs w:val="18"/>
                <w:vertAlign w:val="subscript"/>
                <w:lang w:val="pt-BR"/>
              </w:rPr>
              <w:t>2</w:t>
            </w:r>
            <w:r w:rsidRPr="00512297">
              <w:rPr>
                <w:rFonts w:ascii="Times New Roman" w:hAnsi="Times New Roman" w:cs="Times New Roman"/>
                <w:sz w:val="18"/>
                <w:szCs w:val="18"/>
                <w:lang w:val="pt-BR"/>
              </w:rPr>
              <w:t>Fe</w:t>
            </w:r>
            <w:r w:rsidRPr="00512297">
              <w:rPr>
                <w:rFonts w:ascii="Times New Roman" w:hAnsi="Times New Roman" w:cs="Times New Roman"/>
                <w:sz w:val="18"/>
                <w:szCs w:val="18"/>
                <w:vertAlign w:val="superscript"/>
                <w:lang w:val="pt-BR"/>
              </w:rPr>
              <w:t>4+</w:t>
            </w:r>
            <w:r w:rsidRPr="00512297">
              <w:rPr>
                <w:rFonts w:ascii="Times New Roman" w:hAnsi="Times New Roman" w:cs="Times New Roman"/>
                <w:sz w:val="18"/>
                <w:szCs w:val="18"/>
                <w:lang w:val="pt-BR"/>
              </w:rPr>
              <w:t xml:space="preserve"> + H</w:t>
            </w:r>
            <w:r w:rsidRPr="00512297">
              <w:rPr>
                <w:rFonts w:ascii="Times New Roman" w:hAnsi="Times New Roman" w:cs="Times New Roman"/>
                <w:sz w:val="18"/>
                <w:szCs w:val="18"/>
                <w:vertAlign w:val="superscript"/>
                <w:lang w:val="pt-BR"/>
              </w:rPr>
              <w:t>+</w:t>
            </w:r>
            <w:r w:rsidRPr="00512297">
              <w:rPr>
                <w:rFonts w:ascii="Times New Roman" w:hAnsi="Times New Roman" w:cs="Times New Roman"/>
                <w:sz w:val="18"/>
                <w:szCs w:val="18"/>
                <w:lang w:val="pt-BR"/>
              </w:rPr>
              <w:t xml:space="preserve"> </w:t>
            </w:r>
            <w:r w:rsidRPr="001D20FF">
              <w:rPr>
                <w:rFonts w:ascii="Times New Roman" w:hAnsi="Times New Roman" w:cs="Times New Roman"/>
                <w:sz w:val="18"/>
                <w:szCs w:val="18"/>
                <w:lang w:val="en-US"/>
              </w:rPr>
              <w:t>→</w:t>
            </w:r>
            <w:r w:rsidRPr="00512297">
              <w:rPr>
                <w:rFonts w:ascii="Times New Roman" w:hAnsi="Times New Roman" w:cs="Times New Roman"/>
                <w:sz w:val="18"/>
                <w:szCs w:val="18"/>
                <w:lang w:val="pt-BR"/>
              </w:rPr>
              <w:t xml:space="preserve"> 2 Fe</w:t>
            </w:r>
            <w:r w:rsidRPr="00512297">
              <w:rPr>
                <w:rFonts w:ascii="Times New Roman" w:hAnsi="Times New Roman" w:cs="Times New Roman"/>
                <w:sz w:val="18"/>
                <w:szCs w:val="18"/>
                <w:vertAlign w:val="superscript"/>
                <w:lang w:val="pt-BR"/>
              </w:rPr>
              <w:t>3+</w:t>
            </w:r>
            <w:r w:rsidRPr="00512297">
              <w:rPr>
                <w:rFonts w:ascii="Times New Roman" w:hAnsi="Times New Roman" w:cs="Times New Roman"/>
                <w:sz w:val="18"/>
                <w:szCs w:val="18"/>
                <w:lang w:val="pt-BR"/>
              </w:rPr>
              <w:t xml:space="preserve"> + 2 H</w:t>
            </w:r>
            <w:r w:rsidRPr="00512297">
              <w:rPr>
                <w:rFonts w:ascii="Times New Roman" w:hAnsi="Times New Roman" w:cs="Times New Roman"/>
                <w:sz w:val="18"/>
                <w:szCs w:val="18"/>
                <w:vertAlign w:val="subscript"/>
                <w:lang w:val="pt-BR"/>
              </w:rPr>
              <w:t>2</w:t>
            </w:r>
            <w:r w:rsidRPr="00512297">
              <w:rPr>
                <w:rFonts w:ascii="Times New Roman" w:hAnsi="Times New Roman" w:cs="Times New Roman"/>
                <w:sz w:val="18"/>
                <w:szCs w:val="18"/>
                <w:lang w:val="pt-BR"/>
              </w:rPr>
              <w:t>O - H</w:t>
            </w:r>
            <w:r w:rsidRPr="00512297">
              <w:rPr>
                <w:rFonts w:ascii="Times New Roman" w:hAnsi="Times New Roman" w:cs="Times New Roman"/>
                <w:sz w:val="18"/>
                <w:szCs w:val="18"/>
                <w:vertAlign w:val="superscript"/>
                <w:lang w:val="pt-BR"/>
              </w:rPr>
              <w:t>+</w:t>
            </w:r>
          </w:p>
        </w:tc>
        <w:tc>
          <w:tcPr>
            <w:tcW w:w="1134" w:type="dxa"/>
          </w:tcPr>
          <w:p w14:paraId="17783E8A" w14:textId="77777777" w:rsidR="00802F08" w:rsidRPr="00512297" w:rsidRDefault="00802F08" w:rsidP="003747DD">
            <w:pPr>
              <w:pStyle w:val="ListParagraph"/>
              <w:numPr>
                <w:ilvl w:val="0"/>
                <w:numId w:val="3"/>
              </w:numPr>
              <w:jc w:val="both"/>
              <w:rPr>
                <w:rFonts w:ascii="Times New Roman" w:hAnsi="Times New Roman" w:cs="Times New Roman"/>
                <w:sz w:val="18"/>
                <w:szCs w:val="18"/>
                <w:lang w:val="pt-BR"/>
              </w:rPr>
            </w:pPr>
          </w:p>
        </w:tc>
        <w:tc>
          <w:tcPr>
            <w:tcW w:w="1241" w:type="dxa"/>
          </w:tcPr>
          <w:p w14:paraId="7B03EC7A" w14:textId="77777777" w:rsidR="00802F08" w:rsidRPr="00512297" w:rsidRDefault="00802F08" w:rsidP="003747DD">
            <w:pPr>
              <w:spacing w:after="0" w:line="240" w:lineRule="auto"/>
              <w:contextualSpacing/>
              <w:rPr>
                <w:rFonts w:ascii="Times New Roman" w:hAnsi="Times New Roman" w:cs="Times New Roman"/>
                <w:sz w:val="18"/>
                <w:szCs w:val="18"/>
              </w:rPr>
            </w:pPr>
            <w:r w:rsidRPr="00512297">
              <w:rPr>
                <w:rFonts w:ascii="Times New Roman" w:hAnsi="Times New Roman" w:cs="Times New Roman"/>
                <w:sz w:val="18"/>
                <w:szCs w:val="18"/>
              </w:rPr>
              <w:t>2.0</w:t>
            </w:r>
          </w:p>
        </w:tc>
        <w:tc>
          <w:tcPr>
            <w:tcW w:w="993" w:type="dxa"/>
          </w:tcPr>
          <w:p w14:paraId="6093F4F0" w14:textId="77777777" w:rsidR="00802F08" w:rsidRPr="00512297" w:rsidRDefault="00802F08" w:rsidP="003747DD">
            <w:pPr>
              <w:spacing w:after="0" w:line="240" w:lineRule="auto"/>
              <w:contextualSpacing/>
              <w:rPr>
                <w:rFonts w:ascii="Times New Roman" w:hAnsi="Times New Roman" w:cs="Times New Roman"/>
                <w:sz w:val="18"/>
                <w:szCs w:val="18"/>
              </w:rPr>
            </w:pPr>
            <w:r w:rsidRPr="00512297">
              <w:rPr>
                <w:rFonts w:ascii="Times New Roman" w:hAnsi="Times New Roman" w:cs="Times New Roman"/>
                <w:sz w:val="18"/>
                <w:szCs w:val="18"/>
              </w:rPr>
              <w:t>5650</w:t>
            </w:r>
          </w:p>
        </w:tc>
      </w:tr>
      <w:tr w:rsidR="00802F08" w:rsidRPr="00512297" w14:paraId="471C7C1C" w14:textId="77777777" w:rsidTr="003747DD">
        <w:trPr>
          <w:trHeight w:val="284"/>
          <w:jc w:val="center"/>
        </w:trPr>
        <w:tc>
          <w:tcPr>
            <w:tcW w:w="6697" w:type="dxa"/>
          </w:tcPr>
          <w:p w14:paraId="5629DEB2" w14:textId="77777777" w:rsidR="00802F08" w:rsidRPr="00512297" w:rsidRDefault="00802F08" w:rsidP="003747DD">
            <w:pPr>
              <w:spacing w:after="0" w:line="240" w:lineRule="auto"/>
              <w:contextualSpacing/>
              <w:rPr>
                <w:rFonts w:ascii="Times New Roman" w:hAnsi="Times New Roman" w:cs="Times New Roman"/>
                <w:sz w:val="18"/>
                <w:szCs w:val="18"/>
              </w:rPr>
            </w:pPr>
            <w:r w:rsidRPr="00512297">
              <w:rPr>
                <w:rFonts w:ascii="Times New Roman" w:hAnsi="Times New Roman" w:cs="Times New Roman"/>
                <w:sz w:val="18"/>
                <w:szCs w:val="18"/>
              </w:rPr>
              <w:t>Cl</w:t>
            </w:r>
            <w:r w:rsidRPr="00512297">
              <w:rPr>
                <w:rFonts w:ascii="Times New Roman" w:hAnsi="Times New Roman" w:cs="Times New Roman"/>
                <w:sz w:val="18"/>
                <w:szCs w:val="18"/>
                <w:vertAlign w:val="subscript"/>
              </w:rPr>
              <w:t>2</w:t>
            </w:r>
            <w:r w:rsidRPr="00512297">
              <w:rPr>
                <w:rFonts w:ascii="Times New Roman" w:hAnsi="Times New Roman" w:cs="Times New Roman"/>
                <w:sz w:val="18"/>
                <w:szCs w:val="18"/>
                <w:vertAlign w:val="superscript"/>
              </w:rPr>
              <w:t>•-</w:t>
            </w:r>
            <w:r w:rsidRPr="00512297">
              <w:rPr>
                <w:rFonts w:ascii="Times New Roman" w:hAnsi="Times New Roman" w:cs="Times New Roman"/>
                <w:sz w:val="18"/>
                <w:szCs w:val="18"/>
              </w:rPr>
              <w:t xml:space="preserve"> + Fe</w:t>
            </w:r>
            <w:r w:rsidRPr="00512297">
              <w:rPr>
                <w:rFonts w:ascii="Times New Roman" w:hAnsi="Times New Roman" w:cs="Times New Roman"/>
                <w:sz w:val="18"/>
                <w:szCs w:val="18"/>
                <w:vertAlign w:val="superscript"/>
              </w:rPr>
              <w:t>2+</w:t>
            </w:r>
            <w:r w:rsidRPr="00512297">
              <w:rPr>
                <w:rFonts w:ascii="Times New Roman" w:hAnsi="Times New Roman" w:cs="Times New Roman"/>
                <w:sz w:val="18"/>
                <w:szCs w:val="18"/>
              </w:rPr>
              <w:t xml:space="preserve"> → Fe</w:t>
            </w:r>
            <w:r w:rsidRPr="00512297">
              <w:rPr>
                <w:rFonts w:ascii="Times New Roman" w:hAnsi="Times New Roman" w:cs="Times New Roman"/>
                <w:sz w:val="18"/>
                <w:szCs w:val="18"/>
                <w:vertAlign w:val="superscript"/>
              </w:rPr>
              <w:t>3+</w:t>
            </w:r>
            <w:r w:rsidRPr="00512297">
              <w:rPr>
                <w:rFonts w:ascii="Times New Roman" w:hAnsi="Times New Roman" w:cs="Times New Roman"/>
                <w:sz w:val="18"/>
                <w:szCs w:val="18"/>
              </w:rPr>
              <w:t xml:space="preserve"> + 2 Cl</w:t>
            </w:r>
            <w:r w:rsidRPr="00512297">
              <w:rPr>
                <w:rFonts w:ascii="Times New Roman" w:hAnsi="Times New Roman" w:cs="Times New Roman"/>
                <w:sz w:val="18"/>
                <w:szCs w:val="18"/>
                <w:vertAlign w:val="superscript"/>
              </w:rPr>
              <w:t>-</w:t>
            </w:r>
          </w:p>
        </w:tc>
        <w:tc>
          <w:tcPr>
            <w:tcW w:w="1134" w:type="dxa"/>
          </w:tcPr>
          <w:p w14:paraId="1F5141EF" w14:textId="77777777" w:rsidR="00802F08" w:rsidRPr="00512297" w:rsidRDefault="00802F08" w:rsidP="003747DD">
            <w:pPr>
              <w:pStyle w:val="ListParagraph"/>
              <w:numPr>
                <w:ilvl w:val="0"/>
                <w:numId w:val="3"/>
              </w:numPr>
              <w:jc w:val="both"/>
              <w:rPr>
                <w:rFonts w:ascii="Times New Roman" w:hAnsi="Times New Roman" w:cs="Times New Roman"/>
                <w:sz w:val="18"/>
                <w:szCs w:val="18"/>
              </w:rPr>
            </w:pPr>
          </w:p>
        </w:tc>
        <w:tc>
          <w:tcPr>
            <w:tcW w:w="1241" w:type="dxa"/>
          </w:tcPr>
          <w:p w14:paraId="0B5B3D8D" w14:textId="77777777" w:rsidR="00802F08" w:rsidRPr="00512297" w:rsidRDefault="00802F08" w:rsidP="003747DD">
            <w:pPr>
              <w:spacing w:after="0" w:line="240" w:lineRule="auto"/>
              <w:contextualSpacing/>
              <w:rPr>
                <w:rFonts w:ascii="Times New Roman" w:hAnsi="Times New Roman" w:cs="Times New Roman"/>
                <w:sz w:val="18"/>
                <w:szCs w:val="18"/>
              </w:rPr>
            </w:pPr>
            <w:r w:rsidRPr="00512297">
              <w:rPr>
                <w:rFonts w:ascii="Times New Roman" w:hAnsi="Times New Roman" w:cs="Times New Roman"/>
                <w:sz w:val="18"/>
                <w:szCs w:val="18"/>
              </w:rPr>
              <w:t>1.0 10</w:t>
            </w:r>
            <w:r w:rsidRPr="00512297">
              <w:rPr>
                <w:rFonts w:ascii="Times New Roman" w:hAnsi="Times New Roman" w:cs="Times New Roman"/>
                <w:sz w:val="18"/>
                <w:szCs w:val="18"/>
                <w:vertAlign w:val="superscript"/>
              </w:rPr>
              <w:t>7</w:t>
            </w:r>
          </w:p>
        </w:tc>
        <w:tc>
          <w:tcPr>
            <w:tcW w:w="993" w:type="dxa"/>
          </w:tcPr>
          <w:p w14:paraId="465507E3" w14:textId="77777777" w:rsidR="00802F08" w:rsidRPr="00512297" w:rsidRDefault="00802F08" w:rsidP="003747DD">
            <w:pPr>
              <w:spacing w:after="0" w:line="240" w:lineRule="auto"/>
              <w:contextualSpacing/>
              <w:rPr>
                <w:rFonts w:ascii="Times New Roman" w:hAnsi="Times New Roman" w:cs="Times New Roman"/>
                <w:sz w:val="18"/>
                <w:szCs w:val="18"/>
              </w:rPr>
            </w:pPr>
            <w:r w:rsidRPr="00512297">
              <w:rPr>
                <w:rFonts w:ascii="Times New Roman" w:hAnsi="Times New Roman" w:cs="Times New Roman"/>
                <w:sz w:val="18"/>
                <w:szCs w:val="18"/>
              </w:rPr>
              <w:t>3060</w:t>
            </w:r>
          </w:p>
        </w:tc>
      </w:tr>
      <w:tr w:rsidR="00802F08" w:rsidRPr="00512297" w14:paraId="6D4653BB" w14:textId="77777777" w:rsidTr="003747DD">
        <w:trPr>
          <w:trHeight w:val="284"/>
          <w:jc w:val="center"/>
        </w:trPr>
        <w:tc>
          <w:tcPr>
            <w:tcW w:w="6697" w:type="dxa"/>
          </w:tcPr>
          <w:p w14:paraId="2AD2268C" w14:textId="77777777" w:rsidR="00802F08" w:rsidRPr="00512297" w:rsidRDefault="00802F08" w:rsidP="003747DD">
            <w:pPr>
              <w:spacing w:after="0" w:line="240" w:lineRule="auto"/>
              <w:contextualSpacing/>
              <w:rPr>
                <w:rFonts w:ascii="Times New Roman" w:hAnsi="Times New Roman" w:cs="Times New Roman"/>
                <w:sz w:val="18"/>
                <w:szCs w:val="18"/>
                <w:lang w:val="pt-BR"/>
              </w:rPr>
            </w:pPr>
            <w:r w:rsidRPr="00512297">
              <w:rPr>
                <w:rFonts w:ascii="Times New Roman" w:hAnsi="Times New Roman" w:cs="Times New Roman"/>
                <w:sz w:val="18"/>
                <w:szCs w:val="18"/>
                <w:lang w:val="pt-BR"/>
              </w:rPr>
              <w:t>Cl</w:t>
            </w:r>
            <w:r w:rsidRPr="00512297">
              <w:rPr>
                <w:rFonts w:ascii="Times New Roman" w:hAnsi="Times New Roman" w:cs="Times New Roman"/>
                <w:sz w:val="18"/>
                <w:szCs w:val="18"/>
                <w:vertAlign w:val="subscript"/>
                <w:lang w:val="pt-BR"/>
              </w:rPr>
              <w:t>2</w:t>
            </w:r>
            <w:r w:rsidRPr="00512297">
              <w:rPr>
                <w:rFonts w:ascii="Times New Roman" w:hAnsi="Times New Roman" w:cs="Times New Roman"/>
                <w:sz w:val="18"/>
                <w:szCs w:val="18"/>
                <w:vertAlign w:val="superscript"/>
                <w:lang w:val="pt-BR"/>
              </w:rPr>
              <w:t>•-</w:t>
            </w:r>
            <w:r w:rsidRPr="00512297">
              <w:rPr>
                <w:rFonts w:ascii="Times New Roman" w:hAnsi="Times New Roman" w:cs="Times New Roman"/>
                <w:sz w:val="18"/>
                <w:szCs w:val="18"/>
                <w:lang w:val="pt-BR"/>
              </w:rPr>
              <w:t xml:space="preserve"> + Fe</w:t>
            </w:r>
            <w:r w:rsidRPr="00512297">
              <w:rPr>
                <w:rFonts w:ascii="Times New Roman" w:hAnsi="Times New Roman" w:cs="Times New Roman"/>
                <w:sz w:val="18"/>
                <w:szCs w:val="18"/>
                <w:vertAlign w:val="superscript"/>
                <w:lang w:val="pt-BR"/>
              </w:rPr>
              <w:t>2+</w:t>
            </w:r>
            <w:r w:rsidRPr="00512297">
              <w:rPr>
                <w:rFonts w:ascii="Times New Roman" w:hAnsi="Times New Roman" w:cs="Times New Roman"/>
                <w:sz w:val="18"/>
                <w:szCs w:val="18"/>
                <w:lang w:val="pt-BR"/>
              </w:rPr>
              <w:t xml:space="preserve"> </w:t>
            </w:r>
            <w:r w:rsidRPr="00512297">
              <w:rPr>
                <w:rFonts w:ascii="Times New Roman" w:hAnsi="Times New Roman" w:cs="Times New Roman"/>
                <w:sz w:val="18"/>
                <w:szCs w:val="18"/>
              </w:rPr>
              <w:t>→</w:t>
            </w:r>
            <w:r w:rsidRPr="00512297">
              <w:rPr>
                <w:rFonts w:ascii="Times New Roman" w:hAnsi="Times New Roman" w:cs="Times New Roman"/>
                <w:sz w:val="18"/>
                <w:szCs w:val="18"/>
                <w:lang w:val="pt-BR"/>
              </w:rPr>
              <w:t xml:space="preserve"> [FeCl]</w:t>
            </w:r>
            <w:r w:rsidRPr="00512297">
              <w:rPr>
                <w:rFonts w:ascii="Times New Roman" w:hAnsi="Times New Roman" w:cs="Times New Roman"/>
                <w:sz w:val="18"/>
                <w:szCs w:val="18"/>
                <w:vertAlign w:val="superscript"/>
                <w:lang w:val="pt-BR"/>
              </w:rPr>
              <w:t>2+</w:t>
            </w:r>
            <w:r w:rsidRPr="00512297">
              <w:rPr>
                <w:rFonts w:ascii="Times New Roman" w:hAnsi="Times New Roman" w:cs="Times New Roman"/>
                <w:sz w:val="18"/>
                <w:szCs w:val="18"/>
                <w:lang w:val="pt-BR"/>
              </w:rPr>
              <w:t xml:space="preserve"> + Cl</w:t>
            </w:r>
            <w:r w:rsidRPr="00512297">
              <w:rPr>
                <w:rFonts w:ascii="Times New Roman" w:hAnsi="Times New Roman" w:cs="Times New Roman"/>
                <w:sz w:val="18"/>
                <w:szCs w:val="18"/>
                <w:vertAlign w:val="superscript"/>
                <w:lang w:val="pt-BR"/>
              </w:rPr>
              <w:t>-</w:t>
            </w:r>
          </w:p>
        </w:tc>
        <w:tc>
          <w:tcPr>
            <w:tcW w:w="1134" w:type="dxa"/>
          </w:tcPr>
          <w:p w14:paraId="5B1DA3AC" w14:textId="77777777" w:rsidR="00802F08" w:rsidRPr="00512297" w:rsidRDefault="00802F08" w:rsidP="003747DD">
            <w:pPr>
              <w:pStyle w:val="ListParagraph"/>
              <w:numPr>
                <w:ilvl w:val="0"/>
                <w:numId w:val="3"/>
              </w:numPr>
              <w:jc w:val="both"/>
              <w:rPr>
                <w:rFonts w:ascii="Times New Roman" w:hAnsi="Times New Roman" w:cs="Times New Roman"/>
                <w:sz w:val="18"/>
                <w:szCs w:val="18"/>
                <w:lang w:val="pt-BR"/>
              </w:rPr>
            </w:pPr>
          </w:p>
        </w:tc>
        <w:tc>
          <w:tcPr>
            <w:tcW w:w="1241" w:type="dxa"/>
          </w:tcPr>
          <w:p w14:paraId="1B1CDD05" w14:textId="77777777" w:rsidR="00802F08" w:rsidRPr="00512297" w:rsidRDefault="00802F08" w:rsidP="003747DD">
            <w:pPr>
              <w:spacing w:after="0" w:line="240" w:lineRule="auto"/>
              <w:contextualSpacing/>
              <w:rPr>
                <w:rFonts w:ascii="Times New Roman" w:hAnsi="Times New Roman" w:cs="Times New Roman"/>
                <w:sz w:val="18"/>
                <w:szCs w:val="18"/>
              </w:rPr>
            </w:pPr>
            <w:r w:rsidRPr="00512297">
              <w:rPr>
                <w:rFonts w:ascii="Times New Roman" w:hAnsi="Times New Roman" w:cs="Times New Roman"/>
                <w:sz w:val="18"/>
                <w:szCs w:val="18"/>
              </w:rPr>
              <w:t>4.0 10</w:t>
            </w:r>
            <w:r w:rsidRPr="00512297">
              <w:rPr>
                <w:rFonts w:ascii="Times New Roman" w:hAnsi="Times New Roman" w:cs="Times New Roman"/>
                <w:sz w:val="18"/>
                <w:szCs w:val="18"/>
                <w:vertAlign w:val="superscript"/>
              </w:rPr>
              <w:t>6</w:t>
            </w:r>
          </w:p>
        </w:tc>
        <w:tc>
          <w:tcPr>
            <w:tcW w:w="993" w:type="dxa"/>
          </w:tcPr>
          <w:p w14:paraId="3D57D2FF" w14:textId="77777777" w:rsidR="00802F08" w:rsidRPr="00512297" w:rsidRDefault="00802F08" w:rsidP="003747DD">
            <w:pPr>
              <w:spacing w:after="0" w:line="240" w:lineRule="auto"/>
              <w:contextualSpacing/>
              <w:rPr>
                <w:rFonts w:ascii="Times New Roman" w:hAnsi="Times New Roman" w:cs="Times New Roman"/>
                <w:sz w:val="18"/>
                <w:szCs w:val="18"/>
              </w:rPr>
            </w:pPr>
            <w:r w:rsidRPr="00512297">
              <w:rPr>
                <w:rFonts w:ascii="Times New Roman" w:hAnsi="Times New Roman" w:cs="Times New Roman"/>
                <w:sz w:val="18"/>
                <w:szCs w:val="18"/>
              </w:rPr>
              <w:t>3700</w:t>
            </w:r>
          </w:p>
        </w:tc>
      </w:tr>
      <w:tr w:rsidR="00802F08" w:rsidRPr="00512297" w14:paraId="36E7CA5F" w14:textId="77777777" w:rsidTr="003747DD">
        <w:trPr>
          <w:trHeight w:val="284"/>
          <w:jc w:val="center"/>
        </w:trPr>
        <w:tc>
          <w:tcPr>
            <w:tcW w:w="6697" w:type="dxa"/>
          </w:tcPr>
          <w:p w14:paraId="3E0717A2" w14:textId="77777777" w:rsidR="00802F08" w:rsidRPr="00512297" w:rsidRDefault="00802F08" w:rsidP="003747DD">
            <w:pPr>
              <w:spacing w:after="0" w:line="240" w:lineRule="auto"/>
              <w:contextualSpacing/>
              <w:rPr>
                <w:rFonts w:ascii="Times New Roman" w:hAnsi="Times New Roman" w:cs="Times New Roman"/>
                <w:sz w:val="18"/>
                <w:szCs w:val="18"/>
                <w:lang w:val="it-IT"/>
              </w:rPr>
            </w:pPr>
            <w:r w:rsidRPr="00512297">
              <w:rPr>
                <w:rFonts w:ascii="Times New Roman" w:hAnsi="Times New Roman" w:cs="Times New Roman"/>
                <w:sz w:val="18"/>
                <w:szCs w:val="18"/>
                <w:lang w:val="it-IT"/>
              </w:rPr>
              <w:t>Cl</w:t>
            </w:r>
            <w:r w:rsidRPr="00512297">
              <w:rPr>
                <w:rFonts w:ascii="Times New Roman" w:hAnsi="Times New Roman" w:cs="Times New Roman"/>
                <w:sz w:val="18"/>
                <w:szCs w:val="18"/>
                <w:vertAlign w:val="superscript"/>
                <w:lang w:val="it-IT"/>
              </w:rPr>
              <w:t>-</w:t>
            </w:r>
            <w:r w:rsidRPr="00512297">
              <w:rPr>
                <w:rFonts w:ascii="Times New Roman" w:hAnsi="Times New Roman" w:cs="Times New Roman"/>
                <w:sz w:val="18"/>
                <w:szCs w:val="18"/>
                <w:lang w:val="it-IT"/>
              </w:rPr>
              <w:t xml:space="preserve"> + Fe(O)</w:t>
            </w:r>
            <w:r w:rsidRPr="00512297">
              <w:rPr>
                <w:rFonts w:ascii="Times New Roman" w:hAnsi="Times New Roman" w:cs="Times New Roman"/>
                <w:sz w:val="18"/>
                <w:szCs w:val="18"/>
                <w:vertAlign w:val="superscript"/>
                <w:lang w:val="it-IT"/>
              </w:rPr>
              <w:t>2+</w:t>
            </w:r>
            <w:r w:rsidRPr="00512297">
              <w:rPr>
                <w:rFonts w:ascii="Times New Roman" w:hAnsi="Times New Roman" w:cs="Times New Roman"/>
                <w:sz w:val="18"/>
                <w:szCs w:val="18"/>
                <w:lang w:val="it-IT"/>
              </w:rPr>
              <w:t xml:space="preserve"> </w:t>
            </w:r>
            <w:r w:rsidRPr="003747DD">
              <w:rPr>
                <w:rFonts w:ascii="Times New Roman" w:hAnsi="Times New Roman" w:cs="Times New Roman"/>
                <w:sz w:val="18"/>
                <w:szCs w:val="18"/>
                <w:lang w:val="en-US"/>
              </w:rPr>
              <w:t>→</w:t>
            </w:r>
            <w:r w:rsidRPr="00512297">
              <w:rPr>
                <w:rFonts w:ascii="Times New Roman" w:hAnsi="Times New Roman" w:cs="Times New Roman"/>
                <w:sz w:val="18"/>
                <w:szCs w:val="18"/>
                <w:lang w:val="it-IT"/>
              </w:rPr>
              <w:t xml:space="preserve"> Fe</w:t>
            </w:r>
            <w:r w:rsidRPr="00512297">
              <w:rPr>
                <w:rFonts w:ascii="Times New Roman" w:hAnsi="Times New Roman" w:cs="Times New Roman"/>
                <w:sz w:val="18"/>
                <w:szCs w:val="18"/>
                <w:vertAlign w:val="superscript"/>
                <w:lang w:val="it-IT"/>
              </w:rPr>
              <w:t>3+</w:t>
            </w:r>
            <w:r w:rsidRPr="00512297">
              <w:rPr>
                <w:rFonts w:ascii="Times New Roman" w:hAnsi="Times New Roman" w:cs="Times New Roman"/>
                <w:sz w:val="18"/>
                <w:szCs w:val="18"/>
                <w:lang w:val="it-IT"/>
              </w:rPr>
              <w:t xml:space="preserve"> + ClOH</w:t>
            </w:r>
            <w:r w:rsidRPr="00512297">
              <w:rPr>
                <w:rFonts w:ascii="Times New Roman" w:hAnsi="Times New Roman" w:cs="Times New Roman"/>
                <w:sz w:val="18"/>
                <w:szCs w:val="18"/>
                <w:vertAlign w:val="superscript"/>
                <w:lang w:val="it-IT"/>
              </w:rPr>
              <w:t>-</w:t>
            </w:r>
            <w:r w:rsidRPr="00512297">
              <w:rPr>
                <w:rFonts w:ascii="Times New Roman" w:hAnsi="Times New Roman" w:cs="Times New Roman"/>
                <w:sz w:val="18"/>
                <w:szCs w:val="18"/>
                <w:lang w:val="it-IT"/>
              </w:rPr>
              <w:t xml:space="preserve"> - H</w:t>
            </w:r>
            <w:r w:rsidRPr="00512297">
              <w:rPr>
                <w:rFonts w:ascii="Times New Roman" w:hAnsi="Times New Roman" w:cs="Times New Roman"/>
                <w:sz w:val="18"/>
                <w:szCs w:val="18"/>
                <w:vertAlign w:val="superscript"/>
                <w:lang w:val="it-IT"/>
              </w:rPr>
              <w:t>+</w:t>
            </w:r>
          </w:p>
        </w:tc>
        <w:tc>
          <w:tcPr>
            <w:tcW w:w="1134" w:type="dxa"/>
          </w:tcPr>
          <w:p w14:paraId="31226E81" w14:textId="77777777" w:rsidR="00802F08" w:rsidRPr="00512297" w:rsidRDefault="00802F08" w:rsidP="003747DD">
            <w:pPr>
              <w:pStyle w:val="ListParagraph"/>
              <w:numPr>
                <w:ilvl w:val="0"/>
                <w:numId w:val="3"/>
              </w:numPr>
              <w:jc w:val="both"/>
              <w:rPr>
                <w:rFonts w:ascii="Times New Roman" w:hAnsi="Times New Roman" w:cs="Times New Roman"/>
                <w:sz w:val="18"/>
                <w:szCs w:val="18"/>
                <w:lang w:val="it-IT"/>
              </w:rPr>
            </w:pPr>
          </w:p>
        </w:tc>
        <w:tc>
          <w:tcPr>
            <w:tcW w:w="1241" w:type="dxa"/>
          </w:tcPr>
          <w:p w14:paraId="10F61DBD" w14:textId="77777777" w:rsidR="00802F08" w:rsidRPr="00512297" w:rsidRDefault="00802F08" w:rsidP="003747DD">
            <w:pPr>
              <w:spacing w:after="0" w:line="240" w:lineRule="auto"/>
              <w:contextualSpacing/>
              <w:rPr>
                <w:rFonts w:ascii="Times New Roman" w:hAnsi="Times New Roman" w:cs="Times New Roman"/>
                <w:sz w:val="18"/>
                <w:szCs w:val="18"/>
              </w:rPr>
            </w:pPr>
            <w:r w:rsidRPr="00512297">
              <w:rPr>
                <w:rFonts w:ascii="Times New Roman" w:hAnsi="Times New Roman" w:cs="Times New Roman"/>
                <w:sz w:val="18"/>
                <w:szCs w:val="18"/>
              </w:rPr>
              <w:t>1.0 10</w:t>
            </w:r>
            <w:r w:rsidRPr="00512297">
              <w:rPr>
                <w:rFonts w:ascii="Times New Roman" w:hAnsi="Times New Roman" w:cs="Times New Roman"/>
                <w:sz w:val="18"/>
                <w:szCs w:val="18"/>
                <w:vertAlign w:val="superscript"/>
              </w:rPr>
              <w:t>2</w:t>
            </w:r>
          </w:p>
        </w:tc>
        <w:tc>
          <w:tcPr>
            <w:tcW w:w="993" w:type="dxa"/>
          </w:tcPr>
          <w:p w14:paraId="4CDF8B17" w14:textId="77777777" w:rsidR="00802F08" w:rsidRPr="00512297" w:rsidRDefault="00802F08" w:rsidP="003747DD">
            <w:pPr>
              <w:spacing w:after="0" w:line="240" w:lineRule="auto"/>
              <w:contextualSpacing/>
              <w:rPr>
                <w:rFonts w:ascii="Times New Roman" w:hAnsi="Times New Roman" w:cs="Times New Roman"/>
                <w:sz w:val="18"/>
                <w:szCs w:val="18"/>
              </w:rPr>
            </w:pPr>
          </w:p>
        </w:tc>
      </w:tr>
      <w:tr w:rsidR="00802F08" w:rsidRPr="00512297" w14:paraId="794FBE1A" w14:textId="77777777" w:rsidTr="003747DD">
        <w:trPr>
          <w:trHeight w:val="284"/>
          <w:jc w:val="center"/>
        </w:trPr>
        <w:tc>
          <w:tcPr>
            <w:tcW w:w="6697" w:type="dxa"/>
          </w:tcPr>
          <w:p w14:paraId="754B7041" w14:textId="77777777" w:rsidR="00802F08" w:rsidRPr="00512297" w:rsidRDefault="00802F08" w:rsidP="003747DD">
            <w:pPr>
              <w:spacing w:after="0" w:line="240" w:lineRule="auto"/>
              <w:contextualSpacing/>
              <w:rPr>
                <w:rFonts w:ascii="Times New Roman" w:hAnsi="Times New Roman" w:cs="Times New Roman"/>
                <w:sz w:val="18"/>
                <w:szCs w:val="18"/>
                <w:lang w:val="en-GB"/>
              </w:rPr>
            </w:pPr>
            <w:r w:rsidRPr="00512297">
              <w:rPr>
                <w:rFonts w:ascii="Times New Roman" w:hAnsi="Times New Roman" w:cs="Times New Roman"/>
                <w:sz w:val="18"/>
                <w:szCs w:val="18"/>
                <w:lang w:val="en-GB"/>
              </w:rPr>
              <w:t>NO</w:t>
            </w:r>
            <w:r w:rsidRPr="00512297">
              <w:rPr>
                <w:rFonts w:ascii="Times New Roman" w:hAnsi="Times New Roman" w:cs="Times New Roman"/>
                <w:sz w:val="18"/>
                <w:szCs w:val="18"/>
                <w:vertAlign w:val="subscript"/>
                <w:lang w:val="en-GB"/>
              </w:rPr>
              <w:t>3</w:t>
            </w:r>
            <w:r w:rsidRPr="00512297">
              <w:rPr>
                <w:rFonts w:ascii="Times New Roman" w:hAnsi="Times New Roman" w:cs="Times New Roman"/>
                <w:sz w:val="18"/>
                <w:szCs w:val="18"/>
                <w:vertAlign w:val="superscript"/>
                <w:lang w:val="en-GB"/>
              </w:rPr>
              <w:t>•</w:t>
            </w:r>
            <w:r w:rsidRPr="00512297">
              <w:rPr>
                <w:rFonts w:ascii="Times New Roman" w:hAnsi="Times New Roman" w:cs="Times New Roman"/>
                <w:sz w:val="18"/>
                <w:szCs w:val="18"/>
                <w:lang w:val="en-GB"/>
              </w:rPr>
              <w:t xml:space="preserve"> + Fe</w:t>
            </w:r>
            <w:r w:rsidRPr="00512297">
              <w:rPr>
                <w:rFonts w:ascii="Times New Roman" w:hAnsi="Times New Roman" w:cs="Times New Roman"/>
                <w:sz w:val="18"/>
                <w:szCs w:val="18"/>
                <w:vertAlign w:val="superscript"/>
                <w:lang w:val="en-GB"/>
              </w:rPr>
              <w:t>2+</w:t>
            </w:r>
            <w:r w:rsidRPr="00512297">
              <w:rPr>
                <w:rFonts w:ascii="Times New Roman" w:hAnsi="Times New Roman" w:cs="Times New Roman"/>
                <w:sz w:val="18"/>
                <w:szCs w:val="18"/>
                <w:lang w:val="en-GB"/>
              </w:rPr>
              <w:t xml:space="preserve"> </w:t>
            </w:r>
            <w:r w:rsidRPr="00512297">
              <w:rPr>
                <w:rFonts w:ascii="Times New Roman" w:hAnsi="Times New Roman" w:cs="Times New Roman"/>
                <w:sz w:val="18"/>
                <w:szCs w:val="18"/>
              </w:rPr>
              <w:t>→</w:t>
            </w:r>
            <w:r w:rsidRPr="00512297">
              <w:rPr>
                <w:rFonts w:ascii="Times New Roman" w:hAnsi="Times New Roman" w:cs="Times New Roman"/>
                <w:sz w:val="18"/>
                <w:szCs w:val="18"/>
                <w:lang w:val="en-GB"/>
              </w:rPr>
              <w:t xml:space="preserve"> Fe</w:t>
            </w:r>
            <w:r w:rsidRPr="00512297">
              <w:rPr>
                <w:rFonts w:ascii="Times New Roman" w:hAnsi="Times New Roman" w:cs="Times New Roman"/>
                <w:sz w:val="18"/>
                <w:szCs w:val="18"/>
                <w:vertAlign w:val="superscript"/>
                <w:lang w:val="en-GB"/>
              </w:rPr>
              <w:t>3+</w:t>
            </w:r>
            <w:r w:rsidRPr="00512297">
              <w:rPr>
                <w:rFonts w:ascii="Times New Roman" w:hAnsi="Times New Roman" w:cs="Times New Roman"/>
                <w:sz w:val="18"/>
                <w:szCs w:val="18"/>
                <w:lang w:val="en-GB"/>
              </w:rPr>
              <w:t xml:space="preserve"> + NO</w:t>
            </w:r>
            <w:r w:rsidRPr="00512297">
              <w:rPr>
                <w:rFonts w:ascii="Times New Roman" w:hAnsi="Times New Roman" w:cs="Times New Roman"/>
                <w:sz w:val="18"/>
                <w:szCs w:val="18"/>
                <w:vertAlign w:val="subscript"/>
                <w:lang w:val="en-GB"/>
              </w:rPr>
              <w:t>3</w:t>
            </w:r>
            <w:r w:rsidRPr="00512297">
              <w:rPr>
                <w:rFonts w:ascii="Times New Roman" w:hAnsi="Times New Roman" w:cs="Times New Roman"/>
                <w:sz w:val="18"/>
                <w:szCs w:val="18"/>
                <w:vertAlign w:val="superscript"/>
                <w:lang w:val="en-GB"/>
              </w:rPr>
              <w:t>-</w:t>
            </w:r>
          </w:p>
        </w:tc>
        <w:tc>
          <w:tcPr>
            <w:tcW w:w="1134" w:type="dxa"/>
          </w:tcPr>
          <w:p w14:paraId="6A1E7455" w14:textId="77777777" w:rsidR="00802F08" w:rsidRPr="00512297" w:rsidRDefault="00802F08" w:rsidP="003747DD">
            <w:pPr>
              <w:pStyle w:val="ListParagraph"/>
              <w:numPr>
                <w:ilvl w:val="0"/>
                <w:numId w:val="3"/>
              </w:numPr>
              <w:jc w:val="both"/>
              <w:rPr>
                <w:rFonts w:ascii="Times New Roman" w:hAnsi="Times New Roman" w:cs="Times New Roman"/>
                <w:sz w:val="18"/>
                <w:szCs w:val="18"/>
                <w:lang w:val="en-GB"/>
              </w:rPr>
            </w:pPr>
          </w:p>
        </w:tc>
        <w:tc>
          <w:tcPr>
            <w:tcW w:w="1241" w:type="dxa"/>
          </w:tcPr>
          <w:p w14:paraId="2D61D17F" w14:textId="77777777" w:rsidR="00802F08" w:rsidRPr="00512297" w:rsidRDefault="00802F08" w:rsidP="003747DD">
            <w:pPr>
              <w:spacing w:after="0" w:line="240" w:lineRule="auto"/>
              <w:contextualSpacing/>
              <w:rPr>
                <w:rFonts w:ascii="Times New Roman" w:hAnsi="Times New Roman" w:cs="Times New Roman"/>
                <w:sz w:val="18"/>
                <w:szCs w:val="18"/>
              </w:rPr>
            </w:pPr>
            <w:r w:rsidRPr="00512297">
              <w:rPr>
                <w:rFonts w:ascii="Times New Roman" w:hAnsi="Times New Roman" w:cs="Times New Roman"/>
                <w:sz w:val="18"/>
                <w:szCs w:val="18"/>
              </w:rPr>
              <w:t>8.0 10</w:t>
            </w:r>
            <w:r w:rsidRPr="00512297">
              <w:rPr>
                <w:rFonts w:ascii="Times New Roman" w:hAnsi="Times New Roman" w:cs="Times New Roman"/>
                <w:sz w:val="18"/>
                <w:szCs w:val="18"/>
                <w:vertAlign w:val="superscript"/>
              </w:rPr>
              <w:t>6</w:t>
            </w:r>
          </w:p>
        </w:tc>
        <w:tc>
          <w:tcPr>
            <w:tcW w:w="993" w:type="dxa"/>
          </w:tcPr>
          <w:p w14:paraId="1CAECF34" w14:textId="77777777" w:rsidR="00802F08" w:rsidRPr="00512297" w:rsidRDefault="00802F08" w:rsidP="003747DD">
            <w:pPr>
              <w:spacing w:after="0" w:line="240" w:lineRule="auto"/>
              <w:contextualSpacing/>
              <w:rPr>
                <w:rFonts w:ascii="Times New Roman" w:hAnsi="Times New Roman" w:cs="Times New Roman"/>
                <w:sz w:val="18"/>
                <w:szCs w:val="18"/>
              </w:rPr>
            </w:pPr>
          </w:p>
        </w:tc>
      </w:tr>
      <w:tr w:rsidR="00802F08" w:rsidRPr="00512297" w14:paraId="35A3176C" w14:textId="77777777" w:rsidTr="003747DD">
        <w:trPr>
          <w:trHeight w:val="284"/>
          <w:jc w:val="center"/>
        </w:trPr>
        <w:tc>
          <w:tcPr>
            <w:tcW w:w="6697" w:type="dxa"/>
          </w:tcPr>
          <w:p w14:paraId="033CDED7" w14:textId="77777777" w:rsidR="00802F08" w:rsidRPr="00512297" w:rsidRDefault="00802F08" w:rsidP="003747DD">
            <w:pPr>
              <w:spacing w:after="0" w:line="240" w:lineRule="auto"/>
              <w:contextualSpacing/>
              <w:rPr>
                <w:rFonts w:ascii="Times New Roman" w:hAnsi="Times New Roman" w:cs="Times New Roman"/>
                <w:sz w:val="18"/>
                <w:szCs w:val="18"/>
                <w:lang w:val="en-GB"/>
              </w:rPr>
            </w:pPr>
            <w:r w:rsidRPr="00512297">
              <w:rPr>
                <w:rFonts w:ascii="Times New Roman" w:hAnsi="Times New Roman" w:cs="Times New Roman"/>
                <w:sz w:val="18"/>
                <w:szCs w:val="18"/>
                <w:lang w:val="en-GB"/>
              </w:rPr>
              <w:t>NO</w:t>
            </w:r>
            <w:r w:rsidRPr="00512297">
              <w:rPr>
                <w:rFonts w:ascii="Times New Roman" w:hAnsi="Times New Roman" w:cs="Times New Roman"/>
                <w:sz w:val="18"/>
                <w:szCs w:val="18"/>
                <w:vertAlign w:val="subscript"/>
                <w:lang w:val="en-GB"/>
              </w:rPr>
              <w:t>2</w:t>
            </w:r>
            <w:r w:rsidRPr="00512297">
              <w:rPr>
                <w:rFonts w:ascii="Times New Roman" w:hAnsi="Times New Roman" w:cs="Times New Roman"/>
                <w:sz w:val="18"/>
                <w:szCs w:val="18"/>
                <w:lang w:val="en-GB"/>
              </w:rPr>
              <w:t xml:space="preserve"> + Fe</w:t>
            </w:r>
            <w:r w:rsidRPr="00512297">
              <w:rPr>
                <w:rFonts w:ascii="Times New Roman" w:hAnsi="Times New Roman" w:cs="Times New Roman"/>
                <w:sz w:val="18"/>
                <w:szCs w:val="18"/>
                <w:vertAlign w:val="superscript"/>
                <w:lang w:val="en-GB"/>
              </w:rPr>
              <w:t>2+</w:t>
            </w:r>
            <w:r w:rsidRPr="00512297">
              <w:rPr>
                <w:rFonts w:ascii="Times New Roman" w:hAnsi="Times New Roman" w:cs="Times New Roman"/>
                <w:sz w:val="18"/>
                <w:szCs w:val="18"/>
                <w:lang w:val="en-GB"/>
              </w:rPr>
              <w:t xml:space="preserve"> </w:t>
            </w:r>
            <w:r w:rsidRPr="00512297">
              <w:rPr>
                <w:rFonts w:ascii="Times New Roman" w:hAnsi="Times New Roman" w:cs="Times New Roman"/>
                <w:sz w:val="18"/>
                <w:szCs w:val="18"/>
              </w:rPr>
              <w:t>→</w:t>
            </w:r>
            <w:r w:rsidRPr="00512297">
              <w:rPr>
                <w:rFonts w:ascii="Times New Roman" w:hAnsi="Times New Roman" w:cs="Times New Roman"/>
                <w:sz w:val="18"/>
                <w:szCs w:val="18"/>
                <w:lang w:val="en-GB"/>
              </w:rPr>
              <w:t xml:space="preserve"> Fe</w:t>
            </w:r>
            <w:r w:rsidRPr="00512297">
              <w:rPr>
                <w:rFonts w:ascii="Times New Roman" w:hAnsi="Times New Roman" w:cs="Times New Roman"/>
                <w:sz w:val="18"/>
                <w:szCs w:val="18"/>
                <w:vertAlign w:val="superscript"/>
                <w:lang w:val="en-GB"/>
              </w:rPr>
              <w:t>3+</w:t>
            </w:r>
            <w:r w:rsidRPr="00512297">
              <w:rPr>
                <w:rFonts w:ascii="Times New Roman" w:hAnsi="Times New Roman" w:cs="Times New Roman"/>
                <w:sz w:val="18"/>
                <w:szCs w:val="18"/>
                <w:lang w:val="en-GB"/>
              </w:rPr>
              <w:t xml:space="preserve"> + NO</w:t>
            </w:r>
            <w:r w:rsidRPr="00512297">
              <w:rPr>
                <w:rFonts w:ascii="Times New Roman" w:hAnsi="Times New Roman" w:cs="Times New Roman"/>
                <w:sz w:val="18"/>
                <w:szCs w:val="18"/>
                <w:vertAlign w:val="subscript"/>
                <w:lang w:val="en-GB"/>
              </w:rPr>
              <w:t>2</w:t>
            </w:r>
            <w:r w:rsidRPr="00512297">
              <w:rPr>
                <w:rFonts w:ascii="Times New Roman" w:hAnsi="Times New Roman" w:cs="Times New Roman"/>
                <w:sz w:val="18"/>
                <w:szCs w:val="18"/>
                <w:vertAlign w:val="superscript"/>
                <w:lang w:val="en-GB"/>
              </w:rPr>
              <w:t>-</w:t>
            </w:r>
          </w:p>
        </w:tc>
        <w:tc>
          <w:tcPr>
            <w:tcW w:w="1134" w:type="dxa"/>
          </w:tcPr>
          <w:p w14:paraId="513D8717" w14:textId="77777777" w:rsidR="00802F08" w:rsidRPr="00512297" w:rsidRDefault="00802F08" w:rsidP="003747DD">
            <w:pPr>
              <w:pStyle w:val="ListParagraph"/>
              <w:numPr>
                <w:ilvl w:val="0"/>
                <w:numId w:val="3"/>
              </w:numPr>
              <w:jc w:val="both"/>
              <w:rPr>
                <w:rFonts w:ascii="Times New Roman" w:hAnsi="Times New Roman" w:cs="Times New Roman"/>
                <w:sz w:val="18"/>
                <w:szCs w:val="18"/>
                <w:lang w:val="en-GB"/>
              </w:rPr>
            </w:pPr>
          </w:p>
        </w:tc>
        <w:tc>
          <w:tcPr>
            <w:tcW w:w="1241" w:type="dxa"/>
          </w:tcPr>
          <w:p w14:paraId="407464E9" w14:textId="77777777" w:rsidR="00802F08" w:rsidRPr="00512297" w:rsidRDefault="00802F08" w:rsidP="003747DD">
            <w:pPr>
              <w:spacing w:after="0" w:line="240" w:lineRule="auto"/>
              <w:contextualSpacing/>
              <w:rPr>
                <w:rFonts w:ascii="Times New Roman" w:hAnsi="Times New Roman" w:cs="Times New Roman"/>
                <w:sz w:val="18"/>
                <w:szCs w:val="18"/>
              </w:rPr>
            </w:pPr>
            <w:r w:rsidRPr="00512297">
              <w:rPr>
                <w:rFonts w:ascii="Times New Roman" w:hAnsi="Times New Roman" w:cs="Times New Roman"/>
                <w:sz w:val="18"/>
                <w:szCs w:val="18"/>
              </w:rPr>
              <w:t>3.1 10</w:t>
            </w:r>
            <w:r w:rsidRPr="00512297">
              <w:rPr>
                <w:rFonts w:ascii="Times New Roman" w:hAnsi="Times New Roman" w:cs="Times New Roman"/>
                <w:sz w:val="18"/>
                <w:szCs w:val="18"/>
                <w:vertAlign w:val="superscript"/>
              </w:rPr>
              <w:t>4</w:t>
            </w:r>
          </w:p>
        </w:tc>
        <w:tc>
          <w:tcPr>
            <w:tcW w:w="993" w:type="dxa"/>
          </w:tcPr>
          <w:p w14:paraId="4C500A2C" w14:textId="77777777" w:rsidR="00802F08" w:rsidRPr="00512297" w:rsidRDefault="00802F08" w:rsidP="003747DD">
            <w:pPr>
              <w:spacing w:after="0" w:line="240" w:lineRule="auto"/>
              <w:contextualSpacing/>
              <w:rPr>
                <w:rFonts w:ascii="Times New Roman" w:hAnsi="Times New Roman" w:cs="Times New Roman"/>
                <w:sz w:val="18"/>
                <w:szCs w:val="18"/>
              </w:rPr>
            </w:pPr>
          </w:p>
        </w:tc>
      </w:tr>
      <w:tr w:rsidR="00802F08" w:rsidRPr="00512297" w14:paraId="677ACEDA" w14:textId="77777777" w:rsidTr="003747DD">
        <w:trPr>
          <w:trHeight w:val="284"/>
          <w:jc w:val="center"/>
        </w:trPr>
        <w:tc>
          <w:tcPr>
            <w:tcW w:w="6697" w:type="dxa"/>
          </w:tcPr>
          <w:p w14:paraId="4CC6511E" w14:textId="77777777" w:rsidR="00802F08" w:rsidRPr="00512297" w:rsidRDefault="00802F08" w:rsidP="003747DD">
            <w:pPr>
              <w:spacing w:after="0" w:line="240" w:lineRule="auto"/>
              <w:contextualSpacing/>
              <w:rPr>
                <w:rFonts w:ascii="Times New Roman" w:hAnsi="Times New Roman" w:cs="Times New Roman"/>
                <w:sz w:val="18"/>
                <w:szCs w:val="18"/>
                <w:lang w:val="pt-BR"/>
              </w:rPr>
            </w:pPr>
            <w:r w:rsidRPr="00512297">
              <w:rPr>
                <w:rFonts w:ascii="Times New Roman" w:hAnsi="Times New Roman" w:cs="Times New Roman"/>
                <w:sz w:val="18"/>
                <w:szCs w:val="18"/>
                <w:lang w:val="pt-BR"/>
              </w:rPr>
              <w:t>HNO</w:t>
            </w:r>
            <w:r w:rsidRPr="00512297">
              <w:rPr>
                <w:rFonts w:ascii="Times New Roman" w:hAnsi="Times New Roman" w:cs="Times New Roman"/>
                <w:sz w:val="18"/>
                <w:szCs w:val="18"/>
                <w:vertAlign w:val="subscript"/>
                <w:lang w:val="pt-BR"/>
              </w:rPr>
              <w:t>2</w:t>
            </w:r>
            <w:r w:rsidRPr="00512297">
              <w:rPr>
                <w:rFonts w:ascii="Times New Roman" w:hAnsi="Times New Roman" w:cs="Times New Roman"/>
                <w:sz w:val="18"/>
                <w:szCs w:val="18"/>
                <w:lang w:val="pt-BR"/>
              </w:rPr>
              <w:t xml:space="preserve"> + FeO</w:t>
            </w:r>
            <w:r w:rsidRPr="00512297">
              <w:rPr>
                <w:rFonts w:ascii="Times New Roman" w:hAnsi="Times New Roman" w:cs="Times New Roman"/>
                <w:sz w:val="18"/>
                <w:szCs w:val="18"/>
                <w:vertAlign w:val="superscript"/>
                <w:lang w:val="pt-BR"/>
              </w:rPr>
              <w:t>2+</w:t>
            </w:r>
            <w:r w:rsidRPr="00512297">
              <w:rPr>
                <w:rFonts w:ascii="Times New Roman" w:hAnsi="Times New Roman" w:cs="Times New Roman"/>
                <w:sz w:val="18"/>
                <w:szCs w:val="18"/>
                <w:lang w:val="pt-BR"/>
              </w:rPr>
              <w:t xml:space="preserve"> </w:t>
            </w:r>
            <w:r w:rsidRPr="003747DD">
              <w:rPr>
                <w:rFonts w:ascii="Times New Roman" w:hAnsi="Times New Roman" w:cs="Times New Roman"/>
                <w:sz w:val="18"/>
                <w:szCs w:val="18"/>
                <w:lang w:val="en-US"/>
              </w:rPr>
              <w:t>→</w:t>
            </w:r>
            <w:r w:rsidRPr="00512297">
              <w:rPr>
                <w:rFonts w:ascii="Times New Roman" w:hAnsi="Times New Roman" w:cs="Times New Roman"/>
                <w:sz w:val="18"/>
                <w:szCs w:val="18"/>
                <w:lang w:val="pt-BR"/>
              </w:rPr>
              <w:t xml:space="preserve"> Fe</w:t>
            </w:r>
            <w:r w:rsidRPr="00512297">
              <w:rPr>
                <w:rFonts w:ascii="Times New Roman" w:hAnsi="Times New Roman" w:cs="Times New Roman"/>
                <w:sz w:val="18"/>
                <w:szCs w:val="18"/>
                <w:vertAlign w:val="superscript"/>
                <w:lang w:val="pt-BR"/>
              </w:rPr>
              <w:t>3+</w:t>
            </w:r>
            <w:r w:rsidRPr="00512297">
              <w:rPr>
                <w:rFonts w:ascii="Times New Roman" w:hAnsi="Times New Roman" w:cs="Times New Roman"/>
                <w:sz w:val="18"/>
                <w:szCs w:val="18"/>
                <w:lang w:val="pt-BR"/>
              </w:rPr>
              <w:t xml:space="preserve"> + NO</w:t>
            </w:r>
            <w:r w:rsidRPr="00512297">
              <w:rPr>
                <w:rFonts w:ascii="Times New Roman" w:hAnsi="Times New Roman" w:cs="Times New Roman"/>
                <w:sz w:val="18"/>
                <w:szCs w:val="18"/>
                <w:vertAlign w:val="subscript"/>
                <w:lang w:val="pt-BR"/>
              </w:rPr>
              <w:t>2</w:t>
            </w:r>
            <w:r w:rsidRPr="00512297">
              <w:rPr>
                <w:rFonts w:ascii="Times New Roman" w:hAnsi="Times New Roman" w:cs="Times New Roman"/>
                <w:sz w:val="18"/>
                <w:szCs w:val="18"/>
                <w:lang w:val="pt-BR"/>
              </w:rPr>
              <w:t xml:space="preserve"> + OH</w:t>
            </w:r>
            <w:r w:rsidRPr="00512297">
              <w:rPr>
                <w:rFonts w:ascii="Times New Roman" w:hAnsi="Times New Roman" w:cs="Times New Roman"/>
                <w:sz w:val="18"/>
                <w:szCs w:val="18"/>
                <w:vertAlign w:val="superscript"/>
                <w:lang w:val="pt-BR"/>
              </w:rPr>
              <w:t>-</w:t>
            </w:r>
          </w:p>
        </w:tc>
        <w:tc>
          <w:tcPr>
            <w:tcW w:w="1134" w:type="dxa"/>
          </w:tcPr>
          <w:p w14:paraId="6F22BF4B" w14:textId="77777777" w:rsidR="00802F08" w:rsidRPr="00512297" w:rsidRDefault="00802F08" w:rsidP="003747DD">
            <w:pPr>
              <w:pStyle w:val="ListParagraph"/>
              <w:numPr>
                <w:ilvl w:val="0"/>
                <w:numId w:val="3"/>
              </w:numPr>
              <w:jc w:val="both"/>
              <w:rPr>
                <w:rFonts w:ascii="Times New Roman" w:hAnsi="Times New Roman" w:cs="Times New Roman"/>
                <w:sz w:val="18"/>
                <w:szCs w:val="18"/>
                <w:lang w:val="pt-BR"/>
              </w:rPr>
            </w:pPr>
          </w:p>
        </w:tc>
        <w:tc>
          <w:tcPr>
            <w:tcW w:w="1241" w:type="dxa"/>
          </w:tcPr>
          <w:p w14:paraId="23118075" w14:textId="77777777" w:rsidR="00802F08" w:rsidRPr="00512297" w:rsidRDefault="00802F08" w:rsidP="003747DD">
            <w:pPr>
              <w:spacing w:after="0" w:line="240" w:lineRule="auto"/>
              <w:contextualSpacing/>
              <w:rPr>
                <w:rFonts w:ascii="Times New Roman" w:hAnsi="Times New Roman" w:cs="Times New Roman"/>
                <w:sz w:val="18"/>
                <w:szCs w:val="18"/>
                <w:lang w:val="nl-NL"/>
              </w:rPr>
            </w:pPr>
            <w:r w:rsidRPr="00512297">
              <w:rPr>
                <w:rFonts w:ascii="Times New Roman" w:hAnsi="Times New Roman" w:cs="Times New Roman"/>
                <w:sz w:val="18"/>
                <w:szCs w:val="18"/>
                <w:lang w:val="nl-NL"/>
              </w:rPr>
              <w:t>1.1 10</w:t>
            </w:r>
            <w:r w:rsidRPr="00512297">
              <w:rPr>
                <w:rFonts w:ascii="Times New Roman" w:hAnsi="Times New Roman" w:cs="Times New Roman"/>
                <w:sz w:val="18"/>
                <w:szCs w:val="18"/>
                <w:vertAlign w:val="superscript"/>
                <w:lang w:val="nl-NL"/>
              </w:rPr>
              <w:t>4</w:t>
            </w:r>
          </w:p>
        </w:tc>
        <w:tc>
          <w:tcPr>
            <w:tcW w:w="993" w:type="dxa"/>
          </w:tcPr>
          <w:p w14:paraId="7179C4AB" w14:textId="77777777" w:rsidR="00802F08" w:rsidRPr="00512297" w:rsidRDefault="00802F08" w:rsidP="003747DD">
            <w:pPr>
              <w:spacing w:after="0" w:line="240" w:lineRule="auto"/>
              <w:contextualSpacing/>
              <w:rPr>
                <w:rFonts w:ascii="Times New Roman" w:hAnsi="Times New Roman" w:cs="Times New Roman"/>
                <w:sz w:val="18"/>
                <w:szCs w:val="18"/>
                <w:lang w:val="nl-NL"/>
              </w:rPr>
            </w:pPr>
            <w:r w:rsidRPr="00512297">
              <w:rPr>
                <w:rFonts w:ascii="Times New Roman" w:hAnsi="Times New Roman" w:cs="Times New Roman"/>
                <w:sz w:val="18"/>
                <w:szCs w:val="18"/>
                <w:lang w:val="nl-NL"/>
              </w:rPr>
              <w:t>4150</w:t>
            </w:r>
          </w:p>
        </w:tc>
      </w:tr>
      <w:tr w:rsidR="00802F08" w:rsidRPr="00512297" w14:paraId="060EE833" w14:textId="77777777" w:rsidTr="003747DD">
        <w:trPr>
          <w:trHeight w:val="284"/>
          <w:jc w:val="center"/>
        </w:trPr>
        <w:tc>
          <w:tcPr>
            <w:tcW w:w="6697" w:type="dxa"/>
          </w:tcPr>
          <w:p w14:paraId="6D5E6F6A" w14:textId="77777777" w:rsidR="00802F08" w:rsidRPr="00512297" w:rsidRDefault="00802F08" w:rsidP="003747DD">
            <w:pPr>
              <w:spacing w:after="0" w:line="240" w:lineRule="auto"/>
              <w:contextualSpacing/>
              <w:rPr>
                <w:rFonts w:ascii="Times New Roman" w:hAnsi="Times New Roman" w:cs="Times New Roman"/>
                <w:sz w:val="18"/>
                <w:szCs w:val="18"/>
                <w:lang w:val="pt-BR"/>
              </w:rPr>
            </w:pPr>
            <w:r w:rsidRPr="00512297">
              <w:rPr>
                <w:rFonts w:ascii="Times New Roman" w:hAnsi="Times New Roman" w:cs="Times New Roman"/>
                <w:sz w:val="18"/>
                <w:szCs w:val="18"/>
                <w:lang w:val="pt-BR"/>
              </w:rPr>
              <w:t>NO</w:t>
            </w:r>
            <w:r w:rsidRPr="00512297">
              <w:rPr>
                <w:rFonts w:ascii="Times New Roman" w:hAnsi="Times New Roman" w:cs="Times New Roman"/>
                <w:sz w:val="18"/>
                <w:szCs w:val="18"/>
                <w:vertAlign w:val="subscript"/>
                <w:lang w:val="pt-BR"/>
              </w:rPr>
              <w:t>2</w:t>
            </w:r>
            <w:r w:rsidRPr="00512297">
              <w:rPr>
                <w:rFonts w:ascii="Times New Roman" w:hAnsi="Times New Roman" w:cs="Times New Roman"/>
                <w:sz w:val="18"/>
                <w:szCs w:val="18"/>
                <w:vertAlign w:val="superscript"/>
                <w:lang w:val="pt-BR"/>
              </w:rPr>
              <w:t>-</w:t>
            </w:r>
            <w:r w:rsidRPr="00512297">
              <w:rPr>
                <w:rFonts w:ascii="Times New Roman" w:hAnsi="Times New Roman" w:cs="Times New Roman"/>
                <w:sz w:val="18"/>
                <w:szCs w:val="18"/>
                <w:lang w:val="pt-BR"/>
              </w:rPr>
              <w:t xml:space="preserve"> + FeO</w:t>
            </w:r>
            <w:r w:rsidRPr="00512297">
              <w:rPr>
                <w:rFonts w:ascii="Times New Roman" w:hAnsi="Times New Roman" w:cs="Times New Roman"/>
                <w:sz w:val="18"/>
                <w:szCs w:val="18"/>
                <w:vertAlign w:val="superscript"/>
                <w:lang w:val="pt-BR"/>
              </w:rPr>
              <w:t>2+</w:t>
            </w:r>
            <w:r w:rsidRPr="00512297">
              <w:rPr>
                <w:rFonts w:ascii="Times New Roman" w:hAnsi="Times New Roman" w:cs="Times New Roman"/>
                <w:sz w:val="18"/>
                <w:szCs w:val="18"/>
                <w:lang w:val="pt-BR"/>
              </w:rPr>
              <w:t xml:space="preserve"> </w:t>
            </w:r>
            <w:r w:rsidRPr="003747DD">
              <w:rPr>
                <w:rFonts w:ascii="Times New Roman" w:hAnsi="Times New Roman" w:cs="Times New Roman"/>
                <w:sz w:val="18"/>
                <w:szCs w:val="18"/>
                <w:lang w:val="en-US"/>
              </w:rPr>
              <w:t>→</w:t>
            </w:r>
            <w:r w:rsidRPr="00512297">
              <w:rPr>
                <w:rFonts w:ascii="Times New Roman" w:hAnsi="Times New Roman" w:cs="Times New Roman"/>
                <w:sz w:val="18"/>
                <w:szCs w:val="18"/>
                <w:lang w:val="pt-BR"/>
              </w:rPr>
              <w:t xml:space="preserve"> Fe</w:t>
            </w:r>
            <w:r w:rsidRPr="00512297">
              <w:rPr>
                <w:rFonts w:ascii="Times New Roman" w:hAnsi="Times New Roman" w:cs="Times New Roman"/>
                <w:sz w:val="18"/>
                <w:szCs w:val="18"/>
                <w:vertAlign w:val="superscript"/>
                <w:lang w:val="pt-BR"/>
              </w:rPr>
              <w:t>3+</w:t>
            </w:r>
            <w:r w:rsidRPr="00512297">
              <w:rPr>
                <w:rFonts w:ascii="Times New Roman" w:hAnsi="Times New Roman" w:cs="Times New Roman"/>
                <w:sz w:val="18"/>
                <w:szCs w:val="18"/>
                <w:lang w:val="pt-BR"/>
              </w:rPr>
              <w:t xml:space="preserve"> + NO</w:t>
            </w:r>
            <w:r w:rsidRPr="00512297">
              <w:rPr>
                <w:rFonts w:ascii="Times New Roman" w:hAnsi="Times New Roman" w:cs="Times New Roman"/>
                <w:sz w:val="18"/>
                <w:szCs w:val="18"/>
                <w:vertAlign w:val="subscript"/>
                <w:lang w:val="pt-BR"/>
              </w:rPr>
              <w:t>2</w:t>
            </w:r>
            <w:r w:rsidRPr="00512297">
              <w:rPr>
                <w:rFonts w:ascii="Times New Roman" w:hAnsi="Times New Roman" w:cs="Times New Roman"/>
                <w:sz w:val="18"/>
                <w:szCs w:val="18"/>
                <w:lang w:val="pt-BR"/>
              </w:rPr>
              <w:t xml:space="preserve"> + OH</w:t>
            </w:r>
            <w:r w:rsidRPr="00512297">
              <w:rPr>
                <w:rFonts w:ascii="Times New Roman" w:hAnsi="Times New Roman" w:cs="Times New Roman"/>
                <w:sz w:val="18"/>
                <w:szCs w:val="18"/>
                <w:vertAlign w:val="superscript"/>
                <w:lang w:val="pt-BR"/>
              </w:rPr>
              <w:t>-</w:t>
            </w:r>
            <w:r w:rsidRPr="00512297">
              <w:rPr>
                <w:rFonts w:ascii="Times New Roman" w:hAnsi="Times New Roman" w:cs="Times New Roman"/>
                <w:sz w:val="18"/>
                <w:szCs w:val="18"/>
                <w:lang w:val="pt-BR"/>
              </w:rPr>
              <w:t xml:space="preserve"> - H</w:t>
            </w:r>
            <w:r w:rsidRPr="00512297">
              <w:rPr>
                <w:rFonts w:ascii="Times New Roman" w:hAnsi="Times New Roman" w:cs="Times New Roman"/>
                <w:sz w:val="18"/>
                <w:szCs w:val="18"/>
                <w:vertAlign w:val="superscript"/>
                <w:lang w:val="pt-BR"/>
              </w:rPr>
              <w:t>+</w:t>
            </w:r>
          </w:p>
        </w:tc>
        <w:tc>
          <w:tcPr>
            <w:tcW w:w="1134" w:type="dxa"/>
          </w:tcPr>
          <w:p w14:paraId="5AE516C3" w14:textId="77777777" w:rsidR="00802F08" w:rsidRPr="00512297" w:rsidRDefault="00802F08" w:rsidP="003747DD">
            <w:pPr>
              <w:pStyle w:val="ListParagraph"/>
              <w:numPr>
                <w:ilvl w:val="0"/>
                <w:numId w:val="3"/>
              </w:numPr>
              <w:jc w:val="both"/>
              <w:rPr>
                <w:rFonts w:ascii="Times New Roman" w:hAnsi="Times New Roman" w:cs="Times New Roman"/>
                <w:sz w:val="18"/>
                <w:szCs w:val="18"/>
                <w:lang w:val="pt-BR"/>
              </w:rPr>
            </w:pPr>
          </w:p>
        </w:tc>
        <w:tc>
          <w:tcPr>
            <w:tcW w:w="1241" w:type="dxa"/>
          </w:tcPr>
          <w:p w14:paraId="21A72E5A" w14:textId="77777777" w:rsidR="00802F08" w:rsidRPr="00512297" w:rsidRDefault="00802F08" w:rsidP="003747DD">
            <w:pPr>
              <w:spacing w:after="0" w:line="240" w:lineRule="auto"/>
              <w:contextualSpacing/>
              <w:rPr>
                <w:rFonts w:ascii="Times New Roman" w:hAnsi="Times New Roman" w:cs="Times New Roman"/>
                <w:sz w:val="18"/>
                <w:szCs w:val="18"/>
                <w:lang w:val="nl-NL"/>
              </w:rPr>
            </w:pPr>
            <w:r w:rsidRPr="00512297">
              <w:rPr>
                <w:rFonts w:ascii="Times New Roman" w:hAnsi="Times New Roman" w:cs="Times New Roman"/>
                <w:sz w:val="18"/>
                <w:szCs w:val="18"/>
                <w:lang w:val="nl-NL"/>
              </w:rPr>
              <w:t>&lt;1.0 10</w:t>
            </w:r>
            <w:r w:rsidRPr="00512297">
              <w:rPr>
                <w:rFonts w:ascii="Times New Roman" w:hAnsi="Times New Roman" w:cs="Times New Roman"/>
                <w:sz w:val="18"/>
                <w:szCs w:val="18"/>
                <w:vertAlign w:val="superscript"/>
                <w:lang w:val="nl-NL"/>
              </w:rPr>
              <w:t>5</w:t>
            </w:r>
          </w:p>
        </w:tc>
        <w:tc>
          <w:tcPr>
            <w:tcW w:w="993" w:type="dxa"/>
          </w:tcPr>
          <w:p w14:paraId="25AA01AC" w14:textId="77777777" w:rsidR="00802F08" w:rsidRPr="00512297" w:rsidRDefault="00802F08" w:rsidP="003747DD">
            <w:pPr>
              <w:spacing w:after="0" w:line="240" w:lineRule="auto"/>
              <w:contextualSpacing/>
              <w:rPr>
                <w:rFonts w:ascii="Times New Roman" w:hAnsi="Times New Roman" w:cs="Times New Roman"/>
                <w:sz w:val="18"/>
                <w:szCs w:val="18"/>
                <w:lang w:val="nl-NL"/>
              </w:rPr>
            </w:pPr>
          </w:p>
        </w:tc>
      </w:tr>
      <w:tr w:rsidR="00802F08" w:rsidRPr="00512297" w14:paraId="7C09BB3A" w14:textId="77777777" w:rsidTr="003747DD">
        <w:trPr>
          <w:trHeight w:val="284"/>
          <w:jc w:val="center"/>
        </w:trPr>
        <w:tc>
          <w:tcPr>
            <w:tcW w:w="6697" w:type="dxa"/>
          </w:tcPr>
          <w:p w14:paraId="04EE8F4C" w14:textId="77777777" w:rsidR="00802F08" w:rsidRPr="00512297" w:rsidRDefault="00802F08" w:rsidP="003747DD">
            <w:pPr>
              <w:spacing w:after="0" w:line="240" w:lineRule="auto"/>
              <w:contextualSpacing/>
              <w:rPr>
                <w:rFonts w:ascii="Times New Roman" w:hAnsi="Times New Roman" w:cs="Times New Roman"/>
                <w:sz w:val="18"/>
                <w:szCs w:val="18"/>
                <w:lang w:val="pt-BR"/>
              </w:rPr>
            </w:pPr>
            <w:r w:rsidRPr="00512297">
              <w:rPr>
                <w:rFonts w:ascii="Times New Roman" w:hAnsi="Times New Roman" w:cs="Times New Roman"/>
                <w:sz w:val="18"/>
                <w:szCs w:val="18"/>
                <w:lang w:val="pt-BR"/>
              </w:rPr>
              <w:t>HSO</w:t>
            </w:r>
            <w:r w:rsidRPr="00512297">
              <w:rPr>
                <w:rFonts w:ascii="Times New Roman" w:hAnsi="Times New Roman" w:cs="Times New Roman"/>
                <w:sz w:val="18"/>
                <w:szCs w:val="18"/>
                <w:vertAlign w:val="subscript"/>
                <w:lang w:val="pt-BR"/>
              </w:rPr>
              <w:t>3</w:t>
            </w:r>
            <w:r w:rsidRPr="00512297">
              <w:rPr>
                <w:rFonts w:ascii="Times New Roman" w:hAnsi="Times New Roman" w:cs="Times New Roman"/>
                <w:sz w:val="18"/>
                <w:szCs w:val="18"/>
                <w:vertAlign w:val="superscript"/>
                <w:lang w:val="pt-BR"/>
              </w:rPr>
              <w:t>-</w:t>
            </w:r>
            <w:r w:rsidRPr="00512297">
              <w:rPr>
                <w:rFonts w:ascii="Times New Roman" w:hAnsi="Times New Roman" w:cs="Times New Roman"/>
                <w:sz w:val="18"/>
                <w:szCs w:val="18"/>
                <w:lang w:val="pt-BR"/>
              </w:rPr>
              <w:t xml:space="preserve"> + [Fe(OH)]</w:t>
            </w:r>
            <w:r w:rsidRPr="00512297">
              <w:rPr>
                <w:rFonts w:ascii="Times New Roman" w:hAnsi="Times New Roman" w:cs="Times New Roman"/>
                <w:sz w:val="18"/>
                <w:szCs w:val="18"/>
                <w:vertAlign w:val="superscript"/>
                <w:lang w:val="pt-BR"/>
              </w:rPr>
              <w:t>2+</w:t>
            </w:r>
            <w:r w:rsidRPr="00512297">
              <w:rPr>
                <w:rFonts w:ascii="Times New Roman" w:hAnsi="Times New Roman" w:cs="Times New Roman"/>
                <w:sz w:val="18"/>
                <w:szCs w:val="18"/>
                <w:lang w:val="pt-BR"/>
              </w:rPr>
              <w:t xml:space="preserve"> </w:t>
            </w:r>
            <w:r w:rsidRPr="001D20FF">
              <w:rPr>
                <w:rFonts w:ascii="Times New Roman" w:hAnsi="Times New Roman" w:cs="Times New Roman"/>
                <w:sz w:val="18"/>
                <w:szCs w:val="18"/>
                <w:lang w:val="en-US"/>
              </w:rPr>
              <w:t>→</w:t>
            </w:r>
            <w:r w:rsidRPr="00512297">
              <w:rPr>
                <w:rFonts w:ascii="Times New Roman" w:hAnsi="Times New Roman" w:cs="Times New Roman"/>
                <w:sz w:val="18"/>
                <w:szCs w:val="18"/>
                <w:lang w:val="pt-BR"/>
              </w:rPr>
              <w:t xml:space="preserve"> Fe</w:t>
            </w:r>
            <w:r w:rsidRPr="00512297">
              <w:rPr>
                <w:rFonts w:ascii="Times New Roman" w:hAnsi="Times New Roman" w:cs="Times New Roman"/>
                <w:sz w:val="18"/>
                <w:szCs w:val="18"/>
                <w:vertAlign w:val="superscript"/>
                <w:lang w:val="pt-BR"/>
              </w:rPr>
              <w:t>2+</w:t>
            </w:r>
            <w:r w:rsidRPr="00512297">
              <w:rPr>
                <w:rFonts w:ascii="Times New Roman" w:hAnsi="Times New Roman" w:cs="Times New Roman"/>
                <w:sz w:val="18"/>
                <w:szCs w:val="18"/>
                <w:lang w:val="pt-BR"/>
              </w:rPr>
              <w:t xml:space="preserve"> + SO</w:t>
            </w:r>
            <w:r w:rsidRPr="00512297">
              <w:rPr>
                <w:rFonts w:ascii="Times New Roman" w:hAnsi="Times New Roman" w:cs="Times New Roman"/>
                <w:sz w:val="18"/>
                <w:szCs w:val="18"/>
                <w:vertAlign w:val="subscript"/>
                <w:lang w:val="pt-BR"/>
              </w:rPr>
              <w:t>3</w:t>
            </w:r>
            <w:r w:rsidRPr="00512297">
              <w:rPr>
                <w:rFonts w:ascii="Times New Roman" w:hAnsi="Times New Roman" w:cs="Times New Roman"/>
                <w:sz w:val="18"/>
                <w:szCs w:val="18"/>
                <w:vertAlign w:val="superscript"/>
                <w:lang w:val="pt-BR"/>
              </w:rPr>
              <w:t>•-</w:t>
            </w:r>
            <w:r w:rsidRPr="00512297">
              <w:rPr>
                <w:rFonts w:ascii="Times New Roman" w:hAnsi="Times New Roman" w:cs="Times New Roman"/>
                <w:sz w:val="18"/>
                <w:szCs w:val="18"/>
                <w:lang w:val="pt-BR"/>
              </w:rPr>
              <w:t xml:space="preserve"> - H</w:t>
            </w:r>
            <w:r w:rsidRPr="00512297">
              <w:rPr>
                <w:rFonts w:ascii="Times New Roman" w:hAnsi="Times New Roman" w:cs="Times New Roman"/>
                <w:sz w:val="18"/>
                <w:szCs w:val="18"/>
                <w:vertAlign w:val="subscript"/>
                <w:lang w:val="pt-BR"/>
              </w:rPr>
              <w:t>2</w:t>
            </w:r>
            <w:r w:rsidRPr="00512297">
              <w:rPr>
                <w:rFonts w:ascii="Times New Roman" w:hAnsi="Times New Roman" w:cs="Times New Roman"/>
                <w:sz w:val="18"/>
                <w:szCs w:val="18"/>
                <w:lang w:val="pt-BR"/>
              </w:rPr>
              <w:t>O</w:t>
            </w:r>
          </w:p>
        </w:tc>
        <w:tc>
          <w:tcPr>
            <w:tcW w:w="1134" w:type="dxa"/>
          </w:tcPr>
          <w:p w14:paraId="4EFC14E0" w14:textId="77777777" w:rsidR="00802F08" w:rsidRPr="00512297" w:rsidRDefault="00802F08" w:rsidP="003747DD">
            <w:pPr>
              <w:pStyle w:val="ListParagraph"/>
              <w:numPr>
                <w:ilvl w:val="0"/>
                <w:numId w:val="3"/>
              </w:numPr>
              <w:jc w:val="both"/>
              <w:rPr>
                <w:rFonts w:ascii="Times New Roman" w:hAnsi="Times New Roman" w:cs="Times New Roman"/>
                <w:sz w:val="18"/>
                <w:szCs w:val="18"/>
                <w:lang w:val="pt-BR"/>
              </w:rPr>
            </w:pPr>
          </w:p>
        </w:tc>
        <w:tc>
          <w:tcPr>
            <w:tcW w:w="1241" w:type="dxa"/>
          </w:tcPr>
          <w:p w14:paraId="37B9AD0B" w14:textId="77777777" w:rsidR="00802F08" w:rsidRPr="00512297" w:rsidRDefault="00802F08" w:rsidP="003747DD">
            <w:pPr>
              <w:spacing w:after="0" w:line="240" w:lineRule="auto"/>
              <w:contextualSpacing/>
              <w:rPr>
                <w:rFonts w:ascii="Times New Roman" w:hAnsi="Times New Roman" w:cs="Times New Roman"/>
                <w:sz w:val="18"/>
                <w:szCs w:val="18"/>
                <w:lang w:val="en-GB"/>
              </w:rPr>
            </w:pPr>
            <w:r w:rsidRPr="00512297">
              <w:rPr>
                <w:rFonts w:ascii="Times New Roman" w:hAnsi="Times New Roman" w:cs="Times New Roman"/>
                <w:sz w:val="18"/>
                <w:szCs w:val="18"/>
                <w:lang w:val="en-GB"/>
              </w:rPr>
              <w:t>3.0 10</w:t>
            </w:r>
            <w:r w:rsidRPr="00512297">
              <w:rPr>
                <w:rFonts w:ascii="Times New Roman" w:hAnsi="Times New Roman" w:cs="Times New Roman"/>
                <w:sz w:val="18"/>
                <w:szCs w:val="18"/>
                <w:vertAlign w:val="superscript"/>
                <w:lang w:val="en-GB"/>
              </w:rPr>
              <w:t>1</w:t>
            </w:r>
          </w:p>
        </w:tc>
        <w:tc>
          <w:tcPr>
            <w:tcW w:w="993" w:type="dxa"/>
          </w:tcPr>
          <w:p w14:paraId="69304667" w14:textId="77777777" w:rsidR="00802F08" w:rsidRPr="00512297" w:rsidRDefault="00802F08" w:rsidP="003747DD">
            <w:pPr>
              <w:spacing w:after="0" w:line="240" w:lineRule="auto"/>
              <w:contextualSpacing/>
              <w:rPr>
                <w:rFonts w:ascii="Times New Roman" w:hAnsi="Times New Roman" w:cs="Times New Roman"/>
                <w:sz w:val="18"/>
                <w:szCs w:val="18"/>
                <w:lang w:val="en-GB"/>
              </w:rPr>
            </w:pPr>
          </w:p>
        </w:tc>
      </w:tr>
      <w:tr w:rsidR="00802F08" w:rsidRPr="00512297" w14:paraId="26433F5A" w14:textId="77777777" w:rsidTr="003747DD">
        <w:trPr>
          <w:trHeight w:val="284"/>
          <w:jc w:val="center"/>
        </w:trPr>
        <w:tc>
          <w:tcPr>
            <w:tcW w:w="6697" w:type="dxa"/>
          </w:tcPr>
          <w:p w14:paraId="1C6089CC" w14:textId="77777777" w:rsidR="00802F08" w:rsidRPr="00512297" w:rsidRDefault="00802F08" w:rsidP="003747DD">
            <w:pPr>
              <w:spacing w:after="0" w:line="240" w:lineRule="auto"/>
              <w:contextualSpacing/>
              <w:rPr>
                <w:rFonts w:ascii="Times New Roman" w:hAnsi="Times New Roman" w:cs="Times New Roman"/>
                <w:sz w:val="18"/>
                <w:szCs w:val="18"/>
                <w:lang w:val="pt-BR"/>
              </w:rPr>
            </w:pPr>
            <w:r w:rsidRPr="00512297">
              <w:rPr>
                <w:rFonts w:ascii="Times New Roman" w:hAnsi="Times New Roman" w:cs="Times New Roman"/>
                <w:sz w:val="18"/>
                <w:szCs w:val="18"/>
                <w:lang w:val="pt-BR"/>
              </w:rPr>
              <w:t>SO</w:t>
            </w:r>
            <w:r w:rsidRPr="00512297">
              <w:rPr>
                <w:rFonts w:ascii="Times New Roman" w:hAnsi="Times New Roman" w:cs="Times New Roman"/>
                <w:sz w:val="18"/>
                <w:szCs w:val="18"/>
                <w:vertAlign w:val="subscript"/>
                <w:lang w:val="pt-BR"/>
              </w:rPr>
              <w:t>5</w:t>
            </w:r>
            <w:r w:rsidRPr="00512297">
              <w:rPr>
                <w:rFonts w:ascii="Times New Roman" w:hAnsi="Times New Roman" w:cs="Times New Roman"/>
                <w:sz w:val="18"/>
                <w:szCs w:val="18"/>
                <w:vertAlign w:val="superscript"/>
                <w:lang w:val="pt-BR"/>
              </w:rPr>
              <w:t>•-</w:t>
            </w:r>
            <w:r w:rsidRPr="00512297">
              <w:rPr>
                <w:rFonts w:ascii="Times New Roman" w:hAnsi="Times New Roman" w:cs="Times New Roman"/>
                <w:sz w:val="18"/>
                <w:szCs w:val="18"/>
                <w:lang w:val="pt-BR"/>
              </w:rPr>
              <w:t xml:space="preserve"> + Fe</w:t>
            </w:r>
            <w:r w:rsidRPr="00512297">
              <w:rPr>
                <w:rFonts w:ascii="Times New Roman" w:hAnsi="Times New Roman" w:cs="Times New Roman"/>
                <w:sz w:val="18"/>
                <w:szCs w:val="18"/>
                <w:vertAlign w:val="superscript"/>
                <w:lang w:val="pt-BR"/>
              </w:rPr>
              <w:t>2+</w:t>
            </w:r>
            <w:r w:rsidRPr="00512297">
              <w:rPr>
                <w:rFonts w:ascii="Times New Roman" w:hAnsi="Times New Roman" w:cs="Times New Roman"/>
                <w:sz w:val="18"/>
                <w:szCs w:val="18"/>
                <w:lang w:val="pt-BR"/>
              </w:rPr>
              <w:t xml:space="preserve"> </w:t>
            </w:r>
            <w:r w:rsidRPr="001D20FF">
              <w:rPr>
                <w:rFonts w:ascii="Times New Roman" w:hAnsi="Times New Roman" w:cs="Times New Roman"/>
                <w:sz w:val="18"/>
                <w:szCs w:val="18"/>
                <w:lang w:val="en-US"/>
              </w:rPr>
              <w:t>→</w:t>
            </w:r>
            <w:r w:rsidRPr="00512297">
              <w:rPr>
                <w:rFonts w:ascii="Times New Roman" w:hAnsi="Times New Roman" w:cs="Times New Roman"/>
                <w:sz w:val="18"/>
                <w:szCs w:val="18"/>
                <w:lang w:val="pt-BR"/>
              </w:rPr>
              <w:t xml:space="preserve"> [Fe(OH)]</w:t>
            </w:r>
            <w:r w:rsidRPr="00512297">
              <w:rPr>
                <w:rFonts w:ascii="Times New Roman" w:hAnsi="Times New Roman" w:cs="Times New Roman"/>
                <w:sz w:val="18"/>
                <w:szCs w:val="18"/>
                <w:vertAlign w:val="superscript"/>
                <w:lang w:val="pt-BR"/>
              </w:rPr>
              <w:t>2+</w:t>
            </w:r>
            <w:r w:rsidRPr="00512297">
              <w:rPr>
                <w:rFonts w:ascii="Times New Roman" w:hAnsi="Times New Roman" w:cs="Times New Roman"/>
                <w:sz w:val="18"/>
                <w:szCs w:val="18"/>
                <w:lang w:val="pt-BR"/>
              </w:rPr>
              <w:t xml:space="preserve"> + HSO</w:t>
            </w:r>
            <w:r w:rsidRPr="00512297">
              <w:rPr>
                <w:rFonts w:ascii="Times New Roman" w:hAnsi="Times New Roman" w:cs="Times New Roman"/>
                <w:sz w:val="18"/>
                <w:szCs w:val="18"/>
                <w:vertAlign w:val="subscript"/>
                <w:lang w:val="pt-BR"/>
              </w:rPr>
              <w:t>5</w:t>
            </w:r>
            <w:r w:rsidRPr="00512297">
              <w:rPr>
                <w:rFonts w:ascii="Times New Roman" w:hAnsi="Times New Roman" w:cs="Times New Roman"/>
                <w:sz w:val="18"/>
                <w:szCs w:val="18"/>
                <w:vertAlign w:val="superscript"/>
                <w:lang w:val="pt-BR"/>
              </w:rPr>
              <w:t>-</w:t>
            </w:r>
            <w:r w:rsidRPr="00512297">
              <w:rPr>
                <w:rFonts w:ascii="Times New Roman" w:hAnsi="Times New Roman" w:cs="Times New Roman"/>
                <w:sz w:val="18"/>
                <w:szCs w:val="18"/>
                <w:lang w:val="pt-BR"/>
              </w:rPr>
              <w:t xml:space="preserve"> - H</w:t>
            </w:r>
            <w:r w:rsidRPr="00512297">
              <w:rPr>
                <w:rFonts w:ascii="Times New Roman" w:hAnsi="Times New Roman" w:cs="Times New Roman"/>
                <w:sz w:val="18"/>
                <w:szCs w:val="18"/>
                <w:vertAlign w:val="subscript"/>
                <w:lang w:val="pt-BR"/>
              </w:rPr>
              <w:t>2</w:t>
            </w:r>
            <w:r w:rsidRPr="00512297">
              <w:rPr>
                <w:rFonts w:ascii="Times New Roman" w:hAnsi="Times New Roman" w:cs="Times New Roman"/>
                <w:sz w:val="18"/>
                <w:szCs w:val="18"/>
                <w:lang w:val="pt-BR"/>
              </w:rPr>
              <w:t>O</w:t>
            </w:r>
          </w:p>
        </w:tc>
        <w:tc>
          <w:tcPr>
            <w:tcW w:w="1134" w:type="dxa"/>
          </w:tcPr>
          <w:p w14:paraId="3E9315FA" w14:textId="77777777" w:rsidR="00802F08" w:rsidRPr="00512297" w:rsidRDefault="00802F08" w:rsidP="003747DD">
            <w:pPr>
              <w:pStyle w:val="ListParagraph"/>
              <w:numPr>
                <w:ilvl w:val="0"/>
                <w:numId w:val="3"/>
              </w:numPr>
              <w:jc w:val="both"/>
              <w:rPr>
                <w:rFonts w:ascii="Times New Roman" w:hAnsi="Times New Roman" w:cs="Times New Roman"/>
                <w:sz w:val="18"/>
                <w:szCs w:val="18"/>
                <w:lang w:val="pt-BR"/>
              </w:rPr>
            </w:pPr>
          </w:p>
        </w:tc>
        <w:tc>
          <w:tcPr>
            <w:tcW w:w="1241" w:type="dxa"/>
          </w:tcPr>
          <w:p w14:paraId="2BBEDA82" w14:textId="77777777" w:rsidR="00802F08" w:rsidRPr="00512297" w:rsidRDefault="00802F08" w:rsidP="003747DD">
            <w:pPr>
              <w:spacing w:after="0" w:line="240" w:lineRule="auto"/>
              <w:contextualSpacing/>
              <w:rPr>
                <w:rFonts w:ascii="Times New Roman" w:hAnsi="Times New Roman" w:cs="Times New Roman"/>
                <w:sz w:val="18"/>
                <w:szCs w:val="18"/>
              </w:rPr>
            </w:pPr>
            <w:r w:rsidRPr="00512297">
              <w:rPr>
                <w:rFonts w:ascii="Times New Roman" w:hAnsi="Times New Roman" w:cs="Times New Roman"/>
                <w:sz w:val="18"/>
                <w:szCs w:val="18"/>
              </w:rPr>
              <w:t>2.6 10</w:t>
            </w:r>
            <w:r w:rsidRPr="00512297">
              <w:rPr>
                <w:rFonts w:ascii="Times New Roman" w:hAnsi="Times New Roman" w:cs="Times New Roman"/>
                <w:sz w:val="18"/>
                <w:szCs w:val="18"/>
                <w:vertAlign w:val="superscript"/>
              </w:rPr>
              <w:t>7</w:t>
            </w:r>
          </w:p>
        </w:tc>
        <w:tc>
          <w:tcPr>
            <w:tcW w:w="993" w:type="dxa"/>
          </w:tcPr>
          <w:p w14:paraId="53D17A07" w14:textId="77777777" w:rsidR="00802F08" w:rsidRPr="00512297" w:rsidRDefault="00802F08" w:rsidP="003747DD">
            <w:pPr>
              <w:spacing w:after="0" w:line="240" w:lineRule="auto"/>
              <w:contextualSpacing/>
              <w:rPr>
                <w:rFonts w:ascii="Times New Roman" w:hAnsi="Times New Roman" w:cs="Times New Roman"/>
                <w:sz w:val="18"/>
                <w:szCs w:val="18"/>
              </w:rPr>
            </w:pPr>
          </w:p>
        </w:tc>
      </w:tr>
      <w:tr w:rsidR="00802F08" w:rsidRPr="00512297" w14:paraId="054E41D1" w14:textId="77777777" w:rsidTr="003747DD">
        <w:trPr>
          <w:trHeight w:val="284"/>
          <w:jc w:val="center"/>
        </w:trPr>
        <w:tc>
          <w:tcPr>
            <w:tcW w:w="6697" w:type="dxa"/>
          </w:tcPr>
          <w:p w14:paraId="7CE22D3E" w14:textId="77777777" w:rsidR="00802F08" w:rsidRPr="00512297" w:rsidRDefault="00802F08" w:rsidP="003747DD">
            <w:pPr>
              <w:spacing w:after="0" w:line="240" w:lineRule="auto"/>
              <w:contextualSpacing/>
              <w:rPr>
                <w:rFonts w:ascii="Times New Roman" w:hAnsi="Times New Roman" w:cs="Times New Roman"/>
                <w:sz w:val="18"/>
                <w:szCs w:val="18"/>
                <w:lang w:val="en-GB"/>
              </w:rPr>
            </w:pPr>
            <w:r w:rsidRPr="00512297">
              <w:rPr>
                <w:rFonts w:ascii="Times New Roman" w:hAnsi="Times New Roman" w:cs="Times New Roman"/>
                <w:sz w:val="18"/>
                <w:szCs w:val="18"/>
                <w:lang w:val="en-GB"/>
              </w:rPr>
              <w:t>HSO</w:t>
            </w:r>
            <w:r w:rsidRPr="00512297">
              <w:rPr>
                <w:rFonts w:ascii="Times New Roman" w:hAnsi="Times New Roman" w:cs="Times New Roman"/>
                <w:sz w:val="18"/>
                <w:szCs w:val="18"/>
                <w:vertAlign w:val="subscript"/>
                <w:lang w:val="en-GB"/>
              </w:rPr>
              <w:t>5</w:t>
            </w:r>
            <w:r w:rsidRPr="00512297">
              <w:rPr>
                <w:rFonts w:ascii="Times New Roman" w:hAnsi="Times New Roman" w:cs="Times New Roman"/>
                <w:sz w:val="18"/>
                <w:szCs w:val="18"/>
                <w:vertAlign w:val="superscript"/>
                <w:lang w:val="en-GB"/>
              </w:rPr>
              <w:t>-</w:t>
            </w:r>
            <w:r w:rsidRPr="00512297">
              <w:rPr>
                <w:rFonts w:ascii="Times New Roman" w:hAnsi="Times New Roman" w:cs="Times New Roman"/>
                <w:sz w:val="18"/>
                <w:szCs w:val="18"/>
                <w:lang w:val="en-GB"/>
              </w:rPr>
              <w:t xml:space="preserve"> + Fe</w:t>
            </w:r>
            <w:r w:rsidRPr="00512297">
              <w:rPr>
                <w:rFonts w:ascii="Times New Roman" w:hAnsi="Times New Roman" w:cs="Times New Roman"/>
                <w:sz w:val="18"/>
                <w:szCs w:val="18"/>
                <w:vertAlign w:val="superscript"/>
                <w:lang w:val="en-GB"/>
              </w:rPr>
              <w:t>2+</w:t>
            </w:r>
            <w:r w:rsidRPr="00512297">
              <w:rPr>
                <w:rFonts w:ascii="Times New Roman" w:hAnsi="Times New Roman" w:cs="Times New Roman"/>
                <w:sz w:val="18"/>
                <w:szCs w:val="18"/>
                <w:lang w:val="en-GB"/>
              </w:rPr>
              <w:t xml:space="preserve"> </w:t>
            </w:r>
            <w:r w:rsidRPr="001D20FF">
              <w:rPr>
                <w:rFonts w:ascii="Times New Roman" w:hAnsi="Times New Roman" w:cs="Times New Roman"/>
                <w:sz w:val="18"/>
                <w:szCs w:val="18"/>
                <w:lang w:val="en-US"/>
              </w:rPr>
              <w:t>→</w:t>
            </w:r>
            <w:r w:rsidRPr="00512297">
              <w:rPr>
                <w:rFonts w:ascii="Times New Roman" w:hAnsi="Times New Roman" w:cs="Times New Roman"/>
                <w:sz w:val="18"/>
                <w:szCs w:val="18"/>
                <w:lang w:val="en-GB"/>
              </w:rPr>
              <w:t xml:space="preserve"> [Fe(OH)]</w:t>
            </w:r>
            <w:r w:rsidRPr="00512297">
              <w:rPr>
                <w:rFonts w:ascii="Times New Roman" w:hAnsi="Times New Roman" w:cs="Times New Roman"/>
                <w:sz w:val="18"/>
                <w:szCs w:val="18"/>
                <w:vertAlign w:val="superscript"/>
                <w:lang w:val="en-GB"/>
              </w:rPr>
              <w:t>2+</w:t>
            </w:r>
            <w:r w:rsidRPr="00512297">
              <w:rPr>
                <w:rFonts w:ascii="Times New Roman" w:hAnsi="Times New Roman" w:cs="Times New Roman"/>
                <w:sz w:val="18"/>
                <w:szCs w:val="18"/>
                <w:lang w:val="en-GB"/>
              </w:rPr>
              <w:t xml:space="preserve"> + SO</w:t>
            </w:r>
            <w:r w:rsidRPr="00512297">
              <w:rPr>
                <w:rFonts w:ascii="Times New Roman" w:hAnsi="Times New Roman" w:cs="Times New Roman"/>
                <w:sz w:val="18"/>
                <w:szCs w:val="18"/>
                <w:vertAlign w:val="subscript"/>
                <w:lang w:val="en-GB"/>
              </w:rPr>
              <w:t>4</w:t>
            </w:r>
            <w:r w:rsidRPr="00512297">
              <w:rPr>
                <w:rFonts w:ascii="Times New Roman" w:hAnsi="Times New Roman" w:cs="Times New Roman"/>
                <w:sz w:val="18"/>
                <w:szCs w:val="18"/>
                <w:vertAlign w:val="superscript"/>
                <w:lang w:val="en-GB"/>
              </w:rPr>
              <w:t>•-</w:t>
            </w:r>
          </w:p>
        </w:tc>
        <w:tc>
          <w:tcPr>
            <w:tcW w:w="1134" w:type="dxa"/>
          </w:tcPr>
          <w:p w14:paraId="0BEEA3A8" w14:textId="77777777" w:rsidR="00802F08" w:rsidRPr="00512297" w:rsidRDefault="00802F08" w:rsidP="003747DD">
            <w:pPr>
              <w:pStyle w:val="ListParagraph"/>
              <w:numPr>
                <w:ilvl w:val="0"/>
                <w:numId w:val="3"/>
              </w:numPr>
              <w:jc w:val="both"/>
              <w:rPr>
                <w:rFonts w:ascii="Times New Roman" w:hAnsi="Times New Roman" w:cs="Times New Roman"/>
                <w:sz w:val="18"/>
                <w:szCs w:val="18"/>
                <w:lang w:val="en-GB"/>
              </w:rPr>
            </w:pPr>
          </w:p>
        </w:tc>
        <w:tc>
          <w:tcPr>
            <w:tcW w:w="1241" w:type="dxa"/>
          </w:tcPr>
          <w:p w14:paraId="5D090885" w14:textId="77777777" w:rsidR="00802F08" w:rsidRPr="00512297" w:rsidRDefault="00802F08" w:rsidP="003747DD">
            <w:pPr>
              <w:spacing w:after="0" w:line="240" w:lineRule="auto"/>
              <w:contextualSpacing/>
              <w:rPr>
                <w:rFonts w:ascii="Times New Roman" w:hAnsi="Times New Roman" w:cs="Times New Roman"/>
                <w:sz w:val="18"/>
                <w:szCs w:val="18"/>
                <w:lang w:val="en-GB"/>
              </w:rPr>
            </w:pPr>
            <w:r w:rsidRPr="00512297">
              <w:rPr>
                <w:rFonts w:ascii="Times New Roman" w:hAnsi="Times New Roman" w:cs="Times New Roman"/>
                <w:sz w:val="18"/>
                <w:szCs w:val="18"/>
                <w:lang w:val="en-GB"/>
              </w:rPr>
              <w:t>3.0 10</w:t>
            </w:r>
            <w:r w:rsidRPr="00512297">
              <w:rPr>
                <w:rFonts w:ascii="Times New Roman" w:hAnsi="Times New Roman" w:cs="Times New Roman"/>
                <w:sz w:val="18"/>
                <w:szCs w:val="18"/>
                <w:vertAlign w:val="superscript"/>
                <w:lang w:val="en-GB"/>
              </w:rPr>
              <w:t>4</w:t>
            </w:r>
          </w:p>
        </w:tc>
        <w:tc>
          <w:tcPr>
            <w:tcW w:w="993" w:type="dxa"/>
          </w:tcPr>
          <w:p w14:paraId="3E98C1C4" w14:textId="77777777" w:rsidR="00802F08" w:rsidRPr="00512297" w:rsidRDefault="00802F08" w:rsidP="003747DD">
            <w:pPr>
              <w:spacing w:after="0" w:line="240" w:lineRule="auto"/>
              <w:contextualSpacing/>
              <w:rPr>
                <w:rFonts w:ascii="Times New Roman" w:hAnsi="Times New Roman" w:cs="Times New Roman"/>
                <w:sz w:val="18"/>
                <w:szCs w:val="18"/>
                <w:lang w:val="en-GB"/>
              </w:rPr>
            </w:pPr>
          </w:p>
        </w:tc>
      </w:tr>
      <w:tr w:rsidR="00802F08" w:rsidRPr="00512297" w14:paraId="38B6E031" w14:textId="77777777" w:rsidTr="003747DD">
        <w:trPr>
          <w:trHeight w:val="284"/>
          <w:jc w:val="center"/>
        </w:trPr>
        <w:tc>
          <w:tcPr>
            <w:tcW w:w="6697" w:type="dxa"/>
          </w:tcPr>
          <w:p w14:paraId="263F9896" w14:textId="77777777" w:rsidR="00802F08" w:rsidRPr="00512297" w:rsidRDefault="00802F08" w:rsidP="003747DD">
            <w:pPr>
              <w:spacing w:after="0" w:line="240" w:lineRule="auto"/>
              <w:contextualSpacing/>
              <w:rPr>
                <w:rFonts w:ascii="Times New Roman" w:hAnsi="Times New Roman" w:cs="Times New Roman"/>
                <w:sz w:val="18"/>
                <w:szCs w:val="18"/>
                <w:lang w:val="en-GB"/>
              </w:rPr>
            </w:pPr>
            <w:r w:rsidRPr="00512297">
              <w:rPr>
                <w:rFonts w:ascii="Times New Roman" w:hAnsi="Times New Roman" w:cs="Times New Roman"/>
                <w:sz w:val="18"/>
                <w:szCs w:val="18"/>
                <w:lang w:val="en-GB"/>
              </w:rPr>
              <w:lastRenderedPageBreak/>
              <w:t>SO</w:t>
            </w:r>
            <w:r w:rsidRPr="00512297">
              <w:rPr>
                <w:rFonts w:ascii="Times New Roman" w:hAnsi="Times New Roman" w:cs="Times New Roman"/>
                <w:sz w:val="18"/>
                <w:szCs w:val="18"/>
                <w:vertAlign w:val="subscript"/>
                <w:lang w:val="en-GB"/>
              </w:rPr>
              <w:t>4</w:t>
            </w:r>
            <w:r w:rsidRPr="00512297">
              <w:rPr>
                <w:rFonts w:ascii="Times New Roman" w:hAnsi="Times New Roman" w:cs="Times New Roman"/>
                <w:sz w:val="18"/>
                <w:szCs w:val="18"/>
                <w:vertAlign w:val="superscript"/>
                <w:lang w:val="en-GB"/>
              </w:rPr>
              <w:t>•-</w:t>
            </w:r>
            <w:r w:rsidRPr="00512297">
              <w:rPr>
                <w:rFonts w:ascii="Times New Roman" w:hAnsi="Times New Roman" w:cs="Times New Roman"/>
                <w:sz w:val="18"/>
                <w:szCs w:val="18"/>
                <w:lang w:val="en-GB"/>
              </w:rPr>
              <w:t xml:space="preserve"> + Fe</w:t>
            </w:r>
            <w:r w:rsidRPr="00512297">
              <w:rPr>
                <w:rFonts w:ascii="Times New Roman" w:hAnsi="Times New Roman" w:cs="Times New Roman"/>
                <w:sz w:val="18"/>
                <w:szCs w:val="18"/>
                <w:vertAlign w:val="superscript"/>
                <w:lang w:val="en-GB"/>
              </w:rPr>
              <w:t>2+</w:t>
            </w:r>
            <w:r w:rsidRPr="00512297">
              <w:rPr>
                <w:rFonts w:ascii="Times New Roman" w:hAnsi="Times New Roman" w:cs="Times New Roman"/>
                <w:sz w:val="18"/>
                <w:szCs w:val="18"/>
                <w:lang w:val="en-GB"/>
              </w:rPr>
              <w:t xml:space="preserve"> </w:t>
            </w:r>
            <w:r w:rsidRPr="00512297">
              <w:rPr>
                <w:rFonts w:ascii="Times New Roman" w:hAnsi="Times New Roman" w:cs="Times New Roman"/>
                <w:sz w:val="18"/>
                <w:szCs w:val="18"/>
              </w:rPr>
              <w:t>→</w:t>
            </w:r>
            <w:r w:rsidRPr="00512297">
              <w:rPr>
                <w:rFonts w:ascii="Times New Roman" w:hAnsi="Times New Roman" w:cs="Times New Roman"/>
                <w:sz w:val="18"/>
                <w:szCs w:val="18"/>
                <w:lang w:val="en-GB"/>
              </w:rPr>
              <w:t xml:space="preserve"> Fe</w:t>
            </w:r>
            <w:r w:rsidRPr="00512297">
              <w:rPr>
                <w:rFonts w:ascii="Times New Roman" w:hAnsi="Times New Roman" w:cs="Times New Roman"/>
                <w:sz w:val="18"/>
                <w:szCs w:val="18"/>
                <w:vertAlign w:val="superscript"/>
                <w:lang w:val="en-GB"/>
              </w:rPr>
              <w:t>3+</w:t>
            </w:r>
            <w:r w:rsidRPr="00512297">
              <w:rPr>
                <w:rFonts w:ascii="Times New Roman" w:hAnsi="Times New Roman" w:cs="Times New Roman"/>
                <w:sz w:val="18"/>
                <w:szCs w:val="18"/>
                <w:lang w:val="en-GB"/>
              </w:rPr>
              <w:t xml:space="preserve"> + SO</w:t>
            </w:r>
            <w:r w:rsidRPr="00512297">
              <w:rPr>
                <w:rFonts w:ascii="Times New Roman" w:hAnsi="Times New Roman" w:cs="Times New Roman"/>
                <w:sz w:val="18"/>
                <w:szCs w:val="18"/>
                <w:vertAlign w:val="subscript"/>
                <w:lang w:val="en-GB"/>
              </w:rPr>
              <w:t>4</w:t>
            </w:r>
            <w:r w:rsidRPr="00512297">
              <w:rPr>
                <w:rFonts w:ascii="Times New Roman" w:hAnsi="Times New Roman" w:cs="Times New Roman"/>
                <w:sz w:val="18"/>
                <w:szCs w:val="18"/>
                <w:vertAlign w:val="superscript"/>
                <w:lang w:val="en-GB"/>
              </w:rPr>
              <w:t>2-</w:t>
            </w:r>
          </w:p>
        </w:tc>
        <w:tc>
          <w:tcPr>
            <w:tcW w:w="1134" w:type="dxa"/>
          </w:tcPr>
          <w:p w14:paraId="70CD8C07" w14:textId="77777777" w:rsidR="00802F08" w:rsidRPr="00512297" w:rsidRDefault="00802F08" w:rsidP="003747DD">
            <w:pPr>
              <w:pStyle w:val="ListParagraph"/>
              <w:numPr>
                <w:ilvl w:val="0"/>
                <w:numId w:val="3"/>
              </w:numPr>
              <w:jc w:val="both"/>
              <w:rPr>
                <w:rFonts w:ascii="Times New Roman" w:hAnsi="Times New Roman" w:cs="Times New Roman"/>
                <w:sz w:val="18"/>
                <w:szCs w:val="18"/>
                <w:lang w:val="en-GB"/>
              </w:rPr>
            </w:pPr>
          </w:p>
        </w:tc>
        <w:tc>
          <w:tcPr>
            <w:tcW w:w="1241" w:type="dxa"/>
          </w:tcPr>
          <w:p w14:paraId="1881EB12" w14:textId="77777777" w:rsidR="00802F08" w:rsidRPr="00512297" w:rsidRDefault="00802F08" w:rsidP="003747DD">
            <w:pPr>
              <w:spacing w:after="0" w:line="240" w:lineRule="auto"/>
              <w:contextualSpacing/>
              <w:rPr>
                <w:rFonts w:ascii="Times New Roman" w:hAnsi="Times New Roman" w:cs="Times New Roman"/>
                <w:sz w:val="18"/>
                <w:szCs w:val="18"/>
                <w:lang w:val="en-GB"/>
              </w:rPr>
            </w:pPr>
            <w:r w:rsidRPr="00512297">
              <w:rPr>
                <w:rFonts w:ascii="Times New Roman" w:hAnsi="Times New Roman" w:cs="Times New Roman"/>
                <w:sz w:val="18"/>
                <w:szCs w:val="18"/>
                <w:lang w:val="en-GB"/>
              </w:rPr>
              <w:t>4.1 10</w:t>
            </w:r>
            <w:r w:rsidRPr="00512297">
              <w:rPr>
                <w:rFonts w:ascii="Times New Roman" w:hAnsi="Times New Roman" w:cs="Times New Roman"/>
                <w:sz w:val="18"/>
                <w:szCs w:val="18"/>
                <w:vertAlign w:val="superscript"/>
                <w:lang w:val="en-GB"/>
              </w:rPr>
              <w:t>9</w:t>
            </w:r>
          </w:p>
        </w:tc>
        <w:tc>
          <w:tcPr>
            <w:tcW w:w="993" w:type="dxa"/>
          </w:tcPr>
          <w:p w14:paraId="4B23D533" w14:textId="77777777" w:rsidR="00802F08" w:rsidRPr="00512297" w:rsidRDefault="00802F08" w:rsidP="003747DD">
            <w:pPr>
              <w:spacing w:after="0" w:line="240" w:lineRule="auto"/>
              <w:contextualSpacing/>
              <w:rPr>
                <w:rFonts w:ascii="Times New Roman" w:hAnsi="Times New Roman" w:cs="Times New Roman"/>
                <w:sz w:val="18"/>
                <w:szCs w:val="18"/>
                <w:lang w:val="de-DE"/>
              </w:rPr>
            </w:pPr>
            <w:r w:rsidRPr="00512297">
              <w:rPr>
                <w:rFonts w:ascii="Times New Roman" w:hAnsi="Times New Roman" w:cs="Times New Roman"/>
                <w:sz w:val="18"/>
                <w:szCs w:val="18"/>
                <w:lang w:val="de-DE"/>
              </w:rPr>
              <w:t>-2165</w:t>
            </w:r>
          </w:p>
        </w:tc>
      </w:tr>
      <w:tr w:rsidR="00802F08" w:rsidRPr="00512297" w14:paraId="76FAA725" w14:textId="77777777" w:rsidTr="003747DD">
        <w:trPr>
          <w:trHeight w:val="284"/>
          <w:jc w:val="center"/>
        </w:trPr>
        <w:tc>
          <w:tcPr>
            <w:tcW w:w="6697" w:type="dxa"/>
          </w:tcPr>
          <w:p w14:paraId="5AC38965" w14:textId="77777777" w:rsidR="00802F08" w:rsidRPr="00512297" w:rsidRDefault="00802F08" w:rsidP="003747DD">
            <w:pPr>
              <w:spacing w:after="0" w:line="240" w:lineRule="auto"/>
              <w:contextualSpacing/>
              <w:rPr>
                <w:rFonts w:ascii="Times New Roman" w:hAnsi="Times New Roman" w:cs="Times New Roman"/>
                <w:sz w:val="18"/>
                <w:szCs w:val="18"/>
                <w:lang w:val="it-IT"/>
              </w:rPr>
            </w:pPr>
            <w:r w:rsidRPr="00512297">
              <w:rPr>
                <w:rFonts w:ascii="Times New Roman" w:hAnsi="Times New Roman" w:cs="Times New Roman"/>
                <w:sz w:val="18"/>
                <w:szCs w:val="18"/>
                <w:lang w:val="it-IT"/>
              </w:rPr>
              <w:t>O</w:t>
            </w:r>
            <w:r w:rsidRPr="00512297">
              <w:rPr>
                <w:rFonts w:ascii="Times New Roman" w:hAnsi="Times New Roman" w:cs="Times New Roman"/>
                <w:sz w:val="18"/>
                <w:szCs w:val="18"/>
                <w:vertAlign w:val="subscript"/>
                <w:lang w:val="it-IT"/>
              </w:rPr>
              <w:t>2</w:t>
            </w:r>
            <w:r w:rsidRPr="00512297">
              <w:rPr>
                <w:rFonts w:ascii="Times New Roman" w:hAnsi="Times New Roman" w:cs="Times New Roman"/>
                <w:sz w:val="18"/>
                <w:szCs w:val="18"/>
                <w:vertAlign w:val="superscript"/>
                <w:lang w:val="it-IT"/>
              </w:rPr>
              <w:t>•-</w:t>
            </w:r>
            <w:r w:rsidRPr="00512297">
              <w:rPr>
                <w:rFonts w:ascii="Times New Roman" w:hAnsi="Times New Roman" w:cs="Times New Roman"/>
                <w:sz w:val="18"/>
                <w:szCs w:val="18"/>
                <w:lang w:val="it-IT"/>
              </w:rPr>
              <w:t xml:space="preserve"> + [Fe(SO</w:t>
            </w:r>
            <w:r w:rsidRPr="00512297">
              <w:rPr>
                <w:rFonts w:ascii="Times New Roman" w:hAnsi="Times New Roman" w:cs="Times New Roman"/>
                <w:sz w:val="18"/>
                <w:szCs w:val="18"/>
                <w:vertAlign w:val="subscript"/>
                <w:lang w:val="it-IT"/>
              </w:rPr>
              <w:t>4</w:t>
            </w:r>
            <w:r w:rsidRPr="00512297">
              <w:rPr>
                <w:rFonts w:ascii="Times New Roman" w:hAnsi="Times New Roman" w:cs="Times New Roman"/>
                <w:sz w:val="18"/>
                <w:szCs w:val="18"/>
                <w:lang w:val="it-IT"/>
              </w:rPr>
              <w:t>)]</w:t>
            </w:r>
            <w:r w:rsidRPr="00512297">
              <w:rPr>
                <w:rFonts w:ascii="Times New Roman" w:hAnsi="Times New Roman" w:cs="Times New Roman"/>
                <w:sz w:val="18"/>
                <w:szCs w:val="18"/>
                <w:vertAlign w:val="superscript"/>
                <w:lang w:val="it-IT"/>
              </w:rPr>
              <w:t>+</w:t>
            </w:r>
            <w:r w:rsidRPr="00512297">
              <w:rPr>
                <w:rFonts w:ascii="Times New Roman" w:hAnsi="Times New Roman" w:cs="Times New Roman"/>
                <w:sz w:val="18"/>
                <w:szCs w:val="18"/>
                <w:lang w:val="it-IT"/>
              </w:rPr>
              <w:t xml:space="preserve"> </w:t>
            </w:r>
            <w:r w:rsidRPr="003747DD">
              <w:rPr>
                <w:rFonts w:ascii="Times New Roman" w:hAnsi="Times New Roman" w:cs="Times New Roman"/>
                <w:sz w:val="18"/>
                <w:szCs w:val="18"/>
                <w:lang w:val="en-US"/>
              </w:rPr>
              <w:t>→</w:t>
            </w:r>
            <w:r w:rsidRPr="00512297">
              <w:rPr>
                <w:rFonts w:ascii="Times New Roman" w:hAnsi="Times New Roman" w:cs="Times New Roman"/>
                <w:sz w:val="18"/>
                <w:szCs w:val="18"/>
                <w:lang w:val="it-IT"/>
              </w:rPr>
              <w:t xml:space="preserve"> Fe</w:t>
            </w:r>
            <w:r w:rsidRPr="00512297">
              <w:rPr>
                <w:rFonts w:ascii="Times New Roman" w:hAnsi="Times New Roman" w:cs="Times New Roman"/>
                <w:sz w:val="18"/>
                <w:szCs w:val="18"/>
                <w:vertAlign w:val="superscript"/>
                <w:lang w:val="it-IT"/>
              </w:rPr>
              <w:t>2+</w:t>
            </w:r>
            <w:r w:rsidRPr="00512297">
              <w:rPr>
                <w:rFonts w:ascii="Times New Roman" w:hAnsi="Times New Roman" w:cs="Times New Roman"/>
                <w:sz w:val="18"/>
                <w:szCs w:val="18"/>
                <w:lang w:val="it-IT"/>
              </w:rPr>
              <w:t xml:space="preserve"> + SO</w:t>
            </w:r>
            <w:r w:rsidRPr="00512297">
              <w:rPr>
                <w:rFonts w:ascii="Times New Roman" w:hAnsi="Times New Roman" w:cs="Times New Roman"/>
                <w:sz w:val="18"/>
                <w:szCs w:val="18"/>
                <w:vertAlign w:val="subscript"/>
                <w:lang w:val="it-IT"/>
              </w:rPr>
              <w:t>4</w:t>
            </w:r>
            <w:r w:rsidRPr="00512297">
              <w:rPr>
                <w:rFonts w:ascii="Times New Roman" w:hAnsi="Times New Roman" w:cs="Times New Roman"/>
                <w:sz w:val="18"/>
                <w:szCs w:val="18"/>
                <w:vertAlign w:val="superscript"/>
                <w:lang w:val="it-IT"/>
              </w:rPr>
              <w:t>2-</w:t>
            </w:r>
            <w:r w:rsidRPr="00512297">
              <w:rPr>
                <w:rFonts w:ascii="Times New Roman" w:hAnsi="Times New Roman" w:cs="Times New Roman"/>
                <w:sz w:val="18"/>
                <w:szCs w:val="18"/>
                <w:lang w:val="it-IT"/>
              </w:rPr>
              <w:t xml:space="preserve"> + O</w:t>
            </w:r>
            <w:r w:rsidRPr="00512297">
              <w:rPr>
                <w:rFonts w:ascii="Times New Roman" w:hAnsi="Times New Roman" w:cs="Times New Roman"/>
                <w:sz w:val="18"/>
                <w:szCs w:val="18"/>
                <w:vertAlign w:val="subscript"/>
                <w:lang w:val="it-IT"/>
              </w:rPr>
              <w:t>2</w:t>
            </w:r>
          </w:p>
        </w:tc>
        <w:tc>
          <w:tcPr>
            <w:tcW w:w="1134" w:type="dxa"/>
          </w:tcPr>
          <w:p w14:paraId="1A7AE07A" w14:textId="77777777" w:rsidR="00802F08" w:rsidRPr="00512297" w:rsidRDefault="00802F08" w:rsidP="003747DD">
            <w:pPr>
              <w:pStyle w:val="ListParagraph"/>
              <w:numPr>
                <w:ilvl w:val="0"/>
                <w:numId w:val="3"/>
              </w:numPr>
              <w:jc w:val="both"/>
              <w:rPr>
                <w:rFonts w:ascii="Times New Roman" w:hAnsi="Times New Roman" w:cs="Times New Roman"/>
                <w:sz w:val="18"/>
                <w:szCs w:val="18"/>
                <w:lang w:val="it-IT"/>
              </w:rPr>
            </w:pPr>
          </w:p>
        </w:tc>
        <w:tc>
          <w:tcPr>
            <w:tcW w:w="1241" w:type="dxa"/>
          </w:tcPr>
          <w:p w14:paraId="77027AAA" w14:textId="77777777" w:rsidR="00802F08" w:rsidRPr="00512297" w:rsidRDefault="00802F08" w:rsidP="003747DD">
            <w:pPr>
              <w:spacing w:after="0" w:line="240" w:lineRule="auto"/>
              <w:contextualSpacing/>
              <w:rPr>
                <w:rFonts w:ascii="Times New Roman" w:hAnsi="Times New Roman" w:cs="Times New Roman"/>
                <w:sz w:val="18"/>
                <w:szCs w:val="18"/>
                <w:lang w:val="en-GB"/>
              </w:rPr>
            </w:pPr>
            <w:r w:rsidRPr="00512297">
              <w:rPr>
                <w:rFonts w:ascii="Times New Roman" w:hAnsi="Times New Roman" w:cs="Times New Roman"/>
                <w:sz w:val="18"/>
                <w:szCs w:val="18"/>
                <w:lang w:val="de-DE"/>
              </w:rPr>
              <w:t>1.5 1</w:t>
            </w:r>
            <w:r w:rsidRPr="00512297">
              <w:rPr>
                <w:rFonts w:ascii="Times New Roman" w:hAnsi="Times New Roman" w:cs="Times New Roman"/>
                <w:sz w:val="18"/>
                <w:szCs w:val="18"/>
                <w:lang w:val="en-GB"/>
              </w:rPr>
              <w:t>0</w:t>
            </w:r>
            <w:r w:rsidRPr="00512297">
              <w:rPr>
                <w:rFonts w:ascii="Times New Roman" w:hAnsi="Times New Roman" w:cs="Times New Roman"/>
                <w:sz w:val="18"/>
                <w:szCs w:val="18"/>
                <w:vertAlign w:val="superscript"/>
                <w:lang w:val="en-GB"/>
              </w:rPr>
              <w:t>8</w:t>
            </w:r>
          </w:p>
        </w:tc>
        <w:tc>
          <w:tcPr>
            <w:tcW w:w="993" w:type="dxa"/>
          </w:tcPr>
          <w:p w14:paraId="3528BD80" w14:textId="77777777" w:rsidR="00802F08" w:rsidRPr="00512297" w:rsidRDefault="00802F08" w:rsidP="003747DD">
            <w:pPr>
              <w:spacing w:after="0" w:line="240" w:lineRule="auto"/>
              <w:contextualSpacing/>
              <w:rPr>
                <w:rFonts w:ascii="Times New Roman" w:hAnsi="Times New Roman" w:cs="Times New Roman"/>
                <w:sz w:val="18"/>
                <w:szCs w:val="18"/>
                <w:lang w:val="en-GB"/>
              </w:rPr>
            </w:pPr>
          </w:p>
        </w:tc>
      </w:tr>
      <w:tr w:rsidR="00802F08" w:rsidRPr="00512297" w14:paraId="4E151BAE" w14:textId="77777777" w:rsidTr="003747DD">
        <w:trPr>
          <w:trHeight w:val="284"/>
          <w:jc w:val="center"/>
        </w:trPr>
        <w:tc>
          <w:tcPr>
            <w:tcW w:w="6697" w:type="dxa"/>
            <w:tcBorders>
              <w:bottom w:val="single" w:sz="4" w:space="0" w:color="auto"/>
            </w:tcBorders>
          </w:tcPr>
          <w:p w14:paraId="08EB39DF" w14:textId="77777777" w:rsidR="00802F08" w:rsidRPr="00512297" w:rsidRDefault="00802F08" w:rsidP="003747DD">
            <w:pPr>
              <w:spacing w:after="0" w:line="240" w:lineRule="auto"/>
              <w:contextualSpacing/>
              <w:rPr>
                <w:rFonts w:ascii="Times New Roman" w:hAnsi="Times New Roman" w:cs="Times New Roman"/>
                <w:sz w:val="18"/>
                <w:szCs w:val="18"/>
                <w:lang w:val="pt-BR"/>
              </w:rPr>
            </w:pPr>
            <w:r w:rsidRPr="00512297">
              <w:rPr>
                <w:rFonts w:ascii="Times New Roman" w:hAnsi="Times New Roman" w:cs="Times New Roman"/>
                <w:sz w:val="18"/>
                <w:szCs w:val="18"/>
                <w:lang w:val="pt-BR"/>
              </w:rPr>
              <w:t>S</w:t>
            </w:r>
            <w:r w:rsidRPr="00512297">
              <w:rPr>
                <w:rFonts w:ascii="Times New Roman" w:hAnsi="Times New Roman" w:cs="Times New Roman"/>
                <w:sz w:val="18"/>
                <w:szCs w:val="18"/>
                <w:vertAlign w:val="subscript"/>
                <w:lang w:val="pt-BR"/>
              </w:rPr>
              <w:t>2</w:t>
            </w:r>
            <w:r w:rsidRPr="00512297">
              <w:rPr>
                <w:rFonts w:ascii="Times New Roman" w:hAnsi="Times New Roman" w:cs="Times New Roman"/>
                <w:sz w:val="18"/>
                <w:szCs w:val="18"/>
                <w:lang w:val="pt-BR"/>
              </w:rPr>
              <w:t>O</w:t>
            </w:r>
            <w:r w:rsidRPr="00512297">
              <w:rPr>
                <w:rFonts w:ascii="Times New Roman" w:hAnsi="Times New Roman" w:cs="Times New Roman"/>
                <w:sz w:val="18"/>
                <w:szCs w:val="18"/>
                <w:vertAlign w:val="subscript"/>
                <w:lang w:val="pt-BR"/>
              </w:rPr>
              <w:t>8</w:t>
            </w:r>
            <w:r w:rsidRPr="00512297">
              <w:rPr>
                <w:rFonts w:ascii="Times New Roman" w:hAnsi="Times New Roman" w:cs="Times New Roman"/>
                <w:sz w:val="18"/>
                <w:szCs w:val="18"/>
                <w:vertAlign w:val="superscript"/>
                <w:lang w:val="pt-BR"/>
              </w:rPr>
              <w:t>2-</w:t>
            </w:r>
            <w:r w:rsidRPr="00512297">
              <w:rPr>
                <w:rFonts w:ascii="Times New Roman" w:hAnsi="Times New Roman" w:cs="Times New Roman"/>
                <w:sz w:val="18"/>
                <w:szCs w:val="18"/>
                <w:lang w:val="pt-BR"/>
              </w:rPr>
              <w:t xml:space="preserve"> + Fe</w:t>
            </w:r>
            <w:r w:rsidRPr="00512297">
              <w:rPr>
                <w:rFonts w:ascii="Times New Roman" w:hAnsi="Times New Roman" w:cs="Times New Roman"/>
                <w:sz w:val="18"/>
                <w:szCs w:val="18"/>
                <w:vertAlign w:val="superscript"/>
                <w:lang w:val="pt-BR"/>
              </w:rPr>
              <w:t>2+</w:t>
            </w:r>
            <w:r w:rsidRPr="00512297">
              <w:rPr>
                <w:rFonts w:ascii="Times New Roman" w:hAnsi="Times New Roman" w:cs="Times New Roman"/>
                <w:sz w:val="18"/>
                <w:szCs w:val="18"/>
                <w:lang w:val="pt-BR"/>
              </w:rPr>
              <w:t xml:space="preserve"> </w:t>
            </w:r>
            <w:r w:rsidRPr="003747DD">
              <w:rPr>
                <w:rFonts w:ascii="Times New Roman" w:hAnsi="Times New Roman" w:cs="Times New Roman"/>
                <w:sz w:val="18"/>
                <w:szCs w:val="18"/>
                <w:lang w:val="en-US"/>
              </w:rPr>
              <w:t>→</w:t>
            </w:r>
            <w:r w:rsidRPr="00512297">
              <w:rPr>
                <w:rFonts w:ascii="Times New Roman" w:hAnsi="Times New Roman" w:cs="Times New Roman"/>
                <w:sz w:val="18"/>
                <w:szCs w:val="18"/>
                <w:lang w:val="pt-BR"/>
              </w:rPr>
              <w:t xml:space="preserve"> Fe</w:t>
            </w:r>
            <w:r w:rsidRPr="00512297">
              <w:rPr>
                <w:rFonts w:ascii="Times New Roman" w:hAnsi="Times New Roman" w:cs="Times New Roman"/>
                <w:sz w:val="18"/>
                <w:szCs w:val="18"/>
                <w:vertAlign w:val="superscript"/>
                <w:lang w:val="pt-BR"/>
              </w:rPr>
              <w:t>3+</w:t>
            </w:r>
            <w:r w:rsidRPr="00512297">
              <w:rPr>
                <w:rFonts w:ascii="Times New Roman" w:hAnsi="Times New Roman" w:cs="Times New Roman"/>
                <w:sz w:val="18"/>
                <w:szCs w:val="18"/>
                <w:lang w:val="pt-BR"/>
              </w:rPr>
              <w:t xml:space="preserve"> + SO</w:t>
            </w:r>
            <w:r w:rsidRPr="00512297">
              <w:rPr>
                <w:rFonts w:ascii="Times New Roman" w:hAnsi="Times New Roman" w:cs="Times New Roman"/>
                <w:sz w:val="18"/>
                <w:szCs w:val="18"/>
                <w:vertAlign w:val="subscript"/>
                <w:lang w:val="pt-BR"/>
              </w:rPr>
              <w:t>4</w:t>
            </w:r>
            <w:r w:rsidRPr="00512297">
              <w:rPr>
                <w:rFonts w:ascii="Times New Roman" w:hAnsi="Times New Roman" w:cs="Times New Roman"/>
                <w:sz w:val="18"/>
                <w:szCs w:val="18"/>
                <w:vertAlign w:val="superscript"/>
                <w:lang w:val="pt-BR"/>
              </w:rPr>
              <w:t>•-</w:t>
            </w:r>
            <w:r w:rsidRPr="00512297">
              <w:rPr>
                <w:rFonts w:ascii="Times New Roman" w:hAnsi="Times New Roman" w:cs="Times New Roman"/>
                <w:sz w:val="18"/>
                <w:szCs w:val="18"/>
                <w:lang w:val="pt-BR"/>
              </w:rPr>
              <w:t xml:space="preserve"> + SO</w:t>
            </w:r>
            <w:r w:rsidRPr="00512297">
              <w:rPr>
                <w:rFonts w:ascii="Times New Roman" w:hAnsi="Times New Roman" w:cs="Times New Roman"/>
                <w:sz w:val="18"/>
                <w:szCs w:val="18"/>
                <w:vertAlign w:val="subscript"/>
                <w:lang w:val="pt-BR"/>
              </w:rPr>
              <w:t>4</w:t>
            </w:r>
            <w:r w:rsidRPr="00512297">
              <w:rPr>
                <w:rFonts w:ascii="Times New Roman" w:hAnsi="Times New Roman" w:cs="Times New Roman"/>
                <w:sz w:val="18"/>
                <w:szCs w:val="18"/>
                <w:vertAlign w:val="superscript"/>
                <w:lang w:val="pt-BR"/>
              </w:rPr>
              <w:t>2-</w:t>
            </w:r>
          </w:p>
        </w:tc>
        <w:tc>
          <w:tcPr>
            <w:tcW w:w="1134" w:type="dxa"/>
            <w:tcBorders>
              <w:bottom w:val="single" w:sz="4" w:space="0" w:color="auto"/>
            </w:tcBorders>
          </w:tcPr>
          <w:p w14:paraId="4317C434" w14:textId="77777777" w:rsidR="00802F08" w:rsidRPr="00512297" w:rsidRDefault="00802F08" w:rsidP="003747DD">
            <w:pPr>
              <w:pStyle w:val="ListParagraph"/>
              <w:numPr>
                <w:ilvl w:val="0"/>
                <w:numId w:val="3"/>
              </w:numPr>
              <w:jc w:val="both"/>
              <w:rPr>
                <w:rFonts w:ascii="Times New Roman" w:hAnsi="Times New Roman" w:cs="Times New Roman"/>
                <w:sz w:val="18"/>
                <w:szCs w:val="18"/>
                <w:lang w:val="pt-BR"/>
              </w:rPr>
            </w:pPr>
          </w:p>
        </w:tc>
        <w:tc>
          <w:tcPr>
            <w:tcW w:w="1241" w:type="dxa"/>
            <w:tcBorders>
              <w:bottom w:val="single" w:sz="4" w:space="0" w:color="auto"/>
            </w:tcBorders>
          </w:tcPr>
          <w:p w14:paraId="01CECE78" w14:textId="77777777" w:rsidR="00802F08" w:rsidRPr="00512297" w:rsidRDefault="00802F08" w:rsidP="003747DD">
            <w:pPr>
              <w:spacing w:after="0" w:line="240" w:lineRule="auto"/>
              <w:contextualSpacing/>
              <w:rPr>
                <w:rFonts w:ascii="Times New Roman" w:hAnsi="Times New Roman" w:cs="Times New Roman"/>
                <w:sz w:val="18"/>
                <w:szCs w:val="18"/>
                <w:lang w:val="en-GB"/>
              </w:rPr>
            </w:pPr>
            <w:r w:rsidRPr="00512297">
              <w:rPr>
                <w:rFonts w:ascii="Times New Roman" w:hAnsi="Times New Roman" w:cs="Times New Roman"/>
                <w:sz w:val="18"/>
                <w:szCs w:val="18"/>
                <w:lang w:val="en-GB"/>
              </w:rPr>
              <w:t>1.7 10</w:t>
            </w:r>
            <w:r w:rsidRPr="00512297">
              <w:rPr>
                <w:rFonts w:ascii="Times New Roman" w:hAnsi="Times New Roman" w:cs="Times New Roman"/>
                <w:sz w:val="18"/>
                <w:szCs w:val="18"/>
                <w:vertAlign w:val="superscript"/>
                <w:lang w:val="en-GB"/>
              </w:rPr>
              <w:t>1</w:t>
            </w:r>
          </w:p>
        </w:tc>
        <w:tc>
          <w:tcPr>
            <w:tcW w:w="993" w:type="dxa"/>
            <w:tcBorders>
              <w:bottom w:val="single" w:sz="4" w:space="0" w:color="auto"/>
            </w:tcBorders>
          </w:tcPr>
          <w:p w14:paraId="75D38152" w14:textId="77777777" w:rsidR="00802F08" w:rsidRPr="00512297" w:rsidRDefault="00802F08" w:rsidP="003747DD">
            <w:pPr>
              <w:spacing w:after="0" w:line="240" w:lineRule="auto"/>
              <w:contextualSpacing/>
              <w:rPr>
                <w:rFonts w:ascii="Times New Roman" w:hAnsi="Times New Roman" w:cs="Times New Roman"/>
                <w:sz w:val="18"/>
                <w:szCs w:val="18"/>
                <w:lang w:val="en-GB"/>
              </w:rPr>
            </w:pPr>
          </w:p>
        </w:tc>
      </w:tr>
      <w:tr w:rsidR="00802F08" w:rsidRPr="00512297" w14:paraId="73693CEE" w14:textId="77777777" w:rsidTr="003747DD">
        <w:trPr>
          <w:trHeight w:val="284"/>
          <w:jc w:val="center"/>
        </w:trPr>
        <w:tc>
          <w:tcPr>
            <w:tcW w:w="6697" w:type="dxa"/>
            <w:tcBorders>
              <w:top w:val="single" w:sz="4" w:space="0" w:color="auto"/>
            </w:tcBorders>
          </w:tcPr>
          <w:p w14:paraId="1AD3BA8E" w14:textId="77777777" w:rsidR="00802F08" w:rsidRPr="003747DD" w:rsidRDefault="00802F08" w:rsidP="003747DD">
            <w:pPr>
              <w:spacing w:after="0" w:line="240" w:lineRule="auto"/>
              <w:contextualSpacing/>
              <w:rPr>
                <w:rFonts w:ascii="Times New Roman" w:hAnsi="Times New Roman" w:cs="Times New Roman"/>
                <w:sz w:val="18"/>
                <w:szCs w:val="18"/>
                <w:lang w:val="en-US"/>
              </w:rPr>
            </w:pPr>
            <w:r w:rsidRPr="003747DD">
              <w:rPr>
                <w:rFonts w:ascii="Times New Roman" w:hAnsi="Times New Roman" w:cs="Times New Roman"/>
                <w:sz w:val="18"/>
                <w:szCs w:val="18"/>
                <w:lang w:val="en-US"/>
              </w:rPr>
              <w:t>HSO</w:t>
            </w:r>
            <w:r w:rsidRPr="003747DD">
              <w:rPr>
                <w:rFonts w:ascii="Times New Roman" w:hAnsi="Times New Roman" w:cs="Times New Roman"/>
                <w:sz w:val="18"/>
                <w:szCs w:val="18"/>
                <w:vertAlign w:val="subscript"/>
                <w:lang w:val="en-US"/>
              </w:rPr>
              <w:t>3</w:t>
            </w:r>
            <w:r w:rsidRPr="003747DD">
              <w:rPr>
                <w:rFonts w:ascii="Times New Roman" w:hAnsi="Times New Roman" w:cs="Times New Roman"/>
                <w:sz w:val="18"/>
                <w:szCs w:val="18"/>
                <w:vertAlign w:val="superscript"/>
                <w:lang w:val="en-US"/>
              </w:rPr>
              <w:t>-</w:t>
            </w:r>
            <w:r w:rsidRPr="003747DD">
              <w:rPr>
                <w:rFonts w:ascii="Times New Roman" w:hAnsi="Times New Roman" w:cs="Times New Roman"/>
                <w:sz w:val="18"/>
                <w:szCs w:val="18"/>
                <w:lang w:val="en-US"/>
              </w:rPr>
              <w:t xml:space="preserve"> + FeO</w:t>
            </w:r>
            <w:r w:rsidRPr="003747DD">
              <w:rPr>
                <w:rFonts w:ascii="Times New Roman" w:hAnsi="Times New Roman" w:cs="Times New Roman"/>
                <w:sz w:val="18"/>
                <w:szCs w:val="18"/>
                <w:vertAlign w:val="superscript"/>
                <w:lang w:val="en-US"/>
              </w:rPr>
              <w:t>2+</w:t>
            </w:r>
            <w:r w:rsidRPr="003747DD">
              <w:rPr>
                <w:rFonts w:ascii="Times New Roman" w:hAnsi="Times New Roman" w:cs="Times New Roman"/>
                <w:sz w:val="18"/>
                <w:szCs w:val="18"/>
                <w:lang w:val="en-US"/>
              </w:rPr>
              <w:t xml:space="preserve"> → Fe</w:t>
            </w:r>
            <w:r w:rsidRPr="003747DD">
              <w:rPr>
                <w:rFonts w:ascii="Times New Roman" w:hAnsi="Times New Roman" w:cs="Times New Roman"/>
                <w:sz w:val="18"/>
                <w:szCs w:val="18"/>
                <w:vertAlign w:val="superscript"/>
                <w:lang w:val="en-US"/>
              </w:rPr>
              <w:t>3+</w:t>
            </w:r>
            <w:r w:rsidRPr="003747DD">
              <w:rPr>
                <w:rFonts w:ascii="Times New Roman" w:hAnsi="Times New Roman" w:cs="Times New Roman"/>
                <w:sz w:val="18"/>
                <w:szCs w:val="18"/>
                <w:lang w:val="en-US"/>
              </w:rPr>
              <w:t xml:space="preserve"> + SO</w:t>
            </w:r>
            <w:r w:rsidRPr="003747DD">
              <w:rPr>
                <w:rFonts w:ascii="Times New Roman" w:hAnsi="Times New Roman" w:cs="Times New Roman"/>
                <w:sz w:val="18"/>
                <w:szCs w:val="18"/>
                <w:vertAlign w:val="subscript"/>
                <w:lang w:val="en-US"/>
              </w:rPr>
              <w:t>3</w:t>
            </w:r>
            <w:r w:rsidRPr="003747DD">
              <w:rPr>
                <w:rFonts w:ascii="Times New Roman" w:hAnsi="Times New Roman" w:cs="Times New Roman"/>
                <w:sz w:val="18"/>
                <w:szCs w:val="18"/>
                <w:vertAlign w:val="superscript"/>
                <w:lang w:val="en-US"/>
              </w:rPr>
              <w:t>•-</w:t>
            </w:r>
            <w:r w:rsidRPr="003747DD">
              <w:rPr>
                <w:rFonts w:ascii="Times New Roman" w:hAnsi="Times New Roman" w:cs="Times New Roman"/>
                <w:sz w:val="18"/>
                <w:szCs w:val="18"/>
                <w:lang w:val="en-US"/>
              </w:rPr>
              <w:t xml:space="preserve"> + OH</w:t>
            </w:r>
            <w:r w:rsidRPr="003747DD">
              <w:rPr>
                <w:rFonts w:ascii="Times New Roman" w:hAnsi="Times New Roman" w:cs="Times New Roman"/>
                <w:sz w:val="18"/>
                <w:szCs w:val="18"/>
                <w:vertAlign w:val="superscript"/>
                <w:lang w:val="en-US"/>
              </w:rPr>
              <w:t>-</w:t>
            </w:r>
          </w:p>
        </w:tc>
        <w:tc>
          <w:tcPr>
            <w:tcW w:w="1134" w:type="dxa"/>
            <w:tcBorders>
              <w:top w:val="single" w:sz="4" w:space="0" w:color="auto"/>
            </w:tcBorders>
          </w:tcPr>
          <w:p w14:paraId="47A892FB" w14:textId="77777777" w:rsidR="00802F08" w:rsidRPr="003747DD" w:rsidRDefault="00802F08" w:rsidP="003747DD">
            <w:pPr>
              <w:pStyle w:val="ListParagraph"/>
              <w:numPr>
                <w:ilvl w:val="0"/>
                <w:numId w:val="3"/>
              </w:numPr>
              <w:jc w:val="both"/>
              <w:rPr>
                <w:rFonts w:ascii="Times New Roman" w:hAnsi="Times New Roman" w:cs="Times New Roman"/>
                <w:sz w:val="18"/>
                <w:szCs w:val="18"/>
                <w:lang w:val="en-US"/>
              </w:rPr>
            </w:pPr>
          </w:p>
        </w:tc>
        <w:tc>
          <w:tcPr>
            <w:tcW w:w="1241" w:type="dxa"/>
            <w:tcBorders>
              <w:top w:val="single" w:sz="4" w:space="0" w:color="auto"/>
            </w:tcBorders>
          </w:tcPr>
          <w:p w14:paraId="291B8645" w14:textId="77777777" w:rsidR="00802F08" w:rsidRPr="00512297" w:rsidRDefault="00802F08" w:rsidP="003747DD">
            <w:pPr>
              <w:spacing w:after="0" w:line="240" w:lineRule="auto"/>
              <w:contextualSpacing/>
              <w:rPr>
                <w:rFonts w:ascii="Times New Roman" w:hAnsi="Times New Roman" w:cs="Times New Roman"/>
                <w:sz w:val="18"/>
                <w:szCs w:val="18"/>
              </w:rPr>
            </w:pPr>
            <w:r w:rsidRPr="00512297">
              <w:rPr>
                <w:rFonts w:ascii="Times New Roman" w:hAnsi="Times New Roman" w:cs="Times New Roman"/>
                <w:sz w:val="18"/>
                <w:szCs w:val="18"/>
              </w:rPr>
              <w:t>2.5 10</w:t>
            </w:r>
            <w:r w:rsidRPr="00512297">
              <w:rPr>
                <w:rFonts w:ascii="Times New Roman" w:hAnsi="Times New Roman" w:cs="Times New Roman"/>
                <w:sz w:val="18"/>
                <w:szCs w:val="18"/>
                <w:vertAlign w:val="superscript"/>
              </w:rPr>
              <w:t>5</w:t>
            </w:r>
          </w:p>
        </w:tc>
        <w:tc>
          <w:tcPr>
            <w:tcW w:w="993" w:type="dxa"/>
            <w:tcBorders>
              <w:top w:val="single" w:sz="4" w:space="0" w:color="auto"/>
            </w:tcBorders>
          </w:tcPr>
          <w:p w14:paraId="1FFACBCD" w14:textId="77777777" w:rsidR="00802F08" w:rsidRPr="00512297" w:rsidRDefault="00802F08" w:rsidP="003747DD">
            <w:pPr>
              <w:spacing w:after="0" w:line="240" w:lineRule="auto"/>
              <w:contextualSpacing/>
              <w:rPr>
                <w:rFonts w:ascii="Times New Roman" w:hAnsi="Times New Roman" w:cs="Times New Roman"/>
                <w:sz w:val="18"/>
                <w:szCs w:val="18"/>
              </w:rPr>
            </w:pPr>
          </w:p>
        </w:tc>
      </w:tr>
      <w:tr w:rsidR="00802F08" w:rsidRPr="00512297" w14:paraId="3BE485EC" w14:textId="77777777" w:rsidTr="003747DD">
        <w:trPr>
          <w:trHeight w:val="284"/>
          <w:jc w:val="center"/>
        </w:trPr>
        <w:tc>
          <w:tcPr>
            <w:tcW w:w="6697" w:type="dxa"/>
          </w:tcPr>
          <w:p w14:paraId="27535EEA" w14:textId="77777777" w:rsidR="00802F08" w:rsidRPr="00512297" w:rsidRDefault="00802F08" w:rsidP="003747DD">
            <w:pPr>
              <w:spacing w:after="0" w:line="240" w:lineRule="auto"/>
              <w:contextualSpacing/>
              <w:rPr>
                <w:rFonts w:ascii="Times New Roman" w:hAnsi="Times New Roman" w:cs="Times New Roman"/>
                <w:sz w:val="18"/>
                <w:szCs w:val="18"/>
                <w:lang w:val="en-GB"/>
              </w:rPr>
            </w:pPr>
            <w:r w:rsidRPr="00512297">
              <w:rPr>
                <w:rFonts w:ascii="Times New Roman" w:hAnsi="Times New Roman" w:cs="Times New Roman"/>
                <w:sz w:val="18"/>
                <w:szCs w:val="18"/>
                <w:lang w:val="en-GB"/>
              </w:rPr>
              <w:t>Fe</w:t>
            </w:r>
            <w:r w:rsidRPr="00512297">
              <w:rPr>
                <w:rFonts w:ascii="Times New Roman" w:hAnsi="Times New Roman" w:cs="Times New Roman"/>
                <w:sz w:val="18"/>
                <w:szCs w:val="18"/>
                <w:vertAlign w:val="superscript"/>
                <w:lang w:val="en-GB"/>
              </w:rPr>
              <w:t>3+</w:t>
            </w:r>
            <w:r w:rsidRPr="00512297">
              <w:rPr>
                <w:rFonts w:ascii="Times New Roman" w:hAnsi="Times New Roman" w:cs="Times New Roman"/>
                <w:sz w:val="18"/>
                <w:szCs w:val="18"/>
                <w:lang w:val="en-GB"/>
              </w:rPr>
              <w:t xml:space="preserve"> + SO</w:t>
            </w:r>
            <w:r w:rsidRPr="00512297">
              <w:rPr>
                <w:rFonts w:ascii="Times New Roman" w:hAnsi="Times New Roman" w:cs="Times New Roman"/>
                <w:sz w:val="18"/>
                <w:szCs w:val="18"/>
                <w:vertAlign w:val="subscript"/>
                <w:lang w:val="en-GB"/>
              </w:rPr>
              <w:t>4</w:t>
            </w:r>
            <w:r w:rsidRPr="00512297">
              <w:rPr>
                <w:rFonts w:ascii="Times New Roman" w:hAnsi="Times New Roman" w:cs="Times New Roman"/>
                <w:sz w:val="18"/>
                <w:szCs w:val="18"/>
                <w:vertAlign w:val="superscript"/>
                <w:lang w:val="en-GB"/>
              </w:rPr>
              <w:t>2-</w:t>
            </w:r>
            <w:r w:rsidRPr="00512297">
              <w:rPr>
                <w:rFonts w:ascii="Times New Roman" w:hAnsi="Times New Roman" w:cs="Times New Roman"/>
                <w:sz w:val="18"/>
                <w:szCs w:val="18"/>
                <w:lang w:val="en-GB"/>
              </w:rPr>
              <w:t xml:space="preserve"> </w:t>
            </w:r>
            <w:r w:rsidRPr="00512297">
              <w:rPr>
                <w:rFonts w:ascii="Times New Roman" w:hAnsi="Times New Roman" w:cs="Times New Roman"/>
                <w:sz w:val="18"/>
                <w:szCs w:val="18"/>
              </w:rPr>
              <w:t>→</w:t>
            </w:r>
            <w:r w:rsidRPr="00512297">
              <w:rPr>
                <w:rFonts w:ascii="Times New Roman" w:hAnsi="Times New Roman" w:cs="Times New Roman"/>
                <w:sz w:val="18"/>
                <w:szCs w:val="18"/>
                <w:lang w:val="en-GB"/>
              </w:rPr>
              <w:t xml:space="preserve"> [Fe(SO</w:t>
            </w:r>
            <w:r w:rsidRPr="00512297">
              <w:rPr>
                <w:rFonts w:ascii="Times New Roman" w:hAnsi="Times New Roman" w:cs="Times New Roman"/>
                <w:sz w:val="18"/>
                <w:szCs w:val="18"/>
                <w:vertAlign w:val="subscript"/>
                <w:lang w:val="en-GB"/>
              </w:rPr>
              <w:t>4</w:t>
            </w:r>
            <w:r w:rsidRPr="00512297">
              <w:rPr>
                <w:rFonts w:ascii="Times New Roman" w:hAnsi="Times New Roman" w:cs="Times New Roman"/>
                <w:sz w:val="18"/>
                <w:szCs w:val="18"/>
                <w:lang w:val="en-GB"/>
              </w:rPr>
              <w:t>)]</w:t>
            </w:r>
            <w:r w:rsidRPr="00512297">
              <w:rPr>
                <w:rFonts w:ascii="Times New Roman" w:hAnsi="Times New Roman" w:cs="Times New Roman"/>
                <w:sz w:val="18"/>
                <w:szCs w:val="18"/>
                <w:vertAlign w:val="superscript"/>
                <w:lang w:val="en-GB"/>
              </w:rPr>
              <w:t>+</w:t>
            </w:r>
          </w:p>
        </w:tc>
        <w:tc>
          <w:tcPr>
            <w:tcW w:w="1134" w:type="dxa"/>
          </w:tcPr>
          <w:p w14:paraId="446CF293" w14:textId="77777777" w:rsidR="00802F08" w:rsidRPr="00512297" w:rsidRDefault="00802F08" w:rsidP="003747DD">
            <w:pPr>
              <w:pStyle w:val="ListParagraph"/>
              <w:numPr>
                <w:ilvl w:val="0"/>
                <w:numId w:val="3"/>
              </w:numPr>
              <w:jc w:val="both"/>
              <w:rPr>
                <w:rFonts w:ascii="Times New Roman" w:hAnsi="Times New Roman" w:cs="Times New Roman"/>
                <w:sz w:val="18"/>
                <w:szCs w:val="18"/>
                <w:lang w:val="en-GB"/>
              </w:rPr>
            </w:pPr>
          </w:p>
        </w:tc>
        <w:tc>
          <w:tcPr>
            <w:tcW w:w="1241" w:type="dxa"/>
          </w:tcPr>
          <w:p w14:paraId="22A2DAC1" w14:textId="77777777" w:rsidR="00802F08" w:rsidRPr="00512297" w:rsidRDefault="00802F08" w:rsidP="003747DD">
            <w:pPr>
              <w:spacing w:after="0" w:line="240" w:lineRule="auto"/>
              <w:contextualSpacing/>
              <w:rPr>
                <w:rFonts w:ascii="Times New Roman" w:hAnsi="Times New Roman" w:cs="Times New Roman"/>
                <w:sz w:val="18"/>
                <w:szCs w:val="18"/>
              </w:rPr>
            </w:pPr>
            <w:r w:rsidRPr="00512297">
              <w:rPr>
                <w:rFonts w:ascii="Times New Roman" w:hAnsi="Times New Roman" w:cs="Times New Roman"/>
                <w:sz w:val="18"/>
                <w:szCs w:val="18"/>
              </w:rPr>
              <w:t>3.2 10</w:t>
            </w:r>
            <w:r w:rsidRPr="00512297">
              <w:rPr>
                <w:rFonts w:ascii="Times New Roman" w:hAnsi="Times New Roman" w:cs="Times New Roman"/>
                <w:sz w:val="18"/>
                <w:szCs w:val="18"/>
                <w:vertAlign w:val="superscript"/>
              </w:rPr>
              <w:t>3</w:t>
            </w:r>
          </w:p>
        </w:tc>
        <w:tc>
          <w:tcPr>
            <w:tcW w:w="993" w:type="dxa"/>
          </w:tcPr>
          <w:p w14:paraId="5CAEE06C" w14:textId="77777777" w:rsidR="00802F08" w:rsidRPr="00512297" w:rsidRDefault="00802F08" w:rsidP="003747DD">
            <w:pPr>
              <w:spacing w:after="0" w:line="240" w:lineRule="auto"/>
              <w:contextualSpacing/>
              <w:rPr>
                <w:rFonts w:ascii="Times New Roman" w:hAnsi="Times New Roman" w:cs="Times New Roman"/>
                <w:sz w:val="18"/>
                <w:szCs w:val="18"/>
              </w:rPr>
            </w:pPr>
          </w:p>
        </w:tc>
      </w:tr>
      <w:tr w:rsidR="00802F08" w:rsidRPr="00512297" w14:paraId="2CAFCE93" w14:textId="77777777" w:rsidTr="003747DD">
        <w:trPr>
          <w:trHeight w:val="284"/>
          <w:jc w:val="center"/>
        </w:trPr>
        <w:tc>
          <w:tcPr>
            <w:tcW w:w="6697" w:type="dxa"/>
          </w:tcPr>
          <w:p w14:paraId="48F27DC9" w14:textId="77777777" w:rsidR="00802F08" w:rsidRPr="00512297" w:rsidRDefault="00802F08" w:rsidP="003747DD">
            <w:pPr>
              <w:spacing w:after="0" w:line="240" w:lineRule="auto"/>
              <w:contextualSpacing/>
              <w:rPr>
                <w:rFonts w:ascii="Times New Roman" w:hAnsi="Times New Roman" w:cs="Times New Roman"/>
                <w:sz w:val="18"/>
                <w:szCs w:val="18"/>
                <w:lang w:val="en-GB"/>
              </w:rPr>
            </w:pPr>
            <w:r w:rsidRPr="00512297">
              <w:rPr>
                <w:rFonts w:ascii="Times New Roman" w:hAnsi="Times New Roman" w:cs="Times New Roman"/>
                <w:sz w:val="18"/>
                <w:szCs w:val="18"/>
                <w:lang w:val="en-GB"/>
              </w:rPr>
              <w:t>[Fe(SO</w:t>
            </w:r>
            <w:r w:rsidRPr="00512297">
              <w:rPr>
                <w:rFonts w:ascii="Times New Roman" w:hAnsi="Times New Roman" w:cs="Times New Roman"/>
                <w:sz w:val="18"/>
                <w:szCs w:val="18"/>
                <w:vertAlign w:val="subscript"/>
                <w:lang w:val="en-GB"/>
              </w:rPr>
              <w:t>4</w:t>
            </w:r>
            <w:r w:rsidRPr="00512297">
              <w:rPr>
                <w:rFonts w:ascii="Times New Roman" w:hAnsi="Times New Roman" w:cs="Times New Roman"/>
                <w:sz w:val="18"/>
                <w:szCs w:val="18"/>
                <w:lang w:val="en-GB"/>
              </w:rPr>
              <w:t>)]</w:t>
            </w:r>
            <w:r w:rsidRPr="00512297">
              <w:rPr>
                <w:rFonts w:ascii="Times New Roman" w:hAnsi="Times New Roman" w:cs="Times New Roman"/>
                <w:sz w:val="18"/>
                <w:szCs w:val="18"/>
                <w:vertAlign w:val="superscript"/>
                <w:lang w:val="en-GB"/>
              </w:rPr>
              <w:t>+</w:t>
            </w:r>
            <w:r w:rsidRPr="00512297">
              <w:rPr>
                <w:rFonts w:ascii="Times New Roman" w:hAnsi="Times New Roman" w:cs="Times New Roman"/>
                <w:sz w:val="18"/>
                <w:szCs w:val="18"/>
                <w:lang w:val="en-GB"/>
              </w:rPr>
              <w:t xml:space="preserve"> </w:t>
            </w:r>
            <w:r w:rsidRPr="00512297">
              <w:rPr>
                <w:rFonts w:ascii="Times New Roman" w:hAnsi="Times New Roman" w:cs="Times New Roman"/>
                <w:sz w:val="18"/>
                <w:szCs w:val="18"/>
              </w:rPr>
              <w:t>→</w:t>
            </w:r>
            <w:r w:rsidRPr="00512297">
              <w:rPr>
                <w:rFonts w:ascii="Times New Roman" w:hAnsi="Times New Roman" w:cs="Times New Roman"/>
                <w:sz w:val="18"/>
                <w:szCs w:val="18"/>
                <w:lang w:val="en-GB"/>
              </w:rPr>
              <w:t xml:space="preserve"> Fe</w:t>
            </w:r>
            <w:r w:rsidRPr="00512297">
              <w:rPr>
                <w:rFonts w:ascii="Times New Roman" w:hAnsi="Times New Roman" w:cs="Times New Roman"/>
                <w:sz w:val="18"/>
                <w:szCs w:val="18"/>
                <w:vertAlign w:val="superscript"/>
                <w:lang w:val="en-GB"/>
              </w:rPr>
              <w:t>3+</w:t>
            </w:r>
            <w:r w:rsidRPr="00512297">
              <w:rPr>
                <w:rFonts w:ascii="Times New Roman" w:hAnsi="Times New Roman" w:cs="Times New Roman"/>
                <w:sz w:val="18"/>
                <w:szCs w:val="18"/>
                <w:lang w:val="en-GB"/>
              </w:rPr>
              <w:t xml:space="preserve"> + SO</w:t>
            </w:r>
            <w:r w:rsidRPr="00512297">
              <w:rPr>
                <w:rFonts w:ascii="Times New Roman" w:hAnsi="Times New Roman" w:cs="Times New Roman"/>
                <w:sz w:val="18"/>
                <w:szCs w:val="18"/>
                <w:vertAlign w:val="subscript"/>
                <w:lang w:val="en-GB"/>
              </w:rPr>
              <w:t>4</w:t>
            </w:r>
            <w:r w:rsidRPr="00512297">
              <w:rPr>
                <w:rFonts w:ascii="Times New Roman" w:hAnsi="Times New Roman" w:cs="Times New Roman"/>
                <w:sz w:val="18"/>
                <w:szCs w:val="18"/>
                <w:vertAlign w:val="superscript"/>
                <w:lang w:val="en-GB"/>
              </w:rPr>
              <w:t>2-</w:t>
            </w:r>
          </w:p>
        </w:tc>
        <w:tc>
          <w:tcPr>
            <w:tcW w:w="1134" w:type="dxa"/>
          </w:tcPr>
          <w:p w14:paraId="19D053B3" w14:textId="77777777" w:rsidR="00802F08" w:rsidRPr="00512297" w:rsidRDefault="00802F08" w:rsidP="003747DD">
            <w:pPr>
              <w:pStyle w:val="ListParagraph"/>
              <w:numPr>
                <w:ilvl w:val="0"/>
                <w:numId w:val="3"/>
              </w:numPr>
              <w:jc w:val="both"/>
              <w:rPr>
                <w:rFonts w:ascii="Times New Roman" w:hAnsi="Times New Roman" w:cs="Times New Roman"/>
                <w:sz w:val="18"/>
                <w:szCs w:val="18"/>
                <w:lang w:val="en-GB"/>
              </w:rPr>
            </w:pPr>
          </w:p>
        </w:tc>
        <w:tc>
          <w:tcPr>
            <w:tcW w:w="1241" w:type="dxa"/>
          </w:tcPr>
          <w:p w14:paraId="6827BF09" w14:textId="77777777" w:rsidR="00802F08" w:rsidRPr="00512297" w:rsidRDefault="00802F08" w:rsidP="003747DD">
            <w:pPr>
              <w:spacing w:after="0" w:line="240" w:lineRule="auto"/>
              <w:contextualSpacing/>
              <w:rPr>
                <w:rFonts w:ascii="Times New Roman" w:hAnsi="Times New Roman" w:cs="Times New Roman"/>
                <w:sz w:val="18"/>
                <w:szCs w:val="18"/>
              </w:rPr>
            </w:pPr>
            <w:r w:rsidRPr="00512297">
              <w:rPr>
                <w:rFonts w:ascii="Times New Roman" w:hAnsi="Times New Roman" w:cs="Times New Roman"/>
                <w:sz w:val="18"/>
                <w:szCs w:val="18"/>
              </w:rPr>
              <w:t>2.7 10</w:t>
            </w:r>
            <w:r w:rsidRPr="00512297">
              <w:rPr>
                <w:rFonts w:ascii="Times New Roman" w:hAnsi="Times New Roman" w:cs="Times New Roman"/>
                <w:sz w:val="18"/>
                <w:szCs w:val="18"/>
                <w:vertAlign w:val="superscript"/>
              </w:rPr>
              <w:t>1</w:t>
            </w:r>
          </w:p>
        </w:tc>
        <w:tc>
          <w:tcPr>
            <w:tcW w:w="993" w:type="dxa"/>
          </w:tcPr>
          <w:p w14:paraId="57D8A146" w14:textId="77777777" w:rsidR="00802F08" w:rsidRPr="00512297" w:rsidRDefault="00802F08" w:rsidP="003747DD">
            <w:pPr>
              <w:spacing w:after="0" w:line="240" w:lineRule="auto"/>
              <w:contextualSpacing/>
              <w:rPr>
                <w:rFonts w:ascii="Times New Roman" w:hAnsi="Times New Roman" w:cs="Times New Roman"/>
                <w:sz w:val="18"/>
                <w:szCs w:val="18"/>
              </w:rPr>
            </w:pPr>
          </w:p>
        </w:tc>
      </w:tr>
      <w:tr w:rsidR="00802F08" w:rsidRPr="00512297" w14:paraId="17D6B1E3" w14:textId="77777777" w:rsidTr="003747DD">
        <w:trPr>
          <w:trHeight w:val="284"/>
          <w:jc w:val="center"/>
        </w:trPr>
        <w:tc>
          <w:tcPr>
            <w:tcW w:w="6697" w:type="dxa"/>
          </w:tcPr>
          <w:p w14:paraId="6F94B690" w14:textId="77777777" w:rsidR="00802F08" w:rsidRPr="00512297" w:rsidRDefault="00802F08" w:rsidP="003747DD">
            <w:pPr>
              <w:spacing w:after="0" w:line="240" w:lineRule="auto"/>
              <w:contextualSpacing/>
              <w:rPr>
                <w:rFonts w:ascii="Times New Roman" w:hAnsi="Times New Roman" w:cs="Times New Roman"/>
                <w:sz w:val="18"/>
                <w:szCs w:val="18"/>
                <w:lang w:val="en-GB"/>
              </w:rPr>
            </w:pPr>
            <w:r w:rsidRPr="00512297">
              <w:rPr>
                <w:rFonts w:ascii="Times New Roman" w:hAnsi="Times New Roman" w:cs="Times New Roman"/>
                <w:sz w:val="18"/>
                <w:szCs w:val="18"/>
                <w:lang w:val="en-GB"/>
              </w:rPr>
              <w:t>Fe</w:t>
            </w:r>
            <w:r w:rsidRPr="00512297">
              <w:rPr>
                <w:rFonts w:ascii="Times New Roman" w:hAnsi="Times New Roman" w:cs="Times New Roman"/>
                <w:sz w:val="18"/>
                <w:szCs w:val="18"/>
                <w:vertAlign w:val="superscript"/>
                <w:lang w:val="en-GB"/>
              </w:rPr>
              <w:t>3+</w:t>
            </w:r>
            <w:r w:rsidRPr="00512297">
              <w:rPr>
                <w:rFonts w:ascii="Times New Roman" w:hAnsi="Times New Roman" w:cs="Times New Roman"/>
                <w:sz w:val="18"/>
                <w:szCs w:val="18"/>
                <w:lang w:val="en-GB"/>
              </w:rPr>
              <w:t xml:space="preserve"> + Cl</w:t>
            </w:r>
            <w:r w:rsidRPr="00512297">
              <w:rPr>
                <w:rFonts w:ascii="Times New Roman" w:hAnsi="Times New Roman" w:cs="Times New Roman"/>
                <w:sz w:val="18"/>
                <w:szCs w:val="18"/>
                <w:vertAlign w:val="superscript"/>
                <w:lang w:val="en-GB"/>
              </w:rPr>
              <w:t>-</w:t>
            </w:r>
            <w:r w:rsidRPr="00512297">
              <w:rPr>
                <w:rFonts w:ascii="Times New Roman" w:hAnsi="Times New Roman" w:cs="Times New Roman"/>
                <w:sz w:val="18"/>
                <w:szCs w:val="18"/>
                <w:lang w:val="en-GB"/>
              </w:rPr>
              <w:t xml:space="preserve"> </w:t>
            </w:r>
            <w:r w:rsidRPr="00512297">
              <w:rPr>
                <w:rFonts w:ascii="Times New Roman" w:hAnsi="Times New Roman" w:cs="Times New Roman"/>
                <w:sz w:val="18"/>
                <w:szCs w:val="18"/>
              </w:rPr>
              <w:t>→</w:t>
            </w:r>
            <w:r w:rsidRPr="00512297">
              <w:rPr>
                <w:rFonts w:ascii="Times New Roman" w:hAnsi="Times New Roman" w:cs="Times New Roman"/>
                <w:sz w:val="18"/>
                <w:szCs w:val="18"/>
                <w:lang w:val="en-GB"/>
              </w:rPr>
              <w:t xml:space="preserve"> [FeCl]</w:t>
            </w:r>
            <w:r w:rsidRPr="00512297">
              <w:rPr>
                <w:rFonts w:ascii="Times New Roman" w:hAnsi="Times New Roman" w:cs="Times New Roman"/>
                <w:sz w:val="18"/>
                <w:szCs w:val="18"/>
                <w:vertAlign w:val="superscript"/>
                <w:lang w:val="en-GB"/>
              </w:rPr>
              <w:t>2+</w:t>
            </w:r>
          </w:p>
        </w:tc>
        <w:tc>
          <w:tcPr>
            <w:tcW w:w="1134" w:type="dxa"/>
          </w:tcPr>
          <w:p w14:paraId="372CB85C" w14:textId="77777777" w:rsidR="00802F08" w:rsidRPr="00512297" w:rsidRDefault="00802F08" w:rsidP="003747DD">
            <w:pPr>
              <w:pStyle w:val="ListParagraph"/>
              <w:numPr>
                <w:ilvl w:val="0"/>
                <w:numId w:val="3"/>
              </w:numPr>
              <w:jc w:val="both"/>
              <w:rPr>
                <w:rFonts w:ascii="Times New Roman" w:hAnsi="Times New Roman" w:cs="Times New Roman"/>
                <w:sz w:val="18"/>
                <w:szCs w:val="18"/>
                <w:lang w:val="en-GB"/>
              </w:rPr>
            </w:pPr>
          </w:p>
        </w:tc>
        <w:tc>
          <w:tcPr>
            <w:tcW w:w="1241" w:type="dxa"/>
          </w:tcPr>
          <w:p w14:paraId="49A9799D" w14:textId="77777777" w:rsidR="00802F08" w:rsidRPr="00512297" w:rsidRDefault="00802F08" w:rsidP="003747DD">
            <w:pPr>
              <w:spacing w:after="0" w:line="240" w:lineRule="auto"/>
              <w:contextualSpacing/>
              <w:rPr>
                <w:rFonts w:ascii="Times New Roman" w:hAnsi="Times New Roman" w:cs="Times New Roman"/>
                <w:sz w:val="18"/>
                <w:szCs w:val="18"/>
              </w:rPr>
            </w:pPr>
            <w:r w:rsidRPr="00512297">
              <w:rPr>
                <w:rFonts w:ascii="Times New Roman" w:hAnsi="Times New Roman" w:cs="Times New Roman"/>
                <w:sz w:val="18"/>
                <w:szCs w:val="18"/>
              </w:rPr>
              <w:t>4.8</w:t>
            </w:r>
          </w:p>
        </w:tc>
        <w:tc>
          <w:tcPr>
            <w:tcW w:w="993" w:type="dxa"/>
          </w:tcPr>
          <w:p w14:paraId="05AB4DDC" w14:textId="77777777" w:rsidR="00802F08" w:rsidRPr="00512297" w:rsidRDefault="00802F08" w:rsidP="003747DD">
            <w:pPr>
              <w:spacing w:after="0" w:line="240" w:lineRule="auto"/>
              <w:contextualSpacing/>
              <w:rPr>
                <w:rFonts w:ascii="Times New Roman" w:hAnsi="Times New Roman" w:cs="Times New Roman"/>
                <w:sz w:val="18"/>
                <w:szCs w:val="18"/>
              </w:rPr>
            </w:pPr>
          </w:p>
        </w:tc>
      </w:tr>
      <w:tr w:rsidR="00802F08" w:rsidRPr="00512297" w14:paraId="1B081A99" w14:textId="77777777" w:rsidTr="003747DD">
        <w:trPr>
          <w:trHeight w:val="284"/>
          <w:jc w:val="center"/>
        </w:trPr>
        <w:tc>
          <w:tcPr>
            <w:tcW w:w="6697" w:type="dxa"/>
          </w:tcPr>
          <w:p w14:paraId="22731773" w14:textId="77777777" w:rsidR="00802F08" w:rsidRPr="00512297" w:rsidRDefault="00802F08" w:rsidP="003747DD">
            <w:pPr>
              <w:spacing w:after="0" w:line="240" w:lineRule="auto"/>
              <w:contextualSpacing/>
              <w:rPr>
                <w:rFonts w:ascii="Times New Roman" w:hAnsi="Times New Roman" w:cs="Times New Roman"/>
                <w:sz w:val="18"/>
                <w:szCs w:val="18"/>
              </w:rPr>
            </w:pPr>
            <w:r w:rsidRPr="00512297">
              <w:rPr>
                <w:rFonts w:ascii="Times New Roman" w:hAnsi="Times New Roman" w:cs="Times New Roman"/>
                <w:sz w:val="18"/>
                <w:szCs w:val="18"/>
              </w:rPr>
              <w:t>[FeCl]</w:t>
            </w:r>
            <w:r w:rsidRPr="00512297">
              <w:rPr>
                <w:rFonts w:ascii="Times New Roman" w:hAnsi="Times New Roman" w:cs="Times New Roman"/>
                <w:sz w:val="18"/>
                <w:szCs w:val="18"/>
                <w:vertAlign w:val="superscript"/>
              </w:rPr>
              <w:t>2+</w:t>
            </w:r>
            <w:r w:rsidRPr="00512297">
              <w:rPr>
                <w:rFonts w:ascii="Times New Roman" w:hAnsi="Times New Roman" w:cs="Times New Roman"/>
                <w:sz w:val="18"/>
                <w:szCs w:val="18"/>
              </w:rPr>
              <w:t xml:space="preserve"> → Fe</w:t>
            </w:r>
            <w:r w:rsidRPr="00512297">
              <w:rPr>
                <w:rFonts w:ascii="Times New Roman" w:hAnsi="Times New Roman" w:cs="Times New Roman"/>
                <w:sz w:val="18"/>
                <w:szCs w:val="18"/>
                <w:vertAlign w:val="superscript"/>
              </w:rPr>
              <w:t>3+</w:t>
            </w:r>
            <w:r w:rsidRPr="00512297">
              <w:rPr>
                <w:rFonts w:ascii="Times New Roman" w:hAnsi="Times New Roman" w:cs="Times New Roman"/>
                <w:sz w:val="18"/>
                <w:szCs w:val="18"/>
              </w:rPr>
              <w:t xml:space="preserve"> + Cl</w:t>
            </w:r>
            <w:r w:rsidRPr="00512297">
              <w:rPr>
                <w:rFonts w:ascii="Times New Roman" w:hAnsi="Times New Roman" w:cs="Times New Roman"/>
                <w:sz w:val="18"/>
                <w:szCs w:val="18"/>
                <w:vertAlign w:val="superscript"/>
              </w:rPr>
              <w:t>-</w:t>
            </w:r>
          </w:p>
        </w:tc>
        <w:tc>
          <w:tcPr>
            <w:tcW w:w="1134" w:type="dxa"/>
          </w:tcPr>
          <w:p w14:paraId="34576348" w14:textId="77777777" w:rsidR="00802F08" w:rsidRPr="00512297" w:rsidRDefault="00802F08" w:rsidP="003747DD">
            <w:pPr>
              <w:pStyle w:val="ListParagraph"/>
              <w:numPr>
                <w:ilvl w:val="0"/>
                <w:numId w:val="3"/>
              </w:numPr>
              <w:jc w:val="both"/>
              <w:rPr>
                <w:rFonts w:ascii="Times New Roman" w:hAnsi="Times New Roman" w:cs="Times New Roman"/>
                <w:sz w:val="18"/>
                <w:szCs w:val="18"/>
              </w:rPr>
            </w:pPr>
          </w:p>
        </w:tc>
        <w:tc>
          <w:tcPr>
            <w:tcW w:w="1241" w:type="dxa"/>
          </w:tcPr>
          <w:p w14:paraId="17888618" w14:textId="77777777" w:rsidR="00802F08" w:rsidRPr="00512297" w:rsidRDefault="00802F08" w:rsidP="003747DD">
            <w:pPr>
              <w:spacing w:after="0" w:line="240" w:lineRule="auto"/>
              <w:contextualSpacing/>
              <w:rPr>
                <w:rFonts w:ascii="Times New Roman" w:hAnsi="Times New Roman" w:cs="Times New Roman"/>
                <w:sz w:val="18"/>
                <w:szCs w:val="18"/>
              </w:rPr>
            </w:pPr>
            <w:r w:rsidRPr="00512297">
              <w:rPr>
                <w:rFonts w:ascii="Times New Roman" w:hAnsi="Times New Roman" w:cs="Times New Roman"/>
                <w:sz w:val="18"/>
                <w:szCs w:val="18"/>
              </w:rPr>
              <w:t>9.2 10</w:t>
            </w:r>
            <w:r w:rsidRPr="00512297">
              <w:rPr>
                <w:rFonts w:ascii="Times New Roman" w:hAnsi="Times New Roman" w:cs="Times New Roman"/>
                <w:sz w:val="18"/>
                <w:szCs w:val="18"/>
                <w:vertAlign w:val="superscript"/>
              </w:rPr>
              <w:t>-1</w:t>
            </w:r>
          </w:p>
        </w:tc>
        <w:tc>
          <w:tcPr>
            <w:tcW w:w="993" w:type="dxa"/>
          </w:tcPr>
          <w:p w14:paraId="6B8CFE63" w14:textId="77777777" w:rsidR="00802F08" w:rsidRPr="00512297" w:rsidRDefault="00802F08" w:rsidP="003747DD">
            <w:pPr>
              <w:spacing w:after="0" w:line="240" w:lineRule="auto"/>
              <w:contextualSpacing/>
              <w:rPr>
                <w:rFonts w:ascii="Times New Roman" w:hAnsi="Times New Roman" w:cs="Times New Roman"/>
                <w:sz w:val="18"/>
                <w:szCs w:val="18"/>
              </w:rPr>
            </w:pPr>
          </w:p>
        </w:tc>
      </w:tr>
      <w:tr w:rsidR="00802F08" w:rsidRPr="00512297" w14:paraId="05A5CE85" w14:textId="77777777" w:rsidTr="003747DD">
        <w:trPr>
          <w:trHeight w:val="300"/>
          <w:jc w:val="center"/>
        </w:trPr>
        <w:tc>
          <w:tcPr>
            <w:tcW w:w="6697" w:type="dxa"/>
            <w:tcBorders>
              <w:top w:val="single" w:sz="4" w:space="0" w:color="auto"/>
              <w:bottom w:val="single" w:sz="4" w:space="0" w:color="auto"/>
            </w:tcBorders>
            <w:shd w:val="clear" w:color="auto" w:fill="D9D9D9" w:themeFill="background1" w:themeFillShade="D9"/>
            <w:vAlign w:val="center"/>
          </w:tcPr>
          <w:p w14:paraId="20F11229" w14:textId="77777777" w:rsidR="00802F08" w:rsidRPr="00512297" w:rsidRDefault="00802F08" w:rsidP="003747DD">
            <w:pPr>
              <w:spacing w:after="0" w:line="240" w:lineRule="auto"/>
              <w:contextualSpacing/>
              <w:rPr>
                <w:rFonts w:ascii="Times New Roman" w:hAnsi="Times New Roman" w:cs="Times New Roman"/>
                <w:sz w:val="18"/>
                <w:szCs w:val="18"/>
              </w:rPr>
            </w:pPr>
            <w:r w:rsidRPr="00512297">
              <w:rPr>
                <w:rFonts w:ascii="Times New Roman" w:hAnsi="Times New Roman" w:cs="Times New Roman"/>
                <w:sz w:val="18"/>
                <w:szCs w:val="18"/>
              </w:rPr>
              <w:t>Fe chemistry – with organics</w:t>
            </w:r>
          </w:p>
        </w:tc>
        <w:tc>
          <w:tcPr>
            <w:tcW w:w="1134" w:type="dxa"/>
            <w:tcBorders>
              <w:top w:val="single" w:sz="4" w:space="0" w:color="auto"/>
              <w:bottom w:val="single" w:sz="4" w:space="0" w:color="auto"/>
            </w:tcBorders>
            <w:shd w:val="clear" w:color="auto" w:fill="D9D9D9" w:themeFill="background1" w:themeFillShade="D9"/>
          </w:tcPr>
          <w:p w14:paraId="5B5279AC" w14:textId="77777777" w:rsidR="00802F08" w:rsidRPr="00512297" w:rsidRDefault="00802F08" w:rsidP="003747DD">
            <w:pPr>
              <w:spacing w:after="0" w:line="240" w:lineRule="auto"/>
              <w:ind w:left="360"/>
              <w:contextualSpacing/>
              <w:rPr>
                <w:rFonts w:ascii="Times New Roman" w:hAnsi="Times New Roman" w:cs="Times New Roman"/>
                <w:sz w:val="18"/>
                <w:szCs w:val="18"/>
              </w:rPr>
            </w:pPr>
          </w:p>
        </w:tc>
        <w:tc>
          <w:tcPr>
            <w:tcW w:w="1241" w:type="dxa"/>
            <w:tcBorders>
              <w:top w:val="single" w:sz="4" w:space="0" w:color="auto"/>
              <w:bottom w:val="single" w:sz="4" w:space="0" w:color="auto"/>
            </w:tcBorders>
            <w:shd w:val="clear" w:color="auto" w:fill="D9D9D9" w:themeFill="background1" w:themeFillShade="D9"/>
          </w:tcPr>
          <w:p w14:paraId="06129FF8" w14:textId="77777777" w:rsidR="00802F08" w:rsidRPr="00512297" w:rsidRDefault="00802F08" w:rsidP="003747DD">
            <w:pPr>
              <w:spacing w:after="0" w:line="240" w:lineRule="auto"/>
              <w:contextualSpacing/>
              <w:rPr>
                <w:rFonts w:ascii="Times New Roman" w:hAnsi="Times New Roman" w:cs="Times New Roman"/>
                <w:sz w:val="18"/>
                <w:szCs w:val="18"/>
              </w:rPr>
            </w:pPr>
          </w:p>
        </w:tc>
        <w:tc>
          <w:tcPr>
            <w:tcW w:w="993" w:type="dxa"/>
            <w:tcBorders>
              <w:top w:val="single" w:sz="4" w:space="0" w:color="auto"/>
              <w:bottom w:val="single" w:sz="4" w:space="0" w:color="auto"/>
            </w:tcBorders>
            <w:shd w:val="clear" w:color="auto" w:fill="D9D9D9" w:themeFill="background1" w:themeFillShade="D9"/>
          </w:tcPr>
          <w:p w14:paraId="138F9077" w14:textId="77777777" w:rsidR="00802F08" w:rsidRPr="00512297" w:rsidRDefault="00802F08" w:rsidP="003747DD">
            <w:pPr>
              <w:spacing w:after="0" w:line="240" w:lineRule="auto"/>
              <w:contextualSpacing/>
              <w:rPr>
                <w:rFonts w:ascii="Times New Roman" w:hAnsi="Times New Roman" w:cs="Times New Roman"/>
                <w:sz w:val="18"/>
                <w:szCs w:val="18"/>
              </w:rPr>
            </w:pPr>
          </w:p>
        </w:tc>
      </w:tr>
      <w:tr w:rsidR="00802F08" w:rsidRPr="00512297" w14:paraId="2CBCF54C" w14:textId="77777777" w:rsidTr="003747DD">
        <w:trPr>
          <w:trHeight w:val="284"/>
          <w:jc w:val="center"/>
        </w:trPr>
        <w:tc>
          <w:tcPr>
            <w:tcW w:w="6697" w:type="dxa"/>
          </w:tcPr>
          <w:p w14:paraId="44F07B04" w14:textId="77777777" w:rsidR="00802F08" w:rsidRPr="00512297" w:rsidRDefault="00802F08" w:rsidP="003747DD">
            <w:pPr>
              <w:spacing w:after="0" w:line="240" w:lineRule="auto"/>
              <w:contextualSpacing/>
              <w:rPr>
                <w:rFonts w:ascii="Times New Roman" w:hAnsi="Times New Roman" w:cs="Times New Roman"/>
                <w:bCs/>
                <w:i/>
                <w:iCs/>
                <w:sz w:val="18"/>
                <w:szCs w:val="18"/>
              </w:rPr>
            </w:pPr>
            <w:r w:rsidRPr="00512297">
              <w:rPr>
                <w:rFonts w:ascii="Times New Roman" w:hAnsi="Times New Roman" w:cs="Times New Roman"/>
                <w:bCs/>
                <w:i/>
                <w:iCs/>
                <w:sz w:val="18"/>
                <w:szCs w:val="18"/>
              </w:rPr>
              <w:t>HMHP chemistry (HydroxyMethyl HydroPeroxide)</w:t>
            </w:r>
          </w:p>
        </w:tc>
        <w:tc>
          <w:tcPr>
            <w:tcW w:w="1134" w:type="dxa"/>
          </w:tcPr>
          <w:p w14:paraId="58AC12DB" w14:textId="77777777" w:rsidR="00802F08" w:rsidRPr="00512297" w:rsidRDefault="00802F08" w:rsidP="003747DD">
            <w:pPr>
              <w:spacing w:after="0" w:line="240" w:lineRule="auto"/>
              <w:ind w:left="360"/>
              <w:contextualSpacing/>
              <w:jc w:val="both"/>
              <w:rPr>
                <w:rFonts w:ascii="Times New Roman" w:hAnsi="Times New Roman" w:cs="Times New Roman"/>
                <w:sz w:val="18"/>
                <w:szCs w:val="18"/>
              </w:rPr>
            </w:pPr>
          </w:p>
        </w:tc>
        <w:tc>
          <w:tcPr>
            <w:tcW w:w="1241" w:type="dxa"/>
          </w:tcPr>
          <w:p w14:paraId="5C5C438F" w14:textId="77777777" w:rsidR="00802F08" w:rsidRPr="00512297" w:rsidRDefault="00802F08" w:rsidP="003747DD">
            <w:pPr>
              <w:spacing w:after="0" w:line="240" w:lineRule="auto"/>
              <w:contextualSpacing/>
              <w:rPr>
                <w:rFonts w:ascii="Times New Roman" w:hAnsi="Times New Roman" w:cs="Times New Roman"/>
                <w:sz w:val="18"/>
                <w:szCs w:val="18"/>
              </w:rPr>
            </w:pPr>
          </w:p>
        </w:tc>
        <w:tc>
          <w:tcPr>
            <w:tcW w:w="993" w:type="dxa"/>
          </w:tcPr>
          <w:p w14:paraId="5A98A348" w14:textId="77777777" w:rsidR="00802F08" w:rsidRPr="00512297" w:rsidRDefault="00802F08" w:rsidP="003747DD">
            <w:pPr>
              <w:spacing w:after="0" w:line="240" w:lineRule="auto"/>
              <w:contextualSpacing/>
              <w:rPr>
                <w:rFonts w:ascii="Times New Roman" w:hAnsi="Times New Roman" w:cs="Times New Roman"/>
                <w:sz w:val="18"/>
                <w:szCs w:val="18"/>
              </w:rPr>
            </w:pPr>
          </w:p>
        </w:tc>
      </w:tr>
      <w:tr w:rsidR="00802F08" w:rsidRPr="00512297" w14:paraId="5590931C" w14:textId="77777777" w:rsidTr="003747DD">
        <w:trPr>
          <w:trHeight w:val="284"/>
          <w:jc w:val="center"/>
        </w:trPr>
        <w:tc>
          <w:tcPr>
            <w:tcW w:w="6697" w:type="dxa"/>
          </w:tcPr>
          <w:p w14:paraId="681B2CEA" w14:textId="77777777" w:rsidR="00802F08" w:rsidRPr="003747DD" w:rsidRDefault="00802F08" w:rsidP="003747DD">
            <w:pPr>
              <w:spacing w:after="0" w:line="240" w:lineRule="auto"/>
              <w:contextualSpacing/>
              <w:rPr>
                <w:rFonts w:ascii="Times New Roman" w:hAnsi="Times New Roman" w:cs="Times New Roman"/>
                <w:sz w:val="18"/>
                <w:szCs w:val="18"/>
                <w:lang w:val="en-US"/>
              </w:rPr>
            </w:pPr>
            <w:r w:rsidRPr="003747DD">
              <w:rPr>
                <w:rFonts w:ascii="Times New Roman" w:hAnsi="Times New Roman" w:cs="Times New Roman"/>
                <w:sz w:val="18"/>
                <w:szCs w:val="18"/>
                <w:lang w:val="en-US"/>
              </w:rPr>
              <w:t>CH</w:t>
            </w:r>
            <w:r w:rsidRPr="003747DD">
              <w:rPr>
                <w:rFonts w:ascii="Times New Roman" w:hAnsi="Times New Roman" w:cs="Times New Roman"/>
                <w:sz w:val="18"/>
                <w:szCs w:val="18"/>
                <w:vertAlign w:val="subscript"/>
                <w:lang w:val="en-US"/>
              </w:rPr>
              <w:t>2</w:t>
            </w:r>
            <w:r w:rsidRPr="003747DD">
              <w:rPr>
                <w:rFonts w:ascii="Times New Roman" w:hAnsi="Times New Roman" w:cs="Times New Roman"/>
                <w:sz w:val="18"/>
                <w:szCs w:val="18"/>
                <w:lang w:val="en-US"/>
              </w:rPr>
              <w:t>(OOH)(OH) + Fe</w:t>
            </w:r>
            <w:r w:rsidRPr="003747DD">
              <w:rPr>
                <w:rFonts w:ascii="Times New Roman" w:hAnsi="Times New Roman" w:cs="Times New Roman"/>
                <w:sz w:val="18"/>
                <w:szCs w:val="18"/>
                <w:vertAlign w:val="superscript"/>
                <w:lang w:val="en-US"/>
              </w:rPr>
              <w:t>2+</w:t>
            </w:r>
            <w:r w:rsidRPr="003747DD">
              <w:rPr>
                <w:rFonts w:ascii="Times New Roman" w:hAnsi="Times New Roman" w:cs="Times New Roman"/>
                <w:sz w:val="18"/>
                <w:szCs w:val="18"/>
                <w:lang w:val="en-US"/>
              </w:rPr>
              <w:t xml:space="preserve"> → Fe</w:t>
            </w:r>
            <w:r w:rsidRPr="003747DD">
              <w:rPr>
                <w:rFonts w:ascii="Times New Roman" w:hAnsi="Times New Roman" w:cs="Times New Roman"/>
                <w:sz w:val="18"/>
                <w:szCs w:val="18"/>
                <w:vertAlign w:val="superscript"/>
                <w:lang w:val="en-US"/>
              </w:rPr>
              <w:t>3+</w:t>
            </w:r>
            <w:r w:rsidRPr="003747DD">
              <w:rPr>
                <w:rFonts w:ascii="Times New Roman" w:hAnsi="Times New Roman" w:cs="Times New Roman"/>
                <w:sz w:val="18"/>
                <w:szCs w:val="18"/>
                <w:lang w:val="en-US"/>
              </w:rPr>
              <w:t xml:space="preserve"> + CHO(OH) + HO</w:t>
            </w:r>
            <w:r w:rsidRPr="003747DD">
              <w:rPr>
                <w:rFonts w:ascii="Times New Roman" w:hAnsi="Times New Roman" w:cs="Times New Roman"/>
                <w:sz w:val="18"/>
                <w:szCs w:val="18"/>
                <w:vertAlign w:val="subscript"/>
                <w:lang w:val="en-US"/>
              </w:rPr>
              <w:t>2</w:t>
            </w:r>
            <w:r w:rsidRPr="003747DD">
              <w:rPr>
                <w:rFonts w:ascii="Times New Roman" w:hAnsi="Times New Roman" w:cs="Times New Roman"/>
                <w:sz w:val="18"/>
                <w:szCs w:val="18"/>
                <w:vertAlign w:val="superscript"/>
                <w:lang w:val="en-US"/>
              </w:rPr>
              <w:t>•</w:t>
            </w:r>
            <w:r w:rsidRPr="003747DD">
              <w:rPr>
                <w:rFonts w:ascii="Times New Roman" w:hAnsi="Times New Roman" w:cs="Times New Roman"/>
                <w:sz w:val="18"/>
                <w:szCs w:val="18"/>
                <w:lang w:val="en-US"/>
              </w:rPr>
              <w:t xml:space="preserve"> + OH</w:t>
            </w:r>
            <w:r w:rsidRPr="003747DD">
              <w:rPr>
                <w:rFonts w:ascii="Times New Roman" w:hAnsi="Times New Roman" w:cs="Times New Roman"/>
                <w:sz w:val="18"/>
                <w:szCs w:val="18"/>
                <w:vertAlign w:val="superscript"/>
                <w:lang w:val="en-US"/>
              </w:rPr>
              <w:t>-</w:t>
            </w:r>
            <w:r w:rsidRPr="003747DD">
              <w:rPr>
                <w:rFonts w:ascii="Times New Roman" w:hAnsi="Times New Roman" w:cs="Times New Roman"/>
                <w:sz w:val="18"/>
                <w:szCs w:val="18"/>
                <w:lang w:val="en-US"/>
              </w:rPr>
              <w:t xml:space="preserve"> - </w:t>
            </w:r>
            <w:r w:rsidRPr="003747DD">
              <w:rPr>
                <w:rFonts w:ascii="Times New Roman" w:hAnsi="Times New Roman" w:cs="Times New Roman"/>
                <w:iCs/>
                <w:sz w:val="18"/>
                <w:szCs w:val="18"/>
                <w:lang w:val="en-US"/>
              </w:rPr>
              <w:t>O</w:t>
            </w:r>
            <w:r w:rsidRPr="003747DD">
              <w:rPr>
                <w:rFonts w:ascii="Times New Roman" w:hAnsi="Times New Roman" w:cs="Times New Roman"/>
                <w:iCs/>
                <w:sz w:val="18"/>
                <w:szCs w:val="18"/>
                <w:vertAlign w:val="subscript"/>
                <w:lang w:val="en-US"/>
              </w:rPr>
              <w:t>2</w:t>
            </w:r>
          </w:p>
        </w:tc>
        <w:tc>
          <w:tcPr>
            <w:tcW w:w="1134" w:type="dxa"/>
          </w:tcPr>
          <w:p w14:paraId="7596F1B5" w14:textId="77777777" w:rsidR="00802F08" w:rsidRPr="003747DD" w:rsidRDefault="00802F08" w:rsidP="003747DD">
            <w:pPr>
              <w:pStyle w:val="ListParagraph"/>
              <w:numPr>
                <w:ilvl w:val="0"/>
                <w:numId w:val="3"/>
              </w:numPr>
              <w:jc w:val="both"/>
              <w:rPr>
                <w:rFonts w:ascii="Times New Roman" w:hAnsi="Times New Roman" w:cs="Times New Roman"/>
                <w:sz w:val="18"/>
                <w:szCs w:val="18"/>
                <w:lang w:val="en-US"/>
              </w:rPr>
            </w:pPr>
          </w:p>
        </w:tc>
        <w:tc>
          <w:tcPr>
            <w:tcW w:w="1241" w:type="dxa"/>
          </w:tcPr>
          <w:p w14:paraId="3AC3B1C1" w14:textId="77777777" w:rsidR="00802F08" w:rsidRPr="00512297" w:rsidRDefault="00802F08" w:rsidP="003747DD">
            <w:pPr>
              <w:spacing w:after="0" w:line="240" w:lineRule="auto"/>
              <w:contextualSpacing/>
              <w:rPr>
                <w:rFonts w:ascii="Times New Roman" w:hAnsi="Times New Roman" w:cs="Times New Roman"/>
                <w:sz w:val="18"/>
                <w:szCs w:val="18"/>
              </w:rPr>
            </w:pPr>
            <w:r w:rsidRPr="00512297">
              <w:rPr>
                <w:rFonts w:ascii="Times New Roman" w:hAnsi="Times New Roman" w:cs="Times New Roman"/>
                <w:sz w:val="18"/>
                <w:szCs w:val="18"/>
              </w:rPr>
              <w:t>1.6 10</w:t>
            </w:r>
            <w:r w:rsidRPr="00512297">
              <w:rPr>
                <w:rFonts w:ascii="Times New Roman" w:hAnsi="Times New Roman" w:cs="Times New Roman"/>
                <w:sz w:val="18"/>
                <w:szCs w:val="18"/>
                <w:vertAlign w:val="superscript"/>
              </w:rPr>
              <w:t>1</w:t>
            </w:r>
          </w:p>
        </w:tc>
        <w:tc>
          <w:tcPr>
            <w:tcW w:w="993" w:type="dxa"/>
          </w:tcPr>
          <w:p w14:paraId="0086FC7A" w14:textId="77777777" w:rsidR="00802F08" w:rsidRPr="00512297" w:rsidRDefault="00802F08" w:rsidP="003747DD">
            <w:pPr>
              <w:spacing w:after="0" w:line="240" w:lineRule="auto"/>
              <w:contextualSpacing/>
              <w:rPr>
                <w:rFonts w:ascii="Times New Roman" w:hAnsi="Times New Roman" w:cs="Times New Roman"/>
                <w:sz w:val="18"/>
                <w:szCs w:val="18"/>
              </w:rPr>
            </w:pPr>
          </w:p>
        </w:tc>
      </w:tr>
      <w:tr w:rsidR="00802F08" w:rsidRPr="00512297" w14:paraId="7D78E2C2" w14:textId="77777777" w:rsidTr="003747DD">
        <w:trPr>
          <w:trHeight w:val="284"/>
          <w:jc w:val="center"/>
        </w:trPr>
        <w:tc>
          <w:tcPr>
            <w:tcW w:w="6697" w:type="dxa"/>
          </w:tcPr>
          <w:p w14:paraId="26687B42" w14:textId="77777777" w:rsidR="00802F08" w:rsidRPr="003747DD" w:rsidRDefault="00802F08" w:rsidP="003747DD">
            <w:pPr>
              <w:spacing w:after="0" w:line="240" w:lineRule="auto"/>
              <w:contextualSpacing/>
              <w:rPr>
                <w:rFonts w:ascii="Times New Roman" w:hAnsi="Times New Roman" w:cs="Times New Roman"/>
                <w:sz w:val="18"/>
                <w:szCs w:val="18"/>
                <w:lang w:val="en-US"/>
              </w:rPr>
            </w:pPr>
            <w:r w:rsidRPr="003747DD">
              <w:rPr>
                <w:rFonts w:ascii="Times New Roman" w:hAnsi="Times New Roman" w:cs="Times New Roman"/>
                <w:sz w:val="18"/>
                <w:szCs w:val="18"/>
                <w:lang w:val="en-US"/>
              </w:rPr>
              <w:t>CH</w:t>
            </w:r>
            <w:r w:rsidRPr="003747DD">
              <w:rPr>
                <w:rFonts w:ascii="Times New Roman" w:hAnsi="Times New Roman" w:cs="Times New Roman"/>
                <w:sz w:val="18"/>
                <w:szCs w:val="18"/>
                <w:vertAlign w:val="subscript"/>
                <w:lang w:val="en-US"/>
              </w:rPr>
              <w:t>2</w:t>
            </w:r>
            <w:r w:rsidRPr="003747DD">
              <w:rPr>
                <w:rFonts w:ascii="Times New Roman" w:hAnsi="Times New Roman" w:cs="Times New Roman"/>
                <w:sz w:val="18"/>
                <w:szCs w:val="18"/>
                <w:lang w:val="en-US"/>
              </w:rPr>
              <w:t>(OH)(OO</w:t>
            </w:r>
            <w:r w:rsidRPr="003747DD">
              <w:rPr>
                <w:rFonts w:ascii="Times New Roman" w:hAnsi="Times New Roman" w:cs="Times New Roman"/>
                <w:sz w:val="18"/>
                <w:szCs w:val="18"/>
                <w:vertAlign w:val="superscript"/>
                <w:lang w:val="en-US"/>
              </w:rPr>
              <w:t>•</w:t>
            </w:r>
            <w:r w:rsidRPr="003747DD">
              <w:rPr>
                <w:rFonts w:ascii="Times New Roman" w:hAnsi="Times New Roman" w:cs="Times New Roman"/>
                <w:sz w:val="18"/>
                <w:szCs w:val="18"/>
                <w:lang w:val="en-US"/>
              </w:rPr>
              <w:t>) + Fe</w:t>
            </w:r>
            <w:r w:rsidRPr="003747DD">
              <w:rPr>
                <w:rFonts w:ascii="Times New Roman" w:hAnsi="Times New Roman" w:cs="Times New Roman"/>
                <w:sz w:val="18"/>
                <w:szCs w:val="18"/>
                <w:vertAlign w:val="superscript"/>
                <w:lang w:val="en-US"/>
              </w:rPr>
              <w:t>2+</w:t>
            </w:r>
            <w:r w:rsidRPr="003747DD">
              <w:rPr>
                <w:rFonts w:ascii="Times New Roman" w:hAnsi="Times New Roman" w:cs="Times New Roman"/>
                <w:sz w:val="18"/>
                <w:szCs w:val="18"/>
                <w:lang w:val="en-US"/>
              </w:rPr>
              <w:t xml:space="preserve"> → [FeOHCH</w:t>
            </w:r>
            <w:r w:rsidRPr="003747DD">
              <w:rPr>
                <w:rFonts w:ascii="Times New Roman" w:hAnsi="Times New Roman" w:cs="Times New Roman"/>
                <w:sz w:val="18"/>
                <w:szCs w:val="18"/>
                <w:vertAlign w:val="subscript"/>
                <w:lang w:val="en-US"/>
              </w:rPr>
              <w:t>2</w:t>
            </w:r>
            <w:r w:rsidRPr="003747DD">
              <w:rPr>
                <w:rFonts w:ascii="Times New Roman" w:hAnsi="Times New Roman" w:cs="Times New Roman"/>
                <w:sz w:val="18"/>
                <w:szCs w:val="18"/>
                <w:lang w:val="en-US"/>
              </w:rPr>
              <w:t>O</w:t>
            </w:r>
            <w:r w:rsidRPr="003747DD">
              <w:rPr>
                <w:rFonts w:ascii="Times New Roman" w:hAnsi="Times New Roman" w:cs="Times New Roman"/>
                <w:sz w:val="18"/>
                <w:szCs w:val="18"/>
                <w:vertAlign w:val="subscript"/>
                <w:lang w:val="en-US"/>
              </w:rPr>
              <w:t>2</w:t>
            </w:r>
            <w:r w:rsidRPr="003747DD">
              <w:rPr>
                <w:rFonts w:ascii="Times New Roman" w:hAnsi="Times New Roman" w:cs="Times New Roman"/>
                <w:sz w:val="18"/>
                <w:szCs w:val="18"/>
                <w:lang w:val="en-US"/>
              </w:rPr>
              <w:t>]</w:t>
            </w:r>
            <w:r w:rsidRPr="003747DD">
              <w:rPr>
                <w:rFonts w:ascii="Times New Roman" w:hAnsi="Times New Roman" w:cs="Times New Roman"/>
                <w:sz w:val="18"/>
                <w:szCs w:val="18"/>
                <w:vertAlign w:val="superscript"/>
                <w:lang w:val="en-US"/>
              </w:rPr>
              <w:t>2+</w:t>
            </w:r>
          </w:p>
        </w:tc>
        <w:tc>
          <w:tcPr>
            <w:tcW w:w="1134" w:type="dxa"/>
          </w:tcPr>
          <w:p w14:paraId="114D4901" w14:textId="77777777" w:rsidR="00802F08" w:rsidRPr="003747DD" w:rsidRDefault="00802F08" w:rsidP="003747DD">
            <w:pPr>
              <w:pStyle w:val="ListParagraph"/>
              <w:numPr>
                <w:ilvl w:val="0"/>
                <w:numId w:val="3"/>
              </w:numPr>
              <w:jc w:val="both"/>
              <w:rPr>
                <w:rFonts w:ascii="Times New Roman" w:hAnsi="Times New Roman" w:cs="Times New Roman"/>
                <w:sz w:val="18"/>
                <w:szCs w:val="18"/>
                <w:lang w:val="en-US"/>
              </w:rPr>
            </w:pPr>
          </w:p>
        </w:tc>
        <w:tc>
          <w:tcPr>
            <w:tcW w:w="1241" w:type="dxa"/>
          </w:tcPr>
          <w:p w14:paraId="5CF65D6A" w14:textId="77777777" w:rsidR="00802F08" w:rsidRPr="00512297" w:rsidRDefault="00802F08" w:rsidP="003747DD">
            <w:pPr>
              <w:spacing w:after="0" w:line="240" w:lineRule="auto"/>
              <w:contextualSpacing/>
              <w:rPr>
                <w:rFonts w:ascii="Times New Roman" w:hAnsi="Times New Roman" w:cs="Times New Roman"/>
                <w:sz w:val="18"/>
                <w:szCs w:val="18"/>
              </w:rPr>
            </w:pPr>
            <w:r w:rsidRPr="00512297">
              <w:rPr>
                <w:rFonts w:ascii="Times New Roman" w:hAnsi="Times New Roman" w:cs="Times New Roman"/>
                <w:sz w:val="18"/>
                <w:szCs w:val="18"/>
              </w:rPr>
              <w:t>5.9 10</w:t>
            </w:r>
            <w:r w:rsidRPr="00512297">
              <w:rPr>
                <w:rFonts w:ascii="Times New Roman" w:hAnsi="Times New Roman" w:cs="Times New Roman"/>
                <w:sz w:val="18"/>
                <w:szCs w:val="18"/>
                <w:vertAlign w:val="superscript"/>
              </w:rPr>
              <w:t>5</w:t>
            </w:r>
          </w:p>
        </w:tc>
        <w:tc>
          <w:tcPr>
            <w:tcW w:w="993" w:type="dxa"/>
          </w:tcPr>
          <w:p w14:paraId="726A923B" w14:textId="77777777" w:rsidR="00802F08" w:rsidRPr="00512297" w:rsidRDefault="00802F08" w:rsidP="003747DD">
            <w:pPr>
              <w:spacing w:after="0" w:line="240" w:lineRule="auto"/>
              <w:contextualSpacing/>
              <w:rPr>
                <w:rFonts w:ascii="Times New Roman" w:hAnsi="Times New Roman" w:cs="Times New Roman"/>
                <w:sz w:val="18"/>
                <w:szCs w:val="18"/>
              </w:rPr>
            </w:pPr>
          </w:p>
        </w:tc>
      </w:tr>
      <w:tr w:rsidR="00802F08" w:rsidRPr="00512297" w14:paraId="5A4E7771" w14:textId="77777777" w:rsidTr="003747DD">
        <w:trPr>
          <w:trHeight w:val="284"/>
          <w:jc w:val="center"/>
        </w:trPr>
        <w:tc>
          <w:tcPr>
            <w:tcW w:w="6697" w:type="dxa"/>
          </w:tcPr>
          <w:p w14:paraId="21A01A19" w14:textId="77777777" w:rsidR="00802F08" w:rsidRPr="003747DD" w:rsidRDefault="00802F08" w:rsidP="003747DD">
            <w:pPr>
              <w:spacing w:after="0" w:line="240" w:lineRule="auto"/>
              <w:contextualSpacing/>
              <w:rPr>
                <w:rFonts w:ascii="Times New Roman" w:hAnsi="Times New Roman" w:cs="Times New Roman"/>
                <w:sz w:val="18"/>
                <w:szCs w:val="18"/>
                <w:lang w:val="en-US"/>
              </w:rPr>
            </w:pPr>
            <w:r w:rsidRPr="003747DD">
              <w:rPr>
                <w:rFonts w:ascii="Times New Roman" w:hAnsi="Times New Roman" w:cs="Times New Roman"/>
                <w:sz w:val="18"/>
                <w:szCs w:val="18"/>
                <w:lang w:val="en-US"/>
              </w:rPr>
              <w:t>[FeOHCH</w:t>
            </w:r>
            <w:r w:rsidRPr="003747DD">
              <w:rPr>
                <w:rFonts w:ascii="Times New Roman" w:hAnsi="Times New Roman" w:cs="Times New Roman"/>
                <w:sz w:val="18"/>
                <w:szCs w:val="18"/>
                <w:vertAlign w:val="subscript"/>
                <w:lang w:val="en-US"/>
              </w:rPr>
              <w:t>2</w:t>
            </w:r>
            <w:r w:rsidRPr="003747DD">
              <w:rPr>
                <w:rFonts w:ascii="Times New Roman" w:hAnsi="Times New Roman" w:cs="Times New Roman"/>
                <w:sz w:val="18"/>
                <w:szCs w:val="18"/>
                <w:lang w:val="en-US"/>
              </w:rPr>
              <w:t>O</w:t>
            </w:r>
            <w:r w:rsidRPr="003747DD">
              <w:rPr>
                <w:rFonts w:ascii="Times New Roman" w:hAnsi="Times New Roman" w:cs="Times New Roman"/>
                <w:sz w:val="18"/>
                <w:szCs w:val="18"/>
                <w:vertAlign w:val="subscript"/>
                <w:lang w:val="en-US"/>
              </w:rPr>
              <w:t>2</w:t>
            </w:r>
            <w:r w:rsidRPr="003747DD">
              <w:rPr>
                <w:rFonts w:ascii="Times New Roman" w:hAnsi="Times New Roman" w:cs="Times New Roman"/>
                <w:sz w:val="18"/>
                <w:szCs w:val="18"/>
                <w:lang w:val="en-US"/>
              </w:rPr>
              <w:t>]</w:t>
            </w:r>
            <w:r w:rsidRPr="003747DD">
              <w:rPr>
                <w:rFonts w:ascii="Times New Roman" w:hAnsi="Times New Roman" w:cs="Times New Roman"/>
                <w:sz w:val="18"/>
                <w:szCs w:val="18"/>
                <w:vertAlign w:val="superscript"/>
                <w:lang w:val="en-US"/>
              </w:rPr>
              <w:t>2+</w:t>
            </w:r>
            <w:r w:rsidRPr="003747DD">
              <w:rPr>
                <w:rFonts w:ascii="Times New Roman" w:hAnsi="Times New Roman" w:cs="Times New Roman"/>
                <w:sz w:val="18"/>
                <w:szCs w:val="18"/>
                <w:lang w:val="en-US"/>
              </w:rPr>
              <w:t xml:space="preserve"> → CH</w:t>
            </w:r>
            <w:r w:rsidRPr="003747DD">
              <w:rPr>
                <w:rFonts w:ascii="Times New Roman" w:hAnsi="Times New Roman" w:cs="Times New Roman"/>
                <w:sz w:val="18"/>
                <w:szCs w:val="18"/>
                <w:vertAlign w:val="subscript"/>
                <w:lang w:val="en-US"/>
              </w:rPr>
              <w:t>2</w:t>
            </w:r>
            <w:r w:rsidRPr="003747DD">
              <w:rPr>
                <w:rFonts w:ascii="Times New Roman" w:hAnsi="Times New Roman" w:cs="Times New Roman"/>
                <w:sz w:val="18"/>
                <w:szCs w:val="18"/>
                <w:lang w:val="en-US"/>
              </w:rPr>
              <w:t>(OH)(OO</w:t>
            </w:r>
            <w:r w:rsidRPr="003747DD">
              <w:rPr>
                <w:rFonts w:ascii="Times New Roman" w:hAnsi="Times New Roman" w:cs="Times New Roman"/>
                <w:sz w:val="18"/>
                <w:szCs w:val="18"/>
                <w:vertAlign w:val="superscript"/>
                <w:lang w:val="en-US"/>
              </w:rPr>
              <w:t>•</w:t>
            </w:r>
            <w:r w:rsidRPr="003747DD">
              <w:rPr>
                <w:rFonts w:ascii="Times New Roman" w:hAnsi="Times New Roman" w:cs="Times New Roman"/>
                <w:sz w:val="18"/>
                <w:szCs w:val="18"/>
                <w:lang w:val="en-US"/>
              </w:rPr>
              <w:t>) + Fe</w:t>
            </w:r>
            <w:r w:rsidRPr="003747DD">
              <w:rPr>
                <w:rFonts w:ascii="Times New Roman" w:hAnsi="Times New Roman" w:cs="Times New Roman"/>
                <w:sz w:val="18"/>
                <w:szCs w:val="18"/>
                <w:vertAlign w:val="superscript"/>
                <w:lang w:val="en-US"/>
              </w:rPr>
              <w:t>2+</w:t>
            </w:r>
          </w:p>
        </w:tc>
        <w:tc>
          <w:tcPr>
            <w:tcW w:w="1134" w:type="dxa"/>
          </w:tcPr>
          <w:p w14:paraId="16160109" w14:textId="77777777" w:rsidR="00802F08" w:rsidRPr="003747DD" w:rsidRDefault="00802F08" w:rsidP="003747DD">
            <w:pPr>
              <w:pStyle w:val="ListParagraph"/>
              <w:numPr>
                <w:ilvl w:val="0"/>
                <w:numId w:val="3"/>
              </w:numPr>
              <w:jc w:val="both"/>
              <w:rPr>
                <w:rFonts w:ascii="Times New Roman" w:hAnsi="Times New Roman" w:cs="Times New Roman"/>
                <w:sz w:val="18"/>
                <w:szCs w:val="18"/>
                <w:lang w:val="en-US"/>
              </w:rPr>
            </w:pPr>
          </w:p>
        </w:tc>
        <w:tc>
          <w:tcPr>
            <w:tcW w:w="1241" w:type="dxa"/>
          </w:tcPr>
          <w:p w14:paraId="6532627A" w14:textId="77777777" w:rsidR="00802F08" w:rsidRPr="00512297" w:rsidRDefault="00802F08" w:rsidP="003747DD">
            <w:pPr>
              <w:spacing w:after="0" w:line="240" w:lineRule="auto"/>
              <w:contextualSpacing/>
              <w:rPr>
                <w:rFonts w:ascii="Times New Roman" w:hAnsi="Times New Roman" w:cs="Times New Roman"/>
                <w:sz w:val="18"/>
                <w:szCs w:val="18"/>
              </w:rPr>
            </w:pPr>
            <w:r w:rsidRPr="00512297">
              <w:rPr>
                <w:rFonts w:ascii="Times New Roman" w:hAnsi="Times New Roman" w:cs="Times New Roman"/>
                <w:sz w:val="18"/>
                <w:szCs w:val="18"/>
              </w:rPr>
              <w:t>1.3 10</w:t>
            </w:r>
            <w:r w:rsidRPr="00512297">
              <w:rPr>
                <w:rFonts w:ascii="Times New Roman" w:hAnsi="Times New Roman" w:cs="Times New Roman"/>
                <w:sz w:val="18"/>
                <w:szCs w:val="18"/>
                <w:vertAlign w:val="superscript"/>
              </w:rPr>
              <w:t>3</w:t>
            </w:r>
          </w:p>
        </w:tc>
        <w:tc>
          <w:tcPr>
            <w:tcW w:w="993" w:type="dxa"/>
          </w:tcPr>
          <w:p w14:paraId="58F8C29A" w14:textId="77777777" w:rsidR="00802F08" w:rsidRPr="00512297" w:rsidRDefault="00802F08" w:rsidP="003747DD">
            <w:pPr>
              <w:spacing w:after="0" w:line="240" w:lineRule="auto"/>
              <w:contextualSpacing/>
              <w:rPr>
                <w:rFonts w:ascii="Times New Roman" w:hAnsi="Times New Roman" w:cs="Times New Roman"/>
                <w:sz w:val="18"/>
                <w:szCs w:val="18"/>
              </w:rPr>
            </w:pPr>
          </w:p>
        </w:tc>
      </w:tr>
      <w:tr w:rsidR="00802F08" w:rsidRPr="00512297" w14:paraId="3B444589" w14:textId="77777777" w:rsidTr="003747DD">
        <w:trPr>
          <w:trHeight w:val="284"/>
          <w:jc w:val="center"/>
        </w:trPr>
        <w:tc>
          <w:tcPr>
            <w:tcW w:w="6697" w:type="dxa"/>
          </w:tcPr>
          <w:p w14:paraId="0F4920AA" w14:textId="77777777" w:rsidR="00802F08" w:rsidRPr="003747DD" w:rsidRDefault="00802F08" w:rsidP="003747DD">
            <w:pPr>
              <w:spacing w:after="0" w:line="240" w:lineRule="auto"/>
              <w:contextualSpacing/>
              <w:rPr>
                <w:rFonts w:ascii="Times New Roman" w:hAnsi="Times New Roman" w:cs="Times New Roman"/>
                <w:sz w:val="18"/>
                <w:szCs w:val="18"/>
                <w:lang w:val="en-US"/>
              </w:rPr>
            </w:pPr>
            <w:r w:rsidRPr="003747DD">
              <w:rPr>
                <w:rFonts w:ascii="Times New Roman" w:hAnsi="Times New Roman" w:cs="Times New Roman"/>
                <w:sz w:val="18"/>
                <w:szCs w:val="18"/>
                <w:lang w:val="en-US"/>
              </w:rPr>
              <w:t>[FeOHCH</w:t>
            </w:r>
            <w:r w:rsidRPr="003747DD">
              <w:rPr>
                <w:rFonts w:ascii="Times New Roman" w:hAnsi="Times New Roman" w:cs="Times New Roman"/>
                <w:sz w:val="18"/>
                <w:szCs w:val="18"/>
                <w:vertAlign w:val="subscript"/>
                <w:lang w:val="en-US"/>
              </w:rPr>
              <w:t>2</w:t>
            </w:r>
            <w:r w:rsidRPr="003747DD">
              <w:rPr>
                <w:rFonts w:ascii="Times New Roman" w:hAnsi="Times New Roman" w:cs="Times New Roman"/>
                <w:sz w:val="18"/>
                <w:szCs w:val="18"/>
                <w:lang w:val="en-US"/>
              </w:rPr>
              <w:t>O</w:t>
            </w:r>
            <w:r w:rsidRPr="003747DD">
              <w:rPr>
                <w:rFonts w:ascii="Times New Roman" w:hAnsi="Times New Roman" w:cs="Times New Roman"/>
                <w:sz w:val="18"/>
                <w:szCs w:val="18"/>
                <w:vertAlign w:val="subscript"/>
                <w:lang w:val="en-US"/>
              </w:rPr>
              <w:t>2</w:t>
            </w:r>
            <w:r w:rsidRPr="003747DD">
              <w:rPr>
                <w:rFonts w:ascii="Times New Roman" w:hAnsi="Times New Roman" w:cs="Times New Roman"/>
                <w:sz w:val="18"/>
                <w:szCs w:val="18"/>
                <w:lang w:val="en-US"/>
              </w:rPr>
              <w:t>]</w:t>
            </w:r>
            <w:r w:rsidRPr="003747DD">
              <w:rPr>
                <w:rFonts w:ascii="Times New Roman" w:hAnsi="Times New Roman" w:cs="Times New Roman"/>
                <w:sz w:val="18"/>
                <w:szCs w:val="18"/>
                <w:vertAlign w:val="superscript"/>
                <w:lang w:val="en-US"/>
              </w:rPr>
              <w:t>2+</w:t>
            </w:r>
            <w:r w:rsidRPr="003747DD">
              <w:rPr>
                <w:rFonts w:ascii="Times New Roman" w:hAnsi="Times New Roman" w:cs="Times New Roman"/>
                <w:sz w:val="18"/>
                <w:szCs w:val="18"/>
                <w:lang w:val="en-US"/>
              </w:rPr>
              <w:t xml:space="preserve"> → Fe</w:t>
            </w:r>
            <w:r w:rsidRPr="003747DD">
              <w:rPr>
                <w:rFonts w:ascii="Times New Roman" w:hAnsi="Times New Roman" w:cs="Times New Roman"/>
                <w:sz w:val="18"/>
                <w:szCs w:val="18"/>
                <w:vertAlign w:val="superscript"/>
                <w:lang w:val="en-US"/>
              </w:rPr>
              <w:t>3+</w:t>
            </w:r>
            <w:r w:rsidRPr="003747DD">
              <w:rPr>
                <w:rFonts w:ascii="Times New Roman" w:hAnsi="Times New Roman" w:cs="Times New Roman"/>
                <w:sz w:val="18"/>
                <w:szCs w:val="18"/>
                <w:lang w:val="en-US"/>
              </w:rPr>
              <w:t xml:space="preserve"> + CH</w:t>
            </w:r>
            <w:r w:rsidRPr="003747DD">
              <w:rPr>
                <w:rFonts w:ascii="Times New Roman" w:hAnsi="Times New Roman" w:cs="Times New Roman"/>
                <w:sz w:val="18"/>
                <w:szCs w:val="18"/>
                <w:vertAlign w:val="subscript"/>
                <w:lang w:val="en-US"/>
              </w:rPr>
              <w:t>2</w:t>
            </w:r>
            <w:r w:rsidRPr="003747DD">
              <w:rPr>
                <w:rFonts w:ascii="Times New Roman" w:hAnsi="Times New Roman" w:cs="Times New Roman"/>
                <w:sz w:val="18"/>
                <w:szCs w:val="18"/>
                <w:lang w:val="en-US"/>
              </w:rPr>
              <w:t>(OOH)(OH) + OH</w:t>
            </w:r>
            <w:r w:rsidRPr="003747DD">
              <w:rPr>
                <w:rFonts w:ascii="Times New Roman" w:hAnsi="Times New Roman" w:cs="Times New Roman"/>
                <w:sz w:val="18"/>
                <w:szCs w:val="18"/>
                <w:vertAlign w:val="superscript"/>
                <w:lang w:val="en-US"/>
              </w:rPr>
              <w:t>-</w:t>
            </w:r>
            <w:r w:rsidRPr="003747DD">
              <w:rPr>
                <w:rFonts w:ascii="Times New Roman" w:hAnsi="Times New Roman" w:cs="Times New Roman"/>
                <w:sz w:val="18"/>
                <w:szCs w:val="18"/>
                <w:lang w:val="en-US"/>
              </w:rPr>
              <w:t xml:space="preserve"> - H</w:t>
            </w:r>
            <w:r w:rsidRPr="003747DD">
              <w:rPr>
                <w:rFonts w:ascii="Times New Roman" w:hAnsi="Times New Roman" w:cs="Times New Roman"/>
                <w:sz w:val="18"/>
                <w:szCs w:val="18"/>
                <w:vertAlign w:val="subscript"/>
                <w:lang w:val="en-US"/>
              </w:rPr>
              <w:t>2</w:t>
            </w:r>
            <w:r w:rsidRPr="003747DD">
              <w:rPr>
                <w:rFonts w:ascii="Times New Roman" w:hAnsi="Times New Roman" w:cs="Times New Roman"/>
                <w:sz w:val="18"/>
                <w:szCs w:val="18"/>
                <w:lang w:val="en-US"/>
              </w:rPr>
              <w:t>O</w:t>
            </w:r>
          </w:p>
        </w:tc>
        <w:tc>
          <w:tcPr>
            <w:tcW w:w="1134" w:type="dxa"/>
          </w:tcPr>
          <w:p w14:paraId="0376E1D8" w14:textId="77777777" w:rsidR="00802F08" w:rsidRPr="003747DD" w:rsidRDefault="00802F08" w:rsidP="003747DD">
            <w:pPr>
              <w:pStyle w:val="ListParagraph"/>
              <w:numPr>
                <w:ilvl w:val="0"/>
                <w:numId w:val="3"/>
              </w:numPr>
              <w:jc w:val="both"/>
              <w:rPr>
                <w:rFonts w:ascii="Times New Roman" w:hAnsi="Times New Roman" w:cs="Times New Roman"/>
                <w:sz w:val="18"/>
                <w:szCs w:val="18"/>
                <w:lang w:val="en-US"/>
              </w:rPr>
            </w:pPr>
          </w:p>
        </w:tc>
        <w:tc>
          <w:tcPr>
            <w:tcW w:w="1241" w:type="dxa"/>
          </w:tcPr>
          <w:p w14:paraId="02C2C4E8" w14:textId="77777777" w:rsidR="00802F08" w:rsidRPr="00512297" w:rsidRDefault="00802F08" w:rsidP="003747DD">
            <w:pPr>
              <w:spacing w:after="0" w:line="240" w:lineRule="auto"/>
              <w:contextualSpacing/>
              <w:rPr>
                <w:rFonts w:ascii="Times New Roman" w:hAnsi="Times New Roman" w:cs="Times New Roman"/>
                <w:sz w:val="18"/>
                <w:szCs w:val="18"/>
              </w:rPr>
            </w:pPr>
            <w:r w:rsidRPr="00512297">
              <w:rPr>
                <w:rFonts w:ascii="Times New Roman" w:hAnsi="Times New Roman" w:cs="Times New Roman"/>
                <w:sz w:val="18"/>
                <w:szCs w:val="18"/>
              </w:rPr>
              <w:t>1.0 10</w:t>
            </w:r>
            <w:r w:rsidRPr="00512297">
              <w:rPr>
                <w:rFonts w:ascii="Times New Roman" w:hAnsi="Times New Roman" w:cs="Times New Roman"/>
                <w:sz w:val="18"/>
                <w:szCs w:val="18"/>
                <w:vertAlign w:val="superscript"/>
              </w:rPr>
              <w:t>2</w:t>
            </w:r>
          </w:p>
        </w:tc>
        <w:tc>
          <w:tcPr>
            <w:tcW w:w="993" w:type="dxa"/>
          </w:tcPr>
          <w:p w14:paraId="0508BCEB" w14:textId="77777777" w:rsidR="00802F08" w:rsidRPr="00512297" w:rsidRDefault="00802F08" w:rsidP="003747DD">
            <w:pPr>
              <w:spacing w:after="0" w:line="240" w:lineRule="auto"/>
              <w:contextualSpacing/>
              <w:rPr>
                <w:rFonts w:ascii="Times New Roman" w:hAnsi="Times New Roman" w:cs="Times New Roman"/>
                <w:sz w:val="18"/>
                <w:szCs w:val="18"/>
              </w:rPr>
            </w:pPr>
          </w:p>
        </w:tc>
      </w:tr>
      <w:tr w:rsidR="00802F08" w:rsidRPr="00512297" w14:paraId="4364DED9" w14:textId="77777777" w:rsidTr="003747DD">
        <w:trPr>
          <w:trHeight w:val="284"/>
          <w:jc w:val="center"/>
        </w:trPr>
        <w:tc>
          <w:tcPr>
            <w:tcW w:w="6697" w:type="dxa"/>
          </w:tcPr>
          <w:p w14:paraId="452C7226" w14:textId="77777777" w:rsidR="00802F08" w:rsidRPr="003747DD" w:rsidRDefault="00802F08" w:rsidP="003747DD">
            <w:pPr>
              <w:spacing w:after="0" w:line="240" w:lineRule="auto"/>
              <w:contextualSpacing/>
              <w:rPr>
                <w:rFonts w:ascii="Times New Roman" w:hAnsi="Times New Roman" w:cs="Times New Roman"/>
                <w:sz w:val="18"/>
                <w:szCs w:val="18"/>
                <w:lang w:val="en-US"/>
              </w:rPr>
            </w:pPr>
            <w:r w:rsidRPr="003747DD">
              <w:rPr>
                <w:rFonts w:ascii="Times New Roman" w:hAnsi="Times New Roman" w:cs="Times New Roman"/>
                <w:sz w:val="18"/>
                <w:szCs w:val="18"/>
                <w:lang w:val="en-US"/>
              </w:rPr>
              <w:t>[FeOHCH</w:t>
            </w:r>
            <w:r w:rsidRPr="003747DD">
              <w:rPr>
                <w:rFonts w:ascii="Times New Roman" w:hAnsi="Times New Roman" w:cs="Times New Roman"/>
                <w:sz w:val="18"/>
                <w:szCs w:val="18"/>
                <w:vertAlign w:val="subscript"/>
                <w:lang w:val="en-US"/>
              </w:rPr>
              <w:t>2</w:t>
            </w:r>
            <w:r w:rsidRPr="003747DD">
              <w:rPr>
                <w:rFonts w:ascii="Times New Roman" w:hAnsi="Times New Roman" w:cs="Times New Roman"/>
                <w:sz w:val="18"/>
                <w:szCs w:val="18"/>
                <w:lang w:val="en-US"/>
              </w:rPr>
              <w:t>O</w:t>
            </w:r>
            <w:r w:rsidRPr="003747DD">
              <w:rPr>
                <w:rFonts w:ascii="Times New Roman" w:hAnsi="Times New Roman" w:cs="Times New Roman"/>
                <w:sz w:val="18"/>
                <w:szCs w:val="18"/>
                <w:vertAlign w:val="subscript"/>
                <w:lang w:val="en-US"/>
              </w:rPr>
              <w:t>2</w:t>
            </w:r>
            <w:r w:rsidRPr="003747DD">
              <w:rPr>
                <w:rFonts w:ascii="Times New Roman" w:hAnsi="Times New Roman" w:cs="Times New Roman"/>
                <w:sz w:val="18"/>
                <w:szCs w:val="18"/>
                <w:lang w:val="en-US"/>
              </w:rPr>
              <w:t>]</w:t>
            </w:r>
            <w:r w:rsidRPr="003747DD">
              <w:rPr>
                <w:rFonts w:ascii="Times New Roman" w:hAnsi="Times New Roman" w:cs="Times New Roman"/>
                <w:sz w:val="18"/>
                <w:szCs w:val="18"/>
                <w:vertAlign w:val="superscript"/>
                <w:lang w:val="en-US"/>
              </w:rPr>
              <w:t>2+</w:t>
            </w:r>
            <w:r w:rsidRPr="003747DD">
              <w:rPr>
                <w:rFonts w:ascii="Times New Roman" w:hAnsi="Times New Roman" w:cs="Times New Roman"/>
                <w:sz w:val="18"/>
                <w:szCs w:val="18"/>
                <w:lang w:val="en-US"/>
              </w:rPr>
              <w:t xml:space="preserve"> + H</w:t>
            </w:r>
            <w:r w:rsidRPr="003747DD">
              <w:rPr>
                <w:rFonts w:ascii="Times New Roman" w:hAnsi="Times New Roman" w:cs="Times New Roman"/>
                <w:sz w:val="18"/>
                <w:szCs w:val="18"/>
                <w:vertAlign w:val="superscript"/>
                <w:lang w:val="en-US"/>
              </w:rPr>
              <w:t>+</w:t>
            </w:r>
            <w:r w:rsidRPr="003747DD">
              <w:rPr>
                <w:rFonts w:ascii="Times New Roman" w:hAnsi="Times New Roman" w:cs="Times New Roman"/>
                <w:sz w:val="18"/>
                <w:szCs w:val="18"/>
                <w:lang w:val="en-US"/>
              </w:rPr>
              <w:t xml:space="preserve"> → Fe</w:t>
            </w:r>
            <w:r w:rsidRPr="003747DD">
              <w:rPr>
                <w:rFonts w:ascii="Times New Roman" w:hAnsi="Times New Roman" w:cs="Times New Roman"/>
                <w:sz w:val="18"/>
                <w:szCs w:val="18"/>
                <w:vertAlign w:val="superscript"/>
                <w:lang w:val="en-US"/>
              </w:rPr>
              <w:t>3+</w:t>
            </w:r>
            <w:r w:rsidRPr="003747DD">
              <w:rPr>
                <w:rFonts w:ascii="Times New Roman" w:hAnsi="Times New Roman" w:cs="Times New Roman"/>
                <w:sz w:val="18"/>
                <w:szCs w:val="18"/>
                <w:lang w:val="en-US"/>
              </w:rPr>
              <w:t xml:space="preserve"> + CH</w:t>
            </w:r>
            <w:r w:rsidRPr="003747DD">
              <w:rPr>
                <w:rFonts w:ascii="Times New Roman" w:hAnsi="Times New Roman" w:cs="Times New Roman"/>
                <w:sz w:val="18"/>
                <w:szCs w:val="18"/>
                <w:vertAlign w:val="subscript"/>
                <w:lang w:val="en-US"/>
              </w:rPr>
              <w:t>2</w:t>
            </w:r>
            <w:r w:rsidRPr="003747DD">
              <w:rPr>
                <w:rFonts w:ascii="Times New Roman" w:hAnsi="Times New Roman" w:cs="Times New Roman"/>
                <w:sz w:val="18"/>
                <w:szCs w:val="18"/>
                <w:lang w:val="en-US"/>
              </w:rPr>
              <w:t>(OOH)(OH)</w:t>
            </w:r>
          </w:p>
        </w:tc>
        <w:tc>
          <w:tcPr>
            <w:tcW w:w="1134" w:type="dxa"/>
          </w:tcPr>
          <w:p w14:paraId="5524011B" w14:textId="77777777" w:rsidR="00802F08" w:rsidRPr="003747DD" w:rsidRDefault="00802F08" w:rsidP="003747DD">
            <w:pPr>
              <w:pStyle w:val="ListParagraph"/>
              <w:numPr>
                <w:ilvl w:val="0"/>
                <w:numId w:val="3"/>
              </w:numPr>
              <w:jc w:val="both"/>
              <w:rPr>
                <w:rFonts w:ascii="Times New Roman" w:hAnsi="Times New Roman" w:cs="Times New Roman"/>
                <w:sz w:val="18"/>
                <w:szCs w:val="18"/>
                <w:lang w:val="en-US"/>
              </w:rPr>
            </w:pPr>
          </w:p>
        </w:tc>
        <w:tc>
          <w:tcPr>
            <w:tcW w:w="1241" w:type="dxa"/>
          </w:tcPr>
          <w:p w14:paraId="614B58D3" w14:textId="77777777" w:rsidR="00802F08" w:rsidRPr="00512297" w:rsidRDefault="00802F08" w:rsidP="003747DD">
            <w:pPr>
              <w:spacing w:after="0" w:line="240" w:lineRule="auto"/>
              <w:contextualSpacing/>
              <w:rPr>
                <w:rFonts w:ascii="Times New Roman" w:hAnsi="Times New Roman" w:cs="Times New Roman"/>
                <w:sz w:val="18"/>
                <w:szCs w:val="18"/>
              </w:rPr>
            </w:pPr>
            <w:r w:rsidRPr="00512297">
              <w:rPr>
                <w:rFonts w:ascii="Times New Roman" w:hAnsi="Times New Roman" w:cs="Times New Roman"/>
                <w:sz w:val="18"/>
                <w:szCs w:val="18"/>
              </w:rPr>
              <w:t>3.0 10</w:t>
            </w:r>
            <w:r w:rsidRPr="00512297">
              <w:rPr>
                <w:rFonts w:ascii="Times New Roman" w:hAnsi="Times New Roman" w:cs="Times New Roman"/>
                <w:sz w:val="18"/>
                <w:szCs w:val="18"/>
                <w:vertAlign w:val="superscript"/>
              </w:rPr>
              <w:t>4</w:t>
            </w:r>
          </w:p>
        </w:tc>
        <w:tc>
          <w:tcPr>
            <w:tcW w:w="993" w:type="dxa"/>
          </w:tcPr>
          <w:p w14:paraId="229B85B3" w14:textId="77777777" w:rsidR="00802F08" w:rsidRPr="00512297" w:rsidRDefault="00802F08" w:rsidP="003747DD">
            <w:pPr>
              <w:spacing w:after="0" w:line="240" w:lineRule="auto"/>
              <w:contextualSpacing/>
              <w:rPr>
                <w:rFonts w:ascii="Times New Roman" w:hAnsi="Times New Roman" w:cs="Times New Roman"/>
                <w:sz w:val="18"/>
                <w:szCs w:val="18"/>
              </w:rPr>
            </w:pPr>
          </w:p>
        </w:tc>
      </w:tr>
      <w:tr w:rsidR="00802F08" w:rsidRPr="00512297" w14:paraId="41CDD043" w14:textId="77777777" w:rsidTr="003747DD">
        <w:trPr>
          <w:trHeight w:val="284"/>
          <w:jc w:val="center"/>
        </w:trPr>
        <w:tc>
          <w:tcPr>
            <w:tcW w:w="6697" w:type="dxa"/>
          </w:tcPr>
          <w:p w14:paraId="0FC5F4DD" w14:textId="77777777" w:rsidR="00802F08" w:rsidRPr="00512297" w:rsidRDefault="00802F08" w:rsidP="003747DD">
            <w:pPr>
              <w:spacing w:after="0" w:line="240" w:lineRule="auto"/>
              <w:contextualSpacing/>
              <w:rPr>
                <w:rFonts w:ascii="Times New Roman" w:hAnsi="Times New Roman" w:cs="Times New Roman"/>
                <w:sz w:val="18"/>
                <w:szCs w:val="18"/>
              </w:rPr>
            </w:pPr>
            <w:r w:rsidRPr="00512297">
              <w:rPr>
                <w:rFonts w:ascii="Times New Roman" w:hAnsi="Times New Roman" w:cs="Times New Roman"/>
                <w:bCs/>
                <w:i/>
                <w:iCs/>
                <w:sz w:val="18"/>
                <w:szCs w:val="18"/>
              </w:rPr>
              <w:t>MHP chemistry (Methyl HydroPeroxide)</w:t>
            </w:r>
          </w:p>
        </w:tc>
        <w:tc>
          <w:tcPr>
            <w:tcW w:w="1134" w:type="dxa"/>
          </w:tcPr>
          <w:p w14:paraId="384F8772" w14:textId="77777777" w:rsidR="00802F08" w:rsidRPr="00512297" w:rsidRDefault="00802F08" w:rsidP="003747DD">
            <w:pPr>
              <w:spacing w:after="0" w:line="240" w:lineRule="auto"/>
              <w:ind w:left="360"/>
              <w:contextualSpacing/>
              <w:jc w:val="both"/>
              <w:rPr>
                <w:rFonts w:ascii="Times New Roman" w:hAnsi="Times New Roman" w:cs="Times New Roman"/>
                <w:sz w:val="18"/>
                <w:szCs w:val="18"/>
              </w:rPr>
            </w:pPr>
          </w:p>
        </w:tc>
        <w:tc>
          <w:tcPr>
            <w:tcW w:w="1241" w:type="dxa"/>
          </w:tcPr>
          <w:p w14:paraId="5E0BECFD" w14:textId="77777777" w:rsidR="00802F08" w:rsidRPr="00512297" w:rsidRDefault="00802F08" w:rsidP="003747DD">
            <w:pPr>
              <w:spacing w:after="0" w:line="240" w:lineRule="auto"/>
              <w:contextualSpacing/>
              <w:rPr>
                <w:rFonts w:ascii="Times New Roman" w:hAnsi="Times New Roman" w:cs="Times New Roman"/>
                <w:sz w:val="18"/>
                <w:szCs w:val="18"/>
              </w:rPr>
            </w:pPr>
          </w:p>
        </w:tc>
        <w:tc>
          <w:tcPr>
            <w:tcW w:w="993" w:type="dxa"/>
          </w:tcPr>
          <w:p w14:paraId="0A8F982E" w14:textId="77777777" w:rsidR="00802F08" w:rsidRPr="00512297" w:rsidRDefault="00802F08" w:rsidP="003747DD">
            <w:pPr>
              <w:spacing w:after="0" w:line="240" w:lineRule="auto"/>
              <w:contextualSpacing/>
              <w:rPr>
                <w:rFonts w:ascii="Times New Roman" w:hAnsi="Times New Roman" w:cs="Times New Roman"/>
                <w:sz w:val="18"/>
                <w:szCs w:val="18"/>
              </w:rPr>
            </w:pPr>
          </w:p>
        </w:tc>
      </w:tr>
      <w:tr w:rsidR="00802F08" w:rsidRPr="00512297" w14:paraId="66CF3459" w14:textId="77777777" w:rsidTr="003747DD">
        <w:trPr>
          <w:trHeight w:val="284"/>
          <w:jc w:val="center"/>
        </w:trPr>
        <w:tc>
          <w:tcPr>
            <w:tcW w:w="6697" w:type="dxa"/>
          </w:tcPr>
          <w:p w14:paraId="0FBB72FC" w14:textId="77777777" w:rsidR="00802F08" w:rsidRPr="003747DD" w:rsidRDefault="00802F08" w:rsidP="003747DD">
            <w:pPr>
              <w:spacing w:after="0" w:line="240" w:lineRule="auto"/>
              <w:contextualSpacing/>
              <w:rPr>
                <w:rFonts w:ascii="Times New Roman" w:hAnsi="Times New Roman" w:cs="Times New Roman"/>
                <w:sz w:val="18"/>
                <w:szCs w:val="18"/>
                <w:lang w:val="en-US"/>
              </w:rPr>
            </w:pPr>
            <w:r w:rsidRPr="003747DD">
              <w:rPr>
                <w:rFonts w:ascii="Times New Roman" w:hAnsi="Times New Roman" w:cs="Times New Roman"/>
                <w:sz w:val="18"/>
                <w:szCs w:val="18"/>
                <w:lang w:val="en-US"/>
              </w:rPr>
              <w:t>CH</w:t>
            </w:r>
            <w:r w:rsidRPr="003747DD">
              <w:rPr>
                <w:rFonts w:ascii="Times New Roman" w:hAnsi="Times New Roman" w:cs="Times New Roman"/>
                <w:sz w:val="18"/>
                <w:szCs w:val="18"/>
                <w:vertAlign w:val="subscript"/>
                <w:lang w:val="en-US"/>
              </w:rPr>
              <w:t>3</w:t>
            </w:r>
            <w:r w:rsidRPr="003747DD">
              <w:rPr>
                <w:rFonts w:ascii="Times New Roman" w:hAnsi="Times New Roman" w:cs="Times New Roman"/>
                <w:sz w:val="18"/>
                <w:szCs w:val="18"/>
                <w:lang w:val="en-US"/>
              </w:rPr>
              <w:t>(OOH) + Fe</w:t>
            </w:r>
            <w:r w:rsidRPr="003747DD">
              <w:rPr>
                <w:rFonts w:ascii="Times New Roman" w:hAnsi="Times New Roman" w:cs="Times New Roman"/>
                <w:sz w:val="18"/>
                <w:szCs w:val="18"/>
                <w:vertAlign w:val="superscript"/>
                <w:lang w:val="en-US"/>
              </w:rPr>
              <w:t>2+</w:t>
            </w:r>
            <w:r w:rsidRPr="003747DD">
              <w:rPr>
                <w:rFonts w:ascii="Times New Roman" w:hAnsi="Times New Roman" w:cs="Times New Roman"/>
                <w:sz w:val="18"/>
                <w:szCs w:val="18"/>
                <w:lang w:val="en-US"/>
              </w:rPr>
              <w:t xml:space="preserve"> → Fe</w:t>
            </w:r>
            <w:r w:rsidRPr="003747DD">
              <w:rPr>
                <w:rFonts w:ascii="Times New Roman" w:hAnsi="Times New Roman" w:cs="Times New Roman"/>
                <w:sz w:val="18"/>
                <w:szCs w:val="18"/>
                <w:vertAlign w:val="superscript"/>
                <w:lang w:val="en-US"/>
              </w:rPr>
              <w:t>3+</w:t>
            </w:r>
            <w:r w:rsidRPr="003747DD">
              <w:rPr>
                <w:rFonts w:ascii="Times New Roman" w:hAnsi="Times New Roman" w:cs="Times New Roman"/>
                <w:sz w:val="18"/>
                <w:szCs w:val="18"/>
                <w:lang w:val="en-US"/>
              </w:rPr>
              <w:t xml:space="preserve"> + CH</w:t>
            </w:r>
            <w:r w:rsidRPr="003747DD">
              <w:rPr>
                <w:rFonts w:ascii="Times New Roman" w:hAnsi="Times New Roman" w:cs="Times New Roman"/>
                <w:sz w:val="18"/>
                <w:szCs w:val="18"/>
                <w:vertAlign w:val="subscript"/>
                <w:lang w:val="en-US"/>
              </w:rPr>
              <w:t>2</w:t>
            </w:r>
            <w:r w:rsidRPr="003747DD">
              <w:rPr>
                <w:rFonts w:ascii="Times New Roman" w:hAnsi="Times New Roman" w:cs="Times New Roman"/>
                <w:sz w:val="18"/>
                <w:szCs w:val="18"/>
                <w:lang w:val="en-US"/>
              </w:rPr>
              <w:t>(OH)(OO</w:t>
            </w:r>
            <w:r w:rsidRPr="003747DD">
              <w:rPr>
                <w:rFonts w:ascii="Times New Roman" w:hAnsi="Times New Roman" w:cs="Times New Roman"/>
                <w:sz w:val="18"/>
                <w:szCs w:val="18"/>
                <w:vertAlign w:val="superscript"/>
                <w:lang w:val="en-US"/>
              </w:rPr>
              <w:t>•</w:t>
            </w:r>
            <w:r w:rsidRPr="003747DD">
              <w:rPr>
                <w:rFonts w:ascii="Times New Roman" w:hAnsi="Times New Roman" w:cs="Times New Roman"/>
                <w:sz w:val="18"/>
                <w:szCs w:val="18"/>
                <w:lang w:val="en-US"/>
              </w:rPr>
              <w:t>) + OH</w:t>
            </w:r>
            <w:r w:rsidRPr="003747DD">
              <w:rPr>
                <w:rFonts w:ascii="Times New Roman" w:hAnsi="Times New Roman" w:cs="Times New Roman"/>
                <w:sz w:val="18"/>
                <w:szCs w:val="18"/>
                <w:vertAlign w:val="superscript"/>
                <w:lang w:val="en-US"/>
              </w:rPr>
              <w:t>-</w:t>
            </w:r>
            <w:r w:rsidRPr="003747DD">
              <w:rPr>
                <w:rFonts w:ascii="Times New Roman" w:hAnsi="Times New Roman" w:cs="Times New Roman"/>
                <w:sz w:val="18"/>
                <w:szCs w:val="18"/>
                <w:lang w:val="en-US"/>
              </w:rPr>
              <w:t xml:space="preserve"> - O</w:t>
            </w:r>
            <w:r w:rsidRPr="003747DD">
              <w:rPr>
                <w:rFonts w:ascii="Times New Roman" w:hAnsi="Times New Roman" w:cs="Times New Roman"/>
                <w:sz w:val="18"/>
                <w:szCs w:val="18"/>
                <w:vertAlign w:val="subscript"/>
                <w:lang w:val="en-US"/>
              </w:rPr>
              <w:t>2</w:t>
            </w:r>
          </w:p>
        </w:tc>
        <w:tc>
          <w:tcPr>
            <w:tcW w:w="1134" w:type="dxa"/>
          </w:tcPr>
          <w:p w14:paraId="2536DC74" w14:textId="77777777" w:rsidR="00802F08" w:rsidRPr="003747DD" w:rsidRDefault="00802F08" w:rsidP="003747DD">
            <w:pPr>
              <w:pStyle w:val="ListParagraph"/>
              <w:numPr>
                <w:ilvl w:val="0"/>
                <w:numId w:val="3"/>
              </w:numPr>
              <w:jc w:val="both"/>
              <w:rPr>
                <w:rFonts w:ascii="Times New Roman" w:hAnsi="Times New Roman" w:cs="Times New Roman"/>
                <w:sz w:val="18"/>
                <w:szCs w:val="18"/>
                <w:lang w:val="en-US"/>
              </w:rPr>
            </w:pPr>
          </w:p>
        </w:tc>
        <w:tc>
          <w:tcPr>
            <w:tcW w:w="1241" w:type="dxa"/>
          </w:tcPr>
          <w:p w14:paraId="44B41CBE" w14:textId="77777777" w:rsidR="00802F08" w:rsidRPr="00512297" w:rsidRDefault="00802F08" w:rsidP="003747DD">
            <w:pPr>
              <w:spacing w:after="0" w:line="240" w:lineRule="auto"/>
              <w:contextualSpacing/>
              <w:rPr>
                <w:rFonts w:ascii="Times New Roman" w:hAnsi="Times New Roman" w:cs="Times New Roman"/>
                <w:sz w:val="18"/>
                <w:szCs w:val="18"/>
              </w:rPr>
            </w:pPr>
            <w:r w:rsidRPr="00512297">
              <w:rPr>
                <w:rFonts w:ascii="Times New Roman" w:hAnsi="Times New Roman" w:cs="Times New Roman"/>
                <w:sz w:val="18"/>
                <w:szCs w:val="18"/>
              </w:rPr>
              <w:t>1.6 10</w:t>
            </w:r>
            <w:r w:rsidRPr="00512297">
              <w:rPr>
                <w:rFonts w:ascii="Times New Roman" w:hAnsi="Times New Roman" w:cs="Times New Roman"/>
                <w:sz w:val="18"/>
                <w:szCs w:val="18"/>
                <w:vertAlign w:val="superscript"/>
              </w:rPr>
              <w:t>1</w:t>
            </w:r>
          </w:p>
        </w:tc>
        <w:tc>
          <w:tcPr>
            <w:tcW w:w="993" w:type="dxa"/>
          </w:tcPr>
          <w:p w14:paraId="4CBF6D41" w14:textId="77777777" w:rsidR="00802F08" w:rsidRPr="00512297" w:rsidRDefault="00802F08" w:rsidP="003747DD">
            <w:pPr>
              <w:spacing w:after="0" w:line="240" w:lineRule="auto"/>
              <w:contextualSpacing/>
              <w:rPr>
                <w:rFonts w:ascii="Times New Roman" w:hAnsi="Times New Roman" w:cs="Times New Roman"/>
                <w:sz w:val="18"/>
                <w:szCs w:val="18"/>
              </w:rPr>
            </w:pPr>
          </w:p>
        </w:tc>
      </w:tr>
      <w:tr w:rsidR="00802F08" w:rsidRPr="00512297" w14:paraId="4A5E9788" w14:textId="77777777" w:rsidTr="003747DD">
        <w:trPr>
          <w:trHeight w:val="284"/>
          <w:jc w:val="center"/>
        </w:trPr>
        <w:tc>
          <w:tcPr>
            <w:tcW w:w="6697" w:type="dxa"/>
          </w:tcPr>
          <w:p w14:paraId="36181D17" w14:textId="77777777" w:rsidR="00802F08" w:rsidRPr="00512297" w:rsidRDefault="00802F08" w:rsidP="003747DD">
            <w:pPr>
              <w:spacing w:after="0" w:line="240" w:lineRule="auto"/>
              <w:contextualSpacing/>
              <w:rPr>
                <w:rFonts w:ascii="Times New Roman" w:hAnsi="Times New Roman" w:cs="Times New Roman"/>
                <w:sz w:val="18"/>
                <w:szCs w:val="18"/>
              </w:rPr>
            </w:pPr>
            <w:r w:rsidRPr="00512297">
              <w:rPr>
                <w:rFonts w:ascii="Times New Roman" w:hAnsi="Times New Roman" w:cs="Times New Roman"/>
                <w:sz w:val="18"/>
                <w:szCs w:val="18"/>
              </w:rPr>
              <w:t>CH</w:t>
            </w:r>
            <w:r w:rsidRPr="00512297">
              <w:rPr>
                <w:rFonts w:ascii="Times New Roman" w:hAnsi="Times New Roman" w:cs="Times New Roman"/>
                <w:sz w:val="18"/>
                <w:szCs w:val="18"/>
                <w:vertAlign w:val="subscript"/>
              </w:rPr>
              <w:t>3</w:t>
            </w:r>
            <w:r w:rsidRPr="00512297">
              <w:rPr>
                <w:rFonts w:ascii="Times New Roman" w:hAnsi="Times New Roman" w:cs="Times New Roman"/>
                <w:sz w:val="18"/>
                <w:szCs w:val="18"/>
              </w:rPr>
              <w:t>(OO</w:t>
            </w:r>
            <w:r w:rsidRPr="00512297">
              <w:rPr>
                <w:rFonts w:ascii="Times New Roman" w:hAnsi="Times New Roman" w:cs="Times New Roman"/>
                <w:sz w:val="18"/>
                <w:szCs w:val="18"/>
                <w:vertAlign w:val="superscript"/>
              </w:rPr>
              <w:t>•</w:t>
            </w:r>
            <w:r w:rsidRPr="00512297">
              <w:rPr>
                <w:rFonts w:ascii="Times New Roman" w:hAnsi="Times New Roman" w:cs="Times New Roman"/>
                <w:sz w:val="18"/>
                <w:szCs w:val="18"/>
              </w:rPr>
              <w:t>) + Fe</w:t>
            </w:r>
            <w:r w:rsidRPr="00512297">
              <w:rPr>
                <w:rFonts w:ascii="Times New Roman" w:hAnsi="Times New Roman" w:cs="Times New Roman"/>
                <w:sz w:val="18"/>
                <w:szCs w:val="18"/>
                <w:vertAlign w:val="superscript"/>
              </w:rPr>
              <w:t>2+</w:t>
            </w:r>
            <w:r w:rsidRPr="00512297">
              <w:rPr>
                <w:rFonts w:ascii="Times New Roman" w:hAnsi="Times New Roman" w:cs="Times New Roman"/>
                <w:sz w:val="18"/>
                <w:szCs w:val="18"/>
              </w:rPr>
              <w:t xml:space="preserve"> → [FeCH</w:t>
            </w:r>
            <w:r w:rsidRPr="00512297">
              <w:rPr>
                <w:rFonts w:ascii="Times New Roman" w:hAnsi="Times New Roman" w:cs="Times New Roman"/>
                <w:sz w:val="18"/>
                <w:szCs w:val="18"/>
                <w:vertAlign w:val="subscript"/>
              </w:rPr>
              <w:t>3</w:t>
            </w:r>
            <w:r w:rsidRPr="00512297">
              <w:rPr>
                <w:rFonts w:ascii="Times New Roman" w:hAnsi="Times New Roman" w:cs="Times New Roman"/>
                <w:sz w:val="18"/>
                <w:szCs w:val="18"/>
              </w:rPr>
              <w:t>O</w:t>
            </w:r>
            <w:r w:rsidRPr="00512297">
              <w:rPr>
                <w:rFonts w:ascii="Times New Roman" w:hAnsi="Times New Roman" w:cs="Times New Roman"/>
                <w:sz w:val="18"/>
                <w:szCs w:val="18"/>
                <w:vertAlign w:val="subscript"/>
              </w:rPr>
              <w:t>2</w:t>
            </w:r>
            <w:r w:rsidRPr="00512297">
              <w:rPr>
                <w:rFonts w:ascii="Times New Roman" w:hAnsi="Times New Roman" w:cs="Times New Roman"/>
                <w:sz w:val="18"/>
                <w:szCs w:val="18"/>
              </w:rPr>
              <w:t>]</w:t>
            </w:r>
            <w:r w:rsidRPr="00512297">
              <w:rPr>
                <w:rFonts w:ascii="Times New Roman" w:hAnsi="Times New Roman" w:cs="Times New Roman"/>
                <w:sz w:val="18"/>
                <w:szCs w:val="18"/>
                <w:vertAlign w:val="superscript"/>
              </w:rPr>
              <w:t>2+</w:t>
            </w:r>
          </w:p>
        </w:tc>
        <w:tc>
          <w:tcPr>
            <w:tcW w:w="1134" w:type="dxa"/>
          </w:tcPr>
          <w:p w14:paraId="5620BE44" w14:textId="77777777" w:rsidR="00802F08" w:rsidRPr="00512297" w:rsidRDefault="00802F08" w:rsidP="003747DD">
            <w:pPr>
              <w:pStyle w:val="ListParagraph"/>
              <w:numPr>
                <w:ilvl w:val="0"/>
                <w:numId w:val="3"/>
              </w:numPr>
              <w:jc w:val="both"/>
              <w:rPr>
                <w:rFonts w:ascii="Times New Roman" w:hAnsi="Times New Roman" w:cs="Times New Roman"/>
                <w:sz w:val="18"/>
                <w:szCs w:val="18"/>
              </w:rPr>
            </w:pPr>
          </w:p>
        </w:tc>
        <w:tc>
          <w:tcPr>
            <w:tcW w:w="1241" w:type="dxa"/>
          </w:tcPr>
          <w:p w14:paraId="41301869" w14:textId="77777777" w:rsidR="00802F08" w:rsidRPr="00512297" w:rsidRDefault="00802F08" w:rsidP="003747DD">
            <w:pPr>
              <w:spacing w:after="0" w:line="240" w:lineRule="auto"/>
              <w:contextualSpacing/>
              <w:rPr>
                <w:rFonts w:ascii="Times New Roman" w:hAnsi="Times New Roman" w:cs="Times New Roman"/>
                <w:sz w:val="18"/>
                <w:szCs w:val="18"/>
              </w:rPr>
            </w:pPr>
            <w:r w:rsidRPr="00512297">
              <w:rPr>
                <w:rFonts w:ascii="Times New Roman" w:hAnsi="Times New Roman" w:cs="Times New Roman"/>
                <w:sz w:val="18"/>
                <w:szCs w:val="18"/>
              </w:rPr>
              <w:t>8.6 10</w:t>
            </w:r>
            <w:r w:rsidRPr="00512297">
              <w:rPr>
                <w:rFonts w:ascii="Times New Roman" w:hAnsi="Times New Roman" w:cs="Times New Roman"/>
                <w:sz w:val="18"/>
                <w:szCs w:val="18"/>
                <w:vertAlign w:val="superscript"/>
              </w:rPr>
              <w:t>5</w:t>
            </w:r>
          </w:p>
        </w:tc>
        <w:tc>
          <w:tcPr>
            <w:tcW w:w="993" w:type="dxa"/>
          </w:tcPr>
          <w:p w14:paraId="6D254896" w14:textId="77777777" w:rsidR="00802F08" w:rsidRPr="00512297" w:rsidRDefault="00802F08" w:rsidP="003747DD">
            <w:pPr>
              <w:spacing w:after="0" w:line="240" w:lineRule="auto"/>
              <w:contextualSpacing/>
              <w:rPr>
                <w:rFonts w:ascii="Times New Roman" w:hAnsi="Times New Roman" w:cs="Times New Roman"/>
                <w:sz w:val="18"/>
                <w:szCs w:val="18"/>
              </w:rPr>
            </w:pPr>
          </w:p>
        </w:tc>
      </w:tr>
      <w:tr w:rsidR="00802F08" w:rsidRPr="00512297" w14:paraId="672C0978" w14:textId="77777777" w:rsidTr="003747DD">
        <w:trPr>
          <w:trHeight w:val="284"/>
          <w:jc w:val="center"/>
        </w:trPr>
        <w:tc>
          <w:tcPr>
            <w:tcW w:w="6697" w:type="dxa"/>
          </w:tcPr>
          <w:p w14:paraId="29E80BC2" w14:textId="77777777" w:rsidR="00802F08" w:rsidRPr="00512297" w:rsidRDefault="00802F08" w:rsidP="003747DD">
            <w:pPr>
              <w:spacing w:after="0" w:line="240" w:lineRule="auto"/>
              <w:contextualSpacing/>
              <w:rPr>
                <w:rFonts w:ascii="Times New Roman" w:hAnsi="Times New Roman" w:cs="Times New Roman"/>
                <w:sz w:val="18"/>
                <w:szCs w:val="18"/>
              </w:rPr>
            </w:pPr>
            <w:r w:rsidRPr="00512297">
              <w:rPr>
                <w:rFonts w:ascii="Times New Roman" w:hAnsi="Times New Roman" w:cs="Times New Roman"/>
                <w:sz w:val="18"/>
                <w:szCs w:val="18"/>
              </w:rPr>
              <w:t>[FeCH</w:t>
            </w:r>
            <w:r w:rsidRPr="00512297">
              <w:rPr>
                <w:rFonts w:ascii="Times New Roman" w:hAnsi="Times New Roman" w:cs="Times New Roman"/>
                <w:sz w:val="18"/>
                <w:szCs w:val="18"/>
                <w:vertAlign w:val="subscript"/>
              </w:rPr>
              <w:t>3</w:t>
            </w:r>
            <w:r w:rsidRPr="00512297">
              <w:rPr>
                <w:rFonts w:ascii="Times New Roman" w:hAnsi="Times New Roman" w:cs="Times New Roman"/>
                <w:sz w:val="18"/>
                <w:szCs w:val="18"/>
              </w:rPr>
              <w:t>O</w:t>
            </w:r>
            <w:r w:rsidRPr="00512297">
              <w:rPr>
                <w:rFonts w:ascii="Times New Roman" w:hAnsi="Times New Roman" w:cs="Times New Roman"/>
                <w:sz w:val="18"/>
                <w:szCs w:val="18"/>
                <w:vertAlign w:val="subscript"/>
              </w:rPr>
              <w:t>2</w:t>
            </w:r>
            <w:r w:rsidRPr="00512297">
              <w:rPr>
                <w:rFonts w:ascii="Times New Roman" w:hAnsi="Times New Roman" w:cs="Times New Roman"/>
                <w:sz w:val="18"/>
                <w:szCs w:val="18"/>
              </w:rPr>
              <w:t>]</w:t>
            </w:r>
            <w:r w:rsidRPr="00512297">
              <w:rPr>
                <w:rFonts w:ascii="Times New Roman" w:hAnsi="Times New Roman" w:cs="Times New Roman"/>
                <w:sz w:val="18"/>
                <w:szCs w:val="18"/>
                <w:vertAlign w:val="superscript"/>
              </w:rPr>
              <w:t>2+</w:t>
            </w:r>
            <w:r w:rsidRPr="00512297">
              <w:rPr>
                <w:rFonts w:ascii="Times New Roman" w:hAnsi="Times New Roman" w:cs="Times New Roman"/>
                <w:sz w:val="18"/>
                <w:szCs w:val="18"/>
              </w:rPr>
              <w:t xml:space="preserve"> → CH</w:t>
            </w:r>
            <w:r w:rsidRPr="00512297">
              <w:rPr>
                <w:rFonts w:ascii="Times New Roman" w:hAnsi="Times New Roman" w:cs="Times New Roman"/>
                <w:sz w:val="18"/>
                <w:szCs w:val="18"/>
                <w:vertAlign w:val="subscript"/>
              </w:rPr>
              <w:t>3</w:t>
            </w:r>
            <w:r w:rsidRPr="00512297">
              <w:rPr>
                <w:rFonts w:ascii="Times New Roman" w:hAnsi="Times New Roman" w:cs="Times New Roman"/>
                <w:sz w:val="18"/>
                <w:szCs w:val="18"/>
              </w:rPr>
              <w:t>(OO</w:t>
            </w:r>
            <w:r w:rsidRPr="00512297">
              <w:rPr>
                <w:rFonts w:ascii="Times New Roman" w:hAnsi="Times New Roman" w:cs="Times New Roman"/>
                <w:sz w:val="18"/>
                <w:szCs w:val="18"/>
                <w:vertAlign w:val="superscript"/>
              </w:rPr>
              <w:t>•</w:t>
            </w:r>
            <w:r w:rsidRPr="00512297">
              <w:rPr>
                <w:rFonts w:ascii="Times New Roman" w:hAnsi="Times New Roman" w:cs="Times New Roman"/>
                <w:sz w:val="18"/>
                <w:szCs w:val="18"/>
              </w:rPr>
              <w:t>) + Fe</w:t>
            </w:r>
            <w:r w:rsidRPr="00512297">
              <w:rPr>
                <w:rFonts w:ascii="Times New Roman" w:hAnsi="Times New Roman" w:cs="Times New Roman"/>
                <w:sz w:val="18"/>
                <w:szCs w:val="18"/>
                <w:vertAlign w:val="superscript"/>
              </w:rPr>
              <w:t>2+</w:t>
            </w:r>
          </w:p>
        </w:tc>
        <w:tc>
          <w:tcPr>
            <w:tcW w:w="1134" w:type="dxa"/>
          </w:tcPr>
          <w:p w14:paraId="4617D2AA" w14:textId="77777777" w:rsidR="00802F08" w:rsidRPr="00512297" w:rsidRDefault="00802F08" w:rsidP="003747DD">
            <w:pPr>
              <w:pStyle w:val="ListParagraph"/>
              <w:numPr>
                <w:ilvl w:val="0"/>
                <w:numId w:val="3"/>
              </w:numPr>
              <w:jc w:val="both"/>
              <w:rPr>
                <w:rFonts w:ascii="Times New Roman" w:hAnsi="Times New Roman" w:cs="Times New Roman"/>
                <w:sz w:val="18"/>
                <w:szCs w:val="18"/>
              </w:rPr>
            </w:pPr>
          </w:p>
        </w:tc>
        <w:tc>
          <w:tcPr>
            <w:tcW w:w="1241" w:type="dxa"/>
          </w:tcPr>
          <w:p w14:paraId="1AF99EA6" w14:textId="77777777" w:rsidR="00802F08" w:rsidRPr="00512297" w:rsidRDefault="00802F08" w:rsidP="003747DD">
            <w:pPr>
              <w:spacing w:after="0" w:line="240" w:lineRule="auto"/>
              <w:contextualSpacing/>
              <w:rPr>
                <w:rFonts w:ascii="Times New Roman" w:hAnsi="Times New Roman" w:cs="Times New Roman"/>
                <w:sz w:val="18"/>
                <w:szCs w:val="18"/>
              </w:rPr>
            </w:pPr>
            <w:r w:rsidRPr="00512297">
              <w:rPr>
                <w:rFonts w:ascii="Times New Roman" w:hAnsi="Times New Roman" w:cs="Times New Roman"/>
                <w:sz w:val="18"/>
                <w:szCs w:val="18"/>
              </w:rPr>
              <w:t>1.3 10</w:t>
            </w:r>
            <w:r w:rsidRPr="00512297">
              <w:rPr>
                <w:rFonts w:ascii="Times New Roman" w:hAnsi="Times New Roman" w:cs="Times New Roman"/>
                <w:sz w:val="18"/>
                <w:szCs w:val="18"/>
                <w:vertAlign w:val="superscript"/>
              </w:rPr>
              <w:t>3</w:t>
            </w:r>
          </w:p>
        </w:tc>
        <w:tc>
          <w:tcPr>
            <w:tcW w:w="993" w:type="dxa"/>
          </w:tcPr>
          <w:p w14:paraId="75480671" w14:textId="77777777" w:rsidR="00802F08" w:rsidRPr="00512297" w:rsidRDefault="00802F08" w:rsidP="003747DD">
            <w:pPr>
              <w:spacing w:after="0" w:line="240" w:lineRule="auto"/>
              <w:contextualSpacing/>
              <w:rPr>
                <w:rFonts w:ascii="Times New Roman" w:hAnsi="Times New Roman" w:cs="Times New Roman"/>
                <w:sz w:val="18"/>
                <w:szCs w:val="18"/>
              </w:rPr>
            </w:pPr>
          </w:p>
        </w:tc>
      </w:tr>
      <w:tr w:rsidR="00802F08" w:rsidRPr="00512297" w14:paraId="07089E41" w14:textId="77777777" w:rsidTr="003747DD">
        <w:trPr>
          <w:trHeight w:val="284"/>
          <w:jc w:val="center"/>
        </w:trPr>
        <w:tc>
          <w:tcPr>
            <w:tcW w:w="6697" w:type="dxa"/>
          </w:tcPr>
          <w:p w14:paraId="1F743A81" w14:textId="77777777" w:rsidR="00802F08" w:rsidRPr="003747DD" w:rsidRDefault="00802F08" w:rsidP="003747DD">
            <w:pPr>
              <w:spacing w:after="0" w:line="240" w:lineRule="auto"/>
              <w:contextualSpacing/>
              <w:rPr>
                <w:rFonts w:ascii="Times New Roman" w:hAnsi="Times New Roman" w:cs="Times New Roman"/>
                <w:sz w:val="18"/>
                <w:szCs w:val="18"/>
                <w:lang w:val="en-US"/>
              </w:rPr>
            </w:pPr>
            <w:r w:rsidRPr="003747DD">
              <w:rPr>
                <w:rFonts w:ascii="Times New Roman" w:hAnsi="Times New Roman" w:cs="Times New Roman"/>
                <w:sz w:val="18"/>
                <w:szCs w:val="18"/>
                <w:lang w:val="en-US"/>
              </w:rPr>
              <w:t>[FeCH</w:t>
            </w:r>
            <w:r w:rsidRPr="003747DD">
              <w:rPr>
                <w:rFonts w:ascii="Times New Roman" w:hAnsi="Times New Roman" w:cs="Times New Roman"/>
                <w:sz w:val="18"/>
                <w:szCs w:val="18"/>
                <w:vertAlign w:val="subscript"/>
                <w:lang w:val="en-US"/>
              </w:rPr>
              <w:t>3</w:t>
            </w:r>
            <w:r w:rsidRPr="003747DD">
              <w:rPr>
                <w:rFonts w:ascii="Times New Roman" w:hAnsi="Times New Roman" w:cs="Times New Roman"/>
                <w:sz w:val="18"/>
                <w:szCs w:val="18"/>
                <w:lang w:val="en-US"/>
              </w:rPr>
              <w:t>O</w:t>
            </w:r>
            <w:r w:rsidRPr="003747DD">
              <w:rPr>
                <w:rFonts w:ascii="Times New Roman" w:hAnsi="Times New Roman" w:cs="Times New Roman"/>
                <w:sz w:val="18"/>
                <w:szCs w:val="18"/>
                <w:vertAlign w:val="subscript"/>
                <w:lang w:val="en-US"/>
              </w:rPr>
              <w:t>2</w:t>
            </w:r>
            <w:r w:rsidRPr="003747DD">
              <w:rPr>
                <w:rFonts w:ascii="Times New Roman" w:hAnsi="Times New Roman" w:cs="Times New Roman"/>
                <w:sz w:val="18"/>
                <w:szCs w:val="18"/>
                <w:lang w:val="en-US"/>
              </w:rPr>
              <w:t>]</w:t>
            </w:r>
            <w:r w:rsidRPr="003747DD">
              <w:rPr>
                <w:rFonts w:ascii="Times New Roman" w:hAnsi="Times New Roman" w:cs="Times New Roman"/>
                <w:sz w:val="18"/>
                <w:szCs w:val="18"/>
                <w:vertAlign w:val="superscript"/>
                <w:lang w:val="en-US"/>
              </w:rPr>
              <w:t>2+</w:t>
            </w:r>
            <w:r w:rsidRPr="003747DD">
              <w:rPr>
                <w:rFonts w:ascii="Times New Roman" w:hAnsi="Times New Roman" w:cs="Times New Roman"/>
                <w:i/>
                <w:sz w:val="18"/>
                <w:szCs w:val="18"/>
                <w:lang w:val="en-US"/>
              </w:rPr>
              <w:t xml:space="preserve"> </w:t>
            </w:r>
            <w:r w:rsidRPr="003747DD">
              <w:rPr>
                <w:rFonts w:ascii="Times New Roman" w:hAnsi="Times New Roman" w:cs="Times New Roman"/>
                <w:sz w:val="18"/>
                <w:szCs w:val="18"/>
                <w:lang w:val="en-US"/>
              </w:rPr>
              <w:t>→ Fe</w:t>
            </w:r>
            <w:r w:rsidRPr="003747DD">
              <w:rPr>
                <w:rFonts w:ascii="Times New Roman" w:hAnsi="Times New Roman" w:cs="Times New Roman"/>
                <w:sz w:val="18"/>
                <w:szCs w:val="18"/>
                <w:vertAlign w:val="superscript"/>
                <w:lang w:val="en-US"/>
              </w:rPr>
              <w:t>3+</w:t>
            </w:r>
            <w:r w:rsidRPr="003747DD">
              <w:rPr>
                <w:rFonts w:ascii="Times New Roman" w:hAnsi="Times New Roman" w:cs="Times New Roman"/>
                <w:sz w:val="18"/>
                <w:szCs w:val="18"/>
                <w:lang w:val="en-US"/>
              </w:rPr>
              <w:t xml:space="preserve"> + CH</w:t>
            </w:r>
            <w:r w:rsidRPr="003747DD">
              <w:rPr>
                <w:rFonts w:ascii="Times New Roman" w:hAnsi="Times New Roman" w:cs="Times New Roman"/>
                <w:sz w:val="18"/>
                <w:szCs w:val="18"/>
                <w:vertAlign w:val="subscript"/>
                <w:lang w:val="en-US"/>
              </w:rPr>
              <w:t>3</w:t>
            </w:r>
            <w:r w:rsidRPr="003747DD">
              <w:rPr>
                <w:rFonts w:ascii="Times New Roman" w:hAnsi="Times New Roman" w:cs="Times New Roman"/>
                <w:sz w:val="18"/>
                <w:szCs w:val="18"/>
                <w:lang w:val="en-US"/>
              </w:rPr>
              <w:t>(OOH) + OH</w:t>
            </w:r>
            <w:r w:rsidRPr="003747DD">
              <w:rPr>
                <w:rFonts w:ascii="Times New Roman" w:hAnsi="Times New Roman" w:cs="Times New Roman"/>
                <w:sz w:val="18"/>
                <w:szCs w:val="18"/>
                <w:vertAlign w:val="superscript"/>
                <w:lang w:val="en-US"/>
              </w:rPr>
              <w:t>-</w:t>
            </w:r>
            <w:r w:rsidRPr="003747DD">
              <w:rPr>
                <w:rFonts w:ascii="Times New Roman" w:hAnsi="Times New Roman" w:cs="Times New Roman"/>
                <w:sz w:val="18"/>
                <w:szCs w:val="18"/>
                <w:lang w:val="en-US"/>
              </w:rPr>
              <w:t xml:space="preserve"> - H</w:t>
            </w:r>
            <w:r w:rsidRPr="003747DD">
              <w:rPr>
                <w:rFonts w:ascii="Times New Roman" w:hAnsi="Times New Roman" w:cs="Times New Roman"/>
                <w:sz w:val="18"/>
                <w:szCs w:val="18"/>
                <w:vertAlign w:val="subscript"/>
                <w:lang w:val="en-US"/>
              </w:rPr>
              <w:t>2</w:t>
            </w:r>
            <w:r w:rsidRPr="003747DD">
              <w:rPr>
                <w:rFonts w:ascii="Times New Roman" w:hAnsi="Times New Roman" w:cs="Times New Roman"/>
                <w:sz w:val="18"/>
                <w:szCs w:val="18"/>
                <w:lang w:val="en-US"/>
              </w:rPr>
              <w:t>O</w:t>
            </w:r>
          </w:p>
        </w:tc>
        <w:tc>
          <w:tcPr>
            <w:tcW w:w="1134" w:type="dxa"/>
          </w:tcPr>
          <w:p w14:paraId="48F52EA5" w14:textId="77777777" w:rsidR="00802F08" w:rsidRPr="003747DD" w:rsidRDefault="00802F08" w:rsidP="003747DD">
            <w:pPr>
              <w:pStyle w:val="ListParagraph"/>
              <w:numPr>
                <w:ilvl w:val="0"/>
                <w:numId w:val="3"/>
              </w:numPr>
              <w:jc w:val="both"/>
              <w:rPr>
                <w:rFonts w:ascii="Times New Roman" w:hAnsi="Times New Roman" w:cs="Times New Roman"/>
                <w:sz w:val="18"/>
                <w:szCs w:val="18"/>
                <w:lang w:val="en-US"/>
              </w:rPr>
            </w:pPr>
          </w:p>
        </w:tc>
        <w:tc>
          <w:tcPr>
            <w:tcW w:w="1241" w:type="dxa"/>
          </w:tcPr>
          <w:p w14:paraId="010B4A3C" w14:textId="77777777" w:rsidR="00802F08" w:rsidRPr="00512297" w:rsidRDefault="00802F08" w:rsidP="003747DD">
            <w:pPr>
              <w:spacing w:after="0" w:line="240" w:lineRule="auto"/>
              <w:contextualSpacing/>
              <w:rPr>
                <w:rFonts w:ascii="Times New Roman" w:hAnsi="Times New Roman" w:cs="Times New Roman"/>
                <w:sz w:val="18"/>
                <w:szCs w:val="18"/>
              </w:rPr>
            </w:pPr>
            <w:r w:rsidRPr="00512297">
              <w:rPr>
                <w:rFonts w:ascii="Times New Roman" w:hAnsi="Times New Roman" w:cs="Times New Roman"/>
                <w:sz w:val="18"/>
                <w:szCs w:val="18"/>
              </w:rPr>
              <w:t>1.0 10</w:t>
            </w:r>
            <w:r w:rsidRPr="00512297">
              <w:rPr>
                <w:rFonts w:ascii="Times New Roman" w:hAnsi="Times New Roman" w:cs="Times New Roman"/>
                <w:sz w:val="18"/>
                <w:szCs w:val="18"/>
                <w:vertAlign w:val="superscript"/>
              </w:rPr>
              <w:t>2</w:t>
            </w:r>
          </w:p>
        </w:tc>
        <w:tc>
          <w:tcPr>
            <w:tcW w:w="993" w:type="dxa"/>
          </w:tcPr>
          <w:p w14:paraId="292B8E8E" w14:textId="77777777" w:rsidR="00802F08" w:rsidRPr="00512297" w:rsidRDefault="00802F08" w:rsidP="003747DD">
            <w:pPr>
              <w:spacing w:after="0" w:line="240" w:lineRule="auto"/>
              <w:contextualSpacing/>
              <w:rPr>
                <w:rFonts w:ascii="Times New Roman" w:hAnsi="Times New Roman" w:cs="Times New Roman"/>
                <w:sz w:val="18"/>
                <w:szCs w:val="18"/>
              </w:rPr>
            </w:pPr>
          </w:p>
        </w:tc>
      </w:tr>
      <w:tr w:rsidR="00802F08" w:rsidRPr="00512297" w14:paraId="38DAC254" w14:textId="77777777" w:rsidTr="003747DD">
        <w:trPr>
          <w:trHeight w:val="284"/>
          <w:jc w:val="center"/>
        </w:trPr>
        <w:tc>
          <w:tcPr>
            <w:tcW w:w="6697" w:type="dxa"/>
          </w:tcPr>
          <w:p w14:paraId="70ABD939" w14:textId="77777777" w:rsidR="00802F08" w:rsidRPr="003747DD" w:rsidRDefault="00802F08" w:rsidP="003747DD">
            <w:pPr>
              <w:spacing w:after="0" w:line="240" w:lineRule="auto"/>
              <w:contextualSpacing/>
              <w:rPr>
                <w:rFonts w:ascii="Times New Roman" w:hAnsi="Times New Roman" w:cs="Times New Roman"/>
                <w:sz w:val="18"/>
                <w:szCs w:val="18"/>
                <w:lang w:val="en-US"/>
              </w:rPr>
            </w:pPr>
            <w:r w:rsidRPr="003747DD">
              <w:rPr>
                <w:rFonts w:ascii="Times New Roman" w:hAnsi="Times New Roman" w:cs="Times New Roman"/>
                <w:sz w:val="18"/>
                <w:szCs w:val="18"/>
                <w:lang w:val="en-US"/>
              </w:rPr>
              <w:t>[FeCH</w:t>
            </w:r>
            <w:r w:rsidRPr="003747DD">
              <w:rPr>
                <w:rFonts w:ascii="Times New Roman" w:hAnsi="Times New Roman" w:cs="Times New Roman"/>
                <w:sz w:val="18"/>
                <w:szCs w:val="18"/>
                <w:vertAlign w:val="subscript"/>
                <w:lang w:val="en-US"/>
              </w:rPr>
              <w:t>3</w:t>
            </w:r>
            <w:r w:rsidRPr="003747DD">
              <w:rPr>
                <w:rFonts w:ascii="Times New Roman" w:hAnsi="Times New Roman" w:cs="Times New Roman"/>
                <w:sz w:val="18"/>
                <w:szCs w:val="18"/>
                <w:lang w:val="en-US"/>
              </w:rPr>
              <w:t>O</w:t>
            </w:r>
            <w:r w:rsidRPr="003747DD">
              <w:rPr>
                <w:rFonts w:ascii="Times New Roman" w:hAnsi="Times New Roman" w:cs="Times New Roman"/>
                <w:sz w:val="18"/>
                <w:szCs w:val="18"/>
                <w:vertAlign w:val="subscript"/>
                <w:lang w:val="en-US"/>
              </w:rPr>
              <w:t>2</w:t>
            </w:r>
            <w:r w:rsidRPr="003747DD">
              <w:rPr>
                <w:rFonts w:ascii="Times New Roman" w:hAnsi="Times New Roman" w:cs="Times New Roman"/>
                <w:sz w:val="18"/>
                <w:szCs w:val="18"/>
                <w:lang w:val="en-US"/>
              </w:rPr>
              <w:t>]</w:t>
            </w:r>
            <w:r w:rsidRPr="003747DD">
              <w:rPr>
                <w:rFonts w:ascii="Times New Roman" w:hAnsi="Times New Roman" w:cs="Times New Roman"/>
                <w:sz w:val="18"/>
                <w:szCs w:val="18"/>
                <w:vertAlign w:val="superscript"/>
                <w:lang w:val="en-US"/>
              </w:rPr>
              <w:t>2+</w:t>
            </w:r>
            <w:r w:rsidRPr="003747DD">
              <w:rPr>
                <w:rFonts w:ascii="Times New Roman" w:hAnsi="Times New Roman" w:cs="Times New Roman"/>
                <w:sz w:val="18"/>
                <w:szCs w:val="18"/>
                <w:lang w:val="en-US"/>
              </w:rPr>
              <w:t xml:space="preserve"> + H</w:t>
            </w:r>
            <w:r w:rsidRPr="003747DD">
              <w:rPr>
                <w:rFonts w:ascii="Times New Roman" w:hAnsi="Times New Roman" w:cs="Times New Roman"/>
                <w:sz w:val="18"/>
                <w:szCs w:val="18"/>
                <w:vertAlign w:val="superscript"/>
                <w:lang w:val="en-US"/>
              </w:rPr>
              <w:t>+</w:t>
            </w:r>
            <w:r w:rsidRPr="003747DD">
              <w:rPr>
                <w:rFonts w:ascii="Times New Roman" w:hAnsi="Times New Roman" w:cs="Times New Roman"/>
                <w:sz w:val="18"/>
                <w:szCs w:val="18"/>
                <w:lang w:val="en-US"/>
              </w:rPr>
              <w:t>→ Fe</w:t>
            </w:r>
            <w:r w:rsidRPr="003747DD">
              <w:rPr>
                <w:rFonts w:ascii="Times New Roman" w:hAnsi="Times New Roman" w:cs="Times New Roman"/>
                <w:sz w:val="18"/>
                <w:szCs w:val="18"/>
                <w:vertAlign w:val="superscript"/>
                <w:lang w:val="en-US"/>
              </w:rPr>
              <w:t>3+</w:t>
            </w:r>
            <w:r w:rsidRPr="003747DD">
              <w:rPr>
                <w:rFonts w:ascii="Times New Roman" w:hAnsi="Times New Roman" w:cs="Times New Roman"/>
                <w:sz w:val="18"/>
                <w:szCs w:val="18"/>
                <w:lang w:val="en-US"/>
              </w:rPr>
              <w:t xml:space="preserve"> + CH</w:t>
            </w:r>
            <w:r w:rsidRPr="003747DD">
              <w:rPr>
                <w:rFonts w:ascii="Times New Roman" w:hAnsi="Times New Roman" w:cs="Times New Roman"/>
                <w:sz w:val="18"/>
                <w:szCs w:val="18"/>
                <w:vertAlign w:val="subscript"/>
                <w:lang w:val="en-US"/>
              </w:rPr>
              <w:t>3</w:t>
            </w:r>
            <w:r w:rsidRPr="003747DD">
              <w:rPr>
                <w:rFonts w:ascii="Times New Roman" w:hAnsi="Times New Roman" w:cs="Times New Roman"/>
                <w:sz w:val="18"/>
                <w:szCs w:val="18"/>
                <w:lang w:val="en-US"/>
              </w:rPr>
              <w:t>(OOH)</w:t>
            </w:r>
          </w:p>
        </w:tc>
        <w:tc>
          <w:tcPr>
            <w:tcW w:w="1134" w:type="dxa"/>
          </w:tcPr>
          <w:p w14:paraId="0BB94B58" w14:textId="77777777" w:rsidR="00802F08" w:rsidRPr="003747DD" w:rsidRDefault="00802F08" w:rsidP="003747DD">
            <w:pPr>
              <w:pStyle w:val="ListParagraph"/>
              <w:numPr>
                <w:ilvl w:val="0"/>
                <w:numId w:val="3"/>
              </w:numPr>
              <w:jc w:val="both"/>
              <w:rPr>
                <w:rFonts w:ascii="Times New Roman" w:hAnsi="Times New Roman" w:cs="Times New Roman"/>
                <w:sz w:val="18"/>
                <w:szCs w:val="18"/>
                <w:lang w:val="en-US"/>
              </w:rPr>
            </w:pPr>
          </w:p>
        </w:tc>
        <w:tc>
          <w:tcPr>
            <w:tcW w:w="1241" w:type="dxa"/>
          </w:tcPr>
          <w:p w14:paraId="5E8C32ED" w14:textId="77777777" w:rsidR="00802F08" w:rsidRPr="00512297" w:rsidRDefault="00802F08" w:rsidP="003747DD">
            <w:pPr>
              <w:spacing w:after="0" w:line="240" w:lineRule="auto"/>
              <w:contextualSpacing/>
              <w:rPr>
                <w:rFonts w:ascii="Times New Roman" w:hAnsi="Times New Roman" w:cs="Times New Roman"/>
                <w:sz w:val="18"/>
                <w:szCs w:val="18"/>
              </w:rPr>
            </w:pPr>
            <w:r w:rsidRPr="00512297">
              <w:rPr>
                <w:rFonts w:ascii="Times New Roman" w:hAnsi="Times New Roman" w:cs="Times New Roman"/>
                <w:sz w:val="18"/>
                <w:szCs w:val="18"/>
              </w:rPr>
              <w:t>3.0 10</w:t>
            </w:r>
            <w:r w:rsidRPr="00512297">
              <w:rPr>
                <w:rFonts w:ascii="Times New Roman" w:hAnsi="Times New Roman" w:cs="Times New Roman"/>
                <w:sz w:val="18"/>
                <w:szCs w:val="18"/>
                <w:vertAlign w:val="superscript"/>
              </w:rPr>
              <w:t>4</w:t>
            </w:r>
          </w:p>
        </w:tc>
        <w:tc>
          <w:tcPr>
            <w:tcW w:w="993" w:type="dxa"/>
          </w:tcPr>
          <w:p w14:paraId="438AA4A2" w14:textId="77777777" w:rsidR="00802F08" w:rsidRPr="00512297" w:rsidRDefault="00802F08" w:rsidP="003747DD">
            <w:pPr>
              <w:spacing w:after="0" w:line="240" w:lineRule="auto"/>
              <w:contextualSpacing/>
              <w:rPr>
                <w:rFonts w:ascii="Times New Roman" w:hAnsi="Times New Roman" w:cs="Times New Roman"/>
                <w:sz w:val="18"/>
                <w:szCs w:val="18"/>
              </w:rPr>
            </w:pPr>
          </w:p>
        </w:tc>
      </w:tr>
      <w:tr w:rsidR="00802F08" w:rsidRPr="00512297" w14:paraId="5688C9D7" w14:textId="77777777" w:rsidTr="003747DD">
        <w:trPr>
          <w:trHeight w:val="284"/>
          <w:jc w:val="center"/>
        </w:trPr>
        <w:tc>
          <w:tcPr>
            <w:tcW w:w="6697" w:type="dxa"/>
          </w:tcPr>
          <w:p w14:paraId="3B5DE470" w14:textId="77777777" w:rsidR="00802F08" w:rsidRPr="00512297" w:rsidRDefault="00802F08" w:rsidP="003747DD">
            <w:pPr>
              <w:spacing w:after="0" w:line="240" w:lineRule="auto"/>
              <w:contextualSpacing/>
              <w:rPr>
                <w:rFonts w:ascii="Times New Roman" w:hAnsi="Times New Roman" w:cs="Times New Roman"/>
                <w:bCs/>
                <w:i/>
                <w:iCs/>
                <w:sz w:val="18"/>
                <w:szCs w:val="18"/>
              </w:rPr>
            </w:pPr>
            <w:r w:rsidRPr="00512297">
              <w:rPr>
                <w:rFonts w:ascii="Times New Roman" w:hAnsi="Times New Roman" w:cs="Times New Roman"/>
                <w:bCs/>
                <w:i/>
                <w:iCs/>
                <w:sz w:val="18"/>
                <w:szCs w:val="18"/>
              </w:rPr>
              <w:t>Formaldehyde chemistry</w:t>
            </w:r>
          </w:p>
        </w:tc>
        <w:tc>
          <w:tcPr>
            <w:tcW w:w="1134" w:type="dxa"/>
          </w:tcPr>
          <w:p w14:paraId="1C1160F3" w14:textId="77777777" w:rsidR="00802F08" w:rsidRPr="00512297" w:rsidRDefault="00802F08" w:rsidP="003747DD">
            <w:pPr>
              <w:spacing w:after="0" w:line="240" w:lineRule="auto"/>
              <w:ind w:left="360"/>
              <w:contextualSpacing/>
              <w:jc w:val="both"/>
              <w:rPr>
                <w:rFonts w:ascii="Times New Roman" w:hAnsi="Times New Roman" w:cs="Times New Roman"/>
                <w:sz w:val="18"/>
                <w:szCs w:val="18"/>
              </w:rPr>
            </w:pPr>
          </w:p>
        </w:tc>
        <w:tc>
          <w:tcPr>
            <w:tcW w:w="1241" w:type="dxa"/>
          </w:tcPr>
          <w:p w14:paraId="61C10FF5" w14:textId="77777777" w:rsidR="00802F08" w:rsidRPr="00512297" w:rsidRDefault="00802F08" w:rsidP="003747DD">
            <w:pPr>
              <w:spacing w:after="0" w:line="240" w:lineRule="auto"/>
              <w:contextualSpacing/>
              <w:rPr>
                <w:rFonts w:ascii="Times New Roman" w:hAnsi="Times New Roman" w:cs="Times New Roman"/>
                <w:sz w:val="18"/>
                <w:szCs w:val="18"/>
              </w:rPr>
            </w:pPr>
          </w:p>
        </w:tc>
        <w:tc>
          <w:tcPr>
            <w:tcW w:w="993" w:type="dxa"/>
          </w:tcPr>
          <w:p w14:paraId="468E275C" w14:textId="77777777" w:rsidR="00802F08" w:rsidRPr="00512297" w:rsidRDefault="00802F08" w:rsidP="003747DD">
            <w:pPr>
              <w:spacing w:after="0" w:line="240" w:lineRule="auto"/>
              <w:contextualSpacing/>
              <w:rPr>
                <w:rFonts w:ascii="Times New Roman" w:hAnsi="Times New Roman" w:cs="Times New Roman"/>
                <w:sz w:val="18"/>
                <w:szCs w:val="18"/>
              </w:rPr>
            </w:pPr>
          </w:p>
        </w:tc>
      </w:tr>
      <w:tr w:rsidR="00802F08" w:rsidRPr="00512297" w14:paraId="7674B18D" w14:textId="77777777" w:rsidTr="003747DD">
        <w:trPr>
          <w:trHeight w:val="284"/>
          <w:jc w:val="center"/>
        </w:trPr>
        <w:tc>
          <w:tcPr>
            <w:tcW w:w="6697" w:type="dxa"/>
          </w:tcPr>
          <w:p w14:paraId="58B419A4" w14:textId="77777777" w:rsidR="00802F08" w:rsidRPr="003747DD" w:rsidRDefault="00802F08" w:rsidP="003747DD">
            <w:pPr>
              <w:spacing w:after="0" w:line="240" w:lineRule="auto"/>
              <w:contextualSpacing/>
              <w:rPr>
                <w:rFonts w:ascii="Times New Roman" w:hAnsi="Times New Roman" w:cs="Times New Roman"/>
                <w:sz w:val="18"/>
                <w:szCs w:val="18"/>
                <w:lang w:val="en-US"/>
              </w:rPr>
            </w:pPr>
            <w:r w:rsidRPr="003747DD">
              <w:rPr>
                <w:rFonts w:ascii="Times New Roman" w:hAnsi="Times New Roman" w:cs="Times New Roman"/>
                <w:sz w:val="18"/>
                <w:szCs w:val="18"/>
                <w:lang w:val="en-US"/>
              </w:rPr>
              <w:t>CH</w:t>
            </w:r>
            <w:r w:rsidRPr="003747DD">
              <w:rPr>
                <w:rFonts w:ascii="Times New Roman" w:hAnsi="Times New Roman" w:cs="Times New Roman"/>
                <w:sz w:val="18"/>
                <w:szCs w:val="18"/>
                <w:vertAlign w:val="subscript"/>
                <w:lang w:val="en-US"/>
              </w:rPr>
              <w:t>2</w:t>
            </w:r>
            <w:r w:rsidRPr="003747DD">
              <w:rPr>
                <w:rFonts w:ascii="Times New Roman" w:hAnsi="Times New Roman" w:cs="Times New Roman"/>
                <w:sz w:val="18"/>
                <w:szCs w:val="18"/>
                <w:lang w:val="en-US"/>
              </w:rPr>
              <w:t>(OH)(OH) + FeO</w:t>
            </w:r>
            <w:r w:rsidRPr="003747DD">
              <w:rPr>
                <w:rFonts w:ascii="Times New Roman" w:hAnsi="Times New Roman" w:cs="Times New Roman"/>
                <w:sz w:val="18"/>
                <w:szCs w:val="18"/>
                <w:vertAlign w:val="superscript"/>
                <w:lang w:val="en-US"/>
              </w:rPr>
              <w:t>2+</w:t>
            </w:r>
            <w:r w:rsidRPr="003747DD">
              <w:rPr>
                <w:rFonts w:ascii="Times New Roman" w:hAnsi="Times New Roman" w:cs="Times New Roman"/>
                <w:sz w:val="18"/>
                <w:szCs w:val="18"/>
                <w:lang w:val="en-US"/>
              </w:rPr>
              <w:t xml:space="preserve"> → CHO(OH) + Fe</w:t>
            </w:r>
            <w:r w:rsidRPr="003747DD">
              <w:rPr>
                <w:rFonts w:ascii="Times New Roman" w:hAnsi="Times New Roman" w:cs="Times New Roman"/>
                <w:sz w:val="18"/>
                <w:szCs w:val="18"/>
                <w:vertAlign w:val="superscript"/>
                <w:lang w:val="en-US"/>
              </w:rPr>
              <w:t>3+</w:t>
            </w:r>
            <w:r w:rsidRPr="003747DD">
              <w:rPr>
                <w:rFonts w:ascii="Times New Roman" w:hAnsi="Times New Roman" w:cs="Times New Roman"/>
                <w:sz w:val="18"/>
                <w:szCs w:val="18"/>
                <w:lang w:val="en-US"/>
              </w:rPr>
              <w:t xml:space="preserve"> + HO</w:t>
            </w:r>
            <w:r w:rsidRPr="003747DD">
              <w:rPr>
                <w:rFonts w:ascii="Times New Roman" w:hAnsi="Times New Roman" w:cs="Times New Roman"/>
                <w:sz w:val="18"/>
                <w:szCs w:val="18"/>
                <w:vertAlign w:val="subscript"/>
                <w:lang w:val="en-US"/>
              </w:rPr>
              <w:t>2</w:t>
            </w:r>
            <w:r w:rsidRPr="003747DD">
              <w:rPr>
                <w:rFonts w:ascii="Times New Roman" w:hAnsi="Times New Roman" w:cs="Times New Roman"/>
                <w:sz w:val="18"/>
                <w:szCs w:val="18"/>
                <w:vertAlign w:val="superscript"/>
                <w:lang w:val="en-US"/>
              </w:rPr>
              <w:t>•</w:t>
            </w:r>
            <w:r w:rsidRPr="003747DD">
              <w:rPr>
                <w:rFonts w:ascii="Times New Roman" w:hAnsi="Times New Roman" w:cs="Times New Roman"/>
                <w:sz w:val="18"/>
                <w:szCs w:val="18"/>
                <w:lang w:val="en-US"/>
              </w:rPr>
              <w:t xml:space="preserve"> + OH</w:t>
            </w:r>
            <w:r w:rsidRPr="003747DD">
              <w:rPr>
                <w:rFonts w:ascii="Times New Roman" w:hAnsi="Times New Roman" w:cs="Times New Roman"/>
                <w:sz w:val="18"/>
                <w:szCs w:val="18"/>
                <w:vertAlign w:val="superscript"/>
                <w:lang w:val="en-US"/>
              </w:rPr>
              <w:t>-</w:t>
            </w:r>
            <w:r w:rsidRPr="003747DD">
              <w:rPr>
                <w:rFonts w:ascii="Times New Roman" w:hAnsi="Times New Roman" w:cs="Times New Roman"/>
                <w:sz w:val="18"/>
                <w:szCs w:val="18"/>
                <w:lang w:val="en-US"/>
              </w:rPr>
              <w:t xml:space="preserve"> - O</w:t>
            </w:r>
            <w:r w:rsidRPr="003747DD">
              <w:rPr>
                <w:rFonts w:ascii="Times New Roman" w:hAnsi="Times New Roman" w:cs="Times New Roman"/>
                <w:sz w:val="18"/>
                <w:szCs w:val="18"/>
                <w:vertAlign w:val="subscript"/>
                <w:lang w:val="en-US"/>
              </w:rPr>
              <w:t>2</w:t>
            </w:r>
          </w:p>
        </w:tc>
        <w:tc>
          <w:tcPr>
            <w:tcW w:w="1134" w:type="dxa"/>
          </w:tcPr>
          <w:p w14:paraId="10488EEF" w14:textId="77777777" w:rsidR="00802F08" w:rsidRPr="003747DD" w:rsidRDefault="00802F08" w:rsidP="003747DD">
            <w:pPr>
              <w:pStyle w:val="ListParagraph"/>
              <w:numPr>
                <w:ilvl w:val="0"/>
                <w:numId w:val="3"/>
              </w:numPr>
              <w:jc w:val="both"/>
              <w:rPr>
                <w:rFonts w:ascii="Times New Roman" w:hAnsi="Times New Roman" w:cs="Times New Roman"/>
                <w:sz w:val="18"/>
                <w:szCs w:val="18"/>
                <w:lang w:val="en-US"/>
              </w:rPr>
            </w:pPr>
          </w:p>
        </w:tc>
        <w:tc>
          <w:tcPr>
            <w:tcW w:w="1241" w:type="dxa"/>
          </w:tcPr>
          <w:p w14:paraId="4AA01EF2" w14:textId="77777777" w:rsidR="00802F08" w:rsidRPr="00512297" w:rsidRDefault="00802F08" w:rsidP="003747DD">
            <w:pPr>
              <w:spacing w:after="0" w:line="240" w:lineRule="auto"/>
              <w:contextualSpacing/>
              <w:rPr>
                <w:rFonts w:ascii="Times New Roman" w:hAnsi="Times New Roman" w:cs="Times New Roman"/>
                <w:sz w:val="18"/>
                <w:szCs w:val="18"/>
              </w:rPr>
            </w:pPr>
            <w:r w:rsidRPr="00512297">
              <w:rPr>
                <w:rFonts w:ascii="Times New Roman" w:hAnsi="Times New Roman" w:cs="Times New Roman"/>
                <w:sz w:val="18"/>
                <w:szCs w:val="18"/>
              </w:rPr>
              <w:t>4.0 10</w:t>
            </w:r>
            <w:r w:rsidRPr="00512297">
              <w:rPr>
                <w:rFonts w:ascii="Times New Roman" w:hAnsi="Times New Roman" w:cs="Times New Roman"/>
                <w:sz w:val="18"/>
                <w:szCs w:val="18"/>
                <w:vertAlign w:val="superscript"/>
              </w:rPr>
              <w:t>2</w:t>
            </w:r>
          </w:p>
        </w:tc>
        <w:tc>
          <w:tcPr>
            <w:tcW w:w="993" w:type="dxa"/>
          </w:tcPr>
          <w:p w14:paraId="7BD0059F" w14:textId="77777777" w:rsidR="00802F08" w:rsidRPr="00512297" w:rsidRDefault="00802F08" w:rsidP="003747DD">
            <w:pPr>
              <w:spacing w:after="0" w:line="240" w:lineRule="auto"/>
              <w:contextualSpacing/>
              <w:rPr>
                <w:rFonts w:ascii="Times New Roman" w:hAnsi="Times New Roman" w:cs="Times New Roman"/>
                <w:sz w:val="18"/>
                <w:szCs w:val="18"/>
              </w:rPr>
            </w:pPr>
            <w:r w:rsidRPr="00512297">
              <w:rPr>
                <w:rFonts w:ascii="Times New Roman" w:hAnsi="Times New Roman" w:cs="Times New Roman"/>
                <w:sz w:val="18"/>
                <w:szCs w:val="18"/>
              </w:rPr>
              <w:t>5350</w:t>
            </w:r>
          </w:p>
        </w:tc>
      </w:tr>
      <w:tr w:rsidR="00802F08" w:rsidRPr="00512297" w14:paraId="02AF8B92" w14:textId="77777777" w:rsidTr="003747DD">
        <w:trPr>
          <w:trHeight w:val="284"/>
          <w:jc w:val="center"/>
        </w:trPr>
        <w:tc>
          <w:tcPr>
            <w:tcW w:w="6697" w:type="dxa"/>
          </w:tcPr>
          <w:p w14:paraId="75CC53BF" w14:textId="77777777" w:rsidR="00802F08" w:rsidRPr="00512297" w:rsidRDefault="00802F08" w:rsidP="003747DD">
            <w:pPr>
              <w:spacing w:after="0" w:line="240" w:lineRule="auto"/>
              <w:contextualSpacing/>
              <w:rPr>
                <w:rFonts w:ascii="Times New Roman" w:hAnsi="Times New Roman" w:cs="Times New Roman"/>
                <w:i/>
                <w:iCs/>
                <w:sz w:val="18"/>
                <w:szCs w:val="18"/>
              </w:rPr>
            </w:pPr>
            <w:r w:rsidRPr="00512297">
              <w:rPr>
                <w:rFonts w:ascii="Times New Roman" w:hAnsi="Times New Roman" w:cs="Times New Roman"/>
                <w:bCs/>
                <w:i/>
                <w:iCs/>
                <w:sz w:val="18"/>
                <w:szCs w:val="18"/>
              </w:rPr>
              <w:t>Formic acid chemistry</w:t>
            </w:r>
          </w:p>
        </w:tc>
        <w:tc>
          <w:tcPr>
            <w:tcW w:w="1134" w:type="dxa"/>
          </w:tcPr>
          <w:p w14:paraId="3AB5CB63" w14:textId="77777777" w:rsidR="00802F08" w:rsidRPr="00512297" w:rsidRDefault="00802F08" w:rsidP="003747DD">
            <w:pPr>
              <w:spacing w:after="0" w:line="240" w:lineRule="auto"/>
              <w:ind w:left="360"/>
              <w:contextualSpacing/>
              <w:jc w:val="both"/>
              <w:rPr>
                <w:rFonts w:ascii="Times New Roman" w:hAnsi="Times New Roman" w:cs="Times New Roman"/>
                <w:sz w:val="18"/>
                <w:szCs w:val="18"/>
              </w:rPr>
            </w:pPr>
          </w:p>
        </w:tc>
        <w:tc>
          <w:tcPr>
            <w:tcW w:w="1241" w:type="dxa"/>
          </w:tcPr>
          <w:p w14:paraId="6B485853" w14:textId="77777777" w:rsidR="00802F08" w:rsidRPr="00512297" w:rsidRDefault="00802F08" w:rsidP="003747DD">
            <w:pPr>
              <w:spacing w:after="0" w:line="240" w:lineRule="auto"/>
              <w:contextualSpacing/>
              <w:rPr>
                <w:rFonts w:ascii="Times New Roman" w:hAnsi="Times New Roman" w:cs="Times New Roman"/>
                <w:sz w:val="18"/>
                <w:szCs w:val="18"/>
              </w:rPr>
            </w:pPr>
          </w:p>
        </w:tc>
        <w:tc>
          <w:tcPr>
            <w:tcW w:w="993" w:type="dxa"/>
          </w:tcPr>
          <w:p w14:paraId="51714D4E" w14:textId="77777777" w:rsidR="00802F08" w:rsidRPr="00512297" w:rsidRDefault="00802F08" w:rsidP="003747DD">
            <w:pPr>
              <w:spacing w:after="0" w:line="240" w:lineRule="auto"/>
              <w:contextualSpacing/>
              <w:rPr>
                <w:rFonts w:ascii="Times New Roman" w:hAnsi="Times New Roman" w:cs="Times New Roman"/>
                <w:sz w:val="18"/>
                <w:szCs w:val="18"/>
              </w:rPr>
            </w:pPr>
          </w:p>
        </w:tc>
      </w:tr>
      <w:tr w:rsidR="00802F08" w:rsidRPr="00512297" w14:paraId="3EF1B39F" w14:textId="77777777" w:rsidTr="003747DD">
        <w:trPr>
          <w:trHeight w:val="284"/>
          <w:jc w:val="center"/>
        </w:trPr>
        <w:tc>
          <w:tcPr>
            <w:tcW w:w="6697" w:type="dxa"/>
          </w:tcPr>
          <w:p w14:paraId="238A1889" w14:textId="77777777" w:rsidR="00802F08" w:rsidRPr="003747DD" w:rsidRDefault="00802F08" w:rsidP="003747DD">
            <w:pPr>
              <w:spacing w:after="0" w:line="240" w:lineRule="auto"/>
              <w:contextualSpacing/>
              <w:rPr>
                <w:rFonts w:ascii="Times New Roman" w:hAnsi="Times New Roman" w:cs="Times New Roman"/>
                <w:sz w:val="18"/>
                <w:szCs w:val="18"/>
                <w:lang w:val="en-US"/>
              </w:rPr>
            </w:pPr>
            <w:r w:rsidRPr="003747DD">
              <w:rPr>
                <w:rFonts w:ascii="Times New Roman" w:hAnsi="Times New Roman" w:cs="Times New Roman"/>
                <w:sz w:val="18"/>
                <w:szCs w:val="18"/>
                <w:lang w:val="en-US"/>
              </w:rPr>
              <w:t>CHO(OH) + FeO</w:t>
            </w:r>
            <w:r w:rsidRPr="003747DD">
              <w:rPr>
                <w:rFonts w:ascii="Times New Roman" w:hAnsi="Times New Roman" w:cs="Times New Roman"/>
                <w:sz w:val="18"/>
                <w:szCs w:val="18"/>
                <w:vertAlign w:val="superscript"/>
                <w:lang w:val="en-US"/>
              </w:rPr>
              <w:t>2+</w:t>
            </w:r>
            <w:r w:rsidRPr="003747DD">
              <w:rPr>
                <w:rFonts w:ascii="Times New Roman" w:hAnsi="Times New Roman" w:cs="Times New Roman"/>
                <w:sz w:val="18"/>
                <w:szCs w:val="18"/>
                <w:lang w:val="en-US"/>
              </w:rPr>
              <w:t xml:space="preserve"> → CO(OH)(OO</w:t>
            </w:r>
            <w:r w:rsidRPr="003747DD">
              <w:rPr>
                <w:rFonts w:ascii="Times New Roman" w:hAnsi="Times New Roman" w:cs="Times New Roman"/>
                <w:sz w:val="18"/>
                <w:szCs w:val="18"/>
                <w:vertAlign w:val="superscript"/>
                <w:lang w:val="en-US"/>
              </w:rPr>
              <w:t>•</w:t>
            </w:r>
            <w:r w:rsidRPr="003747DD">
              <w:rPr>
                <w:rFonts w:ascii="Times New Roman" w:hAnsi="Times New Roman" w:cs="Times New Roman"/>
                <w:sz w:val="18"/>
                <w:szCs w:val="18"/>
                <w:lang w:val="en-US"/>
              </w:rPr>
              <w:t>) + Fe</w:t>
            </w:r>
            <w:r w:rsidRPr="003747DD">
              <w:rPr>
                <w:rFonts w:ascii="Times New Roman" w:hAnsi="Times New Roman" w:cs="Times New Roman"/>
                <w:sz w:val="18"/>
                <w:szCs w:val="18"/>
                <w:vertAlign w:val="superscript"/>
                <w:lang w:val="en-US"/>
              </w:rPr>
              <w:t>3+</w:t>
            </w:r>
            <w:r w:rsidRPr="003747DD">
              <w:rPr>
                <w:rFonts w:ascii="Times New Roman" w:hAnsi="Times New Roman" w:cs="Times New Roman"/>
                <w:sz w:val="18"/>
                <w:szCs w:val="18"/>
                <w:lang w:val="en-US"/>
              </w:rPr>
              <w:t xml:space="preserve"> + H</w:t>
            </w:r>
            <w:r w:rsidRPr="003747DD">
              <w:rPr>
                <w:rFonts w:ascii="Times New Roman" w:hAnsi="Times New Roman" w:cs="Times New Roman"/>
                <w:sz w:val="18"/>
                <w:szCs w:val="18"/>
                <w:vertAlign w:val="subscript"/>
                <w:lang w:val="en-US"/>
              </w:rPr>
              <w:t>2</w:t>
            </w:r>
            <w:r w:rsidRPr="003747DD">
              <w:rPr>
                <w:rFonts w:ascii="Times New Roman" w:hAnsi="Times New Roman" w:cs="Times New Roman"/>
                <w:sz w:val="18"/>
                <w:szCs w:val="18"/>
                <w:lang w:val="en-US"/>
              </w:rPr>
              <w:t>O</w:t>
            </w:r>
            <w:r w:rsidRPr="003747DD">
              <w:rPr>
                <w:rFonts w:ascii="Times New Roman" w:hAnsi="Times New Roman" w:cs="Times New Roman"/>
                <w:i/>
                <w:sz w:val="18"/>
                <w:szCs w:val="18"/>
                <w:lang w:val="en-US"/>
              </w:rPr>
              <w:t xml:space="preserve"> </w:t>
            </w:r>
            <w:r w:rsidRPr="003747DD">
              <w:rPr>
                <w:rFonts w:ascii="Times New Roman" w:hAnsi="Times New Roman" w:cs="Times New Roman"/>
                <w:sz w:val="18"/>
                <w:szCs w:val="18"/>
                <w:lang w:val="en-US"/>
              </w:rPr>
              <w:t>- H</w:t>
            </w:r>
            <w:r w:rsidRPr="003747DD">
              <w:rPr>
                <w:rFonts w:ascii="Times New Roman" w:hAnsi="Times New Roman" w:cs="Times New Roman"/>
                <w:sz w:val="18"/>
                <w:szCs w:val="18"/>
                <w:vertAlign w:val="superscript"/>
                <w:lang w:val="en-US"/>
              </w:rPr>
              <w:t>+</w:t>
            </w:r>
            <w:r w:rsidRPr="003747DD">
              <w:rPr>
                <w:rFonts w:ascii="Times New Roman" w:hAnsi="Times New Roman" w:cs="Times New Roman"/>
                <w:sz w:val="18"/>
                <w:szCs w:val="18"/>
                <w:lang w:val="en-US"/>
              </w:rPr>
              <w:t xml:space="preserve"> -O</w:t>
            </w:r>
            <w:r w:rsidRPr="003747DD">
              <w:rPr>
                <w:rFonts w:ascii="Times New Roman" w:hAnsi="Times New Roman" w:cs="Times New Roman"/>
                <w:sz w:val="18"/>
                <w:szCs w:val="18"/>
                <w:vertAlign w:val="subscript"/>
                <w:lang w:val="en-US"/>
              </w:rPr>
              <w:t>2</w:t>
            </w:r>
          </w:p>
        </w:tc>
        <w:tc>
          <w:tcPr>
            <w:tcW w:w="1134" w:type="dxa"/>
          </w:tcPr>
          <w:p w14:paraId="03DC17F7" w14:textId="77777777" w:rsidR="00802F08" w:rsidRPr="003747DD" w:rsidRDefault="00802F08" w:rsidP="003747DD">
            <w:pPr>
              <w:pStyle w:val="ListParagraph"/>
              <w:numPr>
                <w:ilvl w:val="0"/>
                <w:numId w:val="3"/>
              </w:numPr>
              <w:jc w:val="both"/>
              <w:rPr>
                <w:rFonts w:ascii="Times New Roman" w:hAnsi="Times New Roman" w:cs="Times New Roman"/>
                <w:sz w:val="18"/>
                <w:szCs w:val="18"/>
                <w:lang w:val="en-US"/>
              </w:rPr>
            </w:pPr>
          </w:p>
        </w:tc>
        <w:tc>
          <w:tcPr>
            <w:tcW w:w="1241" w:type="dxa"/>
          </w:tcPr>
          <w:p w14:paraId="2D902131" w14:textId="77777777" w:rsidR="00802F08" w:rsidRPr="00512297" w:rsidRDefault="00802F08" w:rsidP="003747DD">
            <w:pPr>
              <w:spacing w:after="0" w:line="240" w:lineRule="auto"/>
              <w:contextualSpacing/>
              <w:rPr>
                <w:rFonts w:ascii="Times New Roman" w:hAnsi="Times New Roman" w:cs="Times New Roman"/>
                <w:sz w:val="18"/>
                <w:szCs w:val="18"/>
              </w:rPr>
            </w:pPr>
            <w:r w:rsidRPr="00512297">
              <w:rPr>
                <w:rFonts w:ascii="Times New Roman" w:hAnsi="Times New Roman" w:cs="Times New Roman"/>
                <w:sz w:val="18"/>
                <w:szCs w:val="18"/>
              </w:rPr>
              <w:t>1.6 10</w:t>
            </w:r>
            <w:r w:rsidRPr="00512297">
              <w:rPr>
                <w:rFonts w:ascii="Times New Roman" w:hAnsi="Times New Roman" w:cs="Times New Roman"/>
                <w:sz w:val="18"/>
                <w:szCs w:val="18"/>
                <w:vertAlign w:val="superscript"/>
              </w:rPr>
              <w:t>2</w:t>
            </w:r>
          </w:p>
        </w:tc>
        <w:tc>
          <w:tcPr>
            <w:tcW w:w="993" w:type="dxa"/>
          </w:tcPr>
          <w:p w14:paraId="0D563310" w14:textId="77777777" w:rsidR="00802F08" w:rsidRPr="00512297" w:rsidRDefault="00802F08" w:rsidP="003747DD">
            <w:pPr>
              <w:spacing w:after="0" w:line="240" w:lineRule="auto"/>
              <w:contextualSpacing/>
              <w:rPr>
                <w:rFonts w:ascii="Times New Roman" w:hAnsi="Times New Roman" w:cs="Times New Roman"/>
                <w:sz w:val="18"/>
                <w:szCs w:val="18"/>
              </w:rPr>
            </w:pPr>
            <w:r w:rsidRPr="00512297">
              <w:rPr>
                <w:rFonts w:ascii="Times New Roman" w:hAnsi="Times New Roman" w:cs="Times New Roman"/>
                <w:sz w:val="18"/>
                <w:szCs w:val="18"/>
              </w:rPr>
              <w:t>2680</w:t>
            </w:r>
          </w:p>
        </w:tc>
      </w:tr>
      <w:tr w:rsidR="00802F08" w:rsidRPr="00512297" w14:paraId="481F1F60" w14:textId="77777777" w:rsidTr="003747DD">
        <w:trPr>
          <w:trHeight w:val="284"/>
          <w:jc w:val="center"/>
        </w:trPr>
        <w:tc>
          <w:tcPr>
            <w:tcW w:w="6697" w:type="dxa"/>
          </w:tcPr>
          <w:p w14:paraId="5984A730" w14:textId="77777777" w:rsidR="00802F08" w:rsidRPr="003747DD" w:rsidRDefault="00802F08" w:rsidP="003747DD">
            <w:pPr>
              <w:spacing w:after="0" w:line="240" w:lineRule="auto"/>
              <w:contextualSpacing/>
              <w:rPr>
                <w:rFonts w:ascii="Times New Roman" w:hAnsi="Times New Roman" w:cs="Times New Roman"/>
                <w:sz w:val="18"/>
                <w:szCs w:val="18"/>
                <w:lang w:val="en-US"/>
              </w:rPr>
            </w:pPr>
            <w:r w:rsidRPr="003747DD">
              <w:rPr>
                <w:rFonts w:ascii="Times New Roman" w:hAnsi="Times New Roman" w:cs="Times New Roman"/>
                <w:sz w:val="18"/>
                <w:szCs w:val="18"/>
                <w:lang w:val="en-US"/>
              </w:rPr>
              <w:t>CHO(O</w:t>
            </w:r>
            <w:r w:rsidRPr="003747DD">
              <w:rPr>
                <w:rFonts w:ascii="Times New Roman" w:hAnsi="Times New Roman" w:cs="Times New Roman"/>
                <w:sz w:val="18"/>
                <w:szCs w:val="18"/>
                <w:vertAlign w:val="superscript"/>
                <w:lang w:val="en-US"/>
              </w:rPr>
              <w:t>-</w:t>
            </w:r>
            <w:r w:rsidRPr="003747DD">
              <w:rPr>
                <w:rFonts w:ascii="Times New Roman" w:hAnsi="Times New Roman" w:cs="Times New Roman"/>
                <w:sz w:val="18"/>
                <w:szCs w:val="18"/>
                <w:lang w:val="en-US"/>
              </w:rPr>
              <w:t>) + FeO</w:t>
            </w:r>
            <w:r w:rsidRPr="003747DD">
              <w:rPr>
                <w:rFonts w:ascii="Times New Roman" w:hAnsi="Times New Roman" w:cs="Times New Roman"/>
                <w:sz w:val="18"/>
                <w:szCs w:val="18"/>
                <w:vertAlign w:val="superscript"/>
                <w:lang w:val="en-US"/>
              </w:rPr>
              <w:t>2+</w:t>
            </w:r>
            <w:r w:rsidRPr="003747DD">
              <w:rPr>
                <w:rFonts w:ascii="Times New Roman" w:hAnsi="Times New Roman" w:cs="Times New Roman"/>
                <w:sz w:val="18"/>
                <w:szCs w:val="18"/>
                <w:lang w:val="en-US"/>
              </w:rPr>
              <w:t xml:space="preserve"> → CO(O</w:t>
            </w:r>
            <w:r w:rsidRPr="003747DD">
              <w:rPr>
                <w:rFonts w:ascii="Times New Roman" w:hAnsi="Times New Roman" w:cs="Times New Roman"/>
                <w:sz w:val="18"/>
                <w:szCs w:val="18"/>
                <w:vertAlign w:val="superscript"/>
                <w:lang w:val="en-US"/>
              </w:rPr>
              <w:t>-</w:t>
            </w:r>
            <w:r w:rsidRPr="003747DD">
              <w:rPr>
                <w:rFonts w:ascii="Times New Roman" w:hAnsi="Times New Roman" w:cs="Times New Roman"/>
                <w:sz w:val="18"/>
                <w:szCs w:val="18"/>
                <w:lang w:val="en-US"/>
              </w:rPr>
              <w:t>)(OO</w:t>
            </w:r>
            <w:r w:rsidRPr="003747DD">
              <w:rPr>
                <w:rFonts w:ascii="Times New Roman" w:hAnsi="Times New Roman" w:cs="Times New Roman"/>
                <w:sz w:val="18"/>
                <w:szCs w:val="18"/>
                <w:vertAlign w:val="superscript"/>
                <w:lang w:val="en-US"/>
              </w:rPr>
              <w:t>•</w:t>
            </w:r>
            <w:r w:rsidRPr="003747DD">
              <w:rPr>
                <w:rFonts w:ascii="Times New Roman" w:hAnsi="Times New Roman" w:cs="Times New Roman"/>
                <w:sz w:val="18"/>
                <w:szCs w:val="18"/>
                <w:lang w:val="en-US"/>
              </w:rPr>
              <w:t>) + Fe</w:t>
            </w:r>
            <w:r w:rsidRPr="003747DD">
              <w:rPr>
                <w:rFonts w:ascii="Times New Roman" w:hAnsi="Times New Roman" w:cs="Times New Roman"/>
                <w:sz w:val="18"/>
                <w:szCs w:val="18"/>
                <w:vertAlign w:val="superscript"/>
                <w:lang w:val="en-US"/>
              </w:rPr>
              <w:t>3+</w:t>
            </w:r>
            <w:r w:rsidRPr="003747DD">
              <w:rPr>
                <w:rFonts w:ascii="Times New Roman" w:hAnsi="Times New Roman" w:cs="Times New Roman"/>
                <w:sz w:val="18"/>
                <w:szCs w:val="18"/>
                <w:lang w:val="en-US"/>
              </w:rPr>
              <w:t xml:space="preserve"> + H</w:t>
            </w:r>
            <w:r w:rsidRPr="003747DD">
              <w:rPr>
                <w:rFonts w:ascii="Times New Roman" w:hAnsi="Times New Roman" w:cs="Times New Roman"/>
                <w:sz w:val="18"/>
                <w:szCs w:val="18"/>
                <w:vertAlign w:val="subscript"/>
                <w:lang w:val="en-US"/>
              </w:rPr>
              <w:t>2</w:t>
            </w:r>
            <w:r w:rsidRPr="003747DD">
              <w:rPr>
                <w:rFonts w:ascii="Times New Roman" w:hAnsi="Times New Roman" w:cs="Times New Roman"/>
                <w:sz w:val="18"/>
                <w:szCs w:val="18"/>
                <w:lang w:val="en-US"/>
              </w:rPr>
              <w:t>O - H</w:t>
            </w:r>
            <w:r w:rsidRPr="003747DD">
              <w:rPr>
                <w:rFonts w:ascii="Times New Roman" w:hAnsi="Times New Roman" w:cs="Times New Roman"/>
                <w:sz w:val="18"/>
                <w:szCs w:val="18"/>
                <w:vertAlign w:val="superscript"/>
                <w:lang w:val="en-US"/>
              </w:rPr>
              <w:t>+</w:t>
            </w:r>
            <w:r w:rsidRPr="003747DD">
              <w:rPr>
                <w:rFonts w:ascii="Times New Roman" w:hAnsi="Times New Roman" w:cs="Times New Roman"/>
                <w:sz w:val="18"/>
                <w:szCs w:val="18"/>
                <w:lang w:val="en-US"/>
              </w:rPr>
              <w:t xml:space="preserve"> - O</w:t>
            </w:r>
            <w:r w:rsidRPr="003747DD">
              <w:rPr>
                <w:rFonts w:ascii="Times New Roman" w:hAnsi="Times New Roman" w:cs="Times New Roman"/>
                <w:sz w:val="18"/>
                <w:szCs w:val="18"/>
                <w:vertAlign w:val="subscript"/>
                <w:lang w:val="en-US"/>
              </w:rPr>
              <w:t>2</w:t>
            </w:r>
          </w:p>
        </w:tc>
        <w:tc>
          <w:tcPr>
            <w:tcW w:w="1134" w:type="dxa"/>
          </w:tcPr>
          <w:p w14:paraId="510EC0C4" w14:textId="77777777" w:rsidR="00802F08" w:rsidRPr="003747DD" w:rsidRDefault="00802F08" w:rsidP="003747DD">
            <w:pPr>
              <w:pStyle w:val="ListParagraph"/>
              <w:numPr>
                <w:ilvl w:val="0"/>
                <w:numId w:val="3"/>
              </w:numPr>
              <w:jc w:val="both"/>
              <w:rPr>
                <w:rFonts w:ascii="Times New Roman" w:hAnsi="Times New Roman" w:cs="Times New Roman"/>
                <w:sz w:val="18"/>
                <w:szCs w:val="18"/>
                <w:lang w:val="en-US"/>
              </w:rPr>
            </w:pPr>
          </w:p>
        </w:tc>
        <w:tc>
          <w:tcPr>
            <w:tcW w:w="1241" w:type="dxa"/>
          </w:tcPr>
          <w:p w14:paraId="3E06015C" w14:textId="77777777" w:rsidR="00802F08" w:rsidRPr="00512297" w:rsidRDefault="00802F08" w:rsidP="003747DD">
            <w:pPr>
              <w:spacing w:after="0" w:line="240" w:lineRule="auto"/>
              <w:contextualSpacing/>
              <w:rPr>
                <w:rFonts w:ascii="Times New Roman" w:hAnsi="Times New Roman" w:cs="Times New Roman"/>
                <w:sz w:val="18"/>
                <w:szCs w:val="18"/>
              </w:rPr>
            </w:pPr>
            <w:r w:rsidRPr="00512297">
              <w:rPr>
                <w:rFonts w:ascii="Times New Roman" w:hAnsi="Times New Roman" w:cs="Times New Roman"/>
                <w:sz w:val="18"/>
                <w:szCs w:val="18"/>
              </w:rPr>
              <w:t>3.0 10</w:t>
            </w:r>
            <w:r w:rsidRPr="00512297">
              <w:rPr>
                <w:rFonts w:ascii="Times New Roman" w:hAnsi="Times New Roman" w:cs="Times New Roman"/>
                <w:sz w:val="18"/>
                <w:szCs w:val="18"/>
                <w:vertAlign w:val="superscript"/>
              </w:rPr>
              <w:t>5</w:t>
            </w:r>
          </w:p>
        </w:tc>
        <w:tc>
          <w:tcPr>
            <w:tcW w:w="993" w:type="dxa"/>
          </w:tcPr>
          <w:p w14:paraId="076EFE51" w14:textId="77777777" w:rsidR="00802F08" w:rsidRPr="00512297" w:rsidRDefault="00802F08" w:rsidP="003747DD">
            <w:pPr>
              <w:spacing w:after="0" w:line="240" w:lineRule="auto"/>
              <w:contextualSpacing/>
              <w:rPr>
                <w:rFonts w:ascii="Times New Roman" w:hAnsi="Times New Roman" w:cs="Times New Roman"/>
                <w:sz w:val="18"/>
                <w:szCs w:val="18"/>
              </w:rPr>
            </w:pPr>
          </w:p>
        </w:tc>
      </w:tr>
      <w:tr w:rsidR="00802F08" w:rsidRPr="00512297" w14:paraId="7920CE8D" w14:textId="77777777" w:rsidTr="003747DD">
        <w:trPr>
          <w:trHeight w:val="284"/>
          <w:jc w:val="center"/>
        </w:trPr>
        <w:tc>
          <w:tcPr>
            <w:tcW w:w="6697" w:type="dxa"/>
          </w:tcPr>
          <w:p w14:paraId="6D037752" w14:textId="77777777" w:rsidR="00802F08" w:rsidRPr="00512297" w:rsidRDefault="00802F08" w:rsidP="003747DD">
            <w:pPr>
              <w:spacing w:after="0" w:line="240" w:lineRule="auto"/>
              <w:contextualSpacing/>
              <w:rPr>
                <w:rFonts w:ascii="Times New Roman" w:hAnsi="Times New Roman" w:cs="Times New Roman"/>
                <w:i/>
                <w:iCs/>
                <w:sz w:val="18"/>
                <w:szCs w:val="18"/>
              </w:rPr>
            </w:pPr>
            <w:r w:rsidRPr="00512297">
              <w:rPr>
                <w:rFonts w:ascii="Times New Roman" w:hAnsi="Times New Roman" w:cs="Times New Roman"/>
                <w:bCs/>
                <w:i/>
                <w:iCs/>
                <w:sz w:val="18"/>
                <w:szCs w:val="18"/>
              </w:rPr>
              <w:t>Ethanol chemistry</w:t>
            </w:r>
          </w:p>
        </w:tc>
        <w:tc>
          <w:tcPr>
            <w:tcW w:w="1134" w:type="dxa"/>
          </w:tcPr>
          <w:p w14:paraId="39056FA3" w14:textId="77777777" w:rsidR="00802F08" w:rsidRPr="00512297" w:rsidRDefault="00802F08" w:rsidP="003747DD">
            <w:pPr>
              <w:spacing w:after="0" w:line="240" w:lineRule="auto"/>
              <w:ind w:left="360"/>
              <w:contextualSpacing/>
              <w:jc w:val="both"/>
              <w:rPr>
                <w:rFonts w:ascii="Times New Roman" w:hAnsi="Times New Roman" w:cs="Times New Roman"/>
                <w:sz w:val="18"/>
                <w:szCs w:val="18"/>
              </w:rPr>
            </w:pPr>
          </w:p>
        </w:tc>
        <w:tc>
          <w:tcPr>
            <w:tcW w:w="1241" w:type="dxa"/>
          </w:tcPr>
          <w:p w14:paraId="20989AF5" w14:textId="77777777" w:rsidR="00802F08" w:rsidRPr="00512297" w:rsidRDefault="00802F08" w:rsidP="003747DD">
            <w:pPr>
              <w:spacing w:after="0" w:line="240" w:lineRule="auto"/>
              <w:contextualSpacing/>
              <w:rPr>
                <w:rFonts w:ascii="Times New Roman" w:hAnsi="Times New Roman" w:cs="Times New Roman"/>
                <w:sz w:val="18"/>
                <w:szCs w:val="18"/>
              </w:rPr>
            </w:pPr>
          </w:p>
        </w:tc>
        <w:tc>
          <w:tcPr>
            <w:tcW w:w="993" w:type="dxa"/>
          </w:tcPr>
          <w:p w14:paraId="197D5B35" w14:textId="77777777" w:rsidR="00802F08" w:rsidRPr="00512297" w:rsidRDefault="00802F08" w:rsidP="003747DD">
            <w:pPr>
              <w:spacing w:after="0" w:line="240" w:lineRule="auto"/>
              <w:contextualSpacing/>
              <w:rPr>
                <w:rFonts w:ascii="Times New Roman" w:hAnsi="Times New Roman" w:cs="Times New Roman"/>
                <w:sz w:val="18"/>
                <w:szCs w:val="18"/>
              </w:rPr>
            </w:pPr>
          </w:p>
        </w:tc>
      </w:tr>
      <w:tr w:rsidR="00802F08" w:rsidRPr="00512297" w14:paraId="5601A785" w14:textId="77777777" w:rsidTr="003747DD">
        <w:trPr>
          <w:trHeight w:val="284"/>
          <w:jc w:val="center"/>
        </w:trPr>
        <w:tc>
          <w:tcPr>
            <w:tcW w:w="6697" w:type="dxa"/>
          </w:tcPr>
          <w:p w14:paraId="7AA0F04E" w14:textId="77777777" w:rsidR="00802F08" w:rsidRPr="003747DD" w:rsidRDefault="00802F08" w:rsidP="003747DD">
            <w:pPr>
              <w:spacing w:after="0" w:line="240" w:lineRule="auto"/>
              <w:contextualSpacing/>
              <w:rPr>
                <w:rFonts w:ascii="Times New Roman" w:hAnsi="Times New Roman" w:cs="Times New Roman"/>
                <w:sz w:val="18"/>
                <w:szCs w:val="18"/>
                <w:lang w:val="en-US"/>
              </w:rPr>
            </w:pPr>
            <w:r w:rsidRPr="00512297">
              <w:rPr>
                <w:rFonts w:ascii="Times New Roman" w:hAnsi="Times New Roman" w:cs="Times New Roman"/>
                <w:sz w:val="18"/>
                <w:szCs w:val="18"/>
                <w:lang w:val="pt-BR"/>
              </w:rPr>
              <w:t>CH</w:t>
            </w:r>
            <w:r w:rsidRPr="00512297">
              <w:rPr>
                <w:rFonts w:ascii="Times New Roman" w:hAnsi="Times New Roman" w:cs="Times New Roman"/>
                <w:sz w:val="18"/>
                <w:szCs w:val="18"/>
                <w:vertAlign w:val="subscript"/>
                <w:lang w:val="pt-BR"/>
              </w:rPr>
              <w:t>3</w:t>
            </w:r>
            <w:r w:rsidRPr="00512297">
              <w:rPr>
                <w:rFonts w:ascii="Times New Roman" w:hAnsi="Times New Roman" w:cs="Times New Roman"/>
                <w:sz w:val="18"/>
                <w:szCs w:val="18"/>
                <w:lang w:val="pt-BR"/>
              </w:rPr>
              <w:t>CH</w:t>
            </w:r>
            <w:r w:rsidRPr="00512297">
              <w:rPr>
                <w:rFonts w:ascii="Times New Roman" w:hAnsi="Times New Roman" w:cs="Times New Roman"/>
                <w:sz w:val="18"/>
                <w:szCs w:val="18"/>
                <w:vertAlign w:val="subscript"/>
                <w:lang w:val="pt-BR"/>
              </w:rPr>
              <w:t>2</w:t>
            </w:r>
            <w:r w:rsidRPr="00512297">
              <w:rPr>
                <w:rFonts w:ascii="Times New Roman" w:hAnsi="Times New Roman" w:cs="Times New Roman"/>
                <w:sz w:val="18"/>
                <w:szCs w:val="18"/>
                <w:lang w:val="pt-BR"/>
              </w:rPr>
              <w:t xml:space="preserve">(OH) </w:t>
            </w:r>
            <w:r w:rsidRPr="00512297">
              <w:rPr>
                <w:rFonts w:ascii="Times New Roman" w:hAnsi="Times New Roman" w:cs="Times New Roman"/>
                <w:sz w:val="18"/>
                <w:szCs w:val="18"/>
                <w:lang w:val="en-GB"/>
              </w:rPr>
              <w:t>+ FeO</w:t>
            </w:r>
            <w:r w:rsidRPr="00512297">
              <w:rPr>
                <w:rFonts w:ascii="Times New Roman" w:hAnsi="Times New Roman" w:cs="Times New Roman"/>
                <w:sz w:val="18"/>
                <w:szCs w:val="18"/>
                <w:vertAlign w:val="superscript"/>
                <w:lang w:val="en-GB"/>
              </w:rPr>
              <w:t>2+</w:t>
            </w:r>
            <w:r w:rsidRPr="00512297">
              <w:rPr>
                <w:rFonts w:ascii="Times New Roman" w:hAnsi="Times New Roman" w:cs="Times New Roman"/>
                <w:sz w:val="18"/>
                <w:szCs w:val="18"/>
                <w:lang w:val="en-GB"/>
              </w:rPr>
              <w:t xml:space="preserve"> </w:t>
            </w:r>
            <w:r w:rsidRPr="003747DD">
              <w:rPr>
                <w:rFonts w:ascii="Times New Roman" w:hAnsi="Times New Roman" w:cs="Times New Roman"/>
                <w:sz w:val="18"/>
                <w:szCs w:val="18"/>
                <w:lang w:val="en-US"/>
              </w:rPr>
              <w:t>→</w:t>
            </w:r>
            <w:r w:rsidRPr="00512297">
              <w:rPr>
                <w:rFonts w:ascii="Times New Roman" w:hAnsi="Times New Roman" w:cs="Times New Roman"/>
                <w:sz w:val="18"/>
                <w:szCs w:val="18"/>
                <w:lang w:val="en-GB"/>
              </w:rPr>
              <w:t xml:space="preserve"> 0.90 </w:t>
            </w:r>
            <w:r w:rsidRPr="00512297">
              <w:rPr>
                <w:rFonts w:ascii="Times New Roman" w:hAnsi="Times New Roman" w:cs="Times New Roman"/>
                <w:sz w:val="18"/>
                <w:szCs w:val="18"/>
                <w:lang w:val="pt-BR"/>
              </w:rPr>
              <w:t>CH</w:t>
            </w:r>
            <w:r w:rsidRPr="00512297">
              <w:rPr>
                <w:rFonts w:ascii="Times New Roman" w:hAnsi="Times New Roman" w:cs="Times New Roman"/>
                <w:sz w:val="18"/>
                <w:szCs w:val="18"/>
                <w:vertAlign w:val="subscript"/>
                <w:lang w:val="pt-BR"/>
              </w:rPr>
              <w:t>3</w:t>
            </w:r>
            <w:r w:rsidRPr="00512297">
              <w:rPr>
                <w:rFonts w:ascii="Times New Roman" w:hAnsi="Times New Roman" w:cs="Times New Roman"/>
                <w:sz w:val="18"/>
                <w:szCs w:val="18"/>
                <w:lang w:val="pt-BR"/>
              </w:rPr>
              <w:t>CH(OH)(OO</w:t>
            </w:r>
            <w:r w:rsidRPr="00512297">
              <w:rPr>
                <w:rFonts w:ascii="Times New Roman" w:hAnsi="Times New Roman" w:cs="Times New Roman"/>
                <w:sz w:val="18"/>
                <w:szCs w:val="18"/>
                <w:vertAlign w:val="superscript"/>
                <w:lang w:val="pt-BR"/>
              </w:rPr>
              <w:t>•</w:t>
            </w:r>
            <w:r w:rsidRPr="00512297">
              <w:rPr>
                <w:rFonts w:ascii="Times New Roman" w:hAnsi="Times New Roman" w:cs="Times New Roman"/>
                <w:sz w:val="18"/>
                <w:szCs w:val="18"/>
                <w:lang w:val="pt-BR"/>
              </w:rPr>
              <w:t>) + 0.10 CH</w:t>
            </w:r>
            <w:r w:rsidRPr="00512297">
              <w:rPr>
                <w:rFonts w:ascii="Times New Roman" w:hAnsi="Times New Roman" w:cs="Times New Roman"/>
                <w:sz w:val="18"/>
                <w:szCs w:val="18"/>
                <w:vertAlign w:val="subscript"/>
                <w:lang w:val="pt-BR"/>
              </w:rPr>
              <w:t>2</w:t>
            </w:r>
            <w:r w:rsidRPr="00512297">
              <w:rPr>
                <w:rFonts w:ascii="Times New Roman" w:hAnsi="Times New Roman" w:cs="Times New Roman"/>
                <w:sz w:val="18"/>
                <w:szCs w:val="18"/>
                <w:lang w:val="pt-BR"/>
              </w:rPr>
              <w:t>(OH)CH</w:t>
            </w:r>
            <w:r w:rsidRPr="00512297">
              <w:rPr>
                <w:rFonts w:ascii="Times New Roman" w:hAnsi="Times New Roman" w:cs="Times New Roman"/>
                <w:sz w:val="18"/>
                <w:szCs w:val="18"/>
                <w:vertAlign w:val="subscript"/>
                <w:lang w:val="pt-BR"/>
              </w:rPr>
              <w:t>2</w:t>
            </w:r>
            <w:r w:rsidRPr="00512297">
              <w:rPr>
                <w:rFonts w:ascii="Times New Roman" w:hAnsi="Times New Roman" w:cs="Times New Roman"/>
                <w:sz w:val="18"/>
                <w:szCs w:val="18"/>
                <w:lang w:val="pt-BR"/>
              </w:rPr>
              <w:t>(OO</w:t>
            </w:r>
            <w:r w:rsidRPr="00512297">
              <w:rPr>
                <w:rFonts w:ascii="Times New Roman" w:hAnsi="Times New Roman" w:cs="Times New Roman"/>
                <w:sz w:val="18"/>
                <w:szCs w:val="18"/>
                <w:vertAlign w:val="superscript"/>
                <w:lang w:val="pt-BR"/>
              </w:rPr>
              <w:t>•</w:t>
            </w:r>
            <w:r w:rsidRPr="00512297">
              <w:rPr>
                <w:rFonts w:ascii="Times New Roman" w:hAnsi="Times New Roman" w:cs="Times New Roman"/>
                <w:sz w:val="18"/>
                <w:szCs w:val="18"/>
                <w:lang w:val="pt-BR"/>
              </w:rPr>
              <w:t xml:space="preserve">) + </w:t>
            </w:r>
            <w:r w:rsidRPr="00512297">
              <w:rPr>
                <w:rFonts w:ascii="Times New Roman" w:hAnsi="Times New Roman" w:cs="Times New Roman"/>
                <w:sz w:val="18"/>
                <w:szCs w:val="18"/>
                <w:lang w:val="en-GB"/>
              </w:rPr>
              <w:t>Fe</w:t>
            </w:r>
            <w:r w:rsidRPr="00512297">
              <w:rPr>
                <w:rFonts w:ascii="Times New Roman" w:hAnsi="Times New Roman" w:cs="Times New Roman"/>
                <w:sz w:val="18"/>
                <w:szCs w:val="18"/>
                <w:vertAlign w:val="superscript"/>
                <w:lang w:val="en-GB"/>
              </w:rPr>
              <w:t>3+</w:t>
            </w:r>
            <w:r w:rsidRPr="00512297">
              <w:rPr>
                <w:rFonts w:ascii="Times New Roman" w:hAnsi="Times New Roman" w:cs="Times New Roman"/>
                <w:sz w:val="18"/>
                <w:szCs w:val="18"/>
                <w:lang w:val="en-GB"/>
              </w:rPr>
              <w:t xml:space="preserve"> + OH</w:t>
            </w:r>
            <w:r w:rsidRPr="00512297">
              <w:rPr>
                <w:rFonts w:ascii="Times New Roman" w:hAnsi="Times New Roman" w:cs="Times New Roman"/>
                <w:sz w:val="18"/>
                <w:szCs w:val="18"/>
                <w:vertAlign w:val="superscript"/>
                <w:lang w:val="en-GB"/>
              </w:rPr>
              <w:t>-</w:t>
            </w:r>
            <w:r w:rsidRPr="00512297">
              <w:rPr>
                <w:rFonts w:ascii="Times New Roman" w:hAnsi="Times New Roman" w:cs="Times New Roman"/>
                <w:sz w:val="18"/>
                <w:szCs w:val="18"/>
                <w:lang w:val="en-GB"/>
              </w:rPr>
              <w:t xml:space="preserve"> - O</w:t>
            </w:r>
            <w:r w:rsidRPr="00512297">
              <w:rPr>
                <w:rFonts w:ascii="Times New Roman" w:hAnsi="Times New Roman" w:cs="Times New Roman"/>
                <w:sz w:val="18"/>
                <w:szCs w:val="18"/>
                <w:vertAlign w:val="subscript"/>
                <w:lang w:val="en-GB"/>
              </w:rPr>
              <w:t>2</w:t>
            </w:r>
          </w:p>
        </w:tc>
        <w:tc>
          <w:tcPr>
            <w:tcW w:w="1134" w:type="dxa"/>
          </w:tcPr>
          <w:p w14:paraId="0B2FCE8F" w14:textId="77777777" w:rsidR="00802F08" w:rsidRPr="003747DD" w:rsidRDefault="00802F08" w:rsidP="003747DD">
            <w:pPr>
              <w:pStyle w:val="ListParagraph"/>
              <w:numPr>
                <w:ilvl w:val="0"/>
                <w:numId w:val="3"/>
              </w:numPr>
              <w:jc w:val="both"/>
              <w:rPr>
                <w:rFonts w:ascii="Times New Roman" w:hAnsi="Times New Roman" w:cs="Times New Roman"/>
                <w:sz w:val="18"/>
                <w:szCs w:val="18"/>
                <w:lang w:val="en-US"/>
              </w:rPr>
            </w:pPr>
          </w:p>
        </w:tc>
        <w:tc>
          <w:tcPr>
            <w:tcW w:w="1241" w:type="dxa"/>
          </w:tcPr>
          <w:p w14:paraId="4413FEEB" w14:textId="77777777" w:rsidR="00802F08" w:rsidRPr="00512297" w:rsidRDefault="00802F08" w:rsidP="003747DD">
            <w:pPr>
              <w:spacing w:after="0" w:line="240" w:lineRule="auto"/>
              <w:contextualSpacing/>
              <w:rPr>
                <w:rFonts w:ascii="Times New Roman" w:hAnsi="Times New Roman" w:cs="Times New Roman"/>
                <w:sz w:val="18"/>
                <w:szCs w:val="18"/>
              </w:rPr>
            </w:pPr>
            <w:r w:rsidRPr="00512297">
              <w:rPr>
                <w:rFonts w:ascii="Times New Roman" w:hAnsi="Times New Roman" w:cs="Times New Roman"/>
                <w:sz w:val="18"/>
                <w:szCs w:val="18"/>
                <w:lang w:val="en-GB"/>
              </w:rPr>
              <w:t>2.5</w:t>
            </w:r>
            <w:r w:rsidRPr="00512297">
              <w:rPr>
                <w:rFonts w:ascii="Times New Roman" w:hAnsi="Times New Roman" w:cs="Times New Roman"/>
                <w:sz w:val="18"/>
                <w:szCs w:val="18"/>
              </w:rPr>
              <w:t>∙</w:t>
            </w:r>
            <w:r w:rsidRPr="00512297">
              <w:rPr>
                <w:rFonts w:ascii="Times New Roman" w:hAnsi="Times New Roman" w:cs="Times New Roman"/>
                <w:sz w:val="18"/>
                <w:szCs w:val="18"/>
                <w:lang w:val="en-GB"/>
              </w:rPr>
              <w:t>10</w:t>
            </w:r>
            <w:r w:rsidRPr="00512297">
              <w:rPr>
                <w:rFonts w:ascii="Times New Roman" w:hAnsi="Times New Roman" w:cs="Times New Roman"/>
                <w:sz w:val="18"/>
                <w:szCs w:val="18"/>
                <w:vertAlign w:val="superscript"/>
                <w:lang w:val="en-GB"/>
              </w:rPr>
              <w:t>3</w:t>
            </w:r>
          </w:p>
        </w:tc>
        <w:tc>
          <w:tcPr>
            <w:tcW w:w="993" w:type="dxa"/>
          </w:tcPr>
          <w:p w14:paraId="4E275556" w14:textId="77777777" w:rsidR="00802F08" w:rsidRPr="00512297" w:rsidRDefault="00802F08" w:rsidP="003747DD">
            <w:pPr>
              <w:spacing w:after="0" w:line="240" w:lineRule="auto"/>
              <w:contextualSpacing/>
              <w:rPr>
                <w:rFonts w:ascii="Times New Roman" w:hAnsi="Times New Roman" w:cs="Times New Roman"/>
                <w:sz w:val="18"/>
                <w:szCs w:val="18"/>
              </w:rPr>
            </w:pPr>
          </w:p>
        </w:tc>
      </w:tr>
      <w:tr w:rsidR="00802F08" w:rsidRPr="00512297" w14:paraId="168DA8A9" w14:textId="77777777" w:rsidTr="003747DD">
        <w:trPr>
          <w:trHeight w:val="284"/>
          <w:jc w:val="center"/>
        </w:trPr>
        <w:tc>
          <w:tcPr>
            <w:tcW w:w="6697" w:type="dxa"/>
          </w:tcPr>
          <w:p w14:paraId="18848D02" w14:textId="77777777" w:rsidR="00802F08" w:rsidRPr="00512297" w:rsidRDefault="00802F08" w:rsidP="003747DD">
            <w:pPr>
              <w:spacing w:after="0" w:line="240" w:lineRule="auto"/>
              <w:contextualSpacing/>
              <w:rPr>
                <w:rFonts w:ascii="Times New Roman" w:hAnsi="Times New Roman" w:cs="Times New Roman"/>
                <w:bCs/>
                <w:i/>
                <w:iCs/>
                <w:sz w:val="18"/>
                <w:szCs w:val="18"/>
                <w:lang w:val="pt-BR"/>
              </w:rPr>
            </w:pPr>
            <w:r w:rsidRPr="00512297">
              <w:rPr>
                <w:rFonts w:ascii="Times New Roman" w:hAnsi="Times New Roman" w:cs="Times New Roman"/>
                <w:bCs/>
                <w:i/>
                <w:iCs/>
                <w:sz w:val="18"/>
                <w:szCs w:val="18"/>
                <w:lang w:val="pt-BR"/>
              </w:rPr>
              <w:t>EHP chemistry (Ethyl hydroperoxide)</w:t>
            </w:r>
          </w:p>
        </w:tc>
        <w:tc>
          <w:tcPr>
            <w:tcW w:w="1134" w:type="dxa"/>
          </w:tcPr>
          <w:p w14:paraId="30224A96" w14:textId="77777777" w:rsidR="00802F08" w:rsidRPr="00512297" w:rsidRDefault="00802F08" w:rsidP="003747DD">
            <w:pPr>
              <w:spacing w:after="0" w:line="240" w:lineRule="auto"/>
              <w:ind w:left="360"/>
              <w:contextualSpacing/>
              <w:jc w:val="both"/>
              <w:rPr>
                <w:rFonts w:ascii="Times New Roman" w:hAnsi="Times New Roman" w:cs="Times New Roman"/>
                <w:sz w:val="18"/>
                <w:szCs w:val="18"/>
              </w:rPr>
            </w:pPr>
          </w:p>
        </w:tc>
        <w:tc>
          <w:tcPr>
            <w:tcW w:w="1241" w:type="dxa"/>
          </w:tcPr>
          <w:p w14:paraId="2E94338F" w14:textId="77777777" w:rsidR="00802F08" w:rsidRPr="00512297" w:rsidRDefault="00802F08" w:rsidP="003747DD">
            <w:pPr>
              <w:spacing w:after="0" w:line="240" w:lineRule="auto"/>
              <w:contextualSpacing/>
              <w:rPr>
                <w:rFonts w:ascii="Times New Roman" w:hAnsi="Times New Roman" w:cs="Times New Roman"/>
                <w:sz w:val="18"/>
                <w:szCs w:val="18"/>
                <w:lang w:val="en-GB"/>
              </w:rPr>
            </w:pPr>
          </w:p>
        </w:tc>
        <w:tc>
          <w:tcPr>
            <w:tcW w:w="993" w:type="dxa"/>
          </w:tcPr>
          <w:p w14:paraId="068AD157" w14:textId="77777777" w:rsidR="00802F08" w:rsidRPr="00512297" w:rsidRDefault="00802F08" w:rsidP="003747DD">
            <w:pPr>
              <w:spacing w:after="0" w:line="240" w:lineRule="auto"/>
              <w:contextualSpacing/>
              <w:rPr>
                <w:rFonts w:ascii="Times New Roman" w:hAnsi="Times New Roman" w:cs="Times New Roman"/>
                <w:sz w:val="18"/>
                <w:szCs w:val="18"/>
              </w:rPr>
            </w:pPr>
          </w:p>
        </w:tc>
      </w:tr>
      <w:tr w:rsidR="00802F08" w:rsidRPr="00512297" w14:paraId="5718DF39" w14:textId="77777777" w:rsidTr="003747DD">
        <w:trPr>
          <w:trHeight w:val="284"/>
          <w:jc w:val="center"/>
        </w:trPr>
        <w:tc>
          <w:tcPr>
            <w:tcW w:w="6697" w:type="dxa"/>
          </w:tcPr>
          <w:p w14:paraId="538C1BC2" w14:textId="77777777" w:rsidR="00802F08" w:rsidRPr="00512297" w:rsidRDefault="00802F08" w:rsidP="003747DD">
            <w:pPr>
              <w:spacing w:after="0" w:line="240" w:lineRule="auto"/>
              <w:contextualSpacing/>
              <w:rPr>
                <w:rFonts w:ascii="Times New Roman" w:hAnsi="Times New Roman" w:cs="Times New Roman"/>
                <w:sz w:val="18"/>
                <w:szCs w:val="18"/>
                <w:lang w:val="pt-BR"/>
              </w:rPr>
            </w:pPr>
            <w:r w:rsidRPr="00512297">
              <w:rPr>
                <w:rFonts w:ascii="Times New Roman" w:hAnsi="Times New Roman" w:cs="Times New Roman"/>
                <w:sz w:val="18"/>
                <w:szCs w:val="18"/>
                <w:lang w:val="pt-BR"/>
              </w:rPr>
              <w:t>CH</w:t>
            </w:r>
            <w:r w:rsidRPr="00512297">
              <w:rPr>
                <w:rFonts w:ascii="Times New Roman" w:hAnsi="Times New Roman" w:cs="Times New Roman"/>
                <w:sz w:val="18"/>
                <w:szCs w:val="18"/>
                <w:vertAlign w:val="subscript"/>
                <w:lang w:val="pt-BR"/>
              </w:rPr>
              <w:t>3</w:t>
            </w:r>
            <w:r w:rsidRPr="00512297">
              <w:rPr>
                <w:rFonts w:ascii="Times New Roman" w:hAnsi="Times New Roman" w:cs="Times New Roman"/>
                <w:sz w:val="18"/>
                <w:szCs w:val="18"/>
                <w:lang w:val="pt-BR"/>
              </w:rPr>
              <w:t>CH</w:t>
            </w:r>
            <w:r w:rsidRPr="00512297">
              <w:rPr>
                <w:rFonts w:ascii="Times New Roman" w:hAnsi="Times New Roman" w:cs="Times New Roman"/>
                <w:sz w:val="18"/>
                <w:szCs w:val="18"/>
                <w:vertAlign w:val="subscript"/>
                <w:lang w:val="pt-BR"/>
              </w:rPr>
              <w:t>2</w:t>
            </w:r>
            <w:r w:rsidRPr="00512297">
              <w:rPr>
                <w:rFonts w:ascii="Times New Roman" w:hAnsi="Times New Roman" w:cs="Times New Roman"/>
                <w:sz w:val="18"/>
                <w:szCs w:val="18"/>
                <w:lang w:val="pt-BR"/>
              </w:rPr>
              <w:t>(OOH) + Fe</w:t>
            </w:r>
            <w:r w:rsidRPr="00512297">
              <w:rPr>
                <w:rFonts w:ascii="Times New Roman" w:hAnsi="Times New Roman" w:cs="Times New Roman"/>
                <w:sz w:val="18"/>
                <w:szCs w:val="18"/>
                <w:vertAlign w:val="superscript"/>
                <w:lang w:val="pt-BR"/>
              </w:rPr>
              <w:t>2+</w:t>
            </w:r>
            <w:r w:rsidRPr="00512297">
              <w:rPr>
                <w:rFonts w:ascii="Times New Roman" w:hAnsi="Times New Roman" w:cs="Times New Roman"/>
                <w:sz w:val="18"/>
                <w:szCs w:val="18"/>
                <w:lang w:val="pt-BR"/>
              </w:rPr>
              <w:t xml:space="preserve"> </w:t>
            </w:r>
            <w:r w:rsidRPr="003747DD">
              <w:rPr>
                <w:rFonts w:ascii="Times New Roman" w:hAnsi="Times New Roman" w:cs="Times New Roman"/>
                <w:sz w:val="18"/>
                <w:szCs w:val="18"/>
                <w:lang w:val="en-US"/>
              </w:rPr>
              <w:t>→</w:t>
            </w:r>
            <w:r w:rsidRPr="00512297">
              <w:rPr>
                <w:rFonts w:ascii="Times New Roman" w:hAnsi="Times New Roman" w:cs="Times New Roman"/>
                <w:sz w:val="18"/>
                <w:szCs w:val="18"/>
                <w:lang w:val="pt-BR"/>
              </w:rPr>
              <w:t xml:space="preserve"> CH</w:t>
            </w:r>
            <w:r w:rsidRPr="00512297">
              <w:rPr>
                <w:rFonts w:ascii="Times New Roman" w:hAnsi="Times New Roman" w:cs="Times New Roman"/>
                <w:sz w:val="18"/>
                <w:szCs w:val="18"/>
                <w:vertAlign w:val="subscript"/>
                <w:lang w:val="pt-BR"/>
              </w:rPr>
              <w:t>3</w:t>
            </w:r>
            <w:r w:rsidRPr="00512297">
              <w:rPr>
                <w:rFonts w:ascii="Times New Roman" w:hAnsi="Times New Roman" w:cs="Times New Roman"/>
                <w:sz w:val="18"/>
                <w:szCs w:val="18"/>
                <w:lang w:val="pt-BR"/>
              </w:rPr>
              <w:t>CH(OH)(OO</w:t>
            </w:r>
            <w:r w:rsidRPr="00512297">
              <w:rPr>
                <w:rFonts w:ascii="Times New Roman" w:hAnsi="Times New Roman" w:cs="Times New Roman"/>
                <w:sz w:val="18"/>
                <w:szCs w:val="18"/>
                <w:vertAlign w:val="superscript"/>
                <w:lang w:val="pt-BR"/>
              </w:rPr>
              <w:t>•</w:t>
            </w:r>
            <w:r w:rsidRPr="00512297">
              <w:rPr>
                <w:rFonts w:ascii="Times New Roman" w:hAnsi="Times New Roman" w:cs="Times New Roman"/>
                <w:sz w:val="18"/>
                <w:szCs w:val="18"/>
                <w:lang w:val="pt-BR"/>
              </w:rPr>
              <w:t>) + Fe</w:t>
            </w:r>
            <w:r w:rsidRPr="00512297">
              <w:rPr>
                <w:rFonts w:ascii="Times New Roman" w:hAnsi="Times New Roman" w:cs="Times New Roman"/>
                <w:sz w:val="18"/>
                <w:szCs w:val="18"/>
                <w:vertAlign w:val="superscript"/>
                <w:lang w:val="pt-BR"/>
              </w:rPr>
              <w:t>3+</w:t>
            </w:r>
            <w:r w:rsidRPr="00512297">
              <w:rPr>
                <w:rFonts w:ascii="Times New Roman" w:hAnsi="Times New Roman" w:cs="Times New Roman"/>
                <w:sz w:val="18"/>
                <w:szCs w:val="18"/>
                <w:lang w:val="pt-BR"/>
              </w:rPr>
              <w:t xml:space="preserve"> + OH</w:t>
            </w:r>
            <w:r w:rsidRPr="00512297">
              <w:rPr>
                <w:rFonts w:ascii="Times New Roman" w:hAnsi="Times New Roman" w:cs="Times New Roman"/>
                <w:sz w:val="18"/>
                <w:szCs w:val="18"/>
                <w:vertAlign w:val="superscript"/>
                <w:lang w:val="pt-BR"/>
              </w:rPr>
              <w:t>-</w:t>
            </w:r>
            <w:r w:rsidRPr="00512297">
              <w:rPr>
                <w:rFonts w:ascii="Times New Roman" w:hAnsi="Times New Roman" w:cs="Times New Roman"/>
                <w:sz w:val="18"/>
                <w:szCs w:val="18"/>
                <w:lang w:val="pt-BR"/>
              </w:rPr>
              <w:t xml:space="preserve"> - O</w:t>
            </w:r>
            <w:r w:rsidRPr="00512297">
              <w:rPr>
                <w:rFonts w:ascii="Times New Roman" w:hAnsi="Times New Roman" w:cs="Times New Roman"/>
                <w:sz w:val="18"/>
                <w:szCs w:val="18"/>
                <w:vertAlign w:val="subscript"/>
                <w:lang w:val="pt-BR"/>
              </w:rPr>
              <w:t>2</w:t>
            </w:r>
          </w:p>
        </w:tc>
        <w:tc>
          <w:tcPr>
            <w:tcW w:w="1134" w:type="dxa"/>
          </w:tcPr>
          <w:p w14:paraId="4111BC71" w14:textId="77777777" w:rsidR="00802F08" w:rsidRPr="003747DD" w:rsidRDefault="00802F08" w:rsidP="003747DD">
            <w:pPr>
              <w:pStyle w:val="ListParagraph"/>
              <w:numPr>
                <w:ilvl w:val="0"/>
                <w:numId w:val="3"/>
              </w:numPr>
              <w:jc w:val="both"/>
              <w:rPr>
                <w:rFonts w:ascii="Times New Roman" w:hAnsi="Times New Roman" w:cs="Times New Roman"/>
                <w:sz w:val="18"/>
                <w:szCs w:val="18"/>
                <w:lang w:val="en-US"/>
              </w:rPr>
            </w:pPr>
          </w:p>
        </w:tc>
        <w:tc>
          <w:tcPr>
            <w:tcW w:w="1241" w:type="dxa"/>
          </w:tcPr>
          <w:p w14:paraId="60770228" w14:textId="77777777" w:rsidR="00802F08" w:rsidRPr="00512297" w:rsidRDefault="00802F08" w:rsidP="003747DD">
            <w:pPr>
              <w:spacing w:after="0" w:line="240" w:lineRule="auto"/>
              <w:contextualSpacing/>
              <w:rPr>
                <w:rFonts w:ascii="Times New Roman" w:hAnsi="Times New Roman" w:cs="Times New Roman"/>
                <w:sz w:val="18"/>
                <w:szCs w:val="18"/>
                <w:lang w:val="en-GB"/>
              </w:rPr>
            </w:pPr>
            <w:r w:rsidRPr="00512297">
              <w:rPr>
                <w:rFonts w:ascii="Times New Roman" w:hAnsi="Times New Roman" w:cs="Times New Roman"/>
                <w:sz w:val="18"/>
                <w:szCs w:val="18"/>
              </w:rPr>
              <w:t>2.4 10</w:t>
            </w:r>
            <w:r w:rsidRPr="00512297">
              <w:rPr>
                <w:rFonts w:ascii="Times New Roman" w:hAnsi="Times New Roman" w:cs="Times New Roman"/>
                <w:sz w:val="18"/>
                <w:szCs w:val="18"/>
                <w:vertAlign w:val="superscript"/>
              </w:rPr>
              <w:t>1</w:t>
            </w:r>
          </w:p>
        </w:tc>
        <w:tc>
          <w:tcPr>
            <w:tcW w:w="993" w:type="dxa"/>
          </w:tcPr>
          <w:p w14:paraId="509AA0D5" w14:textId="77777777" w:rsidR="00802F08" w:rsidRPr="00512297" w:rsidRDefault="00802F08" w:rsidP="003747DD">
            <w:pPr>
              <w:spacing w:after="0" w:line="240" w:lineRule="auto"/>
              <w:contextualSpacing/>
              <w:rPr>
                <w:rFonts w:ascii="Times New Roman" w:hAnsi="Times New Roman" w:cs="Times New Roman"/>
                <w:sz w:val="18"/>
                <w:szCs w:val="18"/>
              </w:rPr>
            </w:pPr>
          </w:p>
        </w:tc>
      </w:tr>
      <w:tr w:rsidR="00802F08" w:rsidRPr="00512297" w14:paraId="1A1ECB3B" w14:textId="77777777" w:rsidTr="003747DD">
        <w:trPr>
          <w:trHeight w:val="284"/>
          <w:jc w:val="center"/>
        </w:trPr>
        <w:tc>
          <w:tcPr>
            <w:tcW w:w="6697" w:type="dxa"/>
          </w:tcPr>
          <w:p w14:paraId="7038715C" w14:textId="77777777" w:rsidR="00802F08" w:rsidRPr="00512297" w:rsidRDefault="00802F08" w:rsidP="003747DD">
            <w:pPr>
              <w:spacing w:after="0" w:line="240" w:lineRule="auto"/>
              <w:contextualSpacing/>
              <w:rPr>
                <w:rFonts w:ascii="Times New Roman" w:hAnsi="Times New Roman" w:cs="Times New Roman"/>
                <w:bCs/>
                <w:i/>
                <w:iCs/>
                <w:sz w:val="18"/>
                <w:szCs w:val="18"/>
                <w:lang w:val="pt-BR"/>
              </w:rPr>
            </w:pPr>
            <w:r w:rsidRPr="00512297">
              <w:rPr>
                <w:rFonts w:ascii="Times New Roman" w:hAnsi="Times New Roman" w:cs="Times New Roman"/>
                <w:bCs/>
                <w:i/>
                <w:iCs/>
                <w:sz w:val="18"/>
                <w:szCs w:val="18"/>
                <w:lang w:val="pt-BR"/>
              </w:rPr>
              <w:t>Oxalic acid chemistry</w:t>
            </w:r>
          </w:p>
        </w:tc>
        <w:tc>
          <w:tcPr>
            <w:tcW w:w="1134" w:type="dxa"/>
          </w:tcPr>
          <w:p w14:paraId="4061C697" w14:textId="77777777" w:rsidR="00802F08" w:rsidRPr="00512297" w:rsidRDefault="00802F08" w:rsidP="003747DD">
            <w:pPr>
              <w:spacing w:after="0" w:line="240" w:lineRule="auto"/>
              <w:ind w:left="360"/>
              <w:contextualSpacing/>
              <w:jc w:val="both"/>
              <w:rPr>
                <w:rFonts w:ascii="Times New Roman" w:hAnsi="Times New Roman" w:cs="Times New Roman"/>
                <w:sz w:val="18"/>
                <w:szCs w:val="18"/>
              </w:rPr>
            </w:pPr>
          </w:p>
        </w:tc>
        <w:tc>
          <w:tcPr>
            <w:tcW w:w="1241" w:type="dxa"/>
          </w:tcPr>
          <w:p w14:paraId="020C658D" w14:textId="77777777" w:rsidR="00802F08" w:rsidRPr="00512297" w:rsidRDefault="00802F08" w:rsidP="003747DD">
            <w:pPr>
              <w:spacing w:after="0" w:line="240" w:lineRule="auto"/>
              <w:contextualSpacing/>
              <w:rPr>
                <w:rFonts w:ascii="Times New Roman" w:hAnsi="Times New Roman" w:cs="Times New Roman"/>
                <w:sz w:val="18"/>
                <w:szCs w:val="18"/>
              </w:rPr>
            </w:pPr>
          </w:p>
        </w:tc>
        <w:tc>
          <w:tcPr>
            <w:tcW w:w="993" w:type="dxa"/>
          </w:tcPr>
          <w:p w14:paraId="30A08BC5" w14:textId="77777777" w:rsidR="00802F08" w:rsidRPr="00512297" w:rsidRDefault="00802F08" w:rsidP="003747DD">
            <w:pPr>
              <w:spacing w:after="0" w:line="240" w:lineRule="auto"/>
              <w:contextualSpacing/>
              <w:rPr>
                <w:rFonts w:ascii="Times New Roman" w:hAnsi="Times New Roman" w:cs="Times New Roman"/>
                <w:sz w:val="18"/>
                <w:szCs w:val="18"/>
              </w:rPr>
            </w:pPr>
          </w:p>
        </w:tc>
      </w:tr>
      <w:tr w:rsidR="00802F08" w:rsidRPr="00512297" w14:paraId="56939985" w14:textId="77777777" w:rsidTr="003747DD">
        <w:trPr>
          <w:trHeight w:val="284"/>
          <w:jc w:val="center"/>
        </w:trPr>
        <w:tc>
          <w:tcPr>
            <w:tcW w:w="6697" w:type="dxa"/>
          </w:tcPr>
          <w:p w14:paraId="2A674591" w14:textId="77777777" w:rsidR="00802F08" w:rsidRPr="00512297" w:rsidRDefault="00802F08" w:rsidP="003747DD">
            <w:pPr>
              <w:spacing w:after="0" w:line="240" w:lineRule="auto"/>
              <w:contextualSpacing/>
              <w:rPr>
                <w:rFonts w:ascii="Times New Roman" w:hAnsi="Times New Roman" w:cs="Times New Roman"/>
                <w:sz w:val="18"/>
                <w:szCs w:val="18"/>
                <w:lang w:val="pt-BR"/>
              </w:rPr>
            </w:pPr>
            <w:r w:rsidRPr="00512297">
              <w:rPr>
                <w:rFonts w:ascii="Times New Roman" w:hAnsi="Times New Roman" w:cs="Times New Roman"/>
                <w:sz w:val="18"/>
                <w:szCs w:val="18"/>
                <w:lang w:val="it-IT"/>
              </w:rPr>
              <w:t>CO(O</w:t>
            </w:r>
            <w:r w:rsidRPr="00512297">
              <w:rPr>
                <w:rFonts w:ascii="Times New Roman" w:hAnsi="Times New Roman" w:cs="Times New Roman"/>
                <w:sz w:val="18"/>
                <w:szCs w:val="18"/>
                <w:vertAlign w:val="superscript"/>
                <w:lang w:val="it-IT"/>
              </w:rPr>
              <w:t>-</w:t>
            </w:r>
            <w:r w:rsidRPr="00512297">
              <w:rPr>
                <w:rFonts w:ascii="Times New Roman" w:hAnsi="Times New Roman" w:cs="Times New Roman"/>
                <w:sz w:val="18"/>
                <w:szCs w:val="18"/>
                <w:lang w:val="it-IT"/>
              </w:rPr>
              <w:t>)CO(O</w:t>
            </w:r>
            <w:r w:rsidRPr="00512297">
              <w:rPr>
                <w:rFonts w:ascii="Times New Roman" w:hAnsi="Times New Roman" w:cs="Times New Roman"/>
                <w:sz w:val="18"/>
                <w:szCs w:val="18"/>
                <w:vertAlign w:val="superscript"/>
                <w:lang w:val="it-IT"/>
              </w:rPr>
              <w:t>-</w:t>
            </w:r>
            <w:r w:rsidRPr="00512297">
              <w:rPr>
                <w:rFonts w:ascii="Times New Roman" w:hAnsi="Times New Roman" w:cs="Times New Roman"/>
                <w:sz w:val="18"/>
                <w:szCs w:val="18"/>
                <w:lang w:val="it-IT"/>
              </w:rPr>
              <w:t>)</w:t>
            </w:r>
            <w:r w:rsidRPr="003747DD">
              <w:rPr>
                <w:rFonts w:ascii="Times New Roman" w:hAnsi="Times New Roman" w:cs="Times New Roman"/>
                <w:sz w:val="18"/>
                <w:szCs w:val="18"/>
                <w:lang w:val="en-US"/>
              </w:rPr>
              <w:t xml:space="preserve"> + </w:t>
            </w:r>
            <w:r w:rsidRPr="00962F9B">
              <w:rPr>
                <w:rFonts w:ascii="Times New Roman" w:hAnsi="Times New Roman" w:cs="Times New Roman"/>
                <w:sz w:val="18"/>
                <w:szCs w:val="18"/>
                <w:lang w:val="es-ES"/>
              </w:rPr>
              <w:t>Fe</w:t>
            </w:r>
            <w:r w:rsidRPr="00962F9B">
              <w:rPr>
                <w:rFonts w:ascii="Times New Roman" w:hAnsi="Times New Roman" w:cs="Times New Roman"/>
                <w:sz w:val="18"/>
                <w:szCs w:val="18"/>
                <w:vertAlign w:val="superscript"/>
                <w:lang w:val="es-ES"/>
              </w:rPr>
              <w:t>3+</w:t>
            </w:r>
            <w:r w:rsidRPr="00962F9B">
              <w:rPr>
                <w:rFonts w:ascii="Times New Roman" w:hAnsi="Times New Roman" w:cs="Times New Roman"/>
                <w:sz w:val="18"/>
                <w:szCs w:val="18"/>
                <w:lang w:val="es-ES"/>
              </w:rPr>
              <w:t xml:space="preserve"> </w:t>
            </w:r>
            <w:r w:rsidRPr="003747DD">
              <w:rPr>
                <w:rFonts w:ascii="Times New Roman" w:hAnsi="Times New Roman" w:cs="Times New Roman"/>
                <w:sz w:val="18"/>
                <w:szCs w:val="18"/>
                <w:lang w:val="en-US"/>
              </w:rPr>
              <w:t>→</w:t>
            </w:r>
            <w:r w:rsidRPr="00962F9B">
              <w:rPr>
                <w:rFonts w:ascii="Times New Roman" w:hAnsi="Times New Roman" w:cs="Times New Roman"/>
                <w:sz w:val="18"/>
                <w:szCs w:val="18"/>
                <w:lang w:val="es-ES"/>
              </w:rPr>
              <w:t xml:space="preserve"> [Fe(</w:t>
            </w:r>
            <w:r w:rsidRPr="003747DD">
              <w:rPr>
                <w:rFonts w:ascii="Times New Roman" w:hAnsi="Times New Roman" w:cs="Times New Roman"/>
                <w:sz w:val="18"/>
                <w:szCs w:val="18"/>
                <w:lang w:val="en-US"/>
              </w:rPr>
              <w:t>C</w:t>
            </w:r>
            <w:r w:rsidRPr="003747DD">
              <w:rPr>
                <w:rFonts w:ascii="Times New Roman" w:hAnsi="Times New Roman" w:cs="Times New Roman"/>
                <w:sz w:val="18"/>
                <w:szCs w:val="18"/>
                <w:vertAlign w:val="subscript"/>
                <w:lang w:val="en-US"/>
              </w:rPr>
              <w:t>2</w:t>
            </w:r>
            <w:r w:rsidRPr="003747DD">
              <w:rPr>
                <w:rFonts w:ascii="Times New Roman" w:hAnsi="Times New Roman" w:cs="Times New Roman"/>
                <w:sz w:val="18"/>
                <w:szCs w:val="18"/>
                <w:lang w:val="en-US"/>
              </w:rPr>
              <w:t>O</w:t>
            </w:r>
            <w:r w:rsidRPr="003747DD">
              <w:rPr>
                <w:rFonts w:ascii="Times New Roman" w:hAnsi="Times New Roman" w:cs="Times New Roman"/>
                <w:sz w:val="18"/>
                <w:szCs w:val="18"/>
                <w:vertAlign w:val="subscript"/>
                <w:lang w:val="en-US"/>
              </w:rPr>
              <w:t>4</w:t>
            </w:r>
            <w:r w:rsidRPr="003747DD">
              <w:rPr>
                <w:rFonts w:ascii="Times New Roman" w:hAnsi="Times New Roman" w:cs="Times New Roman"/>
                <w:sz w:val="18"/>
                <w:szCs w:val="18"/>
                <w:lang w:val="en-US"/>
              </w:rPr>
              <w:t>)]</w:t>
            </w:r>
            <w:r w:rsidRPr="003747DD">
              <w:rPr>
                <w:rFonts w:ascii="Times New Roman" w:hAnsi="Times New Roman" w:cs="Times New Roman"/>
                <w:sz w:val="18"/>
                <w:szCs w:val="18"/>
                <w:vertAlign w:val="superscript"/>
                <w:lang w:val="en-US"/>
              </w:rPr>
              <w:t>+</w:t>
            </w:r>
          </w:p>
        </w:tc>
        <w:tc>
          <w:tcPr>
            <w:tcW w:w="1134" w:type="dxa"/>
          </w:tcPr>
          <w:p w14:paraId="56E488D1" w14:textId="77777777" w:rsidR="00802F08" w:rsidRPr="003747DD" w:rsidRDefault="00802F08" w:rsidP="003747DD">
            <w:pPr>
              <w:pStyle w:val="ListParagraph"/>
              <w:numPr>
                <w:ilvl w:val="0"/>
                <w:numId w:val="3"/>
              </w:numPr>
              <w:jc w:val="both"/>
              <w:rPr>
                <w:rFonts w:ascii="Times New Roman" w:hAnsi="Times New Roman" w:cs="Times New Roman"/>
                <w:sz w:val="18"/>
                <w:szCs w:val="18"/>
                <w:lang w:val="en-US"/>
              </w:rPr>
            </w:pPr>
          </w:p>
        </w:tc>
        <w:tc>
          <w:tcPr>
            <w:tcW w:w="1241" w:type="dxa"/>
          </w:tcPr>
          <w:p w14:paraId="18619C29" w14:textId="77777777" w:rsidR="00802F08" w:rsidRPr="00512297" w:rsidRDefault="00802F08" w:rsidP="003747DD">
            <w:pPr>
              <w:spacing w:after="0" w:line="240" w:lineRule="auto"/>
              <w:contextualSpacing/>
              <w:rPr>
                <w:rFonts w:ascii="Times New Roman" w:hAnsi="Times New Roman" w:cs="Times New Roman"/>
                <w:sz w:val="18"/>
                <w:szCs w:val="18"/>
              </w:rPr>
            </w:pPr>
            <w:r w:rsidRPr="00512297">
              <w:rPr>
                <w:rFonts w:ascii="Times New Roman" w:hAnsi="Times New Roman" w:cs="Times New Roman"/>
                <w:sz w:val="18"/>
                <w:szCs w:val="18"/>
                <w:lang w:val="en-GB"/>
              </w:rPr>
              <w:t>7.5 10</w:t>
            </w:r>
            <w:r w:rsidRPr="00512297">
              <w:rPr>
                <w:rFonts w:ascii="Times New Roman" w:hAnsi="Times New Roman" w:cs="Times New Roman"/>
                <w:sz w:val="18"/>
                <w:szCs w:val="18"/>
                <w:vertAlign w:val="superscript"/>
                <w:lang w:val="en-GB"/>
              </w:rPr>
              <w:t>6</w:t>
            </w:r>
          </w:p>
        </w:tc>
        <w:tc>
          <w:tcPr>
            <w:tcW w:w="993" w:type="dxa"/>
          </w:tcPr>
          <w:p w14:paraId="73B08963" w14:textId="77777777" w:rsidR="00802F08" w:rsidRPr="00512297" w:rsidRDefault="00802F08" w:rsidP="003747DD">
            <w:pPr>
              <w:spacing w:after="0" w:line="240" w:lineRule="auto"/>
              <w:contextualSpacing/>
              <w:rPr>
                <w:rFonts w:ascii="Times New Roman" w:hAnsi="Times New Roman" w:cs="Times New Roman"/>
                <w:sz w:val="18"/>
                <w:szCs w:val="18"/>
              </w:rPr>
            </w:pPr>
          </w:p>
        </w:tc>
      </w:tr>
      <w:tr w:rsidR="00802F08" w:rsidRPr="00512297" w14:paraId="1A0A271D" w14:textId="77777777" w:rsidTr="003747DD">
        <w:trPr>
          <w:trHeight w:val="284"/>
          <w:jc w:val="center"/>
        </w:trPr>
        <w:tc>
          <w:tcPr>
            <w:tcW w:w="6697" w:type="dxa"/>
          </w:tcPr>
          <w:p w14:paraId="77755536" w14:textId="77777777" w:rsidR="00802F08" w:rsidRPr="00512297" w:rsidRDefault="00802F08" w:rsidP="003747DD">
            <w:pPr>
              <w:spacing w:after="0" w:line="240" w:lineRule="auto"/>
              <w:contextualSpacing/>
              <w:rPr>
                <w:rFonts w:ascii="Times New Roman" w:hAnsi="Times New Roman" w:cs="Times New Roman"/>
                <w:sz w:val="18"/>
                <w:szCs w:val="18"/>
                <w:lang w:val="it-IT"/>
              </w:rPr>
            </w:pPr>
            <w:r w:rsidRPr="00962F9B">
              <w:rPr>
                <w:rFonts w:ascii="Times New Roman" w:hAnsi="Times New Roman" w:cs="Times New Roman"/>
                <w:sz w:val="18"/>
                <w:szCs w:val="18"/>
                <w:lang w:val="es-ES"/>
              </w:rPr>
              <w:t>[Fe(</w:t>
            </w:r>
            <w:r w:rsidRPr="003747DD">
              <w:rPr>
                <w:rFonts w:ascii="Times New Roman" w:hAnsi="Times New Roman" w:cs="Times New Roman"/>
                <w:sz w:val="18"/>
                <w:szCs w:val="18"/>
                <w:lang w:val="en-US"/>
              </w:rPr>
              <w:t>C</w:t>
            </w:r>
            <w:r w:rsidRPr="003747DD">
              <w:rPr>
                <w:rFonts w:ascii="Times New Roman" w:hAnsi="Times New Roman" w:cs="Times New Roman"/>
                <w:sz w:val="18"/>
                <w:szCs w:val="18"/>
                <w:vertAlign w:val="subscript"/>
                <w:lang w:val="en-US"/>
              </w:rPr>
              <w:t>2</w:t>
            </w:r>
            <w:r w:rsidRPr="003747DD">
              <w:rPr>
                <w:rFonts w:ascii="Times New Roman" w:hAnsi="Times New Roman" w:cs="Times New Roman"/>
                <w:sz w:val="18"/>
                <w:szCs w:val="18"/>
                <w:lang w:val="en-US"/>
              </w:rPr>
              <w:t>O</w:t>
            </w:r>
            <w:r w:rsidRPr="003747DD">
              <w:rPr>
                <w:rFonts w:ascii="Times New Roman" w:hAnsi="Times New Roman" w:cs="Times New Roman"/>
                <w:sz w:val="18"/>
                <w:szCs w:val="18"/>
                <w:vertAlign w:val="subscript"/>
                <w:lang w:val="en-US"/>
              </w:rPr>
              <w:t>4</w:t>
            </w:r>
            <w:r w:rsidRPr="003747DD">
              <w:rPr>
                <w:rFonts w:ascii="Times New Roman" w:hAnsi="Times New Roman" w:cs="Times New Roman"/>
                <w:sz w:val="18"/>
                <w:szCs w:val="18"/>
                <w:lang w:val="en-US"/>
              </w:rPr>
              <w:t>)]</w:t>
            </w:r>
            <w:r w:rsidRPr="003747DD">
              <w:rPr>
                <w:rFonts w:ascii="Times New Roman" w:hAnsi="Times New Roman" w:cs="Times New Roman"/>
                <w:sz w:val="18"/>
                <w:szCs w:val="18"/>
                <w:vertAlign w:val="superscript"/>
                <w:lang w:val="en-US"/>
              </w:rPr>
              <w:t>+</w:t>
            </w:r>
            <w:r w:rsidRPr="003747DD">
              <w:rPr>
                <w:rFonts w:ascii="Times New Roman" w:hAnsi="Times New Roman" w:cs="Times New Roman"/>
                <w:sz w:val="18"/>
                <w:szCs w:val="18"/>
                <w:lang w:val="en-US"/>
              </w:rPr>
              <w:t xml:space="preserve"> → </w:t>
            </w:r>
            <w:r w:rsidRPr="00512297">
              <w:rPr>
                <w:rFonts w:ascii="Times New Roman" w:hAnsi="Times New Roman" w:cs="Times New Roman"/>
                <w:sz w:val="18"/>
                <w:szCs w:val="18"/>
                <w:lang w:val="it-IT"/>
              </w:rPr>
              <w:t>CO(O</w:t>
            </w:r>
            <w:r w:rsidRPr="00512297">
              <w:rPr>
                <w:rFonts w:ascii="Times New Roman" w:hAnsi="Times New Roman" w:cs="Times New Roman"/>
                <w:sz w:val="18"/>
                <w:szCs w:val="18"/>
                <w:vertAlign w:val="superscript"/>
                <w:lang w:val="it-IT"/>
              </w:rPr>
              <w:t>-</w:t>
            </w:r>
            <w:r w:rsidRPr="00512297">
              <w:rPr>
                <w:rFonts w:ascii="Times New Roman" w:hAnsi="Times New Roman" w:cs="Times New Roman"/>
                <w:sz w:val="18"/>
                <w:szCs w:val="18"/>
                <w:lang w:val="it-IT"/>
              </w:rPr>
              <w:t>)CO(O</w:t>
            </w:r>
            <w:r w:rsidRPr="00512297">
              <w:rPr>
                <w:rFonts w:ascii="Times New Roman" w:hAnsi="Times New Roman" w:cs="Times New Roman"/>
                <w:sz w:val="18"/>
                <w:szCs w:val="18"/>
                <w:vertAlign w:val="superscript"/>
                <w:lang w:val="it-IT"/>
              </w:rPr>
              <w:t>-</w:t>
            </w:r>
            <w:r w:rsidRPr="00512297">
              <w:rPr>
                <w:rFonts w:ascii="Times New Roman" w:hAnsi="Times New Roman" w:cs="Times New Roman"/>
                <w:sz w:val="18"/>
                <w:szCs w:val="18"/>
                <w:lang w:val="it-IT"/>
              </w:rPr>
              <w:t>)</w:t>
            </w:r>
            <w:r w:rsidRPr="003747DD">
              <w:rPr>
                <w:rFonts w:ascii="Times New Roman" w:hAnsi="Times New Roman" w:cs="Times New Roman"/>
                <w:sz w:val="18"/>
                <w:szCs w:val="18"/>
                <w:lang w:val="en-US"/>
              </w:rPr>
              <w:t xml:space="preserve"> + </w:t>
            </w:r>
            <w:r w:rsidRPr="00962F9B">
              <w:rPr>
                <w:rFonts w:ascii="Times New Roman" w:hAnsi="Times New Roman" w:cs="Times New Roman"/>
                <w:sz w:val="18"/>
                <w:szCs w:val="18"/>
                <w:lang w:val="es-ES"/>
              </w:rPr>
              <w:t>Fe</w:t>
            </w:r>
            <w:r w:rsidRPr="00962F9B">
              <w:rPr>
                <w:rFonts w:ascii="Times New Roman" w:hAnsi="Times New Roman" w:cs="Times New Roman"/>
                <w:sz w:val="18"/>
                <w:szCs w:val="18"/>
                <w:vertAlign w:val="superscript"/>
                <w:lang w:val="es-ES"/>
              </w:rPr>
              <w:t>3+</w:t>
            </w:r>
          </w:p>
        </w:tc>
        <w:tc>
          <w:tcPr>
            <w:tcW w:w="1134" w:type="dxa"/>
          </w:tcPr>
          <w:p w14:paraId="6B52E6E9" w14:textId="77777777" w:rsidR="00802F08" w:rsidRPr="003747DD" w:rsidRDefault="00802F08" w:rsidP="003747DD">
            <w:pPr>
              <w:pStyle w:val="ListParagraph"/>
              <w:numPr>
                <w:ilvl w:val="0"/>
                <w:numId w:val="3"/>
              </w:numPr>
              <w:jc w:val="both"/>
              <w:rPr>
                <w:rFonts w:ascii="Times New Roman" w:hAnsi="Times New Roman" w:cs="Times New Roman"/>
                <w:sz w:val="18"/>
                <w:szCs w:val="18"/>
                <w:lang w:val="en-US"/>
              </w:rPr>
            </w:pPr>
          </w:p>
        </w:tc>
        <w:tc>
          <w:tcPr>
            <w:tcW w:w="1241" w:type="dxa"/>
          </w:tcPr>
          <w:p w14:paraId="667160DE" w14:textId="77777777" w:rsidR="00802F08" w:rsidRPr="00512297" w:rsidRDefault="00802F08" w:rsidP="003747DD">
            <w:pPr>
              <w:spacing w:after="0" w:line="240" w:lineRule="auto"/>
              <w:contextualSpacing/>
              <w:rPr>
                <w:rFonts w:ascii="Times New Roman" w:hAnsi="Times New Roman" w:cs="Times New Roman"/>
                <w:sz w:val="18"/>
                <w:szCs w:val="18"/>
                <w:lang w:val="en-GB"/>
              </w:rPr>
            </w:pPr>
            <w:r w:rsidRPr="00512297">
              <w:rPr>
                <w:rFonts w:ascii="Times New Roman" w:hAnsi="Times New Roman" w:cs="Times New Roman"/>
                <w:sz w:val="18"/>
                <w:szCs w:val="18"/>
                <w:lang w:val="en-GB"/>
              </w:rPr>
              <w:t>3.0 10</w:t>
            </w:r>
            <w:r w:rsidRPr="00512297">
              <w:rPr>
                <w:rFonts w:ascii="Times New Roman" w:hAnsi="Times New Roman" w:cs="Times New Roman"/>
                <w:sz w:val="18"/>
                <w:szCs w:val="18"/>
                <w:vertAlign w:val="superscript"/>
                <w:lang w:val="en-GB"/>
              </w:rPr>
              <w:t>-3</w:t>
            </w:r>
          </w:p>
        </w:tc>
        <w:tc>
          <w:tcPr>
            <w:tcW w:w="993" w:type="dxa"/>
          </w:tcPr>
          <w:p w14:paraId="269E17F7" w14:textId="77777777" w:rsidR="00802F08" w:rsidRPr="00512297" w:rsidRDefault="00802F08" w:rsidP="003747DD">
            <w:pPr>
              <w:spacing w:after="0" w:line="240" w:lineRule="auto"/>
              <w:contextualSpacing/>
              <w:rPr>
                <w:rFonts w:ascii="Times New Roman" w:hAnsi="Times New Roman" w:cs="Times New Roman"/>
                <w:sz w:val="18"/>
                <w:szCs w:val="18"/>
              </w:rPr>
            </w:pPr>
          </w:p>
        </w:tc>
      </w:tr>
      <w:tr w:rsidR="00802F08" w:rsidRPr="00512297" w14:paraId="1A86A6F8" w14:textId="77777777" w:rsidTr="003747DD">
        <w:trPr>
          <w:trHeight w:val="284"/>
          <w:jc w:val="center"/>
        </w:trPr>
        <w:tc>
          <w:tcPr>
            <w:tcW w:w="6697" w:type="dxa"/>
          </w:tcPr>
          <w:p w14:paraId="128B48D9" w14:textId="77777777" w:rsidR="00802F08" w:rsidRPr="00962F9B" w:rsidRDefault="00802F08" w:rsidP="003747DD">
            <w:pPr>
              <w:spacing w:after="0" w:line="240" w:lineRule="auto"/>
              <w:contextualSpacing/>
              <w:rPr>
                <w:rFonts w:ascii="Times New Roman" w:hAnsi="Times New Roman" w:cs="Times New Roman"/>
                <w:sz w:val="18"/>
                <w:szCs w:val="18"/>
                <w:lang w:val="es-ES"/>
              </w:rPr>
            </w:pPr>
            <w:r w:rsidRPr="00512297">
              <w:rPr>
                <w:rFonts w:ascii="Times New Roman" w:hAnsi="Times New Roman" w:cs="Times New Roman"/>
                <w:sz w:val="18"/>
                <w:szCs w:val="18"/>
                <w:lang w:val="it-IT"/>
              </w:rPr>
              <w:t>CO(O</w:t>
            </w:r>
            <w:r w:rsidRPr="00512297">
              <w:rPr>
                <w:rFonts w:ascii="Times New Roman" w:hAnsi="Times New Roman" w:cs="Times New Roman"/>
                <w:sz w:val="18"/>
                <w:szCs w:val="18"/>
                <w:vertAlign w:val="superscript"/>
                <w:lang w:val="it-IT"/>
              </w:rPr>
              <w:t>-</w:t>
            </w:r>
            <w:r w:rsidRPr="00512297">
              <w:rPr>
                <w:rFonts w:ascii="Times New Roman" w:hAnsi="Times New Roman" w:cs="Times New Roman"/>
                <w:sz w:val="18"/>
                <w:szCs w:val="18"/>
                <w:lang w:val="it-IT"/>
              </w:rPr>
              <w:t>)CO(O</w:t>
            </w:r>
            <w:r w:rsidRPr="00512297">
              <w:rPr>
                <w:rFonts w:ascii="Times New Roman" w:hAnsi="Times New Roman" w:cs="Times New Roman"/>
                <w:sz w:val="18"/>
                <w:szCs w:val="18"/>
                <w:vertAlign w:val="superscript"/>
                <w:lang w:val="it-IT"/>
              </w:rPr>
              <w:t>-</w:t>
            </w:r>
            <w:r w:rsidRPr="00512297">
              <w:rPr>
                <w:rFonts w:ascii="Times New Roman" w:hAnsi="Times New Roman" w:cs="Times New Roman"/>
                <w:sz w:val="18"/>
                <w:szCs w:val="18"/>
                <w:lang w:val="it-IT"/>
              </w:rPr>
              <w:t>) + [Fe(C</w:t>
            </w:r>
            <w:r w:rsidRPr="00512297">
              <w:rPr>
                <w:rFonts w:ascii="Times New Roman" w:hAnsi="Times New Roman" w:cs="Times New Roman"/>
                <w:sz w:val="18"/>
                <w:szCs w:val="18"/>
                <w:vertAlign w:val="subscript"/>
                <w:lang w:val="it-IT"/>
              </w:rPr>
              <w:t>2</w:t>
            </w:r>
            <w:r w:rsidRPr="00512297">
              <w:rPr>
                <w:rFonts w:ascii="Times New Roman" w:hAnsi="Times New Roman" w:cs="Times New Roman"/>
                <w:sz w:val="18"/>
                <w:szCs w:val="18"/>
                <w:lang w:val="it-IT"/>
              </w:rPr>
              <w:t>O</w:t>
            </w:r>
            <w:r w:rsidRPr="00512297">
              <w:rPr>
                <w:rFonts w:ascii="Times New Roman" w:hAnsi="Times New Roman" w:cs="Times New Roman"/>
                <w:sz w:val="18"/>
                <w:szCs w:val="18"/>
                <w:vertAlign w:val="subscript"/>
                <w:lang w:val="it-IT"/>
              </w:rPr>
              <w:t>4</w:t>
            </w:r>
            <w:r w:rsidRPr="00512297">
              <w:rPr>
                <w:rFonts w:ascii="Times New Roman" w:hAnsi="Times New Roman" w:cs="Times New Roman"/>
                <w:sz w:val="18"/>
                <w:szCs w:val="18"/>
                <w:lang w:val="it-IT"/>
              </w:rPr>
              <w:t>)]</w:t>
            </w:r>
            <w:r w:rsidRPr="00512297">
              <w:rPr>
                <w:rFonts w:ascii="Times New Roman" w:hAnsi="Times New Roman" w:cs="Times New Roman"/>
                <w:sz w:val="18"/>
                <w:szCs w:val="18"/>
                <w:vertAlign w:val="superscript"/>
                <w:lang w:val="it-IT"/>
              </w:rPr>
              <w:t>+</w:t>
            </w:r>
            <w:r w:rsidRPr="00512297">
              <w:rPr>
                <w:rFonts w:ascii="Times New Roman" w:hAnsi="Times New Roman" w:cs="Times New Roman"/>
                <w:sz w:val="18"/>
                <w:szCs w:val="18"/>
                <w:lang w:val="it-IT"/>
              </w:rPr>
              <w:t xml:space="preserve"> </w:t>
            </w:r>
            <w:r w:rsidRPr="003747DD">
              <w:rPr>
                <w:rFonts w:ascii="Times New Roman" w:hAnsi="Times New Roman" w:cs="Times New Roman"/>
                <w:sz w:val="18"/>
                <w:szCs w:val="18"/>
                <w:lang w:val="en-US"/>
              </w:rPr>
              <w:t>→</w:t>
            </w:r>
            <w:r w:rsidRPr="00512297">
              <w:rPr>
                <w:rFonts w:ascii="Times New Roman" w:hAnsi="Times New Roman" w:cs="Times New Roman"/>
                <w:sz w:val="18"/>
                <w:szCs w:val="18"/>
                <w:lang w:val="it-IT"/>
              </w:rPr>
              <w:t xml:space="preserve"> [Fe(C</w:t>
            </w:r>
            <w:r w:rsidRPr="00512297">
              <w:rPr>
                <w:rFonts w:ascii="Times New Roman" w:hAnsi="Times New Roman" w:cs="Times New Roman"/>
                <w:sz w:val="18"/>
                <w:szCs w:val="18"/>
                <w:vertAlign w:val="subscript"/>
                <w:lang w:val="it-IT"/>
              </w:rPr>
              <w:t>2</w:t>
            </w:r>
            <w:r w:rsidRPr="00512297">
              <w:rPr>
                <w:rFonts w:ascii="Times New Roman" w:hAnsi="Times New Roman" w:cs="Times New Roman"/>
                <w:sz w:val="18"/>
                <w:szCs w:val="18"/>
                <w:lang w:val="it-IT"/>
              </w:rPr>
              <w:t>O</w:t>
            </w:r>
            <w:r w:rsidRPr="00512297">
              <w:rPr>
                <w:rFonts w:ascii="Times New Roman" w:hAnsi="Times New Roman" w:cs="Times New Roman"/>
                <w:sz w:val="18"/>
                <w:szCs w:val="18"/>
                <w:vertAlign w:val="subscript"/>
                <w:lang w:val="it-IT"/>
              </w:rPr>
              <w:t>4</w:t>
            </w:r>
            <w:r w:rsidRPr="00512297">
              <w:rPr>
                <w:rFonts w:ascii="Times New Roman" w:hAnsi="Times New Roman" w:cs="Times New Roman"/>
                <w:sz w:val="18"/>
                <w:szCs w:val="18"/>
                <w:lang w:val="it-IT"/>
              </w:rPr>
              <w:t>)</w:t>
            </w:r>
            <w:r w:rsidRPr="00512297">
              <w:rPr>
                <w:rFonts w:ascii="Times New Roman" w:hAnsi="Times New Roman" w:cs="Times New Roman"/>
                <w:sz w:val="18"/>
                <w:szCs w:val="18"/>
                <w:vertAlign w:val="subscript"/>
                <w:lang w:val="it-IT"/>
              </w:rPr>
              <w:t>2</w:t>
            </w:r>
            <w:r w:rsidRPr="00512297">
              <w:rPr>
                <w:rFonts w:ascii="Times New Roman" w:hAnsi="Times New Roman" w:cs="Times New Roman"/>
                <w:sz w:val="18"/>
                <w:szCs w:val="18"/>
                <w:lang w:val="it-IT"/>
              </w:rPr>
              <w:t>]</w:t>
            </w:r>
            <w:r w:rsidRPr="00512297">
              <w:rPr>
                <w:rFonts w:ascii="Times New Roman" w:hAnsi="Times New Roman" w:cs="Times New Roman"/>
                <w:sz w:val="18"/>
                <w:szCs w:val="18"/>
                <w:vertAlign w:val="superscript"/>
                <w:lang w:val="it-IT"/>
              </w:rPr>
              <w:t>-</w:t>
            </w:r>
          </w:p>
        </w:tc>
        <w:tc>
          <w:tcPr>
            <w:tcW w:w="1134" w:type="dxa"/>
          </w:tcPr>
          <w:p w14:paraId="047660FC" w14:textId="77777777" w:rsidR="00802F08" w:rsidRPr="003747DD" w:rsidRDefault="00802F08" w:rsidP="003747DD">
            <w:pPr>
              <w:pStyle w:val="ListParagraph"/>
              <w:numPr>
                <w:ilvl w:val="0"/>
                <w:numId w:val="3"/>
              </w:numPr>
              <w:jc w:val="both"/>
              <w:rPr>
                <w:rFonts w:ascii="Times New Roman" w:hAnsi="Times New Roman" w:cs="Times New Roman"/>
                <w:sz w:val="18"/>
                <w:szCs w:val="18"/>
                <w:lang w:val="en-US"/>
              </w:rPr>
            </w:pPr>
          </w:p>
        </w:tc>
        <w:tc>
          <w:tcPr>
            <w:tcW w:w="1241" w:type="dxa"/>
          </w:tcPr>
          <w:p w14:paraId="4C736735" w14:textId="77777777" w:rsidR="00802F08" w:rsidRPr="00512297" w:rsidRDefault="00802F08" w:rsidP="003747DD">
            <w:pPr>
              <w:spacing w:after="0" w:line="240" w:lineRule="auto"/>
              <w:contextualSpacing/>
              <w:rPr>
                <w:rFonts w:ascii="Times New Roman" w:hAnsi="Times New Roman" w:cs="Times New Roman"/>
                <w:sz w:val="18"/>
                <w:szCs w:val="18"/>
                <w:lang w:val="en-GB"/>
              </w:rPr>
            </w:pPr>
            <w:r w:rsidRPr="00512297">
              <w:rPr>
                <w:rFonts w:ascii="Times New Roman" w:hAnsi="Times New Roman" w:cs="Times New Roman"/>
                <w:sz w:val="18"/>
                <w:szCs w:val="18"/>
                <w:lang w:val="en-GB"/>
              </w:rPr>
              <w:t>1.9 10</w:t>
            </w:r>
            <w:r w:rsidRPr="00512297">
              <w:rPr>
                <w:rFonts w:ascii="Times New Roman" w:hAnsi="Times New Roman" w:cs="Times New Roman"/>
                <w:sz w:val="18"/>
                <w:szCs w:val="18"/>
                <w:vertAlign w:val="superscript"/>
                <w:lang w:val="en-GB"/>
              </w:rPr>
              <w:t>4</w:t>
            </w:r>
          </w:p>
        </w:tc>
        <w:tc>
          <w:tcPr>
            <w:tcW w:w="993" w:type="dxa"/>
          </w:tcPr>
          <w:p w14:paraId="024B36EC" w14:textId="77777777" w:rsidR="00802F08" w:rsidRPr="00512297" w:rsidRDefault="00802F08" w:rsidP="003747DD">
            <w:pPr>
              <w:spacing w:after="0" w:line="240" w:lineRule="auto"/>
              <w:contextualSpacing/>
              <w:rPr>
                <w:rFonts w:ascii="Times New Roman" w:hAnsi="Times New Roman" w:cs="Times New Roman"/>
                <w:sz w:val="18"/>
                <w:szCs w:val="18"/>
              </w:rPr>
            </w:pPr>
          </w:p>
        </w:tc>
      </w:tr>
      <w:tr w:rsidR="00802F08" w:rsidRPr="00512297" w14:paraId="7A022068" w14:textId="77777777" w:rsidTr="003747DD">
        <w:trPr>
          <w:trHeight w:val="284"/>
          <w:jc w:val="center"/>
        </w:trPr>
        <w:tc>
          <w:tcPr>
            <w:tcW w:w="6697" w:type="dxa"/>
          </w:tcPr>
          <w:p w14:paraId="3AC04A85" w14:textId="77777777" w:rsidR="00802F08" w:rsidRPr="00512297" w:rsidRDefault="00802F08" w:rsidP="003747DD">
            <w:pPr>
              <w:spacing w:after="0" w:line="240" w:lineRule="auto"/>
              <w:contextualSpacing/>
              <w:rPr>
                <w:rFonts w:ascii="Times New Roman" w:hAnsi="Times New Roman" w:cs="Times New Roman"/>
                <w:sz w:val="18"/>
                <w:szCs w:val="18"/>
                <w:lang w:val="it-IT"/>
              </w:rPr>
            </w:pPr>
            <w:r w:rsidRPr="00512297">
              <w:rPr>
                <w:rFonts w:ascii="Times New Roman" w:hAnsi="Times New Roman" w:cs="Times New Roman"/>
                <w:sz w:val="18"/>
                <w:szCs w:val="18"/>
                <w:lang w:val="it-IT"/>
              </w:rPr>
              <w:t>[Fe(C</w:t>
            </w:r>
            <w:r w:rsidRPr="00512297">
              <w:rPr>
                <w:rFonts w:ascii="Times New Roman" w:hAnsi="Times New Roman" w:cs="Times New Roman"/>
                <w:sz w:val="18"/>
                <w:szCs w:val="18"/>
                <w:vertAlign w:val="subscript"/>
                <w:lang w:val="it-IT"/>
              </w:rPr>
              <w:t>2</w:t>
            </w:r>
            <w:r w:rsidRPr="00512297">
              <w:rPr>
                <w:rFonts w:ascii="Times New Roman" w:hAnsi="Times New Roman" w:cs="Times New Roman"/>
                <w:sz w:val="18"/>
                <w:szCs w:val="18"/>
                <w:lang w:val="it-IT"/>
              </w:rPr>
              <w:t>O</w:t>
            </w:r>
            <w:r w:rsidRPr="00512297">
              <w:rPr>
                <w:rFonts w:ascii="Times New Roman" w:hAnsi="Times New Roman" w:cs="Times New Roman"/>
                <w:sz w:val="18"/>
                <w:szCs w:val="18"/>
                <w:vertAlign w:val="subscript"/>
                <w:lang w:val="it-IT"/>
              </w:rPr>
              <w:t>4</w:t>
            </w:r>
            <w:r w:rsidRPr="00512297">
              <w:rPr>
                <w:rFonts w:ascii="Times New Roman" w:hAnsi="Times New Roman" w:cs="Times New Roman"/>
                <w:sz w:val="18"/>
                <w:szCs w:val="18"/>
                <w:lang w:val="it-IT"/>
              </w:rPr>
              <w:t>)</w:t>
            </w:r>
            <w:r w:rsidRPr="00512297">
              <w:rPr>
                <w:rFonts w:ascii="Times New Roman" w:hAnsi="Times New Roman" w:cs="Times New Roman"/>
                <w:sz w:val="18"/>
                <w:szCs w:val="18"/>
                <w:vertAlign w:val="subscript"/>
                <w:lang w:val="it-IT"/>
              </w:rPr>
              <w:t>2</w:t>
            </w:r>
            <w:r w:rsidRPr="00512297">
              <w:rPr>
                <w:rFonts w:ascii="Times New Roman" w:hAnsi="Times New Roman" w:cs="Times New Roman"/>
                <w:sz w:val="18"/>
                <w:szCs w:val="18"/>
                <w:lang w:val="it-IT"/>
              </w:rPr>
              <w:t>]</w:t>
            </w:r>
            <w:r w:rsidRPr="00512297">
              <w:rPr>
                <w:rFonts w:ascii="Times New Roman" w:hAnsi="Times New Roman" w:cs="Times New Roman"/>
                <w:sz w:val="18"/>
                <w:szCs w:val="18"/>
                <w:vertAlign w:val="superscript"/>
                <w:lang w:val="it-IT"/>
              </w:rPr>
              <w:t>-</w:t>
            </w:r>
            <w:r w:rsidRPr="00512297">
              <w:rPr>
                <w:rFonts w:ascii="Times New Roman" w:hAnsi="Times New Roman" w:cs="Times New Roman"/>
                <w:sz w:val="18"/>
                <w:szCs w:val="18"/>
                <w:lang w:val="it-IT"/>
              </w:rPr>
              <w:t xml:space="preserve"> </w:t>
            </w:r>
            <w:r w:rsidRPr="003747DD">
              <w:rPr>
                <w:rFonts w:ascii="Times New Roman" w:hAnsi="Times New Roman" w:cs="Times New Roman"/>
                <w:sz w:val="18"/>
                <w:szCs w:val="18"/>
                <w:lang w:val="en-US"/>
              </w:rPr>
              <w:t>→</w:t>
            </w:r>
            <w:r w:rsidRPr="00512297">
              <w:rPr>
                <w:rFonts w:ascii="Times New Roman" w:hAnsi="Times New Roman" w:cs="Times New Roman"/>
                <w:sz w:val="18"/>
                <w:szCs w:val="18"/>
                <w:lang w:val="it-IT"/>
              </w:rPr>
              <w:t xml:space="preserve"> CO(O</w:t>
            </w:r>
            <w:r w:rsidRPr="00512297">
              <w:rPr>
                <w:rFonts w:ascii="Times New Roman" w:hAnsi="Times New Roman" w:cs="Times New Roman"/>
                <w:sz w:val="18"/>
                <w:szCs w:val="18"/>
                <w:vertAlign w:val="superscript"/>
                <w:lang w:val="it-IT"/>
              </w:rPr>
              <w:t>-</w:t>
            </w:r>
            <w:r w:rsidRPr="00512297">
              <w:rPr>
                <w:rFonts w:ascii="Times New Roman" w:hAnsi="Times New Roman" w:cs="Times New Roman"/>
                <w:sz w:val="18"/>
                <w:szCs w:val="18"/>
                <w:lang w:val="it-IT"/>
              </w:rPr>
              <w:t>)CO(O</w:t>
            </w:r>
            <w:r w:rsidRPr="00512297">
              <w:rPr>
                <w:rFonts w:ascii="Times New Roman" w:hAnsi="Times New Roman" w:cs="Times New Roman"/>
                <w:sz w:val="18"/>
                <w:szCs w:val="18"/>
                <w:vertAlign w:val="superscript"/>
                <w:lang w:val="it-IT"/>
              </w:rPr>
              <w:t>-</w:t>
            </w:r>
            <w:r w:rsidRPr="00512297">
              <w:rPr>
                <w:rFonts w:ascii="Times New Roman" w:hAnsi="Times New Roman" w:cs="Times New Roman"/>
                <w:sz w:val="18"/>
                <w:szCs w:val="18"/>
                <w:lang w:val="it-IT"/>
              </w:rPr>
              <w:t>) + [Fe(C</w:t>
            </w:r>
            <w:r w:rsidRPr="00512297">
              <w:rPr>
                <w:rFonts w:ascii="Times New Roman" w:hAnsi="Times New Roman" w:cs="Times New Roman"/>
                <w:sz w:val="18"/>
                <w:szCs w:val="18"/>
                <w:vertAlign w:val="subscript"/>
                <w:lang w:val="it-IT"/>
              </w:rPr>
              <w:t>2</w:t>
            </w:r>
            <w:r w:rsidRPr="00512297">
              <w:rPr>
                <w:rFonts w:ascii="Times New Roman" w:hAnsi="Times New Roman" w:cs="Times New Roman"/>
                <w:sz w:val="18"/>
                <w:szCs w:val="18"/>
                <w:lang w:val="it-IT"/>
              </w:rPr>
              <w:t>O</w:t>
            </w:r>
            <w:r w:rsidRPr="00512297">
              <w:rPr>
                <w:rFonts w:ascii="Times New Roman" w:hAnsi="Times New Roman" w:cs="Times New Roman"/>
                <w:sz w:val="18"/>
                <w:szCs w:val="18"/>
                <w:vertAlign w:val="subscript"/>
                <w:lang w:val="it-IT"/>
              </w:rPr>
              <w:t>4</w:t>
            </w:r>
            <w:r w:rsidRPr="00512297">
              <w:rPr>
                <w:rFonts w:ascii="Times New Roman" w:hAnsi="Times New Roman" w:cs="Times New Roman"/>
                <w:sz w:val="18"/>
                <w:szCs w:val="18"/>
                <w:lang w:val="it-IT"/>
              </w:rPr>
              <w:t>)]</w:t>
            </w:r>
            <w:r w:rsidRPr="00512297">
              <w:rPr>
                <w:rFonts w:ascii="Times New Roman" w:hAnsi="Times New Roman" w:cs="Times New Roman"/>
                <w:sz w:val="18"/>
                <w:szCs w:val="18"/>
                <w:vertAlign w:val="superscript"/>
                <w:lang w:val="it-IT"/>
              </w:rPr>
              <w:t>+</w:t>
            </w:r>
          </w:p>
        </w:tc>
        <w:tc>
          <w:tcPr>
            <w:tcW w:w="1134" w:type="dxa"/>
          </w:tcPr>
          <w:p w14:paraId="7DF7934D" w14:textId="77777777" w:rsidR="00802F08" w:rsidRPr="003747DD" w:rsidRDefault="00802F08" w:rsidP="003747DD">
            <w:pPr>
              <w:pStyle w:val="ListParagraph"/>
              <w:numPr>
                <w:ilvl w:val="0"/>
                <w:numId w:val="3"/>
              </w:numPr>
              <w:jc w:val="both"/>
              <w:rPr>
                <w:rFonts w:ascii="Times New Roman" w:hAnsi="Times New Roman" w:cs="Times New Roman"/>
                <w:sz w:val="18"/>
                <w:szCs w:val="18"/>
                <w:lang w:val="en-US"/>
              </w:rPr>
            </w:pPr>
          </w:p>
        </w:tc>
        <w:tc>
          <w:tcPr>
            <w:tcW w:w="1241" w:type="dxa"/>
          </w:tcPr>
          <w:p w14:paraId="1DDAD9A6" w14:textId="77777777" w:rsidR="00802F08" w:rsidRPr="00512297" w:rsidRDefault="00802F08" w:rsidP="003747DD">
            <w:pPr>
              <w:spacing w:after="0" w:line="240" w:lineRule="auto"/>
              <w:contextualSpacing/>
              <w:rPr>
                <w:rFonts w:ascii="Times New Roman" w:hAnsi="Times New Roman" w:cs="Times New Roman"/>
                <w:sz w:val="18"/>
                <w:szCs w:val="18"/>
                <w:lang w:val="en-GB"/>
              </w:rPr>
            </w:pPr>
            <w:r w:rsidRPr="00512297">
              <w:rPr>
                <w:rFonts w:ascii="Times New Roman" w:hAnsi="Times New Roman" w:cs="Times New Roman"/>
                <w:sz w:val="18"/>
                <w:szCs w:val="18"/>
                <w:lang w:val="en-GB"/>
              </w:rPr>
              <w:t>3.0 10</w:t>
            </w:r>
            <w:r w:rsidRPr="00512297">
              <w:rPr>
                <w:rFonts w:ascii="Times New Roman" w:hAnsi="Times New Roman" w:cs="Times New Roman"/>
                <w:sz w:val="18"/>
                <w:szCs w:val="18"/>
                <w:vertAlign w:val="superscript"/>
                <w:lang w:val="en-GB"/>
              </w:rPr>
              <w:t>-3</w:t>
            </w:r>
          </w:p>
        </w:tc>
        <w:tc>
          <w:tcPr>
            <w:tcW w:w="993" w:type="dxa"/>
          </w:tcPr>
          <w:p w14:paraId="6FDC85B3" w14:textId="77777777" w:rsidR="00802F08" w:rsidRPr="00512297" w:rsidRDefault="00802F08" w:rsidP="003747DD">
            <w:pPr>
              <w:spacing w:after="0" w:line="240" w:lineRule="auto"/>
              <w:contextualSpacing/>
              <w:rPr>
                <w:rFonts w:ascii="Times New Roman" w:hAnsi="Times New Roman" w:cs="Times New Roman"/>
                <w:sz w:val="18"/>
                <w:szCs w:val="18"/>
              </w:rPr>
            </w:pPr>
          </w:p>
        </w:tc>
      </w:tr>
      <w:tr w:rsidR="00802F08" w:rsidRPr="00F9770C" w14:paraId="15FF8F58" w14:textId="77777777" w:rsidTr="003747DD">
        <w:trPr>
          <w:trHeight w:val="284"/>
          <w:jc w:val="center"/>
        </w:trPr>
        <w:tc>
          <w:tcPr>
            <w:tcW w:w="6697" w:type="dxa"/>
          </w:tcPr>
          <w:p w14:paraId="3EA223B4" w14:textId="77777777" w:rsidR="00802F08" w:rsidRPr="00F9770C" w:rsidRDefault="00802F08" w:rsidP="003747DD">
            <w:pPr>
              <w:spacing w:after="0" w:line="240" w:lineRule="auto"/>
              <w:contextualSpacing/>
              <w:rPr>
                <w:rFonts w:ascii="Times New Roman" w:hAnsi="Times New Roman" w:cs="Times New Roman"/>
                <w:sz w:val="18"/>
                <w:szCs w:val="18"/>
                <w:lang w:val="it-IT"/>
              </w:rPr>
            </w:pPr>
            <w:r w:rsidRPr="00F9770C">
              <w:rPr>
                <w:rFonts w:ascii="Times New Roman" w:hAnsi="Times New Roman" w:cs="Times New Roman"/>
                <w:sz w:val="18"/>
                <w:szCs w:val="18"/>
                <w:lang w:val="it-IT"/>
              </w:rPr>
              <w:t>CO(O</w:t>
            </w:r>
            <w:r w:rsidRPr="00F9770C">
              <w:rPr>
                <w:rFonts w:ascii="Times New Roman" w:hAnsi="Times New Roman" w:cs="Times New Roman"/>
                <w:sz w:val="18"/>
                <w:szCs w:val="18"/>
                <w:vertAlign w:val="superscript"/>
                <w:lang w:val="it-IT"/>
              </w:rPr>
              <w:t>-</w:t>
            </w:r>
            <w:r w:rsidRPr="00F9770C">
              <w:rPr>
                <w:rFonts w:ascii="Times New Roman" w:hAnsi="Times New Roman" w:cs="Times New Roman"/>
                <w:sz w:val="18"/>
                <w:szCs w:val="18"/>
                <w:lang w:val="it-IT"/>
              </w:rPr>
              <w:t>)CO(O</w:t>
            </w:r>
            <w:r w:rsidRPr="00F9770C">
              <w:rPr>
                <w:rFonts w:ascii="Times New Roman" w:hAnsi="Times New Roman" w:cs="Times New Roman"/>
                <w:sz w:val="18"/>
                <w:szCs w:val="18"/>
                <w:vertAlign w:val="superscript"/>
                <w:lang w:val="it-IT"/>
              </w:rPr>
              <w:t>-</w:t>
            </w:r>
            <w:r w:rsidRPr="00F9770C">
              <w:rPr>
                <w:rFonts w:ascii="Times New Roman" w:hAnsi="Times New Roman" w:cs="Times New Roman"/>
                <w:sz w:val="18"/>
                <w:szCs w:val="18"/>
                <w:lang w:val="it-IT"/>
              </w:rPr>
              <w:t>) + [Fe(C</w:t>
            </w:r>
            <w:r w:rsidRPr="00F9770C">
              <w:rPr>
                <w:rFonts w:ascii="Times New Roman" w:hAnsi="Times New Roman" w:cs="Times New Roman"/>
                <w:sz w:val="18"/>
                <w:szCs w:val="18"/>
                <w:vertAlign w:val="subscript"/>
                <w:lang w:val="it-IT"/>
              </w:rPr>
              <w:t>2</w:t>
            </w:r>
            <w:r w:rsidRPr="00F9770C">
              <w:rPr>
                <w:rFonts w:ascii="Times New Roman" w:hAnsi="Times New Roman" w:cs="Times New Roman"/>
                <w:sz w:val="18"/>
                <w:szCs w:val="18"/>
                <w:lang w:val="it-IT"/>
              </w:rPr>
              <w:t>O</w:t>
            </w:r>
            <w:r w:rsidRPr="00F9770C">
              <w:rPr>
                <w:rFonts w:ascii="Times New Roman" w:hAnsi="Times New Roman" w:cs="Times New Roman"/>
                <w:sz w:val="18"/>
                <w:szCs w:val="18"/>
                <w:vertAlign w:val="subscript"/>
                <w:lang w:val="it-IT"/>
              </w:rPr>
              <w:t>4</w:t>
            </w:r>
            <w:r w:rsidRPr="00F9770C">
              <w:rPr>
                <w:rFonts w:ascii="Times New Roman" w:hAnsi="Times New Roman" w:cs="Times New Roman"/>
                <w:sz w:val="18"/>
                <w:szCs w:val="18"/>
                <w:lang w:val="it-IT"/>
              </w:rPr>
              <w:t>)</w:t>
            </w:r>
            <w:r w:rsidRPr="00F9770C">
              <w:rPr>
                <w:rFonts w:ascii="Times New Roman" w:hAnsi="Times New Roman" w:cs="Times New Roman"/>
                <w:sz w:val="18"/>
                <w:szCs w:val="18"/>
                <w:vertAlign w:val="subscript"/>
                <w:lang w:val="it-IT"/>
              </w:rPr>
              <w:t>2</w:t>
            </w:r>
            <w:r w:rsidRPr="00F9770C">
              <w:rPr>
                <w:rFonts w:ascii="Times New Roman" w:hAnsi="Times New Roman" w:cs="Times New Roman"/>
                <w:sz w:val="18"/>
                <w:szCs w:val="18"/>
                <w:lang w:val="it-IT"/>
              </w:rPr>
              <w:t>]</w:t>
            </w:r>
            <w:r w:rsidRPr="00F9770C">
              <w:rPr>
                <w:rFonts w:ascii="Times New Roman" w:hAnsi="Times New Roman" w:cs="Times New Roman"/>
                <w:sz w:val="18"/>
                <w:szCs w:val="18"/>
                <w:vertAlign w:val="superscript"/>
                <w:lang w:val="it-IT"/>
              </w:rPr>
              <w:t>-</w:t>
            </w:r>
            <w:r w:rsidRPr="00F9770C">
              <w:rPr>
                <w:rFonts w:ascii="Times New Roman" w:hAnsi="Times New Roman" w:cs="Times New Roman"/>
                <w:sz w:val="18"/>
                <w:szCs w:val="18"/>
                <w:lang w:val="it-IT"/>
              </w:rPr>
              <w:t xml:space="preserve"> </w:t>
            </w:r>
            <w:r w:rsidRPr="00F9770C">
              <w:rPr>
                <w:rFonts w:ascii="Times New Roman" w:hAnsi="Times New Roman" w:cs="Times New Roman"/>
                <w:sz w:val="18"/>
                <w:szCs w:val="18"/>
                <w:lang w:val="en-US"/>
              </w:rPr>
              <w:t>→</w:t>
            </w:r>
            <w:r w:rsidRPr="00F9770C">
              <w:rPr>
                <w:rFonts w:ascii="Times New Roman" w:hAnsi="Times New Roman" w:cs="Times New Roman"/>
                <w:sz w:val="18"/>
                <w:szCs w:val="18"/>
                <w:lang w:val="it-IT"/>
              </w:rPr>
              <w:t xml:space="preserve"> [Fe(C</w:t>
            </w:r>
            <w:r w:rsidRPr="00F9770C">
              <w:rPr>
                <w:rFonts w:ascii="Times New Roman" w:hAnsi="Times New Roman" w:cs="Times New Roman"/>
                <w:sz w:val="18"/>
                <w:szCs w:val="18"/>
                <w:vertAlign w:val="subscript"/>
                <w:lang w:val="it-IT"/>
              </w:rPr>
              <w:t>2</w:t>
            </w:r>
            <w:r w:rsidRPr="00F9770C">
              <w:rPr>
                <w:rFonts w:ascii="Times New Roman" w:hAnsi="Times New Roman" w:cs="Times New Roman"/>
                <w:sz w:val="18"/>
                <w:szCs w:val="18"/>
                <w:lang w:val="it-IT"/>
              </w:rPr>
              <w:t>O</w:t>
            </w:r>
            <w:r w:rsidRPr="00F9770C">
              <w:rPr>
                <w:rFonts w:ascii="Times New Roman" w:hAnsi="Times New Roman" w:cs="Times New Roman"/>
                <w:sz w:val="18"/>
                <w:szCs w:val="18"/>
                <w:vertAlign w:val="subscript"/>
                <w:lang w:val="it-IT"/>
              </w:rPr>
              <w:t>4</w:t>
            </w:r>
            <w:r w:rsidRPr="00F9770C">
              <w:rPr>
                <w:rFonts w:ascii="Times New Roman" w:hAnsi="Times New Roman" w:cs="Times New Roman"/>
                <w:sz w:val="18"/>
                <w:szCs w:val="18"/>
                <w:lang w:val="it-IT"/>
              </w:rPr>
              <w:t>)</w:t>
            </w:r>
            <w:r w:rsidRPr="00F9770C">
              <w:rPr>
                <w:rFonts w:ascii="Times New Roman" w:hAnsi="Times New Roman" w:cs="Times New Roman"/>
                <w:sz w:val="18"/>
                <w:szCs w:val="18"/>
                <w:vertAlign w:val="subscript"/>
                <w:lang w:val="it-IT"/>
              </w:rPr>
              <w:t>3</w:t>
            </w:r>
            <w:r w:rsidRPr="00F9770C">
              <w:rPr>
                <w:rFonts w:ascii="Times New Roman" w:hAnsi="Times New Roman" w:cs="Times New Roman"/>
                <w:sz w:val="18"/>
                <w:szCs w:val="18"/>
                <w:lang w:val="it-IT"/>
              </w:rPr>
              <w:t>]</w:t>
            </w:r>
            <w:r w:rsidRPr="00F9770C">
              <w:rPr>
                <w:rFonts w:ascii="Times New Roman" w:hAnsi="Times New Roman" w:cs="Times New Roman"/>
                <w:sz w:val="18"/>
                <w:szCs w:val="18"/>
                <w:vertAlign w:val="superscript"/>
                <w:lang w:val="it-IT"/>
              </w:rPr>
              <w:t>3-</w:t>
            </w:r>
          </w:p>
        </w:tc>
        <w:tc>
          <w:tcPr>
            <w:tcW w:w="1134" w:type="dxa"/>
          </w:tcPr>
          <w:p w14:paraId="6D4075D9" w14:textId="77777777" w:rsidR="00802F08" w:rsidRPr="00F9770C" w:rsidRDefault="00802F08" w:rsidP="003747DD">
            <w:pPr>
              <w:pStyle w:val="ListParagraph"/>
              <w:numPr>
                <w:ilvl w:val="0"/>
                <w:numId w:val="3"/>
              </w:numPr>
              <w:jc w:val="both"/>
              <w:rPr>
                <w:rFonts w:ascii="Times New Roman" w:hAnsi="Times New Roman" w:cs="Times New Roman"/>
                <w:sz w:val="18"/>
                <w:szCs w:val="18"/>
                <w:lang w:val="en-US"/>
              </w:rPr>
            </w:pPr>
          </w:p>
        </w:tc>
        <w:tc>
          <w:tcPr>
            <w:tcW w:w="1241" w:type="dxa"/>
          </w:tcPr>
          <w:p w14:paraId="5CF5EE48" w14:textId="77777777" w:rsidR="00802F08" w:rsidRPr="00F9770C" w:rsidRDefault="00802F08" w:rsidP="003747DD">
            <w:pPr>
              <w:spacing w:after="0" w:line="240" w:lineRule="auto"/>
              <w:contextualSpacing/>
              <w:rPr>
                <w:rFonts w:ascii="Times New Roman" w:hAnsi="Times New Roman" w:cs="Times New Roman"/>
                <w:sz w:val="18"/>
                <w:szCs w:val="18"/>
                <w:lang w:val="en-GB"/>
              </w:rPr>
            </w:pPr>
            <w:r w:rsidRPr="00F9770C">
              <w:rPr>
                <w:rFonts w:ascii="Times New Roman" w:hAnsi="Times New Roman" w:cs="Times New Roman"/>
                <w:sz w:val="18"/>
                <w:szCs w:val="18"/>
                <w:lang w:val="en-GB"/>
              </w:rPr>
              <w:t>4.8 10</w:t>
            </w:r>
            <w:r w:rsidRPr="00F9770C">
              <w:rPr>
                <w:rFonts w:ascii="Times New Roman" w:hAnsi="Times New Roman" w:cs="Times New Roman"/>
                <w:sz w:val="18"/>
                <w:szCs w:val="18"/>
                <w:vertAlign w:val="superscript"/>
                <w:lang w:val="en-GB"/>
              </w:rPr>
              <w:t>1</w:t>
            </w:r>
          </w:p>
        </w:tc>
        <w:tc>
          <w:tcPr>
            <w:tcW w:w="993" w:type="dxa"/>
          </w:tcPr>
          <w:p w14:paraId="61C32216" w14:textId="77777777" w:rsidR="00802F08" w:rsidRPr="00F9770C" w:rsidRDefault="00802F08" w:rsidP="003747DD">
            <w:pPr>
              <w:spacing w:after="0" w:line="240" w:lineRule="auto"/>
              <w:contextualSpacing/>
              <w:rPr>
                <w:rFonts w:ascii="Times New Roman" w:hAnsi="Times New Roman" w:cs="Times New Roman"/>
                <w:sz w:val="18"/>
                <w:szCs w:val="18"/>
              </w:rPr>
            </w:pPr>
          </w:p>
        </w:tc>
      </w:tr>
      <w:tr w:rsidR="00802F08" w:rsidRPr="00F9770C" w14:paraId="5F3EB2B3" w14:textId="77777777" w:rsidTr="003747DD">
        <w:trPr>
          <w:trHeight w:val="284"/>
          <w:jc w:val="center"/>
        </w:trPr>
        <w:tc>
          <w:tcPr>
            <w:tcW w:w="6697" w:type="dxa"/>
          </w:tcPr>
          <w:p w14:paraId="082AE549" w14:textId="77777777" w:rsidR="00802F08" w:rsidRPr="00F9770C" w:rsidRDefault="00802F08" w:rsidP="003747DD">
            <w:pPr>
              <w:spacing w:after="0" w:line="240" w:lineRule="auto"/>
              <w:contextualSpacing/>
              <w:rPr>
                <w:rFonts w:ascii="Times New Roman" w:hAnsi="Times New Roman" w:cs="Times New Roman"/>
                <w:sz w:val="18"/>
                <w:szCs w:val="18"/>
                <w:lang w:val="it-IT"/>
              </w:rPr>
            </w:pPr>
            <w:r w:rsidRPr="00F9770C">
              <w:rPr>
                <w:rFonts w:ascii="Times New Roman" w:hAnsi="Times New Roman" w:cs="Times New Roman"/>
                <w:sz w:val="18"/>
                <w:szCs w:val="18"/>
                <w:lang w:val="it-IT"/>
              </w:rPr>
              <w:t>[Fe(C</w:t>
            </w:r>
            <w:r w:rsidRPr="00F9770C">
              <w:rPr>
                <w:rFonts w:ascii="Times New Roman" w:hAnsi="Times New Roman" w:cs="Times New Roman"/>
                <w:sz w:val="18"/>
                <w:szCs w:val="18"/>
                <w:vertAlign w:val="subscript"/>
                <w:lang w:val="it-IT"/>
              </w:rPr>
              <w:t>2</w:t>
            </w:r>
            <w:r w:rsidRPr="00F9770C">
              <w:rPr>
                <w:rFonts w:ascii="Times New Roman" w:hAnsi="Times New Roman" w:cs="Times New Roman"/>
                <w:sz w:val="18"/>
                <w:szCs w:val="18"/>
                <w:lang w:val="it-IT"/>
              </w:rPr>
              <w:t>O</w:t>
            </w:r>
            <w:r w:rsidRPr="00F9770C">
              <w:rPr>
                <w:rFonts w:ascii="Times New Roman" w:hAnsi="Times New Roman" w:cs="Times New Roman"/>
                <w:sz w:val="18"/>
                <w:szCs w:val="18"/>
                <w:vertAlign w:val="subscript"/>
                <w:lang w:val="it-IT"/>
              </w:rPr>
              <w:t>4</w:t>
            </w:r>
            <w:r w:rsidRPr="00F9770C">
              <w:rPr>
                <w:rFonts w:ascii="Times New Roman" w:hAnsi="Times New Roman" w:cs="Times New Roman"/>
                <w:sz w:val="18"/>
                <w:szCs w:val="18"/>
                <w:lang w:val="it-IT"/>
              </w:rPr>
              <w:t>)</w:t>
            </w:r>
            <w:r w:rsidRPr="00F9770C">
              <w:rPr>
                <w:rFonts w:ascii="Times New Roman" w:hAnsi="Times New Roman" w:cs="Times New Roman"/>
                <w:sz w:val="18"/>
                <w:szCs w:val="18"/>
                <w:vertAlign w:val="subscript"/>
                <w:lang w:val="it-IT"/>
              </w:rPr>
              <w:t>3</w:t>
            </w:r>
            <w:r w:rsidRPr="00F9770C">
              <w:rPr>
                <w:rFonts w:ascii="Times New Roman" w:hAnsi="Times New Roman" w:cs="Times New Roman"/>
                <w:sz w:val="18"/>
                <w:szCs w:val="18"/>
                <w:lang w:val="it-IT"/>
              </w:rPr>
              <w:t>]</w:t>
            </w:r>
            <w:r w:rsidRPr="00F9770C">
              <w:rPr>
                <w:rFonts w:ascii="Times New Roman" w:hAnsi="Times New Roman" w:cs="Times New Roman"/>
                <w:sz w:val="18"/>
                <w:szCs w:val="18"/>
                <w:vertAlign w:val="superscript"/>
                <w:lang w:val="it-IT"/>
              </w:rPr>
              <w:t>3-</w:t>
            </w:r>
            <w:r w:rsidRPr="00F9770C">
              <w:rPr>
                <w:rFonts w:ascii="Times New Roman" w:hAnsi="Times New Roman" w:cs="Times New Roman"/>
                <w:sz w:val="18"/>
                <w:szCs w:val="18"/>
                <w:lang w:val="it-IT"/>
              </w:rPr>
              <w:t xml:space="preserve"> </w:t>
            </w:r>
            <w:r w:rsidRPr="00F9770C">
              <w:rPr>
                <w:rFonts w:ascii="Times New Roman" w:hAnsi="Times New Roman" w:cs="Times New Roman"/>
                <w:sz w:val="18"/>
                <w:szCs w:val="18"/>
                <w:lang w:val="en-US"/>
              </w:rPr>
              <w:t>→</w:t>
            </w:r>
            <w:r w:rsidRPr="00F9770C">
              <w:rPr>
                <w:rFonts w:ascii="Times New Roman" w:hAnsi="Times New Roman" w:cs="Times New Roman"/>
                <w:sz w:val="18"/>
                <w:szCs w:val="18"/>
                <w:lang w:val="it-IT"/>
              </w:rPr>
              <w:t xml:space="preserve"> CO(O</w:t>
            </w:r>
            <w:r w:rsidRPr="00F9770C">
              <w:rPr>
                <w:rFonts w:ascii="Times New Roman" w:hAnsi="Times New Roman" w:cs="Times New Roman"/>
                <w:sz w:val="18"/>
                <w:szCs w:val="18"/>
                <w:vertAlign w:val="superscript"/>
                <w:lang w:val="it-IT"/>
              </w:rPr>
              <w:t>-</w:t>
            </w:r>
            <w:r w:rsidRPr="00F9770C">
              <w:rPr>
                <w:rFonts w:ascii="Times New Roman" w:hAnsi="Times New Roman" w:cs="Times New Roman"/>
                <w:sz w:val="18"/>
                <w:szCs w:val="18"/>
                <w:lang w:val="it-IT"/>
              </w:rPr>
              <w:t>)CO(O</w:t>
            </w:r>
            <w:r w:rsidRPr="00F9770C">
              <w:rPr>
                <w:rFonts w:ascii="Times New Roman" w:hAnsi="Times New Roman" w:cs="Times New Roman"/>
                <w:sz w:val="18"/>
                <w:szCs w:val="18"/>
                <w:vertAlign w:val="superscript"/>
                <w:lang w:val="it-IT"/>
              </w:rPr>
              <w:t>-</w:t>
            </w:r>
            <w:r w:rsidRPr="00F9770C">
              <w:rPr>
                <w:rFonts w:ascii="Times New Roman" w:hAnsi="Times New Roman" w:cs="Times New Roman"/>
                <w:sz w:val="18"/>
                <w:szCs w:val="18"/>
                <w:lang w:val="it-IT"/>
              </w:rPr>
              <w:t>) + [Fe(C</w:t>
            </w:r>
            <w:r w:rsidRPr="00F9770C">
              <w:rPr>
                <w:rFonts w:ascii="Times New Roman" w:hAnsi="Times New Roman" w:cs="Times New Roman"/>
                <w:sz w:val="18"/>
                <w:szCs w:val="18"/>
                <w:vertAlign w:val="subscript"/>
                <w:lang w:val="it-IT"/>
              </w:rPr>
              <w:t>2</w:t>
            </w:r>
            <w:r w:rsidRPr="00F9770C">
              <w:rPr>
                <w:rFonts w:ascii="Times New Roman" w:hAnsi="Times New Roman" w:cs="Times New Roman"/>
                <w:sz w:val="18"/>
                <w:szCs w:val="18"/>
                <w:lang w:val="it-IT"/>
              </w:rPr>
              <w:t>O</w:t>
            </w:r>
            <w:r w:rsidRPr="00F9770C">
              <w:rPr>
                <w:rFonts w:ascii="Times New Roman" w:hAnsi="Times New Roman" w:cs="Times New Roman"/>
                <w:sz w:val="18"/>
                <w:szCs w:val="18"/>
                <w:vertAlign w:val="subscript"/>
                <w:lang w:val="it-IT"/>
              </w:rPr>
              <w:t>4</w:t>
            </w:r>
            <w:r w:rsidRPr="00F9770C">
              <w:rPr>
                <w:rFonts w:ascii="Times New Roman" w:hAnsi="Times New Roman" w:cs="Times New Roman"/>
                <w:sz w:val="18"/>
                <w:szCs w:val="18"/>
                <w:lang w:val="it-IT"/>
              </w:rPr>
              <w:t>)</w:t>
            </w:r>
            <w:r w:rsidRPr="00F9770C">
              <w:rPr>
                <w:rFonts w:ascii="Times New Roman" w:hAnsi="Times New Roman" w:cs="Times New Roman"/>
                <w:sz w:val="18"/>
                <w:szCs w:val="18"/>
                <w:vertAlign w:val="subscript"/>
                <w:lang w:val="it-IT"/>
              </w:rPr>
              <w:t>2</w:t>
            </w:r>
            <w:r w:rsidRPr="00F9770C">
              <w:rPr>
                <w:rFonts w:ascii="Times New Roman" w:hAnsi="Times New Roman" w:cs="Times New Roman"/>
                <w:sz w:val="18"/>
                <w:szCs w:val="18"/>
                <w:lang w:val="it-IT"/>
              </w:rPr>
              <w:t>]</w:t>
            </w:r>
            <w:r w:rsidRPr="00F9770C">
              <w:rPr>
                <w:rFonts w:ascii="Times New Roman" w:hAnsi="Times New Roman" w:cs="Times New Roman"/>
                <w:sz w:val="18"/>
                <w:szCs w:val="18"/>
                <w:vertAlign w:val="superscript"/>
                <w:lang w:val="it-IT"/>
              </w:rPr>
              <w:t>-</w:t>
            </w:r>
          </w:p>
        </w:tc>
        <w:tc>
          <w:tcPr>
            <w:tcW w:w="1134" w:type="dxa"/>
          </w:tcPr>
          <w:p w14:paraId="70AACB7A" w14:textId="77777777" w:rsidR="00802F08" w:rsidRPr="00F9770C" w:rsidRDefault="00802F08" w:rsidP="003747DD">
            <w:pPr>
              <w:pStyle w:val="ListParagraph"/>
              <w:numPr>
                <w:ilvl w:val="0"/>
                <w:numId w:val="3"/>
              </w:numPr>
              <w:jc w:val="both"/>
              <w:rPr>
                <w:rFonts w:ascii="Times New Roman" w:hAnsi="Times New Roman" w:cs="Times New Roman"/>
                <w:sz w:val="18"/>
                <w:szCs w:val="18"/>
                <w:lang w:val="en-US"/>
              </w:rPr>
            </w:pPr>
          </w:p>
        </w:tc>
        <w:tc>
          <w:tcPr>
            <w:tcW w:w="1241" w:type="dxa"/>
          </w:tcPr>
          <w:p w14:paraId="634CFCBB" w14:textId="77777777" w:rsidR="00802F08" w:rsidRPr="00F9770C" w:rsidRDefault="00802F08" w:rsidP="003747DD">
            <w:pPr>
              <w:spacing w:after="0" w:line="240" w:lineRule="auto"/>
              <w:contextualSpacing/>
              <w:rPr>
                <w:rFonts w:ascii="Times New Roman" w:hAnsi="Times New Roman" w:cs="Times New Roman"/>
                <w:sz w:val="18"/>
                <w:szCs w:val="18"/>
                <w:lang w:val="en-GB"/>
              </w:rPr>
            </w:pPr>
            <w:r w:rsidRPr="00F9770C">
              <w:rPr>
                <w:rFonts w:ascii="Times New Roman" w:hAnsi="Times New Roman" w:cs="Times New Roman"/>
                <w:sz w:val="18"/>
                <w:szCs w:val="18"/>
                <w:lang w:val="en-GB"/>
              </w:rPr>
              <w:t>3.0 10</w:t>
            </w:r>
            <w:r w:rsidRPr="00F9770C">
              <w:rPr>
                <w:rFonts w:ascii="Times New Roman" w:hAnsi="Times New Roman" w:cs="Times New Roman"/>
                <w:sz w:val="18"/>
                <w:szCs w:val="18"/>
                <w:vertAlign w:val="superscript"/>
                <w:lang w:val="en-GB"/>
              </w:rPr>
              <w:t>-3</w:t>
            </w:r>
          </w:p>
        </w:tc>
        <w:tc>
          <w:tcPr>
            <w:tcW w:w="993" w:type="dxa"/>
          </w:tcPr>
          <w:p w14:paraId="1B88840D" w14:textId="77777777" w:rsidR="00802F08" w:rsidRPr="00F9770C" w:rsidRDefault="00802F08" w:rsidP="003747DD">
            <w:pPr>
              <w:spacing w:after="0" w:line="240" w:lineRule="auto"/>
              <w:contextualSpacing/>
              <w:rPr>
                <w:rFonts w:ascii="Times New Roman" w:hAnsi="Times New Roman" w:cs="Times New Roman"/>
                <w:sz w:val="18"/>
                <w:szCs w:val="18"/>
              </w:rPr>
            </w:pPr>
          </w:p>
        </w:tc>
      </w:tr>
      <w:tr w:rsidR="00802F08" w:rsidRPr="00F9770C" w14:paraId="3FD7A0A0" w14:textId="77777777" w:rsidTr="003747DD">
        <w:trPr>
          <w:trHeight w:val="284"/>
          <w:jc w:val="center"/>
        </w:trPr>
        <w:tc>
          <w:tcPr>
            <w:tcW w:w="6697" w:type="dxa"/>
          </w:tcPr>
          <w:p w14:paraId="035A5DEA" w14:textId="77777777" w:rsidR="00802F08" w:rsidRPr="00F9770C" w:rsidRDefault="00802F08" w:rsidP="003747DD">
            <w:pPr>
              <w:spacing w:after="0" w:line="240" w:lineRule="auto"/>
              <w:contextualSpacing/>
              <w:rPr>
                <w:rFonts w:ascii="Times New Roman" w:hAnsi="Times New Roman" w:cs="Times New Roman"/>
                <w:sz w:val="18"/>
                <w:szCs w:val="18"/>
                <w:lang w:val="it-IT"/>
              </w:rPr>
            </w:pPr>
            <w:r w:rsidRPr="00F9770C">
              <w:rPr>
                <w:rFonts w:ascii="Times New Roman" w:hAnsi="Times New Roman" w:cs="Times New Roman"/>
                <w:sz w:val="18"/>
                <w:szCs w:val="18"/>
                <w:lang w:val="it-IT"/>
              </w:rPr>
              <w:t>[Fe(C</w:t>
            </w:r>
            <w:r w:rsidRPr="00F9770C">
              <w:rPr>
                <w:rFonts w:ascii="Times New Roman" w:hAnsi="Times New Roman" w:cs="Times New Roman"/>
                <w:sz w:val="18"/>
                <w:szCs w:val="18"/>
                <w:vertAlign w:val="subscript"/>
                <w:lang w:val="it-IT"/>
              </w:rPr>
              <w:t>2</w:t>
            </w:r>
            <w:r w:rsidRPr="00F9770C">
              <w:rPr>
                <w:rFonts w:ascii="Times New Roman" w:hAnsi="Times New Roman" w:cs="Times New Roman"/>
                <w:sz w:val="18"/>
                <w:szCs w:val="18"/>
                <w:lang w:val="it-IT"/>
              </w:rPr>
              <w:t>O</w:t>
            </w:r>
            <w:r w:rsidRPr="00F9770C">
              <w:rPr>
                <w:rFonts w:ascii="Times New Roman" w:hAnsi="Times New Roman" w:cs="Times New Roman"/>
                <w:sz w:val="18"/>
                <w:szCs w:val="18"/>
                <w:vertAlign w:val="subscript"/>
                <w:lang w:val="it-IT"/>
              </w:rPr>
              <w:t>4</w:t>
            </w:r>
            <w:r w:rsidRPr="00F9770C">
              <w:rPr>
                <w:rFonts w:ascii="Times New Roman" w:hAnsi="Times New Roman" w:cs="Times New Roman"/>
                <w:sz w:val="18"/>
                <w:szCs w:val="18"/>
                <w:lang w:val="it-IT"/>
              </w:rPr>
              <w:t>)]</w:t>
            </w:r>
            <w:r w:rsidRPr="00F9770C">
              <w:rPr>
                <w:rFonts w:ascii="Times New Roman" w:hAnsi="Times New Roman" w:cs="Times New Roman"/>
                <w:sz w:val="18"/>
                <w:szCs w:val="18"/>
                <w:vertAlign w:val="superscript"/>
                <w:lang w:val="it-IT"/>
              </w:rPr>
              <w:t>+</w:t>
            </w:r>
            <w:r w:rsidRPr="00F9770C">
              <w:rPr>
                <w:rFonts w:ascii="Times New Roman" w:hAnsi="Times New Roman" w:cs="Times New Roman"/>
                <w:sz w:val="18"/>
                <w:szCs w:val="18"/>
                <w:lang w:val="it-IT"/>
              </w:rPr>
              <w:t xml:space="preserve"> + h</w:t>
            </w:r>
            <w:r w:rsidRPr="00F9770C">
              <w:rPr>
                <w:rFonts w:ascii="Times New Roman" w:hAnsi="Times New Roman" w:cs="Times New Roman"/>
                <w:sz w:val="18"/>
                <w:szCs w:val="18"/>
                <w:lang w:val="pt-BR"/>
              </w:rPr>
              <w:t>ν</w:t>
            </w:r>
            <w:r w:rsidRPr="00F9770C">
              <w:rPr>
                <w:rFonts w:ascii="Times New Roman" w:hAnsi="Times New Roman" w:cs="Times New Roman"/>
                <w:sz w:val="18"/>
                <w:szCs w:val="18"/>
                <w:lang w:val="it-IT"/>
              </w:rPr>
              <w:t xml:space="preserve"> </w:t>
            </w:r>
            <w:r w:rsidRPr="00F9770C">
              <w:rPr>
                <w:rFonts w:ascii="Times New Roman" w:hAnsi="Times New Roman" w:cs="Times New Roman"/>
                <w:sz w:val="18"/>
                <w:szCs w:val="18"/>
                <w:lang w:val="en-US"/>
              </w:rPr>
              <w:t xml:space="preserve">→ </w:t>
            </w:r>
            <w:r w:rsidRPr="00F9770C">
              <w:rPr>
                <w:rFonts w:ascii="Times New Roman" w:hAnsi="Times New Roman" w:cs="Times New Roman"/>
                <w:sz w:val="18"/>
                <w:szCs w:val="18"/>
                <w:lang w:val="it-IT"/>
              </w:rPr>
              <w:t>Fe</w:t>
            </w:r>
            <w:r w:rsidRPr="00F9770C">
              <w:rPr>
                <w:rFonts w:ascii="Times New Roman" w:hAnsi="Times New Roman" w:cs="Times New Roman"/>
                <w:sz w:val="18"/>
                <w:szCs w:val="18"/>
                <w:vertAlign w:val="superscript"/>
                <w:lang w:val="it-IT"/>
              </w:rPr>
              <w:t>2+</w:t>
            </w:r>
            <w:r w:rsidRPr="00F9770C">
              <w:rPr>
                <w:rFonts w:ascii="Times New Roman" w:hAnsi="Times New Roman" w:cs="Times New Roman"/>
                <w:sz w:val="18"/>
                <w:szCs w:val="18"/>
                <w:lang w:val="it-IT"/>
              </w:rPr>
              <w:t xml:space="preserve"> + C</w:t>
            </w:r>
            <w:r w:rsidRPr="00F9770C">
              <w:rPr>
                <w:rFonts w:ascii="Times New Roman" w:hAnsi="Times New Roman" w:cs="Times New Roman"/>
                <w:sz w:val="18"/>
                <w:szCs w:val="18"/>
                <w:vertAlign w:val="subscript"/>
                <w:lang w:val="it-IT"/>
              </w:rPr>
              <w:t>2</w:t>
            </w:r>
            <w:r w:rsidRPr="00F9770C">
              <w:rPr>
                <w:rFonts w:ascii="Times New Roman" w:hAnsi="Times New Roman" w:cs="Times New Roman"/>
                <w:sz w:val="18"/>
                <w:szCs w:val="18"/>
                <w:lang w:val="it-IT"/>
              </w:rPr>
              <w:t>O</w:t>
            </w:r>
            <w:r w:rsidRPr="00F9770C">
              <w:rPr>
                <w:rFonts w:ascii="Times New Roman" w:hAnsi="Times New Roman" w:cs="Times New Roman"/>
                <w:sz w:val="18"/>
                <w:szCs w:val="18"/>
                <w:vertAlign w:val="subscript"/>
                <w:lang w:val="it-IT"/>
              </w:rPr>
              <w:t>4</w:t>
            </w:r>
            <w:r w:rsidRPr="00F9770C">
              <w:rPr>
                <w:rFonts w:ascii="Times New Roman" w:hAnsi="Times New Roman" w:cs="Times New Roman"/>
                <w:sz w:val="18"/>
                <w:szCs w:val="18"/>
                <w:vertAlign w:val="superscript"/>
                <w:lang w:val="it-IT"/>
              </w:rPr>
              <w:t>•-</w:t>
            </w:r>
          </w:p>
        </w:tc>
        <w:tc>
          <w:tcPr>
            <w:tcW w:w="1134" w:type="dxa"/>
          </w:tcPr>
          <w:p w14:paraId="3CD1882A" w14:textId="77777777" w:rsidR="00802F08" w:rsidRPr="00F9770C" w:rsidRDefault="00802F08" w:rsidP="003747DD">
            <w:pPr>
              <w:pStyle w:val="ListParagraph"/>
              <w:numPr>
                <w:ilvl w:val="0"/>
                <w:numId w:val="3"/>
              </w:numPr>
              <w:jc w:val="both"/>
              <w:rPr>
                <w:rFonts w:ascii="Times New Roman" w:hAnsi="Times New Roman" w:cs="Times New Roman"/>
                <w:sz w:val="18"/>
                <w:szCs w:val="18"/>
                <w:lang w:val="en-US"/>
              </w:rPr>
            </w:pPr>
          </w:p>
        </w:tc>
        <w:tc>
          <w:tcPr>
            <w:tcW w:w="1241" w:type="dxa"/>
          </w:tcPr>
          <w:p w14:paraId="4D6188E6" w14:textId="77777777" w:rsidR="00802F08" w:rsidRPr="00F9770C" w:rsidRDefault="00802F08" w:rsidP="003747DD">
            <w:pPr>
              <w:spacing w:after="0" w:line="240" w:lineRule="auto"/>
              <w:contextualSpacing/>
              <w:rPr>
                <w:rFonts w:ascii="Times New Roman" w:hAnsi="Times New Roman" w:cs="Times New Roman"/>
                <w:sz w:val="18"/>
                <w:szCs w:val="18"/>
                <w:lang w:val="en-GB"/>
              </w:rPr>
            </w:pPr>
            <w:r w:rsidRPr="00F9770C">
              <w:rPr>
                <w:rFonts w:ascii="Times New Roman" w:hAnsi="Times New Roman" w:cs="Times New Roman"/>
                <w:sz w:val="18"/>
                <w:szCs w:val="18"/>
              </w:rPr>
              <w:t>Calculated</w:t>
            </w:r>
          </w:p>
        </w:tc>
        <w:tc>
          <w:tcPr>
            <w:tcW w:w="993" w:type="dxa"/>
          </w:tcPr>
          <w:p w14:paraId="31CDD0FF" w14:textId="77777777" w:rsidR="00802F08" w:rsidRPr="00F9770C" w:rsidRDefault="00802F08" w:rsidP="003747DD">
            <w:pPr>
              <w:spacing w:after="0" w:line="240" w:lineRule="auto"/>
              <w:contextualSpacing/>
              <w:rPr>
                <w:rFonts w:ascii="Times New Roman" w:hAnsi="Times New Roman" w:cs="Times New Roman"/>
                <w:sz w:val="18"/>
                <w:szCs w:val="18"/>
              </w:rPr>
            </w:pPr>
          </w:p>
        </w:tc>
      </w:tr>
      <w:tr w:rsidR="00802F08" w:rsidRPr="00F9770C" w14:paraId="6F8DA3C3" w14:textId="77777777" w:rsidTr="003747DD">
        <w:trPr>
          <w:trHeight w:val="284"/>
          <w:jc w:val="center"/>
        </w:trPr>
        <w:tc>
          <w:tcPr>
            <w:tcW w:w="6697" w:type="dxa"/>
          </w:tcPr>
          <w:p w14:paraId="4E39F9BC" w14:textId="77777777" w:rsidR="00802F08" w:rsidRPr="00F9770C" w:rsidRDefault="00802F08" w:rsidP="003747DD">
            <w:pPr>
              <w:spacing w:after="0" w:line="240" w:lineRule="auto"/>
              <w:contextualSpacing/>
              <w:rPr>
                <w:rFonts w:ascii="Times New Roman" w:hAnsi="Times New Roman" w:cs="Times New Roman"/>
                <w:sz w:val="18"/>
                <w:szCs w:val="18"/>
                <w:lang w:val="it-IT"/>
              </w:rPr>
            </w:pPr>
            <w:r w:rsidRPr="00F9770C">
              <w:rPr>
                <w:rFonts w:ascii="Times New Roman" w:hAnsi="Times New Roman" w:cs="Times New Roman"/>
                <w:sz w:val="18"/>
                <w:szCs w:val="18"/>
                <w:lang w:val="it-IT"/>
              </w:rPr>
              <w:t>[Fe(C</w:t>
            </w:r>
            <w:r w:rsidRPr="00F9770C">
              <w:rPr>
                <w:rFonts w:ascii="Times New Roman" w:hAnsi="Times New Roman" w:cs="Times New Roman"/>
                <w:sz w:val="18"/>
                <w:szCs w:val="18"/>
                <w:vertAlign w:val="subscript"/>
                <w:lang w:val="it-IT"/>
              </w:rPr>
              <w:t>2</w:t>
            </w:r>
            <w:r w:rsidRPr="00F9770C">
              <w:rPr>
                <w:rFonts w:ascii="Times New Roman" w:hAnsi="Times New Roman" w:cs="Times New Roman"/>
                <w:sz w:val="18"/>
                <w:szCs w:val="18"/>
                <w:lang w:val="it-IT"/>
              </w:rPr>
              <w:t>O</w:t>
            </w:r>
            <w:r w:rsidRPr="00F9770C">
              <w:rPr>
                <w:rFonts w:ascii="Times New Roman" w:hAnsi="Times New Roman" w:cs="Times New Roman"/>
                <w:sz w:val="18"/>
                <w:szCs w:val="18"/>
                <w:vertAlign w:val="subscript"/>
                <w:lang w:val="it-IT"/>
              </w:rPr>
              <w:t>4</w:t>
            </w:r>
            <w:r w:rsidRPr="00F9770C">
              <w:rPr>
                <w:rFonts w:ascii="Times New Roman" w:hAnsi="Times New Roman" w:cs="Times New Roman"/>
                <w:sz w:val="18"/>
                <w:szCs w:val="18"/>
                <w:lang w:val="it-IT"/>
              </w:rPr>
              <w:t>)</w:t>
            </w:r>
            <w:r w:rsidRPr="00F9770C">
              <w:rPr>
                <w:rFonts w:ascii="Times New Roman" w:hAnsi="Times New Roman" w:cs="Times New Roman"/>
                <w:sz w:val="18"/>
                <w:szCs w:val="18"/>
                <w:vertAlign w:val="subscript"/>
                <w:lang w:val="it-IT"/>
              </w:rPr>
              <w:t>2</w:t>
            </w:r>
            <w:r w:rsidRPr="00F9770C">
              <w:rPr>
                <w:rFonts w:ascii="Times New Roman" w:hAnsi="Times New Roman" w:cs="Times New Roman"/>
                <w:sz w:val="18"/>
                <w:szCs w:val="18"/>
                <w:lang w:val="it-IT"/>
              </w:rPr>
              <w:t>]</w:t>
            </w:r>
            <w:r w:rsidRPr="00F9770C">
              <w:rPr>
                <w:rFonts w:ascii="Times New Roman" w:hAnsi="Times New Roman" w:cs="Times New Roman"/>
                <w:sz w:val="18"/>
                <w:szCs w:val="18"/>
                <w:vertAlign w:val="superscript"/>
                <w:lang w:val="it-IT"/>
              </w:rPr>
              <w:t>-</w:t>
            </w:r>
            <w:r w:rsidRPr="00F9770C">
              <w:rPr>
                <w:rFonts w:ascii="Times New Roman" w:hAnsi="Times New Roman" w:cs="Times New Roman"/>
                <w:sz w:val="18"/>
                <w:szCs w:val="18"/>
                <w:lang w:val="it-IT"/>
              </w:rPr>
              <w:t xml:space="preserve"> + h</w:t>
            </w:r>
            <w:r w:rsidRPr="00F9770C">
              <w:rPr>
                <w:rFonts w:ascii="Times New Roman" w:hAnsi="Times New Roman" w:cs="Times New Roman"/>
                <w:sz w:val="18"/>
                <w:szCs w:val="18"/>
                <w:lang w:val="pt-BR"/>
              </w:rPr>
              <w:t>ν</w:t>
            </w:r>
            <w:r w:rsidRPr="00F9770C">
              <w:rPr>
                <w:rFonts w:ascii="Times New Roman" w:hAnsi="Times New Roman" w:cs="Times New Roman"/>
                <w:sz w:val="18"/>
                <w:szCs w:val="18"/>
                <w:lang w:val="it-IT"/>
              </w:rPr>
              <w:t xml:space="preserve"> </w:t>
            </w:r>
            <w:r w:rsidRPr="00F9770C">
              <w:rPr>
                <w:rFonts w:ascii="Times New Roman" w:hAnsi="Times New Roman" w:cs="Times New Roman"/>
                <w:sz w:val="18"/>
                <w:szCs w:val="18"/>
                <w:lang w:val="en-US"/>
              </w:rPr>
              <w:t xml:space="preserve">→ </w:t>
            </w:r>
            <w:r w:rsidRPr="00F9770C">
              <w:rPr>
                <w:rFonts w:ascii="Times New Roman" w:hAnsi="Times New Roman" w:cs="Times New Roman"/>
                <w:sz w:val="18"/>
                <w:szCs w:val="18"/>
                <w:lang w:val="it-IT"/>
              </w:rPr>
              <w:t>Fe</w:t>
            </w:r>
            <w:r w:rsidRPr="00F9770C">
              <w:rPr>
                <w:rFonts w:ascii="Times New Roman" w:hAnsi="Times New Roman" w:cs="Times New Roman"/>
                <w:sz w:val="18"/>
                <w:szCs w:val="18"/>
                <w:vertAlign w:val="superscript"/>
                <w:lang w:val="it-IT"/>
              </w:rPr>
              <w:t>2+</w:t>
            </w:r>
            <w:r w:rsidRPr="00F9770C">
              <w:rPr>
                <w:rFonts w:ascii="Times New Roman" w:hAnsi="Times New Roman" w:cs="Times New Roman"/>
                <w:sz w:val="18"/>
                <w:szCs w:val="18"/>
                <w:lang w:val="it-IT"/>
              </w:rPr>
              <w:t xml:space="preserve"> + CO(O</w:t>
            </w:r>
            <w:r w:rsidRPr="00F9770C">
              <w:rPr>
                <w:rFonts w:ascii="Times New Roman" w:hAnsi="Times New Roman" w:cs="Times New Roman"/>
                <w:sz w:val="18"/>
                <w:szCs w:val="18"/>
                <w:vertAlign w:val="superscript"/>
                <w:lang w:val="it-IT"/>
              </w:rPr>
              <w:t>-</w:t>
            </w:r>
            <w:r w:rsidRPr="00F9770C">
              <w:rPr>
                <w:rFonts w:ascii="Times New Roman" w:hAnsi="Times New Roman" w:cs="Times New Roman"/>
                <w:sz w:val="18"/>
                <w:szCs w:val="18"/>
                <w:lang w:val="it-IT"/>
              </w:rPr>
              <w:t>)CO(O</w:t>
            </w:r>
            <w:r w:rsidRPr="00F9770C">
              <w:rPr>
                <w:rFonts w:ascii="Times New Roman" w:hAnsi="Times New Roman" w:cs="Times New Roman"/>
                <w:sz w:val="18"/>
                <w:szCs w:val="18"/>
                <w:vertAlign w:val="superscript"/>
                <w:lang w:val="it-IT"/>
              </w:rPr>
              <w:t>-</w:t>
            </w:r>
            <w:r w:rsidRPr="00F9770C">
              <w:rPr>
                <w:rFonts w:ascii="Times New Roman" w:hAnsi="Times New Roman" w:cs="Times New Roman"/>
                <w:sz w:val="18"/>
                <w:szCs w:val="18"/>
                <w:lang w:val="it-IT"/>
              </w:rPr>
              <w:t>) + C</w:t>
            </w:r>
            <w:r w:rsidRPr="00F9770C">
              <w:rPr>
                <w:rFonts w:ascii="Times New Roman" w:hAnsi="Times New Roman" w:cs="Times New Roman"/>
                <w:sz w:val="18"/>
                <w:szCs w:val="18"/>
                <w:vertAlign w:val="subscript"/>
                <w:lang w:val="it-IT"/>
              </w:rPr>
              <w:t>2</w:t>
            </w:r>
            <w:r w:rsidRPr="00F9770C">
              <w:rPr>
                <w:rFonts w:ascii="Times New Roman" w:hAnsi="Times New Roman" w:cs="Times New Roman"/>
                <w:sz w:val="18"/>
                <w:szCs w:val="18"/>
                <w:lang w:val="it-IT"/>
              </w:rPr>
              <w:t>O</w:t>
            </w:r>
            <w:r w:rsidRPr="00F9770C">
              <w:rPr>
                <w:rFonts w:ascii="Times New Roman" w:hAnsi="Times New Roman" w:cs="Times New Roman"/>
                <w:sz w:val="18"/>
                <w:szCs w:val="18"/>
                <w:vertAlign w:val="subscript"/>
                <w:lang w:val="it-IT"/>
              </w:rPr>
              <w:t>4</w:t>
            </w:r>
            <w:r w:rsidRPr="00F9770C">
              <w:rPr>
                <w:rFonts w:ascii="Times New Roman" w:hAnsi="Times New Roman" w:cs="Times New Roman"/>
                <w:sz w:val="18"/>
                <w:szCs w:val="18"/>
                <w:vertAlign w:val="superscript"/>
                <w:lang w:val="it-IT"/>
              </w:rPr>
              <w:t>•-</w:t>
            </w:r>
          </w:p>
        </w:tc>
        <w:tc>
          <w:tcPr>
            <w:tcW w:w="1134" w:type="dxa"/>
          </w:tcPr>
          <w:p w14:paraId="212E7272" w14:textId="77777777" w:rsidR="00802F08" w:rsidRPr="00F9770C" w:rsidRDefault="00802F08" w:rsidP="003747DD">
            <w:pPr>
              <w:pStyle w:val="ListParagraph"/>
              <w:numPr>
                <w:ilvl w:val="0"/>
                <w:numId w:val="3"/>
              </w:numPr>
              <w:jc w:val="both"/>
              <w:rPr>
                <w:rFonts w:ascii="Times New Roman" w:hAnsi="Times New Roman" w:cs="Times New Roman"/>
                <w:sz w:val="18"/>
                <w:szCs w:val="18"/>
                <w:lang w:val="en-US"/>
              </w:rPr>
            </w:pPr>
          </w:p>
        </w:tc>
        <w:tc>
          <w:tcPr>
            <w:tcW w:w="1241" w:type="dxa"/>
          </w:tcPr>
          <w:p w14:paraId="0DE94E64" w14:textId="77777777" w:rsidR="00802F08" w:rsidRPr="00F9770C" w:rsidRDefault="00802F08" w:rsidP="003747DD">
            <w:pPr>
              <w:spacing w:after="0" w:line="240" w:lineRule="auto"/>
              <w:contextualSpacing/>
              <w:rPr>
                <w:rFonts w:ascii="Times New Roman" w:hAnsi="Times New Roman" w:cs="Times New Roman"/>
                <w:sz w:val="18"/>
                <w:szCs w:val="18"/>
              </w:rPr>
            </w:pPr>
            <w:r w:rsidRPr="00F9770C">
              <w:rPr>
                <w:rFonts w:ascii="Times New Roman" w:hAnsi="Times New Roman" w:cs="Times New Roman"/>
                <w:sz w:val="18"/>
                <w:szCs w:val="18"/>
              </w:rPr>
              <w:t>Calculated</w:t>
            </w:r>
          </w:p>
        </w:tc>
        <w:tc>
          <w:tcPr>
            <w:tcW w:w="993" w:type="dxa"/>
          </w:tcPr>
          <w:p w14:paraId="4A711709" w14:textId="77777777" w:rsidR="00802F08" w:rsidRPr="00F9770C" w:rsidRDefault="00802F08" w:rsidP="003747DD">
            <w:pPr>
              <w:spacing w:after="0" w:line="240" w:lineRule="auto"/>
              <w:contextualSpacing/>
              <w:rPr>
                <w:rFonts w:ascii="Times New Roman" w:hAnsi="Times New Roman" w:cs="Times New Roman"/>
                <w:sz w:val="18"/>
                <w:szCs w:val="18"/>
              </w:rPr>
            </w:pPr>
          </w:p>
        </w:tc>
      </w:tr>
      <w:tr w:rsidR="00802F08" w:rsidRPr="00F9770C" w14:paraId="0990ACD6" w14:textId="77777777" w:rsidTr="003747DD">
        <w:trPr>
          <w:trHeight w:val="284"/>
          <w:jc w:val="center"/>
        </w:trPr>
        <w:tc>
          <w:tcPr>
            <w:tcW w:w="6697" w:type="dxa"/>
          </w:tcPr>
          <w:p w14:paraId="27D05478" w14:textId="77777777" w:rsidR="00802F08" w:rsidRPr="00F9770C" w:rsidRDefault="00802F08" w:rsidP="003747DD">
            <w:pPr>
              <w:spacing w:after="0" w:line="240" w:lineRule="auto"/>
              <w:contextualSpacing/>
              <w:rPr>
                <w:rFonts w:ascii="Times New Roman" w:hAnsi="Times New Roman" w:cs="Times New Roman"/>
                <w:sz w:val="18"/>
                <w:szCs w:val="18"/>
                <w:lang w:val="it-IT"/>
              </w:rPr>
            </w:pPr>
            <w:r w:rsidRPr="00F9770C">
              <w:rPr>
                <w:rFonts w:ascii="Times New Roman" w:hAnsi="Times New Roman" w:cs="Times New Roman"/>
                <w:sz w:val="18"/>
                <w:szCs w:val="18"/>
                <w:lang w:val="it-IT"/>
              </w:rPr>
              <w:t>[Fe(C</w:t>
            </w:r>
            <w:r w:rsidRPr="00F9770C">
              <w:rPr>
                <w:rFonts w:ascii="Times New Roman" w:hAnsi="Times New Roman" w:cs="Times New Roman"/>
                <w:sz w:val="18"/>
                <w:szCs w:val="18"/>
                <w:vertAlign w:val="subscript"/>
                <w:lang w:val="it-IT"/>
              </w:rPr>
              <w:t>2</w:t>
            </w:r>
            <w:r w:rsidRPr="00F9770C">
              <w:rPr>
                <w:rFonts w:ascii="Times New Roman" w:hAnsi="Times New Roman" w:cs="Times New Roman"/>
                <w:sz w:val="18"/>
                <w:szCs w:val="18"/>
                <w:lang w:val="it-IT"/>
              </w:rPr>
              <w:t>O</w:t>
            </w:r>
            <w:r w:rsidRPr="00F9770C">
              <w:rPr>
                <w:rFonts w:ascii="Times New Roman" w:hAnsi="Times New Roman" w:cs="Times New Roman"/>
                <w:sz w:val="18"/>
                <w:szCs w:val="18"/>
                <w:vertAlign w:val="subscript"/>
                <w:lang w:val="it-IT"/>
              </w:rPr>
              <w:t>4</w:t>
            </w:r>
            <w:r w:rsidRPr="00F9770C">
              <w:rPr>
                <w:rFonts w:ascii="Times New Roman" w:hAnsi="Times New Roman" w:cs="Times New Roman"/>
                <w:sz w:val="18"/>
                <w:szCs w:val="18"/>
                <w:lang w:val="it-IT"/>
              </w:rPr>
              <w:t>)</w:t>
            </w:r>
            <w:r w:rsidRPr="00F9770C">
              <w:rPr>
                <w:rFonts w:ascii="Times New Roman" w:hAnsi="Times New Roman" w:cs="Times New Roman"/>
                <w:sz w:val="18"/>
                <w:szCs w:val="18"/>
                <w:vertAlign w:val="subscript"/>
                <w:lang w:val="it-IT"/>
              </w:rPr>
              <w:t>3</w:t>
            </w:r>
            <w:r w:rsidRPr="00F9770C">
              <w:rPr>
                <w:rFonts w:ascii="Times New Roman" w:hAnsi="Times New Roman" w:cs="Times New Roman"/>
                <w:sz w:val="18"/>
                <w:szCs w:val="18"/>
                <w:lang w:val="it-IT"/>
              </w:rPr>
              <w:t>]</w:t>
            </w:r>
            <w:r w:rsidRPr="00F9770C">
              <w:rPr>
                <w:rFonts w:ascii="Times New Roman" w:hAnsi="Times New Roman" w:cs="Times New Roman"/>
                <w:sz w:val="18"/>
                <w:szCs w:val="18"/>
                <w:vertAlign w:val="superscript"/>
                <w:lang w:val="it-IT"/>
              </w:rPr>
              <w:t>3-</w:t>
            </w:r>
            <w:r w:rsidRPr="00F9770C">
              <w:rPr>
                <w:rFonts w:ascii="Times New Roman" w:hAnsi="Times New Roman" w:cs="Times New Roman"/>
                <w:sz w:val="18"/>
                <w:szCs w:val="18"/>
                <w:lang w:val="it-IT"/>
              </w:rPr>
              <w:t xml:space="preserve"> + h</w:t>
            </w:r>
            <w:r w:rsidRPr="00F9770C">
              <w:rPr>
                <w:rFonts w:ascii="Times New Roman" w:hAnsi="Times New Roman" w:cs="Times New Roman"/>
                <w:sz w:val="18"/>
                <w:szCs w:val="18"/>
                <w:lang w:val="pt-BR"/>
              </w:rPr>
              <w:t>ν</w:t>
            </w:r>
            <w:r w:rsidRPr="00F9770C">
              <w:rPr>
                <w:rFonts w:ascii="Times New Roman" w:hAnsi="Times New Roman" w:cs="Times New Roman"/>
                <w:sz w:val="18"/>
                <w:szCs w:val="18"/>
                <w:lang w:val="it-IT"/>
              </w:rPr>
              <w:t xml:space="preserve"> </w:t>
            </w:r>
            <w:r w:rsidRPr="00F9770C">
              <w:rPr>
                <w:rFonts w:ascii="Times New Roman" w:hAnsi="Times New Roman" w:cs="Times New Roman"/>
                <w:sz w:val="18"/>
                <w:szCs w:val="18"/>
                <w:lang w:val="en-US"/>
              </w:rPr>
              <w:t>→</w:t>
            </w:r>
            <w:r w:rsidRPr="00F9770C">
              <w:rPr>
                <w:rFonts w:ascii="Times New Roman" w:hAnsi="Times New Roman" w:cs="Times New Roman"/>
                <w:sz w:val="18"/>
                <w:szCs w:val="18"/>
                <w:lang w:val="it-IT"/>
              </w:rPr>
              <w:t xml:space="preserve"> Fe</w:t>
            </w:r>
            <w:r w:rsidRPr="00F9770C">
              <w:rPr>
                <w:rFonts w:ascii="Times New Roman" w:hAnsi="Times New Roman" w:cs="Times New Roman"/>
                <w:sz w:val="18"/>
                <w:szCs w:val="18"/>
                <w:vertAlign w:val="superscript"/>
                <w:lang w:val="it-IT"/>
              </w:rPr>
              <w:t>2+</w:t>
            </w:r>
            <w:r w:rsidRPr="00F9770C">
              <w:rPr>
                <w:rFonts w:ascii="Times New Roman" w:hAnsi="Times New Roman" w:cs="Times New Roman"/>
                <w:sz w:val="18"/>
                <w:szCs w:val="18"/>
                <w:lang w:val="it-IT"/>
              </w:rPr>
              <w:t xml:space="preserve"> + 2 CO(O</w:t>
            </w:r>
            <w:r w:rsidRPr="00F9770C">
              <w:rPr>
                <w:rFonts w:ascii="Times New Roman" w:hAnsi="Times New Roman" w:cs="Times New Roman"/>
                <w:sz w:val="18"/>
                <w:szCs w:val="18"/>
                <w:vertAlign w:val="superscript"/>
                <w:lang w:val="it-IT"/>
              </w:rPr>
              <w:t>-</w:t>
            </w:r>
            <w:r w:rsidRPr="00F9770C">
              <w:rPr>
                <w:rFonts w:ascii="Times New Roman" w:hAnsi="Times New Roman" w:cs="Times New Roman"/>
                <w:sz w:val="18"/>
                <w:szCs w:val="18"/>
                <w:lang w:val="it-IT"/>
              </w:rPr>
              <w:t>)CO(O</w:t>
            </w:r>
            <w:r w:rsidRPr="00F9770C">
              <w:rPr>
                <w:rFonts w:ascii="Times New Roman" w:hAnsi="Times New Roman" w:cs="Times New Roman"/>
                <w:sz w:val="18"/>
                <w:szCs w:val="18"/>
                <w:vertAlign w:val="superscript"/>
                <w:lang w:val="it-IT"/>
              </w:rPr>
              <w:t>-</w:t>
            </w:r>
            <w:r w:rsidRPr="00F9770C">
              <w:rPr>
                <w:rFonts w:ascii="Times New Roman" w:hAnsi="Times New Roman" w:cs="Times New Roman"/>
                <w:sz w:val="18"/>
                <w:szCs w:val="18"/>
                <w:lang w:val="it-IT"/>
              </w:rPr>
              <w:t>) + C</w:t>
            </w:r>
            <w:r w:rsidRPr="00F9770C">
              <w:rPr>
                <w:rFonts w:ascii="Times New Roman" w:hAnsi="Times New Roman" w:cs="Times New Roman"/>
                <w:sz w:val="18"/>
                <w:szCs w:val="18"/>
                <w:vertAlign w:val="subscript"/>
                <w:lang w:val="it-IT"/>
              </w:rPr>
              <w:t>2</w:t>
            </w:r>
            <w:r w:rsidRPr="00F9770C">
              <w:rPr>
                <w:rFonts w:ascii="Times New Roman" w:hAnsi="Times New Roman" w:cs="Times New Roman"/>
                <w:sz w:val="18"/>
                <w:szCs w:val="18"/>
                <w:lang w:val="it-IT"/>
              </w:rPr>
              <w:t>O</w:t>
            </w:r>
            <w:r w:rsidRPr="00F9770C">
              <w:rPr>
                <w:rFonts w:ascii="Times New Roman" w:hAnsi="Times New Roman" w:cs="Times New Roman"/>
                <w:sz w:val="18"/>
                <w:szCs w:val="18"/>
                <w:vertAlign w:val="subscript"/>
                <w:lang w:val="it-IT"/>
              </w:rPr>
              <w:t>4</w:t>
            </w:r>
            <w:r w:rsidRPr="00F9770C">
              <w:rPr>
                <w:rFonts w:ascii="Times New Roman" w:hAnsi="Times New Roman" w:cs="Times New Roman"/>
                <w:sz w:val="18"/>
                <w:szCs w:val="18"/>
                <w:vertAlign w:val="superscript"/>
                <w:lang w:val="it-IT"/>
              </w:rPr>
              <w:t>•-</w:t>
            </w:r>
          </w:p>
        </w:tc>
        <w:tc>
          <w:tcPr>
            <w:tcW w:w="1134" w:type="dxa"/>
          </w:tcPr>
          <w:p w14:paraId="7E455755" w14:textId="77777777" w:rsidR="00802F08" w:rsidRPr="00F9770C" w:rsidRDefault="00802F08" w:rsidP="003747DD">
            <w:pPr>
              <w:pStyle w:val="ListParagraph"/>
              <w:numPr>
                <w:ilvl w:val="0"/>
                <w:numId w:val="3"/>
              </w:numPr>
              <w:jc w:val="both"/>
              <w:rPr>
                <w:rFonts w:ascii="Times New Roman" w:hAnsi="Times New Roman" w:cs="Times New Roman"/>
                <w:sz w:val="18"/>
                <w:szCs w:val="18"/>
                <w:lang w:val="en-US"/>
              </w:rPr>
            </w:pPr>
          </w:p>
        </w:tc>
        <w:tc>
          <w:tcPr>
            <w:tcW w:w="1241" w:type="dxa"/>
          </w:tcPr>
          <w:p w14:paraId="45344C9E" w14:textId="77777777" w:rsidR="00802F08" w:rsidRPr="00F9770C" w:rsidRDefault="00802F08" w:rsidP="003747DD">
            <w:pPr>
              <w:spacing w:after="0" w:line="240" w:lineRule="auto"/>
              <w:contextualSpacing/>
              <w:rPr>
                <w:rFonts w:ascii="Times New Roman" w:hAnsi="Times New Roman" w:cs="Times New Roman"/>
                <w:sz w:val="18"/>
                <w:szCs w:val="18"/>
              </w:rPr>
            </w:pPr>
            <w:r w:rsidRPr="00F9770C">
              <w:rPr>
                <w:rFonts w:ascii="Times New Roman" w:hAnsi="Times New Roman" w:cs="Times New Roman"/>
                <w:sz w:val="18"/>
                <w:szCs w:val="18"/>
              </w:rPr>
              <w:t>Calculated</w:t>
            </w:r>
          </w:p>
        </w:tc>
        <w:tc>
          <w:tcPr>
            <w:tcW w:w="993" w:type="dxa"/>
          </w:tcPr>
          <w:p w14:paraId="026C233E" w14:textId="77777777" w:rsidR="00802F08" w:rsidRPr="00F9770C" w:rsidRDefault="00802F08" w:rsidP="003747DD">
            <w:pPr>
              <w:spacing w:after="0" w:line="240" w:lineRule="auto"/>
              <w:contextualSpacing/>
              <w:rPr>
                <w:rFonts w:ascii="Times New Roman" w:hAnsi="Times New Roman" w:cs="Times New Roman"/>
                <w:sz w:val="18"/>
                <w:szCs w:val="18"/>
              </w:rPr>
            </w:pPr>
          </w:p>
        </w:tc>
      </w:tr>
      <w:tr w:rsidR="00802F08" w:rsidRPr="00F9770C" w14:paraId="6199EA99" w14:textId="77777777" w:rsidTr="003747DD">
        <w:trPr>
          <w:trHeight w:val="284"/>
          <w:jc w:val="center"/>
        </w:trPr>
        <w:tc>
          <w:tcPr>
            <w:tcW w:w="6697" w:type="dxa"/>
          </w:tcPr>
          <w:p w14:paraId="0E4340C6" w14:textId="77777777" w:rsidR="00802F08" w:rsidRPr="00F9770C" w:rsidRDefault="00802F08" w:rsidP="003747DD">
            <w:pPr>
              <w:spacing w:after="0" w:line="240" w:lineRule="auto"/>
              <w:contextualSpacing/>
              <w:rPr>
                <w:rFonts w:ascii="Times New Roman" w:hAnsi="Times New Roman" w:cs="Times New Roman"/>
                <w:bCs/>
                <w:i/>
                <w:iCs/>
                <w:sz w:val="18"/>
                <w:szCs w:val="18"/>
                <w:lang w:val="it-IT"/>
              </w:rPr>
            </w:pPr>
            <w:r w:rsidRPr="00F9770C">
              <w:rPr>
                <w:rFonts w:ascii="Times New Roman" w:hAnsi="Times New Roman" w:cs="Times New Roman"/>
                <w:bCs/>
                <w:i/>
                <w:iCs/>
                <w:sz w:val="18"/>
                <w:szCs w:val="18"/>
                <w:lang w:val="it-IT"/>
              </w:rPr>
              <w:t>2-hydroperoxyacetic acid</w:t>
            </w:r>
          </w:p>
        </w:tc>
        <w:tc>
          <w:tcPr>
            <w:tcW w:w="1134" w:type="dxa"/>
          </w:tcPr>
          <w:p w14:paraId="4518AAC9" w14:textId="77777777" w:rsidR="00802F08" w:rsidRPr="00F9770C" w:rsidRDefault="00802F08" w:rsidP="003747DD">
            <w:pPr>
              <w:spacing w:after="0" w:line="240" w:lineRule="auto"/>
              <w:ind w:left="360"/>
              <w:contextualSpacing/>
              <w:jc w:val="both"/>
              <w:rPr>
                <w:rFonts w:ascii="Times New Roman" w:hAnsi="Times New Roman" w:cs="Times New Roman"/>
                <w:sz w:val="18"/>
                <w:szCs w:val="18"/>
              </w:rPr>
            </w:pPr>
          </w:p>
        </w:tc>
        <w:tc>
          <w:tcPr>
            <w:tcW w:w="1241" w:type="dxa"/>
          </w:tcPr>
          <w:p w14:paraId="5E5CBAD2" w14:textId="77777777" w:rsidR="00802F08" w:rsidRPr="00F9770C" w:rsidRDefault="00802F08" w:rsidP="003747DD">
            <w:pPr>
              <w:spacing w:after="0" w:line="240" w:lineRule="auto"/>
              <w:contextualSpacing/>
              <w:rPr>
                <w:rFonts w:ascii="Times New Roman" w:hAnsi="Times New Roman" w:cs="Times New Roman"/>
                <w:sz w:val="18"/>
                <w:szCs w:val="18"/>
              </w:rPr>
            </w:pPr>
          </w:p>
        </w:tc>
        <w:tc>
          <w:tcPr>
            <w:tcW w:w="993" w:type="dxa"/>
          </w:tcPr>
          <w:p w14:paraId="2677EBB3" w14:textId="77777777" w:rsidR="00802F08" w:rsidRPr="00F9770C" w:rsidRDefault="00802F08" w:rsidP="003747DD">
            <w:pPr>
              <w:spacing w:after="0" w:line="240" w:lineRule="auto"/>
              <w:contextualSpacing/>
              <w:rPr>
                <w:rFonts w:ascii="Times New Roman" w:hAnsi="Times New Roman" w:cs="Times New Roman"/>
                <w:sz w:val="18"/>
                <w:szCs w:val="18"/>
              </w:rPr>
            </w:pPr>
          </w:p>
        </w:tc>
      </w:tr>
      <w:tr w:rsidR="00802F08" w:rsidRPr="00512297" w14:paraId="3737EF12" w14:textId="77777777" w:rsidTr="003747DD">
        <w:trPr>
          <w:trHeight w:val="284"/>
          <w:jc w:val="center"/>
        </w:trPr>
        <w:tc>
          <w:tcPr>
            <w:tcW w:w="6697" w:type="dxa"/>
          </w:tcPr>
          <w:p w14:paraId="68C9CEBD" w14:textId="77777777" w:rsidR="00802F08" w:rsidRPr="00512297" w:rsidRDefault="00802F08" w:rsidP="003747DD">
            <w:pPr>
              <w:spacing w:after="0" w:line="240" w:lineRule="auto"/>
              <w:contextualSpacing/>
              <w:rPr>
                <w:rFonts w:ascii="Times New Roman" w:hAnsi="Times New Roman" w:cs="Times New Roman"/>
                <w:sz w:val="18"/>
                <w:szCs w:val="18"/>
                <w:lang w:val="it-IT"/>
              </w:rPr>
            </w:pPr>
            <w:r w:rsidRPr="00512297">
              <w:rPr>
                <w:rFonts w:ascii="Times New Roman" w:hAnsi="Times New Roman" w:cs="Times New Roman"/>
                <w:sz w:val="18"/>
                <w:szCs w:val="18"/>
                <w:lang w:val="pt-BR"/>
              </w:rPr>
              <w:t>CH</w:t>
            </w:r>
            <w:r w:rsidRPr="00512297">
              <w:rPr>
                <w:rFonts w:ascii="Times New Roman" w:hAnsi="Times New Roman" w:cs="Times New Roman"/>
                <w:sz w:val="18"/>
                <w:szCs w:val="18"/>
                <w:vertAlign w:val="subscript"/>
                <w:lang w:val="pt-BR"/>
              </w:rPr>
              <w:t>2</w:t>
            </w:r>
            <w:r w:rsidRPr="00512297">
              <w:rPr>
                <w:rFonts w:ascii="Times New Roman" w:hAnsi="Times New Roman" w:cs="Times New Roman"/>
                <w:sz w:val="18"/>
                <w:szCs w:val="18"/>
                <w:lang w:val="pt-BR"/>
              </w:rPr>
              <w:t xml:space="preserve">(OOH)CO(OH) </w:t>
            </w:r>
            <w:r w:rsidRPr="00512297">
              <w:rPr>
                <w:rFonts w:ascii="Times New Roman" w:hAnsi="Times New Roman" w:cs="Times New Roman"/>
                <w:sz w:val="18"/>
                <w:szCs w:val="18"/>
                <w:lang w:val="en-GB"/>
              </w:rPr>
              <w:t>+ Fe</w:t>
            </w:r>
            <w:r w:rsidRPr="00512297">
              <w:rPr>
                <w:rFonts w:ascii="Times New Roman" w:hAnsi="Times New Roman" w:cs="Times New Roman"/>
                <w:sz w:val="18"/>
                <w:szCs w:val="18"/>
                <w:vertAlign w:val="superscript"/>
                <w:lang w:val="en-GB"/>
              </w:rPr>
              <w:t>2+</w:t>
            </w:r>
            <w:r w:rsidRPr="00512297">
              <w:rPr>
                <w:rFonts w:ascii="Times New Roman" w:hAnsi="Times New Roman" w:cs="Times New Roman"/>
                <w:sz w:val="18"/>
                <w:szCs w:val="18"/>
                <w:lang w:val="en-GB"/>
              </w:rPr>
              <w:t xml:space="preserve"> </w:t>
            </w:r>
            <w:r w:rsidRPr="003747DD">
              <w:rPr>
                <w:rFonts w:ascii="Times New Roman" w:hAnsi="Times New Roman" w:cs="Times New Roman"/>
                <w:sz w:val="18"/>
                <w:szCs w:val="18"/>
                <w:lang w:val="en-US"/>
              </w:rPr>
              <w:t>→</w:t>
            </w:r>
            <w:r w:rsidRPr="00512297">
              <w:rPr>
                <w:rFonts w:ascii="Times New Roman" w:hAnsi="Times New Roman" w:cs="Times New Roman"/>
                <w:sz w:val="18"/>
                <w:szCs w:val="18"/>
                <w:lang w:val="en-GB"/>
              </w:rPr>
              <w:t xml:space="preserve"> CH</w:t>
            </w:r>
            <w:r w:rsidRPr="00512297">
              <w:rPr>
                <w:rFonts w:ascii="Times New Roman" w:hAnsi="Times New Roman" w:cs="Times New Roman"/>
                <w:sz w:val="18"/>
                <w:szCs w:val="18"/>
                <w:vertAlign w:val="subscript"/>
                <w:lang w:val="en-GB"/>
              </w:rPr>
              <w:t>2</w:t>
            </w:r>
            <w:r w:rsidRPr="00512297">
              <w:rPr>
                <w:rFonts w:ascii="Times New Roman" w:hAnsi="Times New Roman" w:cs="Times New Roman"/>
                <w:sz w:val="18"/>
                <w:szCs w:val="18"/>
                <w:lang w:val="en-GB"/>
              </w:rPr>
              <w:t xml:space="preserve">O + </w:t>
            </w:r>
            <w:r w:rsidRPr="00512297">
              <w:rPr>
                <w:rFonts w:ascii="Times New Roman" w:hAnsi="Times New Roman" w:cs="Times New Roman"/>
                <w:sz w:val="18"/>
                <w:szCs w:val="18"/>
                <w:lang w:val="pt-BR"/>
              </w:rPr>
              <w:t>CO(OH)(OO</w:t>
            </w:r>
            <w:r w:rsidRPr="00512297">
              <w:rPr>
                <w:rFonts w:ascii="Times New Roman" w:hAnsi="Times New Roman" w:cs="Times New Roman"/>
                <w:sz w:val="18"/>
                <w:szCs w:val="18"/>
                <w:vertAlign w:val="superscript"/>
                <w:lang w:val="pt-BR"/>
              </w:rPr>
              <w:t>•</w:t>
            </w:r>
            <w:r w:rsidRPr="00512297">
              <w:rPr>
                <w:rFonts w:ascii="Times New Roman" w:hAnsi="Times New Roman" w:cs="Times New Roman"/>
                <w:sz w:val="18"/>
                <w:szCs w:val="18"/>
                <w:lang w:val="pt-BR"/>
              </w:rPr>
              <w:t xml:space="preserve">) + </w:t>
            </w:r>
            <w:r w:rsidRPr="00512297">
              <w:rPr>
                <w:rFonts w:ascii="Times New Roman" w:hAnsi="Times New Roman" w:cs="Times New Roman"/>
                <w:sz w:val="18"/>
                <w:szCs w:val="18"/>
                <w:lang w:val="en-GB"/>
              </w:rPr>
              <w:t>Fe</w:t>
            </w:r>
            <w:r w:rsidRPr="00512297">
              <w:rPr>
                <w:rFonts w:ascii="Times New Roman" w:hAnsi="Times New Roman" w:cs="Times New Roman"/>
                <w:sz w:val="18"/>
                <w:szCs w:val="18"/>
                <w:vertAlign w:val="superscript"/>
                <w:lang w:val="en-GB"/>
              </w:rPr>
              <w:t>3+</w:t>
            </w:r>
            <w:r w:rsidRPr="00512297">
              <w:rPr>
                <w:rFonts w:ascii="Times New Roman" w:hAnsi="Times New Roman" w:cs="Times New Roman"/>
                <w:sz w:val="18"/>
                <w:szCs w:val="18"/>
                <w:lang w:val="en-GB"/>
              </w:rPr>
              <w:t xml:space="preserve"> + OH</w:t>
            </w:r>
            <w:r w:rsidRPr="00512297">
              <w:rPr>
                <w:rFonts w:ascii="Times New Roman" w:hAnsi="Times New Roman" w:cs="Times New Roman"/>
                <w:sz w:val="18"/>
                <w:szCs w:val="18"/>
                <w:vertAlign w:val="superscript"/>
                <w:lang w:val="en-GB"/>
              </w:rPr>
              <w:t>-</w:t>
            </w:r>
            <w:r w:rsidRPr="00512297">
              <w:rPr>
                <w:rFonts w:ascii="Times New Roman" w:hAnsi="Times New Roman" w:cs="Times New Roman"/>
                <w:sz w:val="18"/>
                <w:szCs w:val="18"/>
                <w:lang w:val="en-GB"/>
              </w:rPr>
              <w:t xml:space="preserve"> </w:t>
            </w:r>
            <w:r w:rsidRPr="003747DD">
              <w:rPr>
                <w:rFonts w:ascii="Times New Roman" w:hAnsi="Times New Roman" w:cs="Times New Roman"/>
                <w:sz w:val="18"/>
                <w:szCs w:val="18"/>
                <w:lang w:val="en-US"/>
              </w:rPr>
              <w:t>- O</w:t>
            </w:r>
            <w:r w:rsidRPr="003747DD">
              <w:rPr>
                <w:rFonts w:ascii="Times New Roman" w:hAnsi="Times New Roman" w:cs="Times New Roman"/>
                <w:sz w:val="18"/>
                <w:szCs w:val="18"/>
                <w:vertAlign w:val="subscript"/>
                <w:lang w:val="en-US"/>
              </w:rPr>
              <w:t>2</w:t>
            </w:r>
          </w:p>
        </w:tc>
        <w:tc>
          <w:tcPr>
            <w:tcW w:w="1134" w:type="dxa"/>
          </w:tcPr>
          <w:p w14:paraId="210D1CBA" w14:textId="77777777" w:rsidR="00802F08" w:rsidRPr="003747DD" w:rsidRDefault="00802F08" w:rsidP="003747DD">
            <w:pPr>
              <w:pStyle w:val="ListParagraph"/>
              <w:numPr>
                <w:ilvl w:val="0"/>
                <w:numId w:val="3"/>
              </w:numPr>
              <w:jc w:val="both"/>
              <w:rPr>
                <w:rFonts w:ascii="Times New Roman" w:hAnsi="Times New Roman" w:cs="Times New Roman"/>
                <w:sz w:val="18"/>
                <w:szCs w:val="18"/>
                <w:lang w:val="en-US"/>
              </w:rPr>
            </w:pPr>
          </w:p>
        </w:tc>
        <w:tc>
          <w:tcPr>
            <w:tcW w:w="1241" w:type="dxa"/>
          </w:tcPr>
          <w:p w14:paraId="0F13CCE9" w14:textId="77777777" w:rsidR="00802F08" w:rsidRPr="00512297" w:rsidRDefault="00802F08" w:rsidP="003747DD">
            <w:pPr>
              <w:spacing w:after="0" w:line="240" w:lineRule="auto"/>
              <w:contextualSpacing/>
              <w:rPr>
                <w:rFonts w:ascii="Times New Roman" w:hAnsi="Times New Roman" w:cs="Times New Roman"/>
                <w:sz w:val="18"/>
                <w:szCs w:val="18"/>
              </w:rPr>
            </w:pPr>
            <w:r w:rsidRPr="00512297">
              <w:rPr>
                <w:rFonts w:ascii="Times New Roman" w:hAnsi="Times New Roman" w:cs="Times New Roman"/>
                <w:sz w:val="18"/>
                <w:szCs w:val="18"/>
              </w:rPr>
              <w:t>2.4 10</w:t>
            </w:r>
            <w:r w:rsidRPr="00512297">
              <w:rPr>
                <w:rFonts w:ascii="Times New Roman" w:hAnsi="Times New Roman" w:cs="Times New Roman"/>
                <w:sz w:val="18"/>
                <w:szCs w:val="18"/>
                <w:vertAlign w:val="superscript"/>
              </w:rPr>
              <w:t>1</w:t>
            </w:r>
          </w:p>
        </w:tc>
        <w:tc>
          <w:tcPr>
            <w:tcW w:w="993" w:type="dxa"/>
          </w:tcPr>
          <w:p w14:paraId="05A8C91C" w14:textId="77777777" w:rsidR="00802F08" w:rsidRPr="00512297" w:rsidRDefault="00802F08" w:rsidP="003747DD">
            <w:pPr>
              <w:spacing w:after="0" w:line="240" w:lineRule="auto"/>
              <w:contextualSpacing/>
              <w:rPr>
                <w:rFonts w:ascii="Times New Roman" w:hAnsi="Times New Roman" w:cs="Times New Roman"/>
                <w:sz w:val="18"/>
                <w:szCs w:val="18"/>
              </w:rPr>
            </w:pPr>
          </w:p>
        </w:tc>
      </w:tr>
      <w:tr w:rsidR="00802F08" w:rsidRPr="00512297" w14:paraId="5ED7842A" w14:textId="77777777" w:rsidTr="003747DD">
        <w:trPr>
          <w:trHeight w:val="284"/>
          <w:jc w:val="center"/>
        </w:trPr>
        <w:tc>
          <w:tcPr>
            <w:tcW w:w="6697" w:type="dxa"/>
            <w:tcBorders>
              <w:bottom w:val="single" w:sz="4" w:space="0" w:color="auto"/>
            </w:tcBorders>
          </w:tcPr>
          <w:p w14:paraId="77DB4C58" w14:textId="77777777" w:rsidR="00802F08" w:rsidRPr="00512297" w:rsidRDefault="00802F08" w:rsidP="003747DD">
            <w:pPr>
              <w:spacing w:after="0" w:line="240" w:lineRule="auto"/>
              <w:contextualSpacing/>
              <w:rPr>
                <w:rFonts w:ascii="Times New Roman" w:hAnsi="Times New Roman" w:cs="Times New Roman"/>
                <w:sz w:val="18"/>
                <w:szCs w:val="18"/>
                <w:lang w:val="pt-BR"/>
              </w:rPr>
            </w:pPr>
            <w:r w:rsidRPr="00512297">
              <w:rPr>
                <w:rFonts w:ascii="Times New Roman" w:hAnsi="Times New Roman" w:cs="Times New Roman"/>
                <w:sz w:val="18"/>
                <w:szCs w:val="18"/>
                <w:lang w:val="pt-BR"/>
              </w:rPr>
              <w:t>CH</w:t>
            </w:r>
            <w:r w:rsidRPr="00512297">
              <w:rPr>
                <w:rFonts w:ascii="Times New Roman" w:hAnsi="Times New Roman" w:cs="Times New Roman"/>
                <w:sz w:val="18"/>
                <w:szCs w:val="18"/>
                <w:vertAlign w:val="subscript"/>
                <w:lang w:val="pt-BR"/>
              </w:rPr>
              <w:t>2</w:t>
            </w:r>
            <w:r w:rsidRPr="00512297">
              <w:rPr>
                <w:rFonts w:ascii="Times New Roman" w:hAnsi="Times New Roman" w:cs="Times New Roman"/>
                <w:sz w:val="18"/>
                <w:szCs w:val="18"/>
                <w:lang w:val="pt-BR"/>
              </w:rPr>
              <w:t>(OOH)CO(O</w:t>
            </w:r>
            <w:r w:rsidRPr="00512297">
              <w:rPr>
                <w:rFonts w:ascii="Times New Roman" w:hAnsi="Times New Roman" w:cs="Times New Roman"/>
                <w:sz w:val="18"/>
                <w:szCs w:val="18"/>
                <w:vertAlign w:val="superscript"/>
                <w:lang w:val="pt-BR"/>
              </w:rPr>
              <w:t>-</w:t>
            </w:r>
            <w:r w:rsidRPr="00512297">
              <w:rPr>
                <w:rFonts w:ascii="Times New Roman" w:hAnsi="Times New Roman" w:cs="Times New Roman"/>
                <w:sz w:val="18"/>
                <w:szCs w:val="18"/>
                <w:lang w:val="pt-BR"/>
              </w:rPr>
              <w:t>)</w:t>
            </w:r>
            <w:r w:rsidRPr="00962F9B">
              <w:rPr>
                <w:rFonts w:ascii="Times New Roman" w:hAnsi="Times New Roman" w:cs="Times New Roman"/>
                <w:sz w:val="18"/>
                <w:szCs w:val="18"/>
                <w:lang w:val="es-ES"/>
              </w:rPr>
              <w:t xml:space="preserve"> + Fe</w:t>
            </w:r>
            <w:r w:rsidRPr="00962F9B">
              <w:rPr>
                <w:rFonts w:ascii="Times New Roman" w:hAnsi="Times New Roman" w:cs="Times New Roman"/>
                <w:sz w:val="18"/>
                <w:szCs w:val="18"/>
                <w:vertAlign w:val="superscript"/>
                <w:lang w:val="es-ES"/>
              </w:rPr>
              <w:t>2+</w:t>
            </w:r>
            <w:r w:rsidRPr="00962F9B">
              <w:rPr>
                <w:rFonts w:ascii="Times New Roman" w:hAnsi="Times New Roman" w:cs="Times New Roman"/>
                <w:sz w:val="18"/>
                <w:szCs w:val="18"/>
                <w:lang w:val="es-ES"/>
              </w:rPr>
              <w:t xml:space="preserve"> </w:t>
            </w:r>
            <w:r w:rsidRPr="003747DD">
              <w:rPr>
                <w:rFonts w:ascii="Times New Roman" w:hAnsi="Times New Roman" w:cs="Times New Roman"/>
                <w:sz w:val="18"/>
                <w:szCs w:val="18"/>
                <w:lang w:val="en-US"/>
              </w:rPr>
              <w:t>→</w:t>
            </w:r>
            <w:r w:rsidRPr="00962F9B">
              <w:rPr>
                <w:rFonts w:ascii="Times New Roman" w:hAnsi="Times New Roman" w:cs="Times New Roman"/>
                <w:sz w:val="18"/>
                <w:szCs w:val="18"/>
                <w:lang w:val="es-ES"/>
              </w:rPr>
              <w:t xml:space="preserve"> CH</w:t>
            </w:r>
            <w:r w:rsidRPr="00962F9B">
              <w:rPr>
                <w:rFonts w:ascii="Times New Roman" w:hAnsi="Times New Roman" w:cs="Times New Roman"/>
                <w:sz w:val="18"/>
                <w:szCs w:val="18"/>
                <w:vertAlign w:val="subscript"/>
                <w:lang w:val="es-ES"/>
              </w:rPr>
              <w:t>2</w:t>
            </w:r>
            <w:r w:rsidRPr="00962F9B">
              <w:rPr>
                <w:rFonts w:ascii="Times New Roman" w:hAnsi="Times New Roman" w:cs="Times New Roman"/>
                <w:sz w:val="18"/>
                <w:szCs w:val="18"/>
                <w:lang w:val="es-ES"/>
              </w:rPr>
              <w:t xml:space="preserve">O + </w:t>
            </w:r>
            <w:r w:rsidRPr="003747DD">
              <w:rPr>
                <w:rFonts w:ascii="Times New Roman" w:hAnsi="Times New Roman" w:cs="Times New Roman"/>
                <w:sz w:val="18"/>
                <w:szCs w:val="18"/>
                <w:lang w:val="en-US"/>
              </w:rPr>
              <w:t>CO</w:t>
            </w:r>
            <w:r w:rsidRPr="003747DD">
              <w:rPr>
                <w:rFonts w:ascii="Times New Roman" w:hAnsi="Times New Roman" w:cs="Times New Roman"/>
                <w:sz w:val="18"/>
                <w:szCs w:val="18"/>
                <w:vertAlign w:val="subscript"/>
                <w:lang w:val="en-US"/>
              </w:rPr>
              <w:t>2</w:t>
            </w:r>
            <w:r w:rsidRPr="00962F9B">
              <w:rPr>
                <w:rFonts w:ascii="Times New Roman" w:hAnsi="Times New Roman" w:cs="Times New Roman"/>
                <w:sz w:val="18"/>
                <w:szCs w:val="18"/>
                <w:lang w:val="es-ES"/>
              </w:rPr>
              <w:t xml:space="preserve"> + Fe</w:t>
            </w:r>
            <w:r w:rsidRPr="00962F9B">
              <w:rPr>
                <w:rFonts w:ascii="Times New Roman" w:hAnsi="Times New Roman" w:cs="Times New Roman"/>
                <w:sz w:val="18"/>
                <w:szCs w:val="18"/>
                <w:vertAlign w:val="superscript"/>
                <w:lang w:val="es-ES"/>
              </w:rPr>
              <w:t>3+</w:t>
            </w:r>
            <w:r w:rsidRPr="00962F9B">
              <w:rPr>
                <w:rFonts w:ascii="Times New Roman" w:hAnsi="Times New Roman" w:cs="Times New Roman"/>
                <w:sz w:val="18"/>
                <w:szCs w:val="18"/>
                <w:lang w:val="es-ES"/>
              </w:rPr>
              <w:t xml:space="preserve"> + OH</w:t>
            </w:r>
            <w:r w:rsidRPr="00962F9B">
              <w:rPr>
                <w:rFonts w:ascii="Times New Roman" w:hAnsi="Times New Roman" w:cs="Times New Roman"/>
                <w:sz w:val="18"/>
                <w:szCs w:val="18"/>
                <w:vertAlign w:val="superscript"/>
                <w:lang w:val="es-ES"/>
              </w:rPr>
              <w:t>-</w:t>
            </w:r>
            <w:r w:rsidRPr="00962F9B">
              <w:rPr>
                <w:rFonts w:ascii="Times New Roman" w:hAnsi="Times New Roman" w:cs="Times New Roman"/>
                <w:sz w:val="18"/>
                <w:szCs w:val="18"/>
                <w:lang w:val="es-ES"/>
              </w:rPr>
              <w:t xml:space="preserve"> + O</w:t>
            </w:r>
            <w:r w:rsidRPr="00962F9B">
              <w:rPr>
                <w:rFonts w:ascii="Times New Roman" w:hAnsi="Times New Roman" w:cs="Times New Roman"/>
                <w:sz w:val="18"/>
                <w:szCs w:val="18"/>
                <w:vertAlign w:val="subscript"/>
                <w:lang w:val="es-ES"/>
              </w:rPr>
              <w:t>2</w:t>
            </w:r>
            <w:r w:rsidRPr="003747DD">
              <w:rPr>
                <w:rFonts w:ascii="Times New Roman" w:hAnsi="Times New Roman" w:cs="Times New Roman"/>
                <w:sz w:val="18"/>
                <w:szCs w:val="18"/>
                <w:vertAlign w:val="superscript"/>
                <w:lang w:val="en-US"/>
              </w:rPr>
              <w:t>•-</w:t>
            </w:r>
            <w:r w:rsidRPr="003747DD">
              <w:rPr>
                <w:rFonts w:ascii="Times New Roman" w:hAnsi="Times New Roman" w:cs="Times New Roman"/>
                <w:sz w:val="18"/>
                <w:szCs w:val="18"/>
                <w:lang w:val="en-US"/>
              </w:rPr>
              <w:t xml:space="preserve"> - O</w:t>
            </w:r>
            <w:r w:rsidRPr="003747DD">
              <w:rPr>
                <w:rFonts w:ascii="Times New Roman" w:hAnsi="Times New Roman" w:cs="Times New Roman"/>
                <w:sz w:val="18"/>
                <w:szCs w:val="18"/>
                <w:vertAlign w:val="subscript"/>
                <w:lang w:val="en-US"/>
              </w:rPr>
              <w:t>2</w:t>
            </w:r>
          </w:p>
        </w:tc>
        <w:tc>
          <w:tcPr>
            <w:tcW w:w="1134" w:type="dxa"/>
            <w:tcBorders>
              <w:bottom w:val="single" w:sz="4" w:space="0" w:color="auto"/>
            </w:tcBorders>
          </w:tcPr>
          <w:p w14:paraId="330CBEC3" w14:textId="77777777" w:rsidR="00802F08" w:rsidRPr="003747DD" w:rsidRDefault="00802F08" w:rsidP="003747DD">
            <w:pPr>
              <w:pStyle w:val="ListParagraph"/>
              <w:numPr>
                <w:ilvl w:val="0"/>
                <w:numId w:val="3"/>
              </w:numPr>
              <w:jc w:val="both"/>
              <w:rPr>
                <w:rFonts w:ascii="Times New Roman" w:hAnsi="Times New Roman" w:cs="Times New Roman"/>
                <w:sz w:val="18"/>
                <w:szCs w:val="18"/>
                <w:lang w:val="en-US"/>
              </w:rPr>
            </w:pPr>
          </w:p>
        </w:tc>
        <w:tc>
          <w:tcPr>
            <w:tcW w:w="1241" w:type="dxa"/>
            <w:tcBorders>
              <w:bottom w:val="single" w:sz="4" w:space="0" w:color="auto"/>
            </w:tcBorders>
          </w:tcPr>
          <w:p w14:paraId="0AFEFCCF" w14:textId="77777777" w:rsidR="00802F08" w:rsidRPr="00512297" w:rsidRDefault="00802F08" w:rsidP="003747DD">
            <w:pPr>
              <w:spacing w:after="0" w:line="240" w:lineRule="auto"/>
              <w:contextualSpacing/>
              <w:rPr>
                <w:rFonts w:ascii="Times New Roman" w:hAnsi="Times New Roman" w:cs="Times New Roman"/>
                <w:sz w:val="18"/>
                <w:szCs w:val="18"/>
              </w:rPr>
            </w:pPr>
            <w:r w:rsidRPr="00512297">
              <w:rPr>
                <w:rFonts w:ascii="Times New Roman" w:hAnsi="Times New Roman" w:cs="Times New Roman"/>
                <w:sz w:val="18"/>
                <w:szCs w:val="18"/>
              </w:rPr>
              <w:t>2.4 10</w:t>
            </w:r>
            <w:r w:rsidRPr="00512297">
              <w:rPr>
                <w:rFonts w:ascii="Times New Roman" w:hAnsi="Times New Roman" w:cs="Times New Roman"/>
                <w:sz w:val="18"/>
                <w:szCs w:val="18"/>
                <w:vertAlign w:val="superscript"/>
              </w:rPr>
              <w:t>1</w:t>
            </w:r>
          </w:p>
        </w:tc>
        <w:tc>
          <w:tcPr>
            <w:tcW w:w="993" w:type="dxa"/>
            <w:tcBorders>
              <w:bottom w:val="single" w:sz="4" w:space="0" w:color="auto"/>
            </w:tcBorders>
          </w:tcPr>
          <w:p w14:paraId="73354CFD" w14:textId="77777777" w:rsidR="00802F08" w:rsidRPr="00512297" w:rsidRDefault="00802F08" w:rsidP="003747DD">
            <w:pPr>
              <w:spacing w:after="0" w:line="240" w:lineRule="auto"/>
              <w:contextualSpacing/>
              <w:rPr>
                <w:rFonts w:ascii="Times New Roman" w:hAnsi="Times New Roman" w:cs="Times New Roman"/>
                <w:sz w:val="18"/>
                <w:szCs w:val="18"/>
              </w:rPr>
            </w:pPr>
          </w:p>
        </w:tc>
      </w:tr>
      <w:tr w:rsidR="00802F08" w:rsidRPr="00512297" w14:paraId="225475A8" w14:textId="77777777" w:rsidTr="003747DD">
        <w:trPr>
          <w:trHeight w:val="284"/>
          <w:jc w:val="center"/>
        </w:trPr>
        <w:tc>
          <w:tcPr>
            <w:tcW w:w="6697" w:type="dxa"/>
            <w:tcBorders>
              <w:bottom w:val="single" w:sz="4" w:space="0" w:color="auto"/>
            </w:tcBorders>
          </w:tcPr>
          <w:p w14:paraId="0CF61BA6" w14:textId="77777777" w:rsidR="00802F08" w:rsidRPr="00512297" w:rsidRDefault="00802F08" w:rsidP="003747DD">
            <w:pPr>
              <w:spacing w:after="0" w:line="240" w:lineRule="auto"/>
              <w:contextualSpacing/>
              <w:rPr>
                <w:rFonts w:ascii="Times New Roman" w:hAnsi="Times New Roman" w:cs="Times New Roman"/>
                <w:sz w:val="18"/>
                <w:szCs w:val="18"/>
                <w:lang w:val="pt-BR"/>
              </w:rPr>
            </w:pPr>
          </w:p>
        </w:tc>
        <w:tc>
          <w:tcPr>
            <w:tcW w:w="1134" w:type="dxa"/>
            <w:tcBorders>
              <w:bottom w:val="single" w:sz="4" w:space="0" w:color="auto"/>
            </w:tcBorders>
          </w:tcPr>
          <w:p w14:paraId="588F615B" w14:textId="77777777" w:rsidR="00802F08" w:rsidRPr="00512297" w:rsidRDefault="00802F08" w:rsidP="003747DD">
            <w:pPr>
              <w:spacing w:after="0" w:line="240" w:lineRule="auto"/>
              <w:ind w:left="360"/>
              <w:contextualSpacing/>
              <w:jc w:val="both"/>
              <w:rPr>
                <w:rFonts w:ascii="Times New Roman" w:hAnsi="Times New Roman" w:cs="Times New Roman"/>
                <w:sz w:val="18"/>
                <w:szCs w:val="18"/>
              </w:rPr>
            </w:pPr>
          </w:p>
        </w:tc>
        <w:tc>
          <w:tcPr>
            <w:tcW w:w="1241" w:type="dxa"/>
            <w:tcBorders>
              <w:bottom w:val="single" w:sz="4" w:space="0" w:color="auto"/>
            </w:tcBorders>
          </w:tcPr>
          <w:p w14:paraId="0F96C6CA" w14:textId="77777777" w:rsidR="00802F08" w:rsidRPr="00512297" w:rsidRDefault="00802F08" w:rsidP="003747DD">
            <w:pPr>
              <w:spacing w:after="0" w:line="240" w:lineRule="auto"/>
              <w:contextualSpacing/>
              <w:rPr>
                <w:rFonts w:ascii="Times New Roman" w:hAnsi="Times New Roman" w:cs="Times New Roman"/>
                <w:sz w:val="18"/>
                <w:szCs w:val="18"/>
              </w:rPr>
            </w:pPr>
          </w:p>
        </w:tc>
        <w:tc>
          <w:tcPr>
            <w:tcW w:w="993" w:type="dxa"/>
            <w:tcBorders>
              <w:bottom w:val="single" w:sz="4" w:space="0" w:color="auto"/>
            </w:tcBorders>
          </w:tcPr>
          <w:p w14:paraId="2654E7FC" w14:textId="77777777" w:rsidR="00802F08" w:rsidRPr="00512297" w:rsidRDefault="00802F08" w:rsidP="003747DD">
            <w:pPr>
              <w:spacing w:after="0" w:line="240" w:lineRule="auto"/>
              <w:contextualSpacing/>
              <w:rPr>
                <w:rFonts w:ascii="Times New Roman" w:hAnsi="Times New Roman" w:cs="Times New Roman"/>
                <w:sz w:val="18"/>
                <w:szCs w:val="18"/>
              </w:rPr>
            </w:pPr>
          </w:p>
        </w:tc>
      </w:tr>
      <w:tr w:rsidR="00802F08" w:rsidRPr="00512297" w14:paraId="4210234D" w14:textId="77777777" w:rsidTr="003747DD">
        <w:trPr>
          <w:trHeight w:val="284"/>
          <w:jc w:val="center"/>
        </w:trPr>
        <w:tc>
          <w:tcPr>
            <w:tcW w:w="6697" w:type="dxa"/>
            <w:tcBorders>
              <w:top w:val="single" w:sz="4" w:space="0" w:color="auto"/>
              <w:bottom w:val="single" w:sz="4" w:space="0" w:color="auto"/>
            </w:tcBorders>
          </w:tcPr>
          <w:p w14:paraId="1D326FF8" w14:textId="77777777" w:rsidR="00802F08" w:rsidRPr="00512297" w:rsidRDefault="00802F08" w:rsidP="003747DD">
            <w:pPr>
              <w:spacing w:after="0" w:line="240" w:lineRule="auto"/>
              <w:contextualSpacing/>
              <w:rPr>
                <w:rFonts w:ascii="Times New Roman" w:hAnsi="Times New Roman" w:cs="Times New Roman"/>
                <w:sz w:val="18"/>
                <w:szCs w:val="18"/>
                <w:lang w:val="pt-BR"/>
              </w:rPr>
            </w:pPr>
            <w:r w:rsidRPr="00512297">
              <w:rPr>
                <w:rFonts w:ascii="Times New Roman" w:hAnsi="Times New Roman" w:cs="Times New Roman"/>
                <w:sz w:val="18"/>
                <w:szCs w:val="18"/>
              </w:rPr>
              <w:t>Aqueous equilibrium</w:t>
            </w:r>
          </w:p>
        </w:tc>
        <w:tc>
          <w:tcPr>
            <w:tcW w:w="1134" w:type="dxa"/>
            <w:tcBorders>
              <w:top w:val="single" w:sz="4" w:space="0" w:color="auto"/>
              <w:bottom w:val="single" w:sz="4" w:space="0" w:color="auto"/>
            </w:tcBorders>
          </w:tcPr>
          <w:p w14:paraId="32FE50F1" w14:textId="77777777" w:rsidR="00802F08" w:rsidRPr="00512297" w:rsidRDefault="00802F08" w:rsidP="003747DD">
            <w:pPr>
              <w:spacing w:after="0" w:line="240" w:lineRule="auto"/>
              <w:ind w:left="360"/>
              <w:contextualSpacing/>
              <w:jc w:val="both"/>
              <w:rPr>
                <w:rFonts w:ascii="Times New Roman" w:hAnsi="Times New Roman" w:cs="Times New Roman"/>
                <w:sz w:val="18"/>
                <w:szCs w:val="18"/>
              </w:rPr>
            </w:pPr>
          </w:p>
        </w:tc>
        <w:tc>
          <w:tcPr>
            <w:tcW w:w="1241" w:type="dxa"/>
            <w:tcBorders>
              <w:top w:val="single" w:sz="4" w:space="0" w:color="auto"/>
              <w:bottom w:val="single" w:sz="4" w:space="0" w:color="auto"/>
            </w:tcBorders>
          </w:tcPr>
          <w:p w14:paraId="6173EAD7" w14:textId="77777777" w:rsidR="00802F08" w:rsidRPr="00512297" w:rsidRDefault="00802F08" w:rsidP="003747DD">
            <w:pPr>
              <w:spacing w:after="0" w:line="240" w:lineRule="auto"/>
              <w:contextualSpacing/>
              <w:rPr>
                <w:rFonts w:ascii="Times New Roman" w:hAnsi="Times New Roman" w:cs="Times New Roman"/>
                <w:sz w:val="18"/>
                <w:szCs w:val="18"/>
              </w:rPr>
            </w:pPr>
            <w:r w:rsidRPr="00512297">
              <w:rPr>
                <w:rFonts w:ascii="Times New Roman" w:hAnsi="Times New Roman" w:cs="Times New Roman"/>
                <w:sz w:val="18"/>
                <w:szCs w:val="18"/>
              </w:rPr>
              <w:t>K</w:t>
            </w:r>
            <w:r w:rsidRPr="00512297">
              <w:rPr>
                <w:rFonts w:ascii="Times New Roman" w:hAnsi="Times New Roman" w:cs="Times New Roman"/>
                <w:sz w:val="18"/>
                <w:szCs w:val="18"/>
                <w:vertAlign w:val="subscript"/>
              </w:rPr>
              <w:t>a</w:t>
            </w:r>
            <w:r w:rsidRPr="00512297">
              <w:rPr>
                <w:rFonts w:ascii="Times New Roman" w:hAnsi="Times New Roman" w:cs="Times New Roman"/>
                <w:sz w:val="18"/>
                <w:szCs w:val="18"/>
              </w:rPr>
              <w:t xml:space="preserve"> or K</w:t>
            </w:r>
            <w:r w:rsidRPr="00512297">
              <w:rPr>
                <w:rFonts w:ascii="Times New Roman" w:hAnsi="Times New Roman" w:cs="Times New Roman"/>
                <w:sz w:val="18"/>
                <w:szCs w:val="18"/>
                <w:vertAlign w:val="subscript"/>
              </w:rPr>
              <w:t>h</w:t>
            </w:r>
          </w:p>
        </w:tc>
        <w:tc>
          <w:tcPr>
            <w:tcW w:w="993" w:type="dxa"/>
            <w:tcBorders>
              <w:top w:val="single" w:sz="4" w:space="0" w:color="auto"/>
              <w:bottom w:val="single" w:sz="4" w:space="0" w:color="auto"/>
            </w:tcBorders>
          </w:tcPr>
          <w:p w14:paraId="37052A46" w14:textId="77777777" w:rsidR="00802F08" w:rsidRPr="00512297" w:rsidRDefault="00802F08" w:rsidP="003747DD">
            <w:pPr>
              <w:spacing w:after="0" w:line="240" w:lineRule="auto"/>
              <w:contextualSpacing/>
              <w:jc w:val="center"/>
              <w:rPr>
                <w:rFonts w:ascii="Times New Roman" w:hAnsi="Times New Roman" w:cs="Times New Roman"/>
                <w:sz w:val="18"/>
                <w:szCs w:val="18"/>
              </w:rPr>
            </w:pPr>
            <w:r w:rsidRPr="00512297">
              <w:rPr>
                <w:rFonts w:ascii="Times New Roman" w:hAnsi="Times New Roman" w:cs="Times New Roman"/>
                <w:sz w:val="18"/>
                <w:szCs w:val="18"/>
              </w:rPr>
              <w:t>-∆H/R</w:t>
            </w:r>
          </w:p>
          <w:p w14:paraId="5C33960C" w14:textId="77777777" w:rsidR="00802F08" w:rsidRPr="00512297" w:rsidRDefault="00802F08" w:rsidP="003747DD">
            <w:pPr>
              <w:spacing w:after="0" w:line="240" w:lineRule="auto"/>
              <w:contextualSpacing/>
              <w:jc w:val="center"/>
              <w:rPr>
                <w:rFonts w:ascii="Times New Roman" w:hAnsi="Times New Roman" w:cs="Times New Roman"/>
                <w:sz w:val="18"/>
                <w:szCs w:val="18"/>
              </w:rPr>
            </w:pPr>
            <w:r w:rsidRPr="00512297">
              <w:rPr>
                <w:rFonts w:ascii="Times New Roman" w:hAnsi="Times New Roman" w:cs="Times New Roman"/>
                <w:sz w:val="18"/>
                <w:szCs w:val="18"/>
              </w:rPr>
              <w:t>(K)</w:t>
            </w:r>
          </w:p>
        </w:tc>
      </w:tr>
      <w:tr w:rsidR="00802F08" w:rsidRPr="00512297" w14:paraId="0BE9B084" w14:textId="77777777" w:rsidTr="003747DD">
        <w:trPr>
          <w:trHeight w:val="284"/>
          <w:jc w:val="center"/>
        </w:trPr>
        <w:tc>
          <w:tcPr>
            <w:tcW w:w="6697" w:type="dxa"/>
            <w:tcBorders>
              <w:top w:val="single" w:sz="4" w:space="0" w:color="auto"/>
            </w:tcBorders>
          </w:tcPr>
          <w:p w14:paraId="00270BC1" w14:textId="77777777" w:rsidR="00802F08" w:rsidRPr="00512297" w:rsidRDefault="00802F08" w:rsidP="003747DD">
            <w:pPr>
              <w:spacing w:after="0" w:line="240" w:lineRule="auto"/>
              <w:contextualSpacing/>
              <w:rPr>
                <w:rFonts w:ascii="Times New Roman" w:hAnsi="Times New Roman" w:cs="Times New Roman"/>
                <w:sz w:val="18"/>
                <w:szCs w:val="18"/>
              </w:rPr>
            </w:pPr>
            <w:r w:rsidRPr="00512297">
              <w:rPr>
                <w:rFonts w:ascii="Times New Roman" w:hAnsi="Times New Roman" w:cs="Times New Roman"/>
                <w:sz w:val="18"/>
                <w:szCs w:val="18"/>
              </w:rPr>
              <w:t>H</w:t>
            </w:r>
            <w:r w:rsidRPr="00512297">
              <w:rPr>
                <w:rFonts w:ascii="Times New Roman" w:hAnsi="Times New Roman" w:cs="Times New Roman"/>
                <w:sz w:val="18"/>
                <w:szCs w:val="18"/>
                <w:vertAlign w:val="subscript"/>
              </w:rPr>
              <w:t>2</w:t>
            </w:r>
            <w:r w:rsidRPr="00512297">
              <w:rPr>
                <w:rFonts w:ascii="Times New Roman" w:hAnsi="Times New Roman" w:cs="Times New Roman"/>
                <w:sz w:val="18"/>
                <w:szCs w:val="18"/>
              </w:rPr>
              <w:t>O</w:t>
            </w:r>
            <w:r w:rsidRPr="00512297">
              <w:rPr>
                <w:rFonts w:ascii="Times New Roman" w:hAnsi="Times New Roman" w:cs="Times New Roman"/>
                <w:sz w:val="18"/>
                <w:szCs w:val="18"/>
                <w:vertAlign w:val="subscript"/>
              </w:rPr>
              <w:t>2</w:t>
            </w:r>
            <w:r w:rsidRPr="00512297">
              <w:rPr>
                <w:rFonts w:ascii="Times New Roman" w:hAnsi="Times New Roman" w:cs="Times New Roman"/>
                <w:sz w:val="18"/>
                <w:szCs w:val="18"/>
              </w:rPr>
              <w:t xml:space="preserve"> ↔ HO</w:t>
            </w:r>
            <w:r w:rsidRPr="00512297">
              <w:rPr>
                <w:rFonts w:ascii="Times New Roman" w:hAnsi="Times New Roman" w:cs="Times New Roman"/>
                <w:sz w:val="18"/>
                <w:szCs w:val="18"/>
                <w:vertAlign w:val="subscript"/>
              </w:rPr>
              <w:t>2</w:t>
            </w:r>
            <w:r w:rsidRPr="00512297">
              <w:rPr>
                <w:rFonts w:ascii="Times New Roman" w:hAnsi="Times New Roman" w:cs="Times New Roman"/>
                <w:sz w:val="18"/>
                <w:szCs w:val="18"/>
                <w:vertAlign w:val="superscript"/>
              </w:rPr>
              <w:t>-</w:t>
            </w:r>
            <w:r w:rsidRPr="00512297">
              <w:rPr>
                <w:rFonts w:ascii="Times New Roman" w:hAnsi="Times New Roman" w:cs="Times New Roman"/>
                <w:sz w:val="18"/>
                <w:szCs w:val="18"/>
              </w:rPr>
              <w:t xml:space="preserve"> + H</w:t>
            </w:r>
            <w:r w:rsidRPr="00512297">
              <w:rPr>
                <w:rFonts w:ascii="Times New Roman" w:hAnsi="Times New Roman" w:cs="Times New Roman"/>
                <w:sz w:val="18"/>
                <w:szCs w:val="18"/>
                <w:vertAlign w:val="superscript"/>
              </w:rPr>
              <w:t>+</w:t>
            </w:r>
          </w:p>
        </w:tc>
        <w:tc>
          <w:tcPr>
            <w:tcW w:w="1134" w:type="dxa"/>
            <w:tcBorders>
              <w:top w:val="single" w:sz="4" w:space="0" w:color="auto"/>
            </w:tcBorders>
          </w:tcPr>
          <w:p w14:paraId="74FAA93A" w14:textId="77777777" w:rsidR="00802F08" w:rsidRPr="00512297" w:rsidRDefault="00802F08" w:rsidP="003747DD">
            <w:pPr>
              <w:pStyle w:val="ListParagraph"/>
              <w:numPr>
                <w:ilvl w:val="0"/>
                <w:numId w:val="49"/>
              </w:numPr>
              <w:rPr>
                <w:rFonts w:ascii="Times New Roman" w:hAnsi="Times New Roman" w:cs="Times New Roman"/>
                <w:sz w:val="18"/>
                <w:szCs w:val="18"/>
              </w:rPr>
            </w:pPr>
          </w:p>
        </w:tc>
        <w:tc>
          <w:tcPr>
            <w:tcW w:w="1241" w:type="dxa"/>
            <w:tcBorders>
              <w:top w:val="single" w:sz="4" w:space="0" w:color="auto"/>
            </w:tcBorders>
          </w:tcPr>
          <w:p w14:paraId="4F3B062A" w14:textId="77777777" w:rsidR="00802F08" w:rsidRPr="00512297" w:rsidRDefault="00802F08" w:rsidP="003747DD">
            <w:pPr>
              <w:spacing w:after="0" w:line="240" w:lineRule="auto"/>
              <w:contextualSpacing/>
              <w:rPr>
                <w:rFonts w:ascii="Times New Roman" w:hAnsi="Times New Roman" w:cs="Times New Roman"/>
                <w:sz w:val="18"/>
                <w:szCs w:val="18"/>
              </w:rPr>
            </w:pPr>
            <w:r w:rsidRPr="00512297">
              <w:rPr>
                <w:rFonts w:ascii="Times New Roman" w:hAnsi="Times New Roman" w:cs="Times New Roman"/>
                <w:sz w:val="18"/>
                <w:szCs w:val="18"/>
              </w:rPr>
              <w:t>2.2 10</w:t>
            </w:r>
            <w:r w:rsidRPr="00512297">
              <w:rPr>
                <w:rFonts w:ascii="Times New Roman" w:hAnsi="Times New Roman" w:cs="Times New Roman"/>
                <w:sz w:val="18"/>
                <w:szCs w:val="18"/>
                <w:vertAlign w:val="superscript"/>
              </w:rPr>
              <w:t>-12</w:t>
            </w:r>
          </w:p>
        </w:tc>
        <w:tc>
          <w:tcPr>
            <w:tcW w:w="993" w:type="dxa"/>
            <w:tcBorders>
              <w:top w:val="single" w:sz="4" w:space="0" w:color="auto"/>
            </w:tcBorders>
          </w:tcPr>
          <w:p w14:paraId="2668574B" w14:textId="77777777" w:rsidR="00802F08" w:rsidRPr="00512297" w:rsidRDefault="00802F08" w:rsidP="003747DD">
            <w:pPr>
              <w:spacing w:after="0" w:line="240" w:lineRule="auto"/>
              <w:contextualSpacing/>
              <w:jc w:val="center"/>
              <w:rPr>
                <w:rFonts w:ascii="Times New Roman" w:hAnsi="Times New Roman" w:cs="Times New Roman"/>
                <w:sz w:val="18"/>
                <w:szCs w:val="18"/>
              </w:rPr>
            </w:pPr>
            <w:r w:rsidRPr="00512297">
              <w:rPr>
                <w:rFonts w:ascii="Times New Roman" w:hAnsi="Times New Roman" w:cs="Times New Roman"/>
                <w:sz w:val="18"/>
                <w:szCs w:val="18"/>
              </w:rPr>
              <w:t>-3730</w:t>
            </w:r>
          </w:p>
        </w:tc>
      </w:tr>
      <w:tr w:rsidR="00802F08" w:rsidRPr="00512297" w14:paraId="34115E35" w14:textId="77777777" w:rsidTr="003747DD">
        <w:trPr>
          <w:trHeight w:val="284"/>
          <w:jc w:val="center"/>
        </w:trPr>
        <w:tc>
          <w:tcPr>
            <w:tcW w:w="6697" w:type="dxa"/>
          </w:tcPr>
          <w:p w14:paraId="1F256A62" w14:textId="77777777" w:rsidR="00802F08" w:rsidRPr="00512297" w:rsidRDefault="00802F08" w:rsidP="003747DD">
            <w:pPr>
              <w:spacing w:after="0" w:line="240" w:lineRule="auto"/>
              <w:contextualSpacing/>
              <w:rPr>
                <w:rFonts w:ascii="Times New Roman" w:hAnsi="Times New Roman" w:cs="Times New Roman"/>
                <w:sz w:val="18"/>
                <w:szCs w:val="18"/>
              </w:rPr>
            </w:pPr>
            <w:r w:rsidRPr="00512297">
              <w:rPr>
                <w:rFonts w:ascii="Times New Roman" w:hAnsi="Times New Roman" w:cs="Times New Roman"/>
                <w:sz w:val="18"/>
                <w:szCs w:val="18"/>
              </w:rPr>
              <w:lastRenderedPageBreak/>
              <w:t>HO</w:t>
            </w:r>
            <w:r w:rsidRPr="00512297">
              <w:rPr>
                <w:rFonts w:ascii="Times New Roman" w:hAnsi="Times New Roman" w:cs="Times New Roman"/>
                <w:sz w:val="18"/>
                <w:szCs w:val="18"/>
                <w:vertAlign w:val="subscript"/>
              </w:rPr>
              <w:t>2</w:t>
            </w:r>
            <w:r w:rsidRPr="00512297">
              <w:rPr>
                <w:rFonts w:ascii="Times New Roman" w:hAnsi="Times New Roman" w:cs="Times New Roman"/>
                <w:sz w:val="18"/>
                <w:szCs w:val="18"/>
                <w:vertAlign w:val="superscript"/>
              </w:rPr>
              <w:t>•</w:t>
            </w:r>
            <w:r w:rsidRPr="00512297">
              <w:rPr>
                <w:rFonts w:ascii="Times New Roman" w:hAnsi="Times New Roman" w:cs="Times New Roman"/>
                <w:sz w:val="18"/>
                <w:szCs w:val="18"/>
              </w:rPr>
              <w:t xml:space="preserve"> ↔ O</w:t>
            </w:r>
            <w:r w:rsidRPr="00512297">
              <w:rPr>
                <w:rFonts w:ascii="Times New Roman" w:hAnsi="Times New Roman" w:cs="Times New Roman"/>
                <w:sz w:val="18"/>
                <w:szCs w:val="18"/>
                <w:vertAlign w:val="subscript"/>
              </w:rPr>
              <w:t>2</w:t>
            </w:r>
            <w:r w:rsidRPr="00512297">
              <w:rPr>
                <w:rFonts w:ascii="Times New Roman" w:hAnsi="Times New Roman" w:cs="Times New Roman"/>
                <w:sz w:val="18"/>
                <w:szCs w:val="18"/>
                <w:vertAlign w:val="superscript"/>
              </w:rPr>
              <w:t>•-</w:t>
            </w:r>
            <w:r w:rsidRPr="00512297">
              <w:rPr>
                <w:rFonts w:ascii="Times New Roman" w:hAnsi="Times New Roman" w:cs="Times New Roman"/>
                <w:sz w:val="18"/>
                <w:szCs w:val="18"/>
              </w:rPr>
              <w:t xml:space="preserve"> + H</w:t>
            </w:r>
            <w:r w:rsidRPr="00512297">
              <w:rPr>
                <w:rFonts w:ascii="Times New Roman" w:hAnsi="Times New Roman" w:cs="Times New Roman"/>
                <w:sz w:val="18"/>
                <w:szCs w:val="18"/>
                <w:vertAlign w:val="superscript"/>
              </w:rPr>
              <w:t>+</w:t>
            </w:r>
          </w:p>
        </w:tc>
        <w:tc>
          <w:tcPr>
            <w:tcW w:w="1134" w:type="dxa"/>
          </w:tcPr>
          <w:p w14:paraId="796EEE71" w14:textId="77777777" w:rsidR="00802F08" w:rsidRPr="00512297" w:rsidRDefault="00802F08" w:rsidP="003747DD">
            <w:pPr>
              <w:pStyle w:val="ListParagraph"/>
              <w:numPr>
                <w:ilvl w:val="0"/>
                <w:numId w:val="49"/>
              </w:numPr>
              <w:rPr>
                <w:rFonts w:ascii="Times New Roman" w:hAnsi="Times New Roman" w:cs="Times New Roman"/>
                <w:sz w:val="18"/>
                <w:szCs w:val="18"/>
              </w:rPr>
            </w:pPr>
          </w:p>
        </w:tc>
        <w:tc>
          <w:tcPr>
            <w:tcW w:w="1241" w:type="dxa"/>
          </w:tcPr>
          <w:p w14:paraId="2FBE51C6" w14:textId="77777777" w:rsidR="00802F08" w:rsidRPr="00512297" w:rsidRDefault="00802F08" w:rsidP="003747DD">
            <w:pPr>
              <w:spacing w:after="0" w:line="240" w:lineRule="auto"/>
              <w:contextualSpacing/>
              <w:rPr>
                <w:rFonts w:ascii="Times New Roman" w:hAnsi="Times New Roman" w:cs="Times New Roman"/>
                <w:sz w:val="18"/>
                <w:szCs w:val="18"/>
              </w:rPr>
            </w:pPr>
            <w:r w:rsidRPr="00512297">
              <w:rPr>
                <w:rFonts w:ascii="Times New Roman" w:hAnsi="Times New Roman" w:cs="Times New Roman"/>
                <w:sz w:val="18"/>
                <w:szCs w:val="18"/>
              </w:rPr>
              <w:t>1.6 10</w:t>
            </w:r>
            <w:r w:rsidRPr="00512297">
              <w:rPr>
                <w:rFonts w:ascii="Times New Roman" w:hAnsi="Times New Roman" w:cs="Times New Roman"/>
                <w:sz w:val="18"/>
                <w:szCs w:val="18"/>
                <w:vertAlign w:val="superscript"/>
              </w:rPr>
              <w:t>-5</w:t>
            </w:r>
          </w:p>
        </w:tc>
        <w:tc>
          <w:tcPr>
            <w:tcW w:w="993" w:type="dxa"/>
          </w:tcPr>
          <w:p w14:paraId="3353E1FC" w14:textId="77777777" w:rsidR="00802F08" w:rsidRPr="00512297" w:rsidRDefault="00802F08" w:rsidP="003747DD">
            <w:pPr>
              <w:spacing w:after="0" w:line="240" w:lineRule="auto"/>
              <w:contextualSpacing/>
              <w:jc w:val="center"/>
              <w:rPr>
                <w:rFonts w:ascii="Times New Roman" w:hAnsi="Times New Roman" w:cs="Times New Roman"/>
                <w:sz w:val="18"/>
                <w:szCs w:val="18"/>
              </w:rPr>
            </w:pPr>
          </w:p>
        </w:tc>
      </w:tr>
      <w:tr w:rsidR="00802F08" w:rsidRPr="00512297" w14:paraId="4E76AAE3" w14:textId="77777777" w:rsidTr="003747DD">
        <w:trPr>
          <w:trHeight w:val="284"/>
          <w:jc w:val="center"/>
        </w:trPr>
        <w:tc>
          <w:tcPr>
            <w:tcW w:w="6697" w:type="dxa"/>
          </w:tcPr>
          <w:p w14:paraId="1957F30B" w14:textId="77777777" w:rsidR="00802F08" w:rsidRPr="00512297" w:rsidRDefault="00802F08" w:rsidP="003747DD">
            <w:pPr>
              <w:spacing w:after="0" w:line="240" w:lineRule="auto"/>
              <w:contextualSpacing/>
              <w:rPr>
                <w:rFonts w:ascii="Times New Roman" w:hAnsi="Times New Roman" w:cs="Times New Roman"/>
                <w:sz w:val="18"/>
                <w:szCs w:val="18"/>
              </w:rPr>
            </w:pPr>
            <w:r w:rsidRPr="00512297">
              <w:rPr>
                <w:rFonts w:ascii="Times New Roman" w:hAnsi="Times New Roman" w:cs="Times New Roman"/>
                <w:sz w:val="18"/>
                <w:szCs w:val="18"/>
                <w:lang w:val="pt-BR"/>
              </w:rPr>
              <w:t>Fe</w:t>
            </w:r>
            <w:r w:rsidRPr="00512297">
              <w:rPr>
                <w:rFonts w:ascii="Times New Roman" w:hAnsi="Times New Roman" w:cs="Times New Roman"/>
                <w:sz w:val="18"/>
                <w:szCs w:val="18"/>
                <w:vertAlign w:val="superscript"/>
                <w:lang w:val="pt-BR"/>
              </w:rPr>
              <w:t>3+</w:t>
            </w:r>
            <w:r w:rsidRPr="00512297">
              <w:rPr>
                <w:rFonts w:ascii="Times New Roman" w:hAnsi="Times New Roman" w:cs="Times New Roman"/>
                <w:sz w:val="18"/>
                <w:szCs w:val="18"/>
                <w:lang w:val="pt-BR"/>
              </w:rPr>
              <w:t xml:space="preserve"> + H</w:t>
            </w:r>
            <w:r w:rsidRPr="00512297">
              <w:rPr>
                <w:rFonts w:ascii="Times New Roman" w:hAnsi="Times New Roman" w:cs="Times New Roman"/>
                <w:sz w:val="18"/>
                <w:szCs w:val="18"/>
                <w:vertAlign w:val="subscript"/>
                <w:lang w:val="pt-BR"/>
              </w:rPr>
              <w:t>2</w:t>
            </w:r>
            <w:r w:rsidRPr="00512297">
              <w:rPr>
                <w:rFonts w:ascii="Times New Roman" w:hAnsi="Times New Roman" w:cs="Times New Roman"/>
                <w:sz w:val="18"/>
                <w:szCs w:val="18"/>
                <w:lang w:val="pt-BR"/>
              </w:rPr>
              <w:t xml:space="preserve">O </w:t>
            </w:r>
            <w:r w:rsidRPr="00512297">
              <w:rPr>
                <w:rFonts w:ascii="Times New Roman" w:hAnsi="Times New Roman" w:cs="Times New Roman"/>
                <w:sz w:val="18"/>
                <w:szCs w:val="18"/>
              </w:rPr>
              <w:t>↔ [Fe(OH)]</w:t>
            </w:r>
            <w:r w:rsidRPr="00512297">
              <w:rPr>
                <w:rFonts w:ascii="Times New Roman" w:hAnsi="Times New Roman" w:cs="Times New Roman"/>
                <w:sz w:val="18"/>
                <w:szCs w:val="18"/>
                <w:vertAlign w:val="superscript"/>
              </w:rPr>
              <w:t>2+</w:t>
            </w:r>
            <w:r w:rsidRPr="00512297">
              <w:rPr>
                <w:rFonts w:ascii="Times New Roman" w:hAnsi="Times New Roman" w:cs="Times New Roman"/>
                <w:sz w:val="18"/>
                <w:szCs w:val="18"/>
              </w:rPr>
              <w:t xml:space="preserve"> + H</w:t>
            </w:r>
            <w:r w:rsidRPr="00512297">
              <w:rPr>
                <w:rFonts w:ascii="Times New Roman" w:hAnsi="Times New Roman" w:cs="Times New Roman"/>
                <w:sz w:val="18"/>
                <w:szCs w:val="18"/>
                <w:vertAlign w:val="superscript"/>
              </w:rPr>
              <w:t>+</w:t>
            </w:r>
          </w:p>
        </w:tc>
        <w:tc>
          <w:tcPr>
            <w:tcW w:w="1134" w:type="dxa"/>
          </w:tcPr>
          <w:p w14:paraId="5E13B407" w14:textId="77777777" w:rsidR="00802F08" w:rsidRPr="00512297" w:rsidRDefault="00802F08" w:rsidP="003747DD">
            <w:pPr>
              <w:pStyle w:val="ListParagraph"/>
              <w:numPr>
                <w:ilvl w:val="0"/>
                <w:numId w:val="49"/>
              </w:numPr>
              <w:rPr>
                <w:rFonts w:ascii="Times New Roman" w:hAnsi="Times New Roman" w:cs="Times New Roman"/>
                <w:sz w:val="18"/>
                <w:szCs w:val="18"/>
              </w:rPr>
            </w:pPr>
          </w:p>
        </w:tc>
        <w:tc>
          <w:tcPr>
            <w:tcW w:w="1241" w:type="dxa"/>
          </w:tcPr>
          <w:p w14:paraId="34EE51E0" w14:textId="77777777" w:rsidR="00802F08" w:rsidRPr="00512297" w:rsidRDefault="00802F08" w:rsidP="003747DD">
            <w:pPr>
              <w:spacing w:after="0" w:line="240" w:lineRule="auto"/>
              <w:contextualSpacing/>
              <w:rPr>
                <w:rFonts w:ascii="Times New Roman" w:hAnsi="Times New Roman" w:cs="Times New Roman"/>
                <w:sz w:val="18"/>
                <w:szCs w:val="18"/>
              </w:rPr>
            </w:pPr>
            <w:r w:rsidRPr="00512297">
              <w:rPr>
                <w:rFonts w:ascii="Times New Roman" w:hAnsi="Times New Roman" w:cs="Times New Roman"/>
                <w:sz w:val="18"/>
                <w:szCs w:val="18"/>
              </w:rPr>
              <w:t>6.0 10</w:t>
            </w:r>
            <w:r w:rsidRPr="00512297">
              <w:rPr>
                <w:rFonts w:ascii="Times New Roman" w:hAnsi="Times New Roman" w:cs="Times New Roman"/>
                <w:sz w:val="18"/>
                <w:szCs w:val="18"/>
                <w:vertAlign w:val="superscript"/>
              </w:rPr>
              <w:t>-3</w:t>
            </w:r>
          </w:p>
        </w:tc>
        <w:tc>
          <w:tcPr>
            <w:tcW w:w="993" w:type="dxa"/>
          </w:tcPr>
          <w:p w14:paraId="35C7D657" w14:textId="77777777" w:rsidR="00802F08" w:rsidRPr="00512297" w:rsidRDefault="00802F08" w:rsidP="003747DD">
            <w:pPr>
              <w:spacing w:after="0" w:line="240" w:lineRule="auto"/>
              <w:contextualSpacing/>
              <w:jc w:val="center"/>
              <w:rPr>
                <w:rFonts w:ascii="Times New Roman" w:hAnsi="Times New Roman" w:cs="Times New Roman"/>
                <w:sz w:val="18"/>
                <w:szCs w:val="18"/>
              </w:rPr>
            </w:pPr>
          </w:p>
        </w:tc>
      </w:tr>
      <w:tr w:rsidR="00802F08" w:rsidRPr="00512297" w14:paraId="6F95D17E" w14:textId="77777777" w:rsidTr="003747DD">
        <w:trPr>
          <w:trHeight w:val="284"/>
          <w:jc w:val="center"/>
        </w:trPr>
        <w:tc>
          <w:tcPr>
            <w:tcW w:w="6697" w:type="dxa"/>
            <w:tcBorders>
              <w:bottom w:val="single" w:sz="4" w:space="0" w:color="auto"/>
            </w:tcBorders>
          </w:tcPr>
          <w:p w14:paraId="398693CB" w14:textId="77777777" w:rsidR="00802F08" w:rsidRPr="00512297" w:rsidRDefault="00802F08" w:rsidP="003747DD">
            <w:pPr>
              <w:spacing w:after="0" w:line="240" w:lineRule="auto"/>
              <w:contextualSpacing/>
              <w:rPr>
                <w:rFonts w:ascii="Times New Roman" w:hAnsi="Times New Roman" w:cs="Times New Roman"/>
                <w:sz w:val="18"/>
                <w:szCs w:val="18"/>
                <w:lang w:val="pt-BR"/>
              </w:rPr>
            </w:pPr>
            <w:r w:rsidRPr="00512297">
              <w:rPr>
                <w:rFonts w:ascii="Times New Roman" w:hAnsi="Times New Roman" w:cs="Times New Roman"/>
                <w:sz w:val="18"/>
                <w:szCs w:val="18"/>
                <w:lang w:val="pt-BR"/>
              </w:rPr>
              <w:t>[Fe(OH)]</w:t>
            </w:r>
            <w:r w:rsidRPr="00512297">
              <w:rPr>
                <w:rFonts w:ascii="Times New Roman" w:hAnsi="Times New Roman" w:cs="Times New Roman"/>
                <w:sz w:val="18"/>
                <w:szCs w:val="18"/>
                <w:vertAlign w:val="superscript"/>
                <w:lang w:val="pt-BR"/>
              </w:rPr>
              <w:t>2+</w:t>
            </w:r>
            <w:r w:rsidRPr="00512297">
              <w:rPr>
                <w:rFonts w:ascii="Times New Roman" w:hAnsi="Times New Roman" w:cs="Times New Roman"/>
                <w:sz w:val="18"/>
                <w:szCs w:val="18"/>
                <w:lang w:val="pt-BR"/>
              </w:rPr>
              <w:t xml:space="preserve"> </w:t>
            </w:r>
            <w:r w:rsidRPr="001D20FF">
              <w:rPr>
                <w:rFonts w:ascii="Times New Roman" w:hAnsi="Times New Roman" w:cs="Times New Roman"/>
                <w:sz w:val="18"/>
                <w:szCs w:val="18"/>
                <w:lang w:val="en-US"/>
              </w:rPr>
              <w:t>+ H</w:t>
            </w:r>
            <w:r w:rsidRPr="001D20FF">
              <w:rPr>
                <w:rFonts w:ascii="Times New Roman" w:hAnsi="Times New Roman" w:cs="Times New Roman"/>
                <w:sz w:val="18"/>
                <w:szCs w:val="18"/>
                <w:vertAlign w:val="subscript"/>
                <w:lang w:val="en-US"/>
              </w:rPr>
              <w:t>2</w:t>
            </w:r>
            <w:r w:rsidRPr="001D20FF">
              <w:rPr>
                <w:rFonts w:ascii="Times New Roman" w:hAnsi="Times New Roman" w:cs="Times New Roman"/>
                <w:sz w:val="18"/>
                <w:szCs w:val="18"/>
                <w:lang w:val="en-US"/>
              </w:rPr>
              <w:t>O ↔ [Fe(OH)</w:t>
            </w:r>
            <w:r w:rsidRPr="001D20FF">
              <w:rPr>
                <w:rFonts w:ascii="Times New Roman" w:hAnsi="Times New Roman" w:cs="Times New Roman"/>
                <w:sz w:val="18"/>
                <w:szCs w:val="18"/>
                <w:vertAlign w:val="subscript"/>
                <w:lang w:val="en-US"/>
              </w:rPr>
              <w:t>2</w:t>
            </w:r>
            <w:r w:rsidRPr="001D20FF">
              <w:rPr>
                <w:rFonts w:ascii="Times New Roman" w:hAnsi="Times New Roman" w:cs="Times New Roman"/>
                <w:sz w:val="18"/>
                <w:szCs w:val="18"/>
                <w:lang w:val="en-US"/>
              </w:rPr>
              <w:t>]</w:t>
            </w:r>
            <w:r w:rsidRPr="001D20FF">
              <w:rPr>
                <w:rFonts w:ascii="Times New Roman" w:hAnsi="Times New Roman" w:cs="Times New Roman"/>
                <w:sz w:val="18"/>
                <w:szCs w:val="18"/>
                <w:vertAlign w:val="superscript"/>
                <w:lang w:val="en-US"/>
              </w:rPr>
              <w:t>+</w:t>
            </w:r>
            <w:r w:rsidRPr="001D20FF">
              <w:rPr>
                <w:rFonts w:ascii="Times New Roman" w:hAnsi="Times New Roman" w:cs="Times New Roman"/>
                <w:sz w:val="18"/>
                <w:szCs w:val="18"/>
                <w:lang w:val="en-US"/>
              </w:rPr>
              <w:t xml:space="preserve"> + H</w:t>
            </w:r>
            <w:r w:rsidRPr="001D20FF">
              <w:rPr>
                <w:rFonts w:ascii="Times New Roman" w:hAnsi="Times New Roman" w:cs="Times New Roman"/>
                <w:sz w:val="18"/>
                <w:szCs w:val="18"/>
                <w:vertAlign w:val="superscript"/>
                <w:lang w:val="en-US"/>
              </w:rPr>
              <w:t>+</w:t>
            </w:r>
          </w:p>
        </w:tc>
        <w:tc>
          <w:tcPr>
            <w:tcW w:w="1134" w:type="dxa"/>
            <w:tcBorders>
              <w:bottom w:val="single" w:sz="4" w:space="0" w:color="auto"/>
            </w:tcBorders>
          </w:tcPr>
          <w:p w14:paraId="7AE0979A" w14:textId="77777777" w:rsidR="00802F08" w:rsidRPr="001D20FF" w:rsidRDefault="00802F08" w:rsidP="003747DD">
            <w:pPr>
              <w:pStyle w:val="ListParagraph"/>
              <w:numPr>
                <w:ilvl w:val="0"/>
                <w:numId w:val="49"/>
              </w:numPr>
              <w:rPr>
                <w:rFonts w:ascii="Times New Roman" w:hAnsi="Times New Roman" w:cs="Times New Roman"/>
                <w:sz w:val="18"/>
                <w:szCs w:val="18"/>
                <w:lang w:val="en-US"/>
              </w:rPr>
            </w:pPr>
          </w:p>
        </w:tc>
        <w:tc>
          <w:tcPr>
            <w:tcW w:w="1241" w:type="dxa"/>
            <w:tcBorders>
              <w:bottom w:val="single" w:sz="4" w:space="0" w:color="auto"/>
            </w:tcBorders>
          </w:tcPr>
          <w:p w14:paraId="1524EC61" w14:textId="77777777" w:rsidR="00802F08" w:rsidRPr="00512297" w:rsidRDefault="00802F08" w:rsidP="003747DD">
            <w:pPr>
              <w:spacing w:after="0" w:line="240" w:lineRule="auto"/>
              <w:contextualSpacing/>
              <w:rPr>
                <w:rFonts w:ascii="Times New Roman" w:hAnsi="Times New Roman" w:cs="Times New Roman"/>
                <w:sz w:val="18"/>
                <w:szCs w:val="18"/>
              </w:rPr>
            </w:pPr>
            <w:r w:rsidRPr="00512297">
              <w:rPr>
                <w:rFonts w:ascii="Times New Roman" w:hAnsi="Times New Roman" w:cs="Times New Roman"/>
                <w:sz w:val="18"/>
                <w:szCs w:val="18"/>
              </w:rPr>
              <w:t>7.6 10</w:t>
            </w:r>
            <w:r w:rsidRPr="00512297">
              <w:rPr>
                <w:rFonts w:ascii="Times New Roman" w:hAnsi="Times New Roman" w:cs="Times New Roman"/>
                <w:sz w:val="18"/>
                <w:szCs w:val="18"/>
                <w:vertAlign w:val="superscript"/>
              </w:rPr>
              <w:t>-4</w:t>
            </w:r>
          </w:p>
        </w:tc>
        <w:tc>
          <w:tcPr>
            <w:tcW w:w="993" w:type="dxa"/>
            <w:tcBorders>
              <w:bottom w:val="single" w:sz="4" w:space="0" w:color="auto"/>
            </w:tcBorders>
          </w:tcPr>
          <w:p w14:paraId="448CFB69" w14:textId="77777777" w:rsidR="00802F08" w:rsidRPr="00512297" w:rsidRDefault="00802F08" w:rsidP="003747DD">
            <w:pPr>
              <w:spacing w:after="0" w:line="240" w:lineRule="auto"/>
              <w:contextualSpacing/>
              <w:jc w:val="center"/>
              <w:rPr>
                <w:rFonts w:ascii="Times New Roman" w:hAnsi="Times New Roman" w:cs="Times New Roman"/>
                <w:sz w:val="18"/>
                <w:szCs w:val="18"/>
              </w:rPr>
            </w:pPr>
          </w:p>
        </w:tc>
      </w:tr>
    </w:tbl>
    <w:p w14:paraId="55E21679" w14:textId="58C81807" w:rsidR="008B72F5" w:rsidRPr="008B72F5" w:rsidRDefault="008B72F5" w:rsidP="00802F08">
      <w:pPr>
        <w:rPr>
          <w:rFonts w:ascii="Times New Roman" w:eastAsia="Times New Roman" w:hAnsi="Times New Roman" w:cs="Times New Roman"/>
          <w:sz w:val="20"/>
          <w:szCs w:val="24"/>
          <w:lang w:val="en-US" w:eastAsia="de-DE"/>
        </w:rPr>
      </w:pPr>
      <w:r>
        <w:rPr>
          <w:rFonts w:ascii="Times New Roman" w:eastAsia="Times New Roman" w:hAnsi="Times New Roman" w:cs="Times New Roman"/>
          <w:sz w:val="20"/>
          <w:szCs w:val="24"/>
          <w:lang w:val="en-US" w:eastAsia="de-DE"/>
        </w:rPr>
        <w:t xml:space="preserve">Calculated = calculated on the basis of photolysis frequency </w:t>
      </w:r>
    </w:p>
    <w:p w14:paraId="6192D39F" w14:textId="25B2C2A6" w:rsidR="00802F08" w:rsidRDefault="00802F08" w:rsidP="00802F08">
      <w:pPr>
        <w:rPr>
          <w:rFonts w:ascii="Times New Roman" w:eastAsia="Times New Roman" w:hAnsi="Times New Roman" w:cs="Times New Roman"/>
          <w:b/>
          <w:sz w:val="20"/>
          <w:szCs w:val="24"/>
          <w:lang w:val="en-US" w:eastAsia="de-DE"/>
        </w:rPr>
      </w:pPr>
      <w:r>
        <w:rPr>
          <w:rFonts w:ascii="Times New Roman" w:eastAsia="Times New Roman" w:hAnsi="Times New Roman" w:cs="Times New Roman"/>
          <w:b/>
          <w:sz w:val="20"/>
          <w:szCs w:val="24"/>
          <w:lang w:val="en-US" w:eastAsia="de-DE"/>
        </w:rPr>
        <w:br w:type="page"/>
      </w:r>
    </w:p>
    <w:p w14:paraId="4F197ECF" w14:textId="44F657E1" w:rsidR="00DA2D62" w:rsidRPr="00DA2D62" w:rsidRDefault="00DA2D62" w:rsidP="00DA2D62">
      <w:pPr>
        <w:spacing w:after="200" w:line="240" w:lineRule="auto"/>
        <w:jc w:val="both"/>
        <w:rPr>
          <w:rFonts w:ascii="Times New Roman" w:eastAsia="Times New Roman" w:hAnsi="Times New Roman" w:cs="Times New Roman"/>
          <w:b/>
          <w:bCs/>
          <w:sz w:val="18"/>
          <w:szCs w:val="18"/>
          <w:lang w:val="en-US" w:eastAsia="de-DE"/>
        </w:rPr>
      </w:pPr>
      <w:r w:rsidRPr="00DA2D62">
        <w:rPr>
          <w:rFonts w:ascii="Times New Roman" w:eastAsia="Times New Roman" w:hAnsi="Times New Roman" w:cs="Times New Roman"/>
          <w:b/>
          <w:bCs/>
          <w:sz w:val="18"/>
          <w:szCs w:val="18"/>
          <w:lang w:val="en-US" w:eastAsia="de-DE"/>
        </w:rPr>
        <w:lastRenderedPageBreak/>
        <w:t xml:space="preserve">Table </w:t>
      </w:r>
      <w:bookmarkEnd w:id="1"/>
      <w:r w:rsidRPr="00DA2D62">
        <w:rPr>
          <w:rFonts w:ascii="Times New Roman" w:eastAsia="Times New Roman" w:hAnsi="Times New Roman" w:cs="Times New Roman"/>
          <w:b/>
          <w:bCs/>
          <w:sz w:val="18"/>
          <w:szCs w:val="18"/>
          <w:lang w:val="en-US" w:eastAsia="de-DE"/>
        </w:rPr>
        <w:t>S</w:t>
      </w:r>
      <w:r w:rsidR="00802F08">
        <w:rPr>
          <w:rFonts w:ascii="Times New Roman" w:eastAsia="Times New Roman" w:hAnsi="Times New Roman" w:cs="Times New Roman"/>
          <w:b/>
          <w:bCs/>
          <w:sz w:val="18"/>
          <w:szCs w:val="18"/>
          <w:lang w:val="en-US" w:eastAsia="de-DE"/>
        </w:rPr>
        <w:t>3</w:t>
      </w:r>
      <w:r w:rsidRPr="00DA2D62">
        <w:rPr>
          <w:rFonts w:ascii="Times New Roman" w:eastAsia="Times New Roman" w:hAnsi="Times New Roman" w:cs="Times New Roman"/>
          <w:b/>
          <w:bCs/>
          <w:sz w:val="18"/>
          <w:szCs w:val="18"/>
          <w:lang w:val="en-US" w:eastAsia="de-DE"/>
        </w:rPr>
        <w:t>: Chemical scenario used for the gas phase simulation of 7.5 days</w:t>
      </w:r>
      <w:r w:rsidR="00C2444E">
        <w:rPr>
          <w:rFonts w:ascii="Times New Roman" w:eastAsia="Times New Roman" w:hAnsi="Times New Roman" w:cs="Times New Roman"/>
          <w:b/>
          <w:bCs/>
          <w:sz w:val="18"/>
          <w:szCs w:val="18"/>
          <w:lang w:val="en-US" w:eastAsia="de-DE"/>
        </w:rPr>
        <w:t xml:space="preserve"> (following Rose et al., 2018).</w:t>
      </w:r>
    </w:p>
    <w:tbl>
      <w:tblPr>
        <w:tblW w:w="0" w:type="auto"/>
        <w:jc w:val="center"/>
        <w:tblLayout w:type="fixed"/>
        <w:tblLook w:val="04A0" w:firstRow="1" w:lastRow="0" w:firstColumn="1" w:lastColumn="0" w:noHBand="0" w:noVBand="1"/>
      </w:tblPr>
      <w:tblGrid>
        <w:gridCol w:w="1876"/>
        <w:gridCol w:w="2101"/>
        <w:gridCol w:w="1446"/>
        <w:gridCol w:w="1088"/>
      </w:tblGrid>
      <w:tr w:rsidR="00D77DDE" w:rsidRPr="00D77DDE" w14:paraId="09402784" w14:textId="77777777" w:rsidTr="00D77DDE">
        <w:trPr>
          <w:trHeight w:val="20"/>
          <w:jc w:val="center"/>
        </w:trPr>
        <w:tc>
          <w:tcPr>
            <w:tcW w:w="1876" w:type="dxa"/>
            <w:tcBorders>
              <w:top w:val="single" w:sz="12" w:space="0" w:color="auto"/>
              <w:left w:val="nil"/>
              <w:bottom w:val="single" w:sz="12" w:space="0" w:color="auto"/>
              <w:right w:val="nil"/>
            </w:tcBorders>
            <w:vAlign w:val="center"/>
          </w:tcPr>
          <w:p w14:paraId="3EE72B96" w14:textId="77777777" w:rsidR="00DA2D62" w:rsidRPr="00D77DDE" w:rsidRDefault="00DA2D62" w:rsidP="00DA2D62">
            <w:pPr>
              <w:contextualSpacing/>
              <w:jc w:val="both"/>
              <w:rPr>
                <w:rFonts w:ascii="Times New Roman" w:hAnsi="Times New Roman"/>
                <w:sz w:val="18"/>
              </w:rPr>
            </w:pPr>
            <w:r w:rsidRPr="00D77DDE">
              <w:rPr>
                <w:rFonts w:ascii="Times New Roman" w:hAnsi="Times New Roman"/>
                <w:sz w:val="18"/>
              </w:rPr>
              <w:t>Gas phase species</w:t>
            </w:r>
          </w:p>
        </w:tc>
        <w:tc>
          <w:tcPr>
            <w:tcW w:w="2101" w:type="dxa"/>
            <w:tcBorders>
              <w:top w:val="single" w:sz="12" w:space="0" w:color="auto"/>
              <w:left w:val="nil"/>
              <w:bottom w:val="single" w:sz="12" w:space="0" w:color="auto"/>
              <w:right w:val="nil"/>
            </w:tcBorders>
            <w:vAlign w:val="center"/>
          </w:tcPr>
          <w:p w14:paraId="457FDC41" w14:textId="77777777" w:rsidR="00DA2D62" w:rsidRPr="00D77DDE" w:rsidRDefault="00DA2D62" w:rsidP="00DA2D62">
            <w:pPr>
              <w:contextualSpacing/>
              <w:jc w:val="center"/>
              <w:rPr>
                <w:rFonts w:ascii="Times New Roman" w:hAnsi="Times New Roman"/>
                <w:sz w:val="18"/>
              </w:rPr>
            </w:pPr>
            <w:r w:rsidRPr="00D77DDE">
              <w:rPr>
                <w:rFonts w:ascii="Times New Roman" w:hAnsi="Times New Roman"/>
                <w:sz w:val="18"/>
              </w:rPr>
              <w:t>Initial mixing ratio (ppb)</w:t>
            </w:r>
          </w:p>
        </w:tc>
        <w:tc>
          <w:tcPr>
            <w:tcW w:w="1446" w:type="dxa"/>
            <w:tcBorders>
              <w:top w:val="single" w:sz="12" w:space="0" w:color="auto"/>
              <w:left w:val="nil"/>
              <w:bottom w:val="single" w:sz="12" w:space="0" w:color="auto"/>
              <w:right w:val="nil"/>
            </w:tcBorders>
            <w:vAlign w:val="center"/>
          </w:tcPr>
          <w:p w14:paraId="55317D62" w14:textId="77777777" w:rsidR="00DA2D62" w:rsidRPr="00D77DDE" w:rsidRDefault="00DA2D62" w:rsidP="00DA2D62">
            <w:pPr>
              <w:contextualSpacing/>
              <w:jc w:val="center"/>
              <w:rPr>
                <w:rFonts w:ascii="Times New Roman" w:hAnsi="Times New Roman"/>
                <w:sz w:val="18"/>
              </w:rPr>
            </w:pPr>
            <w:r w:rsidRPr="00D77DDE">
              <w:rPr>
                <w:rFonts w:ascii="Times New Roman" w:hAnsi="Times New Roman"/>
                <w:sz w:val="18"/>
              </w:rPr>
              <w:t>Emission</w:t>
            </w:r>
          </w:p>
          <w:p w14:paraId="66A3F549" w14:textId="77777777" w:rsidR="00DA2D62" w:rsidRPr="00D77DDE" w:rsidRDefault="00DA2D62" w:rsidP="00DA2D62">
            <w:pPr>
              <w:contextualSpacing/>
              <w:jc w:val="center"/>
              <w:rPr>
                <w:rFonts w:ascii="Times New Roman" w:hAnsi="Times New Roman"/>
                <w:sz w:val="18"/>
              </w:rPr>
            </w:pPr>
            <w:r w:rsidRPr="00D77DDE">
              <w:rPr>
                <w:rFonts w:ascii="Times New Roman" w:hAnsi="Times New Roman"/>
                <w:sz w:val="18"/>
              </w:rPr>
              <w:t>(molec cm</w:t>
            </w:r>
            <w:r w:rsidRPr="00D77DDE">
              <w:rPr>
                <w:rFonts w:ascii="Times New Roman" w:hAnsi="Times New Roman"/>
                <w:sz w:val="18"/>
                <w:vertAlign w:val="superscript"/>
              </w:rPr>
              <w:t>-3</w:t>
            </w:r>
            <w:r w:rsidRPr="00D77DDE">
              <w:rPr>
                <w:rFonts w:ascii="Times New Roman" w:hAnsi="Times New Roman"/>
                <w:sz w:val="18"/>
              </w:rPr>
              <w:t xml:space="preserve"> s</w:t>
            </w:r>
            <w:r w:rsidRPr="00D77DDE">
              <w:rPr>
                <w:rFonts w:ascii="Times New Roman" w:hAnsi="Times New Roman"/>
                <w:sz w:val="18"/>
                <w:vertAlign w:val="superscript"/>
              </w:rPr>
              <w:t>-1</w:t>
            </w:r>
            <w:r w:rsidRPr="00D77DDE">
              <w:rPr>
                <w:rFonts w:ascii="Times New Roman" w:hAnsi="Times New Roman"/>
                <w:sz w:val="18"/>
              </w:rPr>
              <w:t>)</w:t>
            </w:r>
          </w:p>
        </w:tc>
        <w:tc>
          <w:tcPr>
            <w:tcW w:w="1088" w:type="dxa"/>
            <w:tcBorders>
              <w:top w:val="single" w:sz="12" w:space="0" w:color="auto"/>
              <w:left w:val="nil"/>
              <w:bottom w:val="single" w:sz="12" w:space="0" w:color="auto"/>
              <w:right w:val="nil"/>
            </w:tcBorders>
            <w:vAlign w:val="center"/>
          </w:tcPr>
          <w:p w14:paraId="3B05E5CF" w14:textId="77777777" w:rsidR="00DA2D62" w:rsidRPr="00D77DDE" w:rsidRDefault="00DA2D62" w:rsidP="00DA2D62">
            <w:pPr>
              <w:contextualSpacing/>
              <w:jc w:val="center"/>
              <w:rPr>
                <w:rFonts w:ascii="Times New Roman" w:hAnsi="Times New Roman"/>
                <w:sz w:val="18"/>
              </w:rPr>
            </w:pPr>
            <w:r w:rsidRPr="00D77DDE">
              <w:rPr>
                <w:rFonts w:ascii="Times New Roman" w:hAnsi="Times New Roman"/>
                <w:sz w:val="18"/>
              </w:rPr>
              <w:t>Deposition</w:t>
            </w:r>
          </w:p>
          <w:p w14:paraId="6C4E0C70" w14:textId="77777777" w:rsidR="00DA2D62" w:rsidRPr="00D77DDE" w:rsidRDefault="00DA2D62" w:rsidP="00DA2D62">
            <w:pPr>
              <w:contextualSpacing/>
              <w:jc w:val="center"/>
              <w:rPr>
                <w:rFonts w:ascii="Times New Roman" w:hAnsi="Times New Roman"/>
                <w:sz w:val="18"/>
              </w:rPr>
            </w:pPr>
            <w:r w:rsidRPr="00D77DDE">
              <w:rPr>
                <w:rFonts w:ascii="Times New Roman" w:hAnsi="Times New Roman"/>
                <w:sz w:val="18"/>
              </w:rPr>
              <w:t>(s</w:t>
            </w:r>
            <w:r w:rsidRPr="00D77DDE">
              <w:rPr>
                <w:rFonts w:ascii="Times New Roman" w:hAnsi="Times New Roman"/>
                <w:sz w:val="18"/>
                <w:vertAlign w:val="superscript"/>
              </w:rPr>
              <w:t>-1</w:t>
            </w:r>
            <w:r w:rsidRPr="00D77DDE">
              <w:rPr>
                <w:rFonts w:ascii="Times New Roman" w:hAnsi="Times New Roman"/>
                <w:sz w:val="18"/>
              </w:rPr>
              <w:t>)</w:t>
            </w:r>
          </w:p>
        </w:tc>
      </w:tr>
      <w:tr w:rsidR="00D77DDE" w:rsidRPr="00D77DDE" w14:paraId="4F974B52" w14:textId="77777777" w:rsidTr="00D77DDE">
        <w:trPr>
          <w:trHeight w:val="20"/>
          <w:jc w:val="center"/>
        </w:trPr>
        <w:tc>
          <w:tcPr>
            <w:tcW w:w="1876" w:type="dxa"/>
            <w:tcBorders>
              <w:top w:val="single" w:sz="12" w:space="0" w:color="auto"/>
              <w:left w:val="nil"/>
              <w:right w:val="nil"/>
            </w:tcBorders>
            <w:vAlign w:val="center"/>
          </w:tcPr>
          <w:p w14:paraId="7D38AC1F" w14:textId="77777777" w:rsidR="00DA2D62" w:rsidRPr="00D77DDE" w:rsidRDefault="00DA2D62" w:rsidP="00DA2D62">
            <w:pPr>
              <w:contextualSpacing/>
              <w:jc w:val="both"/>
              <w:rPr>
                <w:rFonts w:ascii="Times New Roman" w:hAnsi="Times New Roman"/>
                <w:sz w:val="18"/>
              </w:rPr>
            </w:pPr>
            <w:r w:rsidRPr="00D77DDE">
              <w:rPr>
                <w:rFonts w:ascii="Times New Roman" w:hAnsi="Times New Roman"/>
                <w:sz w:val="18"/>
              </w:rPr>
              <w:t>SO</w:t>
            </w:r>
            <w:r w:rsidRPr="00D77DDE">
              <w:rPr>
                <w:rFonts w:ascii="Times New Roman" w:hAnsi="Times New Roman"/>
                <w:sz w:val="18"/>
                <w:vertAlign w:val="subscript"/>
              </w:rPr>
              <w:t>2</w:t>
            </w:r>
          </w:p>
        </w:tc>
        <w:tc>
          <w:tcPr>
            <w:tcW w:w="2101" w:type="dxa"/>
            <w:tcBorders>
              <w:top w:val="single" w:sz="12" w:space="0" w:color="auto"/>
              <w:left w:val="nil"/>
              <w:right w:val="nil"/>
            </w:tcBorders>
            <w:vAlign w:val="center"/>
          </w:tcPr>
          <w:p w14:paraId="023011CF" w14:textId="77777777" w:rsidR="00DA2D62" w:rsidRPr="00D77DDE" w:rsidRDefault="00DA2D62" w:rsidP="00DA2D62">
            <w:pPr>
              <w:contextualSpacing/>
              <w:jc w:val="center"/>
              <w:rPr>
                <w:rFonts w:ascii="Times New Roman" w:hAnsi="Times New Roman"/>
                <w:sz w:val="18"/>
              </w:rPr>
            </w:pPr>
            <w:r w:rsidRPr="00D77DDE">
              <w:rPr>
                <w:rFonts w:ascii="Times New Roman" w:hAnsi="Times New Roman"/>
                <w:sz w:val="18"/>
              </w:rPr>
              <w:t>1</w:t>
            </w:r>
          </w:p>
        </w:tc>
        <w:tc>
          <w:tcPr>
            <w:tcW w:w="1446" w:type="dxa"/>
            <w:tcBorders>
              <w:top w:val="single" w:sz="12" w:space="0" w:color="auto"/>
              <w:left w:val="nil"/>
              <w:right w:val="nil"/>
            </w:tcBorders>
            <w:vAlign w:val="center"/>
          </w:tcPr>
          <w:p w14:paraId="0927DF16" w14:textId="77777777" w:rsidR="00DA2D62" w:rsidRPr="00D77DDE" w:rsidRDefault="00DA2D62" w:rsidP="00DA2D62">
            <w:pPr>
              <w:contextualSpacing/>
              <w:jc w:val="center"/>
              <w:rPr>
                <w:rFonts w:ascii="Times New Roman" w:hAnsi="Times New Roman"/>
                <w:sz w:val="18"/>
              </w:rPr>
            </w:pPr>
            <w:r w:rsidRPr="00D77DDE">
              <w:rPr>
                <w:rFonts w:ascii="Times New Roman" w:hAnsi="Times New Roman"/>
                <w:sz w:val="18"/>
              </w:rPr>
              <w:t>2.91×10</w:t>
            </w:r>
            <w:r w:rsidRPr="00D77DDE">
              <w:rPr>
                <w:rFonts w:ascii="Times New Roman" w:hAnsi="Times New Roman"/>
                <w:sz w:val="18"/>
                <w:vertAlign w:val="superscript"/>
              </w:rPr>
              <w:t>5</w:t>
            </w:r>
          </w:p>
        </w:tc>
        <w:tc>
          <w:tcPr>
            <w:tcW w:w="1088" w:type="dxa"/>
            <w:tcBorders>
              <w:top w:val="single" w:sz="12" w:space="0" w:color="auto"/>
              <w:left w:val="nil"/>
              <w:right w:val="nil"/>
            </w:tcBorders>
            <w:vAlign w:val="center"/>
          </w:tcPr>
          <w:p w14:paraId="59A5FAE7" w14:textId="77777777" w:rsidR="00DA2D62" w:rsidRPr="00D77DDE" w:rsidRDefault="00DA2D62" w:rsidP="00DA2D62">
            <w:pPr>
              <w:contextualSpacing/>
              <w:jc w:val="center"/>
              <w:rPr>
                <w:rFonts w:ascii="Times New Roman" w:hAnsi="Times New Roman"/>
                <w:sz w:val="18"/>
              </w:rPr>
            </w:pPr>
            <w:r w:rsidRPr="00D77DDE">
              <w:rPr>
                <w:rFonts w:ascii="Times New Roman" w:hAnsi="Times New Roman"/>
                <w:sz w:val="18"/>
              </w:rPr>
              <w:t>1×10</w:t>
            </w:r>
            <w:r w:rsidRPr="00D77DDE">
              <w:rPr>
                <w:rFonts w:ascii="Times New Roman" w:hAnsi="Times New Roman"/>
                <w:sz w:val="18"/>
                <w:vertAlign w:val="superscript"/>
              </w:rPr>
              <w:t>-5</w:t>
            </w:r>
          </w:p>
        </w:tc>
      </w:tr>
      <w:tr w:rsidR="00D77DDE" w:rsidRPr="00D77DDE" w14:paraId="0BD8ED4D" w14:textId="77777777" w:rsidTr="00D77DDE">
        <w:trPr>
          <w:trHeight w:val="20"/>
          <w:jc w:val="center"/>
        </w:trPr>
        <w:tc>
          <w:tcPr>
            <w:tcW w:w="1876" w:type="dxa"/>
            <w:tcBorders>
              <w:left w:val="nil"/>
              <w:right w:val="nil"/>
            </w:tcBorders>
            <w:vAlign w:val="center"/>
          </w:tcPr>
          <w:p w14:paraId="7A316A6B" w14:textId="77777777" w:rsidR="00DA2D62" w:rsidRPr="00D77DDE" w:rsidRDefault="00DA2D62" w:rsidP="00DA2D62">
            <w:pPr>
              <w:contextualSpacing/>
              <w:jc w:val="both"/>
              <w:rPr>
                <w:rFonts w:ascii="Times New Roman" w:hAnsi="Times New Roman"/>
                <w:sz w:val="18"/>
              </w:rPr>
            </w:pPr>
            <w:r w:rsidRPr="00D77DDE">
              <w:rPr>
                <w:rFonts w:ascii="Times New Roman" w:hAnsi="Times New Roman"/>
                <w:sz w:val="18"/>
              </w:rPr>
              <w:t>NO</w:t>
            </w:r>
          </w:p>
        </w:tc>
        <w:tc>
          <w:tcPr>
            <w:tcW w:w="2101" w:type="dxa"/>
            <w:tcBorders>
              <w:left w:val="nil"/>
              <w:right w:val="nil"/>
            </w:tcBorders>
            <w:vAlign w:val="center"/>
          </w:tcPr>
          <w:p w14:paraId="54CC7EB6" w14:textId="77777777" w:rsidR="00DA2D62" w:rsidRPr="00D77DDE" w:rsidRDefault="00DA2D62" w:rsidP="00DA2D62">
            <w:pPr>
              <w:contextualSpacing/>
              <w:jc w:val="center"/>
              <w:rPr>
                <w:rFonts w:ascii="Times New Roman" w:hAnsi="Times New Roman"/>
                <w:sz w:val="18"/>
              </w:rPr>
            </w:pPr>
            <w:r w:rsidRPr="00D77DDE">
              <w:rPr>
                <w:rFonts w:ascii="Times New Roman" w:hAnsi="Times New Roman"/>
                <w:sz w:val="18"/>
              </w:rPr>
              <w:t>-</w:t>
            </w:r>
          </w:p>
        </w:tc>
        <w:tc>
          <w:tcPr>
            <w:tcW w:w="1446" w:type="dxa"/>
            <w:tcBorders>
              <w:left w:val="nil"/>
              <w:right w:val="nil"/>
            </w:tcBorders>
            <w:vAlign w:val="center"/>
          </w:tcPr>
          <w:p w14:paraId="4425DF10" w14:textId="77777777" w:rsidR="00DA2D62" w:rsidRPr="00D77DDE" w:rsidRDefault="00DA2D62" w:rsidP="00DA2D62">
            <w:pPr>
              <w:contextualSpacing/>
              <w:jc w:val="center"/>
              <w:rPr>
                <w:rFonts w:ascii="Times New Roman" w:hAnsi="Times New Roman"/>
                <w:sz w:val="18"/>
              </w:rPr>
            </w:pPr>
            <w:r w:rsidRPr="00D77DDE">
              <w:rPr>
                <w:rFonts w:ascii="Times New Roman" w:hAnsi="Times New Roman"/>
                <w:sz w:val="18"/>
              </w:rPr>
              <w:t>2.86×10</w:t>
            </w:r>
            <w:r w:rsidRPr="00D77DDE">
              <w:rPr>
                <w:rFonts w:ascii="Times New Roman" w:hAnsi="Times New Roman"/>
                <w:sz w:val="18"/>
                <w:vertAlign w:val="superscript"/>
              </w:rPr>
              <w:t>5</w:t>
            </w:r>
          </w:p>
        </w:tc>
        <w:tc>
          <w:tcPr>
            <w:tcW w:w="1088" w:type="dxa"/>
            <w:tcBorders>
              <w:left w:val="nil"/>
              <w:right w:val="nil"/>
            </w:tcBorders>
            <w:vAlign w:val="center"/>
          </w:tcPr>
          <w:p w14:paraId="7BEB4592" w14:textId="77777777" w:rsidR="00DA2D62" w:rsidRPr="00D77DDE" w:rsidRDefault="00DA2D62" w:rsidP="00DA2D62">
            <w:pPr>
              <w:contextualSpacing/>
              <w:jc w:val="center"/>
              <w:rPr>
                <w:rFonts w:ascii="Times New Roman" w:hAnsi="Times New Roman"/>
                <w:sz w:val="18"/>
              </w:rPr>
            </w:pPr>
            <w:r w:rsidRPr="00D77DDE">
              <w:rPr>
                <w:rFonts w:ascii="Times New Roman" w:hAnsi="Times New Roman"/>
                <w:sz w:val="18"/>
              </w:rPr>
              <w:t>-</w:t>
            </w:r>
          </w:p>
        </w:tc>
      </w:tr>
      <w:tr w:rsidR="00D77DDE" w:rsidRPr="00D77DDE" w14:paraId="678157F2" w14:textId="77777777" w:rsidTr="00D77DDE">
        <w:trPr>
          <w:trHeight w:val="20"/>
          <w:jc w:val="center"/>
        </w:trPr>
        <w:tc>
          <w:tcPr>
            <w:tcW w:w="1876" w:type="dxa"/>
            <w:tcBorders>
              <w:left w:val="nil"/>
              <w:right w:val="nil"/>
            </w:tcBorders>
            <w:vAlign w:val="center"/>
          </w:tcPr>
          <w:p w14:paraId="1C144ECF" w14:textId="77777777" w:rsidR="00DA2D62" w:rsidRPr="00D77DDE" w:rsidRDefault="00DA2D62" w:rsidP="00DA2D62">
            <w:pPr>
              <w:contextualSpacing/>
              <w:jc w:val="both"/>
              <w:rPr>
                <w:rFonts w:ascii="Times New Roman" w:hAnsi="Times New Roman"/>
                <w:sz w:val="18"/>
              </w:rPr>
            </w:pPr>
            <w:r w:rsidRPr="00D77DDE">
              <w:rPr>
                <w:rFonts w:ascii="Times New Roman" w:hAnsi="Times New Roman"/>
                <w:sz w:val="18"/>
              </w:rPr>
              <w:t>NO</w:t>
            </w:r>
            <w:r w:rsidRPr="00D77DDE">
              <w:rPr>
                <w:rFonts w:ascii="Times New Roman" w:hAnsi="Times New Roman"/>
                <w:sz w:val="18"/>
                <w:vertAlign w:val="subscript"/>
              </w:rPr>
              <w:t>2</w:t>
            </w:r>
          </w:p>
        </w:tc>
        <w:tc>
          <w:tcPr>
            <w:tcW w:w="2101" w:type="dxa"/>
            <w:tcBorders>
              <w:left w:val="nil"/>
              <w:right w:val="nil"/>
            </w:tcBorders>
            <w:vAlign w:val="center"/>
          </w:tcPr>
          <w:p w14:paraId="522018A4" w14:textId="77777777" w:rsidR="00DA2D62" w:rsidRPr="00D77DDE" w:rsidRDefault="00DA2D62" w:rsidP="00DA2D62">
            <w:pPr>
              <w:contextualSpacing/>
              <w:jc w:val="center"/>
              <w:rPr>
                <w:rFonts w:ascii="Times New Roman" w:hAnsi="Times New Roman"/>
                <w:sz w:val="18"/>
              </w:rPr>
            </w:pPr>
            <w:r w:rsidRPr="00D77DDE">
              <w:rPr>
                <w:rFonts w:ascii="Times New Roman" w:hAnsi="Times New Roman"/>
                <w:sz w:val="18"/>
              </w:rPr>
              <w:t>0.3</w:t>
            </w:r>
          </w:p>
        </w:tc>
        <w:tc>
          <w:tcPr>
            <w:tcW w:w="1446" w:type="dxa"/>
            <w:tcBorders>
              <w:left w:val="nil"/>
              <w:right w:val="nil"/>
            </w:tcBorders>
            <w:vAlign w:val="center"/>
          </w:tcPr>
          <w:p w14:paraId="345E2352" w14:textId="77777777" w:rsidR="00DA2D62" w:rsidRPr="00D77DDE" w:rsidRDefault="00DA2D62" w:rsidP="00DA2D62">
            <w:pPr>
              <w:contextualSpacing/>
              <w:jc w:val="center"/>
              <w:rPr>
                <w:rFonts w:ascii="Times New Roman" w:hAnsi="Times New Roman"/>
                <w:sz w:val="18"/>
              </w:rPr>
            </w:pPr>
            <w:r w:rsidRPr="00D77DDE">
              <w:rPr>
                <w:rFonts w:ascii="Times New Roman" w:hAnsi="Times New Roman"/>
                <w:sz w:val="18"/>
              </w:rPr>
              <w:t>-</w:t>
            </w:r>
          </w:p>
        </w:tc>
        <w:tc>
          <w:tcPr>
            <w:tcW w:w="1088" w:type="dxa"/>
            <w:tcBorders>
              <w:left w:val="nil"/>
              <w:right w:val="nil"/>
            </w:tcBorders>
            <w:vAlign w:val="center"/>
          </w:tcPr>
          <w:p w14:paraId="1A7DCF2B" w14:textId="77777777" w:rsidR="00DA2D62" w:rsidRPr="00D77DDE" w:rsidRDefault="00DA2D62" w:rsidP="00DA2D62">
            <w:pPr>
              <w:contextualSpacing/>
              <w:jc w:val="center"/>
              <w:rPr>
                <w:rFonts w:ascii="Times New Roman" w:hAnsi="Times New Roman"/>
                <w:sz w:val="18"/>
              </w:rPr>
            </w:pPr>
            <w:r w:rsidRPr="00D77DDE">
              <w:rPr>
                <w:rFonts w:ascii="Times New Roman" w:hAnsi="Times New Roman"/>
                <w:sz w:val="18"/>
              </w:rPr>
              <w:t>4×10</w:t>
            </w:r>
            <w:r w:rsidRPr="00D77DDE">
              <w:rPr>
                <w:rFonts w:ascii="Times New Roman" w:hAnsi="Times New Roman"/>
                <w:sz w:val="18"/>
                <w:vertAlign w:val="superscript"/>
              </w:rPr>
              <w:t>-6</w:t>
            </w:r>
          </w:p>
        </w:tc>
      </w:tr>
      <w:tr w:rsidR="00D77DDE" w:rsidRPr="00D77DDE" w14:paraId="56041A14" w14:textId="77777777" w:rsidTr="00D77DDE">
        <w:trPr>
          <w:trHeight w:val="20"/>
          <w:jc w:val="center"/>
        </w:trPr>
        <w:tc>
          <w:tcPr>
            <w:tcW w:w="1876" w:type="dxa"/>
            <w:tcBorders>
              <w:left w:val="nil"/>
              <w:right w:val="nil"/>
            </w:tcBorders>
            <w:vAlign w:val="center"/>
          </w:tcPr>
          <w:p w14:paraId="6817C903" w14:textId="77777777" w:rsidR="00DA2D62" w:rsidRPr="00D77DDE" w:rsidRDefault="00DA2D62" w:rsidP="00DA2D62">
            <w:pPr>
              <w:contextualSpacing/>
              <w:jc w:val="both"/>
              <w:rPr>
                <w:rFonts w:ascii="Times New Roman" w:hAnsi="Times New Roman"/>
                <w:sz w:val="18"/>
              </w:rPr>
            </w:pPr>
            <w:r w:rsidRPr="00D77DDE">
              <w:rPr>
                <w:rFonts w:ascii="Times New Roman" w:hAnsi="Times New Roman"/>
                <w:sz w:val="18"/>
              </w:rPr>
              <w:t>N</w:t>
            </w:r>
            <w:r w:rsidRPr="00D77DDE">
              <w:rPr>
                <w:rFonts w:ascii="Times New Roman" w:hAnsi="Times New Roman"/>
                <w:sz w:val="18"/>
                <w:vertAlign w:val="subscript"/>
              </w:rPr>
              <w:t>2</w:t>
            </w:r>
            <w:r w:rsidRPr="00D77DDE">
              <w:rPr>
                <w:rFonts w:ascii="Times New Roman" w:hAnsi="Times New Roman"/>
                <w:sz w:val="18"/>
              </w:rPr>
              <w:t>O</w:t>
            </w:r>
            <w:r w:rsidRPr="00D77DDE">
              <w:rPr>
                <w:rFonts w:ascii="Times New Roman" w:hAnsi="Times New Roman"/>
                <w:sz w:val="18"/>
                <w:vertAlign w:val="subscript"/>
              </w:rPr>
              <w:t>5</w:t>
            </w:r>
          </w:p>
        </w:tc>
        <w:tc>
          <w:tcPr>
            <w:tcW w:w="2101" w:type="dxa"/>
            <w:tcBorders>
              <w:left w:val="nil"/>
              <w:right w:val="nil"/>
            </w:tcBorders>
            <w:vAlign w:val="center"/>
          </w:tcPr>
          <w:p w14:paraId="738759B8" w14:textId="77777777" w:rsidR="00DA2D62" w:rsidRPr="00D77DDE" w:rsidRDefault="00DA2D62" w:rsidP="00DA2D62">
            <w:pPr>
              <w:contextualSpacing/>
              <w:jc w:val="center"/>
              <w:rPr>
                <w:rFonts w:ascii="Times New Roman" w:hAnsi="Times New Roman"/>
                <w:sz w:val="18"/>
              </w:rPr>
            </w:pPr>
            <w:r w:rsidRPr="00D77DDE">
              <w:rPr>
                <w:rFonts w:ascii="Times New Roman" w:hAnsi="Times New Roman"/>
                <w:sz w:val="18"/>
              </w:rPr>
              <w:t>-</w:t>
            </w:r>
          </w:p>
        </w:tc>
        <w:tc>
          <w:tcPr>
            <w:tcW w:w="1446" w:type="dxa"/>
            <w:tcBorders>
              <w:left w:val="nil"/>
              <w:right w:val="nil"/>
            </w:tcBorders>
            <w:vAlign w:val="center"/>
          </w:tcPr>
          <w:p w14:paraId="2A89DBAF" w14:textId="77777777" w:rsidR="00DA2D62" w:rsidRPr="00D77DDE" w:rsidRDefault="00DA2D62" w:rsidP="00DA2D62">
            <w:pPr>
              <w:contextualSpacing/>
              <w:jc w:val="center"/>
              <w:rPr>
                <w:rFonts w:ascii="Times New Roman" w:hAnsi="Times New Roman"/>
                <w:sz w:val="18"/>
              </w:rPr>
            </w:pPr>
            <w:r w:rsidRPr="00D77DDE">
              <w:rPr>
                <w:rFonts w:ascii="Times New Roman" w:hAnsi="Times New Roman"/>
                <w:sz w:val="18"/>
              </w:rPr>
              <w:t>-</w:t>
            </w:r>
          </w:p>
        </w:tc>
        <w:tc>
          <w:tcPr>
            <w:tcW w:w="1088" w:type="dxa"/>
            <w:tcBorders>
              <w:left w:val="nil"/>
              <w:right w:val="nil"/>
            </w:tcBorders>
            <w:vAlign w:val="center"/>
          </w:tcPr>
          <w:p w14:paraId="05BD9B86" w14:textId="77777777" w:rsidR="00DA2D62" w:rsidRPr="00D77DDE" w:rsidRDefault="00DA2D62" w:rsidP="00DA2D62">
            <w:pPr>
              <w:contextualSpacing/>
              <w:jc w:val="center"/>
              <w:rPr>
                <w:rFonts w:ascii="Times New Roman" w:hAnsi="Times New Roman"/>
                <w:sz w:val="18"/>
              </w:rPr>
            </w:pPr>
            <w:r w:rsidRPr="00D77DDE">
              <w:rPr>
                <w:rFonts w:ascii="Times New Roman" w:hAnsi="Times New Roman"/>
                <w:sz w:val="18"/>
              </w:rPr>
              <w:t>2×10</w:t>
            </w:r>
            <w:r w:rsidRPr="00D77DDE">
              <w:rPr>
                <w:rFonts w:ascii="Times New Roman" w:hAnsi="Times New Roman"/>
                <w:sz w:val="18"/>
                <w:vertAlign w:val="superscript"/>
              </w:rPr>
              <w:t>-5</w:t>
            </w:r>
          </w:p>
        </w:tc>
      </w:tr>
      <w:tr w:rsidR="00D77DDE" w:rsidRPr="00D77DDE" w14:paraId="6CEAF662" w14:textId="77777777" w:rsidTr="00D77DDE">
        <w:trPr>
          <w:trHeight w:val="20"/>
          <w:jc w:val="center"/>
        </w:trPr>
        <w:tc>
          <w:tcPr>
            <w:tcW w:w="1876" w:type="dxa"/>
            <w:tcBorders>
              <w:left w:val="nil"/>
              <w:right w:val="nil"/>
            </w:tcBorders>
            <w:vAlign w:val="center"/>
          </w:tcPr>
          <w:p w14:paraId="76694628" w14:textId="77777777" w:rsidR="00DA2D62" w:rsidRPr="00D77DDE" w:rsidRDefault="00DA2D62" w:rsidP="00DA2D62">
            <w:pPr>
              <w:contextualSpacing/>
              <w:jc w:val="both"/>
              <w:rPr>
                <w:rFonts w:ascii="Times New Roman" w:hAnsi="Times New Roman"/>
                <w:sz w:val="18"/>
              </w:rPr>
            </w:pPr>
            <w:r w:rsidRPr="00D77DDE">
              <w:rPr>
                <w:rFonts w:ascii="Times New Roman" w:hAnsi="Times New Roman"/>
                <w:sz w:val="18"/>
              </w:rPr>
              <w:t>HNO</w:t>
            </w:r>
            <w:r w:rsidRPr="00D77DDE">
              <w:rPr>
                <w:rFonts w:ascii="Times New Roman" w:hAnsi="Times New Roman"/>
                <w:sz w:val="18"/>
                <w:vertAlign w:val="subscript"/>
              </w:rPr>
              <w:t>3</w:t>
            </w:r>
          </w:p>
        </w:tc>
        <w:tc>
          <w:tcPr>
            <w:tcW w:w="2101" w:type="dxa"/>
            <w:tcBorders>
              <w:left w:val="nil"/>
              <w:right w:val="nil"/>
            </w:tcBorders>
            <w:vAlign w:val="center"/>
          </w:tcPr>
          <w:p w14:paraId="3FB56504" w14:textId="77777777" w:rsidR="00DA2D62" w:rsidRPr="00D77DDE" w:rsidRDefault="00DA2D62" w:rsidP="00DA2D62">
            <w:pPr>
              <w:contextualSpacing/>
              <w:jc w:val="center"/>
              <w:rPr>
                <w:rFonts w:ascii="Times New Roman" w:hAnsi="Times New Roman"/>
                <w:sz w:val="18"/>
              </w:rPr>
            </w:pPr>
            <w:r w:rsidRPr="00D77DDE">
              <w:rPr>
                <w:rFonts w:ascii="Times New Roman" w:hAnsi="Times New Roman"/>
                <w:sz w:val="18"/>
              </w:rPr>
              <w:t>0.3</w:t>
            </w:r>
          </w:p>
        </w:tc>
        <w:tc>
          <w:tcPr>
            <w:tcW w:w="1446" w:type="dxa"/>
            <w:tcBorders>
              <w:left w:val="nil"/>
              <w:right w:val="nil"/>
            </w:tcBorders>
            <w:vAlign w:val="center"/>
          </w:tcPr>
          <w:p w14:paraId="2CF1274A" w14:textId="77777777" w:rsidR="00DA2D62" w:rsidRPr="00D77DDE" w:rsidRDefault="00DA2D62" w:rsidP="00DA2D62">
            <w:pPr>
              <w:contextualSpacing/>
              <w:jc w:val="center"/>
              <w:rPr>
                <w:rFonts w:ascii="Times New Roman" w:hAnsi="Times New Roman"/>
                <w:sz w:val="18"/>
              </w:rPr>
            </w:pPr>
            <w:r w:rsidRPr="00D77DDE">
              <w:rPr>
                <w:rFonts w:ascii="Times New Roman" w:hAnsi="Times New Roman"/>
                <w:sz w:val="18"/>
              </w:rPr>
              <w:t>-</w:t>
            </w:r>
          </w:p>
        </w:tc>
        <w:tc>
          <w:tcPr>
            <w:tcW w:w="1088" w:type="dxa"/>
            <w:tcBorders>
              <w:left w:val="nil"/>
              <w:right w:val="nil"/>
            </w:tcBorders>
            <w:vAlign w:val="center"/>
          </w:tcPr>
          <w:p w14:paraId="3A7D1DBF" w14:textId="77777777" w:rsidR="00DA2D62" w:rsidRPr="00D77DDE" w:rsidRDefault="00DA2D62" w:rsidP="00DA2D62">
            <w:pPr>
              <w:contextualSpacing/>
              <w:jc w:val="center"/>
              <w:rPr>
                <w:rFonts w:ascii="Times New Roman" w:hAnsi="Times New Roman"/>
                <w:sz w:val="18"/>
              </w:rPr>
            </w:pPr>
            <w:r w:rsidRPr="00D77DDE">
              <w:rPr>
                <w:rFonts w:ascii="Times New Roman" w:hAnsi="Times New Roman"/>
                <w:sz w:val="18"/>
              </w:rPr>
              <w:t>2×10</w:t>
            </w:r>
            <w:r w:rsidRPr="00D77DDE">
              <w:rPr>
                <w:rFonts w:ascii="Times New Roman" w:hAnsi="Times New Roman"/>
                <w:sz w:val="18"/>
                <w:vertAlign w:val="superscript"/>
              </w:rPr>
              <w:t>-5</w:t>
            </w:r>
          </w:p>
        </w:tc>
      </w:tr>
      <w:tr w:rsidR="00D77DDE" w:rsidRPr="00D77DDE" w14:paraId="56DE517B" w14:textId="77777777" w:rsidTr="00D77DDE">
        <w:trPr>
          <w:trHeight w:val="20"/>
          <w:jc w:val="center"/>
        </w:trPr>
        <w:tc>
          <w:tcPr>
            <w:tcW w:w="1876" w:type="dxa"/>
            <w:tcBorders>
              <w:left w:val="nil"/>
              <w:right w:val="nil"/>
            </w:tcBorders>
            <w:vAlign w:val="center"/>
          </w:tcPr>
          <w:p w14:paraId="0CFB112E" w14:textId="77777777" w:rsidR="00DA2D62" w:rsidRPr="00D77DDE" w:rsidRDefault="00DA2D62" w:rsidP="00DA2D62">
            <w:pPr>
              <w:contextualSpacing/>
              <w:jc w:val="both"/>
              <w:rPr>
                <w:rFonts w:ascii="Times New Roman" w:hAnsi="Times New Roman"/>
                <w:sz w:val="18"/>
              </w:rPr>
            </w:pPr>
            <w:r w:rsidRPr="00D77DDE">
              <w:rPr>
                <w:rFonts w:ascii="Times New Roman" w:hAnsi="Times New Roman"/>
                <w:sz w:val="18"/>
              </w:rPr>
              <w:t>O</w:t>
            </w:r>
            <w:r w:rsidRPr="00D77DDE">
              <w:rPr>
                <w:rFonts w:ascii="Times New Roman" w:hAnsi="Times New Roman"/>
                <w:sz w:val="18"/>
                <w:vertAlign w:val="subscript"/>
              </w:rPr>
              <w:t>3</w:t>
            </w:r>
          </w:p>
        </w:tc>
        <w:tc>
          <w:tcPr>
            <w:tcW w:w="2101" w:type="dxa"/>
            <w:tcBorders>
              <w:left w:val="nil"/>
              <w:right w:val="nil"/>
            </w:tcBorders>
            <w:vAlign w:val="center"/>
          </w:tcPr>
          <w:p w14:paraId="16CEC3B1" w14:textId="77777777" w:rsidR="00DA2D62" w:rsidRPr="00D77DDE" w:rsidRDefault="00DA2D62" w:rsidP="00DA2D62">
            <w:pPr>
              <w:contextualSpacing/>
              <w:jc w:val="center"/>
              <w:rPr>
                <w:rFonts w:ascii="Times New Roman" w:hAnsi="Times New Roman"/>
                <w:sz w:val="18"/>
              </w:rPr>
            </w:pPr>
            <w:r w:rsidRPr="00D77DDE">
              <w:rPr>
                <w:rFonts w:ascii="Times New Roman" w:hAnsi="Times New Roman"/>
                <w:sz w:val="18"/>
              </w:rPr>
              <w:t>40</w:t>
            </w:r>
          </w:p>
        </w:tc>
        <w:tc>
          <w:tcPr>
            <w:tcW w:w="1446" w:type="dxa"/>
            <w:tcBorders>
              <w:left w:val="nil"/>
              <w:right w:val="nil"/>
            </w:tcBorders>
            <w:vAlign w:val="center"/>
          </w:tcPr>
          <w:p w14:paraId="153616B3" w14:textId="77777777" w:rsidR="00DA2D62" w:rsidRPr="00D77DDE" w:rsidRDefault="00DA2D62" w:rsidP="00DA2D62">
            <w:pPr>
              <w:contextualSpacing/>
              <w:jc w:val="center"/>
              <w:rPr>
                <w:rFonts w:ascii="Times New Roman" w:hAnsi="Times New Roman"/>
                <w:sz w:val="18"/>
              </w:rPr>
            </w:pPr>
            <w:r w:rsidRPr="00D77DDE">
              <w:rPr>
                <w:rFonts w:ascii="Times New Roman" w:hAnsi="Times New Roman"/>
                <w:sz w:val="18"/>
              </w:rPr>
              <w:t>-</w:t>
            </w:r>
          </w:p>
        </w:tc>
        <w:tc>
          <w:tcPr>
            <w:tcW w:w="1088" w:type="dxa"/>
            <w:tcBorders>
              <w:left w:val="nil"/>
              <w:right w:val="nil"/>
            </w:tcBorders>
            <w:vAlign w:val="center"/>
          </w:tcPr>
          <w:p w14:paraId="571189BF" w14:textId="77777777" w:rsidR="00DA2D62" w:rsidRPr="00D77DDE" w:rsidRDefault="00DA2D62" w:rsidP="00DA2D62">
            <w:pPr>
              <w:contextualSpacing/>
              <w:jc w:val="center"/>
              <w:rPr>
                <w:rFonts w:ascii="Times New Roman" w:hAnsi="Times New Roman"/>
                <w:sz w:val="18"/>
              </w:rPr>
            </w:pPr>
            <w:r w:rsidRPr="00D77DDE">
              <w:rPr>
                <w:rFonts w:ascii="Times New Roman" w:hAnsi="Times New Roman"/>
                <w:sz w:val="18"/>
              </w:rPr>
              <w:t>4×10</w:t>
            </w:r>
            <w:r w:rsidRPr="00D77DDE">
              <w:rPr>
                <w:rFonts w:ascii="Times New Roman" w:hAnsi="Times New Roman"/>
                <w:sz w:val="18"/>
                <w:vertAlign w:val="superscript"/>
              </w:rPr>
              <w:t>-6</w:t>
            </w:r>
          </w:p>
        </w:tc>
      </w:tr>
      <w:tr w:rsidR="00D77DDE" w:rsidRPr="00D77DDE" w14:paraId="32E353A8" w14:textId="77777777" w:rsidTr="00D77DDE">
        <w:trPr>
          <w:trHeight w:val="20"/>
          <w:jc w:val="center"/>
        </w:trPr>
        <w:tc>
          <w:tcPr>
            <w:tcW w:w="1876" w:type="dxa"/>
            <w:tcBorders>
              <w:left w:val="nil"/>
              <w:right w:val="nil"/>
            </w:tcBorders>
            <w:vAlign w:val="center"/>
          </w:tcPr>
          <w:p w14:paraId="29E8C782" w14:textId="77777777" w:rsidR="00DA2D62" w:rsidRPr="00D77DDE" w:rsidRDefault="00DA2D62" w:rsidP="00DA2D62">
            <w:pPr>
              <w:contextualSpacing/>
              <w:jc w:val="both"/>
              <w:rPr>
                <w:rFonts w:ascii="Times New Roman" w:hAnsi="Times New Roman"/>
                <w:sz w:val="18"/>
              </w:rPr>
            </w:pPr>
            <w:r w:rsidRPr="00D77DDE">
              <w:rPr>
                <w:rFonts w:ascii="Times New Roman" w:hAnsi="Times New Roman"/>
                <w:sz w:val="18"/>
              </w:rPr>
              <w:t>H</w:t>
            </w:r>
            <w:r w:rsidRPr="00D77DDE">
              <w:rPr>
                <w:rFonts w:ascii="Times New Roman" w:hAnsi="Times New Roman"/>
                <w:sz w:val="18"/>
                <w:vertAlign w:val="subscript"/>
              </w:rPr>
              <w:t>2</w:t>
            </w:r>
            <w:r w:rsidRPr="00D77DDE">
              <w:rPr>
                <w:rFonts w:ascii="Times New Roman" w:hAnsi="Times New Roman"/>
                <w:sz w:val="18"/>
              </w:rPr>
              <w:t>O</w:t>
            </w:r>
            <w:r w:rsidRPr="00D77DDE">
              <w:rPr>
                <w:rFonts w:ascii="Times New Roman" w:hAnsi="Times New Roman"/>
                <w:sz w:val="18"/>
                <w:vertAlign w:val="subscript"/>
              </w:rPr>
              <w:t>2</w:t>
            </w:r>
          </w:p>
        </w:tc>
        <w:tc>
          <w:tcPr>
            <w:tcW w:w="2101" w:type="dxa"/>
            <w:tcBorders>
              <w:left w:val="nil"/>
              <w:right w:val="nil"/>
            </w:tcBorders>
            <w:vAlign w:val="center"/>
          </w:tcPr>
          <w:p w14:paraId="623A8850" w14:textId="77777777" w:rsidR="00DA2D62" w:rsidRPr="00D77DDE" w:rsidRDefault="00DA2D62" w:rsidP="00DA2D62">
            <w:pPr>
              <w:contextualSpacing/>
              <w:jc w:val="center"/>
              <w:rPr>
                <w:rFonts w:ascii="Times New Roman" w:hAnsi="Times New Roman"/>
                <w:sz w:val="18"/>
              </w:rPr>
            </w:pPr>
            <w:r w:rsidRPr="00D77DDE">
              <w:rPr>
                <w:rFonts w:ascii="Times New Roman" w:hAnsi="Times New Roman"/>
                <w:sz w:val="18"/>
              </w:rPr>
              <w:t>1</w:t>
            </w:r>
          </w:p>
        </w:tc>
        <w:tc>
          <w:tcPr>
            <w:tcW w:w="1446" w:type="dxa"/>
            <w:tcBorders>
              <w:left w:val="nil"/>
              <w:right w:val="nil"/>
            </w:tcBorders>
            <w:vAlign w:val="center"/>
          </w:tcPr>
          <w:p w14:paraId="7A8C46D7" w14:textId="77777777" w:rsidR="00DA2D62" w:rsidRPr="00D77DDE" w:rsidRDefault="00DA2D62" w:rsidP="00DA2D62">
            <w:pPr>
              <w:contextualSpacing/>
              <w:jc w:val="center"/>
              <w:rPr>
                <w:rFonts w:ascii="Times New Roman" w:hAnsi="Times New Roman"/>
                <w:sz w:val="18"/>
              </w:rPr>
            </w:pPr>
            <w:r w:rsidRPr="00D77DDE">
              <w:rPr>
                <w:rFonts w:ascii="Times New Roman" w:hAnsi="Times New Roman"/>
                <w:sz w:val="18"/>
              </w:rPr>
              <w:t>-</w:t>
            </w:r>
          </w:p>
        </w:tc>
        <w:tc>
          <w:tcPr>
            <w:tcW w:w="1088" w:type="dxa"/>
            <w:tcBorders>
              <w:left w:val="nil"/>
              <w:right w:val="nil"/>
            </w:tcBorders>
            <w:vAlign w:val="center"/>
          </w:tcPr>
          <w:p w14:paraId="7286A7E1" w14:textId="77777777" w:rsidR="00DA2D62" w:rsidRPr="00D77DDE" w:rsidRDefault="00DA2D62" w:rsidP="00DA2D62">
            <w:pPr>
              <w:contextualSpacing/>
              <w:jc w:val="center"/>
              <w:rPr>
                <w:rFonts w:ascii="Times New Roman" w:hAnsi="Times New Roman"/>
                <w:sz w:val="18"/>
              </w:rPr>
            </w:pPr>
            <w:r w:rsidRPr="00D77DDE">
              <w:rPr>
                <w:rFonts w:ascii="Times New Roman" w:hAnsi="Times New Roman"/>
                <w:sz w:val="18"/>
              </w:rPr>
              <w:t>1×10</w:t>
            </w:r>
            <w:r w:rsidRPr="00D77DDE">
              <w:rPr>
                <w:rFonts w:ascii="Times New Roman" w:hAnsi="Times New Roman"/>
                <w:sz w:val="18"/>
                <w:vertAlign w:val="superscript"/>
              </w:rPr>
              <w:t>-4</w:t>
            </w:r>
          </w:p>
        </w:tc>
      </w:tr>
      <w:tr w:rsidR="00D77DDE" w:rsidRPr="00D77DDE" w14:paraId="3C791093" w14:textId="77777777" w:rsidTr="00D77DDE">
        <w:trPr>
          <w:trHeight w:val="20"/>
          <w:jc w:val="center"/>
        </w:trPr>
        <w:tc>
          <w:tcPr>
            <w:tcW w:w="1876" w:type="dxa"/>
            <w:tcBorders>
              <w:left w:val="nil"/>
              <w:right w:val="nil"/>
            </w:tcBorders>
            <w:vAlign w:val="center"/>
          </w:tcPr>
          <w:p w14:paraId="560D23AE" w14:textId="77777777" w:rsidR="00DA2D62" w:rsidRPr="00D77DDE" w:rsidRDefault="00DA2D62" w:rsidP="00DA2D62">
            <w:pPr>
              <w:contextualSpacing/>
              <w:jc w:val="both"/>
              <w:rPr>
                <w:rFonts w:ascii="Times New Roman" w:hAnsi="Times New Roman"/>
                <w:sz w:val="18"/>
              </w:rPr>
            </w:pPr>
            <w:r w:rsidRPr="00D77DDE">
              <w:rPr>
                <w:rFonts w:ascii="Times New Roman" w:hAnsi="Times New Roman"/>
                <w:sz w:val="18"/>
              </w:rPr>
              <w:t>CH</w:t>
            </w:r>
            <w:r w:rsidRPr="00D77DDE">
              <w:rPr>
                <w:rFonts w:ascii="Times New Roman" w:hAnsi="Times New Roman"/>
                <w:sz w:val="18"/>
                <w:vertAlign w:val="subscript"/>
              </w:rPr>
              <w:t>4</w:t>
            </w:r>
          </w:p>
        </w:tc>
        <w:tc>
          <w:tcPr>
            <w:tcW w:w="2101" w:type="dxa"/>
            <w:tcBorders>
              <w:left w:val="nil"/>
              <w:right w:val="nil"/>
            </w:tcBorders>
            <w:vAlign w:val="center"/>
          </w:tcPr>
          <w:p w14:paraId="511EA745" w14:textId="77777777" w:rsidR="00DA2D62" w:rsidRPr="00D77DDE" w:rsidRDefault="00DA2D62" w:rsidP="00DA2D62">
            <w:pPr>
              <w:contextualSpacing/>
              <w:jc w:val="center"/>
              <w:rPr>
                <w:rFonts w:ascii="Times New Roman" w:hAnsi="Times New Roman"/>
                <w:sz w:val="18"/>
              </w:rPr>
            </w:pPr>
            <w:r w:rsidRPr="00D77DDE">
              <w:rPr>
                <w:rFonts w:ascii="Times New Roman" w:hAnsi="Times New Roman"/>
                <w:sz w:val="18"/>
              </w:rPr>
              <w:t>1.7×10</w:t>
            </w:r>
            <w:r w:rsidRPr="00D77DDE">
              <w:rPr>
                <w:rFonts w:ascii="Times New Roman" w:hAnsi="Times New Roman"/>
                <w:sz w:val="18"/>
                <w:vertAlign w:val="superscript"/>
              </w:rPr>
              <w:t>3</w:t>
            </w:r>
          </w:p>
        </w:tc>
        <w:tc>
          <w:tcPr>
            <w:tcW w:w="1446" w:type="dxa"/>
            <w:tcBorders>
              <w:left w:val="nil"/>
              <w:right w:val="nil"/>
            </w:tcBorders>
            <w:vAlign w:val="center"/>
          </w:tcPr>
          <w:p w14:paraId="2003F2D6" w14:textId="77777777" w:rsidR="00DA2D62" w:rsidRPr="00D77DDE" w:rsidRDefault="00DA2D62" w:rsidP="00DA2D62">
            <w:pPr>
              <w:contextualSpacing/>
              <w:jc w:val="center"/>
              <w:rPr>
                <w:rFonts w:ascii="Times New Roman" w:hAnsi="Times New Roman"/>
                <w:sz w:val="18"/>
              </w:rPr>
            </w:pPr>
            <w:r w:rsidRPr="00D77DDE">
              <w:rPr>
                <w:rFonts w:ascii="Times New Roman" w:hAnsi="Times New Roman"/>
                <w:sz w:val="18"/>
              </w:rPr>
              <w:t>-</w:t>
            </w:r>
          </w:p>
        </w:tc>
        <w:tc>
          <w:tcPr>
            <w:tcW w:w="1088" w:type="dxa"/>
            <w:tcBorders>
              <w:left w:val="nil"/>
              <w:right w:val="nil"/>
            </w:tcBorders>
            <w:vAlign w:val="center"/>
          </w:tcPr>
          <w:p w14:paraId="5287BD61" w14:textId="77777777" w:rsidR="00DA2D62" w:rsidRPr="00D77DDE" w:rsidRDefault="00DA2D62" w:rsidP="00DA2D62">
            <w:pPr>
              <w:contextualSpacing/>
              <w:jc w:val="center"/>
              <w:rPr>
                <w:rFonts w:ascii="Times New Roman" w:hAnsi="Times New Roman"/>
                <w:sz w:val="18"/>
              </w:rPr>
            </w:pPr>
            <w:r w:rsidRPr="00D77DDE">
              <w:rPr>
                <w:rFonts w:ascii="Times New Roman" w:hAnsi="Times New Roman"/>
                <w:sz w:val="18"/>
              </w:rPr>
              <w:t>-</w:t>
            </w:r>
          </w:p>
        </w:tc>
      </w:tr>
      <w:tr w:rsidR="00D77DDE" w:rsidRPr="00D77DDE" w14:paraId="7FDA81E7" w14:textId="77777777" w:rsidTr="00D77DDE">
        <w:trPr>
          <w:trHeight w:val="20"/>
          <w:jc w:val="center"/>
        </w:trPr>
        <w:tc>
          <w:tcPr>
            <w:tcW w:w="1876" w:type="dxa"/>
            <w:tcBorders>
              <w:left w:val="nil"/>
              <w:right w:val="nil"/>
            </w:tcBorders>
            <w:vAlign w:val="center"/>
          </w:tcPr>
          <w:p w14:paraId="0B7DA52E" w14:textId="77777777" w:rsidR="00DA2D62" w:rsidRPr="00D77DDE" w:rsidRDefault="00DA2D62" w:rsidP="00DA2D62">
            <w:pPr>
              <w:contextualSpacing/>
              <w:jc w:val="both"/>
              <w:rPr>
                <w:rFonts w:ascii="Times New Roman" w:hAnsi="Times New Roman"/>
                <w:sz w:val="18"/>
              </w:rPr>
            </w:pPr>
            <w:r w:rsidRPr="00D77DDE">
              <w:rPr>
                <w:rFonts w:ascii="Times New Roman" w:hAnsi="Times New Roman"/>
                <w:sz w:val="18"/>
              </w:rPr>
              <w:t>CO</w:t>
            </w:r>
            <w:r w:rsidRPr="00D77DDE">
              <w:rPr>
                <w:rFonts w:ascii="Times New Roman" w:hAnsi="Times New Roman"/>
                <w:sz w:val="18"/>
                <w:vertAlign w:val="subscript"/>
              </w:rPr>
              <w:t>2</w:t>
            </w:r>
          </w:p>
        </w:tc>
        <w:tc>
          <w:tcPr>
            <w:tcW w:w="2101" w:type="dxa"/>
            <w:tcBorders>
              <w:left w:val="nil"/>
              <w:right w:val="nil"/>
            </w:tcBorders>
            <w:vAlign w:val="center"/>
          </w:tcPr>
          <w:p w14:paraId="6E369E04" w14:textId="77777777" w:rsidR="00DA2D62" w:rsidRPr="00D77DDE" w:rsidRDefault="00DA2D62" w:rsidP="00DA2D62">
            <w:pPr>
              <w:contextualSpacing/>
              <w:jc w:val="center"/>
              <w:rPr>
                <w:rFonts w:ascii="Times New Roman" w:hAnsi="Times New Roman"/>
                <w:sz w:val="18"/>
              </w:rPr>
            </w:pPr>
            <w:r w:rsidRPr="00D77DDE">
              <w:rPr>
                <w:rFonts w:ascii="Times New Roman" w:hAnsi="Times New Roman"/>
                <w:sz w:val="18"/>
              </w:rPr>
              <w:t>3.57×10</w:t>
            </w:r>
            <w:r w:rsidRPr="00D77DDE">
              <w:rPr>
                <w:rFonts w:ascii="Times New Roman" w:hAnsi="Times New Roman"/>
                <w:sz w:val="18"/>
                <w:vertAlign w:val="superscript"/>
              </w:rPr>
              <w:t>5</w:t>
            </w:r>
          </w:p>
        </w:tc>
        <w:tc>
          <w:tcPr>
            <w:tcW w:w="1446" w:type="dxa"/>
            <w:tcBorders>
              <w:left w:val="nil"/>
              <w:right w:val="nil"/>
            </w:tcBorders>
            <w:vAlign w:val="center"/>
          </w:tcPr>
          <w:p w14:paraId="4058E428" w14:textId="77777777" w:rsidR="00DA2D62" w:rsidRPr="00D77DDE" w:rsidRDefault="00DA2D62" w:rsidP="00DA2D62">
            <w:pPr>
              <w:contextualSpacing/>
              <w:jc w:val="center"/>
              <w:rPr>
                <w:rFonts w:ascii="Times New Roman" w:hAnsi="Times New Roman"/>
                <w:sz w:val="18"/>
              </w:rPr>
            </w:pPr>
            <w:r w:rsidRPr="00D77DDE">
              <w:rPr>
                <w:rFonts w:ascii="Times New Roman" w:hAnsi="Times New Roman"/>
                <w:sz w:val="18"/>
              </w:rPr>
              <w:t>-</w:t>
            </w:r>
          </w:p>
        </w:tc>
        <w:tc>
          <w:tcPr>
            <w:tcW w:w="1088" w:type="dxa"/>
            <w:tcBorders>
              <w:left w:val="nil"/>
              <w:right w:val="nil"/>
            </w:tcBorders>
            <w:vAlign w:val="center"/>
          </w:tcPr>
          <w:p w14:paraId="2D35B12B" w14:textId="77777777" w:rsidR="00DA2D62" w:rsidRPr="00D77DDE" w:rsidRDefault="00DA2D62" w:rsidP="00DA2D62">
            <w:pPr>
              <w:contextualSpacing/>
              <w:jc w:val="center"/>
              <w:rPr>
                <w:rFonts w:ascii="Times New Roman" w:hAnsi="Times New Roman"/>
                <w:sz w:val="18"/>
              </w:rPr>
            </w:pPr>
            <w:r w:rsidRPr="00D77DDE">
              <w:rPr>
                <w:rFonts w:ascii="Times New Roman" w:hAnsi="Times New Roman"/>
                <w:sz w:val="18"/>
              </w:rPr>
              <w:t>-</w:t>
            </w:r>
          </w:p>
        </w:tc>
      </w:tr>
      <w:tr w:rsidR="00D77DDE" w:rsidRPr="00D77DDE" w14:paraId="2A3BDFE4" w14:textId="77777777" w:rsidTr="00D77DDE">
        <w:trPr>
          <w:trHeight w:val="20"/>
          <w:jc w:val="center"/>
        </w:trPr>
        <w:tc>
          <w:tcPr>
            <w:tcW w:w="1876" w:type="dxa"/>
            <w:tcBorders>
              <w:left w:val="nil"/>
              <w:right w:val="nil"/>
            </w:tcBorders>
            <w:vAlign w:val="center"/>
          </w:tcPr>
          <w:p w14:paraId="7CB67F76" w14:textId="77777777" w:rsidR="00DA2D62" w:rsidRPr="00D77DDE" w:rsidRDefault="00DA2D62" w:rsidP="00DA2D62">
            <w:pPr>
              <w:contextualSpacing/>
              <w:jc w:val="both"/>
              <w:rPr>
                <w:rFonts w:ascii="Times New Roman" w:hAnsi="Times New Roman"/>
                <w:sz w:val="18"/>
              </w:rPr>
            </w:pPr>
            <w:r w:rsidRPr="00D77DDE">
              <w:rPr>
                <w:rFonts w:ascii="Times New Roman" w:hAnsi="Times New Roman"/>
                <w:sz w:val="18"/>
              </w:rPr>
              <w:t>CO</w:t>
            </w:r>
          </w:p>
        </w:tc>
        <w:tc>
          <w:tcPr>
            <w:tcW w:w="2101" w:type="dxa"/>
            <w:tcBorders>
              <w:left w:val="nil"/>
              <w:right w:val="nil"/>
            </w:tcBorders>
            <w:vAlign w:val="center"/>
          </w:tcPr>
          <w:p w14:paraId="0044DE83" w14:textId="77777777" w:rsidR="00DA2D62" w:rsidRPr="00D77DDE" w:rsidRDefault="00DA2D62" w:rsidP="00DA2D62">
            <w:pPr>
              <w:contextualSpacing/>
              <w:jc w:val="center"/>
              <w:rPr>
                <w:rFonts w:ascii="Times New Roman" w:hAnsi="Times New Roman"/>
                <w:sz w:val="18"/>
              </w:rPr>
            </w:pPr>
            <w:r w:rsidRPr="00D77DDE">
              <w:rPr>
                <w:rFonts w:ascii="Times New Roman" w:hAnsi="Times New Roman"/>
                <w:sz w:val="18"/>
              </w:rPr>
              <w:t>1.5×10</w:t>
            </w:r>
            <w:r w:rsidRPr="00D77DDE">
              <w:rPr>
                <w:rFonts w:ascii="Times New Roman" w:hAnsi="Times New Roman"/>
                <w:sz w:val="18"/>
                <w:vertAlign w:val="superscript"/>
              </w:rPr>
              <w:t>2</w:t>
            </w:r>
          </w:p>
        </w:tc>
        <w:tc>
          <w:tcPr>
            <w:tcW w:w="1446" w:type="dxa"/>
            <w:tcBorders>
              <w:left w:val="nil"/>
              <w:right w:val="nil"/>
            </w:tcBorders>
            <w:vAlign w:val="center"/>
          </w:tcPr>
          <w:p w14:paraId="6D18F8D1" w14:textId="77777777" w:rsidR="00DA2D62" w:rsidRPr="00D77DDE" w:rsidRDefault="00DA2D62" w:rsidP="00DA2D62">
            <w:pPr>
              <w:contextualSpacing/>
              <w:jc w:val="center"/>
              <w:rPr>
                <w:rFonts w:ascii="Times New Roman" w:hAnsi="Times New Roman"/>
                <w:sz w:val="18"/>
              </w:rPr>
            </w:pPr>
            <w:r w:rsidRPr="00D77DDE">
              <w:rPr>
                <w:rFonts w:ascii="Times New Roman" w:hAnsi="Times New Roman"/>
                <w:sz w:val="18"/>
              </w:rPr>
              <w:t>3.7×10</w:t>
            </w:r>
            <w:r w:rsidRPr="00D77DDE">
              <w:rPr>
                <w:rFonts w:ascii="Times New Roman" w:hAnsi="Times New Roman"/>
                <w:sz w:val="18"/>
                <w:vertAlign w:val="superscript"/>
              </w:rPr>
              <w:t>6</w:t>
            </w:r>
          </w:p>
        </w:tc>
        <w:tc>
          <w:tcPr>
            <w:tcW w:w="1088" w:type="dxa"/>
            <w:tcBorders>
              <w:left w:val="nil"/>
              <w:right w:val="nil"/>
            </w:tcBorders>
            <w:vAlign w:val="center"/>
          </w:tcPr>
          <w:p w14:paraId="720E50BA" w14:textId="77777777" w:rsidR="00DA2D62" w:rsidRPr="00D77DDE" w:rsidRDefault="00DA2D62" w:rsidP="00DA2D62">
            <w:pPr>
              <w:contextualSpacing/>
              <w:jc w:val="center"/>
              <w:rPr>
                <w:rFonts w:ascii="Times New Roman" w:hAnsi="Times New Roman"/>
                <w:sz w:val="18"/>
              </w:rPr>
            </w:pPr>
            <w:r w:rsidRPr="00D77DDE">
              <w:rPr>
                <w:rFonts w:ascii="Times New Roman" w:hAnsi="Times New Roman"/>
                <w:sz w:val="18"/>
              </w:rPr>
              <w:t>1×10</w:t>
            </w:r>
            <w:r w:rsidRPr="00D77DDE">
              <w:rPr>
                <w:rFonts w:ascii="Times New Roman" w:hAnsi="Times New Roman"/>
                <w:sz w:val="18"/>
                <w:vertAlign w:val="superscript"/>
              </w:rPr>
              <w:t>-6</w:t>
            </w:r>
          </w:p>
        </w:tc>
      </w:tr>
      <w:tr w:rsidR="00D77DDE" w:rsidRPr="00D77DDE" w14:paraId="4B73C683" w14:textId="77777777" w:rsidTr="00D77DDE">
        <w:trPr>
          <w:trHeight w:val="20"/>
          <w:jc w:val="center"/>
        </w:trPr>
        <w:tc>
          <w:tcPr>
            <w:tcW w:w="1876" w:type="dxa"/>
            <w:tcBorders>
              <w:left w:val="nil"/>
              <w:right w:val="nil"/>
            </w:tcBorders>
            <w:vAlign w:val="center"/>
          </w:tcPr>
          <w:p w14:paraId="5608EC18" w14:textId="77777777" w:rsidR="00DA2D62" w:rsidRPr="00D77DDE" w:rsidRDefault="00DA2D62" w:rsidP="00DA2D62">
            <w:pPr>
              <w:contextualSpacing/>
              <w:jc w:val="both"/>
              <w:rPr>
                <w:rFonts w:ascii="Times New Roman" w:hAnsi="Times New Roman"/>
                <w:sz w:val="18"/>
              </w:rPr>
            </w:pPr>
            <w:r w:rsidRPr="00D77DDE">
              <w:rPr>
                <w:rFonts w:ascii="Times New Roman" w:hAnsi="Times New Roman"/>
                <w:sz w:val="18"/>
              </w:rPr>
              <w:t>Isoprene</w:t>
            </w:r>
          </w:p>
        </w:tc>
        <w:tc>
          <w:tcPr>
            <w:tcW w:w="2101" w:type="dxa"/>
            <w:tcBorders>
              <w:left w:val="nil"/>
              <w:right w:val="nil"/>
            </w:tcBorders>
            <w:vAlign w:val="center"/>
          </w:tcPr>
          <w:p w14:paraId="2F562C63" w14:textId="77777777" w:rsidR="00DA2D62" w:rsidRPr="00D77DDE" w:rsidRDefault="00DA2D62" w:rsidP="00DA2D62">
            <w:pPr>
              <w:contextualSpacing/>
              <w:jc w:val="center"/>
              <w:rPr>
                <w:rFonts w:ascii="Times New Roman" w:hAnsi="Times New Roman"/>
                <w:sz w:val="18"/>
              </w:rPr>
            </w:pPr>
            <w:r w:rsidRPr="00D77DDE">
              <w:rPr>
                <w:rFonts w:ascii="Times New Roman" w:hAnsi="Times New Roman"/>
                <w:sz w:val="18"/>
              </w:rPr>
              <w:t>1</w:t>
            </w:r>
          </w:p>
        </w:tc>
        <w:tc>
          <w:tcPr>
            <w:tcW w:w="1446" w:type="dxa"/>
            <w:tcBorders>
              <w:left w:val="nil"/>
              <w:right w:val="nil"/>
            </w:tcBorders>
            <w:vAlign w:val="center"/>
          </w:tcPr>
          <w:p w14:paraId="17F19960" w14:textId="77777777" w:rsidR="00DA2D62" w:rsidRPr="00D77DDE" w:rsidRDefault="00DA2D62" w:rsidP="00DA2D62">
            <w:pPr>
              <w:contextualSpacing/>
              <w:jc w:val="center"/>
              <w:rPr>
                <w:rFonts w:ascii="Times New Roman" w:hAnsi="Times New Roman"/>
                <w:sz w:val="18"/>
              </w:rPr>
            </w:pPr>
            <w:r w:rsidRPr="00D77DDE">
              <w:rPr>
                <w:rFonts w:ascii="Times New Roman" w:hAnsi="Times New Roman"/>
                <w:sz w:val="18"/>
              </w:rPr>
              <w:t>7.50×10</w:t>
            </w:r>
            <w:r w:rsidRPr="00D77DDE">
              <w:rPr>
                <w:rFonts w:ascii="Times New Roman" w:hAnsi="Times New Roman"/>
                <w:sz w:val="18"/>
                <w:vertAlign w:val="superscript"/>
              </w:rPr>
              <w:t xml:space="preserve">6 </w:t>
            </w:r>
          </w:p>
        </w:tc>
        <w:tc>
          <w:tcPr>
            <w:tcW w:w="1088" w:type="dxa"/>
            <w:tcBorders>
              <w:left w:val="nil"/>
              <w:right w:val="nil"/>
            </w:tcBorders>
            <w:vAlign w:val="center"/>
          </w:tcPr>
          <w:p w14:paraId="2A95AF53" w14:textId="77777777" w:rsidR="00DA2D62" w:rsidRPr="00D77DDE" w:rsidRDefault="00DA2D62" w:rsidP="00DA2D62">
            <w:pPr>
              <w:contextualSpacing/>
              <w:jc w:val="center"/>
              <w:rPr>
                <w:rFonts w:ascii="Times New Roman" w:hAnsi="Times New Roman"/>
                <w:sz w:val="18"/>
              </w:rPr>
            </w:pPr>
            <w:r w:rsidRPr="00D77DDE">
              <w:rPr>
                <w:rFonts w:ascii="Times New Roman" w:hAnsi="Times New Roman"/>
                <w:sz w:val="18"/>
              </w:rPr>
              <w:t>-</w:t>
            </w:r>
          </w:p>
        </w:tc>
      </w:tr>
      <w:tr w:rsidR="00D77DDE" w:rsidRPr="00D77DDE" w14:paraId="28B7AC39" w14:textId="77777777" w:rsidTr="00D77DDE">
        <w:trPr>
          <w:trHeight w:val="20"/>
          <w:jc w:val="center"/>
        </w:trPr>
        <w:tc>
          <w:tcPr>
            <w:tcW w:w="1876" w:type="dxa"/>
            <w:tcBorders>
              <w:left w:val="nil"/>
              <w:right w:val="nil"/>
            </w:tcBorders>
            <w:vAlign w:val="center"/>
          </w:tcPr>
          <w:p w14:paraId="339374BE" w14:textId="77777777" w:rsidR="00DA2D62" w:rsidRPr="00D77DDE" w:rsidRDefault="00DA2D62" w:rsidP="00DA2D62">
            <w:pPr>
              <w:contextualSpacing/>
              <w:jc w:val="both"/>
              <w:rPr>
                <w:rFonts w:ascii="Times New Roman" w:hAnsi="Times New Roman"/>
                <w:sz w:val="18"/>
              </w:rPr>
            </w:pPr>
            <w:r w:rsidRPr="00D77DDE">
              <w:rPr>
                <w:rFonts w:ascii="Times New Roman" w:hAnsi="Times New Roman"/>
                <w:sz w:val="18"/>
              </w:rPr>
              <w:t>Dihydroxybutanone</w:t>
            </w:r>
          </w:p>
        </w:tc>
        <w:tc>
          <w:tcPr>
            <w:tcW w:w="2101" w:type="dxa"/>
            <w:tcBorders>
              <w:left w:val="nil"/>
              <w:right w:val="nil"/>
            </w:tcBorders>
            <w:vAlign w:val="center"/>
          </w:tcPr>
          <w:p w14:paraId="3AF27F1B" w14:textId="77777777" w:rsidR="00DA2D62" w:rsidRPr="00D77DDE" w:rsidRDefault="00DA2D62" w:rsidP="00DA2D62">
            <w:pPr>
              <w:contextualSpacing/>
              <w:jc w:val="center"/>
              <w:rPr>
                <w:rFonts w:ascii="Times New Roman" w:hAnsi="Times New Roman"/>
                <w:sz w:val="18"/>
              </w:rPr>
            </w:pPr>
            <w:r w:rsidRPr="00D77DDE">
              <w:rPr>
                <w:rFonts w:ascii="Times New Roman" w:hAnsi="Times New Roman"/>
                <w:sz w:val="18"/>
              </w:rPr>
              <w:t>-</w:t>
            </w:r>
          </w:p>
        </w:tc>
        <w:tc>
          <w:tcPr>
            <w:tcW w:w="1446" w:type="dxa"/>
            <w:tcBorders>
              <w:left w:val="nil"/>
              <w:right w:val="nil"/>
            </w:tcBorders>
            <w:vAlign w:val="center"/>
          </w:tcPr>
          <w:p w14:paraId="0402FFBC" w14:textId="77777777" w:rsidR="00DA2D62" w:rsidRPr="00D77DDE" w:rsidRDefault="00DA2D62" w:rsidP="00DA2D62">
            <w:pPr>
              <w:contextualSpacing/>
              <w:jc w:val="center"/>
              <w:rPr>
                <w:rFonts w:ascii="Times New Roman" w:hAnsi="Times New Roman"/>
                <w:sz w:val="18"/>
              </w:rPr>
            </w:pPr>
            <w:r w:rsidRPr="00D77DDE">
              <w:rPr>
                <w:rFonts w:ascii="Times New Roman" w:hAnsi="Times New Roman"/>
                <w:sz w:val="18"/>
              </w:rPr>
              <w:t>-</w:t>
            </w:r>
          </w:p>
        </w:tc>
        <w:tc>
          <w:tcPr>
            <w:tcW w:w="1088" w:type="dxa"/>
            <w:tcBorders>
              <w:left w:val="nil"/>
              <w:right w:val="nil"/>
            </w:tcBorders>
            <w:vAlign w:val="center"/>
          </w:tcPr>
          <w:p w14:paraId="0219895F" w14:textId="77777777" w:rsidR="00DA2D62" w:rsidRPr="00D77DDE" w:rsidRDefault="00DA2D62" w:rsidP="00DA2D62">
            <w:pPr>
              <w:contextualSpacing/>
              <w:jc w:val="center"/>
              <w:rPr>
                <w:rFonts w:ascii="Times New Roman" w:hAnsi="Times New Roman"/>
                <w:sz w:val="18"/>
              </w:rPr>
            </w:pPr>
            <w:r w:rsidRPr="00D77DDE">
              <w:rPr>
                <w:rFonts w:ascii="Times New Roman" w:hAnsi="Times New Roman"/>
                <w:sz w:val="18"/>
              </w:rPr>
              <w:t>5×10</w:t>
            </w:r>
            <w:r w:rsidRPr="00D77DDE">
              <w:rPr>
                <w:rFonts w:ascii="Times New Roman" w:hAnsi="Times New Roman"/>
                <w:sz w:val="18"/>
                <w:vertAlign w:val="superscript"/>
              </w:rPr>
              <w:t>-5</w:t>
            </w:r>
          </w:p>
        </w:tc>
      </w:tr>
      <w:tr w:rsidR="00D77DDE" w:rsidRPr="00D77DDE" w14:paraId="1716006E" w14:textId="77777777" w:rsidTr="00D77DDE">
        <w:trPr>
          <w:trHeight w:val="20"/>
          <w:jc w:val="center"/>
        </w:trPr>
        <w:tc>
          <w:tcPr>
            <w:tcW w:w="1876" w:type="dxa"/>
            <w:tcBorders>
              <w:left w:val="nil"/>
              <w:right w:val="nil"/>
            </w:tcBorders>
            <w:vAlign w:val="center"/>
          </w:tcPr>
          <w:p w14:paraId="2956CEB8" w14:textId="77777777" w:rsidR="00DA2D62" w:rsidRPr="00D77DDE" w:rsidRDefault="00DA2D62" w:rsidP="00DA2D62">
            <w:pPr>
              <w:contextualSpacing/>
              <w:jc w:val="both"/>
              <w:rPr>
                <w:rFonts w:ascii="Times New Roman" w:hAnsi="Times New Roman"/>
                <w:sz w:val="18"/>
              </w:rPr>
            </w:pPr>
            <w:r w:rsidRPr="00D77DDE">
              <w:rPr>
                <w:rFonts w:ascii="Times New Roman" w:hAnsi="Times New Roman"/>
                <w:sz w:val="18"/>
              </w:rPr>
              <w:t>Methacrolein</w:t>
            </w:r>
          </w:p>
        </w:tc>
        <w:tc>
          <w:tcPr>
            <w:tcW w:w="2101" w:type="dxa"/>
            <w:tcBorders>
              <w:left w:val="nil"/>
              <w:right w:val="nil"/>
            </w:tcBorders>
            <w:vAlign w:val="center"/>
          </w:tcPr>
          <w:p w14:paraId="02452251" w14:textId="77777777" w:rsidR="00DA2D62" w:rsidRPr="00D77DDE" w:rsidRDefault="00DA2D62" w:rsidP="00DA2D62">
            <w:pPr>
              <w:contextualSpacing/>
              <w:jc w:val="center"/>
              <w:rPr>
                <w:rFonts w:ascii="Times New Roman" w:hAnsi="Times New Roman"/>
                <w:sz w:val="18"/>
              </w:rPr>
            </w:pPr>
            <w:r w:rsidRPr="00D77DDE">
              <w:rPr>
                <w:rFonts w:ascii="Times New Roman" w:hAnsi="Times New Roman"/>
                <w:sz w:val="18"/>
              </w:rPr>
              <w:t>-</w:t>
            </w:r>
          </w:p>
        </w:tc>
        <w:tc>
          <w:tcPr>
            <w:tcW w:w="1446" w:type="dxa"/>
            <w:tcBorders>
              <w:left w:val="nil"/>
              <w:right w:val="nil"/>
            </w:tcBorders>
            <w:vAlign w:val="center"/>
          </w:tcPr>
          <w:p w14:paraId="31423D1E" w14:textId="77777777" w:rsidR="00DA2D62" w:rsidRPr="00D77DDE" w:rsidRDefault="00DA2D62" w:rsidP="00DA2D62">
            <w:pPr>
              <w:contextualSpacing/>
              <w:jc w:val="center"/>
              <w:rPr>
                <w:rFonts w:ascii="Times New Roman" w:hAnsi="Times New Roman"/>
                <w:sz w:val="18"/>
              </w:rPr>
            </w:pPr>
            <w:r w:rsidRPr="00D77DDE">
              <w:rPr>
                <w:rFonts w:ascii="Times New Roman" w:hAnsi="Times New Roman"/>
                <w:sz w:val="18"/>
              </w:rPr>
              <w:t>-</w:t>
            </w:r>
          </w:p>
        </w:tc>
        <w:tc>
          <w:tcPr>
            <w:tcW w:w="1088" w:type="dxa"/>
            <w:tcBorders>
              <w:left w:val="nil"/>
              <w:right w:val="nil"/>
            </w:tcBorders>
            <w:vAlign w:val="center"/>
          </w:tcPr>
          <w:p w14:paraId="552F6A83" w14:textId="77777777" w:rsidR="00DA2D62" w:rsidRPr="00D77DDE" w:rsidRDefault="00DA2D62" w:rsidP="00DA2D62">
            <w:pPr>
              <w:contextualSpacing/>
              <w:jc w:val="center"/>
              <w:rPr>
                <w:rFonts w:ascii="Times New Roman" w:hAnsi="Times New Roman"/>
                <w:sz w:val="18"/>
              </w:rPr>
            </w:pPr>
            <w:r w:rsidRPr="00D77DDE">
              <w:rPr>
                <w:rFonts w:ascii="Times New Roman" w:hAnsi="Times New Roman"/>
                <w:sz w:val="18"/>
              </w:rPr>
              <w:t>5×10</w:t>
            </w:r>
            <w:r w:rsidRPr="00D77DDE">
              <w:rPr>
                <w:rFonts w:ascii="Times New Roman" w:hAnsi="Times New Roman"/>
                <w:sz w:val="18"/>
                <w:vertAlign w:val="superscript"/>
              </w:rPr>
              <w:t>-5</w:t>
            </w:r>
          </w:p>
        </w:tc>
      </w:tr>
      <w:tr w:rsidR="00D77DDE" w:rsidRPr="00D77DDE" w14:paraId="6192D019" w14:textId="77777777" w:rsidTr="00D77DDE">
        <w:trPr>
          <w:trHeight w:val="20"/>
          <w:jc w:val="center"/>
        </w:trPr>
        <w:tc>
          <w:tcPr>
            <w:tcW w:w="1876" w:type="dxa"/>
            <w:tcBorders>
              <w:left w:val="nil"/>
              <w:right w:val="nil"/>
            </w:tcBorders>
            <w:vAlign w:val="center"/>
          </w:tcPr>
          <w:p w14:paraId="421B3176" w14:textId="77777777" w:rsidR="00DA2D62" w:rsidRPr="00D77DDE" w:rsidRDefault="00DA2D62" w:rsidP="00DA2D62">
            <w:pPr>
              <w:contextualSpacing/>
              <w:jc w:val="both"/>
              <w:rPr>
                <w:rFonts w:ascii="Times New Roman" w:hAnsi="Times New Roman"/>
                <w:sz w:val="18"/>
              </w:rPr>
            </w:pPr>
            <w:r w:rsidRPr="00D77DDE">
              <w:rPr>
                <w:rFonts w:ascii="Times New Roman" w:hAnsi="Times New Roman"/>
                <w:sz w:val="18"/>
              </w:rPr>
              <w:t>Methylvinylketone</w:t>
            </w:r>
          </w:p>
        </w:tc>
        <w:tc>
          <w:tcPr>
            <w:tcW w:w="2101" w:type="dxa"/>
            <w:tcBorders>
              <w:left w:val="nil"/>
              <w:right w:val="nil"/>
            </w:tcBorders>
            <w:vAlign w:val="center"/>
          </w:tcPr>
          <w:p w14:paraId="284549DF" w14:textId="77777777" w:rsidR="00DA2D62" w:rsidRPr="00D77DDE" w:rsidRDefault="00DA2D62" w:rsidP="00DA2D62">
            <w:pPr>
              <w:contextualSpacing/>
              <w:jc w:val="center"/>
              <w:rPr>
                <w:rFonts w:ascii="Times New Roman" w:hAnsi="Times New Roman"/>
                <w:sz w:val="18"/>
              </w:rPr>
            </w:pPr>
            <w:r w:rsidRPr="00D77DDE">
              <w:rPr>
                <w:rFonts w:ascii="Times New Roman" w:hAnsi="Times New Roman"/>
                <w:sz w:val="18"/>
              </w:rPr>
              <w:t>-</w:t>
            </w:r>
          </w:p>
        </w:tc>
        <w:tc>
          <w:tcPr>
            <w:tcW w:w="1446" w:type="dxa"/>
            <w:tcBorders>
              <w:left w:val="nil"/>
              <w:right w:val="nil"/>
            </w:tcBorders>
            <w:vAlign w:val="center"/>
          </w:tcPr>
          <w:p w14:paraId="052FA6DD" w14:textId="77777777" w:rsidR="00DA2D62" w:rsidRPr="00D77DDE" w:rsidRDefault="00DA2D62" w:rsidP="00DA2D62">
            <w:pPr>
              <w:contextualSpacing/>
              <w:jc w:val="center"/>
              <w:rPr>
                <w:rFonts w:ascii="Times New Roman" w:hAnsi="Times New Roman"/>
                <w:sz w:val="18"/>
              </w:rPr>
            </w:pPr>
            <w:r w:rsidRPr="00D77DDE">
              <w:rPr>
                <w:rFonts w:ascii="Times New Roman" w:hAnsi="Times New Roman"/>
                <w:sz w:val="18"/>
              </w:rPr>
              <w:t>-</w:t>
            </w:r>
          </w:p>
        </w:tc>
        <w:tc>
          <w:tcPr>
            <w:tcW w:w="1088" w:type="dxa"/>
            <w:tcBorders>
              <w:left w:val="nil"/>
              <w:right w:val="nil"/>
            </w:tcBorders>
            <w:vAlign w:val="center"/>
          </w:tcPr>
          <w:p w14:paraId="10211E44" w14:textId="77777777" w:rsidR="00DA2D62" w:rsidRPr="00D77DDE" w:rsidRDefault="00DA2D62" w:rsidP="00DA2D62">
            <w:pPr>
              <w:contextualSpacing/>
              <w:jc w:val="center"/>
              <w:rPr>
                <w:rFonts w:ascii="Times New Roman" w:hAnsi="Times New Roman"/>
                <w:sz w:val="18"/>
              </w:rPr>
            </w:pPr>
            <w:r w:rsidRPr="00D77DDE">
              <w:rPr>
                <w:rFonts w:ascii="Times New Roman" w:hAnsi="Times New Roman"/>
                <w:sz w:val="18"/>
              </w:rPr>
              <w:t>5×10</w:t>
            </w:r>
            <w:r w:rsidRPr="00D77DDE">
              <w:rPr>
                <w:rFonts w:ascii="Times New Roman" w:hAnsi="Times New Roman"/>
                <w:sz w:val="18"/>
                <w:vertAlign w:val="superscript"/>
              </w:rPr>
              <w:t>-5</w:t>
            </w:r>
          </w:p>
        </w:tc>
      </w:tr>
      <w:tr w:rsidR="00D77DDE" w:rsidRPr="00D77DDE" w14:paraId="6F8D8F32" w14:textId="77777777" w:rsidTr="00D77DDE">
        <w:trPr>
          <w:trHeight w:val="20"/>
          <w:jc w:val="center"/>
        </w:trPr>
        <w:tc>
          <w:tcPr>
            <w:tcW w:w="1876" w:type="dxa"/>
            <w:tcBorders>
              <w:left w:val="nil"/>
              <w:right w:val="nil"/>
            </w:tcBorders>
            <w:vAlign w:val="center"/>
          </w:tcPr>
          <w:p w14:paraId="58462E2A" w14:textId="77777777" w:rsidR="00DA2D62" w:rsidRPr="00D77DDE" w:rsidRDefault="00DA2D62" w:rsidP="00DA2D62">
            <w:pPr>
              <w:contextualSpacing/>
              <w:jc w:val="both"/>
              <w:rPr>
                <w:rFonts w:ascii="Times New Roman" w:hAnsi="Times New Roman"/>
                <w:sz w:val="18"/>
              </w:rPr>
            </w:pPr>
            <w:r w:rsidRPr="00D77DDE">
              <w:rPr>
                <w:rFonts w:ascii="Times New Roman" w:hAnsi="Times New Roman"/>
                <w:sz w:val="18"/>
              </w:rPr>
              <w:t>Glyoxal</w:t>
            </w:r>
          </w:p>
        </w:tc>
        <w:tc>
          <w:tcPr>
            <w:tcW w:w="2101" w:type="dxa"/>
            <w:tcBorders>
              <w:left w:val="nil"/>
              <w:right w:val="nil"/>
            </w:tcBorders>
            <w:vAlign w:val="center"/>
          </w:tcPr>
          <w:p w14:paraId="1765EE5B" w14:textId="77777777" w:rsidR="00DA2D62" w:rsidRPr="00D77DDE" w:rsidRDefault="00DA2D62" w:rsidP="00DA2D62">
            <w:pPr>
              <w:contextualSpacing/>
              <w:jc w:val="center"/>
              <w:rPr>
                <w:rFonts w:ascii="Times New Roman" w:hAnsi="Times New Roman"/>
                <w:sz w:val="18"/>
              </w:rPr>
            </w:pPr>
            <w:r w:rsidRPr="00D77DDE">
              <w:rPr>
                <w:rFonts w:ascii="Times New Roman" w:hAnsi="Times New Roman"/>
                <w:sz w:val="18"/>
              </w:rPr>
              <w:t>0.1</w:t>
            </w:r>
          </w:p>
        </w:tc>
        <w:tc>
          <w:tcPr>
            <w:tcW w:w="1446" w:type="dxa"/>
            <w:tcBorders>
              <w:left w:val="nil"/>
              <w:right w:val="nil"/>
            </w:tcBorders>
            <w:vAlign w:val="center"/>
          </w:tcPr>
          <w:p w14:paraId="3C75DE85" w14:textId="77777777" w:rsidR="00DA2D62" w:rsidRPr="00D77DDE" w:rsidRDefault="00DA2D62" w:rsidP="00DA2D62">
            <w:pPr>
              <w:contextualSpacing/>
              <w:jc w:val="center"/>
              <w:rPr>
                <w:rFonts w:ascii="Times New Roman" w:hAnsi="Times New Roman"/>
                <w:sz w:val="18"/>
              </w:rPr>
            </w:pPr>
            <w:r w:rsidRPr="00D77DDE">
              <w:rPr>
                <w:rFonts w:ascii="Times New Roman" w:hAnsi="Times New Roman"/>
                <w:sz w:val="18"/>
              </w:rPr>
              <w:t>-</w:t>
            </w:r>
          </w:p>
        </w:tc>
        <w:tc>
          <w:tcPr>
            <w:tcW w:w="1088" w:type="dxa"/>
            <w:tcBorders>
              <w:left w:val="nil"/>
              <w:right w:val="nil"/>
            </w:tcBorders>
            <w:vAlign w:val="center"/>
          </w:tcPr>
          <w:p w14:paraId="10E65668" w14:textId="77777777" w:rsidR="00DA2D62" w:rsidRPr="00D77DDE" w:rsidRDefault="00DA2D62" w:rsidP="00DA2D62">
            <w:pPr>
              <w:contextualSpacing/>
              <w:jc w:val="center"/>
              <w:rPr>
                <w:rFonts w:ascii="Times New Roman" w:hAnsi="Times New Roman"/>
                <w:sz w:val="18"/>
              </w:rPr>
            </w:pPr>
            <w:r w:rsidRPr="00D77DDE">
              <w:rPr>
                <w:rFonts w:ascii="Times New Roman" w:hAnsi="Times New Roman"/>
                <w:sz w:val="18"/>
              </w:rPr>
              <w:t>5×10</w:t>
            </w:r>
            <w:r w:rsidRPr="00D77DDE">
              <w:rPr>
                <w:rFonts w:ascii="Times New Roman" w:hAnsi="Times New Roman"/>
                <w:sz w:val="18"/>
                <w:vertAlign w:val="superscript"/>
              </w:rPr>
              <w:t>-5</w:t>
            </w:r>
          </w:p>
        </w:tc>
      </w:tr>
      <w:tr w:rsidR="00D77DDE" w:rsidRPr="00D77DDE" w14:paraId="3DEA5930" w14:textId="77777777" w:rsidTr="00D77DDE">
        <w:trPr>
          <w:trHeight w:val="20"/>
          <w:jc w:val="center"/>
        </w:trPr>
        <w:tc>
          <w:tcPr>
            <w:tcW w:w="1876" w:type="dxa"/>
            <w:tcBorders>
              <w:left w:val="nil"/>
              <w:right w:val="nil"/>
            </w:tcBorders>
            <w:vAlign w:val="center"/>
          </w:tcPr>
          <w:p w14:paraId="24BB72F1" w14:textId="77777777" w:rsidR="00DA2D62" w:rsidRPr="00D77DDE" w:rsidRDefault="00DA2D62" w:rsidP="00DA2D62">
            <w:pPr>
              <w:contextualSpacing/>
              <w:jc w:val="both"/>
              <w:rPr>
                <w:rFonts w:ascii="Times New Roman" w:hAnsi="Times New Roman"/>
                <w:sz w:val="18"/>
              </w:rPr>
            </w:pPr>
            <w:r w:rsidRPr="00D77DDE">
              <w:rPr>
                <w:rFonts w:ascii="Times New Roman" w:hAnsi="Times New Roman"/>
                <w:sz w:val="18"/>
              </w:rPr>
              <w:t>Methylglyoxal</w:t>
            </w:r>
          </w:p>
        </w:tc>
        <w:tc>
          <w:tcPr>
            <w:tcW w:w="2101" w:type="dxa"/>
            <w:tcBorders>
              <w:left w:val="nil"/>
              <w:right w:val="nil"/>
            </w:tcBorders>
            <w:vAlign w:val="center"/>
          </w:tcPr>
          <w:p w14:paraId="4635521B" w14:textId="77777777" w:rsidR="00DA2D62" w:rsidRPr="00D77DDE" w:rsidRDefault="00DA2D62" w:rsidP="00DA2D62">
            <w:pPr>
              <w:contextualSpacing/>
              <w:jc w:val="center"/>
              <w:rPr>
                <w:rFonts w:ascii="Times New Roman" w:hAnsi="Times New Roman"/>
                <w:sz w:val="18"/>
              </w:rPr>
            </w:pPr>
            <w:r w:rsidRPr="00D77DDE">
              <w:rPr>
                <w:rFonts w:ascii="Times New Roman" w:hAnsi="Times New Roman"/>
                <w:sz w:val="18"/>
              </w:rPr>
              <w:t>0.1</w:t>
            </w:r>
          </w:p>
        </w:tc>
        <w:tc>
          <w:tcPr>
            <w:tcW w:w="1446" w:type="dxa"/>
            <w:tcBorders>
              <w:left w:val="nil"/>
              <w:right w:val="nil"/>
            </w:tcBorders>
            <w:vAlign w:val="center"/>
          </w:tcPr>
          <w:p w14:paraId="069BA563" w14:textId="77777777" w:rsidR="00DA2D62" w:rsidRPr="00D77DDE" w:rsidRDefault="00DA2D62" w:rsidP="00DA2D62">
            <w:pPr>
              <w:contextualSpacing/>
              <w:jc w:val="center"/>
              <w:rPr>
                <w:rFonts w:ascii="Times New Roman" w:hAnsi="Times New Roman"/>
                <w:sz w:val="18"/>
              </w:rPr>
            </w:pPr>
            <w:r w:rsidRPr="00D77DDE">
              <w:rPr>
                <w:rFonts w:ascii="Times New Roman" w:hAnsi="Times New Roman"/>
                <w:sz w:val="18"/>
              </w:rPr>
              <w:t>-</w:t>
            </w:r>
          </w:p>
        </w:tc>
        <w:tc>
          <w:tcPr>
            <w:tcW w:w="1088" w:type="dxa"/>
            <w:tcBorders>
              <w:left w:val="nil"/>
              <w:right w:val="nil"/>
            </w:tcBorders>
            <w:vAlign w:val="center"/>
          </w:tcPr>
          <w:p w14:paraId="1C2476B2" w14:textId="77777777" w:rsidR="00DA2D62" w:rsidRPr="00D77DDE" w:rsidRDefault="00DA2D62" w:rsidP="00DA2D62">
            <w:pPr>
              <w:contextualSpacing/>
              <w:jc w:val="center"/>
              <w:rPr>
                <w:rFonts w:ascii="Times New Roman" w:hAnsi="Times New Roman"/>
                <w:sz w:val="18"/>
              </w:rPr>
            </w:pPr>
            <w:r w:rsidRPr="00D77DDE">
              <w:rPr>
                <w:rFonts w:ascii="Times New Roman" w:hAnsi="Times New Roman"/>
                <w:sz w:val="18"/>
              </w:rPr>
              <w:t>5×10</w:t>
            </w:r>
            <w:r w:rsidRPr="00D77DDE">
              <w:rPr>
                <w:rFonts w:ascii="Times New Roman" w:hAnsi="Times New Roman"/>
                <w:sz w:val="18"/>
                <w:vertAlign w:val="superscript"/>
              </w:rPr>
              <w:t>-5</w:t>
            </w:r>
          </w:p>
        </w:tc>
      </w:tr>
      <w:tr w:rsidR="00D77DDE" w:rsidRPr="00D77DDE" w14:paraId="2D89256E" w14:textId="77777777" w:rsidTr="00D77DDE">
        <w:trPr>
          <w:trHeight w:val="20"/>
          <w:jc w:val="center"/>
        </w:trPr>
        <w:tc>
          <w:tcPr>
            <w:tcW w:w="1876" w:type="dxa"/>
            <w:tcBorders>
              <w:left w:val="nil"/>
              <w:right w:val="nil"/>
            </w:tcBorders>
            <w:vAlign w:val="center"/>
          </w:tcPr>
          <w:p w14:paraId="626C6E10" w14:textId="77777777" w:rsidR="00DA2D62" w:rsidRPr="00D77DDE" w:rsidRDefault="00DA2D62" w:rsidP="00DA2D62">
            <w:pPr>
              <w:contextualSpacing/>
              <w:jc w:val="both"/>
              <w:rPr>
                <w:rFonts w:ascii="Times New Roman" w:hAnsi="Times New Roman"/>
                <w:sz w:val="18"/>
              </w:rPr>
            </w:pPr>
            <w:r w:rsidRPr="00D77DDE">
              <w:rPr>
                <w:rFonts w:ascii="Times New Roman" w:hAnsi="Times New Roman"/>
                <w:sz w:val="18"/>
              </w:rPr>
              <w:t>Glycolaldehyde</w:t>
            </w:r>
          </w:p>
        </w:tc>
        <w:tc>
          <w:tcPr>
            <w:tcW w:w="2101" w:type="dxa"/>
            <w:tcBorders>
              <w:left w:val="nil"/>
              <w:right w:val="nil"/>
            </w:tcBorders>
            <w:vAlign w:val="center"/>
          </w:tcPr>
          <w:p w14:paraId="74C73DAA" w14:textId="77777777" w:rsidR="00DA2D62" w:rsidRPr="00D77DDE" w:rsidRDefault="00DA2D62" w:rsidP="00DA2D62">
            <w:pPr>
              <w:contextualSpacing/>
              <w:jc w:val="center"/>
              <w:rPr>
                <w:rFonts w:ascii="Times New Roman" w:hAnsi="Times New Roman"/>
                <w:sz w:val="18"/>
              </w:rPr>
            </w:pPr>
            <w:r w:rsidRPr="00D77DDE">
              <w:rPr>
                <w:rFonts w:ascii="Times New Roman" w:hAnsi="Times New Roman"/>
                <w:sz w:val="18"/>
              </w:rPr>
              <w:t>-</w:t>
            </w:r>
          </w:p>
        </w:tc>
        <w:tc>
          <w:tcPr>
            <w:tcW w:w="1446" w:type="dxa"/>
            <w:tcBorders>
              <w:left w:val="nil"/>
              <w:right w:val="nil"/>
            </w:tcBorders>
            <w:vAlign w:val="center"/>
          </w:tcPr>
          <w:p w14:paraId="1A95AB81" w14:textId="77777777" w:rsidR="00DA2D62" w:rsidRPr="00D77DDE" w:rsidRDefault="00DA2D62" w:rsidP="00DA2D62">
            <w:pPr>
              <w:contextualSpacing/>
              <w:jc w:val="center"/>
              <w:rPr>
                <w:rFonts w:ascii="Times New Roman" w:hAnsi="Times New Roman"/>
                <w:sz w:val="18"/>
              </w:rPr>
            </w:pPr>
            <w:r w:rsidRPr="00D77DDE">
              <w:rPr>
                <w:rFonts w:ascii="Times New Roman" w:hAnsi="Times New Roman"/>
                <w:sz w:val="18"/>
              </w:rPr>
              <w:t>-</w:t>
            </w:r>
          </w:p>
        </w:tc>
        <w:tc>
          <w:tcPr>
            <w:tcW w:w="1088" w:type="dxa"/>
            <w:tcBorders>
              <w:left w:val="nil"/>
              <w:right w:val="nil"/>
            </w:tcBorders>
            <w:vAlign w:val="center"/>
          </w:tcPr>
          <w:p w14:paraId="7AE13A5E" w14:textId="77777777" w:rsidR="00DA2D62" w:rsidRPr="00D77DDE" w:rsidRDefault="00DA2D62" w:rsidP="00DA2D62">
            <w:pPr>
              <w:contextualSpacing/>
              <w:jc w:val="center"/>
              <w:rPr>
                <w:rFonts w:ascii="Times New Roman" w:hAnsi="Times New Roman"/>
                <w:sz w:val="18"/>
              </w:rPr>
            </w:pPr>
            <w:r w:rsidRPr="00D77DDE">
              <w:rPr>
                <w:rFonts w:ascii="Times New Roman" w:hAnsi="Times New Roman"/>
                <w:sz w:val="18"/>
              </w:rPr>
              <w:t>5×10</w:t>
            </w:r>
            <w:r w:rsidRPr="00D77DDE">
              <w:rPr>
                <w:rFonts w:ascii="Times New Roman" w:hAnsi="Times New Roman"/>
                <w:sz w:val="18"/>
                <w:vertAlign w:val="superscript"/>
              </w:rPr>
              <w:t>-5</w:t>
            </w:r>
          </w:p>
        </w:tc>
      </w:tr>
      <w:tr w:rsidR="00D77DDE" w:rsidRPr="00D77DDE" w14:paraId="00480331" w14:textId="77777777" w:rsidTr="00D77DDE">
        <w:trPr>
          <w:trHeight w:val="20"/>
          <w:jc w:val="center"/>
        </w:trPr>
        <w:tc>
          <w:tcPr>
            <w:tcW w:w="1876" w:type="dxa"/>
            <w:tcBorders>
              <w:left w:val="nil"/>
              <w:right w:val="nil"/>
            </w:tcBorders>
            <w:vAlign w:val="center"/>
          </w:tcPr>
          <w:p w14:paraId="016DBB6A" w14:textId="77777777" w:rsidR="00DA2D62" w:rsidRPr="00D77DDE" w:rsidRDefault="00DA2D62" w:rsidP="00DA2D62">
            <w:pPr>
              <w:contextualSpacing/>
              <w:jc w:val="both"/>
              <w:rPr>
                <w:rFonts w:ascii="Times New Roman" w:hAnsi="Times New Roman"/>
                <w:sz w:val="18"/>
              </w:rPr>
            </w:pPr>
            <w:r w:rsidRPr="00D77DDE">
              <w:rPr>
                <w:rFonts w:ascii="Times New Roman" w:hAnsi="Times New Roman"/>
                <w:sz w:val="18"/>
              </w:rPr>
              <w:t>Acetaldehyde</w:t>
            </w:r>
          </w:p>
        </w:tc>
        <w:tc>
          <w:tcPr>
            <w:tcW w:w="2101" w:type="dxa"/>
            <w:tcBorders>
              <w:left w:val="nil"/>
              <w:right w:val="nil"/>
            </w:tcBorders>
            <w:vAlign w:val="center"/>
          </w:tcPr>
          <w:p w14:paraId="69BB8BCD" w14:textId="77777777" w:rsidR="00DA2D62" w:rsidRPr="00D77DDE" w:rsidRDefault="00DA2D62" w:rsidP="00DA2D62">
            <w:pPr>
              <w:contextualSpacing/>
              <w:jc w:val="center"/>
              <w:rPr>
                <w:rFonts w:ascii="Times New Roman" w:hAnsi="Times New Roman"/>
                <w:sz w:val="18"/>
              </w:rPr>
            </w:pPr>
            <w:r w:rsidRPr="00D77DDE">
              <w:rPr>
                <w:rFonts w:ascii="Times New Roman" w:hAnsi="Times New Roman"/>
                <w:sz w:val="18"/>
              </w:rPr>
              <w:t>0.1</w:t>
            </w:r>
          </w:p>
        </w:tc>
        <w:tc>
          <w:tcPr>
            <w:tcW w:w="1446" w:type="dxa"/>
            <w:tcBorders>
              <w:left w:val="nil"/>
              <w:right w:val="nil"/>
            </w:tcBorders>
            <w:vAlign w:val="center"/>
          </w:tcPr>
          <w:p w14:paraId="5AEF1D73" w14:textId="77777777" w:rsidR="00DA2D62" w:rsidRPr="00D77DDE" w:rsidRDefault="00DA2D62" w:rsidP="00DA2D62">
            <w:pPr>
              <w:contextualSpacing/>
              <w:jc w:val="center"/>
              <w:rPr>
                <w:rFonts w:ascii="Times New Roman" w:hAnsi="Times New Roman"/>
                <w:sz w:val="18"/>
              </w:rPr>
            </w:pPr>
            <w:r w:rsidRPr="00D77DDE">
              <w:rPr>
                <w:rFonts w:ascii="Times New Roman" w:hAnsi="Times New Roman"/>
                <w:sz w:val="18"/>
              </w:rPr>
              <w:t>3.17×10</w:t>
            </w:r>
            <w:r w:rsidRPr="00D77DDE">
              <w:rPr>
                <w:rFonts w:ascii="Times New Roman" w:hAnsi="Times New Roman"/>
                <w:sz w:val="18"/>
                <w:vertAlign w:val="superscript"/>
              </w:rPr>
              <w:t>3</w:t>
            </w:r>
          </w:p>
        </w:tc>
        <w:tc>
          <w:tcPr>
            <w:tcW w:w="1088" w:type="dxa"/>
            <w:tcBorders>
              <w:left w:val="nil"/>
              <w:right w:val="nil"/>
            </w:tcBorders>
            <w:vAlign w:val="center"/>
          </w:tcPr>
          <w:p w14:paraId="2249B240" w14:textId="77777777" w:rsidR="00DA2D62" w:rsidRPr="00D77DDE" w:rsidRDefault="00DA2D62" w:rsidP="00DA2D62">
            <w:pPr>
              <w:contextualSpacing/>
              <w:jc w:val="center"/>
              <w:rPr>
                <w:rFonts w:ascii="Times New Roman" w:hAnsi="Times New Roman"/>
                <w:sz w:val="18"/>
              </w:rPr>
            </w:pPr>
            <w:r w:rsidRPr="00D77DDE">
              <w:rPr>
                <w:rFonts w:ascii="Times New Roman" w:hAnsi="Times New Roman"/>
                <w:sz w:val="18"/>
              </w:rPr>
              <w:t>5×10</w:t>
            </w:r>
            <w:r w:rsidRPr="00D77DDE">
              <w:rPr>
                <w:rFonts w:ascii="Times New Roman" w:hAnsi="Times New Roman"/>
                <w:sz w:val="18"/>
                <w:vertAlign w:val="superscript"/>
              </w:rPr>
              <w:t>-5</w:t>
            </w:r>
          </w:p>
        </w:tc>
      </w:tr>
      <w:tr w:rsidR="00D77DDE" w:rsidRPr="00D77DDE" w14:paraId="5205F926" w14:textId="77777777" w:rsidTr="00D77DDE">
        <w:trPr>
          <w:trHeight w:val="20"/>
          <w:jc w:val="center"/>
        </w:trPr>
        <w:tc>
          <w:tcPr>
            <w:tcW w:w="1876" w:type="dxa"/>
            <w:tcBorders>
              <w:left w:val="nil"/>
              <w:right w:val="nil"/>
            </w:tcBorders>
            <w:vAlign w:val="center"/>
          </w:tcPr>
          <w:p w14:paraId="65AF1C48" w14:textId="77777777" w:rsidR="00DA2D62" w:rsidRPr="00D77DDE" w:rsidRDefault="00DA2D62" w:rsidP="00DA2D62">
            <w:pPr>
              <w:contextualSpacing/>
              <w:jc w:val="both"/>
              <w:rPr>
                <w:rFonts w:ascii="Times New Roman" w:hAnsi="Times New Roman"/>
                <w:sz w:val="18"/>
              </w:rPr>
            </w:pPr>
            <w:r w:rsidRPr="00D77DDE">
              <w:rPr>
                <w:rFonts w:ascii="Times New Roman" w:hAnsi="Times New Roman"/>
                <w:sz w:val="18"/>
              </w:rPr>
              <w:t>Formaldehyde</w:t>
            </w:r>
          </w:p>
        </w:tc>
        <w:tc>
          <w:tcPr>
            <w:tcW w:w="2101" w:type="dxa"/>
            <w:tcBorders>
              <w:left w:val="nil"/>
              <w:right w:val="nil"/>
            </w:tcBorders>
            <w:vAlign w:val="center"/>
          </w:tcPr>
          <w:p w14:paraId="09DCD9D1" w14:textId="77777777" w:rsidR="00DA2D62" w:rsidRPr="00D77DDE" w:rsidRDefault="00DA2D62" w:rsidP="00DA2D62">
            <w:pPr>
              <w:contextualSpacing/>
              <w:jc w:val="center"/>
              <w:rPr>
                <w:rFonts w:ascii="Times New Roman" w:hAnsi="Times New Roman"/>
                <w:sz w:val="18"/>
              </w:rPr>
            </w:pPr>
            <w:r w:rsidRPr="00D77DDE">
              <w:rPr>
                <w:rFonts w:ascii="Times New Roman" w:hAnsi="Times New Roman"/>
                <w:sz w:val="18"/>
              </w:rPr>
              <w:t>0.5</w:t>
            </w:r>
          </w:p>
        </w:tc>
        <w:tc>
          <w:tcPr>
            <w:tcW w:w="1446" w:type="dxa"/>
            <w:tcBorders>
              <w:left w:val="nil"/>
              <w:right w:val="nil"/>
            </w:tcBorders>
            <w:vAlign w:val="center"/>
          </w:tcPr>
          <w:p w14:paraId="789CD8C0" w14:textId="77777777" w:rsidR="00DA2D62" w:rsidRPr="00D77DDE" w:rsidRDefault="00DA2D62" w:rsidP="00DA2D62">
            <w:pPr>
              <w:contextualSpacing/>
              <w:jc w:val="center"/>
              <w:rPr>
                <w:rFonts w:ascii="Times New Roman" w:hAnsi="Times New Roman"/>
                <w:sz w:val="18"/>
              </w:rPr>
            </w:pPr>
            <w:r w:rsidRPr="00D77DDE">
              <w:rPr>
                <w:rFonts w:ascii="Times New Roman" w:hAnsi="Times New Roman"/>
                <w:sz w:val="18"/>
              </w:rPr>
              <w:t>3.03×10</w:t>
            </w:r>
            <w:r w:rsidRPr="00D77DDE">
              <w:rPr>
                <w:rFonts w:ascii="Times New Roman" w:hAnsi="Times New Roman"/>
                <w:sz w:val="18"/>
                <w:vertAlign w:val="superscript"/>
              </w:rPr>
              <w:t>3</w:t>
            </w:r>
          </w:p>
        </w:tc>
        <w:tc>
          <w:tcPr>
            <w:tcW w:w="1088" w:type="dxa"/>
            <w:tcBorders>
              <w:left w:val="nil"/>
              <w:right w:val="nil"/>
            </w:tcBorders>
            <w:vAlign w:val="center"/>
          </w:tcPr>
          <w:p w14:paraId="343435F0" w14:textId="77777777" w:rsidR="00DA2D62" w:rsidRPr="00D77DDE" w:rsidRDefault="00DA2D62" w:rsidP="00DA2D62">
            <w:pPr>
              <w:contextualSpacing/>
              <w:jc w:val="center"/>
              <w:rPr>
                <w:rFonts w:ascii="Times New Roman" w:hAnsi="Times New Roman"/>
                <w:sz w:val="18"/>
              </w:rPr>
            </w:pPr>
            <w:r w:rsidRPr="00D77DDE">
              <w:rPr>
                <w:rFonts w:ascii="Times New Roman" w:hAnsi="Times New Roman"/>
                <w:sz w:val="18"/>
              </w:rPr>
              <w:t>5×10</w:t>
            </w:r>
            <w:r w:rsidRPr="00D77DDE">
              <w:rPr>
                <w:rFonts w:ascii="Times New Roman" w:hAnsi="Times New Roman"/>
                <w:sz w:val="18"/>
                <w:vertAlign w:val="superscript"/>
              </w:rPr>
              <w:t>-5</w:t>
            </w:r>
          </w:p>
        </w:tc>
      </w:tr>
      <w:tr w:rsidR="00D77DDE" w:rsidRPr="00D77DDE" w14:paraId="655B048B" w14:textId="77777777" w:rsidTr="00D77DDE">
        <w:trPr>
          <w:trHeight w:val="20"/>
          <w:jc w:val="center"/>
        </w:trPr>
        <w:tc>
          <w:tcPr>
            <w:tcW w:w="1876" w:type="dxa"/>
            <w:tcBorders>
              <w:left w:val="nil"/>
              <w:right w:val="nil"/>
            </w:tcBorders>
            <w:vAlign w:val="center"/>
          </w:tcPr>
          <w:p w14:paraId="4A341327" w14:textId="77777777" w:rsidR="00DA2D62" w:rsidRPr="00D77DDE" w:rsidRDefault="00DA2D62" w:rsidP="00DA2D62">
            <w:pPr>
              <w:contextualSpacing/>
              <w:jc w:val="both"/>
              <w:rPr>
                <w:rFonts w:ascii="Times New Roman" w:hAnsi="Times New Roman"/>
                <w:sz w:val="18"/>
              </w:rPr>
            </w:pPr>
            <w:r w:rsidRPr="00D77DDE">
              <w:rPr>
                <w:rFonts w:ascii="Times New Roman" w:hAnsi="Times New Roman"/>
                <w:sz w:val="18"/>
              </w:rPr>
              <w:t>Acetone</w:t>
            </w:r>
          </w:p>
        </w:tc>
        <w:tc>
          <w:tcPr>
            <w:tcW w:w="2101" w:type="dxa"/>
            <w:tcBorders>
              <w:left w:val="nil"/>
              <w:right w:val="nil"/>
            </w:tcBorders>
            <w:vAlign w:val="center"/>
          </w:tcPr>
          <w:p w14:paraId="4ACF8BAB" w14:textId="77777777" w:rsidR="00DA2D62" w:rsidRPr="00D77DDE" w:rsidRDefault="00DA2D62" w:rsidP="00DA2D62">
            <w:pPr>
              <w:contextualSpacing/>
              <w:jc w:val="center"/>
              <w:rPr>
                <w:rFonts w:ascii="Times New Roman" w:hAnsi="Times New Roman"/>
                <w:sz w:val="18"/>
              </w:rPr>
            </w:pPr>
            <w:r w:rsidRPr="00D77DDE">
              <w:rPr>
                <w:rFonts w:ascii="Times New Roman" w:hAnsi="Times New Roman"/>
                <w:sz w:val="18"/>
              </w:rPr>
              <w:t>0.1</w:t>
            </w:r>
          </w:p>
        </w:tc>
        <w:tc>
          <w:tcPr>
            <w:tcW w:w="1446" w:type="dxa"/>
            <w:tcBorders>
              <w:left w:val="nil"/>
              <w:right w:val="nil"/>
            </w:tcBorders>
            <w:vAlign w:val="center"/>
          </w:tcPr>
          <w:p w14:paraId="172E0A6C" w14:textId="77777777" w:rsidR="00DA2D62" w:rsidRPr="00D77DDE" w:rsidRDefault="00DA2D62" w:rsidP="00DA2D62">
            <w:pPr>
              <w:contextualSpacing/>
              <w:jc w:val="center"/>
              <w:rPr>
                <w:rFonts w:ascii="Times New Roman" w:hAnsi="Times New Roman"/>
                <w:sz w:val="18"/>
              </w:rPr>
            </w:pPr>
            <w:r w:rsidRPr="00D77DDE">
              <w:rPr>
                <w:rFonts w:ascii="Times New Roman" w:hAnsi="Times New Roman"/>
                <w:sz w:val="18"/>
              </w:rPr>
              <w:t>8.92×10</w:t>
            </w:r>
            <w:r w:rsidRPr="00D77DDE">
              <w:rPr>
                <w:rFonts w:ascii="Times New Roman" w:hAnsi="Times New Roman"/>
                <w:sz w:val="18"/>
                <w:vertAlign w:val="superscript"/>
              </w:rPr>
              <w:t>3</w:t>
            </w:r>
          </w:p>
        </w:tc>
        <w:tc>
          <w:tcPr>
            <w:tcW w:w="1088" w:type="dxa"/>
            <w:tcBorders>
              <w:left w:val="nil"/>
              <w:right w:val="nil"/>
            </w:tcBorders>
            <w:vAlign w:val="center"/>
          </w:tcPr>
          <w:p w14:paraId="5C5288E8" w14:textId="77777777" w:rsidR="00DA2D62" w:rsidRPr="00D77DDE" w:rsidRDefault="00DA2D62" w:rsidP="00DA2D62">
            <w:pPr>
              <w:contextualSpacing/>
              <w:jc w:val="center"/>
              <w:rPr>
                <w:rFonts w:ascii="Times New Roman" w:hAnsi="Times New Roman"/>
                <w:sz w:val="18"/>
              </w:rPr>
            </w:pPr>
            <w:r w:rsidRPr="00D77DDE">
              <w:rPr>
                <w:rFonts w:ascii="Times New Roman" w:hAnsi="Times New Roman"/>
                <w:sz w:val="18"/>
              </w:rPr>
              <w:t>5×10</w:t>
            </w:r>
            <w:r w:rsidRPr="00D77DDE">
              <w:rPr>
                <w:rFonts w:ascii="Times New Roman" w:hAnsi="Times New Roman"/>
                <w:sz w:val="18"/>
                <w:vertAlign w:val="superscript"/>
              </w:rPr>
              <w:t>-5</w:t>
            </w:r>
          </w:p>
        </w:tc>
      </w:tr>
      <w:tr w:rsidR="00D77DDE" w:rsidRPr="00D77DDE" w14:paraId="22CDE6AC" w14:textId="77777777" w:rsidTr="00D77DDE">
        <w:trPr>
          <w:trHeight w:val="20"/>
          <w:jc w:val="center"/>
        </w:trPr>
        <w:tc>
          <w:tcPr>
            <w:tcW w:w="1876" w:type="dxa"/>
            <w:tcBorders>
              <w:left w:val="nil"/>
              <w:right w:val="nil"/>
            </w:tcBorders>
            <w:vAlign w:val="center"/>
          </w:tcPr>
          <w:p w14:paraId="6FCA47A6" w14:textId="77777777" w:rsidR="00DA2D62" w:rsidRPr="00D77DDE" w:rsidRDefault="00DA2D62" w:rsidP="00DA2D62">
            <w:pPr>
              <w:contextualSpacing/>
              <w:jc w:val="both"/>
              <w:rPr>
                <w:rFonts w:ascii="Times New Roman" w:hAnsi="Times New Roman"/>
                <w:sz w:val="18"/>
              </w:rPr>
            </w:pPr>
            <w:r w:rsidRPr="00D77DDE">
              <w:rPr>
                <w:rFonts w:ascii="Times New Roman" w:hAnsi="Times New Roman"/>
                <w:sz w:val="18"/>
              </w:rPr>
              <w:t>Pyruvic Acid</w:t>
            </w:r>
          </w:p>
        </w:tc>
        <w:tc>
          <w:tcPr>
            <w:tcW w:w="2101" w:type="dxa"/>
            <w:tcBorders>
              <w:left w:val="nil"/>
              <w:right w:val="nil"/>
            </w:tcBorders>
            <w:vAlign w:val="center"/>
          </w:tcPr>
          <w:p w14:paraId="3E2B8E83" w14:textId="77777777" w:rsidR="00DA2D62" w:rsidRPr="00D77DDE" w:rsidRDefault="00DA2D62" w:rsidP="00DA2D62">
            <w:pPr>
              <w:contextualSpacing/>
              <w:jc w:val="center"/>
              <w:rPr>
                <w:rFonts w:ascii="Times New Roman" w:hAnsi="Times New Roman"/>
                <w:sz w:val="18"/>
              </w:rPr>
            </w:pPr>
            <w:r w:rsidRPr="00D77DDE">
              <w:rPr>
                <w:rFonts w:ascii="Times New Roman" w:hAnsi="Times New Roman"/>
                <w:sz w:val="18"/>
              </w:rPr>
              <w:t>-</w:t>
            </w:r>
          </w:p>
        </w:tc>
        <w:tc>
          <w:tcPr>
            <w:tcW w:w="1446" w:type="dxa"/>
            <w:tcBorders>
              <w:left w:val="nil"/>
              <w:right w:val="nil"/>
            </w:tcBorders>
            <w:vAlign w:val="center"/>
          </w:tcPr>
          <w:p w14:paraId="2806FDF3" w14:textId="77777777" w:rsidR="00DA2D62" w:rsidRPr="00D77DDE" w:rsidRDefault="00DA2D62" w:rsidP="00DA2D62">
            <w:pPr>
              <w:contextualSpacing/>
              <w:jc w:val="center"/>
              <w:rPr>
                <w:rFonts w:ascii="Times New Roman" w:hAnsi="Times New Roman"/>
                <w:sz w:val="18"/>
              </w:rPr>
            </w:pPr>
            <w:r w:rsidRPr="00D77DDE">
              <w:rPr>
                <w:rFonts w:ascii="Times New Roman" w:hAnsi="Times New Roman"/>
                <w:sz w:val="18"/>
              </w:rPr>
              <w:t>-</w:t>
            </w:r>
          </w:p>
        </w:tc>
        <w:tc>
          <w:tcPr>
            <w:tcW w:w="1088" w:type="dxa"/>
            <w:tcBorders>
              <w:left w:val="nil"/>
              <w:right w:val="nil"/>
            </w:tcBorders>
            <w:vAlign w:val="center"/>
          </w:tcPr>
          <w:p w14:paraId="2F491C42" w14:textId="77777777" w:rsidR="00DA2D62" w:rsidRPr="00D77DDE" w:rsidRDefault="00DA2D62" w:rsidP="00DA2D62">
            <w:pPr>
              <w:contextualSpacing/>
              <w:jc w:val="center"/>
              <w:rPr>
                <w:rFonts w:ascii="Times New Roman" w:hAnsi="Times New Roman"/>
                <w:sz w:val="18"/>
              </w:rPr>
            </w:pPr>
            <w:r w:rsidRPr="00D77DDE">
              <w:rPr>
                <w:rFonts w:ascii="Times New Roman" w:hAnsi="Times New Roman"/>
                <w:sz w:val="18"/>
              </w:rPr>
              <w:t>5×10</w:t>
            </w:r>
            <w:r w:rsidRPr="00D77DDE">
              <w:rPr>
                <w:rFonts w:ascii="Times New Roman" w:hAnsi="Times New Roman"/>
                <w:sz w:val="18"/>
                <w:vertAlign w:val="superscript"/>
              </w:rPr>
              <w:t>-5</w:t>
            </w:r>
          </w:p>
        </w:tc>
      </w:tr>
      <w:tr w:rsidR="00D77DDE" w:rsidRPr="00D77DDE" w14:paraId="69F9ED6C" w14:textId="77777777" w:rsidTr="00D77DDE">
        <w:trPr>
          <w:trHeight w:val="20"/>
          <w:jc w:val="center"/>
        </w:trPr>
        <w:tc>
          <w:tcPr>
            <w:tcW w:w="1876" w:type="dxa"/>
            <w:tcBorders>
              <w:left w:val="nil"/>
              <w:right w:val="nil"/>
            </w:tcBorders>
            <w:vAlign w:val="center"/>
          </w:tcPr>
          <w:p w14:paraId="50170E07" w14:textId="77777777" w:rsidR="00DA2D62" w:rsidRPr="00D77DDE" w:rsidRDefault="00DA2D62" w:rsidP="00DA2D62">
            <w:pPr>
              <w:contextualSpacing/>
              <w:jc w:val="both"/>
              <w:rPr>
                <w:rFonts w:ascii="Times New Roman" w:hAnsi="Times New Roman"/>
                <w:sz w:val="18"/>
              </w:rPr>
            </w:pPr>
            <w:r w:rsidRPr="00D77DDE">
              <w:rPr>
                <w:rFonts w:ascii="Times New Roman" w:hAnsi="Times New Roman"/>
                <w:sz w:val="18"/>
              </w:rPr>
              <w:t>Acetic Acid</w:t>
            </w:r>
          </w:p>
        </w:tc>
        <w:tc>
          <w:tcPr>
            <w:tcW w:w="2101" w:type="dxa"/>
            <w:tcBorders>
              <w:left w:val="nil"/>
              <w:right w:val="nil"/>
            </w:tcBorders>
            <w:vAlign w:val="center"/>
          </w:tcPr>
          <w:p w14:paraId="1F820F91" w14:textId="77777777" w:rsidR="00DA2D62" w:rsidRPr="00D77DDE" w:rsidRDefault="00DA2D62" w:rsidP="00DA2D62">
            <w:pPr>
              <w:contextualSpacing/>
              <w:jc w:val="center"/>
              <w:rPr>
                <w:rFonts w:ascii="Times New Roman" w:hAnsi="Times New Roman"/>
                <w:sz w:val="18"/>
              </w:rPr>
            </w:pPr>
            <w:r w:rsidRPr="00D77DDE">
              <w:rPr>
                <w:rFonts w:ascii="Times New Roman" w:hAnsi="Times New Roman"/>
                <w:sz w:val="18"/>
              </w:rPr>
              <w:t>1×10</w:t>
            </w:r>
            <w:r w:rsidRPr="00D77DDE">
              <w:rPr>
                <w:rFonts w:ascii="Times New Roman" w:hAnsi="Times New Roman"/>
                <w:sz w:val="18"/>
                <w:vertAlign w:val="superscript"/>
              </w:rPr>
              <w:t>-3</w:t>
            </w:r>
          </w:p>
        </w:tc>
        <w:tc>
          <w:tcPr>
            <w:tcW w:w="1446" w:type="dxa"/>
            <w:tcBorders>
              <w:left w:val="nil"/>
              <w:right w:val="nil"/>
            </w:tcBorders>
            <w:vAlign w:val="center"/>
          </w:tcPr>
          <w:p w14:paraId="5B9BEC2A" w14:textId="77777777" w:rsidR="00DA2D62" w:rsidRPr="00D77DDE" w:rsidRDefault="00DA2D62" w:rsidP="00DA2D62">
            <w:pPr>
              <w:contextualSpacing/>
              <w:jc w:val="center"/>
              <w:rPr>
                <w:rFonts w:ascii="Times New Roman" w:hAnsi="Times New Roman"/>
                <w:sz w:val="18"/>
              </w:rPr>
            </w:pPr>
            <w:r w:rsidRPr="00D77DDE">
              <w:rPr>
                <w:rFonts w:ascii="Times New Roman" w:hAnsi="Times New Roman"/>
                <w:sz w:val="18"/>
              </w:rPr>
              <w:t>3.35×10</w:t>
            </w:r>
            <w:r w:rsidRPr="00D77DDE">
              <w:rPr>
                <w:rFonts w:ascii="Times New Roman" w:hAnsi="Times New Roman"/>
                <w:sz w:val="18"/>
                <w:vertAlign w:val="superscript"/>
              </w:rPr>
              <w:t>3</w:t>
            </w:r>
          </w:p>
        </w:tc>
        <w:tc>
          <w:tcPr>
            <w:tcW w:w="1088" w:type="dxa"/>
            <w:tcBorders>
              <w:left w:val="nil"/>
              <w:right w:val="nil"/>
            </w:tcBorders>
            <w:vAlign w:val="center"/>
          </w:tcPr>
          <w:p w14:paraId="07BFF3D5" w14:textId="77777777" w:rsidR="00DA2D62" w:rsidRPr="00D77DDE" w:rsidRDefault="00DA2D62" w:rsidP="00DA2D62">
            <w:pPr>
              <w:contextualSpacing/>
              <w:jc w:val="center"/>
              <w:rPr>
                <w:rFonts w:ascii="Times New Roman" w:hAnsi="Times New Roman"/>
                <w:sz w:val="18"/>
              </w:rPr>
            </w:pPr>
            <w:r w:rsidRPr="00D77DDE">
              <w:rPr>
                <w:rFonts w:ascii="Times New Roman" w:hAnsi="Times New Roman"/>
                <w:sz w:val="18"/>
              </w:rPr>
              <w:t>5×10</w:t>
            </w:r>
            <w:r w:rsidRPr="00D77DDE">
              <w:rPr>
                <w:rFonts w:ascii="Times New Roman" w:hAnsi="Times New Roman"/>
                <w:sz w:val="18"/>
                <w:vertAlign w:val="superscript"/>
              </w:rPr>
              <w:t>-5</w:t>
            </w:r>
          </w:p>
        </w:tc>
      </w:tr>
      <w:tr w:rsidR="00D77DDE" w:rsidRPr="00D77DDE" w14:paraId="64B4FA4D" w14:textId="77777777" w:rsidTr="00D77DDE">
        <w:trPr>
          <w:trHeight w:val="20"/>
          <w:jc w:val="center"/>
        </w:trPr>
        <w:tc>
          <w:tcPr>
            <w:tcW w:w="1876" w:type="dxa"/>
            <w:tcBorders>
              <w:left w:val="nil"/>
              <w:right w:val="nil"/>
            </w:tcBorders>
            <w:vAlign w:val="center"/>
          </w:tcPr>
          <w:p w14:paraId="3416272B" w14:textId="77777777" w:rsidR="00DA2D62" w:rsidRPr="00D77DDE" w:rsidRDefault="00DA2D62" w:rsidP="00DA2D62">
            <w:pPr>
              <w:contextualSpacing/>
              <w:jc w:val="both"/>
              <w:rPr>
                <w:rFonts w:ascii="Times New Roman" w:hAnsi="Times New Roman"/>
                <w:sz w:val="18"/>
              </w:rPr>
            </w:pPr>
            <w:r w:rsidRPr="00D77DDE">
              <w:rPr>
                <w:rFonts w:ascii="Times New Roman" w:hAnsi="Times New Roman"/>
                <w:sz w:val="18"/>
              </w:rPr>
              <w:t>Formic Acid</w:t>
            </w:r>
          </w:p>
        </w:tc>
        <w:tc>
          <w:tcPr>
            <w:tcW w:w="2101" w:type="dxa"/>
            <w:tcBorders>
              <w:left w:val="nil"/>
              <w:right w:val="nil"/>
            </w:tcBorders>
            <w:vAlign w:val="center"/>
          </w:tcPr>
          <w:p w14:paraId="50E97BC8" w14:textId="77777777" w:rsidR="00DA2D62" w:rsidRPr="00D77DDE" w:rsidRDefault="00DA2D62" w:rsidP="00DA2D62">
            <w:pPr>
              <w:contextualSpacing/>
              <w:jc w:val="center"/>
              <w:rPr>
                <w:rFonts w:ascii="Times New Roman" w:hAnsi="Times New Roman"/>
                <w:sz w:val="18"/>
              </w:rPr>
            </w:pPr>
            <w:r w:rsidRPr="00D77DDE">
              <w:rPr>
                <w:rFonts w:ascii="Times New Roman" w:hAnsi="Times New Roman"/>
                <w:sz w:val="18"/>
              </w:rPr>
              <w:t>-</w:t>
            </w:r>
          </w:p>
        </w:tc>
        <w:tc>
          <w:tcPr>
            <w:tcW w:w="1446" w:type="dxa"/>
            <w:tcBorders>
              <w:left w:val="nil"/>
              <w:right w:val="nil"/>
            </w:tcBorders>
            <w:vAlign w:val="center"/>
          </w:tcPr>
          <w:p w14:paraId="283E755C" w14:textId="77777777" w:rsidR="00DA2D62" w:rsidRPr="00D77DDE" w:rsidRDefault="00DA2D62" w:rsidP="00DA2D62">
            <w:pPr>
              <w:contextualSpacing/>
              <w:jc w:val="center"/>
              <w:rPr>
                <w:rFonts w:ascii="Times New Roman" w:hAnsi="Times New Roman"/>
                <w:sz w:val="18"/>
              </w:rPr>
            </w:pPr>
            <w:r w:rsidRPr="00D77DDE">
              <w:rPr>
                <w:rFonts w:ascii="Times New Roman" w:hAnsi="Times New Roman"/>
                <w:sz w:val="18"/>
              </w:rPr>
              <w:t>-</w:t>
            </w:r>
          </w:p>
        </w:tc>
        <w:tc>
          <w:tcPr>
            <w:tcW w:w="1088" w:type="dxa"/>
            <w:tcBorders>
              <w:left w:val="nil"/>
              <w:right w:val="nil"/>
            </w:tcBorders>
            <w:vAlign w:val="center"/>
          </w:tcPr>
          <w:p w14:paraId="7F290BC1" w14:textId="77777777" w:rsidR="00DA2D62" w:rsidRPr="00D77DDE" w:rsidRDefault="00DA2D62" w:rsidP="00DA2D62">
            <w:pPr>
              <w:contextualSpacing/>
              <w:jc w:val="center"/>
              <w:rPr>
                <w:rFonts w:ascii="Times New Roman" w:hAnsi="Times New Roman"/>
                <w:sz w:val="18"/>
              </w:rPr>
            </w:pPr>
            <w:r w:rsidRPr="00D77DDE">
              <w:rPr>
                <w:rFonts w:ascii="Times New Roman" w:hAnsi="Times New Roman"/>
                <w:sz w:val="18"/>
              </w:rPr>
              <w:t>5×10</w:t>
            </w:r>
            <w:r w:rsidRPr="00D77DDE">
              <w:rPr>
                <w:rFonts w:ascii="Times New Roman" w:hAnsi="Times New Roman"/>
                <w:sz w:val="18"/>
                <w:vertAlign w:val="superscript"/>
              </w:rPr>
              <w:t>-5</w:t>
            </w:r>
          </w:p>
        </w:tc>
      </w:tr>
      <w:tr w:rsidR="00D77DDE" w:rsidRPr="00D77DDE" w14:paraId="0E3C67A7" w14:textId="77777777" w:rsidTr="00D77DDE">
        <w:trPr>
          <w:trHeight w:val="20"/>
          <w:jc w:val="center"/>
        </w:trPr>
        <w:tc>
          <w:tcPr>
            <w:tcW w:w="1876" w:type="dxa"/>
            <w:tcBorders>
              <w:left w:val="nil"/>
              <w:bottom w:val="single" w:sz="4" w:space="0" w:color="auto"/>
              <w:right w:val="nil"/>
            </w:tcBorders>
            <w:vAlign w:val="center"/>
          </w:tcPr>
          <w:p w14:paraId="0DF33A50" w14:textId="77777777" w:rsidR="00DA2D62" w:rsidRPr="00D77DDE" w:rsidRDefault="00DA2D62" w:rsidP="00DA2D62">
            <w:pPr>
              <w:contextualSpacing/>
              <w:jc w:val="both"/>
              <w:rPr>
                <w:rFonts w:ascii="Times New Roman" w:hAnsi="Times New Roman"/>
                <w:sz w:val="18"/>
              </w:rPr>
            </w:pPr>
            <w:r w:rsidRPr="00D77DDE">
              <w:rPr>
                <w:rFonts w:ascii="Times New Roman" w:hAnsi="Times New Roman"/>
                <w:sz w:val="18"/>
              </w:rPr>
              <w:t>Methanol</w:t>
            </w:r>
          </w:p>
        </w:tc>
        <w:tc>
          <w:tcPr>
            <w:tcW w:w="2101" w:type="dxa"/>
            <w:tcBorders>
              <w:left w:val="nil"/>
              <w:bottom w:val="single" w:sz="4" w:space="0" w:color="auto"/>
              <w:right w:val="nil"/>
            </w:tcBorders>
            <w:vAlign w:val="center"/>
          </w:tcPr>
          <w:p w14:paraId="4710B67A" w14:textId="77777777" w:rsidR="00DA2D62" w:rsidRPr="00D77DDE" w:rsidRDefault="00DA2D62" w:rsidP="00DA2D62">
            <w:pPr>
              <w:contextualSpacing/>
              <w:jc w:val="center"/>
              <w:rPr>
                <w:rFonts w:ascii="Times New Roman" w:hAnsi="Times New Roman"/>
                <w:sz w:val="18"/>
              </w:rPr>
            </w:pPr>
            <w:r w:rsidRPr="00D77DDE">
              <w:rPr>
                <w:rFonts w:ascii="Times New Roman" w:hAnsi="Times New Roman"/>
                <w:sz w:val="18"/>
              </w:rPr>
              <w:t>2</w:t>
            </w:r>
          </w:p>
        </w:tc>
        <w:tc>
          <w:tcPr>
            <w:tcW w:w="1446" w:type="dxa"/>
            <w:tcBorders>
              <w:left w:val="nil"/>
              <w:bottom w:val="single" w:sz="4" w:space="0" w:color="auto"/>
              <w:right w:val="nil"/>
            </w:tcBorders>
            <w:vAlign w:val="center"/>
          </w:tcPr>
          <w:p w14:paraId="67352EA0" w14:textId="77777777" w:rsidR="00DA2D62" w:rsidRPr="00D77DDE" w:rsidRDefault="00DA2D62" w:rsidP="00DA2D62">
            <w:pPr>
              <w:contextualSpacing/>
              <w:jc w:val="center"/>
              <w:rPr>
                <w:rFonts w:ascii="Times New Roman" w:hAnsi="Times New Roman"/>
                <w:sz w:val="18"/>
              </w:rPr>
            </w:pPr>
            <w:r w:rsidRPr="00D77DDE">
              <w:rPr>
                <w:rFonts w:ascii="Times New Roman" w:hAnsi="Times New Roman"/>
                <w:sz w:val="18"/>
              </w:rPr>
              <w:t>1.07×10</w:t>
            </w:r>
            <w:r w:rsidRPr="00D77DDE">
              <w:rPr>
                <w:rFonts w:ascii="Times New Roman" w:hAnsi="Times New Roman"/>
                <w:sz w:val="18"/>
                <w:vertAlign w:val="superscript"/>
              </w:rPr>
              <w:t>4</w:t>
            </w:r>
          </w:p>
        </w:tc>
        <w:tc>
          <w:tcPr>
            <w:tcW w:w="1088" w:type="dxa"/>
            <w:tcBorders>
              <w:left w:val="nil"/>
              <w:bottom w:val="single" w:sz="4" w:space="0" w:color="auto"/>
              <w:right w:val="nil"/>
            </w:tcBorders>
            <w:vAlign w:val="center"/>
          </w:tcPr>
          <w:p w14:paraId="7E4A94D3" w14:textId="77777777" w:rsidR="00DA2D62" w:rsidRPr="00D77DDE" w:rsidRDefault="00DA2D62" w:rsidP="00DA2D62">
            <w:pPr>
              <w:contextualSpacing/>
              <w:jc w:val="center"/>
              <w:rPr>
                <w:rFonts w:ascii="Times New Roman" w:hAnsi="Times New Roman"/>
                <w:sz w:val="18"/>
              </w:rPr>
            </w:pPr>
            <w:r w:rsidRPr="00D77DDE">
              <w:rPr>
                <w:rFonts w:ascii="Times New Roman" w:hAnsi="Times New Roman"/>
                <w:sz w:val="18"/>
              </w:rPr>
              <w:t>5×10</w:t>
            </w:r>
            <w:r w:rsidRPr="00D77DDE">
              <w:rPr>
                <w:rFonts w:ascii="Times New Roman" w:hAnsi="Times New Roman"/>
                <w:sz w:val="18"/>
                <w:vertAlign w:val="superscript"/>
              </w:rPr>
              <w:t>-5</w:t>
            </w:r>
          </w:p>
        </w:tc>
      </w:tr>
      <w:tr w:rsidR="00D77DDE" w:rsidRPr="00D77DDE" w14:paraId="4FE7DF22" w14:textId="77777777" w:rsidTr="00D77DDE">
        <w:trPr>
          <w:trHeight w:val="20"/>
          <w:jc w:val="center"/>
        </w:trPr>
        <w:tc>
          <w:tcPr>
            <w:tcW w:w="1876" w:type="dxa"/>
            <w:tcBorders>
              <w:left w:val="nil"/>
              <w:bottom w:val="single" w:sz="12" w:space="0" w:color="auto"/>
              <w:right w:val="nil"/>
            </w:tcBorders>
            <w:vAlign w:val="center"/>
          </w:tcPr>
          <w:p w14:paraId="3E613507" w14:textId="77777777" w:rsidR="00DA2D62" w:rsidRPr="00D77DDE" w:rsidRDefault="00DA2D62" w:rsidP="00DA2D62">
            <w:pPr>
              <w:contextualSpacing/>
              <w:jc w:val="both"/>
              <w:rPr>
                <w:rFonts w:ascii="Times New Roman" w:hAnsi="Times New Roman"/>
                <w:sz w:val="18"/>
              </w:rPr>
            </w:pPr>
            <w:r w:rsidRPr="00D77DDE">
              <w:rPr>
                <w:rFonts w:ascii="Times New Roman" w:hAnsi="Times New Roman"/>
                <w:sz w:val="18"/>
              </w:rPr>
              <w:t>Methylhydroperoxide</w:t>
            </w:r>
          </w:p>
        </w:tc>
        <w:tc>
          <w:tcPr>
            <w:tcW w:w="2101" w:type="dxa"/>
            <w:tcBorders>
              <w:left w:val="nil"/>
              <w:bottom w:val="single" w:sz="12" w:space="0" w:color="auto"/>
              <w:right w:val="nil"/>
            </w:tcBorders>
            <w:vAlign w:val="center"/>
          </w:tcPr>
          <w:p w14:paraId="323C32B3" w14:textId="77777777" w:rsidR="00DA2D62" w:rsidRPr="00D77DDE" w:rsidRDefault="00DA2D62" w:rsidP="00DA2D62">
            <w:pPr>
              <w:contextualSpacing/>
              <w:jc w:val="center"/>
              <w:rPr>
                <w:rFonts w:ascii="Times New Roman" w:hAnsi="Times New Roman"/>
                <w:sz w:val="18"/>
              </w:rPr>
            </w:pPr>
            <w:r w:rsidRPr="00D77DDE">
              <w:rPr>
                <w:rFonts w:ascii="Times New Roman" w:hAnsi="Times New Roman"/>
                <w:sz w:val="18"/>
              </w:rPr>
              <w:t>0.01</w:t>
            </w:r>
          </w:p>
        </w:tc>
        <w:tc>
          <w:tcPr>
            <w:tcW w:w="1446" w:type="dxa"/>
            <w:tcBorders>
              <w:left w:val="nil"/>
              <w:bottom w:val="single" w:sz="12" w:space="0" w:color="auto"/>
              <w:right w:val="nil"/>
            </w:tcBorders>
            <w:vAlign w:val="center"/>
          </w:tcPr>
          <w:p w14:paraId="4A71B8BF" w14:textId="77777777" w:rsidR="00DA2D62" w:rsidRPr="00D77DDE" w:rsidRDefault="00DA2D62" w:rsidP="00DA2D62">
            <w:pPr>
              <w:contextualSpacing/>
              <w:jc w:val="center"/>
              <w:rPr>
                <w:rFonts w:ascii="Times New Roman" w:hAnsi="Times New Roman"/>
                <w:sz w:val="18"/>
              </w:rPr>
            </w:pPr>
            <w:r w:rsidRPr="00D77DDE">
              <w:rPr>
                <w:rFonts w:ascii="Times New Roman" w:hAnsi="Times New Roman"/>
                <w:sz w:val="18"/>
              </w:rPr>
              <w:t>3.35×10</w:t>
            </w:r>
            <w:r w:rsidRPr="00D77DDE">
              <w:rPr>
                <w:rFonts w:ascii="Times New Roman" w:hAnsi="Times New Roman"/>
                <w:sz w:val="18"/>
                <w:vertAlign w:val="superscript"/>
              </w:rPr>
              <w:t>3</w:t>
            </w:r>
          </w:p>
        </w:tc>
        <w:tc>
          <w:tcPr>
            <w:tcW w:w="1088" w:type="dxa"/>
            <w:tcBorders>
              <w:left w:val="nil"/>
              <w:bottom w:val="single" w:sz="12" w:space="0" w:color="auto"/>
              <w:right w:val="nil"/>
            </w:tcBorders>
            <w:vAlign w:val="center"/>
          </w:tcPr>
          <w:p w14:paraId="07C94850" w14:textId="77777777" w:rsidR="00DA2D62" w:rsidRPr="00D77DDE" w:rsidRDefault="00DA2D62" w:rsidP="00DA2D62">
            <w:pPr>
              <w:contextualSpacing/>
              <w:jc w:val="center"/>
              <w:rPr>
                <w:rFonts w:ascii="Times New Roman" w:hAnsi="Times New Roman"/>
                <w:sz w:val="18"/>
              </w:rPr>
            </w:pPr>
            <w:r w:rsidRPr="00D77DDE">
              <w:rPr>
                <w:rFonts w:ascii="Times New Roman" w:hAnsi="Times New Roman"/>
                <w:sz w:val="18"/>
              </w:rPr>
              <w:t>5×10</w:t>
            </w:r>
            <w:r w:rsidRPr="00D77DDE">
              <w:rPr>
                <w:rFonts w:ascii="Times New Roman" w:hAnsi="Times New Roman"/>
                <w:sz w:val="18"/>
                <w:vertAlign w:val="superscript"/>
              </w:rPr>
              <w:t>-6</w:t>
            </w:r>
          </w:p>
        </w:tc>
      </w:tr>
    </w:tbl>
    <w:p w14:paraId="0D67EC6D" w14:textId="3445C3DC" w:rsidR="00DA2D62" w:rsidRDefault="00DA2D62" w:rsidP="00DA2D62">
      <w:pPr>
        <w:spacing w:after="0" w:line="360" w:lineRule="auto"/>
        <w:contextualSpacing/>
        <w:jc w:val="both"/>
        <w:rPr>
          <w:rFonts w:ascii="Palatino Linotype" w:eastAsia="Times New Roman" w:hAnsi="Palatino Linotype" w:cs="Times New Roman"/>
          <w:b/>
          <w:sz w:val="20"/>
          <w:szCs w:val="24"/>
          <w:lang w:val="en-US" w:eastAsia="de-DE"/>
        </w:rPr>
      </w:pPr>
    </w:p>
    <w:p w14:paraId="73778D8F" w14:textId="77777777" w:rsidR="00DA2D62" w:rsidRDefault="00DA2D62">
      <w:pPr>
        <w:rPr>
          <w:rFonts w:ascii="Palatino Linotype" w:eastAsia="Times New Roman" w:hAnsi="Palatino Linotype" w:cs="Times New Roman"/>
          <w:b/>
          <w:sz w:val="20"/>
          <w:szCs w:val="24"/>
          <w:lang w:val="en-US" w:eastAsia="de-DE"/>
        </w:rPr>
      </w:pPr>
      <w:r>
        <w:rPr>
          <w:rFonts w:ascii="Palatino Linotype" w:eastAsia="Times New Roman" w:hAnsi="Palatino Linotype" w:cs="Times New Roman"/>
          <w:b/>
          <w:sz w:val="20"/>
          <w:szCs w:val="24"/>
          <w:lang w:val="en-US" w:eastAsia="de-DE"/>
        </w:rPr>
        <w:br w:type="page"/>
      </w:r>
    </w:p>
    <w:p w14:paraId="66E5D99A" w14:textId="52A8EAE2" w:rsidR="00DA2D62" w:rsidRPr="00DA2D62" w:rsidRDefault="00DA2D62" w:rsidP="00DA2D62">
      <w:pPr>
        <w:spacing w:after="200" w:line="240" w:lineRule="auto"/>
        <w:jc w:val="both"/>
        <w:rPr>
          <w:rFonts w:ascii="Times New Roman" w:eastAsia="Times New Roman" w:hAnsi="Times New Roman" w:cs="Times New Roman"/>
          <w:b/>
          <w:bCs/>
          <w:sz w:val="18"/>
          <w:szCs w:val="18"/>
          <w:lang w:val="en-US" w:eastAsia="de-DE"/>
        </w:rPr>
      </w:pPr>
      <w:r w:rsidRPr="00DA2D62">
        <w:rPr>
          <w:rFonts w:ascii="Times New Roman" w:eastAsia="Times New Roman" w:hAnsi="Times New Roman" w:cs="Times New Roman"/>
          <w:b/>
          <w:bCs/>
          <w:sz w:val="18"/>
          <w:szCs w:val="18"/>
          <w:lang w:val="en-US" w:eastAsia="de-DE"/>
        </w:rPr>
        <w:lastRenderedPageBreak/>
        <w:t>Table S</w:t>
      </w:r>
      <w:r w:rsidR="00802F08">
        <w:rPr>
          <w:rFonts w:ascii="Times New Roman" w:eastAsia="Times New Roman" w:hAnsi="Times New Roman" w:cs="Times New Roman"/>
          <w:b/>
          <w:bCs/>
          <w:sz w:val="18"/>
          <w:szCs w:val="18"/>
          <w:lang w:val="en-US" w:eastAsia="de-DE"/>
        </w:rPr>
        <w:t>4</w:t>
      </w:r>
      <w:r w:rsidRPr="00DA2D62">
        <w:rPr>
          <w:rFonts w:ascii="Times New Roman" w:eastAsia="Times New Roman" w:hAnsi="Times New Roman" w:cs="Times New Roman"/>
          <w:b/>
          <w:bCs/>
          <w:sz w:val="18"/>
          <w:szCs w:val="18"/>
          <w:lang w:val="en-US" w:eastAsia="de-DE"/>
        </w:rPr>
        <w:t>: Aqueous phase initial concentrations and cloud microphysical parameters.</w:t>
      </w:r>
    </w:p>
    <w:tbl>
      <w:tblPr>
        <w:tblW w:w="7600" w:type="dxa"/>
        <w:jc w:val="center"/>
        <w:tblCellMar>
          <w:left w:w="70" w:type="dxa"/>
          <w:right w:w="70" w:type="dxa"/>
        </w:tblCellMar>
        <w:tblLook w:val="04A0" w:firstRow="1" w:lastRow="0" w:firstColumn="1" w:lastColumn="0" w:noHBand="0" w:noVBand="1"/>
      </w:tblPr>
      <w:tblGrid>
        <w:gridCol w:w="2386"/>
        <w:gridCol w:w="1200"/>
        <w:gridCol w:w="1338"/>
        <w:gridCol w:w="1338"/>
        <w:gridCol w:w="1338"/>
      </w:tblGrid>
      <w:tr w:rsidR="00DA2D62" w:rsidRPr="00DA2D62" w14:paraId="2B77616D" w14:textId="77777777" w:rsidTr="00BE64BE">
        <w:trPr>
          <w:trHeight w:val="330"/>
          <w:jc w:val="center"/>
        </w:trPr>
        <w:tc>
          <w:tcPr>
            <w:tcW w:w="2386" w:type="dxa"/>
            <w:tcBorders>
              <w:top w:val="single" w:sz="4" w:space="0" w:color="auto"/>
              <w:bottom w:val="single" w:sz="4" w:space="0" w:color="auto"/>
            </w:tcBorders>
            <w:shd w:val="clear" w:color="auto" w:fill="auto"/>
            <w:noWrap/>
            <w:vAlign w:val="center"/>
            <w:hideMark/>
          </w:tcPr>
          <w:p w14:paraId="1AD9D824" w14:textId="77777777" w:rsidR="00DA2D62" w:rsidRPr="00DA2D62" w:rsidRDefault="00DA2D62" w:rsidP="00DA2D62">
            <w:pPr>
              <w:spacing w:after="0" w:line="240" w:lineRule="auto"/>
              <w:contextualSpacing/>
              <w:jc w:val="center"/>
              <w:rPr>
                <w:rFonts w:ascii="Times New Roman" w:eastAsia="Times New Roman" w:hAnsi="Times New Roman" w:cs="Times New Roman"/>
                <w:sz w:val="20"/>
                <w:szCs w:val="20"/>
                <w:lang w:val="en-US" w:eastAsia="fr-FR"/>
              </w:rPr>
            </w:pPr>
          </w:p>
        </w:tc>
        <w:tc>
          <w:tcPr>
            <w:tcW w:w="1200" w:type="dxa"/>
            <w:tcBorders>
              <w:top w:val="single" w:sz="4" w:space="0" w:color="auto"/>
              <w:bottom w:val="single" w:sz="4" w:space="0" w:color="auto"/>
            </w:tcBorders>
            <w:shd w:val="clear" w:color="auto" w:fill="auto"/>
            <w:noWrap/>
            <w:vAlign w:val="center"/>
            <w:hideMark/>
          </w:tcPr>
          <w:p w14:paraId="3245A5D6" w14:textId="77777777" w:rsidR="00DA2D62" w:rsidRPr="00DA2D62" w:rsidRDefault="00DA2D62" w:rsidP="00DA2D62">
            <w:pPr>
              <w:spacing w:after="0" w:line="240" w:lineRule="auto"/>
              <w:contextualSpacing/>
              <w:jc w:val="center"/>
              <w:rPr>
                <w:rFonts w:ascii="Times New Roman" w:eastAsia="Times New Roman" w:hAnsi="Times New Roman" w:cs="Times New Roman"/>
                <w:b/>
                <w:sz w:val="20"/>
                <w:szCs w:val="20"/>
                <w:lang w:val="en-GB" w:eastAsia="fr-FR"/>
              </w:rPr>
            </w:pPr>
            <w:r w:rsidRPr="00DA2D62">
              <w:rPr>
                <w:rFonts w:ascii="Times New Roman" w:eastAsia="Times New Roman" w:hAnsi="Times New Roman" w:cs="Times New Roman"/>
                <w:b/>
                <w:sz w:val="20"/>
                <w:szCs w:val="20"/>
                <w:lang w:val="en-GB" w:eastAsia="fr-FR"/>
              </w:rPr>
              <w:t>Marine</w:t>
            </w:r>
          </w:p>
        </w:tc>
        <w:tc>
          <w:tcPr>
            <w:tcW w:w="1338" w:type="dxa"/>
            <w:tcBorders>
              <w:top w:val="single" w:sz="4" w:space="0" w:color="auto"/>
              <w:bottom w:val="single" w:sz="4" w:space="0" w:color="auto"/>
            </w:tcBorders>
            <w:vAlign w:val="center"/>
          </w:tcPr>
          <w:p w14:paraId="34F7C488" w14:textId="77777777" w:rsidR="00DA2D62" w:rsidRPr="00DA2D62" w:rsidRDefault="00DA2D62" w:rsidP="00DA2D62">
            <w:pPr>
              <w:spacing w:after="0" w:line="240" w:lineRule="auto"/>
              <w:contextualSpacing/>
              <w:jc w:val="center"/>
              <w:rPr>
                <w:rFonts w:ascii="Times New Roman" w:eastAsia="Times New Roman" w:hAnsi="Times New Roman" w:cs="Times New Roman"/>
                <w:b/>
                <w:sz w:val="20"/>
                <w:szCs w:val="20"/>
                <w:lang w:val="en-GB" w:eastAsia="fr-FR"/>
              </w:rPr>
            </w:pPr>
            <w:r w:rsidRPr="00DA2D62">
              <w:rPr>
                <w:rFonts w:ascii="Times New Roman" w:eastAsia="Times New Roman" w:hAnsi="Times New Roman" w:cs="Times New Roman"/>
                <w:b/>
                <w:sz w:val="20"/>
                <w:szCs w:val="20"/>
                <w:lang w:val="en-GB" w:eastAsia="fr-FR"/>
              </w:rPr>
              <w:t>Continental</w:t>
            </w:r>
          </w:p>
        </w:tc>
        <w:tc>
          <w:tcPr>
            <w:tcW w:w="1338" w:type="dxa"/>
            <w:tcBorders>
              <w:top w:val="single" w:sz="4" w:space="0" w:color="auto"/>
              <w:bottom w:val="single" w:sz="4" w:space="0" w:color="auto"/>
            </w:tcBorders>
            <w:vAlign w:val="center"/>
          </w:tcPr>
          <w:p w14:paraId="203B5B51" w14:textId="77777777" w:rsidR="00DA2D62" w:rsidRPr="00DA2D62" w:rsidRDefault="00DA2D62" w:rsidP="00DA2D62">
            <w:pPr>
              <w:spacing w:after="0" w:line="240" w:lineRule="auto"/>
              <w:contextualSpacing/>
              <w:jc w:val="center"/>
              <w:rPr>
                <w:rFonts w:ascii="Times New Roman" w:eastAsia="Times New Roman" w:hAnsi="Times New Roman" w:cs="Times New Roman"/>
                <w:b/>
                <w:sz w:val="20"/>
                <w:szCs w:val="20"/>
                <w:lang w:val="en-GB" w:eastAsia="fr-FR"/>
              </w:rPr>
            </w:pPr>
            <w:r w:rsidRPr="00DA2D62">
              <w:rPr>
                <w:rFonts w:ascii="Times New Roman" w:eastAsia="Times New Roman" w:hAnsi="Times New Roman" w:cs="Times New Roman"/>
                <w:b/>
                <w:sz w:val="20"/>
                <w:szCs w:val="20"/>
                <w:lang w:val="en-GB" w:eastAsia="fr-FR"/>
              </w:rPr>
              <w:t>Continental ST1</w:t>
            </w:r>
          </w:p>
        </w:tc>
        <w:tc>
          <w:tcPr>
            <w:tcW w:w="1338" w:type="dxa"/>
            <w:tcBorders>
              <w:top w:val="single" w:sz="4" w:space="0" w:color="auto"/>
              <w:bottom w:val="single" w:sz="4" w:space="0" w:color="auto"/>
            </w:tcBorders>
            <w:vAlign w:val="center"/>
          </w:tcPr>
          <w:p w14:paraId="202AF7F6" w14:textId="77777777" w:rsidR="00DA2D62" w:rsidRPr="00DA2D62" w:rsidRDefault="00DA2D62" w:rsidP="00DA2D62">
            <w:pPr>
              <w:spacing w:after="0" w:line="240" w:lineRule="auto"/>
              <w:contextualSpacing/>
              <w:jc w:val="center"/>
              <w:rPr>
                <w:rFonts w:ascii="Times New Roman" w:eastAsia="Times New Roman" w:hAnsi="Times New Roman" w:cs="Times New Roman"/>
                <w:b/>
                <w:sz w:val="20"/>
                <w:szCs w:val="20"/>
                <w:lang w:val="en-GB" w:eastAsia="fr-FR"/>
              </w:rPr>
            </w:pPr>
            <w:r w:rsidRPr="00DA2D62">
              <w:rPr>
                <w:rFonts w:ascii="Times New Roman" w:eastAsia="Times New Roman" w:hAnsi="Times New Roman" w:cs="Times New Roman"/>
                <w:b/>
                <w:sz w:val="20"/>
                <w:szCs w:val="20"/>
                <w:lang w:val="en-GB" w:eastAsia="fr-FR"/>
              </w:rPr>
              <w:t>Continental ST2</w:t>
            </w:r>
          </w:p>
        </w:tc>
      </w:tr>
      <w:tr w:rsidR="00DA2D62" w:rsidRPr="00DA2D62" w14:paraId="56A91CD2" w14:textId="77777777" w:rsidTr="00BE64BE">
        <w:trPr>
          <w:trHeight w:val="359"/>
          <w:jc w:val="center"/>
        </w:trPr>
        <w:tc>
          <w:tcPr>
            <w:tcW w:w="2386" w:type="dxa"/>
            <w:tcBorders>
              <w:top w:val="single" w:sz="4" w:space="0" w:color="auto"/>
            </w:tcBorders>
            <w:shd w:val="clear" w:color="auto" w:fill="auto"/>
            <w:noWrap/>
            <w:vAlign w:val="center"/>
            <w:hideMark/>
          </w:tcPr>
          <w:p w14:paraId="1DE149E6" w14:textId="77777777" w:rsidR="00DA2D62" w:rsidRPr="00DA2D62" w:rsidRDefault="00DA2D62" w:rsidP="00DA2D62">
            <w:pPr>
              <w:spacing w:after="0" w:line="240" w:lineRule="auto"/>
              <w:contextualSpacing/>
              <w:jc w:val="center"/>
              <w:rPr>
                <w:rFonts w:ascii="Times New Roman" w:eastAsia="Times New Roman" w:hAnsi="Times New Roman" w:cs="Times New Roman"/>
                <w:b/>
                <w:sz w:val="20"/>
                <w:szCs w:val="20"/>
                <w:lang w:val="en-GB" w:eastAsia="fr-FR"/>
              </w:rPr>
            </w:pPr>
            <w:r w:rsidRPr="00DA2D62">
              <w:rPr>
                <w:rFonts w:ascii="Times New Roman" w:eastAsia="Times New Roman" w:hAnsi="Times New Roman" w:cs="Times New Roman"/>
                <w:b/>
                <w:sz w:val="20"/>
                <w:szCs w:val="20"/>
                <w:lang w:val="en-GB" w:eastAsia="fr-FR"/>
              </w:rPr>
              <w:t>pH</w:t>
            </w:r>
          </w:p>
        </w:tc>
        <w:tc>
          <w:tcPr>
            <w:tcW w:w="1200" w:type="dxa"/>
            <w:tcBorders>
              <w:top w:val="single" w:sz="4" w:space="0" w:color="auto"/>
            </w:tcBorders>
            <w:shd w:val="clear" w:color="auto" w:fill="auto"/>
            <w:noWrap/>
            <w:vAlign w:val="center"/>
            <w:hideMark/>
          </w:tcPr>
          <w:p w14:paraId="66DCB1FA" w14:textId="77777777" w:rsidR="00DA2D62" w:rsidRPr="00DA2D62" w:rsidRDefault="00DA2D62" w:rsidP="00DA2D62">
            <w:pPr>
              <w:spacing w:after="0" w:line="240" w:lineRule="auto"/>
              <w:contextualSpacing/>
              <w:jc w:val="center"/>
              <w:rPr>
                <w:rFonts w:ascii="Times New Roman" w:eastAsia="Times New Roman" w:hAnsi="Times New Roman" w:cs="Times New Roman"/>
                <w:sz w:val="20"/>
                <w:szCs w:val="20"/>
                <w:lang w:val="en-GB" w:eastAsia="fr-FR"/>
              </w:rPr>
            </w:pPr>
            <w:r w:rsidRPr="00DA2D62">
              <w:rPr>
                <w:rFonts w:ascii="Times New Roman" w:eastAsia="Times New Roman" w:hAnsi="Times New Roman" w:cs="Times New Roman"/>
                <w:sz w:val="20"/>
                <w:szCs w:val="20"/>
                <w:lang w:val="en-GB" w:eastAsia="fr-FR"/>
              </w:rPr>
              <w:t>5.80</w:t>
            </w:r>
          </w:p>
        </w:tc>
        <w:tc>
          <w:tcPr>
            <w:tcW w:w="1338" w:type="dxa"/>
            <w:tcBorders>
              <w:top w:val="single" w:sz="4" w:space="0" w:color="auto"/>
            </w:tcBorders>
            <w:vAlign w:val="center"/>
          </w:tcPr>
          <w:p w14:paraId="3BA4B137" w14:textId="77777777" w:rsidR="00DA2D62" w:rsidRPr="00DA2D62" w:rsidRDefault="00DA2D62" w:rsidP="00DA2D62">
            <w:pPr>
              <w:spacing w:after="0" w:line="240" w:lineRule="auto"/>
              <w:contextualSpacing/>
              <w:jc w:val="center"/>
              <w:rPr>
                <w:rFonts w:ascii="Times New Roman" w:eastAsia="Times New Roman" w:hAnsi="Times New Roman" w:cs="Times New Roman"/>
                <w:sz w:val="20"/>
                <w:szCs w:val="20"/>
                <w:lang w:val="en-GB" w:eastAsia="fr-FR"/>
              </w:rPr>
            </w:pPr>
            <w:r w:rsidRPr="00DA2D62">
              <w:rPr>
                <w:rFonts w:ascii="Times New Roman" w:eastAsia="Times New Roman" w:hAnsi="Times New Roman" w:cs="Times New Roman"/>
                <w:sz w:val="20"/>
                <w:szCs w:val="20"/>
                <w:lang w:val="en-GB" w:eastAsia="fr-FR"/>
              </w:rPr>
              <w:t>5.00</w:t>
            </w:r>
          </w:p>
        </w:tc>
        <w:tc>
          <w:tcPr>
            <w:tcW w:w="1338" w:type="dxa"/>
            <w:tcBorders>
              <w:top w:val="single" w:sz="4" w:space="0" w:color="auto"/>
            </w:tcBorders>
            <w:vAlign w:val="center"/>
          </w:tcPr>
          <w:p w14:paraId="382F6C50" w14:textId="77777777" w:rsidR="00DA2D62" w:rsidRPr="00DA2D62" w:rsidRDefault="00DA2D62" w:rsidP="00DA2D62">
            <w:pPr>
              <w:spacing w:after="0" w:line="240" w:lineRule="auto"/>
              <w:contextualSpacing/>
              <w:jc w:val="center"/>
              <w:rPr>
                <w:rFonts w:ascii="Times New Roman" w:eastAsia="Times New Roman" w:hAnsi="Times New Roman" w:cs="Times New Roman"/>
                <w:sz w:val="20"/>
                <w:szCs w:val="20"/>
                <w:lang w:val="en-GB" w:eastAsia="fr-FR"/>
              </w:rPr>
            </w:pPr>
            <w:r w:rsidRPr="00DA2D62">
              <w:rPr>
                <w:rFonts w:ascii="Times New Roman" w:eastAsia="Times New Roman" w:hAnsi="Times New Roman" w:cs="Times New Roman"/>
                <w:sz w:val="20"/>
                <w:szCs w:val="20"/>
                <w:lang w:val="en-GB" w:eastAsia="fr-FR"/>
              </w:rPr>
              <w:t>5.00</w:t>
            </w:r>
          </w:p>
        </w:tc>
        <w:tc>
          <w:tcPr>
            <w:tcW w:w="1338" w:type="dxa"/>
            <w:tcBorders>
              <w:top w:val="single" w:sz="4" w:space="0" w:color="auto"/>
            </w:tcBorders>
            <w:vAlign w:val="center"/>
          </w:tcPr>
          <w:p w14:paraId="0E5B1108" w14:textId="77777777" w:rsidR="00DA2D62" w:rsidRPr="00DA2D62" w:rsidRDefault="00DA2D62" w:rsidP="00DA2D62">
            <w:pPr>
              <w:spacing w:after="0" w:line="240" w:lineRule="auto"/>
              <w:contextualSpacing/>
              <w:jc w:val="center"/>
              <w:rPr>
                <w:rFonts w:ascii="Times New Roman" w:eastAsia="Times New Roman" w:hAnsi="Times New Roman" w:cs="Times New Roman"/>
                <w:sz w:val="20"/>
                <w:szCs w:val="20"/>
                <w:lang w:val="en-GB" w:eastAsia="fr-FR"/>
              </w:rPr>
            </w:pPr>
            <w:r w:rsidRPr="00DA2D62">
              <w:rPr>
                <w:rFonts w:ascii="Times New Roman" w:eastAsia="Times New Roman" w:hAnsi="Times New Roman" w:cs="Times New Roman"/>
                <w:sz w:val="20"/>
                <w:szCs w:val="20"/>
                <w:lang w:val="en-GB" w:eastAsia="fr-FR"/>
              </w:rPr>
              <w:t>5.00</w:t>
            </w:r>
          </w:p>
        </w:tc>
      </w:tr>
      <w:tr w:rsidR="00DA2D62" w:rsidRPr="00DA2D62" w14:paraId="40362047" w14:textId="77777777" w:rsidTr="00BE64BE">
        <w:trPr>
          <w:trHeight w:val="300"/>
          <w:jc w:val="center"/>
        </w:trPr>
        <w:tc>
          <w:tcPr>
            <w:tcW w:w="2386" w:type="dxa"/>
            <w:tcBorders>
              <w:top w:val="single" w:sz="4" w:space="0" w:color="auto"/>
            </w:tcBorders>
            <w:shd w:val="clear" w:color="auto" w:fill="auto"/>
            <w:noWrap/>
            <w:vAlign w:val="center"/>
          </w:tcPr>
          <w:p w14:paraId="30C397FB" w14:textId="77777777" w:rsidR="00DA2D62" w:rsidRPr="00DA2D62" w:rsidRDefault="00DA2D62" w:rsidP="00DA2D62">
            <w:pPr>
              <w:spacing w:after="0" w:line="240" w:lineRule="auto"/>
              <w:contextualSpacing/>
              <w:jc w:val="center"/>
              <w:rPr>
                <w:rFonts w:ascii="Times New Roman" w:eastAsia="Times New Roman" w:hAnsi="Times New Roman" w:cs="Times New Roman"/>
                <w:b/>
                <w:sz w:val="20"/>
                <w:szCs w:val="20"/>
                <w:lang w:val="en-GB" w:eastAsia="fr-FR"/>
              </w:rPr>
            </w:pPr>
            <w:r w:rsidRPr="00DA2D62">
              <w:rPr>
                <w:rFonts w:ascii="Times New Roman" w:eastAsia="Times New Roman" w:hAnsi="Times New Roman" w:cs="Times New Roman"/>
                <w:b/>
                <w:sz w:val="20"/>
                <w:szCs w:val="20"/>
                <w:lang w:val="en-GB" w:eastAsia="fr-FR"/>
              </w:rPr>
              <w:t xml:space="preserve">TdFe </w:t>
            </w:r>
            <w:r w:rsidRPr="00DA2D62">
              <w:rPr>
                <w:rFonts w:ascii="Times New Roman" w:eastAsia="Times New Roman" w:hAnsi="Times New Roman" w:cs="Times New Roman"/>
                <w:sz w:val="20"/>
                <w:szCs w:val="20"/>
                <w:lang w:val="en-GB" w:eastAsia="fr-FR"/>
              </w:rPr>
              <w:t>(nM)</w:t>
            </w:r>
          </w:p>
        </w:tc>
        <w:tc>
          <w:tcPr>
            <w:tcW w:w="1200" w:type="dxa"/>
            <w:tcBorders>
              <w:top w:val="single" w:sz="4" w:space="0" w:color="auto"/>
            </w:tcBorders>
            <w:shd w:val="clear" w:color="auto" w:fill="auto"/>
            <w:noWrap/>
            <w:vAlign w:val="center"/>
          </w:tcPr>
          <w:p w14:paraId="5AAA3D0B" w14:textId="77777777" w:rsidR="00DA2D62" w:rsidRPr="00DA2D62" w:rsidRDefault="00DA2D62" w:rsidP="00DA2D62">
            <w:pPr>
              <w:spacing w:after="0" w:line="240" w:lineRule="auto"/>
              <w:contextualSpacing/>
              <w:jc w:val="center"/>
              <w:rPr>
                <w:rFonts w:ascii="Times New Roman" w:eastAsia="Times New Roman" w:hAnsi="Times New Roman" w:cs="Times New Roman"/>
                <w:sz w:val="20"/>
                <w:szCs w:val="20"/>
                <w:lang w:val="en-GB" w:eastAsia="fr-FR"/>
              </w:rPr>
            </w:pPr>
            <w:r w:rsidRPr="00DA2D62">
              <w:rPr>
                <w:rFonts w:ascii="Times New Roman" w:eastAsia="Times New Roman" w:hAnsi="Times New Roman" w:cs="Times New Roman"/>
                <w:sz w:val="20"/>
                <w:szCs w:val="20"/>
                <w:lang w:val="en-GB" w:eastAsia="fr-FR"/>
              </w:rPr>
              <w:t>37</w:t>
            </w:r>
          </w:p>
        </w:tc>
        <w:tc>
          <w:tcPr>
            <w:tcW w:w="1338" w:type="dxa"/>
            <w:tcBorders>
              <w:top w:val="single" w:sz="4" w:space="0" w:color="auto"/>
            </w:tcBorders>
            <w:vAlign w:val="center"/>
          </w:tcPr>
          <w:p w14:paraId="4FF4A610" w14:textId="77777777" w:rsidR="00DA2D62" w:rsidRPr="00DA2D62" w:rsidRDefault="00DA2D62" w:rsidP="00DA2D62">
            <w:pPr>
              <w:spacing w:after="0" w:line="240" w:lineRule="auto"/>
              <w:contextualSpacing/>
              <w:jc w:val="center"/>
              <w:rPr>
                <w:rFonts w:ascii="Times New Roman" w:eastAsia="Times New Roman" w:hAnsi="Times New Roman" w:cs="Times New Roman"/>
                <w:sz w:val="20"/>
                <w:szCs w:val="20"/>
                <w:lang w:val="en-GB" w:eastAsia="fr-FR"/>
              </w:rPr>
            </w:pPr>
            <w:r w:rsidRPr="00DA2D62">
              <w:rPr>
                <w:rFonts w:ascii="Times New Roman" w:eastAsia="Times New Roman" w:hAnsi="Times New Roman" w:cs="Times New Roman"/>
                <w:sz w:val="20"/>
                <w:szCs w:val="20"/>
                <w:lang w:val="en-GB" w:eastAsia="fr-FR"/>
              </w:rPr>
              <w:t>194</w:t>
            </w:r>
          </w:p>
        </w:tc>
        <w:tc>
          <w:tcPr>
            <w:tcW w:w="1338" w:type="dxa"/>
            <w:tcBorders>
              <w:top w:val="single" w:sz="4" w:space="0" w:color="auto"/>
            </w:tcBorders>
            <w:vAlign w:val="center"/>
          </w:tcPr>
          <w:p w14:paraId="77939032" w14:textId="77777777" w:rsidR="00DA2D62" w:rsidRPr="00DA2D62" w:rsidRDefault="00DA2D62" w:rsidP="00DA2D62">
            <w:pPr>
              <w:spacing w:after="0" w:line="240" w:lineRule="auto"/>
              <w:contextualSpacing/>
              <w:jc w:val="center"/>
              <w:rPr>
                <w:rFonts w:ascii="Times New Roman" w:eastAsia="Times New Roman" w:hAnsi="Times New Roman" w:cs="Times New Roman"/>
                <w:sz w:val="20"/>
                <w:szCs w:val="20"/>
                <w:lang w:val="en-GB" w:eastAsia="fr-FR"/>
              </w:rPr>
            </w:pPr>
            <w:r w:rsidRPr="00DA2D62">
              <w:rPr>
                <w:rFonts w:ascii="Times New Roman" w:eastAsia="Times New Roman" w:hAnsi="Times New Roman" w:cs="Times New Roman"/>
                <w:sz w:val="20"/>
                <w:szCs w:val="20"/>
                <w:lang w:val="en-GB" w:eastAsia="fr-FR"/>
              </w:rPr>
              <w:t>388</w:t>
            </w:r>
          </w:p>
        </w:tc>
        <w:tc>
          <w:tcPr>
            <w:tcW w:w="1338" w:type="dxa"/>
            <w:tcBorders>
              <w:top w:val="single" w:sz="4" w:space="0" w:color="auto"/>
            </w:tcBorders>
            <w:vAlign w:val="center"/>
          </w:tcPr>
          <w:p w14:paraId="730FCCF1" w14:textId="77777777" w:rsidR="00DA2D62" w:rsidRPr="00DA2D62" w:rsidRDefault="00DA2D62" w:rsidP="00DA2D62">
            <w:pPr>
              <w:spacing w:after="0" w:line="240" w:lineRule="auto"/>
              <w:contextualSpacing/>
              <w:jc w:val="center"/>
              <w:rPr>
                <w:rFonts w:ascii="Times New Roman" w:eastAsia="Times New Roman" w:hAnsi="Times New Roman" w:cs="Times New Roman"/>
                <w:sz w:val="20"/>
                <w:szCs w:val="20"/>
                <w:lang w:val="en-GB" w:eastAsia="fr-FR"/>
              </w:rPr>
            </w:pPr>
            <w:r w:rsidRPr="00DA2D62">
              <w:rPr>
                <w:rFonts w:ascii="Times New Roman" w:eastAsia="Times New Roman" w:hAnsi="Times New Roman" w:cs="Times New Roman"/>
                <w:sz w:val="20"/>
                <w:szCs w:val="20"/>
                <w:lang w:val="en-GB" w:eastAsia="fr-FR"/>
              </w:rPr>
              <w:t>1000</w:t>
            </w:r>
          </w:p>
        </w:tc>
      </w:tr>
      <w:tr w:rsidR="00DA2D62" w:rsidRPr="00DA2D62" w14:paraId="24C02AE4" w14:textId="77777777" w:rsidTr="00BE64BE">
        <w:trPr>
          <w:trHeight w:val="300"/>
          <w:jc w:val="center"/>
        </w:trPr>
        <w:tc>
          <w:tcPr>
            <w:tcW w:w="2386" w:type="dxa"/>
            <w:shd w:val="clear" w:color="auto" w:fill="auto"/>
            <w:noWrap/>
            <w:vAlign w:val="center"/>
          </w:tcPr>
          <w:p w14:paraId="77811ED4" w14:textId="3EA48C7F" w:rsidR="00DA2D62" w:rsidRPr="00DA2D62" w:rsidRDefault="00DA2D62" w:rsidP="00DA2D62">
            <w:pPr>
              <w:spacing w:after="0" w:line="240" w:lineRule="auto"/>
              <w:contextualSpacing/>
              <w:jc w:val="center"/>
              <w:rPr>
                <w:rFonts w:ascii="Times New Roman" w:eastAsia="Times New Roman" w:hAnsi="Times New Roman" w:cs="Times New Roman"/>
                <w:b/>
                <w:sz w:val="20"/>
                <w:szCs w:val="20"/>
                <w:lang w:val="en-GB" w:eastAsia="fr-FR"/>
              </w:rPr>
            </w:pPr>
            <w:r w:rsidRPr="00DA2D62">
              <w:rPr>
                <w:rFonts w:ascii="Times New Roman" w:eastAsia="Times New Roman" w:hAnsi="Times New Roman" w:cs="Times New Roman"/>
                <w:b/>
                <w:sz w:val="20"/>
                <w:szCs w:val="20"/>
                <w:lang w:val="en-GB" w:eastAsia="fr-FR"/>
              </w:rPr>
              <w:t>L</w:t>
            </w:r>
            <w:r w:rsidR="00725A86" w:rsidRPr="00725A86">
              <w:rPr>
                <w:rFonts w:ascii="Times New Roman" w:eastAsia="Times New Roman" w:hAnsi="Times New Roman" w:cs="Times New Roman"/>
                <w:b/>
                <w:sz w:val="20"/>
                <w:szCs w:val="20"/>
                <w:vertAlign w:val="subscript"/>
                <w:lang w:val="en-GB" w:eastAsia="fr-FR"/>
              </w:rPr>
              <w:t>Fe</w:t>
            </w:r>
            <w:r w:rsidRPr="00DA2D62">
              <w:rPr>
                <w:rFonts w:ascii="Times New Roman" w:eastAsia="Times New Roman" w:hAnsi="Times New Roman" w:cs="Times New Roman"/>
                <w:b/>
                <w:sz w:val="20"/>
                <w:szCs w:val="20"/>
                <w:lang w:val="en-GB" w:eastAsia="fr-FR"/>
              </w:rPr>
              <w:t xml:space="preserve"> </w:t>
            </w:r>
            <w:r w:rsidRPr="00DA2D62">
              <w:rPr>
                <w:rFonts w:ascii="Times New Roman" w:eastAsia="Times New Roman" w:hAnsi="Times New Roman" w:cs="Times New Roman"/>
                <w:sz w:val="20"/>
                <w:szCs w:val="20"/>
                <w:lang w:val="en-GB" w:eastAsia="fr-FR"/>
              </w:rPr>
              <w:t>(nM)</w:t>
            </w:r>
          </w:p>
        </w:tc>
        <w:tc>
          <w:tcPr>
            <w:tcW w:w="1200" w:type="dxa"/>
            <w:shd w:val="clear" w:color="auto" w:fill="auto"/>
            <w:noWrap/>
            <w:vAlign w:val="center"/>
          </w:tcPr>
          <w:p w14:paraId="2F889F75" w14:textId="77777777" w:rsidR="00DA2D62" w:rsidRPr="00DA2D62" w:rsidRDefault="00DA2D62" w:rsidP="00DA2D62">
            <w:pPr>
              <w:spacing w:after="0" w:line="240" w:lineRule="auto"/>
              <w:contextualSpacing/>
              <w:jc w:val="center"/>
              <w:rPr>
                <w:rFonts w:ascii="Times New Roman" w:eastAsia="Times New Roman" w:hAnsi="Times New Roman" w:cs="Times New Roman"/>
                <w:sz w:val="20"/>
                <w:szCs w:val="20"/>
                <w:lang w:val="en-GB" w:eastAsia="fr-FR"/>
              </w:rPr>
            </w:pPr>
            <w:r w:rsidRPr="00DA2D62">
              <w:rPr>
                <w:rFonts w:ascii="Times New Roman" w:eastAsia="Times New Roman" w:hAnsi="Times New Roman" w:cs="Times New Roman"/>
                <w:sz w:val="20"/>
                <w:szCs w:val="20"/>
                <w:lang w:val="en-GB" w:eastAsia="fr-FR"/>
              </w:rPr>
              <w:t>115</w:t>
            </w:r>
          </w:p>
        </w:tc>
        <w:tc>
          <w:tcPr>
            <w:tcW w:w="1338" w:type="dxa"/>
            <w:vAlign w:val="center"/>
          </w:tcPr>
          <w:p w14:paraId="275A0979" w14:textId="77777777" w:rsidR="00DA2D62" w:rsidRPr="00DA2D62" w:rsidRDefault="00DA2D62" w:rsidP="00DA2D62">
            <w:pPr>
              <w:spacing w:after="0" w:line="240" w:lineRule="auto"/>
              <w:contextualSpacing/>
              <w:jc w:val="center"/>
              <w:rPr>
                <w:rFonts w:ascii="Times New Roman" w:eastAsia="Times New Roman" w:hAnsi="Times New Roman" w:cs="Times New Roman"/>
                <w:sz w:val="20"/>
                <w:szCs w:val="20"/>
                <w:lang w:val="en-GB" w:eastAsia="fr-FR"/>
              </w:rPr>
            </w:pPr>
            <w:r w:rsidRPr="00DA2D62">
              <w:rPr>
                <w:rFonts w:ascii="Times New Roman" w:eastAsia="Times New Roman" w:hAnsi="Times New Roman" w:cs="Times New Roman"/>
                <w:sz w:val="20"/>
                <w:szCs w:val="20"/>
                <w:lang w:val="en-GB" w:eastAsia="fr-FR"/>
              </w:rPr>
              <w:t>343</w:t>
            </w:r>
          </w:p>
        </w:tc>
        <w:tc>
          <w:tcPr>
            <w:tcW w:w="1338" w:type="dxa"/>
            <w:vAlign w:val="center"/>
          </w:tcPr>
          <w:p w14:paraId="442A22C0" w14:textId="77777777" w:rsidR="00DA2D62" w:rsidRPr="00DA2D62" w:rsidRDefault="00DA2D62" w:rsidP="00DA2D62">
            <w:pPr>
              <w:spacing w:after="0" w:line="240" w:lineRule="auto"/>
              <w:contextualSpacing/>
              <w:jc w:val="center"/>
              <w:rPr>
                <w:rFonts w:ascii="Times New Roman" w:eastAsia="Times New Roman" w:hAnsi="Times New Roman" w:cs="Times New Roman"/>
                <w:sz w:val="20"/>
                <w:szCs w:val="20"/>
                <w:lang w:val="en-GB" w:eastAsia="fr-FR"/>
              </w:rPr>
            </w:pPr>
            <w:r w:rsidRPr="00DA2D62">
              <w:rPr>
                <w:rFonts w:ascii="Times New Roman" w:eastAsia="Times New Roman" w:hAnsi="Times New Roman" w:cs="Times New Roman"/>
                <w:sz w:val="20"/>
                <w:szCs w:val="20"/>
                <w:lang w:val="en-GB" w:eastAsia="fr-FR"/>
              </w:rPr>
              <w:t>343</w:t>
            </w:r>
          </w:p>
        </w:tc>
        <w:tc>
          <w:tcPr>
            <w:tcW w:w="1338" w:type="dxa"/>
            <w:vAlign w:val="center"/>
          </w:tcPr>
          <w:p w14:paraId="1F83F7A5" w14:textId="77777777" w:rsidR="00DA2D62" w:rsidRPr="00DA2D62" w:rsidRDefault="00DA2D62" w:rsidP="00DA2D62">
            <w:pPr>
              <w:spacing w:after="0" w:line="240" w:lineRule="auto"/>
              <w:contextualSpacing/>
              <w:jc w:val="center"/>
              <w:rPr>
                <w:rFonts w:ascii="Times New Roman" w:eastAsia="Times New Roman" w:hAnsi="Times New Roman" w:cs="Times New Roman"/>
                <w:sz w:val="20"/>
                <w:szCs w:val="20"/>
                <w:lang w:val="en-GB" w:eastAsia="fr-FR"/>
              </w:rPr>
            </w:pPr>
            <w:r w:rsidRPr="00DA2D62">
              <w:rPr>
                <w:rFonts w:ascii="Times New Roman" w:eastAsia="Times New Roman" w:hAnsi="Times New Roman" w:cs="Times New Roman"/>
                <w:sz w:val="20"/>
                <w:szCs w:val="20"/>
                <w:lang w:val="en-GB" w:eastAsia="fr-FR"/>
              </w:rPr>
              <w:t>1770</w:t>
            </w:r>
          </w:p>
        </w:tc>
      </w:tr>
      <w:tr w:rsidR="00DA2D62" w:rsidRPr="00DA2D62" w14:paraId="0B500FF1" w14:textId="77777777" w:rsidTr="00BE64BE">
        <w:trPr>
          <w:trHeight w:val="300"/>
          <w:jc w:val="center"/>
        </w:trPr>
        <w:tc>
          <w:tcPr>
            <w:tcW w:w="2386" w:type="dxa"/>
            <w:tcBorders>
              <w:top w:val="single" w:sz="4" w:space="0" w:color="auto"/>
            </w:tcBorders>
            <w:shd w:val="clear" w:color="auto" w:fill="auto"/>
            <w:noWrap/>
            <w:vAlign w:val="center"/>
            <w:hideMark/>
          </w:tcPr>
          <w:p w14:paraId="7B3A3E46" w14:textId="77777777" w:rsidR="00DA2D62" w:rsidRPr="00DA2D62" w:rsidRDefault="00DA2D62" w:rsidP="00DA2D62">
            <w:pPr>
              <w:spacing w:after="0" w:line="240" w:lineRule="auto"/>
              <w:contextualSpacing/>
              <w:jc w:val="center"/>
              <w:rPr>
                <w:rFonts w:ascii="Times New Roman" w:eastAsia="Times New Roman" w:hAnsi="Times New Roman" w:cs="Times New Roman"/>
                <w:b/>
                <w:sz w:val="20"/>
                <w:szCs w:val="20"/>
                <w:lang w:val="en-GB" w:eastAsia="fr-FR"/>
              </w:rPr>
            </w:pPr>
            <w:r w:rsidRPr="00DA2D62">
              <w:rPr>
                <w:rFonts w:ascii="Times New Roman" w:eastAsia="Times New Roman" w:hAnsi="Times New Roman" w:cs="Times New Roman"/>
                <w:b/>
                <w:sz w:val="20"/>
                <w:szCs w:val="20"/>
                <w:lang w:val="en-GB" w:eastAsia="fr-FR"/>
              </w:rPr>
              <w:t>SO</w:t>
            </w:r>
            <w:r w:rsidRPr="00DA2D62">
              <w:rPr>
                <w:rFonts w:ascii="Times New Roman" w:eastAsia="Times New Roman" w:hAnsi="Times New Roman" w:cs="Times New Roman"/>
                <w:b/>
                <w:sz w:val="20"/>
                <w:szCs w:val="20"/>
                <w:vertAlign w:val="subscript"/>
                <w:lang w:val="en-GB" w:eastAsia="fr-FR"/>
              </w:rPr>
              <w:t>4</w:t>
            </w:r>
            <w:r w:rsidRPr="00DA2D62">
              <w:rPr>
                <w:rFonts w:ascii="Times New Roman" w:eastAsia="Times New Roman" w:hAnsi="Times New Roman" w:cs="Times New Roman"/>
                <w:b/>
                <w:sz w:val="20"/>
                <w:szCs w:val="20"/>
                <w:vertAlign w:val="superscript"/>
                <w:lang w:val="en-GB" w:eastAsia="fr-FR"/>
              </w:rPr>
              <w:t>2–</w:t>
            </w:r>
            <w:r w:rsidRPr="00DA2D62">
              <w:rPr>
                <w:rFonts w:ascii="Times New Roman" w:eastAsia="Times New Roman" w:hAnsi="Times New Roman" w:cs="Times New Roman"/>
                <w:b/>
                <w:sz w:val="20"/>
                <w:szCs w:val="20"/>
                <w:lang w:val="en-GB" w:eastAsia="fr-FR"/>
              </w:rPr>
              <w:t xml:space="preserve"> </w:t>
            </w:r>
            <w:r w:rsidRPr="00DA2D62">
              <w:rPr>
                <w:rFonts w:ascii="Times New Roman" w:eastAsia="Times New Roman" w:hAnsi="Times New Roman" w:cs="Times New Roman"/>
                <w:sz w:val="20"/>
                <w:szCs w:val="20"/>
                <w:lang w:val="en-GB" w:eastAsia="fr-FR"/>
              </w:rPr>
              <w:t>(µM)</w:t>
            </w:r>
          </w:p>
        </w:tc>
        <w:tc>
          <w:tcPr>
            <w:tcW w:w="1200" w:type="dxa"/>
            <w:tcBorders>
              <w:top w:val="single" w:sz="4" w:space="0" w:color="auto"/>
            </w:tcBorders>
            <w:shd w:val="clear" w:color="auto" w:fill="auto"/>
            <w:noWrap/>
            <w:vAlign w:val="center"/>
            <w:hideMark/>
          </w:tcPr>
          <w:p w14:paraId="0473EE48" w14:textId="77777777" w:rsidR="00DA2D62" w:rsidRPr="00DA2D62" w:rsidRDefault="00DA2D62" w:rsidP="00DA2D62">
            <w:pPr>
              <w:spacing w:after="0" w:line="240" w:lineRule="auto"/>
              <w:contextualSpacing/>
              <w:jc w:val="center"/>
              <w:rPr>
                <w:rFonts w:ascii="Times New Roman" w:eastAsia="Times New Roman" w:hAnsi="Times New Roman" w:cs="Times New Roman"/>
                <w:sz w:val="20"/>
                <w:szCs w:val="20"/>
                <w:lang w:val="en-GB" w:eastAsia="fr-FR"/>
              </w:rPr>
            </w:pPr>
            <w:r w:rsidRPr="00DA2D62">
              <w:rPr>
                <w:rFonts w:ascii="Times New Roman" w:eastAsia="Times New Roman" w:hAnsi="Times New Roman" w:cs="Times New Roman"/>
                <w:sz w:val="20"/>
                <w:szCs w:val="20"/>
                <w:lang w:val="en-GB" w:eastAsia="fr-FR"/>
              </w:rPr>
              <w:t>20.1</w:t>
            </w:r>
          </w:p>
        </w:tc>
        <w:tc>
          <w:tcPr>
            <w:tcW w:w="1338" w:type="dxa"/>
            <w:tcBorders>
              <w:top w:val="single" w:sz="4" w:space="0" w:color="auto"/>
            </w:tcBorders>
            <w:vAlign w:val="center"/>
          </w:tcPr>
          <w:p w14:paraId="6E88F487" w14:textId="77777777" w:rsidR="00DA2D62" w:rsidRPr="00DA2D62" w:rsidRDefault="00DA2D62" w:rsidP="00DA2D62">
            <w:pPr>
              <w:spacing w:after="0" w:line="240" w:lineRule="auto"/>
              <w:contextualSpacing/>
              <w:jc w:val="center"/>
              <w:rPr>
                <w:rFonts w:ascii="Times New Roman" w:eastAsia="Times New Roman" w:hAnsi="Times New Roman" w:cs="Times New Roman"/>
                <w:sz w:val="20"/>
                <w:szCs w:val="20"/>
                <w:lang w:val="en-GB" w:eastAsia="fr-FR"/>
              </w:rPr>
            </w:pPr>
            <w:r w:rsidRPr="00DA2D62">
              <w:rPr>
                <w:rFonts w:ascii="Times New Roman" w:eastAsia="Times New Roman" w:hAnsi="Times New Roman" w:cs="Times New Roman"/>
                <w:sz w:val="20"/>
                <w:szCs w:val="20"/>
                <w:lang w:val="en-GB" w:eastAsia="fr-FR"/>
              </w:rPr>
              <w:t>35.4</w:t>
            </w:r>
          </w:p>
        </w:tc>
        <w:tc>
          <w:tcPr>
            <w:tcW w:w="1338" w:type="dxa"/>
            <w:tcBorders>
              <w:top w:val="single" w:sz="4" w:space="0" w:color="auto"/>
            </w:tcBorders>
            <w:vAlign w:val="center"/>
          </w:tcPr>
          <w:p w14:paraId="1719DDF9" w14:textId="77777777" w:rsidR="00DA2D62" w:rsidRPr="00DA2D62" w:rsidRDefault="00DA2D62" w:rsidP="00DA2D62">
            <w:pPr>
              <w:spacing w:after="0" w:line="240" w:lineRule="auto"/>
              <w:contextualSpacing/>
              <w:jc w:val="center"/>
              <w:rPr>
                <w:rFonts w:ascii="Times New Roman" w:eastAsia="Times New Roman" w:hAnsi="Times New Roman" w:cs="Times New Roman"/>
                <w:sz w:val="20"/>
                <w:szCs w:val="20"/>
                <w:lang w:val="en-GB" w:eastAsia="fr-FR"/>
              </w:rPr>
            </w:pPr>
            <w:r w:rsidRPr="00DA2D62">
              <w:rPr>
                <w:rFonts w:ascii="Times New Roman" w:eastAsia="Times New Roman" w:hAnsi="Times New Roman" w:cs="Times New Roman"/>
                <w:sz w:val="20"/>
                <w:szCs w:val="20"/>
                <w:lang w:val="en-GB" w:eastAsia="fr-FR"/>
              </w:rPr>
              <w:t>35.4</w:t>
            </w:r>
          </w:p>
        </w:tc>
        <w:tc>
          <w:tcPr>
            <w:tcW w:w="1338" w:type="dxa"/>
            <w:tcBorders>
              <w:top w:val="single" w:sz="4" w:space="0" w:color="auto"/>
            </w:tcBorders>
            <w:vAlign w:val="center"/>
          </w:tcPr>
          <w:p w14:paraId="566567E8" w14:textId="77777777" w:rsidR="00DA2D62" w:rsidRPr="00DA2D62" w:rsidRDefault="00DA2D62" w:rsidP="00DA2D62">
            <w:pPr>
              <w:spacing w:after="0" w:line="240" w:lineRule="auto"/>
              <w:contextualSpacing/>
              <w:jc w:val="center"/>
              <w:rPr>
                <w:rFonts w:ascii="Times New Roman" w:eastAsia="Times New Roman" w:hAnsi="Times New Roman" w:cs="Times New Roman"/>
                <w:sz w:val="20"/>
                <w:szCs w:val="20"/>
                <w:lang w:val="en-GB" w:eastAsia="fr-FR"/>
              </w:rPr>
            </w:pPr>
            <w:r w:rsidRPr="00DA2D62">
              <w:rPr>
                <w:rFonts w:ascii="Times New Roman" w:eastAsia="Times New Roman" w:hAnsi="Times New Roman" w:cs="Times New Roman"/>
                <w:sz w:val="20"/>
                <w:szCs w:val="20"/>
                <w:lang w:val="en-GB" w:eastAsia="fr-FR"/>
              </w:rPr>
              <w:t>35.4</w:t>
            </w:r>
          </w:p>
        </w:tc>
      </w:tr>
      <w:tr w:rsidR="00DA2D62" w:rsidRPr="00DA2D62" w14:paraId="7F886A53" w14:textId="77777777" w:rsidTr="00BE64BE">
        <w:trPr>
          <w:trHeight w:val="300"/>
          <w:jc w:val="center"/>
        </w:trPr>
        <w:tc>
          <w:tcPr>
            <w:tcW w:w="2386" w:type="dxa"/>
            <w:shd w:val="clear" w:color="auto" w:fill="auto"/>
            <w:noWrap/>
            <w:vAlign w:val="center"/>
            <w:hideMark/>
          </w:tcPr>
          <w:p w14:paraId="1980502B" w14:textId="77777777" w:rsidR="00DA2D62" w:rsidRPr="00DA2D62" w:rsidRDefault="00DA2D62" w:rsidP="00DA2D62">
            <w:pPr>
              <w:spacing w:after="0" w:line="240" w:lineRule="auto"/>
              <w:contextualSpacing/>
              <w:jc w:val="center"/>
              <w:rPr>
                <w:rFonts w:ascii="Times New Roman" w:eastAsia="Times New Roman" w:hAnsi="Times New Roman" w:cs="Times New Roman"/>
                <w:b/>
                <w:sz w:val="20"/>
                <w:szCs w:val="20"/>
                <w:lang w:val="en-GB" w:eastAsia="fr-FR"/>
              </w:rPr>
            </w:pPr>
            <w:r w:rsidRPr="00DA2D62">
              <w:rPr>
                <w:rFonts w:ascii="Times New Roman" w:eastAsia="Times New Roman" w:hAnsi="Times New Roman" w:cs="Times New Roman"/>
                <w:b/>
                <w:sz w:val="20"/>
                <w:szCs w:val="20"/>
                <w:lang w:val="en-GB" w:eastAsia="fr-FR"/>
              </w:rPr>
              <w:t>NO</w:t>
            </w:r>
            <w:r w:rsidRPr="00DA2D62">
              <w:rPr>
                <w:rFonts w:ascii="Times New Roman" w:eastAsia="Times New Roman" w:hAnsi="Times New Roman" w:cs="Times New Roman"/>
                <w:b/>
                <w:sz w:val="20"/>
                <w:szCs w:val="20"/>
                <w:vertAlign w:val="subscript"/>
                <w:lang w:val="en-GB" w:eastAsia="fr-FR"/>
              </w:rPr>
              <w:t>3</w:t>
            </w:r>
            <w:r w:rsidRPr="00DA2D62">
              <w:rPr>
                <w:rFonts w:ascii="Times New Roman" w:eastAsia="Times New Roman" w:hAnsi="Times New Roman" w:cs="Times New Roman"/>
                <w:b/>
                <w:sz w:val="20"/>
                <w:szCs w:val="20"/>
                <w:vertAlign w:val="superscript"/>
                <w:lang w:val="en-GB" w:eastAsia="fr-FR"/>
              </w:rPr>
              <w:t>–</w:t>
            </w:r>
            <w:r w:rsidRPr="00DA2D62">
              <w:rPr>
                <w:rFonts w:ascii="Times New Roman" w:eastAsia="Times New Roman" w:hAnsi="Times New Roman" w:cs="Times New Roman"/>
                <w:b/>
                <w:sz w:val="20"/>
                <w:szCs w:val="20"/>
                <w:lang w:val="en-GB" w:eastAsia="fr-FR"/>
              </w:rPr>
              <w:t xml:space="preserve"> </w:t>
            </w:r>
            <w:r w:rsidRPr="00DA2D62">
              <w:rPr>
                <w:rFonts w:ascii="Times New Roman" w:eastAsia="Times New Roman" w:hAnsi="Times New Roman" w:cs="Times New Roman"/>
                <w:sz w:val="20"/>
                <w:szCs w:val="20"/>
                <w:lang w:val="en-GB" w:eastAsia="fr-FR"/>
              </w:rPr>
              <w:t>(µM)</w:t>
            </w:r>
          </w:p>
        </w:tc>
        <w:tc>
          <w:tcPr>
            <w:tcW w:w="1200" w:type="dxa"/>
            <w:shd w:val="clear" w:color="auto" w:fill="auto"/>
            <w:noWrap/>
            <w:vAlign w:val="center"/>
            <w:hideMark/>
          </w:tcPr>
          <w:p w14:paraId="6A903D43" w14:textId="77777777" w:rsidR="00DA2D62" w:rsidRPr="00DA2D62" w:rsidRDefault="00DA2D62" w:rsidP="00DA2D62">
            <w:pPr>
              <w:spacing w:after="0" w:line="240" w:lineRule="auto"/>
              <w:contextualSpacing/>
              <w:jc w:val="center"/>
              <w:rPr>
                <w:rFonts w:ascii="Times New Roman" w:eastAsia="Times New Roman" w:hAnsi="Times New Roman" w:cs="Times New Roman"/>
                <w:sz w:val="20"/>
                <w:szCs w:val="20"/>
                <w:lang w:val="en-GB" w:eastAsia="fr-FR"/>
              </w:rPr>
            </w:pPr>
            <w:r w:rsidRPr="00DA2D62">
              <w:rPr>
                <w:rFonts w:ascii="Times New Roman" w:eastAsia="Times New Roman" w:hAnsi="Times New Roman" w:cs="Times New Roman"/>
                <w:sz w:val="20"/>
                <w:szCs w:val="20"/>
                <w:lang w:val="en-GB" w:eastAsia="fr-FR"/>
              </w:rPr>
              <w:t>14.1</w:t>
            </w:r>
          </w:p>
        </w:tc>
        <w:tc>
          <w:tcPr>
            <w:tcW w:w="1338" w:type="dxa"/>
            <w:vAlign w:val="center"/>
          </w:tcPr>
          <w:p w14:paraId="3A8B23A8" w14:textId="77777777" w:rsidR="00DA2D62" w:rsidRPr="00DA2D62" w:rsidRDefault="00DA2D62" w:rsidP="00DA2D62">
            <w:pPr>
              <w:spacing w:after="0" w:line="240" w:lineRule="auto"/>
              <w:contextualSpacing/>
              <w:jc w:val="center"/>
              <w:rPr>
                <w:rFonts w:ascii="Times New Roman" w:eastAsia="Times New Roman" w:hAnsi="Times New Roman" w:cs="Times New Roman"/>
                <w:sz w:val="20"/>
                <w:szCs w:val="20"/>
                <w:lang w:val="en-GB" w:eastAsia="fr-FR"/>
              </w:rPr>
            </w:pPr>
            <w:r w:rsidRPr="00DA2D62">
              <w:rPr>
                <w:rFonts w:ascii="Times New Roman" w:eastAsia="Times New Roman" w:hAnsi="Times New Roman" w:cs="Times New Roman"/>
                <w:sz w:val="20"/>
                <w:szCs w:val="20"/>
                <w:lang w:val="en-GB" w:eastAsia="fr-FR"/>
              </w:rPr>
              <w:t>70.8</w:t>
            </w:r>
          </w:p>
        </w:tc>
        <w:tc>
          <w:tcPr>
            <w:tcW w:w="1338" w:type="dxa"/>
            <w:vAlign w:val="center"/>
          </w:tcPr>
          <w:p w14:paraId="06E3C897" w14:textId="77777777" w:rsidR="00DA2D62" w:rsidRPr="00DA2D62" w:rsidRDefault="00DA2D62" w:rsidP="00DA2D62">
            <w:pPr>
              <w:spacing w:after="0" w:line="240" w:lineRule="auto"/>
              <w:contextualSpacing/>
              <w:jc w:val="center"/>
              <w:rPr>
                <w:rFonts w:ascii="Times New Roman" w:eastAsia="Times New Roman" w:hAnsi="Times New Roman" w:cs="Times New Roman"/>
                <w:sz w:val="20"/>
                <w:szCs w:val="20"/>
                <w:lang w:val="en-GB" w:eastAsia="fr-FR"/>
              </w:rPr>
            </w:pPr>
            <w:r w:rsidRPr="00DA2D62">
              <w:rPr>
                <w:rFonts w:ascii="Times New Roman" w:eastAsia="Times New Roman" w:hAnsi="Times New Roman" w:cs="Times New Roman"/>
                <w:sz w:val="20"/>
                <w:szCs w:val="20"/>
                <w:lang w:val="en-GB" w:eastAsia="fr-FR"/>
              </w:rPr>
              <w:t>70.8</w:t>
            </w:r>
          </w:p>
        </w:tc>
        <w:tc>
          <w:tcPr>
            <w:tcW w:w="1338" w:type="dxa"/>
            <w:vAlign w:val="center"/>
          </w:tcPr>
          <w:p w14:paraId="6B92F330" w14:textId="77777777" w:rsidR="00DA2D62" w:rsidRPr="00DA2D62" w:rsidRDefault="00DA2D62" w:rsidP="00DA2D62">
            <w:pPr>
              <w:spacing w:after="0" w:line="240" w:lineRule="auto"/>
              <w:contextualSpacing/>
              <w:jc w:val="center"/>
              <w:rPr>
                <w:rFonts w:ascii="Times New Roman" w:eastAsia="Times New Roman" w:hAnsi="Times New Roman" w:cs="Times New Roman"/>
                <w:sz w:val="20"/>
                <w:szCs w:val="20"/>
                <w:lang w:val="en-GB" w:eastAsia="fr-FR"/>
              </w:rPr>
            </w:pPr>
            <w:r w:rsidRPr="00DA2D62">
              <w:rPr>
                <w:rFonts w:ascii="Times New Roman" w:eastAsia="Times New Roman" w:hAnsi="Times New Roman" w:cs="Times New Roman"/>
                <w:sz w:val="20"/>
                <w:szCs w:val="20"/>
                <w:lang w:val="en-GB" w:eastAsia="fr-FR"/>
              </w:rPr>
              <w:t>70.8</w:t>
            </w:r>
          </w:p>
        </w:tc>
      </w:tr>
      <w:tr w:rsidR="00DA2D62" w:rsidRPr="00DA2D62" w14:paraId="11858A22" w14:textId="77777777" w:rsidTr="00BE64BE">
        <w:trPr>
          <w:trHeight w:val="300"/>
          <w:jc w:val="center"/>
        </w:trPr>
        <w:tc>
          <w:tcPr>
            <w:tcW w:w="2386" w:type="dxa"/>
            <w:shd w:val="clear" w:color="auto" w:fill="auto"/>
            <w:noWrap/>
            <w:vAlign w:val="center"/>
            <w:hideMark/>
          </w:tcPr>
          <w:p w14:paraId="2F63F5F4" w14:textId="77777777" w:rsidR="00DA2D62" w:rsidRPr="00DA2D62" w:rsidRDefault="00DA2D62" w:rsidP="00DA2D62">
            <w:pPr>
              <w:spacing w:after="0" w:line="240" w:lineRule="auto"/>
              <w:contextualSpacing/>
              <w:jc w:val="center"/>
              <w:rPr>
                <w:rFonts w:ascii="Times New Roman" w:eastAsia="Times New Roman" w:hAnsi="Times New Roman" w:cs="Times New Roman"/>
                <w:b/>
                <w:sz w:val="20"/>
                <w:szCs w:val="20"/>
                <w:lang w:val="en-GB" w:eastAsia="fr-FR"/>
              </w:rPr>
            </w:pPr>
            <w:r w:rsidRPr="00DA2D62">
              <w:rPr>
                <w:rFonts w:ascii="Times New Roman" w:eastAsia="Times New Roman" w:hAnsi="Times New Roman" w:cs="Times New Roman"/>
                <w:b/>
                <w:sz w:val="20"/>
                <w:szCs w:val="20"/>
                <w:lang w:val="en-GB" w:eastAsia="fr-FR"/>
              </w:rPr>
              <w:t>Cl</w:t>
            </w:r>
            <w:r w:rsidRPr="00DA2D62">
              <w:rPr>
                <w:rFonts w:ascii="Times New Roman" w:eastAsia="Times New Roman" w:hAnsi="Times New Roman" w:cs="Times New Roman"/>
                <w:b/>
                <w:sz w:val="20"/>
                <w:szCs w:val="20"/>
                <w:vertAlign w:val="superscript"/>
                <w:lang w:val="en-GB" w:eastAsia="fr-FR"/>
              </w:rPr>
              <w:t xml:space="preserve">– </w:t>
            </w:r>
            <w:r w:rsidRPr="00DA2D62">
              <w:rPr>
                <w:rFonts w:ascii="Times New Roman" w:eastAsia="Times New Roman" w:hAnsi="Times New Roman" w:cs="Times New Roman"/>
                <w:sz w:val="20"/>
                <w:szCs w:val="20"/>
                <w:lang w:val="en-GB" w:eastAsia="fr-FR"/>
              </w:rPr>
              <w:t>(µM)</w:t>
            </w:r>
          </w:p>
        </w:tc>
        <w:tc>
          <w:tcPr>
            <w:tcW w:w="1200" w:type="dxa"/>
            <w:shd w:val="clear" w:color="auto" w:fill="auto"/>
            <w:noWrap/>
            <w:vAlign w:val="center"/>
            <w:hideMark/>
          </w:tcPr>
          <w:p w14:paraId="28DF5899" w14:textId="77777777" w:rsidR="00DA2D62" w:rsidRPr="00DA2D62" w:rsidRDefault="00DA2D62" w:rsidP="00DA2D62">
            <w:pPr>
              <w:spacing w:after="0" w:line="240" w:lineRule="auto"/>
              <w:contextualSpacing/>
              <w:jc w:val="center"/>
              <w:rPr>
                <w:rFonts w:ascii="Times New Roman" w:eastAsia="Times New Roman" w:hAnsi="Times New Roman" w:cs="Times New Roman"/>
                <w:sz w:val="20"/>
                <w:szCs w:val="20"/>
                <w:lang w:val="en-GB" w:eastAsia="fr-FR"/>
              </w:rPr>
            </w:pPr>
            <w:r w:rsidRPr="00DA2D62">
              <w:rPr>
                <w:rFonts w:ascii="Times New Roman" w:eastAsia="Times New Roman" w:hAnsi="Times New Roman" w:cs="Times New Roman"/>
                <w:sz w:val="20"/>
                <w:szCs w:val="20"/>
                <w:lang w:val="en-GB" w:eastAsia="fr-FR"/>
              </w:rPr>
              <w:t>41.4</w:t>
            </w:r>
          </w:p>
        </w:tc>
        <w:tc>
          <w:tcPr>
            <w:tcW w:w="1338" w:type="dxa"/>
            <w:vAlign w:val="center"/>
          </w:tcPr>
          <w:p w14:paraId="1B56BFF3" w14:textId="77777777" w:rsidR="00DA2D62" w:rsidRPr="00DA2D62" w:rsidRDefault="00DA2D62" w:rsidP="00DA2D62">
            <w:pPr>
              <w:spacing w:after="0" w:line="240" w:lineRule="auto"/>
              <w:contextualSpacing/>
              <w:jc w:val="center"/>
              <w:rPr>
                <w:rFonts w:ascii="Times New Roman" w:eastAsia="Times New Roman" w:hAnsi="Times New Roman" w:cs="Times New Roman"/>
                <w:sz w:val="20"/>
                <w:szCs w:val="20"/>
                <w:lang w:val="en-GB" w:eastAsia="fr-FR"/>
              </w:rPr>
            </w:pPr>
            <w:r w:rsidRPr="00DA2D62">
              <w:rPr>
                <w:rFonts w:ascii="Times New Roman" w:eastAsia="Times New Roman" w:hAnsi="Times New Roman" w:cs="Times New Roman"/>
                <w:sz w:val="20"/>
                <w:szCs w:val="20"/>
                <w:lang w:val="en-GB" w:eastAsia="fr-FR"/>
              </w:rPr>
              <w:t>7.7</w:t>
            </w:r>
          </w:p>
        </w:tc>
        <w:tc>
          <w:tcPr>
            <w:tcW w:w="1338" w:type="dxa"/>
            <w:vAlign w:val="center"/>
          </w:tcPr>
          <w:p w14:paraId="6A0E8300" w14:textId="77777777" w:rsidR="00DA2D62" w:rsidRPr="00DA2D62" w:rsidRDefault="00DA2D62" w:rsidP="00DA2D62">
            <w:pPr>
              <w:spacing w:after="0" w:line="240" w:lineRule="auto"/>
              <w:contextualSpacing/>
              <w:jc w:val="center"/>
              <w:rPr>
                <w:rFonts w:ascii="Times New Roman" w:eastAsia="Times New Roman" w:hAnsi="Times New Roman" w:cs="Times New Roman"/>
                <w:sz w:val="20"/>
                <w:szCs w:val="20"/>
                <w:lang w:val="en-GB" w:eastAsia="fr-FR"/>
              </w:rPr>
            </w:pPr>
            <w:r w:rsidRPr="00DA2D62">
              <w:rPr>
                <w:rFonts w:ascii="Times New Roman" w:eastAsia="Times New Roman" w:hAnsi="Times New Roman" w:cs="Times New Roman"/>
                <w:sz w:val="20"/>
                <w:szCs w:val="20"/>
                <w:lang w:val="en-GB" w:eastAsia="fr-FR"/>
              </w:rPr>
              <w:t>7.7</w:t>
            </w:r>
          </w:p>
        </w:tc>
        <w:tc>
          <w:tcPr>
            <w:tcW w:w="1338" w:type="dxa"/>
            <w:vAlign w:val="center"/>
          </w:tcPr>
          <w:p w14:paraId="49C479E8" w14:textId="77777777" w:rsidR="00DA2D62" w:rsidRPr="00DA2D62" w:rsidRDefault="00DA2D62" w:rsidP="00DA2D62">
            <w:pPr>
              <w:spacing w:after="0" w:line="240" w:lineRule="auto"/>
              <w:contextualSpacing/>
              <w:jc w:val="center"/>
              <w:rPr>
                <w:rFonts w:ascii="Times New Roman" w:eastAsia="Times New Roman" w:hAnsi="Times New Roman" w:cs="Times New Roman"/>
                <w:sz w:val="20"/>
                <w:szCs w:val="20"/>
                <w:lang w:val="en-GB" w:eastAsia="fr-FR"/>
              </w:rPr>
            </w:pPr>
            <w:r w:rsidRPr="00DA2D62">
              <w:rPr>
                <w:rFonts w:ascii="Times New Roman" w:eastAsia="Times New Roman" w:hAnsi="Times New Roman" w:cs="Times New Roman"/>
                <w:sz w:val="20"/>
                <w:szCs w:val="20"/>
                <w:lang w:val="en-GB" w:eastAsia="fr-FR"/>
              </w:rPr>
              <w:t>7.7</w:t>
            </w:r>
          </w:p>
        </w:tc>
      </w:tr>
      <w:tr w:rsidR="00DA2D62" w:rsidRPr="00DA2D62" w14:paraId="5AC883E3" w14:textId="77777777" w:rsidTr="00BE64BE">
        <w:trPr>
          <w:trHeight w:val="300"/>
          <w:jc w:val="center"/>
        </w:trPr>
        <w:tc>
          <w:tcPr>
            <w:tcW w:w="2386" w:type="dxa"/>
            <w:shd w:val="clear" w:color="auto" w:fill="auto"/>
            <w:noWrap/>
            <w:vAlign w:val="center"/>
            <w:hideMark/>
          </w:tcPr>
          <w:p w14:paraId="4B10ED74" w14:textId="77777777" w:rsidR="00DA2D62" w:rsidRPr="00DA2D62" w:rsidRDefault="00DA2D62" w:rsidP="00DA2D62">
            <w:pPr>
              <w:spacing w:after="0" w:line="240" w:lineRule="auto"/>
              <w:contextualSpacing/>
              <w:jc w:val="center"/>
              <w:rPr>
                <w:rFonts w:ascii="Times New Roman" w:eastAsia="Times New Roman" w:hAnsi="Times New Roman" w:cs="Times New Roman"/>
                <w:b/>
                <w:sz w:val="20"/>
                <w:szCs w:val="20"/>
                <w:lang w:val="en-GB" w:eastAsia="fr-FR"/>
              </w:rPr>
            </w:pPr>
            <w:r w:rsidRPr="00DA2D62">
              <w:rPr>
                <w:rFonts w:ascii="Times New Roman" w:eastAsia="Times New Roman" w:hAnsi="Times New Roman" w:cs="Times New Roman"/>
                <w:b/>
                <w:sz w:val="20"/>
                <w:szCs w:val="20"/>
                <w:lang w:val="en-GB" w:eastAsia="fr-FR"/>
              </w:rPr>
              <w:t>Na</w:t>
            </w:r>
            <w:r w:rsidRPr="00DA2D62">
              <w:rPr>
                <w:rFonts w:ascii="Times New Roman" w:eastAsia="Times New Roman" w:hAnsi="Times New Roman" w:cs="Times New Roman"/>
                <w:b/>
                <w:sz w:val="20"/>
                <w:szCs w:val="20"/>
                <w:vertAlign w:val="superscript"/>
                <w:lang w:val="en-GB" w:eastAsia="fr-FR"/>
              </w:rPr>
              <w:t>+</w:t>
            </w:r>
            <w:r w:rsidRPr="00DA2D62">
              <w:rPr>
                <w:rFonts w:ascii="Times New Roman" w:eastAsia="Times New Roman" w:hAnsi="Times New Roman" w:cs="Times New Roman"/>
                <w:b/>
                <w:sz w:val="20"/>
                <w:szCs w:val="20"/>
                <w:lang w:val="en-GB" w:eastAsia="fr-FR"/>
              </w:rPr>
              <w:t xml:space="preserve"> </w:t>
            </w:r>
            <w:r w:rsidRPr="00DA2D62">
              <w:rPr>
                <w:rFonts w:ascii="Times New Roman" w:eastAsia="Times New Roman" w:hAnsi="Times New Roman" w:cs="Times New Roman"/>
                <w:sz w:val="20"/>
                <w:szCs w:val="20"/>
                <w:lang w:val="en-GB" w:eastAsia="fr-FR"/>
              </w:rPr>
              <w:t>(µM)</w:t>
            </w:r>
          </w:p>
        </w:tc>
        <w:tc>
          <w:tcPr>
            <w:tcW w:w="1200" w:type="dxa"/>
            <w:shd w:val="clear" w:color="auto" w:fill="auto"/>
            <w:noWrap/>
            <w:vAlign w:val="center"/>
            <w:hideMark/>
          </w:tcPr>
          <w:p w14:paraId="63725055" w14:textId="77777777" w:rsidR="00DA2D62" w:rsidRPr="00DA2D62" w:rsidRDefault="00DA2D62" w:rsidP="00DA2D62">
            <w:pPr>
              <w:spacing w:after="0" w:line="240" w:lineRule="auto"/>
              <w:contextualSpacing/>
              <w:jc w:val="center"/>
              <w:rPr>
                <w:rFonts w:ascii="Times New Roman" w:eastAsia="Times New Roman" w:hAnsi="Times New Roman" w:cs="Times New Roman"/>
                <w:sz w:val="20"/>
                <w:szCs w:val="20"/>
                <w:lang w:val="en-GB" w:eastAsia="fr-FR"/>
              </w:rPr>
            </w:pPr>
            <w:r w:rsidRPr="00DA2D62">
              <w:rPr>
                <w:rFonts w:ascii="Times New Roman" w:eastAsia="Times New Roman" w:hAnsi="Times New Roman" w:cs="Times New Roman"/>
                <w:sz w:val="20"/>
                <w:szCs w:val="20"/>
                <w:lang w:val="en-GB" w:eastAsia="fr-FR"/>
              </w:rPr>
              <w:t>45.1</w:t>
            </w:r>
          </w:p>
        </w:tc>
        <w:tc>
          <w:tcPr>
            <w:tcW w:w="1338" w:type="dxa"/>
            <w:vAlign w:val="center"/>
          </w:tcPr>
          <w:p w14:paraId="3380BAE0" w14:textId="77777777" w:rsidR="00DA2D62" w:rsidRPr="00DA2D62" w:rsidRDefault="00DA2D62" w:rsidP="00DA2D62">
            <w:pPr>
              <w:spacing w:after="0" w:line="240" w:lineRule="auto"/>
              <w:contextualSpacing/>
              <w:jc w:val="center"/>
              <w:rPr>
                <w:rFonts w:ascii="Times New Roman" w:eastAsia="Times New Roman" w:hAnsi="Times New Roman" w:cs="Times New Roman"/>
                <w:sz w:val="20"/>
                <w:szCs w:val="20"/>
                <w:lang w:val="en-GB" w:eastAsia="fr-FR"/>
              </w:rPr>
            </w:pPr>
            <w:r w:rsidRPr="00DA2D62">
              <w:rPr>
                <w:rFonts w:ascii="Times New Roman" w:eastAsia="Times New Roman" w:hAnsi="Times New Roman" w:cs="Times New Roman"/>
                <w:sz w:val="20"/>
                <w:szCs w:val="20"/>
                <w:lang w:val="en-GB" w:eastAsia="fr-FR"/>
              </w:rPr>
              <w:t>9.1</w:t>
            </w:r>
          </w:p>
        </w:tc>
        <w:tc>
          <w:tcPr>
            <w:tcW w:w="1338" w:type="dxa"/>
            <w:vAlign w:val="center"/>
          </w:tcPr>
          <w:p w14:paraId="6C8DEFB9" w14:textId="77777777" w:rsidR="00DA2D62" w:rsidRPr="00DA2D62" w:rsidRDefault="00DA2D62" w:rsidP="00DA2D62">
            <w:pPr>
              <w:spacing w:after="0" w:line="240" w:lineRule="auto"/>
              <w:contextualSpacing/>
              <w:jc w:val="center"/>
              <w:rPr>
                <w:rFonts w:ascii="Times New Roman" w:eastAsia="Times New Roman" w:hAnsi="Times New Roman" w:cs="Times New Roman"/>
                <w:sz w:val="20"/>
                <w:szCs w:val="20"/>
                <w:lang w:val="en-GB" w:eastAsia="fr-FR"/>
              </w:rPr>
            </w:pPr>
            <w:r w:rsidRPr="00DA2D62">
              <w:rPr>
                <w:rFonts w:ascii="Times New Roman" w:eastAsia="Times New Roman" w:hAnsi="Times New Roman" w:cs="Times New Roman"/>
                <w:sz w:val="20"/>
                <w:szCs w:val="20"/>
                <w:lang w:val="en-GB" w:eastAsia="fr-FR"/>
              </w:rPr>
              <w:t>9.1</w:t>
            </w:r>
          </w:p>
        </w:tc>
        <w:tc>
          <w:tcPr>
            <w:tcW w:w="1338" w:type="dxa"/>
            <w:vAlign w:val="center"/>
          </w:tcPr>
          <w:p w14:paraId="1C328FEF" w14:textId="77777777" w:rsidR="00DA2D62" w:rsidRPr="00DA2D62" w:rsidRDefault="00DA2D62" w:rsidP="00DA2D62">
            <w:pPr>
              <w:spacing w:after="0" w:line="240" w:lineRule="auto"/>
              <w:contextualSpacing/>
              <w:jc w:val="center"/>
              <w:rPr>
                <w:rFonts w:ascii="Times New Roman" w:eastAsia="Times New Roman" w:hAnsi="Times New Roman" w:cs="Times New Roman"/>
                <w:sz w:val="20"/>
                <w:szCs w:val="20"/>
                <w:lang w:val="en-GB" w:eastAsia="fr-FR"/>
              </w:rPr>
            </w:pPr>
            <w:r w:rsidRPr="00DA2D62">
              <w:rPr>
                <w:rFonts w:ascii="Times New Roman" w:eastAsia="Times New Roman" w:hAnsi="Times New Roman" w:cs="Times New Roman"/>
                <w:sz w:val="20"/>
                <w:szCs w:val="20"/>
                <w:lang w:val="en-GB" w:eastAsia="fr-FR"/>
              </w:rPr>
              <w:t>9.1</w:t>
            </w:r>
          </w:p>
        </w:tc>
      </w:tr>
      <w:tr w:rsidR="00DA2D62" w:rsidRPr="00DA2D62" w14:paraId="06F458B8" w14:textId="77777777" w:rsidTr="00BE64BE">
        <w:trPr>
          <w:trHeight w:val="300"/>
          <w:jc w:val="center"/>
        </w:trPr>
        <w:tc>
          <w:tcPr>
            <w:tcW w:w="2386" w:type="dxa"/>
            <w:shd w:val="clear" w:color="auto" w:fill="auto"/>
            <w:noWrap/>
            <w:vAlign w:val="center"/>
            <w:hideMark/>
          </w:tcPr>
          <w:p w14:paraId="597880EB" w14:textId="77777777" w:rsidR="00DA2D62" w:rsidRPr="00DA2D62" w:rsidRDefault="00DA2D62" w:rsidP="00DA2D62">
            <w:pPr>
              <w:spacing w:after="0" w:line="240" w:lineRule="auto"/>
              <w:contextualSpacing/>
              <w:jc w:val="center"/>
              <w:rPr>
                <w:rFonts w:ascii="Times New Roman" w:eastAsia="Times New Roman" w:hAnsi="Times New Roman" w:cs="Times New Roman"/>
                <w:b/>
                <w:sz w:val="20"/>
                <w:szCs w:val="20"/>
                <w:lang w:val="en-GB" w:eastAsia="fr-FR"/>
              </w:rPr>
            </w:pPr>
            <w:r w:rsidRPr="00DA2D62">
              <w:rPr>
                <w:rFonts w:ascii="Times New Roman" w:eastAsia="Times New Roman" w:hAnsi="Times New Roman" w:cs="Times New Roman"/>
                <w:b/>
                <w:sz w:val="20"/>
                <w:szCs w:val="20"/>
                <w:lang w:val="en-GB" w:eastAsia="fr-FR"/>
              </w:rPr>
              <w:t>NH</w:t>
            </w:r>
            <w:r w:rsidRPr="00DA2D62">
              <w:rPr>
                <w:rFonts w:ascii="Times New Roman" w:eastAsia="Times New Roman" w:hAnsi="Times New Roman" w:cs="Times New Roman"/>
                <w:b/>
                <w:sz w:val="20"/>
                <w:szCs w:val="20"/>
                <w:vertAlign w:val="subscript"/>
                <w:lang w:val="en-GB" w:eastAsia="fr-FR"/>
              </w:rPr>
              <w:t>4</w:t>
            </w:r>
            <w:r w:rsidRPr="00DA2D62">
              <w:rPr>
                <w:rFonts w:ascii="Times New Roman" w:eastAsia="Times New Roman" w:hAnsi="Times New Roman" w:cs="Times New Roman"/>
                <w:b/>
                <w:sz w:val="20"/>
                <w:szCs w:val="20"/>
                <w:vertAlign w:val="superscript"/>
                <w:lang w:val="en-GB" w:eastAsia="fr-FR"/>
              </w:rPr>
              <w:t>+</w:t>
            </w:r>
            <w:r w:rsidRPr="00DA2D62">
              <w:rPr>
                <w:rFonts w:ascii="Times New Roman" w:eastAsia="Times New Roman" w:hAnsi="Times New Roman" w:cs="Times New Roman"/>
                <w:b/>
                <w:sz w:val="20"/>
                <w:szCs w:val="20"/>
                <w:lang w:val="en-GB" w:eastAsia="fr-FR"/>
              </w:rPr>
              <w:t xml:space="preserve"> </w:t>
            </w:r>
            <w:r w:rsidRPr="00DA2D62">
              <w:rPr>
                <w:rFonts w:ascii="Times New Roman" w:eastAsia="Times New Roman" w:hAnsi="Times New Roman" w:cs="Times New Roman"/>
                <w:sz w:val="20"/>
                <w:szCs w:val="20"/>
                <w:lang w:val="en-GB" w:eastAsia="fr-FR"/>
              </w:rPr>
              <w:t>(µM)</w:t>
            </w:r>
          </w:p>
        </w:tc>
        <w:tc>
          <w:tcPr>
            <w:tcW w:w="1200" w:type="dxa"/>
            <w:shd w:val="clear" w:color="auto" w:fill="auto"/>
            <w:noWrap/>
            <w:vAlign w:val="center"/>
            <w:hideMark/>
          </w:tcPr>
          <w:p w14:paraId="7EF68EF5" w14:textId="77777777" w:rsidR="00DA2D62" w:rsidRPr="00DA2D62" w:rsidRDefault="00DA2D62" w:rsidP="00DA2D62">
            <w:pPr>
              <w:spacing w:after="0" w:line="240" w:lineRule="auto"/>
              <w:contextualSpacing/>
              <w:jc w:val="center"/>
              <w:rPr>
                <w:rFonts w:ascii="Times New Roman" w:eastAsia="Times New Roman" w:hAnsi="Times New Roman" w:cs="Times New Roman"/>
                <w:sz w:val="20"/>
                <w:szCs w:val="20"/>
                <w:lang w:val="en-GB" w:eastAsia="fr-FR"/>
              </w:rPr>
            </w:pPr>
            <w:r w:rsidRPr="00DA2D62">
              <w:rPr>
                <w:rFonts w:ascii="Times New Roman" w:eastAsia="Times New Roman" w:hAnsi="Times New Roman" w:cs="Times New Roman"/>
                <w:sz w:val="20"/>
                <w:szCs w:val="20"/>
                <w:lang w:val="en-GB" w:eastAsia="fr-FR"/>
              </w:rPr>
              <w:t>13.8</w:t>
            </w:r>
          </w:p>
        </w:tc>
        <w:tc>
          <w:tcPr>
            <w:tcW w:w="1338" w:type="dxa"/>
            <w:vAlign w:val="center"/>
          </w:tcPr>
          <w:p w14:paraId="53D75A2B" w14:textId="77777777" w:rsidR="00DA2D62" w:rsidRPr="00DA2D62" w:rsidRDefault="00DA2D62" w:rsidP="00DA2D62">
            <w:pPr>
              <w:spacing w:after="0" w:line="240" w:lineRule="auto"/>
              <w:contextualSpacing/>
              <w:jc w:val="center"/>
              <w:rPr>
                <w:rFonts w:ascii="Times New Roman" w:eastAsia="Times New Roman" w:hAnsi="Times New Roman" w:cs="Times New Roman"/>
                <w:sz w:val="20"/>
                <w:szCs w:val="20"/>
                <w:lang w:val="en-GB" w:eastAsia="fr-FR"/>
              </w:rPr>
            </w:pPr>
            <w:r w:rsidRPr="00DA2D62">
              <w:rPr>
                <w:rFonts w:ascii="Times New Roman" w:eastAsia="Times New Roman" w:hAnsi="Times New Roman" w:cs="Times New Roman"/>
                <w:sz w:val="20"/>
                <w:szCs w:val="20"/>
                <w:lang w:val="en-GB" w:eastAsia="fr-FR"/>
              </w:rPr>
              <w:t>155.4</w:t>
            </w:r>
          </w:p>
        </w:tc>
        <w:tc>
          <w:tcPr>
            <w:tcW w:w="1338" w:type="dxa"/>
            <w:vAlign w:val="center"/>
          </w:tcPr>
          <w:p w14:paraId="07AB058E" w14:textId="77777777" w:rsidR="00DA2D62" w:rsidRPr="00DA2D62" w:rsidRDefault="00DA2D62" w:rsidP="00DA2D62">
            <w:pPr>
              <w:spacing w:after="0" w:line="240" w:lineRule="auto"/>
              <w:contextualSpacing/>
              <w:jc w:val="center"/>
              <w:rPr>
                <w:rFonts w:ascii="Times New Roman" w:eastAsia="Times New Roman" w:hAnsi="Times New Roman" w:cs="Times New Roman"/>
                <w:sz w:val="20"/>
                <w:szCs w:val="20"/>
                <w:lang w:val="en-GB" w:eastAsia="fr-FR"/>
              </w:rPr>
            </w:pPr>
            <w:r w:rsidRPr="00DA2D62">
              <w:rPr>
                <w:rFonts w:ascii="Times New Roman" w:eastAsia="Times New Roman" w:hAnsi="Times New Roman" w:cs="Times New Roman"/>
                <w:sz w:val="20"/>
                <w:szCs w:val="20"/>
                <w:lang w:val="en-GB" w:eastAsia="fr-FR"/>
              </w:rPr>
              <w:t>155.4</w:t>
            </w:r>
          </w:p>
        </w:tc>
        <w:tc>
          <w:tcPr>
            <w:tcW w:w="1338" w:type="dxa"/>
            <w:vAlign w:val="center"/>
          </w:tcPr>
          <w:p w14:paraId="4700DB92" w14:textId="77777777" w:rsidR="00DA2D62" w:rsidRPr="00DA2D62" w:rsidRDefault="00DA2D62" w:rsidP="00DA2D62">
            <w:pPr>
              <w:spacing w:after="0" w:line="240" w:lineRule="auto"/>
              <w:contextualSpacing/>
              <w:jc w:val="center"/>
              <w:rPr>
                <w:rFonts w:ascii="Times New Roman" w:eastAsia="Times New Roman" w:hAnsi="Times New Roman" w:cs="Times New Roman"/>
                <w:sz w:val="20"/>
                <w:szCs w:val="20"/>
                <w:lang w:val="en-GB" w:eastAsia="fr-FR"/>
              </w:rPr>
            </w:pPr>
            <w:r w:rsidRPr="00DA2D62">
              <w:rPr>
                <w:rFonts w:ascii="Times New Roman" w:eastAsia="Times New Roman" w:hAnsi="Times New Roman" w:cs="Times New Roman"/>
                <w:sz w:val="20"/>
                <w:szCs w:val="20"/>
                <w:lang w:val="en-GB" w:eastAsia="fr-FR"/>
              </w:rPr>
              <w:t>155.4</w:t>
            </w:r>
          </w:p>
        </w:tc>
      </w:tr>
      <w:tr w:rsidR="00DA2D62" w:rsidRPr="00DA2D62" w14:paraId="123381BC" w14:textId="77777777" w:rsidTr="00BE64BE">
        <w:trPr>
          <w:trHeight w:val="300"/>
          <w:jc w:val="center"/>
        </w:trPr>
        <w:tc>
          <w:tcPr>
            <w:tcW w:w="2386" w:type="dxa"/>
            <w:shd w:val="clear" w:color="auto" w:fill="auto"/>
            <w:noWrap/>
            <w:vAlign w:val="center"/>
            <w:hideMark/>
          </w:tcPr>
          <w:p w14:paraId="66FC34CD" w14:textId="77777777" w:rsidR="00DA2D62" w:rsidRPr="00DA2D62" w:rsidRDefault="00DA2D62" w:rsidP="00DA2D62">
            <w:pPr>
              <w:spacing w:after="0" w:line="240" w:lineRule="auto"/>
              <w:contextualSpacing/>
              <w:jc w:val="center"/>
              <w:rPr>
                <w:rFonts w:ascii="Times New Roman" w:eastAsia="Times New Roman" w:hAnsi="Times New Roman" w:cs="Times New Roman"/>
                <w:b/>
                <w:sz w:val="20"/>
                <w:szCs w:val="20"/>
                <w:lang w:val="en-GB" w:eastAsia="fr-FR"/>
              </w:rPr>
            </w:pPr>
            <w:r w:rsidRPr="00DA2D62">
              <w:rPr>
                <w:rFonts w:ascii="Times New Roman" w:eastAsia="Times New Roman" w:hAnsi="Times New Roman" w:cs="Times New Roman"/>
                <w:b/>
                <w:sz w:val="20"/>
                <w:szCs w:val="20"/>
                <w:lang w:val="en-GB" w:eastAsia="fr-FR"/>
              </w:rPr>
              <w:t>H</w:t>
            </w:r>
            <w:r w:rsidRPr="00DA2D62">
              <w:rPr>
                <w:rFonts w:ascii="Times New Roman" w:eastAsia="Times New Roman" w:hAnsi="Times New Roman" w:cs="Times New Roman"/>
                <w:b/>
                <w:sz w:val="20"/>
                <w:szCs w:val="20"/>
                <w:vertAlign w:val="subscript"/>
                <w:lang w:val="en-GB" w:eastAsia="fr-FR"/>
              </w:rPr>
              <w:t>2</w:t>
            </w:r>
            <w:r w:rsidRPr="00DA2D62">
              <w:rPr>
                <w:rFonts w:ascii="Times New Roman" w:eastAsia="Times New Roman" w:hAnsi="Times New Roman" w:cs="Times New Roman"/>
                <w:b/>
                <w:sz w:val="20"/>
                <w:szCs w:val="20"/>
                <w:lang w:val="en-GB" w:eastAsia="fr-FR"/>
              </w:rPr>
              <w:t>O</w:t>
            </w:r>
            <w:r w:rsidRPr="00DA2D62">
              <w:rPr>
                <w:rFonts w:ascii="Times New Roman" w:eastAsia="Times New Roman" w:hAnsi="Times New Roman" w:cs="Times New Roman"/>
                <w:b/>
                <w:sz w:val="20"/>
                <w:szCs w:val="20"/>
                <w:vertAlign w:val="subscript"/>
                <w:lang w:val="en-GB" w:eastAsia="fr-FR"/>
              </w:rPr>
              <w:t>2</w:t>
            </w:r>
            <w:r w:rsidRPr="00DA2D62">
              <w:rPr>
                <w:rFonts w:ascii="Times New Roman" w:eastAsia="Times New Roman" w:hAnsi="Times New Roman" w:cs="Times New Roman"/>
                <w:b/>
                <w:sz w:val="20"/>
                <w:szCs w:val="20"/>
                <w:lang w:val="en-GB" w:eastAsia="fr-FR"/>
              </w:rPr>
              <w:t xml:space="preserve"> </w:t>
            </w:r>
            <w:r w:rsidRPr="00DA2D62">
              <w:rPr>
                <w:rFonts w:ascii="Times New Roman" w:eastAsia="Times New Roman" w:hAnsi="Times New Roman" w:cs="Times New Roman"/>
                <w:sz w:val="20"/>
                <w:szCs w:val="20"/>
                <w:lang w:val="en-GB" w:eastAsia="fr-FR"/>
              </w:rPr>
              <w:t>(µM)</w:t>
            </w:r>
          </w:p>
        </w:tc>
        <w:tc>
          <w:tcPr>
            <w:tcW w:w="1200" w:type="dxa"/>
            <w:shd w:val="clear" w:color="auto" w:fill="auto"/>
            <w:noWrap/>
            <w:vAlign w:val="center"/>
            <w:hideMark/>
          </w:tcPr>
          <w:p w14:paraId="748291E2" w14:textId="77777777" w:rsidR="00DA2D62" w:rsidRPr="00DA2D62" w:rsidRDefault="00DA2D62" w:rsidP="00DA2D62">
            <w:pPr>
              <w:spacing w:after="0" w:line="240" w:lineRule="auto"/>
              <w:contextualSpacing/>
              <w:jc w:val="center"/>
              <w:rPr>
                <w:rFonts w:ascii="Times New Roman" w:eastAsia="Times New Roman" w:hAnsi="Times New Roman" w:cs="Times New Roman"/>
                <w:sz w:val="20"/>
                <w:szCs w:val="20"/>
                <w:lang w:val="en-GB" w:eastAsia="fr-FR"/>
              </w:rPr>
            </w:pPr>
            <w:r w:rsidRPr="00DA2D62">
              <w:rPr>
                <w:rFonts w:ascii="Times New Roman" w:eastAsia="Times New Roman" w:hAnsi="Times New Roman" w:cs="Times New Roman"/>
                <w:sz w:val="20"/>
                <w:szCs w:val="20"/>
                <w:lang w:val="en-GB" w:eastAsia="fr-FR"/>
              </w:rPr>
              <w:t>4.3</w:t>
            </w:r>
          </w:p>
        </w:tc>
        <w:tc>
          <w:tcPr>
            <w:tcW w:w="1338" w:type="dxa"/>
            <w:vAlign w:val="center"/>
          </w:tcPr>
          <w:p w14:paraId="50237D24" w14:textId="77777777" w:rsidR="00DA2D62" w:rsidRPr="00DA2D62" w:rsidRDefault="00DA2D62" w:rsidP="00DA2D62">
            <w:pPr>
              <w:spacing w:after="0" w:line="240" w:lineRule="auto"/>
              <w:contextualSpacing/>
              <w:jc w:val="center"/>
              <w:rPr>
                <w:rFonts w:ascii="Times New Roman" w:eastAsia="Times New Roman" w:hAnsi="Times New Roman" w:cs="Times New Roman"/>
                <w:sz w:val="20"/>
                <w:szCs w:val="20"/>
                <w:lang w:val="en-GB" w:eastAsia="fr-FR"/>
              </w:rPr>
            </w:pPr>
            <w:r w:rsidRPr="00DA2D62">
              <w:rPr>
                <w:rFonts w:ascii="Times New Roman" w:eastAsia="Times New Roman" w:hAnsi="Times New Roman" w:cs="Times New Roman"/>
                <w:sz w:val="20"/>
                <w:szCs w:val="20"/>
                <w:lang w:val="en-GB" w:eastAsia="fr-FR"/>
              </w:rPr>
              <w:t>37.3</w:t>
            </w:r>
          </w:p>
        </w:tc>
        <w:tc>
          <w:tcPr>
            <w:tcW w:w="1338" w:type="dxa"/>
            <w:vAlign w:val="center"/>
          </w:tcPr>
          <w:p w14:paraId="7C84B999" w14:textId="77777777" w:rsidR="00DA2D62" w:rsidRPr="00DA2D62" w:rsidRDefault="00DA2D62" w:rsidP="00DA2D62">
            <w:pPr>
              <w:spacing w:after="0" w:line="240" w:lineRule="auto"/>
              <w:contextualSpacing/>
              <w:jc w:val="center"/>
              <w:rPr>
                <w:rFonts w:ascii="Times New Roman" w:eastAsia="Times New Roman" w:hAnsi="Times New Roman" w:cs="Times New Roman"/>
                <w:sz w:val="20"/>
                <w:szCs w:val="20"/>
                <w:lang w:val="en-GB" w:eastAsia="fr-FR"/>
              </w:rPr>
            </w:pPr>
            <w:r w:rsidRPr="00DA2D62">
              <w:rPr>
                <w:rFonts w:ascii="Times New Roman" w:eastAsia="Times New Roman" w:hAnsi="Times New Roman" w:cs="Times New Roman"/>
                <w:sz w:val="20"/>
                <w:szCs w:val="20"/>
                <w:lang w:val="en-GB" w:eastAsia="fr-FR"/>
              </w:rPr>
              <w:t>37.3</w:t>
            </w:r>
          </w:p>
        </w:tc>
        <w:tc>
          <w:tcPr>
            <w:tcW w:w="1338" w:type="dxa"/>
            <w:vAlign w:val="center"/>
          </w:tcPr>
          <w:p w14:paraId="0AD11587" w14:textId="77777777" w:rsidR="00DA2D62" w:rsidRPr="00DA2D62" w:rsidRDefault="00DA2D62" w:rsidP="00DA2D62">
            <w:pPr>
              <w:spacing w:after="0" w:line="240" w:lineRule="auto"/>
              <w:contextualSpacing/>
              <w:jc w:val="center"/>
              <w:rPr>
                <w:rFonts w:ascii="Times New Roman" w:eastAsia="Times New Roman" w:hAnsi="Times New Roman" w:cs="Times New Roman"/>
                <w:sz w:val="20"/>
                <w:szCs w:val="20"/>
                <w:lang w:val="en-GB" w:eastAsia="fr-FR"/>
              </w:rPr>
            </w:pPr>
            <w:r w:rsidRPr="00DA2D62">
              <w:rPr>
                <w:rFonts w:ascii="Times New Roman" w:eastAsia="Times New Roman" w:hAnsi="Times New Roman" w:cs="Times New Roman"/>
                <w:sz w:val="20"/>
                <w:szCs w:val="20"/>
                <w:lang w:val="en-GB" w:eastAsia="fr-FR"/>
              </w:rPr>
              <w:t>37.3</w:t>
            </w:r>
          </w:p>
        </w:tc>
      </w:tr>
      <w:tr w:rsidR="00DA2D62" w:rsidRPr="00DA2D62" w14:paraId="6CA6FFD0" w14:textId="77777777" w:rsidTr="00BE64BE">
        <w:trPr>
          <w:trHeight w:val="300"/>
          <w:jc w:val="center"/>
        </w:trPr>
        <w:tc>
          <w:tcPr>
            <w:tcW w:w="2386" w:type="dxa"/>
            <w:shd w:val="clear" w:color="auto" w:fill="auto"/>
            <w:noWrap/>
            <w:vAlign w:val="center"/>
            <w:hideMark/>
          </w:tcPr>
          <w:p w14:paraId="5D04CAC8" w14:textId="77777777" w:rsidR="00DA2D62" w:rsidRPr="00DA2D62" w:rsidRDefault="00DA2D62" w:rsidP="00DA2D62">
            <w:pPr>
              <w:spacing w:after="0" w:line="240" w:lineRule="auto"/>
              <w:contextualSpacing/>
              <w:jc w:val="center"/>
              <w:rPr>
                <w:rFonts w:ascii="Times New Roman" w:eastAsia="Times New Roman" w:hAnsi="Times New Roman" w:cs="Times New Roman"/>
                <w:b/>
                <w:sz w:val="20"/>
                <w:szCs w:val="20"/>
                <w:lang w:val="en-GB" w:eastAsia="fr-FR"/>
              </w:rPr>
            </w:pPr>
            <w:r w:rsidRPr="00DA2D62">
              <w:rPr>
                <w:rFonts w:ascii="Times New Roman" w:eastAsia="Times New Roman" w:hAnsi="Times New Roman" w:cs="Times New Roman"/>
                <w:b/>
                <w:sz w:val="20"/>
                <w:szCs w:val="20"/>
                <w:lang w:val="en-GB" w:eastAsia="fr-FR"/>
              </w:rPr>
              <w:t xml:space="preserve">Acetate </w:t>
            </w:r>
            <w:r w:rsidRPr="00DA2D62">
              <w:rPr>
                <w:rFonts w:ascii="Times New Roman" w:eastAsia="Times New Roman" w:hAnsi="Times New Roman" w:cs="Times New Roman"/>
                <w:sz w:val="20"/>
                <w:szCs w:val="20"/>
                <w:lang w:val="en-GB" w:eastAsia="fr-FR"/>
              </w:rPr>
              <w:t>(µM)</w:t>
            </w:r>
          </w:p>
        </w:tc>
        <w:tc>
          <w:tcPr>
            <w:tcW w:w="1200" w:type="dxa"/>
            <w:shd w:val="clear" w:color="auto" w:fill="auto"/>
            <w:noWrap/>
            <w:vAlign w:val="center"/>
            <w:hideMark/>
          </w:tcPr>
          <w:p w14:paraId="1BE4516C" w14:textId="77777777" w:rsidR="00DA2D62" w:rsidRPr="00DA2D62" w:rsidRDefault="00DA2D62" w:rsidP="00DA2D62">
            <w:pPr>
              <w:spacing w:after="0" w:line="240" w:lineRule="auto"/>
              <w:contextualSpacing/>
              <w:jc w:val="center"/>
              <w:rPr>
                <w:rFonts w:ascii="Times New Roman" w:eastAsia="Times New Roman" w:hAnsi="Times New Roman" w:cs="Times New Roman"/>
                <w:sz w:val="20"/>
                <w:szCs w:val="20"/>
                <w:lang w:val="en-GB" w:eastAsia="fr-FR"/>
              </w:rPr>
            </w:pPr>
            <w:r w:rsidRPr="00DA2D62">
              <w:rPr>
                <w:rFonts w:ascii="Times New Roman" w:eastAsia="Times New Roman" w:hAnsi="Times New Roman" w:cs="Times New Roman"/>
                <w:sz w:val="20"/>
                <w:szCs w:val="20"/>
                <w:lang w:val="en-GB" w:eastAsia="fr-FR"/>
              </w:rPr>
              <w:t>6.4</w:t>
            </w:r>
          </w:p>
        </w:tc>
        <w:tc>
          <w:tcPr>
            <w:tcW w:w="1338" w:type="dxa"/>
            <w:vAlign w:val="center"/>
          </w:tcPr>
          <w:p w14:paraId="21144BE4" w14:textId="77777777" w:rsidR="00DA2D62" w:rsidRPr="00DA2D62" w:rsidRDefault="00DA2D62" w:rsidP="00DA2D62">
            <w:pPr>
              <w:spacing w:after="0" w:line="240" w:lineRule="auto"/>
              <w:contextualSpacing/>
              <w:jc w:val="center"/>
              <w:rPr>
                <w:rFonts w:ascii="Times New Roman" w:eastAsia="Times New Roman" w:hAnsi="Times New Roman" w:cs="Times New Roman"/>
                <w:sz w:val="20"/>
                <w:szCs w:val="20"/>
                <w:lang w:val="en-GB" w:eastAsia="fr-FR"/>
              </w:rPr>
            </w:pPr>
            <w:r w:rsidRPr="00DA2D62">
              <w:rPr>
                <w:rFonts w:ascii="Times New Roman" w:eastAsia="Times New Roman" w:hAnsi="Times New Roman" w:cs="Times New Roman"/>
                <w:sz w:val="20"/>
                <w:szCs w:val="20"/>
                <w:lang w:val="en-GB" w:eastAsia="fr-FR"/>
              </w:rPr>
              <w:t>7. 8</w:t>
            </w:r>
          </w:p>
        </w:tc>
        <w:tc>
          <w:tcPr>
            <w:tcW w:w="1338" w:type="dxa"/>
            <w:vAlign w:val="center"/>
          </w:tcPr>
          <w:p w14:paraId="22B03163" w14:textId="77777777" w:rsidR="00DA2D62" w:rsidRPr="00DA2D62" w:rsidRDefault="00DA2D62" w:rsidP="00DA2D62">
            <w:pPr>
              <w:spacing w:after="0" w:line="240" w:lineRule="auto"/>
              <w:contextualSpacing/>
              <w:jc w:val="center"/>
              <w:rPr>
                <w:rFonts w:ascii="Times New Roman" w:eastAsia="Times New Roman" w:hAnsi="Times New Roman" w:cs="Times New Roman"/>
                <w:sz w:val="20"/>
                <w:szCs w:val="20"/>
                <w:lang w:val="en-GB" w:eastAsia="fr-FR"/>
              </w:rPr>
            </w:pPr>
            <w:r w:rsidRPr="00DA2D62">
              <w:rPr>
                <w:rFonts w:ascii="Times New Roman" w:eastAsia="Times New Roman" w:hAnsi="Times New Roman" w:cs="Times New Roman"/>
                <w:sz w:val="20"/>
                <w:szCs w:val="20"/>
                <w:lang w:val="en-GB" w:eastAsia="fr-FR"/>
              </w:rPr>
              <w:t>7. 8</w:t>
            </w:r>
          </w:p>
        </w:tc>
        <w:tc>
          <w:tcPr>
            <w:tcW w:w="1338" w:type="dxa"/>
            <w:vAlign w:val="center"/>
          </w:tcPr>
          <w:p w14:paraId="5C636859" w14:textId="77777777" w:rsidR="00DA2D62" w:rsidRPr="00DA2D62" w:rsidRDefault="00DA2D62" w:rsidP="00DA2D62">
            <w:pPr>
              <w:spacing w:after="0" w:line="240" w:lineRule="auto"/>
              <w:contextualSpacing/>
              <w:jc w:val="center"/>
              <w:rPr>
                <w:rFonts w:ascii="Times New Roman" w:eastAsia="Times New Roman" w:hAnsi="Times New Roman" w:cs="Times New Roman"/>
                <w:sz w:val="20"/>
                <w:szCs w:val="20"/>
                <w:lang w:val="en-GB" w:eastAsia="fr-FR"/>
              </w:rPr>
            </w:pPr>
            <w:r w:rsidRPr="00DA2D62">
              <w:rPr>
                <w:rFonts w:ascii="Times New Roman" w:eastAsia="Times New Roman" w:hAnsi="Times New Roman" w:cs="Times New Roman"/>
                <w:sz w:val="20"/>
                <w:szCs w:val="20"/>
                <w:lang w:val="en-GB" w:eastAsia="fr-FR"/>
              </w:rPr>
              <w:t>7. 8</w:t>
            </w:r>
          </w:p>
        </w:tc>
      </w:tr>
      <w:tr w:rsidR="00DA2D62" w:rsidRPr="00DA2D62" w14:paraId="7AE5944B" w14:textId="77777777" w:rsidTr="00BE64BE">
        <w:trPr>
          <w:trHeight w:val="300"/>
          <w:jc w:val="center"/>
        </w:trPr>
        <w:tc>
          <w:tcPr>
            <w:tcW w:w="2386" w:type="dxa"/>
            <w:shd w:val="clear" w:color="auto" w:fill="auto"/>
            <w:noWrap/>
            <w:vAlign w:val="center"/>
            <w:hideMark/>
          </w:tcPr>
          <w:p w14:paraId="5DB0B477" w14:textId="77777777" w:rsidR="00DA2D62" w:rsidRPr="00DA2D62" w:rsidRDefault="00DA2D62" w:rsidP="00DA2D62">
            <w:pPr>
              <w:spacing w:after="0" w:line="240" w:lineRule="auto"/>
              <w:contextualSpacing/>
              <w:jc w:val="center"/>
              <w:rPr>
                <w:rFonts w:ascii="Times New Roman" w:eastAsia="Times New Roman" w:hAnsi="Times New Roman" w:cs="Times New Roman"/>
                <w:b/>
                <w:sz w:val="20"/>
                <w:szCs w:val="20"/>
                <w:lang w:val="en-GB" w:eastAsia="fr-FR"/>
              </w:rPr>
            </w:pPr>
            <w:r w:rsidRPr="00DA2D62">
              <w:rPr>
                <w:rFonts w:ascii="Times New Roman" w:eastAsia="Times New Roman" w:hAnsi="Times New Roman" w:cs="Times New Roman"/>
                <w:b/>
                <w:sz w:val="20"/>
                <w:szCs w:val="20"/>
                <w:lang w:val="en-GB" w:eastAsia="fr-FR"/>
              </w:rPr>
              <w:t xml:space="preserve">Formiate </w:t>
            </w:r>
            <w:r w:rsidRPr="00DA2D62">
              <w:rPr>
                <w:rFonts w:ascii="Times New Roman" w:eastAsia="Times New Roman" w:hAnsi="Times New Roman" w:cs="Times New Roman"/>
                <w:sz w:val="20"/>
                <w:szCs w:val="20"/>
                <w:lang w:val="en-GB" w:eastAsia="fr-FR"/>
              </w:rPr>
              <w:t>(µM)</w:t>
            </w:r>
          </w:p>
        </w:tc>
        <w:tc>
          <w:tcPr>
            <w:tcW w:w="1200" w:type="dxa"/>
            <w:shd w:val="clear" w:color="auto" w:fill="auto"/>
            <w:noWrap/>
            <w:vAlign w:val="center"/>
            <w:hideMark/>
          </w:tcPr>
          <w:p w14:paraId="5F081444" w14:textId="77777777" w:rsidR="00DA2D62" w:rsidRPr="00DA2D62" w:rsidRDefault="00DA2D62" w:rsidP="00DA2D62">
            <w:pPr>
              <w:spacing w:after="0" w:line="240" w:lineRule="auto"/>
              <w:contextualSpacing/>
              <w:jc w:val="center"/>
              <w:rPr>
                <w:rFonts w:ascii="Times New Roman" w:eastAsia="Times New Roman" w:hAnsi="Times New Roman" w:cs="Times New Roman"/>
                <w:sz w:val="20"/>
                <w:szCs w:val="20"/>
                <w:lang w:val="en-GB" w:eastAsia="fr-FR"/>
              </w:rPr>
            </w:pPr>
            <w:r w:rsidRPr="00DA2D62">
              <w:rPr>
                <w:rFonts w:ascii="Times New Roman" w:eastAsia="Times New Roman" w:hAnsi="Times New Roman" w:cs="Times New Roman"/>
                <w:sz w:val="20"/>
                <w:szCs w:val="20"/>
                <w:lang w:val="en-GB" w:eastAsia="fr-FR"/>
              </w:rPr>
              <w:t>3.3</w:t>
            </w:r>
          </w:p>
        </w:tc>
        <w:tc>
          <w:tcPr>
            <w:tcW w:w="1338" w:type="dxa"/>
            <w:vAlign w:val="center"/>
          </w:tcPr>
          <w:p w14:paraId="53FE6924" w14:textId="77777777" w:rsidR="00DA2D62" w:rsidRPr="00DA2D62" w:rsidRDefault="00DA2D62" w:rsidP="00DA2D62">
            <w:pPr>
              <w:spacing w:after="0" w:line="240" w:lineRule="auto"/>
              <w:contextualSpacing/>
              <w:jc w:val="center"/>
              <w:rPr>
                <w:rFonts w:ascii="Times New Roman" w:eastAsia="Times New Roman" w:hAnsi="Times New Roman" w:cs="Times New Roman"/>
                <w:sz w:val="20"/>
                <w:szCs w:val="20"/>
                <w:lang w:val="en-GB" w:eastAsia="fr-FR"/>
              </w:rPr>
            </w:pPr>
            <w:r w:rsidRPr="00DA2D62">
              <w:rPr>
                <w:rFonts w:ascii="Times New Roman" w:eastAsia="Times New Roman" w:hAnsi="Times New Roman" w:cs="Times New Roman"/>
                <w:sz w:val="20"/>
                <w:szCs w:val="20"/>
                <w:lang w:val="en-GB" w:eastAsia="fr-FR"/>
              </w:rPr>
              <w:t>14.4</w:t>
            </w:r>
          </w:p>
        </w:tc>
        <w:tc>
          <w:tcPr>
            <w:tcW w:w="1338" w:type="dxa"/>
            <w:vAlign w:val="center"/>
          </w:tcPr>
          <w:p w14:paraId="62146E41" w14:textId="77777777" w:rsidR="00DA2D62" w:rsidRPr="00DA2D62" w:rsidRDefault="00DA2D62" w:rsidP="00DA2D62">
            <w:pPr>
              <w:spacing w:after="0" w:line="240" w:lineRule="auto"/>
              <w:contextualSpacing/>
              <w:jc w:val="center"/>
              <w:rPr>
                <w:rFonts w:ascii="Times New Roman" w:eastAsia="Times New Roman" w:hAnsi="Times New Roman" w:cs="Times New Roman"/>
                <w:sz w:val="20"/>
                <w:szCs w:val="20"/>
                <w:lang w:val="en-GB" w:eastAsia="fr-FR"/>
              </w:rPr>
            </w:pPr>
            <w:r w:rsidRPr="00DA2D62">
              <w:rPr>
                <w:rFonts w:ascii="Times New Roman" w:eastAsia="Times New Roman" w:hAnsi="Times New Roman" w:cs="Times New Roman"/>
                <w:sz w:val="20"/>
                <w:szCs w:val="20"/>
                <w:lang w:val="en-GB" w:eastAsia="fr-FR"/>
              </w:rPr>
              <w:t>14.4</w:t>
            </w:r>
          </w:p>
        </w:tc>
        <w:tc>
          <w:tcPr>
            <w:tcW w:w="1338" w:type="dxa"/>
            <w:vAlign w:val="center"/>
          </w:tcPr>
          <w:p w14:paraId="44D6AE32" w14:textId="77777777" w:rsidR="00DA2D62" w:rsidRPr="00DA2D62" w:rsidRDefault="00DA2D62" w:rsidP="00DA2D62">
            <w:pPr>
              <w:spacing w:after="0" w:line="240" w:lineRule="auto"/>
              <w:contextualSpacing/>
              <w:jc w:val="center"/>
              <w:rPr>
                <w:rFonts w:ascii="Times New Roman" w:eastAsia="Times New Roman" w:hAnsi="Times New Roman" w:cs="Times New Roman"/>
                <w:sz w:val="20"/>
                <w:szCs w:val="20"/>
                <w:lang w:val="en-GB" w:eastAsia="fr-FR"/>
              </w:rPr>
            </w:pPr>
            <w:r w:rsidRPr="00DA2D62">
              <w:rPr>
                <w:rFonts w:ascii="Times New Roman" w:eastAsia="Times New Roman" w:hAnsi="Times New Roman" w:cs="Times New Roman"/>
                <w:sz w:val="20"/>
                <w:szCs w:val="20"/>
                <w:lang w:val="en-GB" w:eastAsia="fr-FR"/>
              </w:rPr>
              <w:t>14.4</w:t>
            </w:r>
          </w:p>
        </w:tc>
      </w:tr>
      <w:tr w:rsidR="00DA2D62" w:rsidRPr="00DA2D62" w14:paraId="0EC145D7" w14:textId="77777777" w:rsidTr="00BE64BE">
        <w:trPr>
          <w:trHeight w:val="300"/>
          <w:jc w:val="center"/>
        </w:trPr>
        <w:tc>
          <w:tcPr>
            <w:tcW w:w="2386" w:type="dxa"/>
            <w:shd w:val="clear" w:color="auto" w:fill="auto"/>
            <w:noWrap/>
            <w:vAlign w:val="center"/>
            <w:hideMark/>
          </w:tcPr>
          <w:p w14:paraId="5477032C" w14:textId="77777777" w:rsidR="00DA2D62" w:rsidRPr="00DA2D62" w:rsidRDefault="00DA2D62" w:rsidP="00DA2D62">
            <w:pPr>
              <w:spacing w:after="0" w:line="240" w:lineRule="auto"/>
              <w:contextualSpacing/>
              <w:jc w:val="center"/>
              <w:rPr>
                <w:rFonts w:ascii="Times New Roman" w:eastAsia="Times New Roman" w:hAnsi="Times New Roman" w:cs="Times New Roman"/>
                <w:b/>
                <w:sz w:val="20"/>
                <w:szCs w:val="20"/>
                <w:lang w:val="en-GB" w:eastAsia="fr-FR"/>
              </w:rPr>
            </w:pPr>
            <w:r w:rsidRPr="00DA2D62">
              <w:rPr>
                <w:rFonts w:ascii="Times New Roman" w:eastAsia="Times New Roman" w:hAnsi="Times New Roman" w:cs="Times New Roman"/>
                <w:b/>
                <w:sz w:val="20"/>
                <w:szCs w:val="20"/>
                <w:lang w:val="en-GB" w:eastAsia="fr-FR"/>
              </w:rPr>
              <w:t xml:space="preserve">Oxalate </w:t>
            </w:r>
            <w:r w:rsidRPr="00DA2D62">
              <w:rPr>
                <w:rFonts w:ascii="Times New Roman" w:eastAsia="Times New Roman" w:hAnsi="Times New Roman" w:cs="Times New Roman"/>
                <w:sz w:val="20"/>
                <w:szCs w:val="20"/>
                <w:lang w:val="en-GB" w:eastAsia="fr-FR"/>
              </w:rPr>
              <w:t>(µM)</w:t>
            </w:r>
          </w:p>
        </w:tc>
        <w:tc>
          <w:tcPr>
            <w:tcW w:w="1200" w:type="dxa"/>
            <w:shd w:val="clear" w:color="auto" w:fill="auto"/>
            <w:noWrap/>
            <w:vAlign w:val="center"/>
            <w:hideMark/>
          </w:tcPr>
          <w:p w14:paraId="74C1879F" w14:textId="77777777" w:rsidR="00DA2D62" w:rsidRPr="00DA2D62" w:rsidRDefault="00DA2D62" w:rsidP="00DA2D62">
            <w:pPr>
              <w:spacing w:after="0" w:line="240" w:lineRule="auto"/>
              <w:contextualSpacing/>
              <w:jc w:val="center"/>
              <w:rPr>
                <w:rFonts w:ascii="Times New Roman" w:eastAsia="Times New Roman" w:hAnsi="Times New Roman" w:cs="Times New Roman"/>
                <w:sz w:val="20"/>
                <w:szCs w:val="20"/>
                <w:lang w:val="en-GB" w:eastAsia="fr-FR"/>
              </w:rPr>
            </w:pPr>
            <w:r w:rsidRPr="00DA2D62">
              <w:rPr>
                <w:rFonts w:ascii="Times New Roman" w:eastAsia="Times New Roman" w:hAnsi="Times New Roman" w:cs="Times New Roman"/>
                <w:sz w:val="20"/>
                <w:szCs w:val="20"/>
                <w:lang w:val="en-GB" w:eastAsia="fr-FR"/>
              </w:rPr>
              <w:t>3.0</w:t>
            </w:r>
          </w:p>
        </w:tc>
        <w:tc>
          <w:tcPr>
            <w:tcW w:w="1338" w:type="dxa"/>
            <w:vAlign w:val="center"/>
          </w:tcPr>
          <w:p w14:paraId="3F7CDA65" w14:textId="77777777" w:rsidR="00DA2D62" w:rsidRPr="00DA2D62" w:rsidRDefault="00DA2D62" w:rsidP="00DA2D62">
            <w:pPr>
              <w:spacing w:after="0" w:line="240" w:lineRule="auto"/>
              <w:contextualSpacing/>
              <w:jc w:val="center"/>
              <w:rPr>
                <w:rFonts w:ascii="Times New Roman" w:eastAsia="Times New Roman" w:hAnsi="Times New Roman" w:cs="Times New Roman"/>
                <w:sz w:val="20"/>
                <w:szCs w:val="20"/>
                <w:lang w:val="en-GB" w:eastAsia="fr-FR"/>
              </w:rPr>
            </w:pPr>
            <w:r w:rsidRPr="00DA2D62">
              <w:rPr>
                <w:rFonts w:ascii="Times New Roman" w:eastAsia="Times New Roman" w:hAnsi="Times New Roman" w:cs="Times New Roman"/>
                <w:sz w:val="20"/>
                <w:szCs w:val="20"/>
                <w:lang w:val="en-GB" w:eastAsia="fr-FR"/>
              </w:rPr>
              <w:t>3.0</w:t>
            </w:r>
          </w:p>
        </w:tc>
        <w:tc>
          <w:tcPr>
            <w:tcW w:w="1338" w:type="dxa"/>
            <w:vAlign w:val="center"/>
          </w:tcPr>
          <w:p w14:paraId="33D32371" w14:textId="77777777" w:rsidR="00DA2D62" w:rsidRPr="00DA2D62" w:rsidRDefault="00DA2D62" w:rsidP="00DA2D62">
            <w:pPr>
              <w:spacing w:after="0" w:line="240" w:lineRule="auto"/>
              <w:contextualSpacing/>
              <w:jc w:val="center"/>
              <w:rPr>
                <w:rFonts w:ascii="Times New Roman" w:eastAsia="Times New Roman" w:hAnsi="Times New Roman" w:cs="Times New Roman"/>
                <w:sz w:val="20"/>
                <w:szCs w:val="20"/>
                <w:lang w:val="en-GB" w:eastAsia="fr-FR"/>
              </w:rPr>
            </w:pPr>
            <w:r w:rsidRPr="00DA2D62">
              <w:rPr>
                <w:rFonts w:ascii="Times New Roman" w:eastAsia="Times New Roman" w:hAnsi="Times New Roman" w:cs="Times New Roman"/>
                <w:sz w:val="20"/>
                <w:szCs w:val="20"/>
                <w:lang w:val="en-GB" w:eastAsia="fr-FR"/>
              </w:rPr>
              <w:t>3.0</w:t>
            </w:r>
          </w:p>
        </w:tc>
        <w:tc>
          <w:tcPr>
            <w:tcW w:w="1338" w:type="dxa"/>
            <w:vAlign w:val="center"/>
          </w:tcPr>
          <w:p w14:paraId="46037C38" w14:textId="77777777" w:rsidR="00DA2D62" w:rsidRPr="00DA2D62" w:rsidRDefault="00DA2D62" w:rsidP="00DA2D62">
            <w:pPr>
              <w:spacing w:after="0" w:line="240" w:lineRule="auto"/>
              <w:contextualSpacing/>
              <w:jc w:val="center"/>
              <w:rPr>
                <w:rFonts w:ascii="Times New Roman" w:eastAsia="Times New Roman" w:hAnsi="Times New Roman" w:cs="Times New Roman"/>
                <w:sz w:val="20"/>
                <w:szCs w:val="20"/>
                <w:lang w:val="en-GB" w:eastAsia="fr-FR"/>
              </w:rPr>
            </w:pPr>
            <w:r w:rsidRPr="00DA2D62">
              <w:rPr>
                <w:rFonts w:ascii="Times New Roman" w:eastAsia="Times New Roman" w:hAnsi="Times New Roman" w:cs="Times New Roman"/>
                <w:sz w:val="20"/>
                <w:szCs w:val="20"/>
                <w:lang w:val="en-GB" w:eastAsia="fr-FR"/>
              </w:rPr>
              <w:t>3.0</w:t>
            </w:r>
          </w:p>
        </w:tc>
      </w:tr>
      <w:tr w:rsidR="00DA2D62" w:rsidRPr="00DA2D62" w14:paraId="44B0EDE0" w14:textId="77777777" w:rsidTr="00BE64BE">
        <w:trPr>
          <w:trHeight w:val="300"/>
          <w:jc w:val="center"/>
        </w:trPr>
        <w:tc>
          <w:tcPr>
            <w:tcW w:w="2386" w:type="dxa"/>
            <w:tcBorders>
              <w:top w:val="single" w:sz="4" w:space="0" w:color="auto"/>
            </w:tcBorders>
            <w:shd w:val="clear" w:color="auto" w:fill="auto"/>
            <w:noWrap/>
            <w:vAlign w:val="center"/>
            <w:hideMark/>
          </w:tcPr>
          <w:p w14:paraId="27A10640" w14:textId="77777777" w:rsidR="00DA2D62" w:rsidRPr="00DA2D62" w:rsidRDefault="00DA2D62" w:rsidP="00DA2D62">
            <w:pPr>
              <w:spacing w:after="0" w:line="240" w:lineRule="auto"/>
              <w:contextualSpacing/>
              <w:jc w:val="center"/>
              <w:rPr>
                <w:rFonts w:ascii="Times New Roman" w:eastAsia="Times New Roman" w:hAnsi="Times New Roman" w:cs="Times New Roman"/>
                <w:b/>
                <w:sz w:val="20"/>
                <w:szCs w:val="20"/>
                <w:lang w:val="en-GB" w:eastAsia="fr-FR"/>
              </w:rPr>
            </w:pPr>
            <w:r w:rsidRPr="00DA2D62">
              <w:rPr>
                <w:rFonts w:ascii="Times New Roman" w:eastAsia="Times New Roman" w:hAnsi="Times New Roman" w:cs="Times New Roman"/>
                <w:b/>
                <w:sz w:val="20"/>
                <w:szCs w:val="20"/>
                <w:lang w:val="en-GB" w:eastAsia="fr-FR"/>
              </w:rPr>
              <w:t xml:space="preserve">LWC </w:t>
            </w:r>
            <w:r w:rsidRPr="00DA2D62">
              <w:rPr>
                <w:rFonts w:ascii="Times New Roman" w:eastAsia="Times New Roman" w:hAnsi="Times New Roman" w:cs="Times New Roman"/>
                <w:sz w:val="20"/>
                <w:szCs w:val="20"/>
                <w:lang w:val="en-GB" w:eastAsia="fr-FR"/>
              </w:rPr>
              <w:t>(g m</w:t>
            </w:r>
            <w:r w:rsidRPr="00DA2D62">
              <w:rPr>
                <w:rFonts w:ascii="Times New Roman" w:eastAsia="Times New Roman" w:hAnsi="Times New Roman" w:cs="Times New Roman"/>
                <w:sz w:val="20"/>
                <w:szCs w:val="20"/>
                <w:vertAlign w:val="superscript"/>
                <w:lang w:val="en-GB" w:eastAsia="fr-FR"/>
              </w:rPr>
              <w:t>-3</w:t>
            </w:r>
            <w:r w:rsidRPr="00DA2D62">
              <w:rPr>
                <w:rFonts w:ascii="Times New Roman" w:eastAsia="Times New Roman" w:hAnsi="Times New Roman" w:cs="Times New Roman"/>
                <w:sz w:val="20"/>
                <w:szCs w:val="20"/>
                <w:lang w:val="en-GB" w:eastAsia="fr-FR"/>
              </w:rPr>
              <w:t>)</w:t>
            </w:r>
          </w:p>
        </w:tc>
        <w:tc>
          <w:tcPr>
            <w:tcW w:w="1200" w:type="dxa"/>
            <w:tcBorders>
              <w:top w:val="single" w:sz="4" w:space="0" w:color="auto"/>
            </w:tcBorders>
            <w:shd w:val="clear" w:color="auto" w:fill="auto"/>
            <w:noWrap/>
            <w:vAlign w:val="center"/>
            <w:hideMark/>
          </w:tcPr>
          <w:p w14:paraId="6779811E" w14:textId="77777777" w:rsidR="00DA2D62" w:rsidRPr="00DA2D62" w:rsidRDefault="00DA2D62" w:rsidP="00DA2D62">
            <w:pPr>
              <w:spacing w:after="0" w:line="240" w:lineRule="auto"/>
              <w:contextualSpacing/>
              <w:jc w:val="center"/>
              <w:rPr>
                <w:rFonts w:ascii="Times New Roman" w:eastAsia="Times New Roman" w:hAnsi="Times New Roman" w:cs="Times New Roman"/>
                <w:sz w:val="20"/>
                <w:szCs w:val="20"/>
                <w:lang w:val="en-GB" w:eastAsia="fr-FR"/>
              </w:rPr>
            </w:pPr>
            <w:r w:rsidRPr="00DA2D62">
              <w:rPr>
                <w:rFonts w:ascii="Times New Roman" w:eastAsia="Times New Roman" w:hAnsi="Times New Roman" w:cs="Times New Roman"/>
                <w:sz w:val="20"/>
                <w:szCs w:val="20"/>
                <w:lang w:val="en-GB" w:eastAsia="fr-FR"/>
              </w:rPr>
              <w:t>0.30</w:t>
            </w:r>
          </w:p>
        </w:tc>
        <w:tc>
          <w:tcPr>
            <w:tcW w:w="1338" w:type="dxa"/>
            <w:tcBorders>
              <w:top w:val="single" w:sz="4" w:space="0" w:color="auto"/>
            </w:tcBorders>
            <w:vAlign w:val="center"/>
          </w:tcPr>
          <w:p w14:paraId="3B5B3AC2" w14:textId="77777777" w:rsidR="00DA2D62" w:rsidRPr="00DA2D62" w:rsidRDefault="00DA2D62" w:rsidP="00DA2D62">
            <w:pPr>
              <w:spacing w:after="0" w:line="240" w:lineRule="auto"/>
              <w:contextualSpacing/>
              <w:jc w:val="center"/>
              <w:rPr>
                <w:rFonts w:ascii="Times New Roman" w:eastAsia="Times New Roman" w:hAnsi="Times New Roman" w:cs="Times New Roman"/>
                <w:sz w:val="20"/>
                <w:szCs w:val="20"/>
                <w:lang w:val="en-GB" w:eastAsia="fr-FR"/>
              </w:rPr>
            </w:pPr>
            <w:r w:rsidRPr="00DA2D62">
              <w:rPr>
                <w:rFonts w:ascii="Times New Roman" w:eastAsia="Times New Roman" w:hAnsi="Times New Roman" w:cs="Times New Roman"/>
                <w:sz w:val="20"/>
                <w:szCs w:val="20"/>
                <w:lang w:val="en-GB" w:eastAsia="fr-FR"/>
              </w:rPr>
              <w:t>0.30</w:t>
            </w:r>
          </w:p>
        </w:tc>
        <w:tc>
          <w:tcPr>
            <w:tcW w:w="1338" w:type="dxa"/>
            <w:tcBorders>
              <w:top w:val="single" w:sz="4" w:space="0" w:color="auto"/>
            </w:tcBorders>
            <w:vAlign w:val="center"/>
          </w:tcPr>
          <w:p w14:paraId="35E9FCAB" w14:textId="77777777" w:rsidR="00DA2D62" w:rsidRPr="00DA2D62" w:rsidRDefault="00DA2D62" w:rsidP="00DA2D62">
            <w:pPr>
              <w:spacing w:after="0" w:line="240" w:lineRule="auto"/>
              <w:contextualSpacing/>
              <w:jc w:val="center"/>
              <w:rPr>
                <w:rFonts w:ascii="Times New Roman" w:eastAsia="Times New Roman" w:hAnsi="Times New Roman" w:cs="Times New Roman"/>
                <w:sz w:val="20"/>
                <w:szCs w:val="20"/>
                <w:lang w:val="en-GB" w:eastAsia="fr-FR"/>
              </w:rPr>
            </w:pPr>
            <w:r w:rsidRPr="00DA2D62">
              <w:rPr>
                <w:rFonts w:ascii="Times New Roman" w:eastAsia="Times New Roman" w:hAnsi="Times New Roman" w:cs="Times New Roman"/>
                <w:sz w:val="20"/>
                <w:szCs w:val="20"/>
                <w:lang w:val="en-GB" w:eastAsia="fr-FR"/>
              </w:rPr>
              <w:t>0.30</w:t>
            </w:r>
          </w:p>
        </w:tc>
        <w:tc>
          <w:tcPr>
            <w:tcW w:w="1338" w:type="dxa"/>
            <w:tcBorders>
              <w:top w:val="single" w:sz="4" w:space="0" w:color="auto"/>
            </w:tcBorders>
            <w:vAlign w:val="center"/>
          </w:tcPr>
          <w:p w14:paraId="6C8EFDF1" w14:textId="77777777" w:rsidR="00DA2D62" w:rsidRPr="00DA2D62" w:rsidRDefault="00DA2D62" w:rsidP="00DA2D62">
            <w:pPr>
              <w:spacing w:after="0" w:line="240" w:lineRule="auto"/>
              <w:contextualSpacing/>
              <w:jc w:val="center"/>
              <w:rPr>
                <w:rFonts w:ascii="Times New Roman" w:eastAsia="Times New Roman" w:hAnsi="Times New Roman" w:cs="Times New Roman"/>
                <w:sz w:val="20"/>
                <w:szCs w:val="20"/>
                <w:lang w:val="en-GB" w:eastAsia="fr-FR"/>
              </w:rPr>
            </w:pPr>
            <w:r w:rsidRPr="00DA2D62">
              <w:rPr>
                <w:rFonts w:ascii="Times New Roman" w:eastAsia="Times New Roman" w:hAnsi="Times New Roman" w:cs="Times New Roman"/>
                <w:sz w:val="20"/>
                <w:szCs w:val="20"/>
                <w:lang w:val="en-GB" w:eastAsia="fr-FR"/>
              </w:rPr>
              <w:t>0.30</w:t>
            </w:r>
          </w:p>
        </w:tc>
      </w:tr>
      <w:tr w:rsidR="00DA2D62" w:rsidRPr="00DA2D62" w14:paraId="2E5B90B9" w14:textId="77777777" w:rsidTr="00BE64BE">
        <w:trPr>
          <w:trHeight w:val="300"/>
          <w:jc w:val="center"/>
        </w:trPr>
        <w:tc>
          <w:tcPr>
            <w:tcW w:w="2386" w:type="dxa"/>
            <w:shd w:val="clear" w:color="auto" w:fill="auto"/>
            <w:noWrap/>
            <w:vAlign w:val="center"/>
            <w:hideMark/>
          </w:tcPr>
          <w:p w14:paraId="52A296CC" w14:textId="77777777" w:rsidR="00DA2D62" w:rsidRPr="00DA2D62" w:rsidRDefault="00DA2D62" w:rsidP="00DA2D62">
            <w:pPr>
              <w:spacing w:after="0" w:line="240" w:lineRule="auto"/>
              <w:contextualSpacing/>
              <w:jc w:val="center"/>
              <w:rPr>
                <w:rFonts w:ascii="Times New Roman" w:eastAsia="Times New Roman" w:hAnsi="Times New Roman" w:cs="Times New Roman"/>
                <w:b/>
                <w:sz w:val="20"/>
                <w:szCs w:val="20"/>
                <w:lang w:val="en-GB" w:eastAsia="fr-FR"/>
              </w:rPr>
            </w:pPr>
            <w:r w:rsidRPr="00DA2D62">
              <w:rPr>
                <w:rFonts w:ascii="Times New Roman" w:eastAsia="Times New Roman" w:hAnsi="Times New Roman" w:cs="Times New Roman"/>
                <w:b/>
                <w:sz w:val="20"/>
                <w:szCs w:val="20"/>
                <w:lang w:val="en-GB" w:eastAsia="fr-FR"/>
              </w:rPr>
              <w:t>R</w:t>
            </w:r>
            <w:r w:rsidRPr="00DA2D62">
              <w:rPr>
                <w:rFonts w:ascii="Times New Roman" w:eastAsia="Times New Roman" w:hAnsi="Times New Roman" w:cs="Times New Roman"/>
                <w:b/>
                <w:sz w:val="20"/>
                <w:szCs w:val="20"/>
                <w:vertAlign w:val="subscript"/>
                <w:lang w:val="en-GB" w:eastAsia="fr-FR"/>
              </w:rPr>
              <w:t>e</w:t>
            </w:r>
            <w:r w:rsidRPr="00DA2D62">
              <w:rPr>
                <w:rFonts w:ascii="Times New Roman" w:eastAsia="Times New Roman" w:hAnsi="Times New Roman" w:cs="Times New Roman"/>
                <w:b/>
                <w:sz w:val="20"/>
                <w:szCs w:val="20"/>
                <w:lang w:val="en-GB" w:eastAsia="fr-FR"/>
              </w:rPr>
              <w:t xml:space="preserve"> </w:t>
            </w:r>
            <w:r w:rsidRPr="00DA2D62">
              <w:rPr>
                <w:rFonts w:ascii="Times New Roman" w:eastAsia="Times New Roman" w:hAnsi="Times New Roman" w:cs="Times New Roman"/>
                <w:sz w:val="20"/>
                <w:szCs w:val="20"/>
                <w:lang w:val="en-GB" w:eastAsia="fr-FR"/>
              </w:rPr>
              <w:t>(µm)</w:t>
            </w:r>
          </w:p>
        </w:tc>
        <w:tc>
          <w:tcPr>
            <w:tcW w:w="1200" w:type="dxa"/>
            <w:shd w:val="clear" w:color="auto" w:fill="auto"/>
            <w:noWrap/>
            <w:vAlign w:val="center"/>
            <w:hideMark/>
          </w:tcPr>
          <w:p w14:paraId="427FE394" w14:textId="77777777" w:rsidR="00DA2D62" w:rsidRPr="00DA2D62" w:rsidRDefault="00DA2D62" w:rsidP="00DA2D62">
            <w:pPr>
              <w:spacing w:after="0" w:line="240" w:lineRule="auto"/>
              <w:contextualSpacing/>
              <w:jc w:val="center"/>
              <w:rPr>
                <w:rFonts w:ascii="Times New Roman" w:eastAsia="Times New Roman" w:hAnsi="Times New Roman" w:cs="Times New Roman"/>
                <w:sz w:val="20"/>
                <w:szCs w:val="20"/>
                <w:lang w:val="en-GB" w:eastAsia="fr-FR"/>
              </w:rPr>
            </w:pPr>
            <w:r w:rsidRPr="00DA2D62">
              <w:rPr>
                <w:rFonts w:ascii="Times New Roman" w:eastAsia="Times New Roman" w:hAnsi="Times New Roman" w:cs="Times New Roman"/>
                <w:sz w:val="20"/>
                <w:szCs w:val="20"/>
                <w:lang w:val="en-GB" w:eastAsia="fr-FR"/>
              </w:rPr>
              <w:t>10</w:t>
            </w:r>
          </w:p>
        </w:tc>
        <w:tc>
          <w:tcPr>
            <w:tcW w:w="1338" w:type="dxa"/>
            <w:vAlign w:val="center"/>
          </w:tcPr>
          <w:p w14:paraId="3F4A8BF1" w14:textId="77777777" w:rsidR="00DA2D62" w:rsidRPr="00DA2D62" w:rsidRDefault="00DA2D62" w:rsidP="00DA2D62">
            <w:pPr>
              <w:spacing w:after="0" w:line="240" w:lineRule="auto"/>
              <w:contextualSpacing/>
              <w:jc w:val="center"/>
              <w:rPr>
                <w:rFonts w:ascii="Times New Roman" w:eastAsia="Times New Roman" w:hAnsi="Times New Roman" w:cs="Times New Roman"/>
                <w:sz w:val="20"/>
                <w:szCs w:val="20"/>
                <w:lang w:val="en-GB" w:eastAsia="fr-FR"/>
              </w:rPr>
            </w:pPr>
            <w:r w:rsidRPr="00DA2D62">
              <w:rPr>
                <w:rFonts w:ascii="Times New Roman" w:eastAsia="Times New Roman" w:hAnsi="Times New Roman" w:cs="Times New Roman"/>
                <w:sz w:val="20"/>
                <w:szCs w:val="20"/>
                <w:lang w:val="en-GB" w:eastAsia="fr-FR"/>
              </w:rPr>
              <w:t>10</w:t>
            </w:r>
          </w:p>
        </w:tc>
        <w:tc>
          <w:tcPr>
            <w:tcW w:w="1338" w:type="dxa"/>
            <w:vAlign w:val="center"/>
          </w:tcPr>
          <w:p w14:paraId="29E77AF6" w14:textId="77777777" w:rsidR="00DA2D62" w:rsidRPr="00DA2D62" w:rsidRDefault="00DA2D62" w:rsidP="00DA2D62">
            <w:pPr>
              <w:spacing w:after="0" w:line="240" w:lineRule="auto"/>
              <w:contextualSpacing/>
              <w:jc w:val="center"/>
              <w:rPr>
                <w:rFonts w:ascii="Times New Roman" w:eastAsia="Times New Roman" w:hAnsi="Times New Roman" w:cs="Times New Roman"/>
                <w:sz w:val="20"/>
                <w:szCs w:val="20"/>
                <w:lang w:val="en-GB" w:eastAsia="fr-FR"/>
              </w:rPr>
            </w:pPr>
            <w:r w:rsidRPr="00DA2D62">
              <w:rPr>
                <w:rFonts w:ascii="Times New Roman" w:eastAsia="Times New Roman" w:hAnsi="Times New Roman" w:cs="Times New Roman"/>
                <w:sz w:val="20"/>
                <w:szCs w:val="20"/>
                <w:lang w:val="en-GB" w:eastAsia="fr-FR"/>
              </w:rPr>
              <w:t>10</w:t>
            </w:r>
          </w:p>
        </w:tc>
        <w:tc>
          <w:tcPr>
            <w:tcW w:w="1338" w:type="dxa"/>
            <w:vAlign w:val="center"/>
          </w:tcPr>
          <w:p w14:paraId="3065041D" w14:textId="77777777" w:rsidR="00DA2D62" w:rsidRPr="00DA2D62" w:rsidRDefault="00DA2D62" w:rsidP="00DA2D62">
            <w:pPr>
              <w:spacing w:after="0" w:line="240" w:lineRule="auto"/>
              <w:contextualSpacing/>
              <w:jc w:val="center"/>
              <w:rPr>
                <w:rFonts w:ascii="Times New Roman" w:eastAsia="Times New Roman" w:hAnsi="Times New Roman" w:cs="Times New Roman"/>
                <w:sz w:val="20"/>
                <w:szCs w:val="20"/>
                <w:lang w:val="en-GB" w:eastAsia="fr-FR"/>
              </w:rPr>
            </w:pPr>
            <w:r w:rsidRPr="00DA2D62">
              <w:rPr>
                <w:rFonts w:ascii="Times New Roman" w:eastAsia="Times New Roman" w:hAnsi="Times New Roman" w:cs="Times New Roman"/>
                <w:sz w:val="20"/>
                <w:szCs w:val="20"/>
                <w:lang w:val="en-GB" w:eastAsia="fr-FR"/>
              </w:rPr>
              <w:t>10</w:t>
            </w:r>
          </w:p>
        </w:tc>
      </w:tr>
      <w:tr w:rsidR="00DA2D62" w:rsidRPr="00DA2D62" w14:paraId="27675AFC" w14:textId="77777777" w:rsidTr="00BE64BE">
        <w:trPr>
          <w:trHeight w:val="300"/>
          <w:jc w:val="center"/>
        </w:trPr>
        <w:tc>
          <w:tcPr>
            <w:tcW w:w="2386" w:type="dxa"/>
            <w:shd w:val="clear" w:color="auto" w:fill="auto"/>
            <w:noWrap/>
            <w:vAlign w:val="center"/>
            <w:hideMark/>
          </w:tcPr>
          <w:p w14:paraId="09CBC7ED" w14:textId="77777777" w:rsidR="00DA2D62" w:rsidRPr="00DA2D62" w:rsidRDefault="00DA2D62" w:rsidP="00DA2D62">
            <w:pPr>
              <w:spacing w:after="0" w:line="240" w:lineRule="auto"/>
              <w:contextualSpacing/>
              <w:jc w:val="center"/>
              <w:rPr>
                <w:rFonts w:ascii="Times New Roman" w:eastAsia="Times New Roman" w:hAnsi="Times New Roman" w:cs="Times New Roman"/>
                <w:b/>
                <w:sz w:val="20"/>
                <w:szCs w:val="20"/>
                <w:lang w:val="en-GB" w:eastAsia="fr-FR"/>
              </w:rPr>
            </w:pPr>
            <w:r w:rsidRPr="00DA2D62">
              <w:rPr>
                <w:rFonts w:ascii="Times New Roman" w:eastAsia="Times New Roman" w:hAnsi="Times New Roman" w:cs="Times New Roman"/>
                <w:b/>
                <w:sz w:val="20"/>
                <w:szCs w:val="20"/>
                <w:lang w:val="en-GB" w:eastAsia="fr-FR"/>
              </w:rPr>
              <w:t xml:space="preserve">T </w:t>
            </w:r>
            <w:r w:rsidRPr="00DA2D62">
              <w:rPr>
                <w:rFonts w:ascii="Times New Roman" w:eastAsia="Times New Roman" w:hAnsi="Times New Roman" w:cs="Times New Roman"/>
                <w:sz w:val="20"/>
                <w:szCs w:val="20"/>
                <w:lang w:val="en-GB" w:eastAsia="fr-FR"/>
              </w:rPr>
              <w:t>(°C)</w:t>
            </w:r>
          </w:p>
        </w:tc>
        <w:tc>
          <w:tcPr>
            <w:tcW w:w="1200" w:type="dxa"/>
            <w:shd w:val="clear" w:color="auto" w:fill="auto"/>
            <w:noWrap/>
            <w:vAlign w:val="center"/>
            <w:hideMark/>
          </w:tcPr>
          <w:p w14:paraId="69C183D8" w14:textId="77777777" w:rsidR="00DA2D62" w:rsidRPr="00DA2D62" w:rsidRDefault="00DA2D62" w:rsidP="00DA2D62">
            <w:pPr>
              <w:spacing w:after="0" w:line="240" w:lineRule="auto"/>
              <w:contextualSpacing/>
              <w:jc w:val="center"/>
              <w:rPr>
                <w:rFonts w:ascii="Times New Roman" w:eastAsia="Times New Roman" w:hAnsi="Times New Roman" w:cs="Times New Roman"/>
                <w:sz w:val="20"/>
                <w:szCs w:val="20"/>
                <w:lang w:val="en-GB" w:eastAsia="fr-FR"/>
              </w:rPr>
            </w:pPr>
            <w:r w:rsidRPr="00DA2D62">
              <w:rPr>
                <w:rFonts w:ascii="Times New Roman" w:eastAsia="Times New Roman" w:hAnsi="Times New Roman" w:cs="Times New Roman"/>
                <w:sz w:val="20"/>
                <w:szCs w:val="20"/>
                <w:lang w:val="en-GB" w:eastAsia="fr-FR"/>
              </w:rPr>
              <w:t>5</w:t>
            </w:r>
          </w:p>
        </w:tc>
        <w:tc>
          <w:tcPr>
            <w:tcW w:w="1338" w:type="dxa"/>
            <w:vAlign w:val="center"/>
          </w:tcPr>
          <w:p w14:paraId="3FEBF0E0" w14:textId="77777777" w:rsidR="00DA2D62" w:rsidRPr="00DA2D62" w:rsidRDefault="00DA2D62" w:rsidP="00DA2D62">
            <w:pPr>
              <w:spacing w:after="0" w:line="240" w:lineRule="auto"/>
              <w:contextualSpacing/>
              <w:jc w:val="center"/>
              <w:rPr>
                <w:rFonts w:ascii="Times New Roman" w:eastAsia="Times New Roman" w:hAnsi="Times New Roman" w:cs="Times New Roman"/>
                <w:sz w:val="20"/>
                <w:szCs w:val="20"/>
                <w:lang w:val="en-GB" w:eastAsia="fr-FR"/>
              </w:rPr>
            </w:pPr>
            <w:r w:rsidRPr="00DA2D62">
              <w:rPr>
                <w:rFonts w:ascii="Times New Roman" w:eastAsia="Times New Roman" w:hAnsi="Times New Roman" w:cs="Times New Roman"/>
                <w:sz w:val="20"/>
                <w:szCs w:val="20"/>
                <w:lang w:val="en-GB" w:eastAsia="fr-FR"/>
              </w:rPr>
              <w:t>5</w:t>
            </w:r>
          </w:p>
        </w:tc>
        <w:tc>
          <w:tcPr>
            <w:tcW w:w="1338" w:type="dxa"/>
            <w:vAlign w:val="center"/>
          </w:tcPr>
          <w:p w14:paraId="5984A16F" w14:textId="77777777" w:rsidR="00DA2D62" w:rsidRPr="00DA2D62" w:rsidRDefault="00DA2D62" w:rsidP="00DA2D62">
            <w:pPr>
              <w:spacing w:after="0" w:line="240" w:lineRule="auto"/>
              <w:contextualSpacing/>
              <w:jc w:val="center"/>
              <w:rPr>
                <w:rFonts w:ascii="Times New Roman" w:eastAsia="Times New Roman" w:hAnsi="Times New Roman" w:cs="Times New Roman"/>
                <w:sz w:val="20"/>
                <w:szCs w:val="20"/>
                <w:lang w:val="en-GB" w:eastAsia="fr-FR"/>
              </w:rPr>
            </w:pPr>
            <w:r w:rsidRPr="00DA2D62">
              <w:rPr>
                <w:rFonts w:ascii="Times New Roman" w:eastAsia="Times New Roman" w:hAnsi="Times New Roman" w:cs="Times New Roman"/>
                <w:sz w:val="20"/>
                <w:szCs w:val="20"/>
                <w:lang w:val="en-GB" w:eastAsia="fr-FR"/>
              </w:rPr>
              <w:t>5</w:t>
            </w:r>
          </w:p>
        </w:tc>
        <w:tc>
          <w:tcPr>
            <w:tcW w:w="1338" w:type="dxa"/>
            <w:vAlign w:val="center"/>
          </w:tcPr>
          <w:p w14:paraId="5031F3EB" w14:textId="77777777" w:rsidR="00DA2D62" w:rsidRPr="00DA2D62" w:rsidRDefault="00DA2D62" w:rsidP="00DA2D62">
            <w:pPr>
              <w:spacing w:after="0" w:line="240" w:lineRule="auto"/>
              <w:contextualSpacing/>
              <w:jc w:val="center"/>
              <w:rPr>
                <w:rFonts w:ascii="Times New Roman" w:eastAsia="Times New Roman" w:hAnsi="Times New Roman" w:cs="Times New Roman"/>
                <w:sz w:val="20"/>
                <w:szCs w:val="20"/>
                <w:lang w:val="en-GB" w:eastAsia="fr-FR"/>
              </w:rPr>
            </w:pPr>
            <w:r w:rsidRPr="00DA2D62">
              <w:rPr>
                <w:rFonts w:ascii="Times New Roman" w:eastAsia="Times New Roman" w:hAnsi="Times New Roman" w:cs="Times New Roman"/>
                <w:sz w:val="20"/>
                <w:szCs w:val="20"/>
                <w:lang w:val="en-GB" w:eastAsia="fr-FR"/>
              </w:rPr>
              <w:t>5</w:t>
            </w:r>
          </w:p>
        </w:tc>
      </w:tr>
      <w:tr w:rsidR="00DA2D62" w:rsidRPr="00DA2D62" w14:paraId="22A44B3C" w14:textId="77777777" w:rsidTr="00BE64BE">
        <w:trPr>
          <w:trHeight w:val="315"/>
          <w:jc w:val="center"/>
        </w:trPr>
        <w:tc>
          <w:tcPr>
            <w:tcW w:w="2386" w:type="dxa"/>
            <w:tcBorders>
              <w:bottom w:val="single" w:sz="4" w:space="0" w:color="auto"/>
            </w:tcBorders>
            <w:shd w:val="clear" w:color="auto" w:fill="auto"/>
            <w:noWrap/>
            <w:vAlign w:val="center"/>
            <w:hideMark/>
          </w:tcPr>
          <w:p w14:paraId="431A3C81" w14:textId="77777777" w:rsidR="00DA2D62" w:rsidRPr="00DA2D62" w:rsidRDefault="00DA2D62" w:rsidP="00DA2D62">
            <w:pPr>
              <w:spacing w:after="0" w:line="240" w:lineRule="auto"/>
              <w:contextualSpacing/>
              <w:jc w:val="center"/>
              <w:rPr>
                <w:rFonts w:ascii="Times New Roman" w:eastAsia="Times New Roman" w:hAnsi="Times New Roman" w:cs="Times New Roman"/>
                <w:b/>
                <w:sz w:val="20"/>
                <w:szCs w:val="20"/>
                <w:lang w:val="en-GB" w:eastAsia="fr-FR"/>
              </w:rPr>
            </w:pPr>
            <w:r w:rsidRPr="00DA2D62">
              <w:rPr>
                <w:rFonts w:ascii="Times New Roman" w:eastAsia="Times New Roman" w:hAnsi="Times New Roman" w:cs="Times New Roman"/>
                <w:b/>
                <w:sz w:val="20"/>
                <w:szCs w:val="20"/>
                <w:lang w:val="en-GB" w:eastAsia="fr-FR"/>
              </w:rPr>
              <w:t xml:space="preserve">P </w:t>
            </w:r>
            <w:r w:rsidRPr="00DA2D62">
              <w:rPr>
                <w:rFonts w:ascii="Times New Roman" w:eastAsia="Times New Roman" w:hAnsi="Times New Roman" w:cs="Times New Roman"/>
                <w:sz w:val="20"/>
                <w:szCs w:val="20"/>
                <w:lang w:val="en-GB" w:eastAsia="fr-FR"/>
              </w:rPr>
              <w:t>(hPa)</w:t>
            </w:r>
          </w:p>
        </w:tc>
        <w:tc>
          <w:tcPr>
            <w:tcW w:w="1200" w:type="dxa"/>
            <w:tcBorders>
              <w:bottom w:val="single" w:sz="4" w:space="0" w:color="auto"/>
            </w:tcBorders>
            <w:shd w:val="clear" w:color="auto" w:fill="auto"/>
            <w:noWrap/>
            <w:vAlign w:val="center"/>
            <w:hideMark/>
          </w:tcPr>
          <w:p w14:paraId="608FFB3A" w14:textId="77777777" w:rsidR="00DA2D62" w:rsidRPr="00DA2D62" w:rsidRDefault="00DA2D62" w:rsidP="00DA2D62">
            <w:pPr>
              <w:spacing w:after="0" w:line="240" w:lineRule="auto"/>
              <w:contextualSpacing/>
              <w:jc w:val="center"/>
              <w:rPr>
                <w:rFonts w:ascii="Times New Roman" w:eastAsia="Times New Roman" w:hAnsi="Times New Roman" w:cs="Times New Roman"/>
                <w:sz w:val="20"/>
                <w:szCs w:val="20"/>
                <w:lang w:val="en-GB" w:eastAsia="fr-FR"/>
              </w:rPr>
            </w:pPr>
            <w:r w:rsidRPr="00DA2D62">
              <w:rPr>
                <w:rFonts w:ascii="Times New Roman" w:eastAsia="Times New Roman" w:hAnsi="Times New Roman" w:cs="Times New Roman"/>
                <w:sz w:val="20"/>
                <w:szCs w:val="20"/>
                <w:lang w:val="en-GB" w:eastAsia="fr-FR"/>
              </w:rPr>
              <w:t>849</w:t>
            </w:r>
          </w:p>
        </w:tc>
        <w:tc>
          <w:tcPr>
            <w:tcW w:w="1338" w:type="dxa"/>
            <w:tcBorders>
              <w:bottom w:val="single" w:sz="4" w:space="0" w:color="auto"/>
            </w:tcBorders>
            <w:vAlign w:val="center"/>
          </w:tcPr>
          <w:p w14:paraId="0EA5BC29" w14:textId="77777777" w:rsidR="00DA2D62" w:rsidRPr="00DA2D62" w:rsidRDefault="00DA2D62" w:rsidP="00DA2D62">
            <w:pPr>
              <w:spacing w:after="0" w:line="240" w:lineRule="auto"/>
              <w:contextualSpacing/>
              <w:jc w:val="center"/>
              <w:rPr>
                <w:rFonts w:ascii="Times New Roman" w:eastAsia="Times New Roman" w:hAnsi="Times New Roman" w:cs="Times New Roman"/>
                <w:sz w:val="20"/>
                <w:szCs w:val="20"/>
                <w:lang w:val="en-GB" w:eastAsia="fr-FR"/>
              </w:rPr>
            </w:pPr>
            <w:r w:rsidRPr="00DA2D62">
              <w:rPr>
                <w:rFonts w:ascii="Times New Roman" w:eastAsia="Times New Roman" w:hAnsi="Times New Roman" w:cs="Times New Roman"/>
                <w:sz w:val="20"/>
                <w:szCs w:val="20"/>
                <w:lang w:val="en-GB" w:eastAsia="fr-FR"/>
              </w:rPr>
              <w:t>849</w:t>
            </w:r>
          </w:p>
        </w:tc>
        <w:tc>
          <w:tcPr>
            <w:tcW w:w="1338" w:type="dxa"/>
            <w:tcBorders>
              <w:bottom w:val="single" w:sz="4" w:space="0" w:color="auto"/>
            </w:tcBorders>
            <w:vAlign w:val="center"/>
          </w:tcPr>
          <w:p w14:paraId="07302D71" w14:textId="77777777" w:rsidR="00DA2D62" w:rsidRPr="00DA2D62" w:rsidRDefault="00DA2D62" w:rsidP="00DA2D62">
            <w:pPr>
              <w:spacing w:after="0" w:line="240" w:lineRule="auto"/>
              <w:contextualSpacing/>
              <w:jc w:val="center"/>
              <w:rPr>
                <w:rFonts w:ascii="Times New Roman" w:eastAsia="Times New Roman" w:hAnsi="Times New Roman" w:cs="Times New Roman"/>
                <w:sz w:val="20"/>
                <w:szCs w:val="20"/>
                <w:lang w:val="en-GB" w:eastAsia="fr-FR"/>
              </w:rPr>
            </w:pPr>
            <w:r w:rsidRPr="00DA2D62">
              <w:rPr>
                <w:rFonts w:ascii="Times New Roman" w:eastAsia="Times New Roman" w:hAnsi="Times New Roman" w:cs="Times New Roman"/>
                <w:sz w:val="20"/>
                <w:szCs w:val="20"/>
                <w:lang w:val="en-GB" w:eastAsia="fr-FR"/>
              </w:rPr>
              <w:t>849</w:t>
            </w:r>
          </w:p>
        </w:tc>
        <w:tc>
          <w:tcPr>
            <w:tcW w:w="1338" w:type="dxa"/>
            <w:tcBorders>
              <w:bottom w:val="single" w:sz="4" w:space="0" w:color="auto"/>
            </w:tcBorders>
            <w:vAlign w:val="center"/>
          </w:tcPr>
          <w:p w14:paraId="5E4BF289" w14:textId="77777777" w:rsidR="00DA2D62" w:rsidRPr="00DA2D62" w:rsidRDefault="00DA2D62" w:rsidP="00DA2D62">
            <w:pPr>
              <w:spacing w:after="0" w:line="240" w:lineRule="auto"/>
              <w:contextualSpacing/>
              <w:jc w:val="center"/>
              <w:rPr>
                <w:rFonts w:ascii="Times New Roman" w:eastAsia="Times New Roman" w:hAnsi="Times New Roman" w:cs="Times New Roman"/>
                <w:sz w:val="20"/>
                <w:szCs w:val="20"/>
                <w:lang w:val="en-GB" w:eastAsia="fr-FR"/>
              </w:rPr>
            </w:pPr>
            <w:r w:rsidRPr="00DA2D62">
              <w:rPr>
                <w:rFonts w:ascii="Times New Roman" w:eastAsia="Times New Roman" w:hAnsi="Times New Roman" w:cs="Times New Roman"/>
                <w:sz w:val="20"/>
                <w:szCs w:val="20"/>
                <w:lang w:val="en-GB" w:eastAsia="fr-FR"/>
              </w:rPr>
              <w:t>849</w:t>
            </w:r>
          </w:p>
        </w:tc>
      </w:tr>
    </w:tbl>
    <w:p w14:paraId="13E711FE" w14:textId="77777777" w:rsidR="00DA2D62" w:rsidRPr="00DA2D62" w:rsidRDefault="00DA2D62" w:rsidP="00DA2D62">
      <w:pPr>
        <w:spacing w:after="0" w:line="360" w:lineRule="auto"/>
        <w:jc w:val="both"/>
        <w:rPr>
          <w:rFonts w:ascii="Times New Roman" w:eastAsia="Times New Roman" w:hAnsi="Times New Roman" w:cs="Times New Roman"/>
          <w:sz w:val="20"/>
          <w:szCs w:val="24"/>
          <w:lang w:val="en-US" w:eastAsia="de-DE"/>
        </w:rPr>
      </w:pPr>
    </w:p>
    <w:p w14:paraId="4828B1A9" w14:textId="6A83C31D" w:rsidR="004D054C" w:rsidRPr="00A03099" w:rsidRDefault="00DA2D62">
      <w:pPr>
        <w:rPr>
          <w:rFonts w:ascii="Times New Roman" w:eastAsia="Times New Roman" w:hAnsi="Times New Roman" w:cs="Times New Roman"/>
          <w:b/>
          <w:sz w:val="18"/>
          <w:szCs w:val="18"/>
          <w:lang w:val="en-US" w:eastAsia="de-DE"/>
        </w:rPr>
      </w:pPr>
      <w:r w:rsidRPr="00DA2D62">
        <w:rPr>
          <w:rFonts w:ascii="Times New Roman" w:eastAsia="Times New Roman" w:hAnsi="Times New Roman" w:cs="Times New Roman"/>
          <w:b/>
          <w:sz w:val="20"/>
          <w:szCs w:val="24"/>
          <w:lang w:val="en-US" w:eastAsia="de-DE"/>
        </w:rPr>
        <w:br w:type="page"/>
      </w:r>
      <w:r w:rsidR="004D054C" w:rsidRPr="00A03099">
        <w:rPr>
          <w:rFonts w:ascii="Times New Roman" w:eastAsia="Times New Roman" w:hAnsi="Times New Roman" w:cs="Times New Roman"/>
          <w:b/>
          <w:sz w:val="18"/>
          <w:szCs w:val="18"/>
          <w:lang w:val="en-US" w:eastAsia="de-DE"/>
        </w:rPr>
        <w:lastRenderedPageBreak/>
        <w:t xml:space="preserve">Table </w:t>
      </w:r>
      <w:r w:rsidR="00651AA9">
        <w:rPr>
          <w:rFonts w:ascii="Times New Roman" w:eastAsia="Times New Roman" w:hAnsi="Times New Roman" w:cs="Times New Roman"/>
          <w:b/>
          <w:sz w:val="18"/>
          <w:szCs w:val="18"/>
          <w:lang w:val="en-US" w:eastAsia="de-DE"/>
        </w:rPr>
        <w:t>S</w:t>
      </w:r>
      <w:r w:rsidR="00802F08">
        <w:rPr>
          <w:rFonts w:ascii="Times New Roman" w:eastAsia="Times New Roman" w:hAnsi="Times New Roman" w:cs="Times New Roman"/>
          <w:b/>
          <w:sz w:val="18"/>
          <w:szCs w:val="18"/>
          <w:lang w:val="en-US" w:eastAsia="de-DE"/>
        </w:rPr>
        <w:t>5</w:t>
      </w:r>
      <w:r w:rsidR="004D054C" w:rsidRPr="00A03099">
        <w:rPr>
          <w:rFonts w:ascii="Times New Roman" w:eastAsia="Times New Roman" w:hAnsi="Times New Roman" w:cs="Times New Roman"/>
          <w:b/>
          <w:sz w:val="18"/>
          <w:szCs w:val="18"/>
          <w:lang w:val="en-US" w:eastAsia="de-DE"/>
        </w:rPr>
        <w:t>. Summary of the various performed simulations.</w:t>
      </w:r>
      <w:r w:rsidR="00124D71" w:rsidRPr="00A03099">
        <w:rPr>
          <w:rFonts w:ascii="Times New Roman" w:eastAsia="Times New Roman" w:hAnsi="Times New Roman" w:cs="Times New Roman"/>
          <w:b/>
          <w:sz w:val="18"/>
          <w:szCs w:val="18"/>
          <w:lang w:val="en-US" w:eastAsia="de-DE"/>
        </w:rPr>
        <w:t xml:space="preserve"> </w:t>
      </w:r>
      <w:r w:rsidR="00124D71">
        <w:rPr>
          <w:rFonts w:ascii="Times New Roman" w:eastAsia="Times New Roman" w:hAnsi="Times New Roman" w:cs="Times New Roman"/>
          <w:b/>
          <w:sz w:val="18"/>
          <w:szCs w:val="18"/>
          <w:lang w:val="en-US" w:eastAsia="de-DE"/>
        </w:rPr>
        <w:t xml:space="preserve">All the simulations are performed using the same spin-up gas phase simulation. Marine and continental correspond to the two chemical scenarios. ST1 and ST2 are two sensitivity tests. </w:t>
      </w:r>
      <w:r w:rsidR="004D054C" w:rsidRPr="00A03099">
        <w:rPr>
          <w:rFonts w:ascii="Times New Roman" w:eastAsia="Times New Roman" w:hAnsi="Times New Roman" w:cs="Times New Roman"/>
          <w:b/>
          <w:sz w:val="18"/>
          <w:szCs w:val="18"/>
          <w:lang w:val="en-US" w:eastAsia="de-DE"/>
        </w:rPr>
        <w:t xml:space="preserve"> </w:t>
      </w:r>
    </w:p>
    <w:tbl>
      <w:tblPr>
        <w:tblW w:w="10485" w:type="dxa"/>
        <w:tblLook w:val="04A0" w:firstRow="1" w:lastRow="0" w:firstColumn="1" w:lastColumn="0" w:noHBand="0" w:noVBand="1"/>
      </w:tblPr>
      <w:tblGrid>
        <w:gridCol w:w="975"/>
        <w:gridCol w:w="1223"/>
        <w:gridCol w:w="959"/>
        <w:gridCol w:w="1024"/>
        <w:gridCol w:w="1343"/>
        <w:gridCol w:w="1417"/>
        <w:gridCol w:w="1418"/>
        <w:gridCol w:w="2126"/>
      </w:tblGrid>
      <w:tr w:rsidR="00C0187E" w:rsidRPr="00512297" w14:paraId="7D95B904" w14:textId="77777777" w:rsidTr="007057FF">
        <w:trPr>
          <w:trHeight w:val="884"/>
        </w:trPr>
        <w:tc>
          <w:tcPr>
            <w:tcW w:w="975" w:type="dxa"/>
            <w:tcBorders>
              <w:top w:val="single" w:sz="4" w:space="0" w:color="auto"/>
              <w:bottom w:val="single" w:sz="4" w:space="0" w:color="auto"/>
            </w:tcBorders>
            <w:vAlign w:val="center"/>
          </w:tcPr>
          <w:p w14:paraId="783A1637" w14:textId="292635B5" w:rsidR="00F76AD3" w:rsidRPr="00512297" w:rsidRDefault="00F76AD3" w:rsidP="00490B59">
            <w:pPr>
              <w:jc w:val="center"/>
              <w:rPr>
                <w:rFonts w:ascii="Times New Roman" w:hAnsi="Times New Roman" w:cs="Times New Roman"/>
                <w:bCs/>
                <w:sz w:val="18"/>
                <w:szCs w:val="18"/>
              </w:rPr>
            </w:pPr>
            <w:r w:rsidRPr="00512297">
              <w:rPr>
                <w:rFonts w:ascii="Times New Roman" w:hAnsi="Times New Roman" w:cs="Times New Roman"/>
                <w:bCs/>
                <w:sz w:val="18"/>
                <w:szCs w:val="18"/>
              </w:rPr>
              <w:t>Marine</w:t>
            </w:r>
          </w:p>
        </w:tc>
        <w:tc>
          <w:tcPr>
            <w:tcW w:w="1223" w:type="dxa"/>
            <w:tcBorders>
              <w:top w:val="single" w:sz="4" w:space="0" w:color="auto"/>
              <w:bottom w:val="single" w:sz="4" w:space="0" w:color="auto"/>
            </w:tcBorders>
            <w:vAlign w:val="center"/>
          </w:tcPr>
          <w:p w14:paraId="21001D55" w14:textId="07780437" w:rsidR="00F76AD3" w:rsidRPr="00512297" w:rsidRDefault="00F76AD3" w:rsidP="00490B59">
            <w:pPr>
              <w:jc w:val="center"/>
              <w:rPr>
                <w:rFonts w:ascii="Times New Roman" w:hAnsi="Times New Roman" w:cs="Times New Roman"/>
                <w:bCs/>
                <w:sz w:val="18"/>
                <w:szCs w:val="18"/>
              </w:rPr>
            </w:pPr>
            <w:r w:rsidRPr="00512297">
              <w:rPr>
                <w:rFonts w:ascii="Times New Roman" w:hAnsi="Times New Roman" w:cs="Times New Roman"/>
                <w:bCs/>
                <w:sz w:val="18"/>
                <w:szCs w:val="18"/>
              </w:rPr>
              <w:t>Continental</w:t>
            </w:r>
          </w:p>
        </w:tc>
        <w:tc>
          <w:tcPr>
            <w:tcW w:w="959" w:type="dxa"/>
            <w:tcBorders>
              <w:top w:val="single" w:sz="4" w:space="0" w:color="auto"/>
              <w:bottom w:val="single" w:sz="4" w:space="0" w:color="auto"/>
            </w:tcBorders>
            <w:vAlign w:val="center"/>
          </w:tcPr>
          <w:p w14:paraId="7A4B06C9" w14:textId="058392F6" w:rsidR="00F76AD3" w:rsidRPr="00512297" w:rsidRDefault="00F76AD3" w:rsidP="00490B59">
            <w:pPr>
              <w:jc w:val="center"/>
              <w:rPr>
                <w:rFonts w:ascii="Times New Roman" w:hAnsi="Times New Roman" w:cs="Times New Roman"/>
                <w:bCs/>
                <w:sz w:val="18"/>
                <w:szCs w:val="18"/>
              </w:rPr>
            </w:pPr>
            <w:r w:rsidRPr="00512297">
              <w:rPr>
                <w:rFonts w:ascii="Times New Roman" w:hAnsi="Times New Roman" w:cs="Times New Roman"/>
                <w:bCs/>
                <w:sz w:val="18"/>
                <w:szCs w:val="18"/>
              </w:rPr>
              <w:t>ST1</w:t>
            </w:r>
          </w:p>
        </w:tc>
        <w:tc>
          <w:tcPr>
            <w:tcW w:w="1024" w:type="dxa"/>
            <w:tcBorders>
              <w:top w:val="single" w:sz="4" w:space="0" w:color="auto"/>
              <w:bottom w:val="single" w:sz="4" w:space="0" w:color="auto"/>
            </w:tcBorders>
            <w:vAlign w:val="center"/>
          </w:tcPr>
          <w:p w14:paraId="67734193" w14:textId="40555F17" w:rsidR="00F76AD3" w:rsidRPr="00512297" w:rsidRDefault="00F76AD3" w:rsidP="00490B59">
            <w:pPr>
              <w:jc w:val="center"/>
              <w:rPr>
                <w:rFonts w:ascii="Times New Roman" w:hAnsi="Times New Roman" w:cs="Times New Roman"/>
                <w:bCs/>
                <w:sz w:val="18"/>
                <w:szCs w:val="18"/>
              </w:rPr>
            </w:pPr>
            <w:r w:rsidRPr="00512297">
              <w:rPr>
                <w:rFonts w:ascii="Times New Roman" w:hAnsi="Times New Roman" w:cs="Times New Roman"/>
                <w:bCs/>
                <w:sz w:val="18"/>
                <w:szCs w:val="18"/>
              </w:rPr>
              <w:t>ST2</w:t>
            </w:r>
          </w:p>
        </w:tc>
        <w:tc>
          <w:tcPr>
            <w:tcW w:w="1343" w:type="dxa"/>
            <w:tcBorders>
              <w:top w:val="single" w:sz="4" w:space="0" w:color="auto"/>
              <w:bottom w:val="single" w:sz="4" w:space="0" w:color="auto"/>
            </w:tcBorders>
            <w:vAlign w:val="center"/>
          </w:tcPr>
          <w:p w14:paraId="1BD9BAEE" w14:textId="2C8B4C24" w:rsidR="00F76AD3" w:rsidRPr="00512297" w:rsidRDefault="00F76AD3" w:rsidP="00490B59">
            <w:pPr>
              <w:jc w:val="center"/>
              <w:rPr>
                <w:rFonts w:ascii="Times New Roman" w:hAnsi="Times New Roman" w:cs="Times New Roman"/>
                <w:bCs/>
                <w:sz w:val="18"/>
                <w:szCs w:val="18"/>
              </w:rPr>
            </w:pPr>
            <w:r w:rsidRPr="00512297">
              <w:rPr>
                <w:rFonts w:ascii="Times New Roman" w:hAnsi="Times New Roman" w:cs="Times New Roman"/>
                <w:bCs/>
                <w:sz w:val="18"/>
                <w:szCs w:val="18"/>
              </w:rPr>
              <w:t>Fe concentration</w:t>
            </w:r>
            <w:r w:rsidR="00A03099" w:rsidRPr="00512297">
              <w:rPr>
                <w:rFonts w:ascii="Times New Roman" w:hAnsi="Times New Roman" w:cs="Times New Roman"/>
                <w:bCs/>
                <w:sz w:val="18"/>
                <w:szCs w:val="18"/>
              </w:rPr>
              <w:t xml:space="preserve"> </w:t>
            </w:r>
            <w:r w:rsidR="00835553" w:rsidRPr="00512297">
              <w:rPr>
                <w:rFonts w:ascii="Times New Roman" w:hAnsi="Times New Roman" w:cs="Times New Roman"/>
                <w:bCs/>
                <w:sz w:val="18"/>
                <w:szCs w:val="18"/>
              </w:rPr>
              <w:t>(</w:t>
            </w:r>
            <w:r w:rsidR="00A03099" w:rsidRPr="00512297">
              <w:rPr>
                <w:rFonts w:ascii="Times New Roman" w:hAnsi="Times New Roman" w:cs="Times New Roman"/>
                <w:bCs/>
                <w:sz w:val="18"/>
                <w:szCs w:val="18"/>
              </w:rPr>
              <w:t>nM</w:t>
            </w:r>
            <w:r w:rsidR="00835553" w:rsidRPr="00512297">
              <w:rPr>
                <w:rFonts w:ascii="Times New Roman" w:hAnsi="Times New Roman" w:cs="Times New Roman"/>
                <w:bCs/>
                <w:sz w:val="18"/>
                <w:szCs w:val="18"/>
              </w:rPr>
              <w:t>)</w:t>
            </w:r>
          </w:p>
        </w:tc>
        <w:tc>
          <w:tcPr>
            <w:tcW w:w="1417" w:type="dxa"/>
            <w:tcBorders>
              <w:top w:val="single" w:sz="4" w:space="0" w:color="auto"/>
              <w:bottom w:val="single" w:sz="4" w:space="0" w:color="auto"/>
            </w:tcBorders>
            <w:vAlign w:val="center"/>
          </w:tcPr>
          <w:p w14:paraId="4BA79F82" w14:textId="27D319D3" w:rsidR="00F76AD3" w:rsidRPr="00512297" w:rsidRDefault="00F76AD3" w:rsidP="00490B59">
            <w:pPr>
              <w:jc w:val="center"/>
              <w:rPr>
                <w:rFonts w:ascii="Times New Roman" w:hAnsi="Times New Roman" w:cs="Times New Roman"/>
                <w:bCs/>
                <w:sz w:val="18"/>
                <w:szCs w:val="18"/>
              </w:rPr>
            </w:pPr>
            <w:r w:rsidRPr="00512297">
              <w:rPr>
                <w:rFonts w:ascii="Times New Roman" w:hAnsi="Times New Roman" w:cs="Times New Roman"/>
                <w:bCs/>
                <w:sz w:val="18"/>
                <w:szCs w:val="18"/>
              </w:rPr>
              <w:t>Oxalate concentration</w:t>
            </w:r>
            <w:r w:rsidR="00A03099" w:rsidRPr="00512297">
              <w:rPr>
                <w:rFonts w:ascii="Times New Roman" w:hAnsi="Times New Roman" w:cs="Times New Roman"/>
                <w:bCs/>
                <w:sz w:val="18"/>
                <w:szCs w:val="18"/>
              </w:rPr>
              <w:t xml:space="preserve"> </w:t>
            </w:r>
            <w:r w:rsidR="00835553" w:rsidRPr="00512297">
              <w:rPr>
                <w:rFonts w:ascii="Times New Roman" w:hAnsi="Times New Roman" w:cs="Times New Roman"/>
                <w:bCs/>
                <w:sz w:val="18"/>
                <w:szCs w:val="18"/>
              </w:rPr>
              <w:t>(</w:t>
            </w:r>
            <w:r w:rsidR="00A03099" w:rsidRPr="00512297">
              <w:rPr>
                <w:rFonts w:ascii="Times New Roman" w:hAnsi="Times New Roman" w:cs="Times New Roman"/>
                <w:bCs/>
                <w:sz w:val="18"/>
                <w:szCs w:val="18"/>
              </w:rPr>
              <w:t>nM</w:t>
            </w:r>
            <w:r w:rsidR="00835553" w:rsidRPr="00512297">
              <w:rPr>
                <w:rFonts w:ascii="Times New Roman" w:hAnsi="Times New Roman" w:cs="Times New Roman"/>
                <w:bCs/>
                <w:sz w:val="18"/>
                <w:szCs w:val="18"/>
              </w:rPr>
              <w:t>)</w:t>
            </w:r>
          </w:p>
        </w:tc>
        <w:tc>
          <w:tcPr>
            <w:tcW w:w="1418" w:type="dxa"/>
            <w:tcBorders>
              <w:top w:val="single" w:sz="4" w:space="0" w:color="auto"/>
              <w:bottom w:val="single" w:sz="4" w:space="0" w:color="auto"/>
            </w:tcBorders>
            <w:vAlign w:val="center"/>
          </w:tcPr>
          <w:p w14:paraId="1F7F08E3" w14:textId="56BB89EE" w:rsidR="00F76AD3" w:rsidRPr="00512297" w:rsidRDefault="00F76AD3" w:rsidP="00490B59">
            <w:pPr>
              <w:jc w:val="center"/>
              <w:rPr>
                <w:rFonts w:ascii="Times New Roman" w:hAnsi="Times New Roman" w:cs="Times New Roman"/>
                <w:bCs/>
                <w:sz w:val="18"/>
                <w:szCs w:val="18"/>
              </w:rPr>
            </w:pPr>
            <w:r w:rsidRPr="00512297">
              <w:rPr>
                <w:rFonts w:ascii="Times New Roman" w:hAnsi="Times New Roman" w:cs="Times New Roman"/>
                <w:bCs/>
                <w:sz w:val="18"/>
                <w:szCs w:val="18"/>
              </w:rPr>
              <w:t>Lig concentration</w:t>
            </w:r>
            <w:r w:rsidR="00A03099" w:rsidRPr="00512297">
              <w:rPr>
                <w:rFonts w:ascii="Times New Roman" w:hAnsi="Times New Roman" w:cs="Times New Roman"/>
                <w:bCs/>
                <w:sz w:val="18"/>
                <w:szCs w:val="18"/>
              </w:rPr>
              <w:t xml:space="preserve"> </w:t>
            </w:r>
            <w:r w:rsidR="00835553" w:rsidRPr="00512297">
              <w:rPr>
                <w:rFonts w:ascii="Times New Roman" w:hAnsi="Times New Roman" w:cs="Times New Roman"/>
                <w:bCs/>
                <w:sz w:val="18"/>
                <w:szCs w:val="18"/>
              </w:rPr>
              <w:t>(</w:t>
            </w:r>
            <w:r w:rsidR="00A03099" w:rsidRPr="00512297">
              <w:rPr>
                <w:rFonts w:ascii="Times New Roman" w:hAnsi="Times New Roman" w:cs="Times New Roman"/>
                <w:bCs/>
                <w:sz w:val="18"/>
                <w:szCs w:val="18"/>
              </w:rPr>
              <w:t>nM</w:t>
            </w:r>
            <w:r w:rsidR="00835553" w:rsidRPr="00512297">
              <w:rPr>
                <w:rFonts w:ascii="Times New Roman" w:hAnsi="Times New Roman" w:cs="Times New Roman"/>
                <w:bCs/>
                <w:sz w:val="18"/>
                <w:szCs w:val="18"/>
              </w:rPr>
              <w:t>)</w:t>
            </w:r>
          </w:p>
        </w:tc>
        <w:tc>
          <w:tcPr>
            <w:tcW w:w="2126" w:type="dxa"/>
            <w:tcBorders>
              <w:top w:val="single" w:sz="4" w:space="0" w:color="auto"/>
              <w:bottom w:val="single" w:sz="4" w:space="0" w:color="auto"/>
            </w:tcBorders>
            <w:vAlign w:val="center"/>
          </w:tcPr>
          <w:p w14:paraId="789F28C5" w14:textId="6C2D96D3" w:rsidR="00F76AD3" w:rsidRPr="00512297" w:rsidRDefault="00F76AD3" w:rsidP="00490B59">
            <w:pPr>
              <w:jc w:val="center"/>
              <w:rPr>
                <w:rFonts w:ascii="Times New Roman" w:hAnsi="Times New Roman" w:cs="Times New Roman"/>
                <w:bCs/>
                <w:sz w:val="18"/>
                <w:szCs w:val="18"/>
              </w:rPr>
            </w:pPr>
            <w:r w:rsidRPr="00512297">
              <w:rPr>
                <w:rFonts w:ascii="Times New Roman" w:hAnsi="Times New Roman" w:cs="Times New Roman"/>
                <w:bCs/>
                <w:sz w:val="18"/>
                <w:szCs w:val="18"/>
              </w:rPr>
              <w:t>Cases</w:t>
            </w:r>
          </w:p>
        </w:tc>
      </w:tr>
      <w:tr w:rsidR="00C0187E" w:rsidRPr="00512297" w14:paraId="59AC1166" w14:textId="77777777" w:rsidTr="007057FF">
        <w:trPr>
          <w:trHeight w:val="227"/>
        </w:trPr>
        <w:tc>
          <w:tcPr>
            <w:tcW w:w="975" w:type="dxa"/>
            <w:tcBorders>
              <w:top w:val="single" w:sz="4" w:space="0" w:color="auto"/>
            </w:tcBorders>
          </w:tcPr>
          <w:p w14:paraId="73E7D0C0" w14:textId="4FD4A19E" w:rsidR="00F76AD3" w:rsidRPr="00512297" w:rsidRDefault="00F76AD3" w:rsidP="00490B59">
            <w:pPr>
              <w:jc w:val="center"/>
              <w:rPr>
                <w:rFonts w:ascii="Times New Roman" w:hAnsi="Times New Roman" w:cs="Times New Roman"/>
                <w:bCs/>
                <w:sz w:val="18"/>
                <w:szCs w:val="18"/>
              </w:rPr>
            </w:pPr>
            <w:r w:rsidRPr="00512297">
              <w:rPr>
                <w:rFonts w:ascii="Times New Roman" w:hAnsi="Times New Roman" w:cs="Times New Roman"/>
                <w:bCs/>
                <w:sz w:val="18"/>
                <w:szCs w:val="18"/>
              </w:rPr>
              <w:t>X</w:t>
            </w:r>
          </w:p>
        </w:tc>
        <w:tc>
          <w:tcPr>
            <w:tcW w:w="1223" w:type="dxa"/>
            <w:tcBorders>
              <w:top w:val="single" w:sz="4" w:space="0" w:color="auto"/>
            </w:tcBorders>
          </w:tcPr>
          <w:p w14:paraId="5F20FF92" w14:textId="77777777" w:rsidR="00F76AD3" w:rsidRPr="00512297" w:rsidRDefault="00F76AD3" w:rsidP="00490B59">
            <w:pPr>
              <w:jc w:val="center"/>
              <w:rPr>
                <w:rFonts w:ascii="Times New Roman" w:hAnsi="Times New Roman" w:cs="Times New Roman"/>
                <w:bCs/>
                <w:sz w:val="18"/>
                <w:szCs w:val="18"/>
              </w:rPr>
            </w:pPr>
          </w:p>
        </w:tc>
        <w:tc>
          <w:tcPr>
            <w:tcW w:w="959" w:type="dxa"/>
            <w:tcBorders>
              <w:top w:val="single" w:sz="4" w:space="0" w:color="auto"/>
            </w:tcBorders>
          </w:tcPr>
          <w:p w14:paraId="411CE78F" w14:textId="1C7211C9" w:rsidR="00F76AD3" w:rsidRPr="00512297" w:rsidRDefault="00F76AD3" w:rsidP="00490B59">
            <w:pPr>
              <w:jc w:val="center"/>
              <w:rPr>
                <w:rFonts w:ascii="Times New Roman" w:hAnsi="Times New Roman" w:cs="Times New Roman"/>
                <w:bCs/>
                <w:sz w:val="18"/>
                <w:szCs w:val="18"/>
              </w:rPr>
            </w:pPr>
          </w:p>
        </w:tc>
        <w:tc>
          <w:tcPr>
            <w:tcW w:w="1024" w:type="dxa"/>
            <w:tcBorders>
              <w:top w:val="single" w:sz="4" w:space="0" w:color="auto"/>
            </w:tcBorders>
          </w:tcPr>
          <w:p w14:paraId="1F405129" w14:textId="2B5042BC" w:rsidR="00F76AD3" w:rsidRPr="00512297" w:rsidRDefault="00F76AD3" w:rsidP="00490B59">
            <w:pPr>
              <w:jc w:val="center"/>
              <w:rPr>
                <w:rFonts w:ascii="Times New Roman" w:hAnsi="Times New Roman" w:cs="Times New Roman"/>
                <w:bCs/>
                <w:sz w:val="18"/>
                <w:szCs w:val="18"/>
              </w:rPr>
            </w:pPr>
          </w:p>
        </w:tc>
        <w:tc>
          <w:tcPr>
            <w:tcW w:w="1343" w:type="dxa"/>
            <w:tcBorders>
              <w:top w:val="single" w:sz="4" w:space="0" w:color="auto"/>
            </w:tcBorders>
          </w:tcPr>
          <w:p w14:paraId="0EC999DA" w14:textId="392FF0AC" w:rsidR="00F76AD3" w:rsidRPr="00512297" w:rsidRDefault="00F76AD3" w:rsidP="00490B59">
            <w:pPr>
              <w:jc w:val="center"/>
              <w:rPr>
                <w:rFonts w:ascii="Times New Roman" w:hAnsi="Times New Roman" w:cs="Times New Roman"/>
                <w:bCs/>
                <w:sz w:val="18"/>
                <w:szCs w:val="18"/>
              </w:rPr>
            </w:pPr>
            <w:r w:rsidRPr="00512297">
              <w:rPr>
                <w:rFonts w:ascii="Times New Roman" w:hAnsi="Times New Roman" w:cs="Times New Roman"/>
                <w:bCs/>
                <w:sz w:val="18"/>
                <w:szCs w:val="18"/>
              </w:rPr>
              <w:t>37</w:t>
            </w:r>
          </w:p>
        </w:tc>
        <w:tc>
          <w:tcPr>
            <w:tcW w:w="1417" w:type="dxa"/>
            <w:tcBorders>
              <w:top w:val="single" w:sz="4" w:space="0" w:color="auto"/>
            </w:tcBorders>
          </w:tcPr>
          <w:p w14:paraId="01764BAB" w14:textId="0ACBD435" w:rsidR="00F76AD3" w:rsidRPr="00512297" w:rsidRDefault="00F76AD3" w:rsidP="00490B59">
            <w:pPr>
              <w:jc w:val="center"/>
              <w:rPr>
                <w:rFonts w:ascii="Times New Roman" w:hAnsi="Times New Roman" w:cs="Times New Roman"/>
                <w:bCs/>
                <w:sz w:val="18"/>
                <w:szCs w:val="18"/>
              </w:rPr>
            </w:pPr>
            <w:r w:rsidRPr="00512297">
              <w:rPr>
                <w:rFonts w:ascii="Times New Roman" w:hAnsi="Times New Roman" w:cs="Times New Roman"/>
                <w:bCs/>
                <w:sz w:val="18"/>
                <w:szCs w:val="18"/>
              </w:rPr>
              <w:t>0</w:t>
            </w:r>
          </w:p>
        </w:tc>
        <w:tc>
          <w:tcPr>
            <w:tcW w:w="1418" w:type="dxa"/>
            <w:tcBorders>
              <w:top w:val="single" w:sz="4" w:space="0" w:color="auto"/>
            </w:tcBorders>
          </w:tcPr>
          <w:p w14:paraId="67969F99" w14:textId="4898B026" w:rsidR="00F76AD3" w:rsidRPr="00512297" w:rsidRDefault="00F76AD3" w:rsidP="00490B59">
            <w:pPr>
              <w:jc w:val="center"/>
              <w:rPr>
                <w:rFonts w:ascii="Times New Roman" w:hAnsi="Times New Roman" w:cs="Times New Roman"/>
                <w:bCs/>
                <w:sz w:val="18"/>
                <w:szCs w:val="18"/>
              </w:rPr>
            </w:pPr>
            <w:r w:rsidRPr="00512297">
              <w:rPr>
                <w:rFonts w:ascii="Times New Roman" w:hAnsi="Times New Roman" w:cs="Times New Roman"/>
                <w:bCs/>
                <w:sz w:val="18"/>
                <w:szCs w:val="18"/>
              </w:rPr>
              <w:t>0</w:t>
            </w:r>
          </w:p>
        </w:tc>
        <w:tc>
          <w:tcPr>
            <w:tcW w:w="2126" w:type="dxa"/>
            <w:tcBorders>
              <w:top w:val="single" w:sz="4" w:space="0" w:color="auto"/>
            </w:tcBorders>
          </w:tcPr>
          <w:p w14:paraId="32419452" w14:textId="53DAC160" w:rsidR="00F76AD3" w:rsidRPr="00512297" w:rsidRDefault="00F76AD3" w:rsidP="007057FF">
            <w:pPr>
              <w:rPr>
                <w:rFonts w:ascii="Times New Roman" w:hAnsi="Times New Roman" w:cs="Times New Roman"/>
                <w:bCs/>
                <w:sz w:val="18"/>
                <w:szCs w:val="18"/>
              </w:rPr>
            </w:pPr>
            <w:r w:rsidRPr="00512297">
              <w:rPr>
                <w:rFonts w:ascii="Times New Roman" w:hAnsi="Times New Roman" w:cs="Times New Roman"/>
                <w:bCs/>
                <w:sz w:val="18"/>
                <w:szCs w:val="18"/>
              </w:rPr>
              <w:t xml:space="preserve">No </w:t>
            </w:r>
            <w:r w:rsidR="00A03099" w:rsidRPr="00512297">
              <w:rPr>
                <w:rFonts w:ascii="Times New Roman" w:hAnsi="Times New Roman" w:cs="Times New Roman"/>
                <w:bCs/>
                <w:sz w:val="18"/>
                <w:szCs w:val="18"/>
              </w:rPr>
              <w:t>O</w:t>
            </w:r>
            <w:r w:rsidRPr="00512297">
              <w:rPr>
                <w:rFonts w:ascii="Times New Roman" w:hAnsi="Times New Roman" w:cs="Times New Roman"/>
                <w:bCs/>
                <w:sz w:val="18"/>
                <w:szCs w:val="18"/>
              </w:rPr>
              <w:t>xalate No ligand</w:t>
            </w:r>
          </w:p>
        </w:tc>
      </w:tr>
      <w:tr w:rsidR="00C0187E" w:rsidRPr="00512297" w14:paraId="7B7A6FCC" w14:textId="77777777" w:rsidTr="00C0187E">
        <w:trPr>
          <w:trHeight w:val="227"/>
        </w:trPr>
        <w:tc>
          <w:tcPr>
            <w:tcW w:w="975" w:type="dxa"/>
          </w:tcPr>
          <w:p w14:paraId="3924646D" w14:textId="2B491AE6" w:rsidR="00F76AD3" w:rsidRPr="00512297" w:rsidRDefault="00F76AD3" w:rsidP="00490B59">
            <w:pPr>
              <w:jc w:val="center"/>
              <w:rPr>
                <w:rFonts w:ascii="Times New Roman" w:hAnsi="Times New Roman" w:cs="Times New Roman"/>
                <w:bCs/>
                <w:sz w:val="18"/>
                <w:szCs w:val="18"/>
              </w:rPr>
            </w:pPr>
            <w:r w:rsidRPr="00512297">
              <w:rPr>
                <w:rFonts w:ascii="Times New Roman" w:hAnsi="Times New Roman" w:cs="Times New Roman"/>
                <w:bCs/>
                <w:sz w:val="18"/>
                <w:szCs w:val="18"/>
              </w:rPr>
              <w:t>X</w:t>
            </w:r>
          </w:p>
        </w:tc>
        <w:tc>
          <w:tcPr>
            <w:tcW w:w="1223" w:type="dxa"/>
          </w:tcPr>
          <w:p w14:paraId="6C65547A" w14:textId="77777777" w:rsidR="00F76AD3" w:rsidRPr="00512297" w:rsidRDefault="00F76AD3" w:rsidP="00490B59">
            <w:pPr>
              <w:jc w:val="center"/>
              <w:rPr>
                <w:rFonts w:ascii="Times New Roman" w:hAnsi="Times New Roman" w:cs="Times New Roman"/>
                <w:bCs/>
                <w:sz w:val="18"/>
                <w:szCs w:val="18"/>
              </w:rPr>
            </w:pPr>
          </w:p>
        </w:tc>
        <w:tc>
          <w:tcPr>
            <w:tcW w:w="959" w:type="dxa"/>
          </w:tcPr>
          <w:p w14:paraId="5D98D337" w14:textId="0FF95CAF" w:rsidR="00F76AD3" w:rsidRPr="00512297" w:rsidRDefault="00F76AD3" w:rsidP="00490B59">
            <w:pPr>
              <w:jc w:val="center"/>
              <w:rPr>
                <w:rFonts w:ascii="Times New Roman" w:hAnsi="Times New Roman" w:cs="Times New Roman"/>
                <w:bCs/>
                <w:sz w:val="18"/>
                <w:szCs w:val="18"/>
              </w:rPr>
            </w:pPr>
          </w:p>
        </w:tc>
        <w:tc>
          <w:tcPr>
            <w:tcW w:w="1024" w:type="dxa"/>
          </w:tcPr>
          <w:p w14:paraId="442D726E" w14:textId="0CEC3ACF" w:rsidR="00F76AD3" w:rsidRPr="00512297" w:rsidRDefault="00F76AD3" w:rsidP="00490B59">
            <w:pPr>
              <w:jc w:val="center"/>
              <w:rPr>
                <w:rFonts w:ascii="Times New Roman" w:hAnsi="Times New Roman" w:cs="Times New Roman"/>
                <w:bCs/>
                <w:sz w:val="18"/>
                <w:szCs w:val="18"/>
              </w:rPr>
            </w:pPr>
          </w:p>
        </w:tc>
        <w:tc>
          <w:tcPr>
            <w:tcW w:w="1343" w:type="dxa"/>
          </w:tcPr>
          <w:p w14:paraId="4E4FD09D" w14:textId="3D6BDDAD" w:rsidR="00F76AD3" w:rsidRPr="00512297" w:rsidRDefault="00F76AD3" w:rsidP="00490B59">
            <w:pPr>
              <w:jc w:val="center"/>
              <w:rPr>
                <w:rFonts w:ascii="Times New Roman" w:hAnsi="Times New Roman" w:cs="Times New Roman"/>
                <w:bCs/>
                <w:sz w:val="18"/>
                <w:szCs w:val="18"/>
              </w:rPr>
            </w:pPr>
            <w:r w:rsidRPr="00512297">
              <w:rPr>
                <w:rFonts w:ascii="Times New Roman" w:hAnsi="Times New Roman" w:cs="Times New Roman"/>
                <w:bCs/>
                <w:sz w:val="18"/>
                <w:szCs w:val="18"/>
              </w:rPr>
              <w:t>37</w:t>
            </w:r>
          </w:p>
        </w:tc>
        <w:tc>
          <w:tcPr>
            <w:tcW w:w="1417" w:type="dxa"/>
          </w:tcPr>
          <w:p w14:paraId="1E8BAEB8" w14:textId="1DF5D375" w:rsidR="00F76AD3" w:rsidRPr="00512297" w:rsidRDefault="00F76AD3" w:rsidP="00490B59">
            <w:pPr>
              <w:jc w:val="center"/>
              <w:rPr>
                <w:rFonts w:ascii="Times New Roman" w:hAnsi="Times New Roman" w:cs="Times New Roman"/>
                <w:bCs/>
                <w:sz w:val="18"/>
                <w:szCs w:val="18"/>
              </w:rPr>
            </w:pPr>
            <w:r w:rsidRPr="00512297">
              <w:rPr>
                <w:rFonts w:ascii="Times New Roman" w:hAnsi="Times New Roman" w:cs="Times New Roman"/>
                <w:bCs/>
                <w:sz w:val="18"/>
                <w:szCs w:val="18"/>
              </w:rPr>
              <w:t>3</w:t>
            </w:r>
          </w:p>
        </w:tc>
        <w:tc>
          <w:tcPr>
            <w:tcW w:w="1418" w:type="dxa"/>
          </w:tcPr>
          <w:p w14:paraId="7348C081" w14:textId="7ABDE141" w:rsidR="00F76AD3" w:rsidRPr="00512297" w:rsidRDefault="00F76AD3" w:rsidP="00490B59">
            <w:pPr>
              <w:jc w:val="center"/>
              <w:rPr>
                <w:rFonts w:ascii="Times New Roman" w:hAnsi="Times New Roman" w:cs="Times New Roman"/>
                <w:bCs/>
                <w:sz w:val="18"/>
                <w:szCs w:val="18"/>
              </w:rPr>
            </w:pPr>
            <w:r w:rsidRPr="00512297">
              <w:rPr>
                <w:rFonts w:ascii="Times New Roman" w:hAnsi="Times New Roman" w:cs="Times New Roman"/>
                <w:bCs/>
                <w:sz w:val="18"/>
                <w:szCs w:val="18"/>
              </w:rPr>
              <w:t>0</w:t>
            </w:r>
          </w:p>
        </w:tc>
        <w:tc>
          <w:tcPr>
            <w:tcW w:w="2126" w:type="dxa"/>
          </w:tcPr>
          <w:p w14:paraId="6FBA8AA1" w14:textId="20B9B37E" w:rsidR="00F76AD3" w:rsidRPr="00512297" w:rsidRDefault="00F76AD3" w:rsidP="007057FF">
            <w:pPr>
              <w:rPr>
                <w:rFonts w:ascii="Times New Roman" w:hAnsi="Times New Roman" w:cs="Times New Roman"/>
                <w:bCs/>
                <w:sz w:val="18"/>
                <w:szCs w:val="18"/>
              </w:rPr>
            </w:pPr>
            <w:r w:rsidRPr="00512297">
              <w:rPr>
                <w:rFonts w:ascii="Times New Roman" w:hAnsi="Times New Roman" w:cs="Times New Roman"/>
                <w:bCs/>
                <w:sz w:val="18"/>
                <w:szCs w:val="18"/>
              </w:rPr>
              <w:t>Oxalate No Ligand</w:t>
            </w:r>
          </w:p>
        </w:tc>
      </w:tr>
      <w:tr w:rsidR="00C0187E" w:rsidRPr="00512297" w14:paraId="42E4AF59" w14:textId="77777777" w:rsidTr="00C0187E">
        <w:trPr>
          <w:trHeight w:val="227"/>
        </w:trPr>
        <w:tc>
          <w:tcPr>
            <w:tcW w:w="975" w:type="dxa"/>
          </w:tcPr>
          <w:p w14:paraId="231FE504" w14:textId="2C0010A5" w:rsidR="00F76AD3" w:rsidRPr="00512297" w:rsidRDefault="00A03099" w:rsidP="00490B59">
            <w:pPr>
              <w:jc w:val="center"/>
              <w:rPr>
                <w:rFonts w:ascii="Times New Roman" w:hAnsi="Times New Roman" w:cs="Times New Roman"/>
                <w:bCs/>
                <w:sz w:val="18"/>
                <w:szCs w:val="18"/>
              </w:rPr>
            </w:pPr>
            <w:r w:rsidRPr="00512297">
              <w:rPr>
                <w:rFonts w:ascii="Times New Roman" w:hAnsi="Times New Roman" w:cs="Times New Roman"/>
                <w:bCs/>
                <w:sz w:val="18"/>
                <w:szCs w:val="18"/>
              </w:rPr>
              <w:t>X</w:t>
            </w:r>
          </w:p>
        </w:tc>
        <w:tc>
          <w:tcPr>
            <w:tcW w:w="1223" w:type="dxa"/>
          </w:tcPr>
          <w:p w14:paraId="2F11D5D4" w14:textId="77777777" w:rsidR="00F76AD3" w:rsidRPr="00512297" w:rsidRDefault="00F76AD3" w:rsidP="00490B59">
            <w:pPr>
              <w:jc w:val="center"/>
              <w:rPr>
                <w:rFonts w:ascii="Times New Roman" w:hAnsi="Times New Roman" w:cs="Times New Roman"/>
                <w:bCs/>
                <w:sz w:val="18"/>
                <w:szCs w:val="18"/>
              </w:rPr>
            </w:pPr>
          </w:p>
        </w:tc>
        <w:tc>
          <w:tcPr>
            <w:tcW w:w="959" w:type="dxa"/>
          </w:tcPr>
          <w:p w14:paraId="53DB8F3E" w14:textId="0666C14A" w:rsidR="00F76AD3" w:rsidRPr="00512297" w:rsidRDefault="00F76AD3" w:rsidP="00490B59">
            <w:pPr>
              <w:jc w:val="center"/>
              <w:rPr>
                <w:rFonts w:ascii="Times New Roman" w:hAnsi="Times New Roman" w:cs="Times New Roman"/>
                <w:bCs/>
                <w:sz w:val="18"/>
                <w:szCs w:val="18"/>
              </w:rPr>
            </w:pPr>
          </w:p>
        </w:tc>
        <w:tc>
          <w:tcPr>
            <w:tcW w:w="1024" w:type="dxa"/>
          </w:tcPr>
          <w:p w14:paraId="19A18054" w14:textId="4AEBD1C7" w:rsidR="00F76AD3" w:rsidRPr="00512297" w:rsidRDefault="00F76AD3" w:rsidP="00490B59">
            <w:pPr>
              <w:jc w:val="center"/>
              <w:rPr>
                <w:rFonts w:ascii="Times New Roman" w:hAnsi="Times New Roman" w:cs="Times New Roman"/>
                <w:bCs/>
                <w:sz w:val="18"/>
                <w:szCs w:val="18"/>
              </w:rPr>
            </w:pPr>
          </w:p>
        </w:tc>
        <w:tc>
          <w:tcPr>
            <w:tcW w:w="1343" w:type="dxa"/>
          </w:tcPr>
          <w:p w14:paraId="79B11295" w14:textId="6E241B73" w:rsidR="00F76AD3" w:rsidRPr="00512297" w:rsidRDefault="00F76AD3" w:rsidP="00490B59">
            <w:pPr>
              <w:jc w:val="center"/>
              <w:rPr>
                <w:rFonts w:ascii="Times New Roman" w:hAnsi="Times New Roman" w:cs="Times New Roman"/>
                <w:bCs/>
                <w:sz w:val="18"/>
                <w:szCs w:val="18"/>
              </w:rPr>
            </w:pPr>
            <w:r w:rsidRPr="00512297">
              <w:rPr>
                <w:rFonts w:ascii="Times New Roman" w:hAnsi="Times New Roman" w:cs="Times New Roman"/>
                <w:bCs/>
                <w:sz w:val="18"/>
                <w:szCs w:val="18"/>
              </w:rPr>
              <w:t>37</w:t>
            </w:r>
          </w:p>
        </w:tc>
        <w:tc>
          <w:tcPr>
            <w:tcW w:w="1417" w:type="dxa"/>
          </w:tcPr>
          <w:p w14:paraId="63C4E0FE" w14:textId="39779525" w:rsidR="00F76AD3" w:rsidRPr="00512297" w:rsidRDefault="00F76AD3" w:rsidP="00490B59">
            <w:pPr>
              <w:jc w:val="center"/>
              <w:rPr>
                <w:rFonts w:ascii="Times New Roman" w:hAnsi="Times New Roman" w:cs="Times New Roman"/>
                <w:bCs/>
                <w:sz w:val="18"/>
                <w:szCs w:val="18"/>
              </w:rPr>
            </w:pPr>
            <w:r w:rsidRPr="00512297">
              <w:rPr>
                <w:rFonts w:ascii="Times New Roman" w:hAnsi="Times New Roman" w:cs="Times New Roman"/>
                <w:bCs/>
                <w:sz w:val="18"/>
                <w:szCs w:val="18"/>
              </w:rPr>
              <w:t>0</w:t>
            </w:r>
          </w:p>
        </w:tc>
        <w:tc>
          <w:tcPr>
            <w:tcW w:w="1418" w:type="dxa"/>
          </w:tcPr>
          <w:p w14:paraId="38ECA5B9" w14:textId="38DA052F" w:rsidR="00F76AD3" w:rsidRPr="00512297" w:rsidRDefault="00F76AD3" w:rsidP="00490B59">
            <w:pPr>
              <w:jc w:val="center"/>
              <w:rPr>
                <w:rFonts w:ascii="Times New Roman" w:hAnsi="Times New Roman" w:cs="Times New Roman"/>
                <w:bCs/>
                <w:sz w:val="18"/>
                <w:szCs w:val="18"/>
              </w:rPr>
            </w:pPr>
            <w:r w:rsidRPr="00512297">
              <w:rPr>
                <w:rFonts w:ascii="Times New Roman" w:hAnsi="Times New Roman" w:cs="Times New Roman"/>
                <w:bCs/>
                <w:sz w:val="18"/>
                <w:szCs w:val="18"/>
              </w:rPr>
              <w:t>115</w:t>
            </w:r>
          </w:p>
        </w:tc>
        <w:tc>
          <w:tcPr>
            <w:tcW w:w="2126" w:type="dxa"/>
          </w:tcPr>
          <w:p w14:paraId="12F85F3F" w14:textId="1F2912FC" w:rsidR="00F76AD3" w:rsidRPr="00512297" w:rsidRDefault="00F76AD3" w:rsidP="007057FF">
            <w:pPr>
              <w:rPr>
                <w:rFonts w:ascii="Times New Roman" w:hAnsi="Times New Roman" w:cs="Times New Roman"/>
                <w:bCs/>
                <w:sz w:val="18"/>
                <w:szCs w:val="18"/>
              </w:rPr>
            </w:pPr>
            <w:r w:rsidRPr="00512297">
              <w:rPr>
                <w:rFonts w:ascii="Times New Roman" w:hAnsi="Times New Roman" w:cs="Times New Roman"/>
                <w:bCs/>
                <w:sz w:val="18"/>
                <w:szCs w:val="18"/>
              </w:rPr>
              <w:t>No Oxalate Ligand</w:t>
            </w:r>
          </w:p>
        </w:tc>
      </w:tr>
      <w:tr w:rsidR="00C0187E" w:rsidRPr="00512297" w14:paraId="1A281766" w14:textId="77777777" w:rsidTr="00C0187E">
        <w:trPr>
          <w:trHeight w:val="227"/>
        </w:trPr>
        <w:tc>
          <w:tcPr>
            <w:tcW w:w="975" w:type="dxa"/>
          </w:tcPr>
          <w:p w14:paraId="5A27B96E" w14:textId="198B4450" w:rsidR="00F76AD3" w:rsidRPr="00512297" w:rsidRDefault="00A03099" w:rsidP="00490B59">
            <w:pPr>
              <w:jc w:val="center"/>
              <w:rPr>
                <w:rFonts w:ascii="Times New Roman" w:hAnsi="Times New Roman" w:cs="Times New Roman"/>
                <w:bCs/>
                <w:sz w:val="18"/>
                <w:szCs w:val="18"/>
              </w:rPr>
            </w:pPr>
            <w:r w:rsidRPr="00512297">
              <w:rPr>
                <w:rFonts w:ascii="Times New Roman" w:hAnsi="Times New Roman" w:cs="Times New Roman"/>
                <w:bCs/>
                <w:sz w:val="18"/>
                <w:szCs w:val="18"/>
              </w:rPr>
              <w:t>X</w:t>
            </w:r>
          </w:p>
        </w:tc>
        <w:tc>
          <w:tcPr>
            <w:tcW w:w="1223" w:type="dxa"/>
          </w:tcPr>
          <w:p w14:paraId="1FF955B2" w14:textId="77777777" w:rsidR="00F76AD3" w:rsidRPr="00512297" w:rsidRDefault="00F76AD3" w:rsidP="00490B59">
            <w:pPr>
              <w:jc w:val="center"/>
              <w:rPr>
                <w:rFonts w:ascii="Times New Roman" w:hAnsi="Times New Roman" w:cs="Times New Roman"/>
                <w:bCs/>
                <w:sz w:val="18"/>
                <w:szCs w:val="18"/>
              </w:rPr>
            </w:pPr>
          </w:p>
        </w:tc>
        <w:tc>
          <w:tcPr>
            <w:tcW w:w="959" w:type="dxa"/>
          </w:tcPr>
          <w:p w14:paraId="5B5D4900" w14:textId="5A44E45B" w:rsidR="00F76AD3" w:rsidRPr="00512297" w:rsidRDefault="00F76AD3" w:rsidP="00490B59">
            <w:pPr>
              <w:jc w:val="center"/>
              <w:rPr>
                <w:rFonts w:ascii="Times New Roman" w:hAnsi="Times New Roman" w:cs="Times New Roman"/>
                <w:bCs/>
                <w:sz w:val="18"/>
                <w:szCs w:val="18"/>
              </w:rPr>
            </w:pPr>
          </w:p>
        </w:tc>
        <w:tc>
          <w:tcPr>
            <w:tcW w:w="1024" w:type="dxa"/>
          </w:tcPr>
          <w:p w14:paraId="41019178" w14:textId="29131019" w:rsidR="00F76AD3" w:rsidRPr="00512297" w:rsidRDefault="00F76AD3" w:rsidP="00490B59">
            <w:pPr>
              <w:jc w:val="center"/>
              <w:rPr>
                <w:rFonts w:ascii="Times New Roman" w:hAnsi="Times New Roman" w:cs="Times New Roman"/>
                <w:bCs/>
                <w:sz w:val="18"/>
                <w:szCs w:val="18"/>
              </w:rPr>
            </w:pPr>
          </w:p>
        </w:tc>
        <w:tc>
          <w:tcPr>
            <w:tcW w:w="1343" w:type="dxa"/>
          </w:tcPr>
          <w:p w14:paraId="69DD92DE" w14:textId="7A3DF04D" w:rsidR="00F76AD3" w:rsidRPr="00512297" w:rsidRDefault="00F76AD3" w:rsidP="00490B59">
            <w:pPr>
              <w:jc w:val="center"/>
              <w:rPr>
                <w:rFonts w:ascii="Times New Roman" w:hAnsi="Times New Roman" w:cs="Times New Roman"/>
                <w:bCs/>
                <w:sz w:val="18"/>
                <w:szCs w:val="18"/>
              </w:rPr>
            </w:pPr>
            <w:r w:rsidRPr="00512297">
              <w:rPr>
                <w:rFonts w:ascii="Times New Roman" w:hAnsi="Times New Roman" w:cs="Times New Roman"/>
                <w:bCs/>
                <w:sz w:val="18"/>
                <w:szCs w:val="18"/>
              </w:rPr>
              <w:t>37</w:t>
            </w:r>
          </w:p>
        </w:tc>
        <w:tc>
          <w:tcPr>
            <w:tcW w:w="1417" w:type="dxa"/>
          </w:tcPr>
          <w:p w14:paraId="743680A2" w14:textId="1F05A176" w:rsidR="00F76AD3" w:rsidRPr="00512297" w:rsidRDefault="00F76AD3" w:rsidP="00490B59">
            <w:pPr>
              <w:jc w:val="center"/>
              <w:rPr>
                <w:rFonts w:ascii="Times New Roman" w:hAnsi="Times New Roman" w:cs="Times New Roman"/>
                <w:bCs/>
                <w:sz w:val="18"/>
                <w:szCs w:val="18"/>
              </w:rPr>
            </w:pPr>
            <w:r w:rsidRPr="00512297">
              <w:rPr>
                <w:rFonts w:ascii="Times New Roman" w:hAnsi="Times New Roman" w:cs="Times New Roman"/>
                <w:bCs/>
                <w:sz w:val="18"/>
                <w:szCs w:val="18"/>
              </w:rPr>
              <w:t>3</w:t>
            </w:r>
          </w:p>
        </w:tc>
        <w:tc>
          <w:tcPr>
            <w:tcW w:w="1418" w:type="dxa"/>
          </w:tcPr>
          <w:p w14:paraId="7DC459FD" w14:textId="4AE511D1" w:rsidR="00F76AD3" w:rsidRPr="00512297" w:rsidRDefault="00F76AD3" w:rsidP="00490B59">
            <w:pPr>
              <w:jc w:val="center"/>
              <w:rPr>
                <w:rFonts w:ascii="Times New Roman" w:hAnsi="Times New Roman" w:cs="Times New Roman"/>
                <w:bCs/>
                <w:sz w:val="18"/>
                <w:szCs w:val="18"/>
              </w:rPr>
            </w:pPr>
            <w:r w:rsidRPr="00512297">
              <w:rPr>
                <w:rFonts w:ascii="Times New Roman" w:hAnsi="Times New Roman" w:cs="Times New Roman"/>
                <w:bCs/>
                <w:sz w:val="18"/>
                <w:szCs w:val="18"/>
              </w:rPr>
              <w:t>115</w:t>
            </w:r>
          </w:p>
        </w:tc>
        <w:tc>
          <w:tcPr>
            <w:tcW w:w="2126" w:type="dxa"/>
          </w:tcPr>
          <w:p w14:paraId="69F1B119" w14:textId="539C97C7" w:rsidR="00F76AD3" w:rsidRPr="00512297" w:rsidRDefault="00F76AD3" w:rsidP="007057FF">
            <w:pPr>
              <w:rPr>
                <w:rFonts w:ascii="Times New Roman" w:hAnsi="Times New Roman" w:cs="Times New Roman"/>
                <w:bCs/>
                <w:sz w:val="18"/>
                <w:szCs w:val="18"/>
              </w:rPr>
            </w:pPr>
            <w:r w:rsidRPr="00512297">
              <w:rPr>
                <w:rFonts w:ascii="Times New Roman" w:hAnsi="Times New Roman" w:cs="Times New Roman"/>
                <w:bCs/>
                <w:sz w:val="18"/>
                <w:szCs w:val="18"/>
              </w:rPr>
              <w:t>Oxalate Ligand</w:t>
            </w:r>
          </w:p>
        </w:tc>
      </w:tr>
      <w:tr w:rsidR="00C0187E" w:rsidRPr="00512297" w14:paraId="03224D95" w14:textId="77777777" w:rsidTr="007057FF">
        <w:trPr>
          <w:trHeight w:val="227"/>
        </w:trPr>
        <w:tc>
          <w:tcPr>
            <w:tcW w:w="975" w:type="dxa"/>
          </w:tcPr>
          <w:p w14:paraId="0F165429" w14:textId="0EC877A6" w:rsidR="00A03099" w:rsidRPr="00512297" w:rsidRDefault="00A03099" w:rsidP="00490B59">
            <w:pPr>
              <w:jc w:val="center"/>
              <w:rPr>
                <w:rFonts w:ascii="Times New Roman" w:hAnsi="Times New Roman" w:cs="Times New Roman"/>
                <w:bCs/>
                <w:sz w:val="18"/>
                <w:szCs w:val="18"/>
              </w:rPr>
            </w:pPr>
          </w:p>
        </w:tc>
        <w:tc>
          <w:tcPr>
            <w:tcW w:w="1223" w:type="dxa"/>
          </w:tcPr>
          <w:p w14:paraId="6C835876" w14:textId="15147E57" w:rsidR="00A03099" w:rsidRPr="00512297" w:rsidRDefault="00A03099" w:rsidP="00490B59">
            <w:pPr>
              <w:jc w:val="center"/>
              <w:rPr>
                <w:rFonts w:ascii="Times New Roman" w:hAnsi="Times New Roman" w:cs="Times New Roman"/>
                <w:bCs/>
                <w:sz w:val="18"/>
                <w:szCs w:val="18"/>
              </w:rPr>
            </w:pPr>
            <w:r w:rsidRPr="00512297">
              <w:rPr>
                <w:rFonts w:ascii="Times New Roman" w:hAnsi="Times New Roman" w:cs="Times New Roman"/>
                <w:bCs/>
                <w:sz w:val="18"/>
                <w:szCs w:val="18"/>
              </w:rPr>
              <w:t>X</w:t>
            </w:r>
          </w:p>
        </w:tc>
        <w:tc>
          <w:tcPr>
            <w:tcW w:w="959" w:type="dxa"/>
          </w:tcPr>
          <w:p w14:paraId="6B89F4BF" w14:textId="1D56208B" w:rsidR="00A03099" w:rsidRPr="00512297" w:rsidRDefault="00A03099" w:rsidP="00490B59">
            <w:pPr>
              <w:jc w:val="center"/>
              <w:rPr>
                <w:rFonts w:ascii="Times New Roman" w:hAnsi="Times New Roman" w:cs="Times New Roman"/>
                <w:bCs/>
                <w:sz w:val="18"/>
                <w:szCs w:val="18"/>
              </w:rPr>
            </w:pPr>
          </w:p>
        </w:tc>
        <w:tc>
          <w:tcPr>
            <w:tcW w:w="1024" w:type="dxa"/>
          </w:tcPr>
          <w:p w14:paraId="66A773E5" w14:textId="24C66E80" w:rsidR="00A03099" w:rsidRPr="00512297" w:rsidRDefault="00A03099" w:rsidP="00490B59">
            <w:pPr>
              <w:jc w:val="center"/>
              <w:rPr>
                <w:rFonts w:ascii="Times New Roman" w:hAnsi="Times New Roman" w:cs="Times New Roman"/>
                <w:bCs/>
                <w:sz w:val="18"/>
                <w:szCs w:val="18"/>
              </w:rPr>
            </w:pPr>
          </w:p>
        </w:tc>
        <w:tc>
          <w:tcPr>
            <w:tcW w:w="1343" w:type="dxa"/>
          </w:tcPr>
          <w:p w14:paraId="787D0DE5" w14:textId="3BA2D2D4" w:rsidR="00A03099" w:rsidRPr="00512297" w:rsidRDefault="00A03099" w:rsidP="00490B59">
            <w:pPr>
              <w:jc w:val="center"/>
              <w:rPr>
                <w:rFonts w:ascii="Times New Roman" w:hAnsi="Times New Roman" w:cs="Times New Roman"/>
                <w:bCs/>
                <w:sz w:val="18"/>
                <w:szCs w:val="18"/>
              </w:rPr>
            </w:pPr>
            <w:r w:rsidRPr="00512297">
              <w:rPr>
                <w:rFonts w:ascii="Times New Roman" w:hAnsi="Times New Roman" w:cs="Times New Roman"/>
                <w:bCs/>
                <w:sz w:val="18"/>
                <w:szCs w:val="18"/>
              </w:rPr>
              <w:t>194</w:t>
            </w:r>
          </w:p>
        </w:tc>
        <w:tc>
          <w:tcPr>
            <w:tcW w:w="1417" w:type="dxa"/>
          </w:tcPr>
          <w:p w14:paraId="41161193" w14:textId="68B89BD9" w:rsidR="00A03099" w:rsidRPr="00512297" w:rsidRDefault="00A03099" w:rsidP="00490B59">
            <w:pPr>
              <w:jc w:val="center"/>
              <w:rPr>
                <w:rFonts w:ascii="Times New Roman" w:hAnsi="Times New Roman" w:cs="Times New Roman"/>
                <w:bCs/>
                <w:sz w:val="18"/>
                <w:szCs w:val="18"/>
              </w:rPr>
            </w:pPr>
            <w:r w:rsidRPr="00512297">
              <w:rPr>
                <w:rFonts w:ascii="Times New Roman" w:hAnsi="Times New Roman" w:cs="Times New Roman"/>
                <w:bCs/>
                <w:sz w:val="18"/>
                <w:szCs w:val="18"/>
              </w:rPr>
              <w:t>0</w:t>
            </w:r>
          </w:p>
        </w:tc>
        <w:tc>
          <w:tcPr>
            <w:tcW w:w="1418" w:type="dxa"/>
          </w:tcPr>
          <w:p w14:paraId="2836612E" w14:textId="098E6D17" w:rsidR="00A03099" w:rsidRPr="00512297" w:rsidRDefault="00A03099" w:rsidP="00490B59">
            <w:pPr>
              <w:jc w:val="center"/>
              <w:rPr>
                <w:rFonts w:ascii="Times New Roman" w:hAnsi="Times New Roman" w:cs="Times New Roman"/>
                <w:bCs/>
                <w:sz w:val="18"/>
                <w:szCs w:val="18"/>
              </w:rPr>
            </w:pPr>
            <w:r w:rsidRPr="00512297">
              <w:rPr>
                <w:rFonts w:ascii="Times New Roman" w:hAnsi="Times New Roman" w:cs="Times New Roman"/>
                <w:bCs/>
                <w:sz w:val="18"/>
                <w:szCs w:val="18"/>
              </w:rPr>
              <w:t>0</w:t>
            </w:r>
          </w:p>
        </w:tc>
        <w:tc>
          <w:tcPr>
            <w:tcW w:w="2126" w:type="dxa"/>
          </w:tcPr>
          <w:p w14:paraId="06AD1823" w14:textId="0A39749E" w:rsidR="00A03099" w:rsidRPr="00512297" w:rsidRDefault="00A03099" w:rsidP="007057FF">
            <w:pPr>
              <w:rPr>
                <w:rFonts w:ascii="Times New Roman" w:hAnsi="Times New Roman" w:cs="Times New Roman"/>
                <w:bCs/>
                <w:sz w:val="18"/>
                <w:szCs w:val="18"/>
              </w:rPr>
            </w:pPr>
            <w:r w:rsidRPr="00512297">
              <w:rPr>
                <w:rFonts w:ascii="Times New Roman" w:hAnsi="Times New Roman" w:cs="Times New Roman"/>
                <w:bCs/>
                <w:sz w:val="18"/>
                <w:szCs w:val="18"/>
              </w:rPr>
              <w:t>No Oxalate No ligand</w:t>
            </w:r>
          </w:p>
        </w:tc>
      </w:tr>
      <w:tr w:rsidR="00C0187E" w:rsidRPr="00512297" w14:paraId="4E4F275C" w14:textId="77777777" w:rsidTr="007057FF">
        <w:trPr>
          <w:trHeight w:val="227"/>
        </w:trPr>
        <w:tc>
          <w:tcPr>
            <w:tcW w:w="975" w:type="dxa"/>
          </w:tcPr>
          <w:p w14:paraId="5606EE05" w14:textId="707ED958" w:rsidR="00A03099" w:rsidRPr="00512297" w:rsidRDefault="00A03099" w:rsidP="00490B59">
            <w:pPr>
              <w:jc w:val="center"/>
              <w:rPr>
                <w:rFonts w:ascii="Times New Roman" w:hAnsi="Times New Roman" w:cs="Times New Roman"/>
                <w:bCs/>
                <w:sz w:val="18"/>
                <w:szCs w:val="18"/>
              </w:rPr>
            </w:pPr>
          </w:p>
        </w:tc>
        <w:tc>
          <w:tcPr>
            <w:tcW w:w="1223" w:type="dxa"/>
          </w:tcPr>
          <w:p w14:paraId="5261BC16" w14:textId="4E3F900B" w:rsidR="00A03099" w:rsidRPr="00512297" w:rsidRDefault="00A03099" w:rsidP="00490B59">
            <w:pPr>
              <w:jc w:val="center"/>
              <w:rPr>
                <w:rFonts w:ascii="Times New Roman" w:hAnsi="Times New Roman" w:cs="Times New Roman"/>
                <w:bCs/>
                <w:sz w:val="18"/>
                <w:szCs w:val="18"/>
              </w:rPr>
            </w:pPr>
            <w:r w:rsidRPr="00512297">
              <w:rPr>
                <w:rFonts w:ascii="Times New Roman" w:hAnsi="Times New Roman" w:cs="Times New Roman"/>
                <w:bCs/>
                <w:sz w:val="18"/>
                <w:szCs w:val="18"/>
              </w:rPr>
              <w:t>X</w:t>
            </w:r>
          </w:p>
        </w:tc>
        <w:tc>
          <w:tcPr>
            <w:tcW w:w="959" w:type="dxa"/>
          </w:tcPr>
          <w:p w14:paraId="78A78853" w14:textId="0C2B3636" w:rsidR="00A03099" w:rsidRPr="00512297" w:rsidRDefault="00A03099" w:rsidP="00490B59">
            <w:pPr>
              <w:jc w:val="center"/>
              <w:rPr>
                <w:rFonts w:ascii="Times New Roman" w:hAnsi="Times New Roman" w:cs="Times New Roman"/>
                <w:bCs/>
                <w:sz w:val="18"/>
                <w:szCs w:val="18"/>
              </w:rPr>
            </w:pPr>
          </w:p>
        </w:tc>
        <w:tc>
          <w:tcPr>
            <w:tcW w:w="1024" w:type="dxa"/>
          </w:tcPr>
          <w:p w14:paraId="62E62C0E" w14:textId="267F31D5" w:rsidR="00A03099" w:rsidRPr="00512297" w:rsidRDefault="00A03099" w:rsidP="00490B59">
            <w:pPr>
              <w:jc w:val="center"/>
              <w:rPr>
                <w:rFonts w:ascii="Times New Roman" w:hAnsi="Times New Roman" w:cs="Times New Roman"/>
                <w:bCs/>
                <w:sz w:val="18"/>
                <w:szCs w:val="18"/>
              </w:rPr>
            </w:pPr>
          </w:p>
        </w:tc>
        <w:tc>
          <w:tcPr>
            <w:tcW w:w="1343" w:type="dxa"/>
          </w:tcPr>
          <w:p w14:paraId="1DE47B6E" w14:textId="4D64E600" w:rsidR="00A03099" w:rsidRPr="00512297" w:rsidRDefault="00A03099" w:rsidP="00490B59">
            <w:pPr>
              <w:jc w:val="center"/>
              <w:rPr>
                <w:rFonts w:ascii="Times New Roman" w:hAnsi="Times New Roman" w:cs="Times New Roman"/>
                <w:bCs/>
                <w:sz w:val="18"/>
                <w:szCs w:val="18"/>
              </w:rPr>
            </w:pPr>
            <w:r w:rsidRPr="00512297">
              <w:rPr>
                <w:rFonts w:ascii="Times New Roman" w:hAnsi="Times New Roman" w:cs="Times New Roman"/>
                <w:bCs/>
                <w:sz w:val="18"/>
                <w:szCs w:val="18"/>
              </w:rPr>
              <w:t>194</w:t>
            </w:r>
          </w:p>
        </w:tc>
        <w:tc>
          <w:tcPr>
            <w:tcW w:w="1417" w:type="dxa"/>
          </w:tcPr>
          <w:p w14:paraId="3334F7B1" w14:textId="0D3FB312" w:rsidR="00A03099" w:rsidRPr="00512297" w:rsidRDefault="00A03099" w:rsidP="00490B59">
            <w:pPr>
              <w:jc w:val="center"/>
              <w:rPr>
                <w:rFonts w:ascii="Times New Roman" w:hAnsi="Times New Roman" w:cs="Times New Roman"/>
                <w:bCs/>
                <w:sz w:val="18"/>
                <w:szCs w:val="18"/>
              </w:rPr>
            </w:pPr>
            <w:r w:rsidRPr="00512297">
              <w:rPr>
                <w:rFonts w:ascii="Times New Roman" w:hAnsi="Times New Roman" w:cs="Times New Roman"/>
                <w:bCs/>
                <w:sz w:val="18"/>
                <w:szCs w:val="18"/>
              </w:rPr>
              <w:t>3</w:t>
            </w:r>
          </w:p>
        </w:tc>
        <w:tc>
          <w:tcPr>
            <w:tcW w:w="1418" w:type="dxa"/>
          </w:tcPr>
          <w:p w14:paraId="76D121E4" w14:textId="37FBBD42" w:rsidR="00A03099" w:rsidRPr="00512297" w:rsidRDefault="00A03099" w:rsidP="00490B59">
            <w:pPr>
              <w:jc w:val="center"/>
              <w:rPr>
                <w:rFonts w:ascii="Times New Roman" w:hAnsi="Times New Roman" w:cs="Times New Roman"/>
                <w:bCs/>
                <w:sz w:val="18"/>
                <w:szCs w:val="18"/>
              </w:rPr>
            </w:pPr>
            <w:r w:rsidRPr="00512297">
              <w:rPr>
                <w:rFonts w:ascii="Times New Roman" w:hAnsi="Times New Roman" w:cs="Times New Roman"/>
                <w:bCs/>
                <w:sz w:val="18"/>
                <w:szCs w:val="18"/>
              </w:rPr>
              <w:t>0</w:t>
            </w:r>
          </w:p>
        </w:tc>
        <w:tc>
          <w:tcPr>
            <w:tcW w:w="2126" w:type="dxa"/>
          </w:tcPr>
          <w:p w14:paraId="120F1CA4" w14:textId="55E016CC" w:rsidR="00A03099" w:rsidRPr="00512297" w:rsidRDefault="00A03099" w:rsidP="007057FF">
            <w:pPr>
              <w:rPr>
                <w:rFonts w:ascii="Times New Roman" w:hAnsi="Times New Roman" w:cs="Times New Roman"/>
                <w:bCs/>
                <w:sz w:val="18"/>
                <w:szCs w:val="18"/>
              </w:rPr>
            </w:pPr>
            <w:r w:rsidRPr="00512297">
              <w:rPr>
                <w:rFonts w:ascii="Times New Roman" w:hAnsi="Times New Roman" w:cs="Times New Roman"/>
                <w:bCs/>
                <w:sz w:val="18"/>
                <w:szCs w:val="18"/>
              </w:rPr>
              <w:t>Oxalate No Ligand</w:t>
            </w:r>
          </w:p>
        </w:tc>
      </w:tr>
      <w:tr w:rsidR="00C0187E" w:rsidRPr="00512297" w14:paraId="0847DCEE" w14:textId="77777777" w:rsidTr="007057FF">
        <w:trPr>
          <w:trHeight w:val="227"/>
        </w:trPr>
        <w:tc>
          <w:tcPr>
            <w:tcW w:w="975" w:type="dxa"/>
          </w:tcPr>
          <w:p w14:paraId="4DA5C678" w14:textId="32D87088" w:rsidR="00A03099" w:rsidRPr="00512297" w:rsidRDefault="00A03099" w:rsidP="00490B59">
            <w:pPr>
              <w:jc w:val="center"/>
              <w:rPr>
                <w:rFonts w:ascii="Times New Roman" w:hAnsi="Times New Roman" w:cs="Times New Roman"/>
                <w:bCs/>
                <w:sz w:val="18"/>
                <w:szCs w:val="18"/>
              </w:rPr>
            </w:pPr>
          </w:p>
        </w:tc>
        <w:tc>
          <w:tcPr>
            <w:tcW w:w="1223" w:type="dxa"/>
          </w:tcPr>
          <w:p w14:paraId="7194D897" w14:textId="7785D7ED" w:rsidR="00A03099" w:rsidRPr="00512297" w:rsidRDefault="00A03099" w:rsidP="00490B59">
            <w:pPr>
              <w:jc w:val="center"/>
              <w:rPr>
                <w:rFonts w:ascii="Times New Roman" w:hAnsi="Times New Roman" w:cs="Times New Roman"/>
                <w:bCs/>
                <w:sz w:val="18"/>
                <w:szCs w:val="18"/>
              </w:rPr>
            </w:pPr>
            <w:r w:rsidRPr="00512297">
              <w:rPr>
                <w:rFonts w:ascii="Times New Roman" w:hAnsi="Times New Roman" w:cs="Times New Roman"/>
                <w:bCs/>
                <w:sz w:val="18"/>
                <w:szCs w:val="18"/>
              </w:rPr>
              <w:t>X</w:t>
            </w:r>
          </w:p>
        </w:tc>
        <w:tc>
          <w:tcPr>
            <w:tcW w:w="959" w:type="dxa"/>
          </w:tcPr>
          <w:p w14:paraId="1BD3196D" w14:textId="70CB748E" w:rsidR="00A03099" w:rsidRPr="00512297" w:rsidRDefault="00A03099" w:rsidP="00490B59">
            <w:pPr>
              <w:jc w:val="center"/>
              <w:rPr>
                <w:rFonts w:ascii="Times New Roman" w:hAnsi="Times New Roman" w:cs="Times New Roman"/>
                <w:bCs/>
                <w:sz w:val="18"/>
                <w:szCs w:val="18"/>
              </w:rPr>
            </w:pPr>
          </w:p>
        </w:tc>
        <w:tc>
          <w:tcPr>
            <w:tcW w:w="1024" w:type="dxa"/>
          </w:tcPr>
          <w:p w14:paraId="6BBBBF76" w14:textId="4E25D116" w:rsidR="00A03099" w:rsidRPr="00512297" w:rsidRDefault="00A03099" w:rsidP="00490B59">
            <w:pPr>
              <w:jc w:val="center"/>
              <w:rPr>
                <w:rFonts w:ascii="Times New Roman" w:hAnsi="Times New Roman" w:cs="Times New Roman"/>
                <w:bCs/>
                <w:sz w:val="18"/>
                <w:szCs w:val="18"/>
              </w:rPr>
            </w:pPr>
          </w:p>
        </w:tc>
        <w:tc>
          <w:tcPr>
            <w:tcW w:w="1343" w:type="dxa"/>
          </w:tcPr>
          <w:p w14:paraId="354A0758" w14:textId="3461E5C7" w:rsidR="00A03099" w:rsidRPr="00512297" w:rsidRDefault="00A03099" w:rsidP="00490B59">
            <w:pPr>
              <w:jc w:val="center"/>
              <w:rPr>
                <w:rFonts w:ascii="Times New Roman" w:hAnsi="Times New Roman" w:cs="Times New Roman"/>
                <w:bCs/>
                <w:sz w:val="18"/>
                <w:szCs w:val="18"/>
              </w:rPr>
            </w:pPr>
            <w:r w:rsidRPr="00512297">
              <w:rPr>
                <w:rFonts w:ascii="Times New Roman" w:hAnsi="Times New Roman" w:cs="Times New Roman"/>
                <w:bCs/>
                <w:sz w:val="18"/>
                <w:szCs w:val="18"/>
              </w:rPr>
              <w:t>194</w:t>
            </w:r>
          </w:p>
        </w:tc>
        <w:tc>
          <w:tcPr>
            <w:tcW w:w="1417" w:type="dxa"/>
          </w:tcPr>
          <w:p w14:paraId="1CACF1DA" w14:textId="5FC567D8" w:rsidR="00A03099" w:rsidRPr="00512297" w:rsidRDefault="00A03099" w:rsidP="00490B59">
            <w:pPr>
              <w:jc w:val="center"/>
              <w:rPr>
                <w:rFonts w:ascii="Times New Roman" w:hAnsi="Times New Roman" w:cs="Times New Roman"/>
                <w:bCs/>
                <w:sz w:val="18"/>
                <w:szCs w:val="18"/>
              </w:rPr>
            </w:pPr>
            <w:r w:rsidRPr="00512297">
              <w:rPr>
                <w:rFonts w:ascii="Times New Roman" w:hAnsi="Times New Roman" w:cs="Times New Roman"/>
                <w:bCs/>
                <w:sz w:val="18"/>
                <w:szCs w:val="18"/>
              </w:rPr>
              <w:t>0</w:t>
            </w:r>
          </w:p>
        </w:tc>
        <w:tc>
          <w:tcPr>
            <w:tcW w:w="1418" w:type="dxa"/>
          </w:tcPr>
          <w:p w14:paraId="4A114D6E" w14:textId="766AF7CD" w:rsidR="00A03099" w:rsidRPr="00512297" w:rsidRDefault="00A03099" w:rsidP="00490B59">
            <w:pPr>
              <w:jc w:val="center"/>
              <w:rPr>
                <w:rFonts w:ascii="Times New Roman" w:hAnsi="Times New Roman" w:cs="Times New Roman"/>
                <w:bCs/>
                <w:sz w:val="18"/>
                <w:szCs w:val="18"/>
              </w:rPr>
            </w:pPr>
            <w:r w:rsidRPr="00512297">
              <w:rPr>
                <w:rFonts w:ascii="Times New Roman" w:hAnsi="Times New Roman" w:cs="Times New Roman"/>
                <w:bCs/>
                <w:sz w:val="18"/>
                <w:szCs w:val="18"/>
              </w:rPr>
              <w:t>343</w:t>
            </w:r>
          </w:p>
        </w:tc>
        <w:tc>
          <w:tcPr>
            <w:tcW w:w="2126" w:type="dxa"/>
          </w:tcPr>
          <w:p w14:paraId="31C705E6" w14:textId="10D763CF" w:rsidR="00A03099" w:rsidRPr="00512297" w:rsidRDefault="00A03099" w:rsidP="007057FF">
            <w:pPr>
              <w:rPr>
                <w:rFonts w:ascii="Times New Roman" w:hAnsi="Times New Roman" w:cs="Times New Roman"/>
                <w:bCs/>
                <w:sz w:val="18"/>
                <w:szCs w:val="18"/>
              </w:rPr>
            </w:pPr>
            <w:r w:rsidRPr="00512297">
              <w:rPr>
                <w:rFonts w:ascii="Times New Roman" w:hAnsi="Times New Roman" w:cs="Times New Roman"/>
                <w:bCs/>
                <w:sz w:val="18"/>
                <w:szCs w:val="18"/>
              </w:rPr>
              <w:t>No Oxalate Ligand</w:t>
            </w:r>
          </w:p>
        </w:tc>
      </w:tr>
      <w:tr w:rsidR="00C0187E" w:rsidRPr="00512297" w14:paraId="6FCEBC50" w14:textId="77777777" w:rsidTr="007057FF">
        <w:trPr>
          <w:trHeight w:val="227"/>
        </w:trPr>
        <w:tc>
          <w:tcPr>
            <w:tcW w:w="975" w:type="dxa"/>
          </w:tcPr>
          <w:p w14:paraId="47F35D45" w14:textId="2AB8CB00" w:rsidR="00A03099" w:rsidRPr="00512297" w:rsidRDefault="00A03099" w:rsidP="00490B59">
            <w:pPr>
              <w:jc w:val="center"/>
              <w:rPr>
                <w:rFonts w:ascii="Times New Roman" w:hAnsi="Times New Roman" w:cs="Times New Roman"/>
                <w:bCs/>
                <w:sz w:val="18"/>
                <w:szCs w:val="18"/>
              </w:rPr>
            </w:pPr>
          </w:p>
        </w:tc>
        <w:tc>
          <w:tcPr>
            <w:tcW w:w="1223" w:type="dxa"/>
          </w:tcPr>
          <w:p w14:paraId="77482821" w14:textId="64B98872" w:rsidR="00A03099" w:rsidRPr="00512297" w:rsidRDefault="00A03099" w:rsidP="00490B59">
            <w:pPr>
              <w:jc w:val="center"/>
              <w:rPr>
                <w:rFonts w:ascii="Times New Roman" w:hAnsi="Times New Roman" w:cs="Times New Roman"/>
                <w:bCs/>
                <w:sz w:val="18"/>
                <w:szCs w:val="18"/>
              </w:rPr>
            </w:pPr>
            <w:r w:rsidRPr="00512297">
              <w:rPr>
                <w:rFonts w:ascii="Times New Roman" w:hAnsi="Times New Roman" w:cs="Times New Roman"/>
                <w:bCs/>
                <w:sz w:val="18"/>
                <w:szCs w:val="18"/>
              </w:rPr>
              <w:t>X</w:t>
            </w:r>
          </w:p>
        </w:tc>
        <w:tc>
          <w:tcPr>
            <w:tcW w:w="959" w:type="dxa"/>
          </w:tcPr>
          <w:p w14:paraId="2194FD7E" w14:textId="48435B9B" w:rsidR="00A03099" w:rsidRPr="00512297" w:rsidRDefault="00A03099" w:rsidP="00490B59">
            <w:pPr>
              <w:jc w:val="center"/>
              <w:rPr>
                <w:rFonts w:ascii="Times New Roman" w:hAnsi="Times New Roman" w:cs="Times New Roman"/>
                <w:bCs/>
                <w:sz w:val="18"/>
                <w:szCs w:val="18"/>
              </w:rPr>
            </w:pPr>
          </w:p>
        </w:tc>
        <w:tc>
          <w:tcPr>
            <w:tcW w:w="1024" w:type="dxa"/>
          </w:tcPr>
          <w:p w14:paraId="5E4DEC7E" w14:textId="0C833BAC" w:rsidR="00A03099" w:rsidRPr="00512297" w:rsidRDefault="00A03099" w:rsidP="00490B59">
            <w:pPr>
              <w:jc w:val="center"/>
              <w:rPr>
                <w:rFonts w:ascii="Times New Roman" w:hAnsi="Times New Roman" w:cs="Times New Roman"/>
                <w:bCs/>
                <w:sz w:val="18"/>
                <w:szCs w:val="18"/>
              </w:rPr>
            </w:pPr>
          </w:p>
        </w:tc>
        <w:tc>
          <w:tcPr>
            <w:tcW w:w="1343" w:type="dxa"/>
          </w:tcPr>
          <w:p w14:paraId="070B28D8" w14:textId="0E509253" w:rsidR="00A03099" w:rsidRPr="00512297" w:rsidRDefault="00A03099" w:rsidP="00490B59">
            <w:pPr>
              <w:jc w:val="center"/>
              <w:rPr>
                <w:rFonts w:ascii="Times New Roman" w:hAnsi="Times New Roman" w:cs="Times New Roman"/>
                <w:bCs/>
                <w:sz w:val="18"/>
                <w:szCs w:val="18"/>
              </w:rPr>
            </w:pPr>
            <w:r w:rsidRPr="00512297">
              <w:rPr>
                <w:rFonts w:ascii="Times New Roman" w:hAnsi="Times New Roman" w:cs="Times New Roman"/>
                <w:bCs/>
                <w:sz w:val="18"/>
                <w:szCs w:val="18"/>
              </w:rPr>
              <w:t>194</w:t>
            </w:r>
          </w:p>
        </w:tc>
        <w:tc>
          <w:tcPr>
            <w:tcW w:w="1417" w:type="dxa"/>
          </w:tcPr>
          <w:p w14:paraId="6E76821A" w14:textId="332DAD0D" w:rsidR="00A03099" w:rsidRPr="00512297" w:rsidRDefault="00A03099" w:rsidP="00490B59">
            <w:pPr>
              <w:jc w:val="center"/>
              <w:rPr>
                <w:rFonts w:ascii="Times New Roman" w:hAnsi="Times New Roman" w:cs="Times New Roman"/>
                <w:bCs/>
                <w:sz w:val="18"/>
                <w:szCs w:val="18"/>
              </w:rPr>
            </w:pPr>
            <w:r w:rsidRPr="00512297">
              <w:rPr>
                <w:rFonts w:ascii="Times New Roman" w:hAnsi="Times New Roman" w:cs="Times New Roman"/>
                <w:bCs/>
                <w:sz w:val="18"/>
                <w:szCs w:val="18"/>
              </w:rPr>
              <w:t>3</w:t>
            </w:r>
          </w:p>
        </w:tc>
        <w:tc>
          <w:tcPr>
            <w:tcW w:w="1418" w:type="dxa"/>
          </w:tcPr>
          <w:p w14:paraId="2ECECC6F" w14:textId="1190E777" w:rsidR="00A03099" w:rsidRPr="00512297" w:rsidRDefault="00A03099" w:rsidP="00490B59">
            <w:pPr>
              <w:jc w:val="center"/>
              <w:rPr>
                <w:rFonts w:ascii="Times New Roman" w:hAnsi="Times New Roman" w:cs="Times New Roman"/>
                <w:bCs/>
                <w:sz w:val="18"/>
                <w:szCs w:val="18"/>
              </w:rPr>
            </w:pPr>
            <w:r w:rsidRPr="00512297">
              <w:rPr>
                <w:rFonts w:ascii="Times New Roman" w:hAnsi="Times New Roman" w:cs="Times New Roman"/>
                <w:bCs/>
                <w:sz w:val="18"/>
                <w:szCs w:val="18"/>
              </w:rPr>
              <w:t>343</w:t>
            </w:r>
          </w:p>
        </w:tc>
        <w:tc>
          <w:tcPr>
            <w:tcW w:w="2126" w:type="dxa"/>
          </w:tcPr>
          <w:p w14:paraId="536A019A" w14:textId="321CAB8E" w:rsidR="00A03099" w:rsidRPr="00512297" w:rsidRDefault="00A03099" w:rsidP="007057FF">
            <w:pPr>
              <w:rPr>
                <w:rFonts w:ascii="Times New Roman" w:hAnsi="Times New Roman" w:cs="Times New Roman"/>
                <w:bCs/>
                <w:sz w:val="18"/>
                <w:szCs w:val="18"/>
              </w:rPr>
            </w:pPr>
            <w:r w:rsidRPr="00512297">
              <w:rPr>
                <w:rFonts w:ascii="Times New Roman" w:hAnsi="Times New Roman" w:cs="Times New Roman"/>
                <w:bCs/>
                <w:sz w:val="18"/>
                <w:szCs w:val="18"/>
              </w:rPr>
              <w:t>Oxalate Ligand</w:t>
            </w:r>
          </w:p>
        </w:tc>
      </w:tr>
      <w:tr w:rsidR="00C0187E" w:rsidRPr="00512297" w14:paraId="240E057D" w14:textId="77777777" w:rsidTr="007057FF">
        <w:trPr>
          <w:trHeight w:val="227"/>
        </w:trPr>
        <w:tc>
          <w:tcPr>
            <w:tcW w:w="975" w:type="dxa"/>
          </w:tcPr>
          <w:p w14:paraId="691B34A8" w14:textId="77777777" w:rsidR="00A03099" w:rsidRPr="00512297" w:rsidRDefault="00A03099" w:rsidP="00490B59">
            <w:pPr>
              <w:jc w:val="center"/>
              <w:rPr>
                <w:rFonts w:ascii="Times New Roman" w:hAnsi="Times New Roman" w:cs="Times New Roman"/>
                <w:bCs/>
                <w:sz w:val="18"/>
                <w:szCs w:val="18"/>
              </w:rPr>
            </w:pPr>
          </w:p>
        </w:tc>
        <w:tc>
          <w:tcPr>
            <w:tcW w:w="1223" w:type="dxa"/>
          </w:tcPr>
          <w:p w14:paraId="6118EB82" w14:textId="20432A5B" w:rsidR="00A03099" w:rsidRPr="00512297" w:rsidRDefault="00A03099" w:rsidP="00490B59">
            <w:pPr>
              <w:jc w:val="center"/>
              <w:rPr>
                <w:rFonts w:ascii="Times New Roman" w:hAnsi="Times New Roman" w:cs="Times New Roman"/>
                <w:bCs/>
                <w:sz w:val="18"/>
                <w:szCs w:val="18"/>
              </w:rPr>
            </w:pPr>
            <w:r w:rsidRPr="00512297">
              <w:rPr>
                <w:rFonts w:ascii="Times New Roman" w:hAnsi="Times New Roman" w:cs="Times New Roman"/>
                <w:bCs/>
                <w:sz w:val="18"/>
                <w:szCs w:val="18"/>
              </w:rPr>
              <w:t>X</w:t>
            </w:r>
          </w:p>
        </w:tc>
        <w:tc>
          <w:tcPr>
            <w:tcW w:w="959" w:type="dxa"/>
          </w:tcPr>
          <w:p w14:paraId="48A46A10" w14:textId="1BE25551" w:rsidR="00A03099" w:rsidRPr="00512297" w:rsidRDefault="00A03099" w:rsidP="00490B59">
            <w:pPr>
              <w:jc w:val="center"/>
              <w:rPr>
                <w:rFonts w:ascii="Times New Roman" w:hAnsi="Times New Roman" w:cs="Times New Roman"/>
                <w:bCs/>
                <w:sz w:val="18"/>
                <w:szCs w:val="18"/>
              </w:rPr>
            </w:pPr>
            <w:r w:rsidRPr="00512297">
              <w:rPr>
                <w:rFonts w:ascii="Times New Roman" w:hAnsi="Times New Roman" w:cs="Times New Roman"/>
                <w:bCs/>
                <w:sz w:val="18"/>
                <w:szCs w:val="18"/>
              </w:rPr>
              <w:t>X</w:t>
            </w:r>
          </w:p>
        </w:tc>
        <w:tc>
          <w:tcPr>
            <w:tcW w:w="1024" w:type="dxa"/>
          </w:tcPr>
          <w:p w14:paraId="53C00AF0" w14:textId="6BCD939A" w:rsidR="00A03099" w:rsidRPr="00512297" w:rsidRDefault="00A03099" w:rsidP="00490B59">
            <w:pPr>
              <w:jc w:val="center"/>
              <w:rPr>
                <w:rFonts w:ascii="Times New Roman" w:hAnsi="Times New Roman" w:cs="Times New Roman"/>
                <w:bCs/>
                <w:sz w:val="18"/>
                <w:szCs w:val="18"/>
              </w:rPr>
            </w:pPr>
          </w:p>
        </w:tc>
        <w:tc>
          <w:tcPr>
            <w:tcW w:w="1343" w:type="dxa"/>
          </w:tcPr>
          <w:p w14:paraId="450AC57C" w14:textId="0D38F297" w:rsidR="00A03099" w:rsidRPr="00512297" w:rsidRDefault="00A03099" w:rsidP="00490B59">
            <w:pPr>
              <w:jc w:val="center"/>
              <w:rPr>
                <w:rFonts w:ascii="Times New Roman" w:hAnsi="Times New Roman" w:cs="Times New Roman"/>
                <w:bCs/>
                <w:sz w:val="18"/>
                <w:szCs w:val="18"/>
              </w:rPr>
            </w:pPr>
            <w:r w:rsidRPr="00512297">
              <w:rPr>
                <w:rFonts w:ascii="Times New Roman" w:hAnsi="Times New Roman" w:cs="Times New Roman"/>
                <w:bCs/>
                <w:sz w:val="18"/>
                <w:szCs w:val="18"/>
              </w:rPr>
              <w:t>388</w:t>
            </w:r>
          </w:p>
        </w:tc>
        <w:tc>
          <w:tcPr>
            <w:tcW w:w="1417" w:type="dxa"/>
          </w:tcPr>
          <w:p w14:paraId="09708756" w14:textId="692668EA" w:rsidR="00A03099" w:rsidRPr="00512297" w:rsidRDefault="00A03099" w:rsidP="00490B59">
            <w:pPr>
              <w:jc w:val="center"/>
              <w:rPr>
                <w:rFonts w:ascii="Times New Roman" w:hAnsi="Times New Roman" w:cs="Times New Roman"/>
                <w:bCs/>
                <w:sz w:val="18"/>
                <w:szCs w:val="18"/>
              </w:rPr>
            </w:pPr>
            <w:r w:rsidRPr="00512297">
              <w:rPr>
                <w:rFonts w:ascii="Times New Roman" w:hAnsi="Times New Roman" w:cs="Times New Roman"/>
                <w:bCs/>
                <w:sz w:val="18"/>
                <w:szCs w:val="18"/>
              </w:rPr>
              <w:t>0</w:t>
            </w:r>
          </w:p>
        </w:tc>
        <w:tc>
          <w:tcPr>
            <w:tcW w:w="1418" w:type="dxa"/>
          </w:tcPr>
          <w:p w14:paraId="71882A57" w14:textId="5ADAF624" w:rsidR="00A03099" w:rsidRPr="00512297" w:rsidRDefault="00A03099" w:rsidP="00490B59">
            <w:pPr>
              <w:jc w:val="center"/>
              <w:rPr>
                <w:rFonts w:ascii="Times New Roman" w:hAnsi="Times New Roman" w:cs="Times New Roman"/>
                <w:bCs/>
                <w:sz w:val="18"/>
                <w:szCs w:val="18"/>
              </w:rPr>
            </w:pPr>
            <w:r w:rsidRPr="00512297">
              <w:rPr>
                <w:rFonts w:ascii="Times New Roman" w:hAnsi="Times New Roman" w:cs="Times New Roman"/>
                <w:bCs/>
                <w:sz w:val="18"/>
                <w:szCs w:val="18"/>
              </w:rPr>
              <w:t>0</w:t>
            </w:r>
          </w:p>
        </w:tc>
        <w:tc>
          <w:tcPr>
            <w:tcW w:w="2126" w:type="dxa"/>
          </w:tcPr>
          <w:p w14:paraId="3D04A22B" w14:textId="629E7151" w:rsidR="00A03099" w:rsidRPr="00512297" w:rsidRDefault="00A03099" w:rsidP="007057FF">
            <w:pPr>
              <w:rPr>
                <w:rFonts w:ascii="Times New Roman" w:hAnsi="Times New Roman" w:cs="Times New Roman"/>
                <w:bCs/>
                <w:sz w:val="18"/>
                <w:szCs w:val="18"/>
              </w:rPr>
            </w:pPr>
            <w:r w:rsidRPr="00512297">
              <w:rPr>
                <w:rFonts w:ascii="Times New Roman" w:hAnsi="Times New Roman" w:cs="Times New Roman"/>
                <w:bCs/>
                <w:sz w:val="18"/>
                <w:szCs w:val="18"/>
              </w:rPr>
              <w:t>No Oxalate No ligand</w:t>
            </w:r>
          </w:p>
        </w:tc>
      </w:tr>
      <w:tr w:rsidR="00C0187E" w:rsidRPr="00512297" w14:paraId="07A3CA6C" w14:textId="77777777" w:rsidTr="007057FF">
        <w:trPr>
          <w:trHeight w:val="227"/>
        </w:trPr>
        <w:tc>
          <w:tcPr>
            <w:tcW w:w="975" w:type="dxa"/>
          </w:tcPr>
          <w:p w14:paraId="48F54A13" w14:textId="77777777" w:rsidR="00A03099" w:rsidRPr="00512297" w:rsidRDefault="00A03099" w:rsidP="00490B59">
            <w:pPr>
              <w:jc w:val="center"/>
              <w:rPr>
                <w:rFonts w:ascii="Times New Roman" w:hAnsi="Times New Roman" w:cs="Times New Roman"/>
                <w:bCs/>
                <w:sz w:val="18"/>
                <w:szCs w:val="18"/>
              </w:rPr>
            </w:pPr>
          </w:p>
        </w:tc>
        <w:tc>
          <w:tcPr>
            <w:tcW w:w="1223" w:type="dxa"/>
          </w:tcPr>
          <w:p w14:paraId="3E5E2997" w14:textId="4BBCA2B9" w:rsidR="00A03099" w:rsidRPr="00512297" w:rsidRDefault="00A03099" w:rsidP="00490B59">
            <w:pPr>
              <w:jc w:val="center"/>
              <w:rPr>
                <w:rFonts w:ascii="Times New Roman" w:hAnsi="Times New Roman" w:cs="Times New Roman"/>
                <w:bCs/>
                <w:sz w:val="18"/>
                <w:szCs w:val="18"/>
              </w:rPr>
            </w:pPr>
            <w:r w:rsidRPr="00512297">
              <w:rPr>
                <w:rFonts w:ascii="Times New Roman" w:hAnsi="Times New Roman" w:cs="Times New Roman"/>
                <w:bCs/>
                <w:sz w:val="18"/>
                <w:szCs w:val="18"/>
              </w:rPr>
              <w:t>X</w:t>
            </w:r>
          </w:p>
        </w:tc>
        <w:tc>
          <w:tcPr>
            <w:tcW w:w="959" w:type="dxa"/>
          </w:tcPr>
          <w:p w14:paraId="368ADC83" w14:textId="54EFCC0E" w:rsidR="00A03099" w:rsidRPr="00512297" w:rsidRDefault="00A03099" w:rsidP="00490B59">
            <w:pPr>
              <w:jc w:val="center"/>
              <w:rPr>
                <w:rFonts w:ascii="Times New Roman" w:hAnsi="Times New Roman" w:cs="Times New Roman"/>
                <w:bCs/>
                <w:sz w:val="18"/>
                <w:szCs w:val="18"/>
              </w:rPr>
            </w:pPr>
            <w:r w:rsidRPr="00512297">
              <w:rPr>
                <w:rFonts w:ascii="Times New Roman" w:hAnsi="Times New Roman" w:cs="Times New Roman"/>
                <w:bCs/>
                <w:sz w:val="18"/>
                <w:szCs w:val="18"/>
              </w:rPr>
              <w:t>X</w:t>
            </w:r>
          </w:p>
        </w:tc>
        <w:tc>
          <w:tcPr>
            <w:tcW w:w="1024" w:type="dxa"/>
          </w:tcPr>
          <w:p w14:paraId="0527A78D" w14:textId="6685D009" w:rsidR="00A03099" w:rsidRPr="00512297" w:rsidRDefault="00A03099" w:rsidP="00490B59">
            <w:pPr>
              <w:jc w:val="center"/>
              <w:rPr>
                <w:rFonts w:ascii="Times New Roman" w:hAnsi="Times New Roman" w:cs="Times New Roman"/>
                <w:bCs/>
                <w:sz w:val="18"/>
                <w:szCs w:val="18"/>
              </w:rPr>
            </w:pPr>
          </w:p>
        </w:tc>
        <w:tc>
          <w:tcPr>
            <w:tcW w:w="1343" w:type="dxa"/>
          </w:tcPr>
          <w:p w14:paraId="45BC2327" w14:textId="56E0FA0B" w:rsidR="00A03099" w:rsidRPr="00512297" w:rsidRDefault="00A03099" w:rsidP="00490B59">
            <w:pPr>
              <w:jc w:val="center"/>
              <w:rPr>
                <w:rFonts w:ascii="Times New Roman" w:hAnsi="Times New Roman" w:cs="Times New Roman"/>
                <w:bCs/>
                <w:sz w:val="18"/>
                <w:szCs w:val="18"/>
              </w:rPr>
            </w:pPr>
            <w:r w:rsidRPr="00512297">
              <w:rPr>
                <w:rFonts w:ascii="Times New Roman" w:hAnsi="Times New Roman" w:cs="Times New Roman"/>
                <w:bCs/>
                <w:sz w:val="18"/>
                <w:szCs w:val="18"/>
              </w:rPr>
              <w:t>388</w:t>
            </w:r>
          </w:p>
        </w:tc>
        <w:tc>
          <w:tcPr>
            <w:tcW w:w="1417" w:type="dxa"/>
          </w:tcPr>
          <w:p w14:paraId="5D538E3C" w14:textId="0193D205" w:rsidR="00A03099" w:rsidRPr="00512297" w:rsidRDefault="00A03099" w:rsidP="00490B59">
            <w:pPr>
              <w:jc w:val="center"/>
              <w:rPr>
                <w:rFonts w:ascii="Times New Roman" w:hAnsi="Times New Roman" w:cs="Times New Roman"/>
                <w:bCs/>
                <w:sz w:val="18"/>
                <w:szCs w:val="18"/>
              </w:rPr>
            </w:pPr>
            <w:r w:rsidRPr="00512297">
              <w:rPr>
                <w:rFonts w:ascii="Times New Roman" w:hAnsi="Times New Roman" w:cs="Times New Roman"/>
                <w:bCs/>
                <w:sz w:val="18"/>
                <w:szCs w:val="18"/>
              </w:rPr>
              <w:t>3</w:t>
            </w:r>
          </w:p>
        </w:tc>
        <w:tc>
          <w:tcPr>
            <w:tcW w:w="1418" w:type="dxa"/>
          </w:tcPr>
          <w:p w14:paraId="4E2AA0AD" w14:textId="1D219EDE" w:rsidR="00A03099" w:rsidRPr="00512297" w:rsidRDefault="00A03099" w:rsidP="00490B59">
            <w:pPr>
              <w:jc w:val="center"/>
              <w:rPr>
                <w:rFonts w:ascii="Times New Roman" w:hAnsi="Times New Roman" w:cs="Times New Roman"/>
                <w:bCs/>
                <w:sz w:val="18"/>
                <w:szCs w:val="18"/>
              </w:rPr>
            </w:pPr>
            <w:r w:rsidRPr="00512297">
              <w:rPr>
                <w:rFonts w:ascii="Times New Roman" w:hAnsi="Times New Roman" w:cs="Times New Roman"/>
                <w:bCs/>
                <w:sz w:val="18"/>
                <w:szCs w:val="18"/>
              </w:rPr>
              <w:t>0</w:t>
            </w:r>
          </w:p>
        </w:tc>
        <w:tc>
          <w:tcPr>
            <w:tcW w:w="2126" w:type="dxa"/>
          </w:tcPr>
          <w:p w14:paraId="69846E9C" w14:textId="736E138E" w:rsidR="00A03099" w:rsidRPr="00512297" w:rsidRDefault="00A03099" w:rsidP="007057FF">
            <w:pPr>
              <w:rPr>
                <w:rFonts w:ascii="Times New Roman" w:hAnsi="Times New Roman" w:cs="Times New Roman"/>
                <w:bCs/>
                <w:sz w:val="18"/>
                <w:szCs w:val="18"/>
              </w:rPr>
            </w:pPr>
            <w:r w:rsidRPr="00512297">
              <w:rPr>
                <w:rFonts w:ascii="Times New Roman" w:hAnsi="Times New Roman" w:cs="Times New Roman"/>
                <w:bCs/>
                <w:sz w:val="18"/>
                <w:szCs w:val="18"/>
              </w:rPr>
              <w:t>Oxalate No Ligand</w:t>
            </w:r>
          </w:p>
        </w:tc>
      </w:tr>
      <w:tr w:rsidR="00C0187E" w:rsidRPr="00512297" w14:paraId="736980C5" w14:textId="77777777" w:rsidTr="007057FF">
        <w:trPr>
          <w:trHeight w:val="227"/>
        </w:trPr>
        <w:tc>
          <w:tcPr>
            <w:tcW w:w="975" w:type="dxa"/>
          </w:tcPr>
          <w:p w14:paraId="31995592" w14:textId="77777777" w:rsidR="00A03099" w:rsidRPr="00512297" w:rsidRDefault="00A03099" w:rsidP="00490B59">
            <w:pPr>
              <w:jc w:val="center"/>
              <w:rPr>
                <w:rFonts w:ascii="Times New Roman" w:hAnsi="Times New Roman" w:cs="Times New Roman"/>
                <w:bCs/>
                <w:sz w:val="18"/>
                <w:szCs w:val="18"/>
              </w:rPr>
            </w:pPr>
          </w:p>
        </w:tc>
        <w:tc>
          <w:tcPr>
            <w:tcW w:w="1223" w:type="dxa"/>
          </w:tcPr>
          <w:p w14:paraId="4FD85023" w14:textId="1EBB7FDB" w:rsidR="00A03099" w:rsidRPr="00512297" w:rsidRDefault="00A03099" w:rsidP="00490B59">
            <w:pPr>
              <w:jc w:val="center"/>
              <w:rPr>
                <w:rFonts w:ascii="Times New Roman" w:hAnsi="Times New Roman" w:cs="Times New Roman"/>
                <w:bCs/>
                <w:sz w:val="18"/>
                <w:szCs w:val="18"/>
              </w:rPr>
            </w:pPr>
            <w:r w:rsidRPr="00512297">
              <w:rPr>
                <w:rFonts w:ascii="Times New Roman" w:hAnsi="Times New Roman" w:cs="Times New Roman"/>
                <w:bCs/>
                <w:sz w:val="18"/>
                <w:szCs w:val="18"/>
              </w:rPr>
              <w:t>X</w:t>
            </w:r>
          </w:p>
        </w:tc>
        <w:tc>
          <w:tcPr>
            <w:tcW w:w="959" w:type="dxa"/>
          </w:tcPr>
          <w:p w14:paraId="3FF5A2CB" w14:textId="0E7427CE" w:rsidR="00A03099" w:rsidRPr="00512297" w:rsidRDefault="00A03099" w:rsidP="00490B59">
            <w:pPr>
              <w:jc w:val="center"/>
              <w:rPr>
                <w:rFonts w:ascii="Times New Roman" w:hAnsi="Times New Roman" w:cs="Times New Roman"/>
                <w:bCs/>
                <w:sz w:val="18"/>
                <w:szCs w:val="18"/>
              </w:rPr>
            </w:pPr>
            <w:r w:rsidRPr="00512297">
              <w:rPr>
                <w:rFonts w:ascii="Times New Roman" w:hAnsi="Times New Roman" w:cs="Times New Roman"/>
                <w:bCs/>
                <w:sz w:val="18"/>
                <w:szCs w:val="18"/>
              </w:rPr>
              <w:t>X</w:t>
            </w:r>
          </w:p>
        </w:tc>
        <w:tc>
          <w:tcPr>
            <w:tcW w:w="1024" w:type="dxa"/>
          </w:tcPr>
          <w:p w14:paraId="62748EB0" w14:textId="083A4F02" w:rsidR="00A03099" w:rsidRPr="00512297" w:rsidRDefault="00A03099" w:rsidP="00490B59">
            <w:pPr>
              <w:jc w:val="center"/>
              <w:rPr>
                <w:rFonts w:ascii="Times New Roman" w:hAnsi="Times New Roman" w:cs="Times New Roman"/>
                <w:bCs/>
                <w:sz w:val="18"/>
                <w:szCs w:val="18"/>
              </w:rPr>
            </w:pPr>
          </w:p>
        </w:tc>
        <w:tc>
          <w:tcPr>
            <w:tcW w:w="1343" w:type="dxa"/>
          </w:tcPr>
          <w:p w14:paraId="793FD580" w14:textId="05971853" w:rsidR="00A03099" w:rsidRPr="00512297" w:rsidRDefault="00A03099" w:rsidP="00490B59">
            <w:pPr>
              <w:jc w:val="center"/>
              <w:rPr>
                <w:rFonts w:ascii="Times New Roman" w:hAnsi="Times New Roman" w:cs="Times New Roman"/>
                <w:bCs/>
                <w:sz w:val="18"/>
                <w:szCs w:val="18"/>
              </w:rPr>
            </w:pPr>
            <w:r w:rsidRPr="00512297">
              <w:rPr>
                <w:rFonts w:ascii="Times New Roman" w:hAnsi="Times New Roman" w:cs="Times New Roman"/>
                <w:bCs/>
                <w:sz w:val="18"/>
                <w:szCs w:val="18"/>
              </w:rPr>
              <w:t>388</w:t>
            </w:r>
          </w:p>
        </w:tc>
        <w:tc>
          <w:tcPr>
            <w:tcW w:w="1417" w:type="dxa"/>
          </w:tcPr>
          <w:p w14:paraId="2C92EF2C" w14:textId="1EECCAB5" w:rsidR="00A03099" w:rsidRPr="00512297" w:rsidRDefault="00A03099" w:rsidP="00490B59">
            <w:pPr>
              <w:jc w:val="center"/>
              <w:rPr>
                <w:rFonts w:ascii="Times New Roman" w:hAnsi="Times New Roman" w:cs="Times New Roman"/>
                <w:bCs/>
                <w:sz w:val="18"/>
                <w:szCs w:val="18"/>
              </w:rPr>
            </w:pPr>
            <w:r w:rsidRPr="00512297">
              <w:rPr>
                <w:rFonts w:ascii="Times New Roman" w:hAnsi="Times New Roman" w:cs="Times New Roman"/>
                <w:bCs/>
                <w:sz w:val="18"/>
                <w:szCs w:val="18"/>
              </w:rPr>
              <w:t>0</w:t>
            </w:r>
          </w:p>
        </w:tc>
        <w:tc>
          <w:tcPr>
            <w:tcW w:w="1418" w:type="dxa"/>
          </w:tcPr>
          <w:p w14:paraId="745ABB86" w14:textId="2DD871AF" w:rsidR="00A03099" w:rsidRPr="00512297" w:rsidRDefault="00A03099" w:rsidP="00490B59">
            <w:pPr>
              <w:jc w:val="center"/>
              <w:rPr>
                <w:rFonts w:ascii="Times New Roman" w:hAnsi="Times New Roman" w:cs="Times New Roman"/>
                <w:bCs/>
                <w:sz w:val="18"/>
                <w:szCs w:val="18"/>
              </w:rPr>
            </w:pPr>
            <w:r w:rsidRPr="00512297">
              <w:rPr>
                <w:rFonts w:ascii="Times New Roman" w:hAnsi="Times New Roman" w:cs="Times New Roman"/>
                <w:bCs/>
                <w:sz w:val="18"/>
                <w:szCs w:val="18"/>
              </w:rPr>
              <w:t>343</w:t>
            </w:r>
          </w:p>
        </w:tc>
        <w:tc>
          <w:tcPr>
            <w:tcW w:w="2126" w:type="dxa"/>
          </w:tcPr>
          <w:p w14:paraId="1BEE40C8" w14:textId="60F11456" w:rsidR="00A03099" w:rsidRPr="00512297" w:rsidRDefault="00A03099" w:rsidP="007057FF">
            <w:pPr>
              <w:rPr>
                <w:rFonts w:ascii="Times New Roman" w:hAnsi="Times New Roman" w:cs="Times New Roman"/>
                <w:bCs/>
                <w:sz w:val="18"/>
                <w:szCs w:val="18"/>
              </w:rPr>
            </w:pPr>
            <w:r w:rsidRPr="00512297">
              <w:rPr>
                <w:rFonts w:ascii="Times New Roman" w:hAnsi="Times New Roman" w:cs="Times New Roman"/>
                <w:bCs/>
                <w:sz w:val="18"/>
                <w:szCs w:val="18"/>
              </w:rPr>
              <w:t>No Oxalate Ligand</w:t>
            </w:r>
          </w:p>
        </w:tc>
      </w:tr>
      <w:tr w:rsidR="00C0187E" w:rsidRPr="00512297" w14:paraId="20D494B8" w14:textId="77777777" w:rsidTr="007057FF">
        <w:trPr>
          <w:trHeight w:val="227"/>
        </w:trPr>
        <w:tc>
          <w:tcPr>
            <w:tcW w:w="975" w:type="dxa"/>
          </w:tcPr>
          <w:p w14:paraId="317DF609" w14:textId="77777777" w:rsidR="00A03099" w:rsidRPr="00512297" w:rsidRDefault="00A03099" w:rsidP="00490B59">
            <w:pPr>
              <w:jc w:val="center"/>
              <w:rPr>
                <w:rFonts w:ascii="Times New Roman" w:hAnsi="Times New Roman" w:cs="Times New Roman"/>
                <w:bCs/>
                <w:sz w:val="18"/>
                <w:szCs w:val="18"/>
              </w:rPr>
            </w:pPr>
          </w:p>
        </w:tc>
        <w:tc>
          <w:tcPr>
            <w:tcW w:w="1223" w:type="dxa"/>
          </w:tcPr>
          <w:p w14:paraId="3273D50C" w14:textId="1A24B693" w:rsidR="00A03099" w:rsidRPr="00512297" w:rsidRDefault="00A03099" w:rsidP="00490B59">
            <w:pPr>
              <w:jc w:val="center"/>
              <w:rPr>
                <w:rFonts w:ascii="Times New Roman" w:hAnsi="Times New Roman" w:cs="Times New Roman"/>
                <w:bCs/>
                <w:sz w:val="18"/>
                <w:szCs w:val="18"/>
              </w:rPr>
            </w:pPr>
            <w:r w:rsidRPr="00512297">
              <w:rPr>
                <w:rFonts w:ascii="Times New Roman" w:hAnsi="Times New Roman" w:cs="Times New Roman"/>
                <w:bCs/>
                <w:sz w:val="18"/>
                <w:szCs w:val="18"/>
              </w:rPr>
              <w:t>X</w:t>
            </w:r>
          </w:p>
        </w:tc>
        <w:tc>
          <w:tcPr>
            <w:tcW w:w="959" w:type="dxa"/>
          </w:tcPr>
          <w:p w14:paraId="549B0EA5" w14:textId="1927C0D6" w:rsidR="00A03099" w:rsidRPr="00512297" w:rsidRDefault="00A03099" w:rsidP="00490B59">
            <w:pPr>
              <w:jc w:val="center"/>
              <w:rPr>
                <w:rFonts w:ascii="Times New Roman" w:hAnsi="Times New Roman" w:cs="Times New Roman"/>
                <w:bCs/>
                <w:sz w:val="18"/>
                <w:szCs w:val="18"/>
              </w:rPr>
            </w:pPr>
            <w:r w:rsidRPr="00512297">
              <w:rPr>
                <w:rFonts w:ascii="Times New Roman" w:hAnsi="Times New Roman" w:cs="Times New Roman"/>
                <w:bCs/>
                <w:sz w:val="18"/>
                <w:szCs w:val="18"/>
              </w:rPr>
              <w:t>X</w:t>
            </w:r>
          </w:p>
        </w:tc>
        <w:tc>
          <w:tcPr>
            <w:tcW w:w="1024" w:type="dxa"/>
          </w:tcPr>
          <w:p w14:paraId="48548379" w14:textId="4D731FE2" w:rsidR="00A03099" w:rsidRPr="00512297" w:rsidRDefault="00A03099" w:rsidP="00490B59">
            <w:pPr>
              <w:jc w:val="center"/>
              <w:rPr>
                <w:rFonts w:ascii="Times New Roman" w:hAnsi="Times New Roman" w:cs="Times New Roman"/>
                <w:bCs/>
                <w:sz w:val="18"/>
                <w:szCs w:val="18"/>
              </w:rPr>
            </w:pPr>
          </w:p>
        </w:tc>
        <w:tc>
          <w:tcPr>
            <w:tcW w:w="1343" w:type="dxa"/>
          </w:tcPr>
          <w:p w14:paraId="7B33FC53" w14:textId="49829DF2" w:rsidR="00A03099" w:rsidRPr="00512297" w:rsidRDefault="00A03099" w:rsidP="00490B59">
            <w:pPr>
              <w:jc w:val="center"/>
              <w:rPr>
                <w:rFonts w:ascii="Times New Roman" w:hAnsi="Times New Roman" w:cs="Times New Roman"/>
                <w:bCs/>
                <w:sz w:val="18"/>
                <w:szCs w:val="18"/>
              </w:rPr>
            </w:pPr>
            <w:r w:rsidRPr="00512297">
              <w:rPr>
                <w:rFonts w:ascii="Times New Roman" w:hAnsi="Times New Roman" w:cs="Times New Roman"/>
                <w:bCs/>
                <w:sz w:val="18"/>
                <w:szCs w:val="18"/>
              </w:rPr>
              <w:t>388</w:t>
            </w:r>
          </w:p>
        </w:tc>
        <w:tc>
          <w:tcPr>
            <w:tcW w:w="1417" w:type="dxa"/>
          </w:tcPr>
          <w:p w14:paraId="6D448861" w14:textId="7D2940C4" w:rsidR="00A03099" w:rsidRPr="00512297" w:rsidRDefault="00A03099" w:rsidP="00490B59">
            <w:pPr>
              <w:jc w:val="center"/>
              <w:rPr>
                <w:rFonts w:ascii="Times New Roman" w:hAnsi="Times New Roman" w:cs="Times New Roman"/>
                <w:bCs/>
                <w:sz w:val="18"/>
                <w:szCs w:val="18"/>
              </w:rPr>
            </w:pPr>
            <w:r w:rsidRPr="00512297">
              <w:rPr>
                <w:rFonts w:ascii="Times New Roman" w:hAnsi="Times New Roman" w:cs="Times New Roman"/>
                <w:bCs/>
                <w:sz w:val="18"/>
                <w:szCs w:val="18"/>
              </w:rPr>
              <w:t>3</w:t>
            </w:r>
          </w:p>
        </w:tc>
        <w:tc>
          <w:tcPr>
            <w:tcW w:w="1418" w:type="dxa"/>
          </w:tcPr>
          <w:p w14:paraId="3B90A59C" w14:textId="638E018A" w:rsidR="00A03099" w:rsidRPr="00512297" w:rsidRDefault="00A03099" w:rsidP="00490B59">
            <w:pPr>
              <w:jc w:val="center"/>
              <w:rPr>
                <w:rFonts w:ascii="Times New Roman" w:hAnsi="Times New Roman" w:cs="Times New Roman"/>
                <w:bCs/>
                <w:sz w:val="18"/>
                <w:szCs w:val="18"/>
              </w:rPr>
            </w:pPr>
            <w:r w:rsidRPr="00512297">
              <w:rPr>
                <w:rFonts w:ascii="Times New Roman" w:hAnsi="Times New Roman" w:cs="Times New Roman"/>
                <w:bCs/>
                <w:sz w:val="18"/>
                <w:szCs w:val="18"/>
              </w:rPr>
              <w:t>343</w:t>
            </w:r>
          </w:p>
        </w:tc>
        <w:tc>
          <w:tcPr>
            <w:tcW w:w="2126" w:type="dxa"/>
          </w:tcPr>
          <w:p w14:paraId="7930DFC1" w14:textId="1BA61ADC" w:rsidR="00A03099" w:rsidRPr="00512297" w:rsidRDefault="00A03099" w:rsidP="007057FF">
            <w:pPr>
              <w:rPr>
                <w:rFonts w:ascii="Times New Roman" w:hAnsi="Times New Roman" w:cs="Times New Roman"/>
                <w:bCs/>
                <w:sz w:val="18"/>
                <w:szCs w:val="18"/>
              </w:rPr>
            </w:pPr>
            <w:r w:rsidRPr="00512297">
              <w:rPr>
                <w:rFonts w:ascii="Times New Roman" w:hAnsi="Times New Roman" w:cs="Times New Roman"/>
                <w:bCs/>
                <w:sz w:val="18"/>
                <w:szCs w:val="18"/>
              </w:rPr>
              <w:t>Oxalate Ligand</w:t>
            </w:r>
          </w:p>
        </w:tc>
      </w:tr>
      <w:tr w:rsidR="00C0187E" w:rsidRPr="00512297" w14:paraId="41DF3A02" w14:textId="77777777" w:rsidTr="007057FF">
        <w:trPr>
          <w:trHeight w:val="227"/>
        </w:trPr>
        <w:tc>
          <w:tcPr>
            <w:tcW w:w="975" w:type="dxa"/>
          </w:tcPr>
          <w:p w14:paraId="165A11F7" w14:textId="77777777" w:rsidR="00A03099" w:rsidRPr="00512297" w:rsidRDefault="00A03099" w:rsidP="00490B59">
            <w:pPr>
              <w:jc w:val="center"/>
              <w:rPr>
                <w:rFonts w:ascii="Times New Roman" w:hAnsi="Times New Roman" w:cs="Times New Roman"/>
                <w:bCs/>
                <w:sz w:val="18"/>
                <w:szCs w:val="18"/>
              </w:rPr>
            </w:pPr>
          </w:p>
        </w:tc>
        <w:tc>
          <w:tcPr>
            <w:tcW w:w="1223" w:type="dxa"/>
          </w:tcPr>
          <w:p w14:paraId="24EE075A" w14:textId="0D7CD9DB" w:rsidR="00A03099" w:rsidRPr="00512297" w:rsidRDefault="00A03099" w:rsidP="00490B59">
            <w:pPr>
              <w:jc w:val="center"/>
              <w:rPr>
                <w:rFonts w:ascii="Times New Roman" w:hAnsi="Times New Roman" w:cs="Times New Roman"/>
                <w:bCs/>
                <w:sz w:val="18"/>
                <w:szCs w:val="18"/>
              </w:rPr>
            </w:pPr>
            <w:r w:rsidRPr="00512297">
              <w:rPr>
                <w:rFonts w:ascii="Times New Roman" w:hAnsi="Times New Roman" w:cs="Times New Roman"/>
                <w:bCs/>
                <w:sz w:val="18"/>
                <w:szCs w:val="18"/>
              </w:rPr>
              <w:t>X</w:t>
            </w:r>
          </w:p>
        </w:tc>
        <w:tc>
          <w:tcPr>
            <w:tcW w:w="959" w:type="dxa"/>
          </w:tcPr>
          <w:p w14:paraId="67ED4A57" w14:textId="35DA917B" w:rsidR="00A03099" w:rsidRPr="00512297" w:rsidRDefault="00A03099" w:rsidP="00490B59">
            <w:pPr>
              <w:jc w:val="center"/>
              <w:rPr>
                <w:rFonts w:ascii="Times New Roman" w:hAnsi="Times New Roman" w:cs="Times New Roman"/>
                <w:bCs/>
                <w:sz w:val="18"/>
                <w:szCs w:val="18"/>
              </w:rPr>
            </w:pPr>
          </w:p>
        </w:tc>
        <w:tc>
          <w:tcPr>
            <w:tcW w:w="1024" w:type="dxa"/>
          </w:tcPr>
          <w:p w14:paraId="186FF046" w14:textId="01AF8901" w:rsidR="00A03099" w:rsidRPr="00512297" w:rsidRDefault="00A03099" w:rsidP="00490B59">
            <w:pPr>
              <w:jc w:val="center"/>
              <w:rPr>
                <w:rFonts w:ascii="Times New Roman" w:hAnsi="Times New Roman" w:cs="Times New Roman"/>
                <w:bCs/>
                <w:sz w:val="18"/>
                <w:szCs w:val="18"/>
              </w:rPr>
            </w:pPr>
            <w:r w:rsidRPr="00512297">
              <w:rPr>
                <w:rFonts w:ascii="Times New Roman" w:hAnsi="Times New Roman" w:cs="Times New Roman"/>
                <w:bCs/>
                <w:sz w:val="18"/>
                <w:szCs w:val="18"/>
              </w:rPr>
              <w:t>X</w:t>
            </w:r>
          </w:p>
        </w:tc>
        <w:tc>
          <w:tcPr>
            <w:tcW w:w="1343" w:type="dxa"/>
          </w:tcPr>
          <w:p w14:paraId="58E976D8" w14:textId="1DCCCF37" w:rsidR="00A03099" w:rsidRPr="00512297" w:rsidRDefault="00A03099" w:rsidP="00490B59">
            <w:pPr>
              <w:jc w:val="center"/>
              <w:rPr>
                <w:rFonts w:ascii="Times New Roman" w:hAnsi="Times New Roman" w:cs="Times New Roman"/>
                <w:bCs/>
                <w:sz w:val="18"/>
                <w:szCs w:val="18"/>
              </w:rPr>
            </w:pPr>
            <w:r w:rsidRPr="00512297">
              <w:rPr>
                <w:rFonts w:ascii="Times New Roman" w:hAnsi="Times New Roman" w:cs="Times New Roman"/>
                <w:bCs/>
                <w:sz w:val="18"/>
                <w:szCs w:val="18"/>
              </w:rPr>
              <w:t>1000</w:t>
            </w:r>
          </w:p>
        </w:tc>
        <w:tc>
          <w:tcPr>
            <w:tcW w:w="1417" w:type="dxa"/>
          </w:tcPr>
          <w:p w14:paraId="1961621B" w14:textId="09B3C2A6" w:rsidR="00A03099" w:rsidRPr="00512297" w:rsidRDefault="00A03099" w:rsidP="00490B59">
            <w:pPr>
              <w:jc w:val="center"/>
              <w:rPr>
                <w:rFonts w:ascii="Times New Roman" w:hAnsi="Times New Roman" w:cs="Times New Roman"/>
                <w:bCs/>
                <w:sz w:val="18"/>
                <w:szCs w:val="18"/>
              </w:rPr>
            </w:pPr>
            <w:r w:rsidRPr="00512297">
              <w:rPr>
                <w:rFonts w:ascii="Times New Roman" w:hAnsi="Times New Roman" w:cs="Times New Roman"/>
                <w:bCs/>
                <w:sz w:val="18"/>
                <w:szCs w:val="18"/>
              </w:rPr>
              <w:t>0</w:t>
            </w:r>
          </w:p>
        </w:tc>
        <w:tc>
          <w:tcPr>
            <w:tcW w:w="1418" w:type="dxa"/>
          </w:tcPr>
          <w:p w14:paraId="0167B0D8" w14:textId="3FD851FA" w:rsidR="00A03099" w:rsidRPr="00512297" w:rsidRDefault="00A03099" w:rsidP="00490B59">
            <w:pPr>
              <w:jc w:val="center"/>
              <w:rPr>
                <w:rFonts w:ascii="Times New Roman" w:hAnsi="Times New Roman" w:cs="Times New Roman"/>
                <w:bCs/>
                <w:sz w:val="18"/>
                <w:szCs w:val="18"/>
              </w:rPr>
            </w:pPr>
            <w:r w:rsidRPr="00512297">
              <w:rPr>
                <w:rFonts w:ascii="Times New Roman" w:hAnsi="Times New Roman" w:cs="Times New Roman"/>
                <w:bCs/>
                <w:sz w:val="18"/>
                <w:szCs w:val="18"/>
              </w:rPr>
              <w:t>0</w:t>
            </w:r>
          </w:p>
        </w:tc>
        <w:tc>
          <w:tcPr>
            <w:tcW w:w="2126" w:type="dxa"/>
          </w:tcPr>
          <w:p w14:paraId="47FD73E2" w14:textId="4E6127D0" w:rsidR="00A03099" w:rsidRPr="00512297" w:rsidRDefault="00A03099" w:rsidP="007057FF">
            <w:pPr>
              <w:rPr>
                <w:rFonts w:ascii="Times New Roman" w:hAnsi="Times New Roman" w:cs="Times New Roman"/>
                <w:bCs/>
                <w:sz w:val="18"/>
                <w:szCs w:val="18"/>
              </w:rPr>
            </w:pPr>
            <w:r w:rsidRPr="00512297">
              <w:rPr>
                <w:rFonts w:ascii="Times New Roman" w:hAnsi="Times New Roman" w:cs="Times New Roman"/>
                <w:bCs/>
                <w:sz w:val="18"/>
                <w:szCs w:val="18"/>
              </w:rPr>
              <w:t>No Oxalate No ligand</w:t>
            </w:r>
          </w:p>
        </w:tc>
      </w:tr>
      <w:tr w:rsidR="00C0187E" w:rsidRPr="00512297" w14:paraId="6DD9A1F5" w14:textId="77777777" w:rsidTr="007057FF">
        <w:trPr>
          <w:trHeight w:val="227"/>
        </w:trPr>
        <w:tc>
          <w:tcPr>
            <w:tcW w:w="975" w:type="dxa"/>
          </w:tcPr>
          <w:p w14:paraId="2BC13A4A" w14:textId="77777777" w:rsidR="00A03099" w:rsidRPr="00512297" w:rsidRDefault="00A03099" w:rsidP="00490B59">
            <w:pPr>
              <w:jc w:val="center"/>
              <w:rPr>
                <w:rFonts w:ascii="Times New Roman" w:hAnsi="Times New Roman" w:cs="Times New Roman"/>
                <w:bCs/>
                <w:sz w:val="18"/>
                <w:szCs w:val="18"/>
              </w:rPr>
            </w:pPr>
          </w:p>
        </w:tc>
        <w:tc>
          <w:tcPr>
            <w:tcW w:w="1223" w:type="dxa"/>
          </w:tcPr>
          <w:p w14:paraId="4DAACBC8" w14:textId="09BE5FBC" w:rsidR="00A03099" w:rsidRPr="00512297" w:rsidRDefault="00A03099" w:rsidP="00490B59">
            <w:pPr>
              <w:jc w:val="center"/>
              <w:rPr>
                <w:rFonts w:ascii="Times New Roman" w:hAnsi="Times New Roman" w:cs="Times New Roman"/>
                <w:bCs/>
                <w:sz w:val="18"/>
                <w:szCs w:val="18"/>
              </w:rPr>
            </w:pPr>
            <w:r w:rsidRPr="00512297">
              <w:rPr>
                <w:rFonts w:ascii="Times New Roman" w:hAnsi="Times New Roman" w:cs="Times New Roman"/>
                <w:bCs/>
                <w:sz w:val="18"/>
                <w:szCs w:val="18"/>
              </w:rPr>
              <w:t>X</w:t>
            </w:r>
          </w:p>
        </w:tc>
        <w:tc>
          <w:tcPr>
            <w:tcW w:w="959" w:type="dxa"/>
          </w:tcPr>
          <w:p w14:paraId="4BAF667F" w14:textId="1D0BECFC" w:rsidR="00A03099" w:rsidRPr="00512297" w:rsidRDefault="00A03099" w:rsidP="00490B59">
            <w:pPr>
              <w:jc w:val="center"/>
              <w:rPr>
                <w:rFonts w:ascii="Times New Roman" w:hAnsi="Times New Roman" w:cs="Times New Roman"/>
                <w:bCs/>
                <w:sz w:val="18"/>
                <w:szCs w:val="18"/>
              </w:rPr>
            </w:pPr>
          </w:p>
        </w:tc>
        <w:tc>
          <w:tcPr>
            <w:tcW w:w="1024" w:type="dxa"/>
          </w:tcPr>
          <w:p w14:paraId="2EE60160" w14:textId="4627A8CE" w:rsidR="00A03099" w:rsidRPr="00512297" w:rsidRDefault="00A03099" w:rsidP="00490B59">
            <w:pPr>
              <w:jc w:val="center"/>
              <w:rPr>
                <w:rFonts w:ascii="Times New Roman" w:hAnsi="Times New Roman" w:cs="Times New Roman"/>
                <w:bCs/>
                <w:sz w:val="18"/>
                <w:szCs w:val="18"/>
              </w:rPr>
            </w:pPr>
            <w:r w:rsidRPr="00512297">
              <w:rPr>
                <w:rFonts w:ascii="Times New Roman" w:hAnsi="Times New Roman" w:cs="Times New Roman"/>
                <w:bCs/>
                <w:sz w:val="18"/>
                <w:szCs w:val="18"/>
              </w:rPr>
              <w:t>X</w:t>
            </w:r>
          </w:p>
        </w:tc>
        <w:tc>
          <w:tcPr>
            <w:tcW w:w="1343" w:type="dxa"/>
          </w:tcPr>
          <w:p w14:paraId="684FAEB4" w14:textId="18B712F7" w:rsidR="00A03099" w:rsidRPr="00512297" w:rsidRDefault="00A03099" w:rsidP="00490B59">
            <w:pPr>
              <w:jc w:val="center"/>
              <w:rPr>
                <w:rFonts w:ascii="Times New Roman" w:hAnsi="Times New Roman" w:cs="Times New Roman"/>
                <w:bCs/>
                <w:sz w:val="18"/>
                <w:szCs w:val="18"/>
              </w:rPr>
            </w:pPr>
            <w:r w:rsidRPr="00512297">
              <w:rPr>
                <w:rFonts w:ascii="Times New Roman" w:hAnsi="Times New Roman" w:cs="Times New Roman"/>
                <w:bCs/>
                <w:sz w:val="18"/>
                <w:szCs w:val="18"/>
              </w:rPr>
              <w:t>1000</w:t>
            </w:r>
          </w:p>
        </w:tc>
        <w:tc>
          <w:tcPr>
            <w:tcW w:w="1417" w:type="dxa"/>
          </w:tcPr>
          <w:p w14:paraId="48CF8735" w14:textId="503F0769" w:rsidR="00A03099" w:rsidRPr="00512297" w:rsidRDefault="00A03099" w:rsidP="00490B59">
            <w:pPr>
              <w:jc w:val="center"/>
              <w:rPr>
                <w:rFonts w:ascii="Times New Roman" w:hAnsi="Times New Roman" w:cs="Times New Roman"/>
                <w:bCs/>
                <w:sz w:val="18"/>
                <w:szCs w:val="18"/>
              </w:rPr>
            </w:pPr>
            <w:r w:rsidRPr="00512297">
              <w:rPr>
                <w:rFonts w:ascii="Times New Roman" w:hAnsi="Times New Roman" w:cs="Times New Roman"/>
                <w:bCs/>
                <w:sz w:val="18"/>
                <w:szCs w:val="18"/>
              </w:rPr>
              <w:t>3</w:t>
            </w:r>
          </w:p>
        </w:tc>
        <w:tc>
          <w:tcPr>
            <w:tcW w:w="1418" w:type="dxa"/>
          </w:tcPr>
          <w:p w14:paraId="2152DF64" w14:textId="68CDB33E" w:rsidR="00A03099" w:rsidRPr="00512297" w:rsidRDefault="00A03099" w:rsidP="00490B59">
            <w:pPr>
              <w:jc w:val="center"/>
              <w:rPr>
                <w:rFonts w:ascii="Times New Roman" w:hAnsi="Times New Roman" w:cs="Times New Roman"/>
                <w:bCs/>
                <w:sz w:val="18"/>
                <w:szCs w:val="18"/>
              </w:rPr>
            </w:pPr>
            <w:r w:rsidRPr="00512297">
              <w:rPr>
                <w:rFonts w:ascii="Times New Roman" w:hAnsi="Times New Roman" w:cs="Times New Roman"/>
                <w:bCs/>
                <w:sz w:val="18"/>
                <w:szCs w:val="18"/>
              </w:rPr>
              <w:t>0</w:t>
            </w:r>
          </w:p>
        </w:tc>
        <w:tc>
          <w:tcPr>
            <w:tcW w:w="2126" w:type="dxa"/>
          </w:tcPr>
          <w:p w14:paraId="5C82D318" w14:textId="004131C1" w:rsidR="00A03099" w:rsidRPr="00512297" w:rsidRDefault="00A03099" w:rsidP="007057FF">
            <w:pPr>
              <w:rPr>
                <w:rFonts w:ascii="Times New Roman" w:hAnsi="Times New Roman" w:cs="Times New Roman"/>
                <w:bCs/>
                <w:sz w:val="18"/>
                <w:szCs w:val="18"/>
              </w:rPr>
            </w:pPr>
            <w:r w:rsidRPr="00512297">
              <w:rPr>
                <w:rFonts w:ascii="Times New Roman" w:hAnsi="Times New Roman" w:cs="Times New Roman"/>
                <w:bCs/>
                <w:sz w:val="18"/>
                <w:szCs w:val="18"/>
              </w:rPr>
              <w:t>Oxalate No Ligand</w:t>
            </w:r>
          </w:p>
        </w:tc>
      </w:tr>
      <w:tr w:rsidR="00C0187E" w:rsidRPr="00512297" w14:paraId="6E263D57" w14:textId="77777777" w:rsidTr="007057FF">
        <w:trPr>
          <w:trHeight w:val="227"/>
        </w:trPr>
        <w:tc>
          <w:tcPr>
            <w:tcW w:w="975" w:type="dxa"/>
          </w:tcPr>
          <w:p w14:paraId="51271988" w14:textId="77777777" w:rsidR="00A03099" w:rsidRPr="00512297" w:rsidRDefault="00A03099" w:rsidP="00490B59">
            <w:pPr>
              <w:jc w:val="center"/>
              <w:rPr>
                <w:rFonts w:ascii="Times New Roman" w:hAnsi="Times New Roman" w:cs="Times New Roman"/>
                <w:bCs/>
                <w:sz w:val="18"/>
                <w:szCs w:val="18"/>
              </w:rPr>
            </w:pPr>
          </w:p>
        </w:tc>
        <w:tc>
          <w:tcPr>
            <w:tcW w:w="1223" w:type="dxa"/>
          </w:tcPr>
          <w:p w14:paraId="5B2BF9D1" w14:textId="676B531C" w:rsidR="00A03099" w:rsidRPr="00512297" w:rsidRDefault="00A03099" w:rsidP="00490B59">
            <w:pPr>
              <w:jc w:val="center"/>
              <w:rPr>
                <w:rFonts w:ascii="Times New Roman" w:hAnsi="Times New Roman" w:cs="Times New Roman"/>
                <w:bCs/>
                <w:sz w:val="18"/>
                <w:szCs w:val="18"/>
              </w:rPr>
            </w:pPr>
            <w:r w:rsidRPr="00512297">
              <w:rPr>
                <w:rFonts w:ascii="Times New Roman" w:hAnsi="Times New Roman" w:cs="Times New Roman"/>
                <w:bCs/>
                <w:sz w:val="18"/>
                <w:szCs w:val="18"/>
              </w:rPr>
              <w:t>X</w:t>
            </w:r>
          </w:p>
        </w:tc>
        <w:tc>
          <w:tcPr>
            <w:tcW w:w="959" w:type="dxa"/>
          </w:tcPr>
          <w:p w14:paraId="385FC267" w14:textId="6D8F3618" w:rsidR="00A03099" w:rsidRPr="00512297" w:rsidRDefault="00A03099" w:rsidP="00490B59">
            <w:pPr>
              <w:jc w:val="center"/>
              <w:rPr>
                <w:rFonts w:ascii="Times New Roman" w:hAnsi="Times New Roman" w:cs="Times New Roman"/>
                <w:bCs/>
                <w:sz w:val="18"/>
                <w:szCs w:val="18"/>
              </w:rPr>
            </w:pPr>
          </w:p>
        </w:tc>
        <w:tc>
          <w:tcPr>
            <w:tcW w:w="1024" w:type="dxa"/>
          </w:tcPr>
          <w:p w14:paraId="640B550A" w14:textId="7A83BE93" w:rsidR="00A03099" w:rsidRPr="00512297" w:rsidRDefault="00A03099" w:rsidP="00490B59">
            <w:pPr>
              <w:jc w:val="center"/>
              <w:rPr>
                <w:rFonts w:ascii="Times New Roman" w:hAnsi="Times New Roman" w:cs="Times New Roman"/>
                <w:bCs/>
                <w:sz w:val="18"/>
                <w:szCs w:val="18"/>
              </w:rPr>
            </w:pPr>
            <w:r w:rsidRPr="00512297">
              <w:rPr>
                <w:rFonts w:ascii="Times New Roman" w:hAnsi="Times New Roman" w:cs="Times New Roman"/>
                <w:bCs/>
                <w:sz w:val="18"/>
                <w:szCs w:val="18"/>
              </w:rPr>
              <w:t>X</w:t>
            </w:r>
          </w:p>
        </w:tc>
        <w:tc>
          <w:tcPr>
            <w:tcW w:w="1343" w:type="dxa"/>
          </w:tcPr>
          <w:p w14:paraId="6FCAB83F" w14:textId="425F3FC8" w:rsidR="00A03099" w:rsidRPr="00512297" w:rsidRDefault="00A03099" w:rsidP="00490B59">
            <w:pPr>
              <w:jc w:val="center"/>
              <w:rPr>
                <w:rFonts w:ascii="Times New Roman" w:hAnsi="Times New Roman" w:cs="Times New Roman"/>
                <w:bCs/>
                <w:sz w:val="18"/>
                <w:szCs w:val="18"/>
              </w:rPr>
            </w:pPr>
            <w:r w:rsidRPr="00512297">
              <w:rPr>
                <w:rFonts w:ascii="Times New Roman" w:hAnsi="Times New Roman" w:cs="Times New Roman"/>
                <w:bCs/>
                <w:sz w:val="18"/>
                <w:szCs w:val="18"/>
              </w:rPr>
              <w:t>1000</w:t>
            </w:r>
          </w:p>
        </w:tc>
        <w:tc>
          <w:tcPr>
            <w:tcW w:w="1417" w:type="dxa"/>
          </w:tcPr>
          <w:p w14:paraId="21CA4A49" w14:textId="1D0C2E53" w:rsidR="00A03099" w:rsidRPr="00512297" w:rsidRDefault="00A03099" w:rsidP="00490B59">
            <w:pPr>
              <w:jc w:val="center"/>
              <w:rPr>
                <w:rFonts w:ascii="Times New Roman" w:hAnsi="Times New Roman" w:cs="Times New Roman"/>
                <w:bCs/>
                <w:sz w:val="18"/>
                <w:szCs w:val="18"/>
              </w:rPr>
            </w:pPr>
            <w:r w:rsidRPr="00512297">
              <w:rPr>
                <w:rFonts w:ascii="Times New Roman" w:hAnsi="Times New Roman" w:cs="Times New Roman"/>
                <w:bCs/>
                <w:sz w:val="18"/>
                <w:szCs w:val="18"/>
              </w:rPr>
              <w:t>0</w:t>
            </w:r>
          </w:p>
        </w:tc>
        <w:tc>
          <w:tcPr>
            <w:tcW w:w="1418" w:type="dxa"/>
          </w:tcPr>
          <w:p w14:paraId="4F367666" w14:textId="4787EEE9" w:rsidR="00A03099" w:rsidRPr="00512297" w:rsidRDefault="00A03099" w:rsidP="00490B59">
            <w:pPr>
              <w:jc w:val="center"/>
              <w:rPr>
                <w:rFonts w:ascii="Times New Roman" w:hAnsi="Times New Roman" w:cs="Times New Roman"/>
                <w:bCs/>
                <w:sz w:val="18"/>
                <w:szCs w:val="18"/>
              </w:rPr>
            </w:pPr>
            <w:r w:rsidRPr="00512297">
              <w:rPr>
                <w:rFonts w:ascii="Times New Roman" w:hAnsi="Times New Roman" w:cs="Times New Roman"/>
                <w:bCs/>
                <w:sz w:val="18"/>
                <w:szCs w:val="18"/>
              </w:rPr>
              <w:t>1770</w:t>
            </w:r>
          </w:p>
        </w:tc>
        <w:tc>
          <w:tcPr>
            <w:tcW w:w="2126" w:type="dxa"/>
          </w:tcPr>
          <w:p w14:paraId="68908A57" w14:textId="601E6EC3" w:rsidR="00A03099" w:rsidRPr="00512297" w:rsidRDefault="00A03099" w:rsidP="007057FF">
            <w:pPr>
              <w:rPr>
                <w:rFonts w:ascii="Times New Roman" w:hAnsi="Times New Roman" w:cs="Times New Roman"/>
                <w:bCs/>
                <w:sz w:val="18"/>
                <w:szCs w:val="18"/>
              </w:rPr>
            </w:pPr>
            <w:r w:rsidRPr="00512297">
              <w:rPr>
                <w:rFonts w:ascii="Times New Roman" w:hAnsi="Times New Roman" w:cs="Times New Roman"/>
                <w:bCs/>
                <w:sz w:val="18"/>
                <w:szCs w:val="18"/>
              </w:rPr>
              <w:t>No Oxalate Ligand</w:t>
            </w:r>
          </w:p>
        </w:tc>
      </w:tr>
      <w:tr w:rsidR="00C0187E" w:rsidRPr="00512297" w14:paraId="74FE32FC" w14:textId="77777777" w:rsidTr="007057FF">
        <w:trPr>
          <w:trHeight w:val="272"/>
        </w:trPr>
        <w:tc>
          <w:tcPr>
            <w:tcW w:w="975" w:type="dxa"/>
            <w:tcBorders>
              <w:bottom w:val="single" w:sz="4" w:space="0" w:color="auto"/>
            </w:tcBorders>
          </w:tcPr>
          <w:p w14:paraId="4C0C1848" w14:textId="77777777" w:rsidR="00A03099" w:rsidRPr="00512297" w:rsidRDefault="00A03099" w:rsidP="00490B59">
            <w:pPr>
              <w:jc w:val="center"/>
              <w:rPr>
                <w:rFonts w:ascii="Times New Roman" w:hAnsi="Times New Roman" w:cs="Times New Roman"/>
                <w:bCs/>
                <w:sz w:val="18"/>
                <w:szCs w:val="18"/>
              </w:rPr>
            </w:pPr>
          </w:p>
        </w:tc>
        <w:tc>
          <w:tcPr>
            <w:tcW w:w="1223" w:type="dxa"/>
            <w:tcBorders>
              <w:bottom w:val="single" w:sz="4" w:space="0" w:color="auto"/>
            </w:tcBorders>
          </w:tcPr>
          <w:p w14:paraId="606E3D46" w14:textId="1B6052A2" w:rsidR="00A03099" w:rsidRPr="00512297" w:rsidRDefault="00A03099" w:rsidP="00490B59">
            <w:pPr>
              <w:jc w:val="center"/>
              <w:rPr>
                <w:rFonts w:ascii="Times New Roman" w:hAnsi="Times New Roman" w:cs="Times New Roman"/>
                <w:bCs/>
                <w:sz w:val="18"/>
                <w:szCs w:val="18"/>
              </w:rPr>
            </w:pPr>
            <w:r w:rsidRPr="00512297">
              <w:rPr>
                <w:rFonts w:ascii="Times New Roman" w:hAnsi="Times New Roman" w:cs="Times New Roman"/>
                <w:bCs/>
                <w:sz w:val="18"/>
                <w:szCs w:val="18"/>
              </w:rPr>
              <w:t>X</w:t>
            </w:r>
          </w:p>
        </w:tc>
        <w:tc>
          <w:tcPr>
            <w:tcW w:w="959" w:type="dxa"/>
            <w:tcBorders>
              <w:bottom w:val="single" w:sz="4" w:space="0" w:color="auto"/>
            </w:tcBorders>
          </w:tcPr>
          <w:p w14:paraId="5B7702D1" w14:textId="2A1B198D" w:rsidR="00A03099" w:rsidRPr="00512297" w:rsidRDefault="00A03099" w:rsidP="00490B59">
            <w:pPr>
              <w:jc w:val="center"/>
              <w:rPr>
                <w:rFonts w:ascii="Times New Roman" w:hAnsi="Times New Roman" w:cs="Times New Roman"/>
                <w:bCs/>
                <w:sz w:val="18"/>
                <w:szCs w:val="18"/>
              </w:rPr>
            </w:pPr>
          </w:p>
        </w:tc>
        <w:tc>
          <w:tcPr>
            <w:tcW w:w="1024" w:type="dxa"/>
            <w:tcBorders>
              <w:bottom w:val="single" w:sz="4" w:space="0" w:color="auto"/>
            </w:tcBorders>
          </w:tcPr>
          <w:p w14:paraId="070C6EBB" w14:textId="2B331925" w:rsidR="00A03099" w:rsidRPr="00512297" w:rsidRDefault="00A03099" w:rsidP="00490B59">
            <w:pPr>
              <w:jc w:val="center"/>
              <w:rPr>
                <w:rFonts w:ascii="Times New Roman" w:hAnsi="Times New Roman" w:cs="Times New Roman"/>
                <w:bCs/>
                <w:sz w:val="18"/>
                <w:szCs w:val="18"/>
              </w:rPr>
            </w:pPr>
            <w:r w:rsidRPr="00512297">
              <w:rPr>
                <w:rFonts w:ascii="Times New Roman" w:hAnsi="Times New Roman" w:cs="Times New Roman"/>
                <w:bCs/>
                <w:sz w:val="18"/>
                <w:szCs w:val="18"/>
              </w:rPr>
              <w:t>X</w:t>
            </w:r>
          </w:p>
        </w:tc>
        <w:tc>
          <w:tcPr>
            <w:tcW w:w="1343" w:type="dxa"/>
            <w:tcBorders>
              <w:bottom w:val="single" w:sz="4" w:space="0" w:color="auto"/>
            </w:tcBorders>
          </w:tcPr>
          <w:p w14:paraId="7E0B742B" w14:textId="5B1EC262" w:rsidR="00A03099" w:rsidRPr="00512297" w:rsidRDefault="00A03099" w:rsidP="00490B59">
            <w:pPr>
              <w:jc w:val="center"/>
              <w:rPr>
                <w:rFonts w:ascii="Times New Roman" w:hAnsi="Times New Roman" w:cs="Times New Roman"/>
                <w:bCs/>
                <w:sz w:val="18"/>
                <w:szCs w:val="18"/>
              </w:rPr>
            </w:pPr>
            <w:r w:rsidRPr="00512297">
              <w:rPr>
                <w:rFonts w:ascii="Times New Roman" w:hAnsi="Times New Roman" w:cs="Times New Roman"/>
                <w:bCs/>
                <w:sz w:val="18"/>
                <w:szCs w:val="18"/>
              </w:rPr>
              <w:t>1000</w:t>
            </w:r>
          </w:p>
        </w:tc>
        <w:tc>
          <w:tcPr>
            <w:tcW w:w="1417" w:type="dxa"/>
            <w:tcBorders>
              <w:bottom w:val="single" w:sz="4" w:space="0" w:color="auto"/>
            </w:tcBorders>
          </w:tcPr>
          <w:p w14:paraId="0300B6FB" w14:textId="7759DE32" w:rsidR="00A03099" w:rsidRPr="00512297" w:rsidRDefault="00A03099" w:rsidP="00490B59">
            <w:pPr>
              <w:jc w:val="center"/>
              <w:rPr>
                <w:rFonts w:ascii="Times New Roman" w:hAnsi="Times New Roman" w:cs="Times New Roman"/>
                <w:bCs/>
                <w:sz w:val="18"/>
                <w:szCs w:val="18"/>
              </w:rPr>
            </w:pPr>
            <w:r w:rsidRPr="00512297">
              <w:rPr>
                <w:rFonts w:ascii="Times New Roman" w:hAnsi="Times New Roman" w:cs="Times New Roman"/>
                <w:bCs/>
                <w:sz w:val="18"/>
                <w:szCs w:val="18"/>
              </w:rPr>
              <w:t>3</w:t>
            </w:r>
          </w:p>
        </w:tc>
        <w:tc>
          <w:tcPr>
            <w:tcW w:w="1418" w:type="dxa"/>
            <w:tcBorders>
              <w:bottom w:val="single" w:sz="4" w:space="0" w:color="auto"/>
            </w:tcBorders>
          </w:tcPr>
          <w:p w14:paraId="1224CBF7" w14:textId="07B957A3" w:rsidR="00A03099" w:rsidRPr="00512297" w:rsidRDefault="00A03099" w:rsidP="00490B59">
            <w:pPr>
              <w:jc w:val="center"/>
              <w:rPr>
                <w:rFonts w:ascii="Times New Roman" w:hAnsi="Times New Roman" w:cs="Times New Roman"/>
                <w:bCs/>
                <w:sz w:val="18"/>
                <w:szCs w:val="18"/>
              </w:rPr>
            </w:pPr>
            <w:r w:rsidRPr="00512297">
              <w:rPr>
                <w:rFonts w:ascii="Times New Roman" w:hAnsi="Times New Roman" w:cs="Times New Roman"/>
                <w:bCs/>
                <w:sz w:val="18"/>
                <w:szCs w:val="18"/>
              </w:rPr>
              <w:t>1770</w:t>
            </w:r>
          </w:p>
        </w:tc>
        <w:tc>
          <w:tcPr>
            <w:tcW w:w="2126" w:type="dxa"/>
            <w:tcBorders>
              <w:bottom w:val="single" w:sz="4" w:space="0" w:color="auto"/>
            </w:tcBorders>
          </w:tcPr>
          <w:p w14:paraId="4D7873C1" w14:textId="0A8C0AC8" w:rsidR="00A03099" w:rsidRPr="00512297" w:rsidRDefault="00A03099" w:rsidP="007057FF">
            <w:pPr>
              <w:rPr>
                <w:rFonts w:ascii="Times New Roman" w:hAnsi="Times New Roman" w:cs="Times New Roman"/>
                <w:bCs/>
                <w:sz w:val="18"/>
                <w:szCs w:val="18"/>
              </w:rPr>
            </w:pPr>
            <w:r w:rsidRPr="00512297">
              <w:rPr>
                <w:rFonts w:ascii="Times New Roman" w:hAnsi="Times New Roman" w:cs="Times New Roman"/>
                <w:bCs/>
                <w:sz w:val="18"/>
                <w:szCs w:val="18"/>
              </w:rPr>
              <w:t>Oxalate Ligand</w:t>
            </w:r>
          </w:p>
        </w:tc>
      </w:tr>
    </w:tbl>
    <w:p w14:paraId="6378EA85" w14:textId="77777777" w:rsidR="004D054C" w:rsidRDefault="004D054C">
      <w:pPr>
        <w:rPr>
          <w:rFonts w:ascii="Times New Roman" w:eastAsia="Times New Roman" w:hAnsi="Times New Roman" w:cs="Times New Roman"/>
          <w:b/>
          <w:sz w:val="20"/>
          <w:szCs w:val="24"/>
          <w:lang w:val="en-US" w:eastAsia="de-DE"/>
        </w:rPr>
      </w:pPr>
    </w:p>
    <w:p w14:paraId="22AA04E8" w14:textId="5C3474FD" w:rsidR="004D054C" w:rsidRDefault="004D054C">
      <w:pPr>
        <w:rPr>
          <w:rFonts w:ascii="Times New Roman" w:eastAsia="Times New Roman" w:hAnsi="Times New Roman" w:cs="Times New Roman"/>
          <w:b/>
          <w:sz w:val="20"/>
          <w:szCs w:val="24"/>
          <w:lang w:val="en-US" w:eastAsia="de-DE"/>
        </w:rPr>
      </w:pPr>
      <w:r>
        <w:rPr>
          <w:rFonts w:ascii="Times New Roman" w:eastAsia="Times New Roman" w:hAnsi="Times New Roman" w:cs="Times New Roman"/>
          <w:b/>
          <w:sz w:val="20"/>
          <w:szCs w:val="24"/>
          <w:lang w:val="en-US" w:eastAsia="de-DE"/>
        </w:rPr>
        <w:br w:type="page"/>
      </w:r>
    </w:p>
    <w:p w14:paraId="7B96C1BB" w14:textId="77777777" w:rsidR="00BB2094" w:rsidRDefault="00BB2094">
      <w:pPr>
        <w:rPr>
          <w:rFonts w:ascii="Times New Roman" w:eastAsia="Times New Roman" w:hAnsi="Times New Roman" w:cs="Times New Roman"/>
          <w:b/>
          <w:sz w:val="20"/>
          <w:szCs w:val="24"/>
          <w:lang w:val="en-US" w:eastAsia="de-DE"/>
        </w:rPr>
      </w:pPr>
    </w:p>
    <w:p w14:paraId="71A6FDBA" w14:textId="77777777" w:rsidR="00DA2D62" w:rsidRPr="00DA2D62" w:rsidRDefault="00DA2D62" w:rsidP="00DA2D62">
      <w:pPr>
        <w:spacing w:after="0" w:line="240" w:lineRule="auto"/>
        <w:rPr>
          <w:rFonts w:ascii="Times New Roman" w:eastAsia="Times New Roman" w:hAnsi="Times New Roman" w:cs="Times New Roman"/>
          <w:b/>
          <w:sz w:val="20"/>
          <w:szCs w:val="24"/>
          <w:lang w:val="en-US" w:eastAsia="de-DE"/>
        </w:rPr>
      </w:pPr>
    </w:p>
    <w:p w14:paraId="6F8B04A1" w14:textId="77777777" w:rsidR="00DA2D62" w:rsidRPr="00DA2D62" w:rsidRDefault="00DA2D62" w:rsidP="00DA2D62">
      <w:pPr>
        <w:spacing w:after="0" w:line="360" w:lineRule="auto"/>
        <w:jc w:val="center"/>
        <w:rPr>
          <w:rFonts w:ascii="Times New Roman" w:eastAsia="Times New Roman" w:hAnsi="Times New Roman" w:cs="Times New Roman"/>
          <w:sz w:val="20"/>
          <w:szCs w:val="24"/>
          <w:lang w:val="en-GB" w:eastAsia="de-DE"/>
        </w:rPr>
      </w:pPr>
      <w:r w:rsidRPr="00DA2D62">
        <w:rPr>
          <w:rFonts w:ascii="Times New Roman" w:eastAsia="Times New Roman" w:hAnsi="Times New Roman" w:cs="Times New Roman"/>
          <w:noProof/>
          <w:sz w:val="28"/>
          <w:szCs w:val="24"/>
          <w:lang w:val="en-US"/>
        </w:rPr>
        <w:drawing>
          <wp:inline distT="0" distB="0" distL="0" distR="0" wp14:anchorId="2FE69036" wp14:editId="3B372A9B">
            <wp:extent cx="5615940" cy="5233035"/>
            <wp:effectExtent l="0" t="0" r="0" b="571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ktrajectories.png"/>
                    <pic:cNvPicPr/>
                  </pic:nvPicPr>
                  <pic:blipFill>
                    <a:blip r:embed="rId8">
                      <a:extLst>
                        <a:ext uri="{28A0092B-C50C-407E-A947-70E740481C1C}">
                          <a14:useLocalDpi xmlns:a14="http://schemas.microsoft.com/office/drawing/2010/main" val="0"/>
                        </a:ext>
                      </a:extLst>
                    </a:blip>
                    <a:stretch>
                      <a:fillRect/>
                    </a:stretch>
                  </pic:blipFill>
                  <pic:spPr>
                    <a:xfrm>
                      <a:off x="0" y="0"/>
                      <a:ext cx="5615940" cy="5233035"/>
                    </a:xfrm>
                    <a:prstGeom prst="rect">
                      <a:avLst/>
                    </a:prstGeom>
                  </pic:spPr>
                </pic:pic>
              </a:graphicData>
            </a:graphic>
          </wp:inline>
        </w:drawing>
      </w:r>
    </w:p>
    <w:p w14:paraId="433D9836" w14:textId="4402974A" w:rsidR="00DA2D62" w:rsidRPr="00DA2D62" w:rsidRDefault="00DA2D62" w:rsidP="00DA2D62">
      <w:pPr>
        <w:spacing w:after="200" w:line="240" w:lineRule="auto"/>
        <w:jc w:val="both"/>
        <w:rPr>
          <w:rFonts w:ascii="Times New Roman" w:eastAsia="Times New Roman" w:hAnsi="Times New Roman" w:cs="Times New Roman"/>
          <w:b/>
          <w:bCs/>
          <w:sz w:val="18"/>
          <w:szCs w:val="18"/>
          <w:lang w:val="en-GB" w:eastAsia="de-DE"/>
        </w:rPr>
      </w:pPr>
      <w:r w:rsidRPr="00DA2D62">
        <w:rPr>
          <w:rFonts w:ascii="Times New Roman" w:eastAsia="Times New Roman" w:hAnsi="Times New Roman" w:cs="Times New Roman"/>
          <w:b/>
          <w:bCs/>
          <w:sz w:val="18"/>
          <w:szCs w:val="18"/>
          <w:lang w:val="en-GB" w:eastAsia="de-DE"/>
        </w:rPr>
        <w:t xml:space="preserve">Figure S1:  Back trajectory plots of air masses reaching PUY. Thin black lines depict the four different sectors identified by Deguillaume et al. (2014) for air masses reaching PUY. </w:t>
      </w:r>
      <w:r w:rsidR="00725A86" w:rsidRPr="00DA2D62">
        <w:rPr>
          <w:rFonts w:ascii="Times New Roman" w:eastAsia="Times New Roman" w:hAnsi="Times New Roman" w:cs="Times New Roman"/>
          <w:b/>
          <w:bCs/>
          <w:sz w:val="18"/>
          <w:szCs w:val="18"/>
          <w:lang w:val="en-GB" w:eastAsia="de-DE"/>
        </w:rPr>
        <w:t>Colours</w:t>
      </w:r>
      <w:r w:rsidRPr="00DA2D62">
        <w:rPr>
          <w:rFonts w:ascii="Times New Roman" w:eastAsia="Times New Roman" w:hAnsi="Times New Roman" w:cs="Times New Roman"/>
          <w:b/>
          <w:bCs/>
          <w:sz w:val="18"/>
          <w:szCs w:val="18"/>
          <w:lang w:val="en-GB" w:eastAsia="de-DE"/>
        </w:rPr>
        <w:t xml:space="preserve"> indicate the air mass altitude. Each trajectory plot is the mean value of a cluster of 150 LACYTRAJ trajectories calculated over 72 h. Trajectory points are calculated every 15 min.</w:t>
      </w:r>
    </w:p>
    <w:p w14:paraId="2D05360C" w14:textId="77777777" w:rsidR="00DA2D62" w:rsidRPr="00DA2D62" w:rsidRDefault="00DA2D62" w:rsidP="00DA2D62">
      <w:pPr>
        <w:spacing w:after="0" w:line="240" w:lineRule="auto"/>
        <w:rPr>
          <w:rFonts w:ascii="Times New Roman" w:eastAsia="Times New Roman" w:hAnsi="Times New Roman" w:cs="Times New Roman"/>
          <w:b/>
          <w:sz w:val="20"/>
          <w:szCs w:val="24"/>
          <w:lang w:val="en-US" w:eastAsia="de-DE"/>
        </w:rPr>
      </w:pPr>
    </w:p>
    <w:p w14:paraId="3BF72973" w14:textId="77777777" w:rsidR="00DA2D62" w:rsidRPr="00DA2D62" w:rsidRDefault="00DA2D62" w:rsidP="00DA2D62">
      <w:pPr>
        <w:spacing w:after="0" w:line="360" w:lineRule="auto"/>
        <w:jc w:val="both"/>
        <w:rPr>
          <w:rFonts w:ascii="Times New Roman" w:eastAsia="Times New Roman" w:hAnsi="Times New Roman" w:cs="Times New Roman"/>
          <w:sz w:val="20"/>
          <w:szCs w:val="24"/>
          <w:lang w:val="en-US" w:eastAsia="de-DE"/>
        </w:rPr>
      </w:pPr>
      <w:r w:rsidRPr="00DA2D62">
        <w:rPr>
          <w:rFonts w:ascii="Times New Roman" w:eastAsia="Times New Roman" w:hAnsi="Times New Roman" w:cs="Times New Roman"/>
          <w:noProof/>
          <w:sz w:val="20"/>
          <w:szCs w:val="24"/>
          <w:lang w:val="en-US"/>
        </w:rPr>
        <w:lastRenderedPageBreak/>
        <w:drawing>
          <wp:inline distT="0" distB="0" distL="0" distR="0" wp14:anchorId="4E6A3E9F" wp14:editId="5CF12A15">
            <wp:extent cx="5036820" cy="3855899"/>
            <wp:effectExtent l="0" t="0" r="0"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xalate.PNG"/>
                    <pic:cNvPicPr/>
                  </pic:nvPicPr>
                  <pic:blipFill>
                    <a:blip r:embed="rId9">
                      <a:extLst>
                        <a:ext uri="{28A0092B-C50C-407E-A947-70E740481C1C}">
                          <a14:useLocalDpi xmlns:a14="http://schemas.microsoft.com/office/drawing/2010/main" val="0"/>
                        </a:ext>
                      </a:extLst>
                    </a:blip>
                    <a:stretch>
                      <a:fillRect/>
                    </a:stretch>
                  </pic:blipFill>
                  <pic:spPr>
                    <a:xfrm>
                      <a:off x="0" y="0"/>
                      <a:ext cx="5039869" cy="3858233"/>
                    </a:xfrm>
                    <a:prstGeom prst="rect">
                      <a:avLst/>
                    </a:prstGeom>
                  </pic:spPr>
                </pic:pic>
              </a:graphicData>
            </a:graphic>
          </wp:inline>
        </w:drawing>
      </w:r>
    </w:p>
    <w:p w14:paraId="13FDF85F" w14:textId="3407A5B6" w:rsidR="00DA2D62" w:rsidRPr="00DA2D62" w:rsidRDefault="00DA2D62" w:rsidP="00DA2D62">
      <w:pPr>
        <w:spacing w:after="200" w:line="240" w:lineRule="auto"/>
        <w:jc w:val="both"/>
        <w:rPr>
          <w:rFonts w:ascii="Times New Roman" w:eastAsia="Times New Roman" w:hAnsi="Times New Roman" w:cs="Times New Roman"/>
          <w:b/>
          <w:bCs/>
          <w:sz w:val="18"/>
          <w:szCs w:val="18"/>
          <w:lang w:val="en-US" w:eastAsia="de-DE"/>
        </w:rPr>
      </w:pPr>
      <w:r w:rsidRPr="00DA2D62">
        <w:rPr>
          <w:rFonts w:ascii="Times New Roman" w:eastAsia="Times New Roman" w:hAnsi="Times New Roman" w:cs="Times New Roman"/>
          <w:b/>
          <w:bCs/>
          <w:sz w:val="18"/>
          <w:szCs w:val="18"/>
          <w:lang w:val="en-US" w:eastAsia="de-DE"/>
        </w:rPr>
        <w:t xml:space="preserve">Figure S1: </w:t>
      </w:r>
      <w:r w:rsidR="00124D71">
        <w:rPr>
          <w:rFonts w:ascii="Times New Roman" w:eastAsia="Times New Roman" w:hAnsi="Times New Roman" w:cs="Times New Roman"/>
          <w:b/>
          <w:bCs/>
          <w:sz w:val="18"/>
          <w:szCs w:val="18"/>
          <w:lang w:val="en-US" w:eastAsia="de-DE"/>
        </w:rPr>
        <w:t>E</w:t>
      </w:r>
      <w:r w:rsidRPr="00DA2D62">
        <w:rPr>
          <w:rFonts w:ascii="Times New Roman" w:eastAsia="Times New Roman" w:hAnsi="Times New Roman" w:cs="Times New Roman"/>
          <w:b/>
          <w:bCs/>
          <w:sz w:val="18"/>
          <w:szCs w:val="18"/>
          <w:lang w:val="en-US" w:eastAsia="de-DE"/>
        </w:rPr>
        <w:t>volution of oxalate concentration in marine and continental scenario for the case No Oxalate No Ligand</w:t>
      </w:r>
    </w:p>
    <w:p w14:paraId="112E14F4" w14:textId="77777777" w:rsidR="00DA2D62" w:rsidRPr="00DA2D62" w:rsidRDefault="00DA2D62" w:rsidP="00DA2D62">
      <w:pPr>
        <w:spacing w:after="0" w:line="360" w:lineRule="auto"/>
        <w:jc w:val="both"/>
        <w:rPr>
          <w:rFonts w:ascii="Times New Roman" w:eastAsia="Times New Roman" w:hAnsi="Times New Roman" w:cs="Times New Roman"/>
          <w:sz w:val="20"/>
          <w:szCs w:val="24"/>
          <w:lang w:val="en-US" w:eastAsia="de-DE"/>
        </w:rPr>
      </w:pPr>
    </w:p>
    <w:p w14:paraId="47AE9D9F" w14:textId="7A4F7EE0" w:rsidR="006A075C" w:rsidRDefault="006A075C">
      <w:pPr>
        <w:rPr>
          <w:lang w:val="en-US"/>
        </w:rPr>
      </w:pPr>
      <w:r>
        <w:rPr>
          <w:lang w:val="en-US"/>
        </w:rPr>
        <w:br w:type="page"/>
      </w:r>
    </w:p>
    <w:p w14:paraId="531A79C9" w14:textId="4DA3FF6C" w:rsidR="00802F08" w:rsidRPr="003747DD" w:rsidRDefault="00802F08" w:rsidP="00802F08">
      <w:pPr>
        <w:pStyle w:val="Bibliography"/>
        <w:rPr>
          <w:rFonts w:ascii="Times New Roman" w:hAnsi="Times New Roman" w:cs="Times New Roman"/>
          <w:lang w:val="en-US"/>
        </w:rPr>
      </w:pPr>
      <w:r w:rsidRPr="003747DD">
        <w:rPr>
          <w:rFonts w:ascii="Times New Roman" w:hAnsi="Times New Roman" w:cs="Times New Roman"/>
          <w:lang w:val="en-US"/>
        </w:rPr>
        <w:lastRenderedPageBreak/>
        <w:t>1.</w:t>
      </w:r>
      <w:r w:rsidRPr="003747DD">
        <w:rPr>
          <w:rFonts w:ascii="Times New Roman" w:hAnsi="Times New Roman" w:cs="Times New Roman"/>
          <w:lang w:val="en-US"/>
        </w:rPr>
        <w:tab/>
        <w:t xml:space="preserve">Brantner, B., Fierlinger, H., Puxbaum, H. &amp; Berner, A. Cloudwater chemistry in the subcooled droplet regime at Mount Sonnblick (3106 M A.S.L., Salzburg, Austria). </w:t>
      </w:r>
      <w:r w:rsidRPr="003747DD">
        <w:rPr>
          <w:rFonts w:ascii="Times New Roman" w:hAnsi="Times New Roman" w:cs="Times New Roman"/>
          <w:i/>
          <w:iCs/>
          <w:lang w:val="en-US"/>
        </w:rPr>
        <w:t>Water, Air, and Soil Pollution</w:t>
      </w:r>
      <w:r w:rsidRPr="003747DD">
        <w:rPr>
          <w:rFonts w:ascii="Times New Roman" w:hAnsi="Times New Roman" w:cs="Times New Roman"/>
          <w:lang w:val="en-US"/>
        </w:rPr>
        <w:t xml:space="preserve"> </w:t>
      </w:r>
      <w:r w:rsidRPr="003747DD">
        <w:rPr>
          <w:rFonts w:ascii="Times New Roman" w:hAnsi="Times New Roman" w:cs="Times New Roman"/>
          <w:b/>
          <w:bCs/>
          <w:lang w:val="en-US"/>
        </w:rPr>
        <w:t>74</w:t>
      </w:r>
      <w:r w:rsidRPr="003747DD">
        <w:rPr>
          <w:rFonts w:ascii="Times New Roman" w:hAnsi="Times New Roman" w:cs="Times New Roman"/>
          <w:lang w:val="en-US"/>
        </w:rPr>
        <w:t>, 363–384 (1994).</w:t>
      </w:r>
    </w:p>
    <w:p w14:paraId="39BEEC10" w14:textId="77777777" w:rsidR="00802F08" w:rsidRPr="003747DD" w:rsidRDefault="00802F08" w:rsidP="00802F08">
      <w:pPr>
        <w:pStyle w:val="Bibliography"/>
        <w:rPr>
          <w:rFonts w:ascii="Times New Roman" w:hAnsi="Times New Roman" w:cs="Times New Roman"/>
          <w:lang w:val="en-US"/>
        </w:rPr>
      </w:pPr>
      <w:r w:rsidRPr="003747DD">
        <w:rPr>
          <w:rFonts w:ascii="Times New Roman" w:hAnsi="Times New Roman" w:cs="Times New Roman"/>
          <w:lang w:val="en-US"/>
        </w:rPr>
        <w:t>2.</w:t>
      </w:r>
      <w:r w:rsidRPr="003747DD">
        <w:rPr>
          <w:rFonts w:ascii="Times New Roman" w:hAnsi="Times New Roman" w:cs="Times New Roman"/>
          <w:lang w:val="en-US"/>
        </w:rPr>
        <w:tab/>
        <w:t xml:space="preserve">Bianco, A. </w:t>
      </w:r>
      <w:r w:rsidRPr="003747DD">
        <w:rPr>
          <w:rFonts w:ascii="Times New Roman" w:hAnsi="Times New Roman" w:cs="Times New Roman"/>
          <w:i/>
          <w:iCs/>
          <w:lang w:val="en-US"/>
        </w:rPr>
        <w:t>et al.</w:t>
      </w:r>
      <w:r w:rsidRPr="003747DD">
        <w:rPr>
          <w:rFonts w:ascii="Times New Roman" w:hAnsi="Times New Roman" w:cs="Times New Roman"/>
          <w:lang w:val="en-US"/>
        </w:rPr>
        <w:t xml:space="preserve"> A better understanding of hydroxyl radical photochemical sources in cloud waters collected at the puy de Dôme station – experimental versus modelled formation rates. </w:t>
      </w:r>
      <w:r w:rsidRPr="003747DD">
        <w:rPr>
          <w:rFonts w:ascii="Times New Roman" w:hAnsi="Times New Roman" w:cs="Times New Roman"/>
          <w:i/>
          <w:iCs/>
          <w:lang w:val="en-US"/>
        </w:rPr>
        <w:t>Atmospheric Chemistry and Physics</w:t>
      </w:r>
      <w:r w:rsidRPr="003747DD">
        <w:rPr>
          <w:rFonts w:ascii="Times New Roman" w:hAnsi="Times New Roman" w:cs="Times New Roman"/>
          <w:lang w:val="en-US"/>
        </w:rPr>
        <w:t xml:space="preserve"> </w:t>
      </w:r>
      <w:r w:rsidRPr="003747DD">
        <w:rPr>
          <w:rFonts w:ascii="Times New Roman" w:hAnsi="Times New Roman" w:cs="Times New Roman"/>
          <w:b/>
          <w:bCs/>
          <w:lang w:val="en-US"/>
        </w:rPr>
        <w:t>15</w:t>
      </w:r>
      <w:r w:rsidRPr="003747DD">
        <w:rPr>
          <w:rFonts w:ascii="Times New Roman" w:hAnsi="Times New Roman" w:cs="Times New Roman"/>
          <w:lang w:val="en-US"/>
        </w:rPr>
        <w:t>, 9191–9202 (2015).</w:t>
      </w:r>
    </w:p>
    <w:p w14:paraId="6C72E5B2" w14:textId="77777777" w:rsidR="00802F08" w:rsidRPr="003747DD" w:rsidRDefault="00802F08" w:rsidP="00802F08">
      <w:pPr>
        <w:pStyle w:val="Bibliography"/>
        <w:rPr>
          <w:rFonts w:ascii="Times New Roman" w:hAnsi="Times New Roman" w:cs="Times New Roman"/>
          <w:lang w:val="en-US"/>
        </w:rPr>
      </w:pPr>
      <w:r w:rsidRPr="003747DD">
        <w:rPr>
          <w:rFonts w:ascii="Times New Roman" w:hAnsi="Times New Roman" w:cs="Times New Roman"/>
          <w:lang w:val="en-US"/>
        </w:rPr>
        <w:t>3.</w:t>
      </w:r>
      <w:r w:rsidRPr="003747DD">
        <w:rPr>
          <w:rFonts w:ascii="Times New Roman" w:hAnsi="Times New Roman" w:cs="Times New Roman"/>
          <w:lang w:val="en-US"/>
        </w:rPr>
        <w:tab/>
        <w:t xml:space="preserve">Wirgot, N., Vinatier, V., Deguillaume, L., Sancelme, M. &amp; Delort, A.-M. H2O2 modulates the energetic metabolism of the cloud microbiome. </w:t>
      </w:r>
      <w:r w:rsidRPr="003747DD">
        <w:rPr>
          <w:rFonts w:ascii="Times New Roman" w:hAnsi="Times New Roman" w:cs="Times New Roman"/>
          <w:i/>
          <w:iCs/>
          <w:lang w:val="en-US"/>
        </w:rPr>
        <w:t>Atmospheric Chemistry and Physics</w:t>
      </w:r>
      <w:r w:rsidRPr="003747DD">
        <w:rPr>
          <w:rFonts w:ascii="Times New Roman" w:hAnsi="Times New Roman" w:cs="Times New Roman"/>
          <w:lang w:val="en-US"/>
        </w:rPr>
        <w:t xml:space="preserve"> </w:t>
      </w:r>
      <w:r w:rsidRPr="003747DD">
        <w:rPr>
          <w:rFonts w:ascii="Times New Roman" w:hAnsi="Times New Roman" w:cs="Times New Roman"/>
          <w:b/>
          <w:bCs/>
          <w:lang w:val="en-US"/>
        </w:rPr>
        <w:t>17</w:t>
      </w:r>
      <w:r w:rsidRPr="003747DD">
        <w:rPr>
          <w:rFonts w:ascii="Times New Roman" w:hAnsi="Times New Roman" w:cs="Times New Roman"/>
          <w:lang w:val="en-US"/>
        </w:rPr>
        <w:t>, 14841–14851 (2017).</w:t>
      </w:r>
    </w:p>
    <w:p w14:paraId="0EE2CD3C" w14:textId="77777777" w:rsidR="00802F08" w:rsidRPr="003747DD" w:rsidRDefault="00802F08" w:rsidP="00802F08">
      <w:pPr>
        <w:pStyle w:val="Bibliography"/>
        <w:rPr>
          <w:rFonts w:ascii="Times New Roman" w:hAnsi="Times New Roman" w:cs="Times New Roman"/>
          <w:lang w:val="en-US"/>
        </w:rPr>
      </w:pPr>
      <w:r w:rsidRPr="003747DD">
        <w:rPr>
          <w:rFonts w:ascii="Times New Roman" w:hAnsi="Times New Roman" w:cs="Times New Roman"/>
          <w:lang w:val="en-US"/>
        </w:rPr>
        <w:t>4.</w:t>
      </w:r>
      <w:r w:rsidRPr="003747DD">
        <w:rPr>
          <w:rFonts w:ascii="Times New Roman" w:hAnsi="Times New Roman" w:cs="Times New Roman"/>
          <w:lang w:val="en-US"/>
        </w:rPr>
        <w:tab/>
        <w:t xml:space="preserve">Aldrich, A. P. &amp; van den Berg, C. M. G. Determination of Iron and Its Redox Speciation in Seawater Using Catalytic Cathodic Stripping Voltammetry. </w:t>
      </w:r>
      <w:r w:rsidRPr="003747DD">
        <w:rPr>
          <w:rFonts w:ascii="Times New Roman" w:hAnsi="Times New Roman" w:cs="Times New Roman"/>
          <w:i/>
          <w:iCs/>
          <w:lang w:val="en-US"/>
        </w:rPr>
        <w:t>Electroanalysis</w:t>
      </w:r>
      <w:r w:rsidRPr="003747DD">
        <w:rPr>
          <w:rFonts w:ascii="Times New Roman" w:hAnsi="Times New Roman" w:cs="Times New Roman"/>
          <w:lang w:val="en-US"/>
        </w:rPr>
        <w:t xml:space="preserve"> </w:t>
      </w:r>
      <w:r w:rsidRPr="003747DD">
        <w:rPr>
          <w:rFonts w:ascii="Times New Roman" w:hAnsi="Times New Roman" w:cs="Times New Roman"/>
          <w:b/>
          <w:bCs/>
          <w:lang w:val="en-US"/>
        </w:rPr>
        <w:t>10</w:t>
      </w:r>
      <w:r w:rsidRPr="003747DD">
        <w:rPr>
          <w:rFonts w:ascii="Times New Roman" w:hAnsi="Times New Roman" w:cs="Times New Roman"/>
          <w:lang w:val="en-US"/>
        </w:rPr>
        <w:t>, 369–373 (1998).</w:t>
      </w:r>
    </w:p>
    <w:p w14:paraId="2DE83C1B" w14:textId="77777777" w:rsidR="00802F08" w:rsidRPr="003747DD" w:rsidRDefault="00802F08" w:rsidP="00802F08">
      <w:pPr>
        <w:pStyle w:val="Bibliography"/>
        <w:rPr>
          <w:rFonts w:ascii="Times New Roman" w:hAnsi="Times New Roman" w:cs="Times New Roman"/>
          <w:lang w:val="en-US"/>
        </w:rPr>
      </w:pPr>
      <w:r w:rsidRPr="003747DD">
        <w:rPr>
          <w:rFonts w:ascii="Times New Roman" w:hAnsi="Times New Roman" w:cs="Times New Roman"/>
          <w:lang w:val="en-US"/>
        </w:rPr>
        <w:t>5.</w:t>
      </w:r>
      <w:r w:rsidRPr="003747DD">
        <w:rPr>
          <w:rFonts w:ascii="Times New Roman" w:hAnsi="Times New Roman" w:cs="Times New Roman"/>
          <w:lang w:val="en-US"/>
        </w:rPr>
        <w:tab/>
        <w:t xml:space="preserve">Cheize, M. </w:t>
      </w:r>
      <w:r w:rsidRPr="003747DD">
        <w:rPr>
          <w:rFonts w:ascii="Times New Roman" w:hAnsi="Times New Roman" w:cs="Times New Roman"/>
          <w:i/>
          <w:iCs/>
          <w:lang w:val="en-US"/>
        </w:rPr>
        <w:t>et al.</w:t>
      </w:r>
      <w:r w:rsidRPr="003747DD">
        <w:rPr>
          <w:rFonts w:ascii="Times New Roman" w:hAnsi="Times New Roman" w:cs="Times New Roman"/>
          <w:lang w:val="en-US"/>
        </w:rPr>
        <w:t xml:space="preserve"> Iron organic speciation determination in rainwater using cathodic stripping voltammetry. </w:t>
      </w:r>
      <w:r w:rsidRPr="003747DD">
        <w:rPr>
          <w:rFonts w:ascii="Times New Roman" w:hAnsi="Times New Roman" w:cs="Times New Roman"/>
          <w:i/>
          <w:iCs/>
          <w:lang w:val="en-US"/>
        </w:rPr>
        <w:t>Analytica Chimica Acta</w:t>
      </w:r>
      <w:r w:rsidRPr="003747DD">
        <w:rPr>
          <w:rFonts w:ascii="Times New Roman" w:hAnsi="Times New Roman" w:cs="Times New Roman"/>
          <w:lang w:val="en-US"/>
        </w:rPr>
        <w:t xml:space="preserve"> </w:t>
      </w:r>
      <w:r w:rsidRPr="003747DD">
        <w:rPr>
          <w:rFonts w:ascii="Times New Roman" w:hAnsi="Times New Roman" w:cs="Times New Roman"/>
          <w:b/>
          <w:bCs/>
          <w:lang w:val="en-US"/>
        </w:rPr>
        <w:t>736</w:t>
      </w:r>
      <w:r w:rsidRPr="003747DD">
        <w:rPr>
          <w:rFonts w:ascii="Times New Roman" w:hAnsi="Times New Roman" w:cs="Times New Roman"/>
          <w:lang w:val="en-US"/>
        </w:rPr>
        <w:t>, 45–54 (2012).</w:t>
      </w:r>
    </w:p>
    <w:p w14:paraId="4156B252" w14:textId="77777777" w:rsidR="00802F08" w:rsidRPr="003747DD" w:rsidRDefault="00802F08" w:rsidP="00802F08">
      <w:pPr>
        <w:pStyle w:val="Bibliography"/>
        <w:rPr>
          <w:rFonts w:ascii="Times New Roman" w:hAnsi="Times New Roman" w:cs="Times New Roman"/>
          <w:lang w:val="en-US"/>
        </w:rPr>
      </w:pPr>
      <w:r w:rsidRPr="003747DD">
        <w:rPr>
          <w:rFonts w:ascii="Times New Roman" w:hAnsi="Times New Roman" w:cs="Times New Roman"/>
          <w:lang w:val="en-US"/>
        </w:rPr>
        <w:t>6.</w:t>
      </w:r>
      <w:r w:rsidRPr="003747DD">
        <w:rPr>
          <w:rFonts w:ascii="Times New Roman" w:hAnsi="Times New Roman" w:cs="Times New Roman"/>
          <w:lang w:val="en-US"/>
        </w:rPr>
        <w:tab/>
        <w:t xml:space="preserve">Nagai, T., Imai, A., Matsushige, K., Yokoi, K. &amp; Fukushima, T. Voltammetric determination of dissolved iron and its speciation in freshwater. </w:t>
      </w:r>
      <w:r w:rsidRPr="003747DD">
        <w:rPr>
          <w:rFonts w:ascii="Times New Roman" w:hAnsi="Times New Roman" w:cs="Times New Roman"/>
          <w:i/>
          <w:iCs/>
          <w:lang w:val="en-US"/>
        </w:rPr>
        <w:t>Limnology</w:t>
      </w:r>
      <w:r w:rsidRPr="003747DD">
        <w:rPr>
          <w:rFonts w:ascii="Times New Roman" w:hAnsi="Times New Roman" w:cs="Times New Roman"/>
          <w:lang w:val="en-US"/>
        </w:rPr>
        <w:t xml:space="preserve"> </w:t>
      </w:r>
      <w:r w:rsidRPr="003747DD">
        <w:rPr>
          <w:rFonts w:ascii="Times New Roman" w:hAnsi="Times New Roman" w:cs="Times New Roman"/>
          <w:b/>
          <w:bCs/>
          <w:lang w:val="en-US"/>
        </w:rPr>
        <w:t>5</w:t>
      </w:r>
      <w:r w:rsidRPr="003747DD">
        <w:rPr>
          <w:rFonts w:ascii="Times New Roman" w:hAnsi="Times New Roman" w:cs="Times New Roman"/>
          <w:lang w:val="en-US"/>
        </w:rPr>
        <w:t>, 87–94 (2004).</w:t>
      </w:r>
    </w:p>
    <w:p w14:paraId="3603DDD0" w14:textId="77777777" w:rsidR="00802F08" w:rsidRPr="003747DD" w:rsidRDefault="00802F08" w:rsidP="00802F08">
      <w:pPr>
        <w:pStyle w:val="Bibliography"/>
        <w:rPr>
          <w:rFonts w:ascii="Times New Roman" w:hAnsi="Times New Roman" w:cs="Times New Roman"/>
          <w:lang w:val="en-US"/>
        </w:rPr>
      </w:pPr>
      <w:r w:rsidRPr="003747DD">
        <w:rPr>
          <w:rFonts w:ascii="Times New Roman" w:hAnsi="Times New Roman" w:cs="Times New Roman"/>
          <w:lang w:val="en-US"/>
        </w:rPr>
        <w:t>7.</w:t>
      </w:r>
      <w:r w:rsidRPr="003747DD">
        <w:rPr>
          <w:rFonts w:ascii="Times New Roman" w:hAnsi="Times New Roman" w:cs="Times New Roman"/>
          <w:lang w:val="en-US"/>
        </w:rPr>
        <w:tab/>
        <w:t xml:space="preserve">Cutter, G. </w:t>
      </w:r>
      <w:r w:rsidRPr="003747DD">
        <w:rPr>
          <w:rFonts w:ascii="Times New Roman" w:hAnsi="Times New Roman" w:cs="Times New Roman"/>
          <w:i/>
          <w:iCs/>
          <w:lang w:val="en-US"/>
        </w:rPr>
        <w:t>et al.</w:t>
      </w:r>
      <w:r w:rsidRPr="003747DD">
        <w:rPr>
          <w:rFonts w:ascii="Times New Roman" w:hAnsi="Times New Roman" w:cs="Times New Roman"/>
          <w:lang w:val="en-US"/>
        </w:rPr>
        <w:t xml:space="preserve"> Sampling and sample-handling protocols for GEOTRACES cruises. (2010).</w:t>
      </w:r>
    </w:p>
    <w:p w14:paraId="4D614F3A" w14:textId="77777777" w:rsidR="00802F08" w:rsidRPr="003747DD" w:rsidRDefault="00802F08" w:rsidP="00802F08">
      <w:pPr>
        <w:pStyle w:val="Bibliography"/>
        <w:rPr>
          <w:rFonts w:ascii="Times New Roman" w:hAnsi="Times New Roman" w:cs="Times New Roman"/>
          <w:lang w:val="en-US"/>
        </w:rPr>
      </w:pPr>
      <w:r w:rsidRPr="003747DD">
        <w:rPr>
          <w:rFonts w:ascii="Times New Roman" w:hAnsi="Times New Roman" w:cs="Times New Roman"/>
          <w:lang w:val="en-US"/>
        </w:rPr>
        <w:t>8.</w:t>
      </w:r>
      <w:r w:rsidRPr="003747DD">
        <w:rPr>
          <w:rFonts w:ascii="Times New Roman" w:hAnsi="Times New Roman" w:cs="Times New Roman"/>
          <w:lang w:val="en-US"/>
        </w:rPr>
        <w:tab/>
        <w:t xml:space="preserve">Cutter, G. A. </w:t>
      </w:r>
      <w:r w:rsidRPr="003747DD">
        <w:rPr>
          <w:rFonts w:ascii="Times New Roman" w:hAnsi="Times New Roman" w:cs="Times New Roman"/>
          <w:i/>
          <w:iCs/>
          <w:lang w:val="en-US"/>
        </w:rPr>
        <w:t>et al.</w:t>
      </w:r>
      <w:r w:rsidRPr="003747DD">
        <w:rPr>
          <w:rFonts w:ascii="Times New Roman" w:hAnsi="Times New Roman" w:cs="Times New Roman"/>
          <w:lang w:val="en-US"/>
        </w:rPr>
        <w:t xml:space="preserve"> Sampling and sample-handling protocols for GEOTRACES Cruises, Version 3.0. (2017).</w:t>
      </w:r>
    </w:p>
    <w:p w14:paraId="292935AB" w14:textId="77777777" w:rsidR="00802F08" w:rsidRPr="003747DD" w:rsidRDefault="00802F08" w:rsidP="00802F08">
      <w:pPr>
        <w:pStyle w:val="Bibliography"/>
        <w:rPr>
          <w:rFonts w:ascii="Times New Roman" w:hAnsi="Times New Roman" w:cs="Times New Roman"/>
          <w:lang w:val="en-US"/>
        </w:rPr>
      </w:pPr>
      <w:r w:rsidRPr="003747DD">
        <w:rPr>
          <w:rFonts w:ascii="Times New Roman" w:hAnsi="Times New Roman" w:cs="Times New Roman"/>
          <w:lang w:val="en-US"/>
        </w:rPr>
        <w:t>9.</w:t>
      </w:r>
      <w:r w:rsidRPr="003747DD">
        <w:rPr>
          <w:rFonts w:ascii="Times New Roman" w:hAnsi="Times New Roman" w:cs="Times New Roman"/>
          <w:lang w:val="en-US"/>
        </w:rPr>
        <w:tab/>
        <w:t xml:space="preserve">Gledhill, M. &amp; Buck, K. The Organic Complexation of Iron in the Marine Environment: A Review. </w:t>
      </w:r>
      <w:r w:rsidRPr="003747DD">
        <w:rPr>
          <w:rFonts w:ascii="Times New Roman" w:hAnsi="Times New Roman" w:cs="Times New Roman"/>
          <w:i/>
          <w:iCs/>
          <w:lang w:val="en-US"/>
        </w:rPr>
        <w:t>Frontiers in Microbiology</w:t>
      </w:r>
      <w:r w:rsidRPr="003747DD">
        <w:rPr>
          <w:rFonts w:ascii="Times New Roman" w:hAnsi="Times New Roman" w:cs="Times New Roman"/>
          <w:lang w:val="en-US"/>
        </w:rPr>
        <w:t xml:space="preserve"> </w:t>
      </w:r>
      <w:r w:rsidRPr="003747DD">
        <w:rPr>
          <w:rFonts w:ascii="Times New Roman" w:hAnsi="Times New Roman" w:cs="Times New Roman"/>
          <w:b/>
          <w:bCs/>
          <w:lang w:val="en-US"/>
        </w:rPr>
        <w:t>3</w:t>
      </w:r>
      <w:r w:rsidRPr="003747DD">
        <w:rPr>
          <w:rFonts w:ascii="Times New Roman" w:hAnsi="Times New Roman" w:cs="Times New Roman"/>
          <w:lang w:val="en-US"/>
        </w:rPr>
        <w:t>, 69 (2012).</w:t>
      </w:r>
    </w:p>
    <w:p w14:paraId="2CFCB38B" w14:textId="77777777" w:rsidR="00802F08" w:rsidRPr="003747DD" w:rsidRDefault="00802F08" w:rsidP="00802F08">
      <w:pPr>
        <w:pStyle w:val="Bibliography"/>
        <w:rPr>
          <w:rFonts w:ascii="Times New Roman" w:hAnsi="Times New Roman" w:cs="Times New Roman"/>
          <w:lang w:val="en-US"/>
        </w:rPr>
      </w:pPr>
      <w:r w:rsidRPr="003747DD">
        <w:rPr>
          <w:rFonts w:ascii="Times New Roman" w:hAnsi="Times New Roman" w:cs="Times New Roman"/>
          <w:lang w:val="en-US"/>
        </w:rPr>
        <w:t>10.</w:t>
      </w:r>
      <w:r w:rsidRPr="003747DD">
        <w:rPr>
          <w:rFonts w:ascii="Times New Roman" w:hAnsi="Times New Roman" w:cs="Times New Roman"/>
          <w:lang w:val="en-US"/>
        </w:rPr>
        <w:tab/>
        <w:t xml:space="preserve">Omanović, D., Garnier, C. &amp; Pižeta, I. ProMCC: An all-in-one tool for trace metal complexation studies. </w:t>
      </w:r>
      <w:r w:rsidRPr="003747DD">
        <w:rPr>
          <w:rFonts w:ascii="Times New Roman" w:hAnsi="Times New Roman" w:cs="Times New Roman"/>
          <w:i/>
          <w:iCs/>
          <w:lang w:val="en-US"/>
        </w:rPr>
        <w:t>Marine Chemistry</w:t>
      </w:r>
      <w:r w:rsidRPr="003747DD">
        <w:rPr>
          <w:rFonts w:ascii="Times New Roman" w:hAnsi="Times New Roman" w:cs="Times New Roman"/>
          <w:lang w:val="en-US"/>
        </w:rPr>
        <w:t xml:space="preserve"> </w:t>
      </w:r>
      <w:r w:rsidRPr="003747DD">
        <w:rPr>
          <w:rFonts w:ascii="Times New Roman" w:hAnsi="Times New Roman" w:cs="Times New Roman"/>
          <w:b/>
          <w:bCs/>
          <w:lang w:val="en-US"/>
        </w:rPr>
        <w:t>173</w:t>
      </w:r>
      <w:r w:rsidRPr="003747DD">
        <w:rPr>
          <w:rFonts w:ascii="Times New Roman" w:hAnsi="Times New Roman" w:cs="Times New Roman"/>
          <w:lang w:val="en-US"/>
        </w:rPr>
        <w:t>, 25–39 (2015).</w:t>
      </w:r>
    </w:p>
    <w:p w14:paraId="7580ADD7" w14:textId="77777777" w:rsidR="00802F08" w:rsidRPr="003747DD" w:rsidRDefault="00802F08" w:rsidP="00802F08">
      <w:pPr>
        <w:pStyle w:val="Bibliography"/>
        <w:rPr>
          <w:rFonts w:ascii="Times New Roman" w:hAnsi="Times New Roman" w:cs="Times New Roman"/>
          <w:lang w:val="en-US"/>
        </w:rPr>
      </w:pPr>
      <w:r w:rsidRPr="003747DD">
        <w:rPr>
          <w:rFonts w:ascii="Times New Roman" w:hAnsi="Times New Roman" w:cs="Times New Roman"/>
          <w:lang w:val="en-US"/>
        </w:rPr>
        <w:t>11.</w:t>
      </w:r>
      <w:r w:rsidRPr="003747DD">
        <w:rPr>
          <w:rFonts w:ascii="Times New Roman" w:hAnsi="Times New Roman" w:cs="Times New Roman"/>
          <w:lang w:val="en-US"/>
        </w:rPr>
        <w:tab/>
        <w:t xml:space="preserve">Rose, C. </w:t>
      </w:r>
      <w:r w:rsidRPr="003747DD">
        <w:rPr>
          <w:rFonts w:ascii="Times New Roman" w:hAnsi="Times New Roman" w:cs="Times New Roman"/>
          <w:i/>
          <w:iCs/>
          <w:lang w:val="en-US"/>
        </w:rPr>
        <w:t>et al.</w:t>
      </w:r>
      <w:r w:rsidRPr="003747DD">
        <w:rPr>
          <w:rFonts w:ascii="Times New Roman" w:hAnsi="Times New Roman" w:cs="Times New Roman"/>
          <w:lang w:val="en-US"/>
        </w:rPr>
        <w:t xml:space="preserve"> Modeling the partitioning of organic chemical species in cloud phases with CLEPS (1.1). </w:t>
      </w:r>
      <w:r w:rsidRPr="003747DD">
        <w:rPr>
          <w:rFonts w:ascii="Times New Roman" w:hAnsi="Times New Roman" w:cs="Times New Roman"/>
          <w:i/>
          <w:iCs/>
          <w:lang w:val="en-US"/>
        </w:rPr>
        <w:t>Atmospheric Chemistry and Physics</w:t>
      </w:r>
      <w:r w:rsidRPr="003747DD">
        <w:rPr>
          <w:rFonts w:ascii="Times New Roman" w:hAnsi="Times New Roman" w:cs="Times New Roman"/>
          <w:lang w:val="en-US"/>
        </w:rPr>
        <w:t xml:space="preserve"> </w:t>
      </w:r>
      <w:r w:rsidRPr="003747DD">
        <w:rPr>
          <w:rFonts w:ascii="Times New Roman" w:hAnsi="Times New Roman" w:cs="Times New Roman"/>
          <w:b/>
          <w:bCs/>
          <w:lang w:val="en-US"/>
        </w:rPr>
        <w:t>18</w:t>
      </w:r>
      <w:r w:rsidRPr="003747DD">
        <w:rPr>
          <w:rFonts w:ascii="Times New Roman" w:hAnsi="Times New Roman" w:cs="Times New Roman"/>
          <w:lang w:val="en-US"/>
        </w:rPr>
        <w:t>, 2225–2242 (2018).</w:t>
      </w:r>
    </w:p>
    <w:p w14:paraId="649A02D8" w14:textId="77777777" w:rsidR="00802F08" w:rsidRPr="003747DD" w:rsidRDefault="00802F08" w:rsidP="00802F08">
      <w:pPr>
        <w:pStyle w:val="Bibliography"/>
        <w:rPr>
          <w:rFonts w:ascii="Times New Roman" w:hAnsi="Times New Roman" w:cs="Times New Roman"/>
          <w:lang w:val="en-US"/>
        </w:rPr>
      </w:pPr>
      <w:r w:rsidRPr="003747DD">
        <w:rPr>
          <w:rFonts w:ascii="Times New Roman" w:hAnsi="Times New Roman" w:cs="Times New Roman"/>
          <w:lang w:val="en-US"/>
        </w:rPr>
        <w:t>12.</w:t>
      </w:r>
      <w:r w:rsidRPr="003747DD">
        <w:rPr>
          <w:rFonts w:ascii="Times New Roman" w:hAnsi="Times New Roman" w:cs="Times New Roman"/>
          <w:lang w:val="en-US"/>
        </w:rPr>
        <w:tab/>
        <w:t xml:space="preserve">Mouchel-Vallon, C. </w:t>
      </w:r>
      <w:r w:rsidRPr="003747DD">
        <w:rPr>
          <w:rFonts w:ascii="Times New Roman" w:hAnsi="Times New Roman" w:cs="Times New Roman"/>
          <w:i/>
          <w:iCs/>
          <w:lang w:val="en-US"/>
        </w:rPr>
        <w:t>et al.</w:t>
      </w:r>
      <w:r w:rsidRPr="003747DD">
        <w:rPr>
          <w:rFonts w:ascii="Times New Roman" w:hAnsi="Times New Roman" w:cs="Times New Roman"/>
          <w:lang w:val="en-US"/>
        </w:rPr>
        <w:t xml:space="preserve"> CLEPS 1.0: A new protocol for cloud aqueous phase oxidation of VOC mechanisms. </w:t>
      </w:r>
      <w:r w:rsidRPr="003747DD">
        <w:rPr>
          <w:rFonts w:ascii="Times New Roman" w:hAnsi="Times New Roman" w:cs="Times New Roman"/>
          <w:i/>
          <w:iCs/>
          <w:lang w:val="en-US"/>
        </w:rPr>
        <w:t>Geoscientific Model Development</w:t>
      </w:r>
      <w:r w:rsidRPr="003747DD">
        <w:rPr>
          <w:rFonts w:ascii="Times New Roman" w:hAnsi="Times New Roman" w:cs="Times New Roman"/>
          <w:lang w:val="en-US"/>
        </w:rPr>
        <w:t xml:space="preserve"> </w:t>
      </w:r>
      <w:r w:rsidRPr="003747DD">
        <w:rPr>
          <w:rFonts w:ascii="Times New Roman" w:hAnsi="Times New Roman" w:cs="Times New Roman"/>
          <w:b/>
          <w:bCs/>
          <w:lang w:val="en-US"/>
        </w:rPr>
        <w:t>10</w:t>
      </w:r>
      <w:r w:rsidRPr="003747DD">
        <w:rPr>
          <w:rFonts w:ascii="Times New Roman" w:hAnsi="Times New Roman" w:cs="Times New Roman"/>
          <w:lang w:val="en-US"/>
        </w:rPr>
        <w:t>, 1339–1362 (2017).</w:t>
      </w:r>
    </w:p>
    <w:p w14:paraId="036C0E7C" w14:textId="77777777" w:rsidR="00802F08" w:rsidRPr="003747DD" w:rsidRDefault="00802F08" w:rsidP="00802F08">
      <w:pPr>
        <w:pStyle w:val="Bibliography"/>
        <w:rPr>
          <w:rFonts w:ascii="Times New Roman" w:hAnsi="Times New Roman" w:cs="Times New Roman"/>
          <w:lang w:val="en-US"/>
        </w:rPr>
      </w:pPr>
      <w:r w:rsidRPr="003747DD">
        <w:rPr>
          <w:rFonts w:ascii="Times New Roman" w:hAnsi="Times New Roman" w:cs="Times New Roman"/>
          <w:lang w:val="en-US"/>
        </w:rPr>
        <w:t>13.</w:t>
      </w:r>
      <w:r w:rsidRPr="003747DD">
        <w:rPr>
          <w:rFonts w:ascii="Times New Roman" w:hAnsi="Times New Roman" w:cs="Times New Roman"/>
          <w:lang w:val="en-US"/>
        </w:rPr>
        <w:tab/>
        <w:t xml:space="preserve">Emmerson, K. M. &amp; Evans, M. J. Comparison of tropospheric gas-phase chemistry schemes for use within global models. </w:t>
      </w:r>
      <w:r w:rsidRPr="003747DD">
        <w:rPr>
          <w:rFonts w:ascii="Times New Roman" w:hAnsi="Times New Roman" w:cs="Times New Roman"/>
          <w:i/>
          <w:iCs/>
          <w:lang w:val="en-US"/>
        </w:rPr>
        <w:t>Atmos. Chem. Phys.</w:t>
      </w:r>
      <w:r w:rsidRPr="003747DD">
        <w:rPr>
          <w:rFonts w:ascii="Times New Roman" w:hAnsi="Times New Roman" w:cs="Times New Roman"/>
          <w:lang w:val="en-US"/>
        </w:rPr>
        <w:t xml:space="preserve"> </w:t>
      </w:r>
      <w:r w:rsidRPr="003747DD">
        <w:rPr>
          <w:rFonts w:ascii="Times New Roman" w:hAnsi="Times New Roman" w:cs="Times New Roman"/>
          <w:b/>
          <w:bCs/>
          <w:lang w:val="en-US"/>
        </w:rPr>
        <w:t>9</w:t>
      </w:r>
      <w:r w:rsidRPr="003747DD">
        <w:rPr>
          <w:rFonts w:ascii="Times New Roman" w:hAnsi="Times New Roman" w:cs="Times New Roman"/>
          <w:lang w:val="en-US"/>
        </w:rPr>
        <w:t>, 1831–1845 (2009).</w:t>
      </w:r>
    </w:p>
    <w:p w14:paraId="637461BE" w14:textId="77777777" w:rsidR="00802F08" w:rsidRPr="003747DD" w:rsidRDefault="00802F08" w:rsidP="00802F08">
      <w:pPr>
        <w:pStyle w:val="Bibliography"/>
        <w:rPr>
          <w:rFonts w:ascii="Times New Roman" w:hAnsi="Times New Roman" w:cs="Times New Roman"/>
          <w:lang w:val="en-US"/>
        </w:rPr>
      </w:pPr>
      <w:r w:rsidRPr="003747DD">
        <w:rPr>
          <w:rFonts w:ascii="Times New Roman" w:hAnsi="Times New Roman" w:cs="Times New Roman"/>
          <w:lang w:val="en-US"/>
        </w:rPr>
        <w:lastRenderedPageBreak/>
        <w:t>14.</w:t>
      </w:r>
      <w:r w:rsidRPr="003747DD">
        <w:rPr>
          <w:rFonts w:ascii="Times New Roman" w:hAnsi="Times New Roman" w:cs="Times New Roman"/>
          <w:lang w:val="en-US"/>
        </w:rPr>
        <w:tab/>
        <w:t xml:space="preserve">Sandu, A. &amp; Sander, R. Technical note: Simulating chemical systems in Fortran90 and Matlab with the Kinetic PreProcessor KPP-2.1. </w:t>
      </w:r>
      <w:r w:rsidRPr="003747DD">
        <w:rPr>
          <w:rFonts w:ascii="Times New Roman" w:hAnsi="Times New Roman" w:cs="Times New Roman"/>
          <w:i/>
          <w:iCs/>
          <w:lang w:val="en-US"/>
        </w:rPr>
        <w:t>Atmos. Chem. Phys.</w:t>
      </w:r>
      <w:r w:rsidRPr="003747DD">
        <w:rPr>
          <w:rFonts w:ascii="Times New Roman" w:hAnsi="Times New Roman" w:cs="Times New Roman"/>
          <w:lang w:val="en-US"/>
        </w:rPr>
        <w:t xml:space="preserve"> </w:t>
      </w:r>
      <w:r w:rsidRPr="003747DD">
        <w:rPr>
          <w:rFonts w:ascii="Times New Roman" w:hAnsi="Times New Roman" w:cs="Times New Roman"/>
          <w:b/>
          <w:bCs/>
          <w:lang w:val="en-US"/>
        </w:rPr>
        <w:t>6</w:t>
      </w:r>
      <w:r w:rsidRPr="003747DD">
        <w:rPr>
          <w:rFonts w:ascii="Times New Roman" w:hAnsi="Times New Roman" w:cs="Times New Roman"/>
          <w:lang w:val="en-US"/>
        </w:rPr>
        <w:t>, 187–195 (2006).</w:t>
      </w:r>
    </w:p>
    <w:p w14:paraId="02D6A6CB" w14:textId="77777777" w:rsidR="00802F08" w:rsidRPr="003747DD" w:rsidRDefault="00802F08" w:rsidP="00802F08">
      <w:pPr>
        <w:pStyle w:val="Bibliography"/>
        <w:rPr>
          <w:rFonts w:ascii="Times New Roman" w:hAnsi="Times New Roman" w:cs="Times New Roman"/>
          <w:lang w:val="en-US"/>
        </w:rPr>
      </w:pPr>
      <w:r w:rsidRPr="003747DD">
        <w:rPr>
          <w:rFonts w:ascii="Times New Roman" w:hAnsi="Times New Roman" w:cs="Times New Roman"/>
          <w:lang w:val="en-US"/>
        </w:rPr>
        <w:t>15.</w:t>
      </w:r>
      <w:r w:rsidRPr="003747DD">
        <w:rPr>
          <w:rFonts w:ascii="Times New Roman" w:hAnsi="Times New Roman" w:cs="Times New Roman"/>
          <w:lang w:val="en-US"/>
        </w:rPr>
        <w:tab/>
        <w:t xml:space="preserve">Schwartz, S. E. Mass-Transport Considerations Pertinent to Aqueous Phase Reactions of Gases in Liquid-Water Clouds. in </w:t>
      </w:r>
      <w:r w:rsidRPr="003747DD">
        <w:rPr>
          <w:rFonts w:ascii="Times New Roman" w:hAnsi="Times New Roman" w:cs="Times New Roman"/>
          <w:i/>
          <w:iCs/>
          <w:lang w:val="en-US"/>
        </w:rPr>
        <w:t>Chemistry of Multiphase Atmospheric Systems</w:t>
      </w:r>
      <w:r w:rsidRPr="003747DD">
        <w:rPr>
          <w:rFonts w:ascii="Times New Roman" w:hAnsi="Times New Roman" w:cs="Times New Roman"/>
          <w:lang w:val="en-US"/>
        </w:rPr>
        <w:t xml:space="preserve"> (ed. Jaeschke, W.) 415–471 (Springer Berlin Heidelberg, 1986). doi:10.1007/978-3-642-70627-1_16.</w:t>
      </w:r>
    </w:p>
    <w:p w14:paraId="7FC97B61" w14:textId="77777777" w:rsidR="00802F08" w:rsidRPr="003747DD" w:rsidRDefault="00802F08" w:rsidP="00802F08">
      <w:pPr>
        <w:pStyle w:val="Bibliography"/>
        <w:rPr>
          <w:rFonts w:ascii="Times New Roman" w:hAnsi="Times New Roman" w:cs="Times New Roman"/>
          <w:lang w:val="en-US"/>
        </w:rPr>
      </w:pPr>
      <w:r w:rsidRPr="003747DD">
        <w:rPr>
          <w:rFonts w:ascii="Times New Roman" w:hAnsi="Times New Roman" w:cs="Times New Roman"/>
          <w:lang w:val="en-US"/>
        </w:rPr>
        <w:t>16.</w:t>
      </w:r>
      <w:r w:rsidRPr="003747DD">
        <w:rPr>
          <w:rFonts w:ascii="Times New Roman" w:hAnsi="Times New Roman" w:cs="Times New Roman"/>
          <w:lang w:val="en-US"/>
        </w:rPr>
        <w:tab/>
        <w:t xml:space="preserve">Raventos-Duran, T., Camredon, M., Valorso, R., Mouchel-Vallon, C. &amp; Aumont, B. Structure-activity relationships to estimate the effective Henry’s law constants of organics of atmospheric interest. </w:t>
      </w:r>
      <w:r w:rsidRPr="003747DD">
        <w:rPr>
          <w:rFonts w:ascii="Times New Roman" w:hAnsi="Times New Roman" w:cs="Times New Roman"/>
          <w:i/>
          <w:iCs/>
          <w:lang w:val="en-US"/>
        </w:rPr>
        <w:t>Atmos. Chem. Phys.</w:t>
      </w:r>
      <w:r w:rsidRPr="003747DD">
        <w:rPr>
          <w:rFonts w:ascii="Times New Roman" w:hAnsi="Times New Roman" w:cs="Times New Roman"/>
          <w:lang w:val="en-US"/>
        </w:rPr>
        <w:t xml:space="preserve"> </w:t>
      </w:r>
      <w:r w:rsidRPr="003747DD">
        <w:rPr>
          <w:rFonts w:ascii="Times New Roman" w:hAnsi="Times New Roman" w:cs="Times New Roman"/>
          <w:b/>
          <w:bCs/>
          <w:lang w:val="en-US"/>
        </w:rPr>
        <w:t>10</w:t>
      </w:r>
      <w:r w:rsidRPr="003747DD">
        <w:rPr>
          <w:rFonts w:ascii="Times New Roman" w:hAnsi="Times New Roman" w:cs="Times New Roman"/>
          <w:lang w:val="en-US"/>
        </w:rPr>
        <w:t>, 7643–7654 (2010).</w:t>
      </w:r>
    </w:p>
    <w:p w14:paraId="6F8F3CF0" w14:textId="77777777" w:rsidR="00802F08" w:rsidRPr="003747DD" w:rsidRDefault="00802F08" w:rsidP="00802F08">
      <w:pPr>
        <w:pStyle w:val="Bibliography"/>
        <w:rPr>
          <w:rFonts w:ascii="Times New Roman" w:hAnsi="Times New Roman" w:cs="Times New Roman"/>
          <w:lang w:val="en-US"/>
        </w:rPr>
      </w:pPr>
      <w:r w:rsidRPr="003747DD">
        <w:rPr>
          <w:rFonts w:ascii="Times New Roman" w:hAnsi="Times New Roman" w:cs="Times New Roman"/>
          <w:lang w:val="en-US"/>
        </w:rPr>
        <w:t>17.</w:t>
      </w:r>
      <w:r w:rsidRPr="003747DD">
        <w:rPr>
          <w:rFonts w:ascii="Times New Roman" w:hAnsi="Times New Roman" w:cs="Times New Roman"/>
          <w:lang w:val="en-US"/>
        </w:rPr>
        <w:tab/>
        <w:t xml:space="preserve">Madronich, S. &amp; Flocke, S. Theoretical Estimation of Biologically Effective UV Radiation at the Earth’s Surface. in </w:t>
      </w:r>
      <w:r w:rsidRPr="003747DD">
        <w:rPr>
          <w:rFonts w:ascii="Times New Roman" w:hAnsi="Times New Roman" w:cs="Times New Roman"/>
          <w:i/>
          <w:iCs/>
          <w:lang w:val="en-US"/>
        </w:rPr>
        <w:t>Solar Ultraviolet Radiation</w:t>
      </w:r>
      <w:r w:rsidRPr="003747DD">
        <w:rPr>
          <w:rFonts w:ascii="Times New Roman" w:hAnsi="Times New Roman" w:cs="Times New Roman"/>
          <w:lang w:val="en-US"/>
        </w:rPr>
        <w:t xml:space="preserve"> (eds. Zerefos, C. S. &amp; Bais, A. F.) 23–48 (Springer Berlin Heidelberg, 1997).</w:t>
      </w:r>
    </w:p>
    <w:p w14:paraId="6521A7F7" w14:textId="77777777" w:rsidR="00802F08" w:rsidRPr="003747DD" w:rsidRDefault="00802F08" w:rsidP="00802F08">
      <w:pPr>
        <w:pStyle w:val="Bibliography"/>
        <w:rPr>
          <w:rFonts w:ascii="Times New Roman" w:hAnsi="Times New Roman" w:cs="Times New Roman"/>
          <w:lang w:val="en-US"/>
        </w:rPr>
      </w:pPr>
      <w:r w:rsidRPr="003747DD">
        <w:rPr>
          <w:rFonts w:ascii="Times New Roman" w:hAnsi="Times New Roman" w:cs="Times New Roman"/>
          <w:lang w:val="en-US"/>
        </w:rPr>
        <w:t>18.</w:t>
      </w:r>
      <w:r w:rsidRPr="003747DD">
        <w:rPr>
          <w:rFonts w:ascii="Times New Roman" w:hAnsi="Times New Roman" w:cs="Times New Roman"/>
          <w:lang w:val="en-US"/>
        </w:rPr>
        <w:tab/>
        <w:t xml:space="preserve">Renard, P. </w:t>
      </w:r>
      <w:r w:rsidRPr="003747DD">
        <w:rPr>
          <w:rFonts w:ascii="Times New Roman" w:hAnsi="Times New Roman" w:cs="Times New Roman"/>
          <w:i/>
          <w:iCs/>
          <w:lang w:val="en-US"/>
        </w:rPr>
        <w:t>et al.</w:t>
      </w:r>
      <w:r w:rsidRPr="003747DD">
        <w:rPr>
          <w:rFonts w:ascii="Times New Roman" w:hAnsi="Times New Roman" w:cs="Times New Roman"/>
          <w:lang w:val="en-US"/>
        </w:rPr>
        <w:t xml:space="preserve"> Classification of Clouds Sampled at the Puy de Dôme Station (France) Based on Chemical Measurements and Air Mass History Matrices. </w:t>
      </w:r>
      <w:r w:rsidRPr="003747DD">
        <w:rPr>
          <w:rFonts w:ascii="Times New Roman" w:hAnsi="Times New Roman" w:cs="Times New Roman"/>
          <w:i/>
          <w:iCs/>
          <w:lang w:val="en-US"/>
        </w:rPr>
        <w:t>Atmosphere</w:t>
      </w:r>
      <w:r w:rsidRPr="003747DD">
        <w:rPr>
          <w:rFonts w:ascii="Times New Roman" w:hAnsi="Times New Roman" w:cs="Times New Roman"/>
          <w:lang w:val="en-US"/>
        </w:rPr>
        <w:t xml:space="preserve"> </w:t>
      </w:r>
      <w:r w:rsidRPr="003747DD">
        <w:rPr>
          <w:rFonts w:ascii="Times New Roman" w:hAnsi="Times New Roman" w:cs="Times New Roman"/>
          <w:b/>
          <w:bCs/>
          <w:lang w:val="en-US"/>
        </w:rPr>
        <w:t>11</w:t>
      </w:r>
      <w:r w:rsidRPr="003747DD">
        <w:rPr>
          <w:rFonts w:ascii="Times New Roman" w:hAnsi="Times New Roman" w:cs="Times New Roman"/>
          <w:lang w:val="en-US"/>
        </w:rPr>
        <w:t>, 732 (2020).</w:t>
      </w:r>
    </w:p>
    <w:p w14:paraId="57359468" w14:textId="77777777" w:rsidR="00802F08" w:rsidRPr="003747DD" w:rsidRDefault="00802F08" w:rsidP="00802F08">
      <w:pPr>
        <w:pStyle w:val="Bibliography"/>
        <w:rPr>
          <w:rFonts w:ascii="Times New Roman" w:hAnsi="Times New Roman" w:cs="Times New Roman"/>
          <w:lang w:val="en-US"/>
        </w:rPr>
      </w:pPr>
      <w:r w:rsidRPr="003747DD">
        <w:rPr>
          <w:rFonts w:ascii="Times New Roman" w:hAnsi="Times New Roman" w:cs="Times New Roman"/>
          <w:lang w:val="en-US"/>
        </w:rPr>
        <w:t>19.</w:t>
      </w:r>
      <w:r w:rsidRPr="003747DD">
        <w:rPr>
          <w:rFonts w:ascii="Times New Roman" w:hAnsi="Times New Roman" w:cs="Times New Roman"/>
          <w:lang w:val="en-US"/>
        </w:rPr>
        <w:tab/>
        <w:t xml:space="preserve">Passananti, M., Vinatier, V., Delort, A.-M., Mailhot, G. &amp; Brigante, M. Siderophores in Cloud Waters and Potential Impact on Atmospheric Chemistry: Photoreactivity of Iron Complexes under Sun-Simulated Conditions. </w:t>
      </w:r>
      <w:r w:rsidRPr="003747DD">
        <w:rPr>
          <w:rFonts w:ascii="Times New Roman" w:hAnsi="Times New Roman" w:cs="Times New Roman"/>
          <w:i/>
          <w:iCs/>
          <w:lang w:val="en-US"/>
        </w:rPr>
        <w:t>Environmental Science &amp; Technology</w:t>
      </w:r>
      <w:r w:rsidRPr="003747DD">
        <w:rPr>
          <w:rFonts w:ascii="Times New Roman" w:hAnsi="Times New Roman" w:cs="Times New Roman"/>
          <w:lang w:val="en-US"/>
        </w:rPr>
        <w:t xml:space="preserve"> </w:t>
      </w:r>
      <w:r w:rsidRPr="003747DD">
        <w:rPr>
          <w:rFonts w:ascii="Times New Roman" w:hAnsi="Times New Roman" w:cs="Times New Roman"/>
          <w:b/>
          <w:bCs/>
          <w:lang w:val="en-US"/>
        </w:rPr>
        <w:t>50</w:t>
      </w:r>
      <w:r w:rsidRPr="003747DD">
        <w:rPr>
          <w:rFonts w:ascii="Times New Roman" w:hAnsi="Times New Roman" w:cs="Times New Roman"/>
          <w:lang w:val="en-US"/>
        </w:rPr>
        <w:t>, 9324–9332 (2016).</w:t>
      </w:r>
    </w:p>
    <w:p w14:paraId="3D8B4647" w14:textId="77777777" w:rsidR="00802F08" w:rsidRPr="00802F08" w:rsidRDefault="00802F08" w:rsidP="00802F08">
      <w:pPr>
        <w:pStyle w:val="Bibliography"/>
        <w:rPr>
          <w:rFonts w:ascii="Times New Roman" w:hAnsi="Times New Roman" w:cs="Times New Roman"/>
        </w:rPr>
      </w:pPr>
      <w:r w:rsidRPr="003747DD">
        <w:rPr>
          <w:rFonts w:ascii="Times New Roman" w:hAnsi="Times New Roman" w:cs="Times New Roman"/>
          <w:lang w:val="en-US"/>
        </w:rPr>
        <w:t>20.</w:t>
      </w:r>
      <w:r w:rsidRPr="003747DD">
        <w:rPr>
          <w:rFonts w:ascii="Times New Roman" w:hAnsi="Times New Roman" w:cs="Times New Roman"/>
          <w:lang w:val="en-US"/>
        </w:rPr>
        <w:tab/>
        <w:t xml:space="preserve">Vinatier, V. </w:t>
      </w:r>
      <w:r w:rsidRPr="003747DD">
        <w:rPr>
          <w:rFonts w:ascii="Times New Roman" w:hAnsi="Times New Roman" w:cs="Times New Roman"/>
          <w:i/>
          <w:iCs/>
          <w:lang w:val="en-US"/>
        </w:rPr>
        <w:t>et al.</w:t>
      </w:r>
      <w:r w:rsidRPr="003747DD">
        <w:rPr>
          <w:rFonts w:ascii="Times New Roman" w:hAnsi="Times New Roman" w:cs="Times New Roman"/>
          <w:lang w:val="en-US"/>
        </w:rPr>
        <w:t xml:space="preserve"> Siderophores in Cloud Waters and Potential Impact on Atmospheric Chemistry: Production by Microorganisms Isolated at the Puy de Dôme Station. </w:t>
      </w:r>
      <w:r w:rsidRPr="00802F08">
        <w:rPr>
          <w:rFonts w:ascii="Times New Roman" w:hAnsi="Times New Roman" w:cs="Times New Roman"/>
          <w:i/>
          <w:iCs/>
        </w:rPr>
        <w:t>Environmental Science &amp; Technology</w:t>
      </w:r>
      <w:r w:rsidRPr="00802F08">
        <w:rPr>
          <w:rFonts w:ascii="Times New Roman" w:hAnsi="Times New Roman" w:cs="Times New Roman"/>
        </w:rPr>
        <w:t xml:space="preserve"> </w:t>
      </w:r>
      <w:r w:rsidRPr="00802F08">
        <w:rPr>
          <w:rFonts w:ascii="Times New Roman" w:hAnsi="Times New Roman" w:cs="Times New Roman"/>
          <w:b/>
          <w:bCs/>
        </w:rPr>
        <w:t>50</w:t>
      </w:r>
      <w:r w:rsidRPr="00802F08">
        <w:rPr>
          <w:rFonts w:ascii="Times New Roman" w:hAnsi="Times New Roman" w:cs="Times New Roman"/>
        </w:rPr>
        <w:t>, 9315–9323 (2016).</w:t>
      </w:r>
    </w:p>
    <w:bookmarkEnd w:id="0"/>
    <w:p w14:paraId="56C358B3" w14:textId="05E8C396" w:rsidR="00C84E88" w:rsidRPr="006A075C" w:rsidRDefault="00C84E88">
      <w:pPr>
        <w:rPr>
          <w:rFonts w:ascii="Times New Roman" w:hAnsi="Times New Roman" w:cs="Times New Roman"/>
          <w:lang w:val="en-US"/>
        </w:rPr>
      </w:pPr>
    </w:p>
    <w:sectPr w:rsidR="00C84E88" w:rsidRPr="006A075C">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C1A2D" w16cex:dateUtc="2021-07-04T09: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B321B2" w16cid:durableId="246798CE"/>
  <w16cid:commentId w16cid:paraId="047546BE" w16cid:durableId="248C1A2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058D49" w14:textId="77777777" w:rsidR="0010083B" w:rsidRDefault="0010083B" w:rsidP="0014531D">
      <w:pPr>
        <w:spacing w:after="0" w:line="240" w:lineRule="auto"/>
      </w:pPr>
      <w:r>
        <w:separator/>
      </w:r>
    </w:p>
  </w:endnote>
  <w:endnote w:type="continuationSeparator" w:id="0">
    <w:p w14:paraId="2E916DB3" w14:textId="77777777" w:rsidR="0010083B" w:rsidRDefault="0010083B" w:rsidP="00145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6B5BF0" w14:textId="77777777" w:rsidR="0010083B" w:rsidRDefault="0010083B" w:rsidP="0014531D">
      <w:pPr>
        <w:spacing w:after="0" w:line="240" w:lineRule="auto"/>
      </w:pPr>
      <w:r>
        <w:separator/>
      </w:r>
    </w:p>
  </w:footnote>
  <w:footnote w:type="continuationSeparator" w:id="0">
    <w:p w14:paraId="3BB36DEC" w14:textId="77777777" w:rsidR="0010083B" w:rsidRDefault="0010083B" w:rsidP="001453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C19"/>
    <w:multiLevelType w:val="hybridMultilevel"/>
    <w:tmpl w:val="69EE3B34"/>
    <w:lvl w:ilvl="0" w:tplc="F944635A">
      <w:start w:val="208"/>
      <w:numFmt w:val="decimal"/>
      <w:lvlText w:val="R(%1)"/>
      <w:lvlJc w:val="left"/>
      <w:pPr>
        <w:ind w:left="720" w:hanging="360"/>
      </w:pPr>
      <w:rPr>
        <w:rFonts w:ascii="Calibri Light" w:hAnsi="Calibri Light" w:hint="default"/>
        <w:b w:val="0"/>
        <w:strike w:val="0"/>
        <w:color w:val="auto"/>
        <w:sz w:val="18"/>
        <w:szCs w:val="18"/>
        <w:vertAlign w:val="baseline"/>
        <w:lang w:val="en-U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2163593"/>
    <w:multiLevelType w:val="hybridMultilevel"/>
    <w:tmpl w:val="654E00AC"/>
    <w:lvl w:ilvl="0" w:tplc="870E8A22">
      <w:start w:val="217"/>
      <w:numFmt w:val="decimal"/>
      <w:lvlText w:val="R(%1)"/>
      <w:lvlJc w:val="left"/>
      <w:pPr>
        <w:ind w:left="720" w:hanging="360"/>
      </w:pPr>
      <w:rPr>
        <w:rFonts w:hint="default"/>
        <w:b w:val="0"/>
        <w:strike w:val="0"/>
        <w:color w:val="auto"/>
        <w:sz w:val="18"/>
        <w:szCs w:val="18"/>
        <w:vertAlign w:val="baseline"/>
        <w:lang w:val="pl-PL"/>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337796C"/>
    <w:multiLevelType w:val="hybridMultilevel"/>
    <w:tmpl w:val="F45E6844"/>
    <w:lvl w:ilvl="0" w:tplc="631A64BC">
      <w:start w:val="217"/>
      <w:numFmt w:val="decimal"/>
      <w:lvlText w:val="R(%1)"/>
      <w:lvlJc w:val="left"/>
      <w:pPr>
        <w:ind w:left="720" w:hanging="360"/>
      </w:pPr>
      <w:rPr>
        <w:rFonts w:hint="default"/>
        <w:b w:val="0"/>
        <w:strike w:val="0"/>
        <w:color w:val="auto"/>
        <w:sz w:val="18"/>
        <w:szCs w:val="18"/>
        <w:vertAlign w:val="baseline"/>
        <w:lang w:val="en-U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45309E2"/>
    <w:multiLevelType w:val="hybridMultilevel"/>
    <w:tmpl w:val="BA643C38"/>
    <w:lvl w:ilvl="0" w:tplc="7FE2605A">
      <w:start w:val="217"/>
      <w:numFmt w:val="decimal"/>
      <w:lvlText w:val="R(%1)"/>
      <w:lvlJc w:val="left"/>
      <w:pPr>
        <w:ind w:left="720" w:hanging="360"/>
      </w:pPr>
      <w:rPr>
        <w:rFonts w:hint="default"/>
        <w:b w:val="0"/>
        <w:strike w:val="0"/>
        <w:sz w:val="18"/>
        <w:szCs w:val="18"/>
        <w:vertAlign w:val="baseline"/>
        <w:lang w:val="pl-PL"/>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5983B22"/>
    <w:multiLevelType w:val="hybridMultilevel"/>
    <w:tmpl w:val="B29A413A"/>
    <w:lvl w:ilvl="0" w:tplc="98265DB6">
      <w:start w:val="20"/>
      <w:numFmt w:val="decimal"/>
      <w:lvlText w:val="T(%1)"/>
      <w:lvlJc w:val="left"/>
      <w:pPr>
        <w:ind w:left="720" w:hanging="360"/>
      </w:pPr>
      <w:rPr>
        <w:rFonts w:hint="default"/>
        <w:sz w:val="18"/>
        <w:szCs w:val="18"/>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81D64D1"/>
    <w:multiLevelType w:val="hybridMultilevel"/>
    <w:tmpl w:val="D3982A84"/>
    <w:lvl w:ilvl="0" w:tplc="085C29E2">
      <w:start w:val="18"/>
      <w:numFmt w:val="decimal"/>
      <w:lvlText w:val="T(%1)"/>
      <w:lvlJc w:val="left"/>
      <w:pPr>
        <w:ind w:left="720" w:hanging="360"/>
      </w:pPr>
      <w:rPr>
        <w:rFonts w:hint="default"/>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8820DF9"/>
    <w:multiLevelType w:val="hybridMultilevel"/>
    <w:tmpl w:val="760897FE"/>
    <w:lvl w:ilvl="0" w:tplc="96D6213A">
      <w:start w:val="1"/>
      <w:numFmt w:val="decimal"/>
      <w:lvlText w:val="T(%1)"/>
      <w:lvlJc w:val="left"/>
      <w:pPr>
        <w:ind w:left="720" w:hanging="360"/>
      </w:pPr>
      <w:rPr>
        <w:rFonts w:hint="default"/>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0A267E99"/>
    <w:multiLevelType w:val="hybridMultilevel"/>
    <w:tmpl w:val="F45E6844"/>
    <w:lvl w:ilvl="0" w:tplc="631A64BC">
      <w:start w:val="217"/>
      <w:numFmt w:val="decimal"/>
      <w:lvlText w:val="R(%1)"/>
      <w:lvlJc w:val="left"/>
      <w:pPr>
        <w:ind w:left="720" w:hanging="360"/>
      </w:pPr>
      <w:rPr>
        <w:rFonts w:hint="default"/>
        <w:b w:val="0"/>
        <w:strike w:val="0"/>
        <w:color w:val="auto"/>
        <w:sz w:val="18"/>
        <w:szCs w:val="18"/>
        <w:vertAlign w:val="baseline"/>
        <w:lang w:val="en-U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0B585DED"/>
    <w:multiLevelType w:val="hybridMultilevel"/>
    <w:tmpl w:val="E034B5DC"/>
    <w:lvl w:ilvl="0" w:tplc="7FE2605A">
      <w:start w:val="217"/>
      <w:numFmt w:val="decimal"/>
      <w:lvlText w:val="R(%1)"/>
      <w:lvlJc w:val="left"/>
      <w:pPr>
        <w:ind w:left="720" w:hanging="360"/>
      </w:pPr>
      <w:rPr>
        <w:rFonts w:hint="default"/>
        <w:b w:val="0"/>
        <w:strike w:val="0"/>
        <w:sz w:val="18"/>
        <w:szCs w:val="18"/>
        <w:vertAlign w:val="baseline"/>
        <w:lang w:val="pl-PL"/>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0C3863CB"/>
    <w:multiLevelType w:val="hybridMultilevel"/>
    <w:tmpl w:val="A29EF3DE"/>
    <w:lvl w:ilvl="0" w:tplc="9FB0A438">
      <w:start w:val="217"/>
      <w:numFmt w:val="decimal"/>
      <w:lvlText w:val="R(%1)"/>
      <w:lvlJc w:val="left"/>
      <w:pPr>
        <w:ind w:left="720" w:hanging="360"/>
      </w:pPr>
      <w:rPr>
        <w:rFonts w:hint="default"/>
        <w:b w:val="0"/>
        <w:strike w:val="0"/>
        <w:sz w:val="20"/>
        <w:szCs w:val="20"/>
        <w:vertAlign w:val="baseline"/>
        <w:lang w:val="pl-PL"/>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0C802BB2"/>
    <w:multiLevelType w:val="hybridMultilevel"/>
    <w:tmpl w:val="A9FE1E74"/>
    <w:lvl w:ilvl="0" w:tplc="E9B8DB5E">
      <w:start w:val="18"/>
      <w:numFmt w:val="decimal"/>
      <w:lvlText w:val="T(%1)"/>
      <w:lvlJc w:val="left"/>
      <w:pPr>
        <w:ind w:left="720" w:hanging="360"/>
      </w:pPr>
      <w:rPr>
        <w:rFonts w:hint="default"/>
        <w:sz w:val="18"/>
        <w:szCs w:val="18"/>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67E0C23"/>
    <w:multiLevelType w:val="hybridMultilevel"/>
    <w:tmpl w:val="B50C0480"/>
    <w:lvl w:ilvl="0" w:tplc="96D6213A">
      <w:start w:val="1"/>
      <w:numFmt w:val="decimal"/>
      <w:lvlText w:val="T(%1)"/>
      <w:lvlJc w:val="left"/>
      <w:pPr>
        <w:ind w:left="1080" w:hanging="360"/>
      </w:pPr>
      <w:rPr>
        <w:rFonts w:hint="default"/>
        <w:vertAlign w:val="baseline"/>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nsid w:val="19267BCB"/>
    <w:multiLevelType w:val="hybridMultilevel"/>
    <w:tmpl w:val="9CA62D1E"/>
    <w:lvl w:ilvl="0" w:tplc="A7866132">
      <w:start w:val="18"/>
      <w:numFmt w:val="decimal"/>
      <w:lvlText w:val="T(%1)"/>
      <w:lvlJc w:val="left"/>
      <w:pPr>
        <w:ind w:left="720" w:hanging="360"/>
      </w:pPr>
      <w:rPr>
        <w:rFonts w:hint="default"/>
        <w:sz w:val="18"/>
        <w:szCs w:val="18"/>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B9D178E"/>
    <w:multiLevelType w:val="hybridMultilevel"/>
    <w:tmpl w:val="45760E00"/>
    <w:lvl w:ilvl="0" w:tplc="7FE2605A">
      <w:start w:val="217"/>
      <w:numFmt w:val="decimal"/>
      <w:lvlText w:val="R(%1)"/>
      <w:lvlJc w:val="left"/>
      <w:pPr>
        <w:ind w:left="720" w:hanging="360"/>
      </w:pPr>
      <w:rPr>
        <w:rFonts w:hint="default"/>
        <w:b w:val="0"/>
        <w:strike w:val="0"/>
        <w:sz w:val="18"/>
        <w:szCs w:val="18"/>
        <w:vertAlign w:val="baseline"/>
        <w:lang w:val="pl-PL"/>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1EB37AD0"/>
    <w:multiLevelType w:val="hybridMultilevel"/>
    <w:tmpl w:val="18D05224"/>
    <w:lvl w:ilvl="0" w:tplc="A7866132">
      <w:start w:val="18"/>
      <w:numFmt w:val="decimal"/>
      <w:lvlText w:val="T(%1)"/>
      <w:lvlJc w:val="left"/>
      <w:pPr>
        <w:ind w:left="720" w:hanging="360"/>
      </w:pPr>
      <w:rPr>
        <w:rFonts w:hint="default"/>
        <w:sz w:val="18"/>
        <w:szCs w:val="18"/>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1F361A74"/>
    <w:multiLevelType w:val="hybridMultilevel"/>
    <w:tmpl w:val="D25A427E"/>
    <w:lvl w:ilvl="0" w:tplc="A7866132">
      <w:start w:val="18"/>
      <w:numFmt w:val="decimal"/>
      <w:lvlText w:val="T(%1)"/>
      <w:lvlJc w:val="left"/>
      <w:pPr>
        <w:ind w:left="720" w:hanging="360"/>
      </w:pPr>
      <w:rPr>
        <w:rFonts w:hint="default"/>
        <w:sz w:val="18"/>
        <w:szCs w:val="18"/>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219D4A73"/>
    <w:multiLevelType w:val="hybridMultilevel"/>
    <w:tmpl w:val="654E00AC"/>
    <w:lvl w:ilvl="0" w:tplc="870E8A22">
      <w:start w:val="217"/>
      <w:numFmt w:val="decimal"/>
      <w:lvlText w:val="R(%1)"/>
      <w:lvlJc w:val="left"/>
      <w:pPr>
        <w:ind w:left="720" w:hanging="360"/>
      </w:pPr>
      <w:rPr>
        <w:rFonts w:hint="default"/>
        <w:b w:val="0"/>
        <w:strike w:val="0"/>
        <w:color w:val="auto"/>
        <w:sz w:val="18"/>
        <w:szCs w:val="18"/>
        <w:vertAlign w:val="baseline"/>
        <w:lang w:val="pl-PL"/>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221B109C"/>
    <w:multiLevelType w:val="hybridMultilevel"/>
    <w:tmpl w:val="30521F1C"/>
    <w:lvl w:ilvl="0" w:tplc="A7866132">
      <w:start w:val="18"/>
      <w:numFmt w:val="decimal"/>
      <w:lvlText w:val="T(%1)"/>
      <w:lvlJc w:val="left"/>
      <w:pPr>
        <w:ind w:left="720" w:hanging="360"/>
      </w:pPr>
      <w:rPr>
        <w:rFonts w:hint="default"/>
        <w:sz w:val="18"/>
        <w:szCs w:val="18"/>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248E0B7D"/>
    <w:multiLevelType w:val="hybridMultilevel"/>
    <w:tmpl w:val="C796804E"/>
    <w:lvl w:ilvl="0" w:tplc="9E26C4D8">
      <w:start w:val="27"/>
      <w:numFmt w:val="decimal"/>
      <w:lvlText w:val="T(%1)"/>
      <w:lvlJc w:val="left"/>
      <w:pPr>
        <w:ind w:left="720" w:hanging="360"/>
      </w:pPr>
      <w:rPr>
        <w:rFonts w:hint="default"/>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27355058"/>
    <w:multiLevelType w:val="hybridMultilevel"/>
    <w:tmpl w:val="D25A427E"/>
    <w:lvl w:ilvl="0" w:tplc="A7866132">
      <w:start w:val="18"/>
      <w:numFmt w:val="decimal"/>
      <w:lvlText w:val="T(%1)"/>
      <w:lvlJc w:val="left"/>
      <w:pPr>
        <w:ind w:left="720" w:hanging="360"/>
      </w:pPr>
      <w:rPr>
        <w:rFonts w:hint="default"/>
        <w:sz w:val="18"/>
        <w:szCs w:val="18"/>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29F318A3"/>
    <w:multiLevelType w:val="hybridMultilevel"/>
    <w:tmpl w:val="C796804E"/>
    <w:lvl w:ilvl="0" w:tplc="9E26C4D8">
      <w:start w:val="27"/>
      <w:numFmt w:val="decimal"/>
      <w:lvlText w:val="T(%1)"/>
      <w:lvlJc w:val="left"/>
      <w:pPr>
        <w:ind w:left="720" w:hanging="360"/>
      </w:pPr>
      <w:rPr>
        <w:rFonts w:hint="default"/>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2FB55DB4"/>
    <w:multiLevelType w:val="hybridMultilevel"/>
    <w:tmpl w:val="C4601AC4"/>
    <w:lvl w:ilvl="0" w:tplc="A7866132">
      <w:start w:val="18"/>
      <w:numFmt w:val="decimal"/>
      <w:lvlText w:val="T(%1)"/>
      <w:lvlJc w:val="left"/>
      <w:pPr>
        <w:ind w:left="720" w:hanging="360"/>
      </w:pPr>
      <w:rPr>
        <w:rFonts w:hint="default"/>
        <w:sz w:val="18"/>
        <w:szCs w:val="18"/>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32A51CC3"/>
    <w:multiLevelType w:val="hybridMultilevel"/>
    <w:tmpl w:val="49EA1A00"/>
    <w:lvl w:ilvl="0" w:tplc="A7866132">
      <w:start w:val="18"/>
      <w:numFmt w:val="decimal"/>
      <w:lvlText w:val="T(%1)"/>
      <w:lvlJc w:val="left"/>
      <w:pPr>
        <w:ind w:left="720" w:hanging="360"/>
      </w:pPr>
      <w:rPr>
        <w:rFonts w:hint="default"/>
        <w:sz w:val="18"/>
        <w:szCs w:val="18"/>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33AB6839"/>
    <w:multiLevelType w:val="hybridMultilevel"/>
    <w:tmpl w:val="7BA4C57C"/>
    <w:lvl w:ilvl="0" w:tplc="9FB0A438">
      <w:start w:val="217"/>
      <w:numFmt w:val="decimal"/>
      <w:lvlText w:val="R(%1)"/>
      <w:lvlJc w:val="left"/>
      <w:pPr>
        <w:ind w:left="720" w:hanging="360"/>
      </w:pPr>
      <w:rPr>
        <w:rFonts w:hint="default"/>
        <w:b w:val="0"/>
        <w:strike w:val="0"/>
        <w:sz w:val="20"/>
        <w:szCs w:val="20"/>
        <w:vertAlign w:val="baseline"/>
        <w:lang w:val="pl-PL"/>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38CA6ECB"/>
    <w:multiLevelType w:val="hybridMultilevel"/>
    <w:tmpl w:val="654E00AC"/>
    <w:lvl w:ilvl="0" w:tplc="870E8A22">
      <w:start w:val="217"/>
      <w:numFmt w:val="decimal"/>
      <w:lvlText w:val="R(%1)"/>
      <w:lvlJc w:val="left"/>
      <w:pPr>
        <w:ind w:left="720" w:hanging="360"/>
      </w:pPr>
      <w:rPr>
        <w:rFonts w:hint="default"/>
        <w:b w:val="0"/>
        <w:strike w:val="0"/>
        <w:color w:val="auto"/>
        <w:sz w:val="18"/>
        <w:szCs w:val="18"/>
        <w:vertAlign w:val="baseline"/>
        <w:lang w:val="pl-PL"/>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3BD478B0"/>
    <w:multiLevelType w:val="hybridMultilevel"/>
    <w:tmpl w:val="98463CF8"/>
    <w:lvl w:ilvl="0" w:tplc="40AA4F58">
      <w:start w:val="18"/>
      <w:numFmt w:val="decimal"/>
      <w:lvlText w:val="T(%1)"/>
      <w:lvlJc w:val="left"/>
      <w:pPr>
        <w:ind w:left="720" w:hanging="360"/>
      </w:pPr>
      <w:rPr>
        <w:rFonts w:hint="default"/>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45EA5C32"/>
    <w:multiLevelType w:val="hybridMultilevel"/>
    <w:tmpl w:val="88A22EEE"/>
    <w:lvl w:ilvl="0" w:tplc="7FE2605A">
      <w:start w:val="217"/>
      <w:numFmt w:val="decimal"/>
      <w:lvlText w:val="R(%1)"/>
      <w:lvlJc w:val="left"/>
      <w:pPr>
        <w:ind w:left="720" w:hanging="360"/>
      </w:pPr>
      <w:rPr>
        <w:rFonts w:hint="default"/>
        <w:b w:val="0"/>
        <w:strike w:val="0"/>
        <w:sz w:val="18"/>
        <w:szCs w:val="18"/>
        <w:vertAlign w:val="baseline"/>
        <w:lang w:val="pl-PL"/>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46265F78"/>
    <w:multiLevelType w:val="hybridMultilevel"/>
    <w:tmpl w:val="406021B0"/>
    <w:lvl w:ilvl="0" w:tplc="E7509B1A">
      <w:start w:val="217"/>
      <w:numFmt w:val="decimal"/>
      <w:lvlText w:val="R(%1)"/>
      <w:lvlJc w:val="left"/>
      <w:pPr>
        <w:ind w:left="720" w:hanging="360"/>
      </w:pPr>
      <w:rPr>
        <w:rFonts w:hint="default"/>
        <w:b w:val="0"/>
        <w:strike w:val="0"/>
        <w:sz w:val="18"/>
        <w:szCs w:val="18"/>
        <w:vertAlign w:val="baseline"/>
        <w:lang w:val="en-U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487041FA"/>
    <w:multiLevelType w:val="hybridMultilevel"/>
    <w:tmpl w:val="C796804E"/>
    <w:lvl w:ilvl="0" w:tplc="9E26C4D8">
      <w:start w:val="27"/>
      <w:numFmt w:val="decimal"/>
      <w:lvlText w:val="T(%1)"/>
      <w:lvlJc w:val="left"/>
      <w:pPr>
        <w:ind w:left="720" w:hanging="360"/>
      </w:pPr>
      <w:rPr>
        <w:rFonts w:hint="default"/>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50CF6AD7"/>
    <w:multiLevelType w:val="hybridMultilevel"/>
    <w:tmpl w:val="D2E42BD4"/>
    <w:lvl w:ilvl="0" w:tplc="A7866132">
      <w:start w:val="18"/>
      <w:numFmt w:val="decimal"/>
      <w:lvlText w:val="T(%1)"/>
      <w:lvlJc w:val="left"/>
      <w:pPr>
        <w:ind w:left="720" w:hanging="360"/>
      </w:pPr>
      <w:rPr>
        <w:rFonts w:hint="default"/>
        <w:sz w:val="18"/>
        <w:szCs w:val="18"/>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51D8102F"/>
    <w:multiLevelType w:val="hybridMultilevel"/>
    <w:tmpl w:val="055627C4"/>
    <w:lvl w:ilvl="0" w:tplc="A7866132">
      <w:start w:val="18"/>
      <w:numFmt w:val="decimal"/>
      <w:lvlText w:val="T(%1)"/>
      <w:lvlJc w:val="left"/>
      <w:pPr>
        <w:ind w:left="720" w:hanging="360"/>
      </w:pPr>
      <w:rPr>
        <w:rFonts w:hint="default"/>
        <w:sz w:val="18"/>
        <w:szCs w:val="18"/>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52CE7F1D"/>
    <w:multiLevelType w:val="hybridMultilevel"/>
    <w:tmpl w:val="3D729446"/>
    <w:lvl w:ilvl="0" w:tplc="E9B8DB5E">
      <w:start w:val="18"/>
      <w:numFmt w:val="decimal"/>
      <w:lvlText w:val="T(%1)"/>
      <w:lvlJc w:val="left"/>
      <w:pPr>
        <w:ind w:left="720" w:hanging="360"/>
      </w:pPr>
      <w:rPr>
        <w:rFonts w:hint="default"/>
        <w:sz w:val="18"/>
        <w:szCs w:val="18"/>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5BB5002A"/>
    <w:multiLevelType w:val="hybridMultilevel"/>
    <w:tmpl w:val="D222219C"/>
    <w:lvl w:ilvl="0" w:tplc="96D6213A">
      <w:start w:val="1"/>
      <w:numFmt w:val="decimal"/>
      <w:lvlText w:val="T(%1)"/>
      <w:lvlJc w:val="left"/>
      <w:pPr>
        <w:ind w:left="1080" w:hanging="360"/>
      </w:pPr>
      <w:rPr>
        <w:rFonts w:hint="default"/>
        <w:vertAlign w:val="baseline"/>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3">
    <w:nsid w:val="5CA872A8"/>
    <w:multiLevelType w:val="hybridMultilevel"/>
    <w:tmpl w:val="88A22EEE"/>
    <w:lvl w:ilvl="0" w:tplc="7FE2605A">
      <w:start w:val="217"/>
      <w:numFmt w:val="decimal"/>
      <w:lvlText w:val="R(%1)"/>
      <w:lvlJc w:val="left"/>
      <w:pPr>
        <w:ind w:left="720" w:hanging="360"/>
      </w:pPr>
      <w:rPr>
        <w:rFonts w:hint="default"/>
        <w:b w:val="0"/>
        <w:strike w:val="0"/>
        <w:sz w:val="18"/>
        <w:szCs w:val="18"/>
        <w:vertAlign w:val="baseline"/>
        <w:lang w:val="pl-PL"/>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5F127465"/>
    <w:multiLevelType w:val="hybridMultilevel"/>
    <w:tmpl w:val="F1BED07C"/>
    <w:lvl w:ilvl="0" w:tplc="46324D54">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5FC5519B"/>
    <w:multiLevelType w:val="hybridMultilevel"/>
    <w:tmpl w:val="7CE28440"/>
    <w:lvl w:ilvl="0" w:tplc="44AAB98E">
      <w:start w:val="1"/>
      <w:numFmt w:val="decimal"/>
      <w:pStyle w:val="Heading7"/>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5FD23D71"/>
    <w:multiLevelType w:val="hybridMultilevel"/>
    <w:tmpl w:val="7F4AAE84"/>
    <w:lvl w:ilvl="0" w:tplc="96D6213A">
      <w:start w:val="1"/>
      <w:numFmt w:val="decimal"/>
      <w:lvlText w:val="T(%1)"/>
      <w:lvlJc w:val="left"/>
      <w:pPr>
        <w:ind w:left="720" w:hanging="360"/>
      </w:pPr>
      <w:rPr>
        <w:rFonts w:hint="default"/>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5FDB1502"/>
    <w:multiLevelType w:val="hybridMultilevel"/>
    <w:tmpl w:val="C6F8C0B0"/>
    <w:lvl w:ilvl="0" w:tplc="870E8A22">
      <w:start w:val="217"/>
      <w:numFmt w:val="decimal"/>
      <w:lvlText w:val="R(%1)"/>
      <w:lvlJc w:val="left"/>
      <w:pPr>
        <w:ind w:left="720" w:hanging="360"/>
      </w:pPr>
      <w:rPr>
        <w:rFonts w:hint="default"/>
        <w:b w:val="0"/>
        <w:strike w:val="0"/>
        <w:color w:val="auto"/>
        <w:sz w:val="18"/>
        <w:szCs w:val="18"/>
        <w:vertAlign w:val="baseline"/>
        <w:lang w:val="pl-PL"/>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65105121"/>
    <w:multiLevelType w:val="hybridMultilevel"/>
    <w:tmpl w:val="AFA01FCA"/>
    <w:lvl w:ilvl="0" w:tplc="96D6213A">
      <w:start w:val="1"/>
      <w:numFmt w:val="decimal"/>
      <w:lvlText w:val="T(%1)"/>
      <w:lvlJc w:val="left"/>
      <w:pPr>
        <w:ind w:left="720" w:hanging="360"/>
      </w:pPr>
      <w:rPr>
        <w:rFonts w:hint="default"/>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652A54AF"/>
    <w:multiLevelType w:val="hybridMultilevel"/>
    <w:tmpl w:val="C796804E"/>
    <w:lvl w:ilvl="0" w:tplc="9E26C4D8">
      <w:start w:val="27"/>
      <w:numFmt w:val="decimal"/>
      <w:lvlText w:val="T(%1)"/>
      <w:lvlJc w:val="left"/>
      <w:pPr>
        <w:ind w:left="720" w:hanging="360"/>
      </w:pPr>
      <w:rPr>
        <w:rFonts w:hint="default"/>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69B7553E"/>
    <w:multiLevelType w:val="hybridMultilevel"/>
    <w:tmpl w:val="3B50E4F2"/>
    <w:lvl w:ilvl="0" w:tplc="870E8A22">
      <w:start w:val="217"/>
      <w:numFmt w:val="decimal"/>
      <w:lvlText w:val="R(%1)"/>
      <w:lvlJc w:val="left"/>
      <w:pPr>
        <w:ind w:left="720" w:hanging="360"/>
      </w:pPr>
      <w:rPr>
        <w:rFonts w:hint="default"/>
        <w:b w:val="0"/>
        <w:strike w:val="0"/>
        <w:color w:val="auto"/>
        <w:sz w:val="18"/>
        <w:szCs w:val="18"/>
        <w:vertAlign w:val="baseline"/>
        <w:lang w:val="pl-PL"/>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6AC8525A"/>
    <w:multiLevelType w:val="hybridMultilevel"/>
    <w:tmpl w:val="18D05224"/>
    <w:lvl w:ilvl="0" w:tplc="A7866132">
      <w:start w:val="18"/>
      <w:numFmt w:val="decimal"/>
      <w:lvlText w:val="T(%1)"/>
      <w:lvlJc w:val="left"/>
      <w:pPr>
        <w:ind w:left="720" w:hanging="360"/>
      </w:pPr>
      <w:rPr>
        <w:rFonts w:hint="default"/>
        <w:sz w:val="18"/>
        <w:szCs w:val="18"/>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6EA91BB9"/>
    <w:multiLevelType w:val="hybridMultilevel"/>
    <w:tmpl w:val="FBF80F0C"/>
    <w:lvl w:ilvl="0" w:tplc="7FE2605A">
      <w:start w:val="217"/>
      <w:numFmt w:val="decimal"/>
      <w:lvlText w:val="R(%1)"/>
      <w:lvlJc w:val="left"/>
      <w:pPr>
        <w:ind w:left="720" w:hanging="360"/>
      </w:pPr>
      <w:rPr>
        <w:rFonts w:hint="default"/>
        <w:b w:val="0"/>
        <w:strike w:val="0"/>
        <w:sz w:val="18"/>
        <w:szCs w:val="18"/>
        <w:vertAlign w:val="baseline"/>
        <w:lang w:val="pl-PL"/>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6ECD03FF"/>
    <w:multiLevelType w:val="hybridMultilevel"/>
    <w:tmpl w:val="3D729446"/>
    <w:lvl w:ilvl="0" w:tplc="E9B8DB5E">
      <w:start w:val="18"/>
      <w:numFmt w:val="decimal"/>
      <w:lvlText w:val="T(%1)"/>
      <w:lvlJc w:val="left"/>
      <w:pPr>
        <w:ind w:left="720" w:hanging="360"/>
      </w:pPr>
      <w:rPr>
        <w:rFonts w:hint="default"/>
        <w:sz w:val="18"/>
        <w:szCs w:val="18"/>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71B6335F"/>
    <w:multiLevelType w:val="hybridMultilevel"/>
    <w:tmpl w:val="D9763204"/>
    <w:lvl w:ilvl="0" w:tplc="8276731E">
      <w:start w:val="1"/>
      <w:numFmt w:val="decimal"/>
      <w:lvlText w:val="T(%1)"/>
      <w:lvlJc w:val="left"/>
      <w:pPr>
        <w:ind w:left="0" w:firstLine="720"/>
      </w:pPr>
      <w:rPr>
        <w:rFonts w:hint="default"/>
        <w:vertAlign w:val="baseline"/>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5">
    <w:nsid w:val="75CA1B39"/>
    <w:multiLevelType w:val="multilevel"/>
    <w:tmpl w:val="22C2F58E"/>
    <w:lvl w:ilvl="0">
      <w:start w:val="1"/>
      <w:numFmt w:val="decimal"/>
      <w:lvlText w:val="Chapitre %1."/>
      <w:lvlJc w:val="left"/>
      <w:pPr>
        <w:ind w:left="432" w:hanging="432"/>
      </w:pPr>
      <w:rPr>
        <w:rFonts w:cs="Times New Roman" w:hint="default"/>
      </w:r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6">
    <w:nsid w:val="786A553E"/>
    <w:multiLevelType w:val="hybridMultilevel"/>
    <w:tmpl w:val="D25A427E"/>
    <w:lvl w:ilvl="0" w:tplc="A7866132">
      <w:start w:val="18"/>
      <w:numFmt w:val="decimal"/>
      <w:lvlText w:val="T(%1)"/>
      <w:lvlJc w:val="left"/>
      <w:pPr>
        <w:ind w:left="720" w:hanging="360"/>
      </w:pPr>
      <w:rPr>
        <w:rFonts w:hint="default"/>
        <w:sz w:val="18"/>
        <w:szCs w:val="18"/>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nsid w:val="7C9076E6"/>
    <w:multiLevelType w:val="hybridMultilevel"/>
    <w:tmpl w:val="4398890C"/>
    <w:lvl w:ilvl="0" w:tplc="58509234">
      <w:start w:val="1"/>
      <w:numFmt w:val="decimal"/>
      <w:lvlText w:val="R(%1)"/>
      <w:lvlJc w:val="left"/>
      <w:pPr>
        <w:ind w:left="720" w:hanging="360"/>
      </w:pPr>
      <w:rPr>
        <w:rFonts w:hint="default"/>
        <w:b w:val="0"/>
        <w:strike w:val="0"/>
        <w:color w:val="auto"/>
        <w:sz w:val="18"/>
        <w:szCs w:val="18"/>
        <w:vertAlign w:val="baseline"/>
        <w:lang w:val="en-U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nsid w:val="7EE85C09"/>
    <w:multiLevelType w:val="hybridMultilevel"/>
    <w:tmpl w:val="F45E6844"/>
    <w:lvl w:ilvl="0" w:tplc="631A64BC">
      <w:start w:val="217"/>
      <w:numFmt w:val="decimal"/>
      <w:lvlText w:val="R(%1)"/>
      <w:lvlJc w:val="left"/>
      <w:pPr>
        <w:ind w:left="720" w:hanging="360"/>
      </w:pPr>
      <w:rPr>
        <w:rFonts w:hint="default"/>
        <w:b w:val="0"/>
        <w:strike w:val="0"/>
        <w:color w:val="auto"/>
        <w:sz w:val="18"/>
        <w:szCs w:val="18"/>
        <w:vertAlign w:val="baseline"/>
        <w:lang w:val="en-U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4"/>
  </w:num>
  <w:num w:numId="2">
    <w:abstractNumId w:val="0"/>
  </w:num>
  <w:num w:numId="3">
    <w:abstractNumId w:val="47"/>
  </w:num>
  <w:num w:numId="4">
    <w:abstractNumId w:val="23"/>
  </w:num>
  <w:num w:numId="5">
    <w:abstractNumId w:val="5"/>
  </w:num>
  <w:num w:numId="6">
    <w:abstractNumId w:val="22"/>
  </w:num>
  <w:num w:numId="7">
    <w:abstractNumId w:val="25"/>
  </w:num>
  <w:num w:numId="8">
    <w:abstractNumId w:val="9"/>
  </w:num>
  <w:num w:numId="9">
    <w:abstractNumId w:val="32"/>
  </w:num>
  <w:num w:numId="10">
    <w:abstractNumId w:val="10"/>
  </w:num>
  <w:num w:numId="11">
    <w:abstractNumId w:val="11"/>
  </w:num>
  <w:num w:numId="12">
    <w:abstractNumId w:val="21"/>
  </w:num>
  <w:num w:numId="13">
    <w:abstractNumId w:val="13"/>
  </w:num>
  <w:num w:numId="14">
    <w:abstractNumId w:val="27"/>
  </w:num>
  <w:num w:numId="15">
    <w:abstractNumId w:val="3"/>
  </w:num>
  <w:num w:numId="16">
    <w:abstractNumId w:val="33"/>
  </w:num>
  <w:num w:numId="17">
    <w:abstractNumId w:val="26"/>
  </w:num>
  <w:num w:numId="18">
    <w:abstractNumId w:val="8"/>
  </w:num>
  <w:num w:numId="19">
    <w:abstractNumId w:val="45"/>
  </w:num>
  <w:num w:numId="20">
    <w:abstractNumId w:val="35"/>
  </w:num>
  <w:num w:numId="21">
    <w:abstractNumId w:val="42"/>
  </w:num>
  <w:num w:numId="22">
    <w:abstractNumId w:val="7"/>
  </w:num>
  <w:num w:numId="23">
    <w:abstractNumId w:val="48"/>
  </w:num>
  <w:num w:numId="24">
    <w:abstractNumId w:val="2"/>
  </w:num>
  <w:num w:numId="25">
    <w:abstractNumId w:val="4"/>
  </w:num>
  <w:num w:numId="26">
    <w:abstractNumId w:val="18"/>
  </w:num>
  <w:num w:numId="27">
    <w:abstractNumId w:val="6"/>
  </w:num>
  <w:num w:numId="28">
    <w:abstractNumId w:val="40"/>
  </w:num>
  <w:num w:numId="29">
    <w:abstractNumId w:val="1"/>
  </w:num>
  <w:num w:numId="30">
    <w:abstractNumId w:val="24"/>
  </w:num>
  <w:num w:numId="31">
    <w:abstractNumId w:val="16"/>
  </w:num>
  <w:num w:numId="32">
    <w:abstractNumId w:val="37"/>
  </w:num>
  <w:num w:numId="33">
    <w:abstractNumId w:val="31"/>
  </w:num>
  <w:num w:numId="34">
    <w:abstractNumId w:val="43"/>
  </w:num>
  <w:num w:numId="35">
    <w:abstractNumId w:val="14"/>
  </w:num>
  <w:num w:numId="36">
    <w:abstractNumId w:val="41"/>
  </w:num>
  <w:num w:numId="37">
    <w:abstractNumId w:val="20"/>
  </w:num>
  <w:num w:numId="38">
    <w:abstractNumId w:val="28"/>
  </w:num>
  <w:num w:numId="39">
    <w:abstractNumId w:val="39"/>
  </w:num>
  <w:num w:numId="40">
    <w:abstractNumId w:val="15"/>
  </w:num>
  <w:num w:numId="41">
    <w:abstractNumId w:val="12"/>
  </w:num>
  <w:num w:numId="42">
    <w:abstractNumId w:val="29"/>
  </w:num>
  <w:num w:numId="43">
    <w:abstractNumId w:val="19"/>
  </w:num>
  <w:num w:numId="44">
    <w:abstractNumId w:val="46"/>
  </w:num>
  <w:num w:numId="45">
    <w:abstractNumId w:val="30"/>
  </w:num>
  <w:num w:numId="46">
    <w:abstractNumId w:val="17"/>
  </w:num>
  <w:num w:numId="47">
    <w:abstractNumId w:val="36"/>
  </w:num>
  <w:num w:numId="48">
    <w:abstractNumId w:val="38"/>
  </w:num>
  <w:num w:numId="4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Total_Editing_Time" w:val="0"/>
  </w:docVars>
  <w:rsids>
    <w:rsidRoot w:val="005841E3"/>
    <w:rsid w:val="00020DF8"/>
    <w:rsid w:val="00035777"/>
    <w:rsid w:val="00035938"/>
    <w:rsid w:val="00037FC5"/>
    <w:rsid w:val="000D3784"/>
    <w:rsid w:val="0010083B"/>
    <w:rsid w:val="00124D71"/>
    <w:rsid w:val="0014531D"/>
    <w:rsid w:val="001519A7"/>
    <w:rsid w:val="001821CB"/>
    <w:rsid w:val="00194A2F"/>
    <w:rsid w:val="001C57D7"/>
    <w:rsid w:val="001C6FA3"/>
    <w:rsid w:val="001D20FF"/>
    <w:rsid w:val="00243A31"/>
    <w:rsid w:val="0025323D"/>
    <w:rsid w:val="00261EF8"/>
    <w:rsid w:val="002747F9"/>
    <w:rsid w:val="00286280"/>
    <w:rsid w:val="002A6645"/>
    <w:rsid w:val="003747DD"/>
    <w:rsid w:val="00375AB0"/>
    <w:rsid w:val="003B3E3D"/>
    <w:rsid w:val="004275D6"/>
    <w:rsid w:val="004808D2"/>
    <w:rsid w:val="00485AD0"/>
    <w:rsid w:val="00490B59"/>
    <w:rsid w:val="004D054C"/>
    <w:rsid w:val="004D57FF"/>
    <w:rsid w:val="004E6FCC"/>
    <w:rsid w:val="00512297"/>
    <w:rsid w:val="005841E3"/>
    <w:rsid w:val="005A4817"/>
    <w:rsid w:val="005D4370"/>
    <w:rsid w:val="005D7694"/>
    <w:rsid w:val="005F0505"/>
    <w:rsid w:val="00601C7C"/>
    <w:rsid w:val="00607B89"/>
    <w:rsid w:val="006153FB"/>
    <w:rsid w:val="00651AA9"/>
    <w:rsid w:val="00670CE2"/>
    <w:rsid w:val="00677022"/>
    <w:rsid w:val="006A075C"/>
    <w:rsid w:val="006A19E8"/>
    <w:rsid w:val="007057FF"/>
    <w:rsid w:val="00712989"/>
    <w:rsid w:val="00725A86"/>
    <w:rsid w:val="0074767E"/>
    <w:rsid w:val="007B0A76"/>
    <w:rsid w:val="007B345A"/>
    <w:rsid w:val="007C333D"/>
    <w:rsid w:val="007E1E60"/>
    <w:rsid w:val="008014C2"/>
    <w:rsid w:val="00802F08"/>
    <w:rsid w:val="00816E6B"/>
    <w:rsid w:val="00835553"/>
    <w:rsid w:val="0086577D"/>
    <w:rsid w:val="00887098"/>
    <w:rsid w:val="008A7B0A"/>
    <w:rsid w:val="008B72F5"/>
    <w:rsid w:val="00904060"/>
    <w:rsid w:val="00962F9B"/>
    <w:rsid w:val="00976FEE"/>
    <w:rsid w:val="0099568E"/>
    <w:rsid w:val="009A2B40"/>
    <w:rsid w:val="009D3D1C"/>
    <w:rsid w:val="009E051D"/>
    <w:rsid w:val="00A03099"/>
    <w:rsid w:val="00A0641A"/>
    <w:rsid w:val="00A72A79"/>
    <w:rsid w:val="00A9218D"/>
    <w:rsid w:val="00AC6EBA"/>
    <w:rsid w:val="00AD6479"/>
    <w:rsid w:val="00AE4681"/>
    <w:rsid w:val="00B03F19"/>
    <w:rsid w:val="00B07BA1"/>
    <w:rsid w:val="00B1490A"/>
    <w:rsid w:val="00B557EF"/>
    <w:rsid w:val="00B75B7A"/>
    <w:rsid w:val="00BB2094"/>
    <w:rsid w:val="00BC5017"/>
    <w:rsid w:val="00BC6066"/>
    <w:rsid w:val="00BE47E6"/>
    <w:rsid w:val="00BE64BE"/>
    <w:rsid w:val="00C0187E"/>
    <w:rsid w:val="00C2444E"/>
    <w:rsid w:val="00C63D9A"/>
    <w:rsid w:val="00C82F6F"/>
    <w:rsid w:val="00C84E88"/>
    <w:rsid w:val="00C86CAA"/>
    <w:rsid w:val="00C93B3B"/>
    <w:rsid w:val="00CA49CA"/>
    <w:rsid w:val="00CC5EDF"/>
    <w:rsid w:val="00CE4CF4"/>
    <w:rsid w:val="00CF3442"/>
    <w:rsid w:val="00D05F94"/>
    <w:rsid w:val="00D45DA7"/>
    <w:rsid w:val="00D77DDE"/>
    <w:rsid w:val="00D817E7"/>
    <w:rsid w:val="00D92A45"/>
    <w:rsid w:val="00DA2D62"/>
    <w:rsid w:val="00DC32B6"/>
    <w:rsid w:val="00E61B0D"/>
    <w:rsid w:val="00EB1D3A"/>
    <w:rsid w:val="00ED3772"/>
    <w:rsid w:val="00EF10FF"/>
    <w:rsid w:val="00F76AD3"/>
    <w:rsid w:val="00F86D41"/>
    <w:rsid w:val="00F90148"/>
    <w:rsid w:val="00F9770C"/>
    <w:rsid w:val="00FA4653"/>
    <w:rsid w:val="00FC137A"/>
    <w:rsid w:val="00FD57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D9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qFormat/>
    <w:rsid w:val="00BB2094"/>
    <w:pPr>
      <w:keepNext/>
      <w:keepLines/>
      <w:pageBreakBefore/>
      <w:pBdr>
        <w:bottom w:val="single" w:sz="4" w:space="1" w:color="auto"/>
      </w:pBdr>
      <w:spacing w:before="240" w:after="360" w:line="240" w:lineRule="auto"/>
      <w:jc w:val="both"/>
      <w:outlineLvl w:val="0"/>
    </w:pPr>
    <w:rPr>
      <w:rFonts w:eastAsiaTheme="majorEastAsia" w:cstheme="majorBidi"/>
      <w:b/>
      <w:bCs/>
      <w:sz w:val="48"/>
      <w:szCs w:val="28"/>
      <w:lang w:bidi="en-US"/>
    </w:rPr>
  </w:style>
  <w:style w:type="paragraph" w:styleId="Heading3">
    <w:name w:val="heading 3"/>
    <w:basedOn w:val="Normal"/>
    <w:next w:val="Normal"/>
    <w:link w:val="Heading3Char"/>
    <w:uiPriority w:val="9"/>
    <w:unhideWhenUsed/>
    <w:qFormat/>
    <w:rsid w:val="00BB2094"/>
    <w:pPr>
      <w:keepNext/>
      <w:keepLines/>
      <w:numPr>
        <w:ilvl w:val="2"/>
        <w:numId w:val="19"/>
      </w:numPr>
      <w:spacing w:before="600" w:after="400" w:line="276" w:lineRule="auto"/>
      <w:jc w:val="both"/>
      <w:outlineLvl w:val="2"/>
    </w:pPr>
    <w:rPr>
      <w:rFonts w:eastAsiaTheme="majorEastAsia" w:cstheme="majorBidi"/>
      <w:b/>
      <w:bCs/>
      <w:color w:val="000000" w:themeColor="text1"/>
      <w:sz w:val="28"/>
      <w:lang w:val="en-US" w:bidi="en-US"/>
    </w:rPr>
  </w:style>
  <w:style w:type="paragraph" w:styleId="Heading4">
    <w:name w:val="heading 4"/>
    <w:basedOn w:val="Normal"/>
    <w:next w:val="Normal"/>
    <w:link w:val="Heading4Char"/>
    <w:uiPriority w:val="9"/>
    <w:unhideWhenUsed/>
    <w:qFormat/>
    <w:rsid w:val="00BB2094"/>
    <w:pPr>
      <w:keepNext/>
      <w:keepLines/>
      <w:numPr>
        <w:ilvl w:val="3"/>
        <w:numId w:val="19"/>
      </w:numPr>
      <w:spacing w:before="400" w:after="200" w:line="276" w:lineRule="auto"/>
      <w:jc w:val="both"/>
      <w:outlineLvl w:val="3"/>
    </w:pPr>
    <w:rPr>
      <w:rFonts w:eastAsiaTheme="majorEastAsia" w:cstheme="majorBidi"/>
      <w:b/>
      <w:bCs/>
      <w:iCs/>
      <w:color w:val="000000" w:themeColor="text1"/>
      <w:sz w:val="24"/>
      <w:lang w:val="en-US" w:bidi="en-US"/>
    </w:rPr>
  </w:style>
  <w:style w:type="paragraph" w:styleId="Heading5">
    <w:name w:val="heading 5"/>
    <w:basedOn w:val="Normal"/>
    <w:next w:val="Normal"/>
    <w:link w:val="Heading5Char"/>
    <w:uiPriority w:val="9"/>
    <w:unhideWhenUsed/>
    <w:qFormat/>
    <w:rsid w:val="00BB2094"/>
    <w:pPr>
      <w:keepNext/>
      <w:keepLines/>
      <w:numPr>
        <w:ilvl w:val="4"/>
        <w:numId w:val="19"/>
      </w:numPr>
      <w:spacing w:before="400" w:after="200" w:line="276" w:lineRule="auto"/>
      <w:jc w:val="both"/>
      <w:outlineLvl w:val="4"/>
    </w:pPr>
    <w:rPr>
      <w:rFonts w:eastAsiaTheme="majorEastAsia" w:cstheme="majorBidi"/>
      <w:b/>
      <w:lang w:val="en-US" w:bidi="en-US"/>
    </w:rPr>
  </w:style>
  <w:style w:type="paragraph" w:styleId="Heading7">
    <w:name w:val="heading 7"/>
    <w:basedOn w:val="Normal"/>
    <w:next w:val="Normal"/>
    <w:link w:val="Heading7Char"/>
    <w:uiPriority w:val="9"/>
    <w:unhideWhenUsed/>
    <w:qFormat/>
    <w:rsid w:val="00BB2094"/>
    <w:pPr>
      <w:keepNext/>
      <w:keepLines/>
      <w:numPr>
        <w:numId w:val="20"/>
      </w:numPr>
      <w:spacing w:before="200" w:after="200" w:line="276" w:lineRule="auto"/>
      <w:jc w:val="both"/>
      <w:outlineLvl w:val="6"/>
    </w:pPr>
    <w:rPr>
      <w:rFonts w:eastAsiaTheme="majorEastAsia" w:cstheme="majorBidi"/>
      <w:iCs/>
      <w:color w:val="404040" w:themeColor="text1" w:themeTint="BF"/>
      <w:lang w:val="en-US" w:bidi="en-US"/>
    </w:rPr>
  </w:style>
  <w:style w:type="paragraph" w:styleId="Heading8">
    <w:name w:val="heading 8"/>
    <w:basedOn w:val="Normal"/>
    <w:next w:val="Normal"/>
    <w:link w:val="Heading8Char"/>
    <w:uiPriority w:val="9"/>
    <w:semiHidden/>
    <w:unhideWhenUsed/>
    <w:qFormat/>
    <w:rsid w:val="00BB2094"/>
    <w:pPr>
      <w:keepNext/>
      <w:keepLines/>
      <w:numPr>
        <w:ilvl w:val="7"/>
        <w:numId w:val="19"/>
      </w:numPr>
      <w:spacing w:before="200" w:after="0" w:line="276" w:lineRule="auto"/>
      <w:jc w:val="both"/>
      <w:outlineLvl w:val="7"/>
    </w:pPr>
    <w:rPr>
      <w:rFonts w:asciiTheme="majorHAnsi" w:eastAsiaTheme="majorEastAsia" w:hAnsiTheme="majorHAnsi" w:cstheme="majorBidi"/>
      <w:color w:val="5B9BD5" w:themeColor="accent1"/>
      <w:sz w:val="20"/>
      <w:szCs w:val="20"/>
      <w:lang w:val="en-US" w:bidi="en-US"/>
    </w:rPr>
  </w:style>
  <w:style w:type="paragraph" w:styleId="Heading9">
    <w:name w:val="heading 9"/>
    <w:basedOn w:val="Normal"/>
    <w:next w:val="Normal"/>
    <w:link w:val="Heading9Char"/>
    <w:uiPriority w:val="9"/>
    <w:semiHidden/>
    <w:unhideWhenUsed/>
    <w:qFormat/>
    <w:rsid w:val="00BB2094"/>
    <w:pPr>
      <w:keepNext/>
      <w:keepLines/>
      <w:numPr>
        <w:ilvl w:val="8"/>
        <w:numId w:val="19"/>
      </w:numPr>
      <w:spacing w:before="200" w:after="0" w:line="276" w:lineRule="auto"/>
      <w:jc w:val="both"/>
      <w:outlineLvl w:val="8"/>
    </w:pPr>
    <w:rPr>
      <w:rFonts w:asciiTheme="majorHAnsi" w:eastAsiaTheme="majorEastAsia" w:hAnsiTheme="majorHAnsi" w:cstheme="majorBidi"/>
      <w:i/>
      <w:iCs/>
      <w:color w:val="404040" w:themeColor="text1" w:themeTint="BF"/>
      <w:sz w:val="20"/>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2094"/>
    <w:rPr>
      <w:rFonts w:eastAsiaTheme="majorEastAsia" w:cstheme="majorBidi"/>
      <w:b/>
      <w:bCs/>
      <w:sz w:val="48"/>
      <w:szCs w:val="28"/>
      <w:lang w:bidi="en-US"/>
    </w:rPr>
  </w:style>
  <w:style w:type="character" w:customStyle="1" w:styleId="Heading3Char">
    <w:name w:val="Heading 3 Char"/>
    <w:basedOn w:val="DefaultParagraphFont"/>
    <w:link w:val="Heading3"/>
    <w:uiPriority w:val="9"/>
    <w:rsid w:val="00BB2094"/>
    <w:rPr>
      <w:rFonts w:eastAsiaTheme="majorEastAsia" w:cstheme="majorBidi"/>
      <w:b/>
      <w:bCs/>
      <w:color w:val="000000" w:themeColor="text1"/>
      <w:sz w:val="28"/>
      <w:lang w:val="en-US" w:bidi="en-US"/>
    </w:rPr>
  </w:style>
  <w:style w:type="character" w:customStyle="1" w:styleId="Heading4Char">
    <w:name w:val="Heading 4 Char"/>
    <w:basedOn w:val="DefaultParagraphFont"/>
    <w:link w:val="Heading4"/>
    <w:uiPriority w:val="9"/>
    <w:rsid w:val="00BB2094"/>
    <w:rPr>
      <w:rFonts w:eastAsiaTheme="majorEastAsia" w:cstheme="majorBidi"/>
      <w:b/>
      <w:bCs/>
      <w:iCs/>
      <w:color w:val="000000" w:themeColor="text1"/>
      <w:sz w:val="24"/>
      <w:lang w:val="en-US" w:bidi="en-US"/>
    </w:rPr>
  </w:style>
  <w:style w:type="character" w:customStyle="1" w:styleId="Heading5Char">
    <w:name w:val="Heading 5 Char"/>
    <w:basedOn w:val="DefaultParagraphFont"/>
    <w:link w:val="Heading5"/>
    <w:uiPriority w:val="9"/>
    <w:rsid w:val="00BB2094"/>
    <w:rPr>
      <w:rFonts w:eastAsiaTheme="majorEastAsia" w:cstheme="majorBidi"/>
      <w:b/>
      <w:lang w:val="en-US" w:bidi="en-US"/>
    </w:rPr>
  </w:style>
  <w:style w:type="character" w:customStyle="1" w:styleId="Heading7Char">
    <w:name w:val="Heading 7 Char"/>
    <w:basedOn w:val="DefaultParagraphFont"/>
    <w:link w:val="Heading7"/>
    <w:uiPriority w:val="9"/>
    <w:rsid w:val="00BB2094"/>
    <w:rPr>
      <w:rFonts w:eastAsiaTheme="majorEastAsia" w:cstheme="majorBidi"/>
      <w:iCs/>
      <w:color w:val="404040" w:themeColor="text1" w:themeTint="BF"/>
      <w:lang w:val="en-US" w:bidi="en-US"/>
    </w:rPr>
  </w:style>
  <w:style w:type="character" w:customStyle="1" w:styleId="Heading8Char">
    <w:name w:val="Heading 8 Char"/>
    <w:basedOn w:val="DefaultParagraphFont"/>
    <w:link w:val="Heading8"/>
    <w:uiPriority w:val="9"/>
    <w:semiHidden/>
    <w:rsid w:val="00BB2094"/>
    <w:rPr>
      <w:rFonts w:asciiTheme="majorHAnsi" w:eastAsiaTheme="majorEastAsia" w:hAnsiTheme="majorHAnsi" w:cstheme="majorBidi"/>
      <w:color w:val="5B9BD5" w:themeColor="accent1"/>
      <w:sz w:val="20"/>
      <w:szCs w:val="20"/>
      <w:lang w:val="en-US" w:bidi="en-US"/>
    </w:rPr>
  </w:style>
  <w:style w:type="character" w:customStyle="1" w:styleId="Heading9Char">
    <w:name w:val="Heading 9 Char"/>
    <w:basedOn w:val="DefaultParagraphFont"/>
    <w:link w:val="Heading9"/>
    <w:uiPriority w:val="9"/>
    <w:semiHidden/>
    <w:rsid w:val="00BB2094"/>
    <w:rPr>
      <w:rFonts w:asciiTheme="majorHAnsi" w:eastAsiaTheme="majorEastAsia" w:hAnsiTheme="majorHAnsi" w:cstheme="majorBidi"/>
      <w:i/>
      <w:iCs/>
      <w:color w:val="404040" w:themeColor="text1" w:themeTint="BF"/>
      <w:sz w:val="20"/>
      <w:szCs w:val="20"/>
      <w:lang w:val="en-US" w:bidi="en-US"/>
    </w:rPr>
  </w:style>
  <w:style w:type="character" w:styleId="Hyperlink">
    <w:name w:val="Hyperlink"/>
    <w:rsid w:val="00C93B3B"/>
    <w:rPr>
      <w:color w:val="0000FF"/>
      <w:u w:val="single"/>
    </w:rPr>
  </w:style>
  <w:style w:type="paragraph" w:customStyle="1" w:styleId="Affiliation">
    <w:name w:val="Affiliation"/>
    <w:basedOn w:val="Normal"/>
    <w:link w:val="AffiliationChar"/>
    <w:qFormat/>
    <w:rsid w:val="00C93B3B"/>
    <w:pPr>
      <w:spacing w:before="120" w:after="0" w:line="240" w:lineRule="auto"/>
      <w:contextualSpacing/>
      <w:jc w:val="both"/>
    </w:pPr>
    <w:rPr>
      <w:rFonts w:ascii="Times New Roman" w:eastAsia="Times New Roman" w:hAnsi="Times New Roman" w:cs="Times New Roman"/>
      <w:sz w:val="20"/>
      <w:szCs w:val="24"/>
      <w:lang w:val="en-GB" w:eastAsia="de-DE"/>
    </w:rPr>
  </w:style>
  <w:style w:type="character" w:customStyle="1" w:styleId="AffiliationChar">
    <w:name w:val="Affiliation Char"/>
    <w:basedOn w:val="DefaultParagraphFont"/>
    <w:link w:val="Affiliation"/>
    <w:rsid w:val="00C93B3B"/>
    <w:rPr>
      <w:rFonts w:ascii="Times New Roman" w:eastAsia="Times New Roman" w:hAnsi="Times New Roman" w:cs="Times New Roman"/>
      <w:sz w:val="20"/>
      <w:szCs w:val="24"/>
      <w:lang w:val="en-GB" w:eastAsia="de-DE"/>
    </w:rPr>
  </w:style>
  <w:style w:type="paragraph" w:customStyle="1" w:styleId="Correspondence">
    <w:name w:val="Correspondence"/>
    <w:basedOn w:val="Normal"/>
    <w:link w:val="CorrespondenceChar"/>
    <w:qFormat/>
    <w:rsid w:val="00C93B3B"/>
    <w:pPr>
      <w:spacing w:before="120" w:after="360" w:line="240" w:lineRule="auto"/>
      <w:jc w:val="both"/>
    </w:pPr>
    <w:rPr>
      <w:rFonts w:ascii="Times New Roman" w:eastAsia="Times New Roman" w:hAnsi="Times New Roman" w:cs="Times New Roman"/>
      <w:sz w:val="20"/>
      <w:szCs w:val="24"/>
      <w:lang w:val="en-GB" w:eastAsia="de-DE"/>
    </w:rPr>
  </w:style>
  <w:style w:type="character" w:customStyle="1" w:styleId="CorrespondenceChar">
    <w:name w:val="Correspondence Char"/>
    <w:basedOn w:val="DefaultParagraphFont"/>
    <w:link w:val="Correspondence"/>
    <w:rsid w:val="00C93B3B"/>
    <w:rPr>
      <w:rFonts w:ascii="Times New Roman" w:eastAsia="Times New Roman" w:hAnsi="Times New Roman" w:cs="Times New Roman"/>
      <w:sz w:val="20"/>
      <w:szCs w:val="24"/>
      <w:lang w:val="en-GB" w:eastAsia="de-DE"/>
    </w:rPr>
  </w:style>
  <w:style w:type="paragraph" w:customStyle="1" w:styleId="Authors">
    <w:name w:val="Authors"/>
    <w:basedOn w:val="Normal"/>
    <w:link w:val="AuthorsChar"/>
    <w:qFormat/>
    <w:rsid w:val="00C93B3B"/>
    <w:pPr>
      <w:spacing w:before="180" w:after="0" w:line="240" w:lineRule="auto"/>
      <w:contextualSpacing/>
      <w:jc w:val="both"/>
    </w:pPr>
    <w:rPr>
      <w:rFonts w:ascii="Times New Roman" w:eastAsia="Times New Roman" w:hAnsi="Times New Roman" w:cs="Times New Roman"/>
      <w:sz w:val="24"/>
      <w:szCs w:val="24"/>
      <w:lang w:val="en-GB" w:eastAsia="de-DE"/>
    </w:rPr>
  </w:style>
  <w:style w:type="character" w:customStyle="1" w:styleId="AuthorsChar">
    <w:name w:val="Authors Char"/>
    <w:basedOn w:val="DefaultParagraphFont"/>
    <w:link w:val="Authors"/>
    <w:rsid w:val="00C93B3B"/>
    <w:rPr>
      <w:rFonts w:ascii="Times New Roman" w:eastAsia="Times New Roman" w:hAnsi="Times New Roman" w:cs="Times New Roman"/>
      <w:sz w:val="24"/>
      <w:szCs w:val="24"/>
      <w:lang w:val="en-GB" w:eastAsia="de-DE"/>
    </w:rPr>
  </w:style>
  <w:style w:type="paragraph" w:customStyle="1" w:styleId="MDPI12title">
    <w:name w:val="MDPI_1.2_title"/>
    <w:next w:val="Normal"/>
    <w:qFormat/>
    <w:rsid w:val="00C93B3B"/>
    <w:pPr>
      <w:adjustRightInd w:val="0"/>
      <w:snapToGrid w:val="0"/>
      <w:spacing w:after="240" w:line="400" w:lineRule="exact"/>
    </w:pPr>
    <w:rPr>
      <w:rFonts w:ascii="Palatino Linotype" w:eastAsia="Times New Roman" w:hAnsi="Palatino Linotype" w:cs="Times New Roman"/>
      <w:b/>
      <w:snapToGrid w:val="0"/>
      <w:color w:val="000000"/>
      <w:sz w:val="36"/>
      <w:szCs w:val="20"/>
      <w:lang w:val="en-US" w:eastAsia="de-DE" w:bidi="en-US"/>
    </w:rPr>
  </w:style>
  <w:style w:type="paragraph" w:customStyle="1" w:styleId="MDPI13authornames">
    <w:name w:val="MDPI_1.3_authornames"/>
    <w:basedOn w:val="Normal"/>
    <w:next w:val="Normal"/>
    <w:qFormat/>
    <w:rsid w:val="00C93B3B"/>
    <w:pPr>
      <w:adjustRightInd w:val="0"/>
      <w:snapToGrid w:val="0"/>
      <w:spacing w:after="120" w:line="260" w:lineRule="atLeast"/>
    </w:pPr>
    <w:rPr>
      <w:rFonts w:ascii="Palatino Linotype" w:eastAsia="Times New Roman" w:hAnsi="Palatino Linotype" w:cs="Times New Roman"/>
      <w:b/>
      <w:color w:val="000000"/>
      <w:sz w:val="20"/>
      <w:lang w:val="en-US" w:eastAsia="de-DE" w:bidi="en-US"/>
    </w:rPr>
  </w:style>
  <w:style w:type="paragraph" w:styleId="CommentText">
    <w:name w:val="annotation text"/>
    <w:basedOn w:val="Normal"/>
    <w:link w:val="CommentTextChar"/>
    <w:unhideWhenUsed/>
    <w:rsid w:val="0086577D"/>
    <w:pPr>
      <w:spacing w:line="240" w:lineRule="auto"/>
    </w:pPr>
    <w:rPr>
      <w:sz w:val="20"/>
      <w:szCs w:val="20"/>
    </w:rPr>
  </w:style>
  <w:style w:type="character" w:customStyle="1" w:styleId="CommentTextChar">
    <w:name w:val="Comment Text Char"/>
    <w:basedOn w:val="DefaultParagraphFont"/>
    <w:link w:val="CommentText"/>
    <w:rsid w:val="0086577D"/>
    <w:rPr>
      <w:sz w:val="20"/>
      <w:szCs w:val="20"/>
    </w:rPr>
  </w:style>
  <w:style w:type="character" w:styleId="CommentReference">
    <w:name w:val="annotation reference"/>
    <w:basedOn w:val="DefaultParagraphFont"/>
    <w:unhideWhenUsed/>
    <w:rsid w:val="0086577D"/>
    <w:rPr>
      <w:sz w:val="16"/>
      <w:szCs w:val="16"/>
    </w:rPr>
  </w:style>
  <w:style w:type="paragraph" w:styleId="BalloonText">
    <w:name w:val="Balloon Text"/>
    <w:basedOn w:val="Normal"/>
    <w:link w:val="BalloonTextChar"/>
    <w:uiPriority w:val="99"/>
    <w:semiHidden/>
    <w:unhideWhenUsed/>
    <w:rsid w:val="008657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77D"/>
    <w:rPr>
      <w:rFonts w:ascii="Segoe UI" w:hAnsi="Segoe UI" w:cs="Segoe UI"/>
      <w:sz w:val="18"/>
      <w:szCs w:val="18"/>
    </w:rPr>
  </w:style>
  <w:style w:type="table" w:styleId="TableGrid">
    <w:name w:val="Table Grid"/>
    <w:basedOn w:val="TableNormal"/>
    <w:uiPriority w:val="59"/>
    <w:rsid w:val="00DA2D62"/>
    <w:pPr>
      <w:spacing w:after="0" w:line="240" w:lineRule="auto"/>
    </w:pPr>
    <w:rPr>
      <w:rFonts w:ascii="Times New Roman" w:eastAsia="SimSu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25A86"/>
    <w:rPr>
      <w:b/>
      <w:bCs/>
    </w:rPr>
  </w:style>
  <w:style w:type="character" w:customStyle="1" w:styleId="CommentSubjectChar">
    <w:name w:val="Comment Subject Char"/>
    <w:basedOn w:val="CommentTextChar"/>
    <w:link w:val="CommentSubject"/>
    <w:uiPriority w:val="99"/>
    <w:semiHidden/>
    <w:rsid w:val="00725A86"/>
    <w:rPr>
      <w:b/>
      <w:bCs/>
      <w:sz w:val="20"/>
      <w:szCs w:val="20"/>
    </w:rPr>
  </w:style>
  <w:style w:type="character" w:customStyle="1" w:styleId="highlight">
    <w:name w:val="highlight"/>
    <w:basedOn w:val="DefaultParagraphFont"/>
    <w:rsid w:val="00EF10FF"/>
  </w:style>
  <w:style w:type="paragraph" w:styleId="ListParagraph">
    <w:name w:val="List Paragraph"/>
    <w:basedOn w:val="Normal"/>
    <w:uiPriority w:val="34"/>
    <w:qFormat/>
    <w:rsid w:val="0014531D"/>
    <w:pPr>
      <w:spacing w:after="0" w:line="240" w:lineRule="auto"/>
      <w:ind w:left="720"/>
      <w:contextualSpacing/>
    </w:pPr>
  </w:style>
  <w:style w:type="paragraph" w:styleId="EndnoteText">
    <w:name w:val="endnote text"/>
    <w:basedOn w:val="Normal"/>
    <w:link w:val="EndnoteTextChar"/>
    <w:uiPriority w:val="99"/>
    <w:unhideWhenUsed/>
    <w:rsid w:val="0014531D"/>
    <w:pPr>
      <w:spacing w:after="0" w:line="240" w:lineRule="auto"/>
    </w:pPr>
    <w:rPr>
      <w:sz w:val="20"/>
      <w:szCs w:val="20"/>
    </w:rPr>
  </w:style>
  <w:style w:type="character" w:customStyle="1" w:styleId="EndnoteTextChar">
    <w:name w:val="Endnote Text Char"/>
    <w:basedOn w:val="DefaultParagraphFont"/>
    <w:link w:val="EndnoteText"/>
    <w:uiPriority w:val="99"/>
    <w:rsid w:val="0014531D"/>
    <w:rPr>
      <w:sz w:val="20"/>
      <w:szCs w:val="20"/>
    </w:rPr>
  </w:style>
  <w:style w:type="character" w:styleId="EndnoteReference">
    <w:name w:val="endnote reference"/>
    <w:basedOn w:val="DefaultParagraphFont"/>
    <w:uiPriority w:val="99"/>
    <w:unhideWhenUsed/>
    <w:rsid w:val="0014531D"/>
    <w:rPr>
      <w:vertAlign w:val="superscript"/>
    </w:rPr>
  </w:style>
  <w:style w:type="paragraph" w:styleId="Revision">
    <w:name w:val="Revision"/>
    <w:hidden/>
    <w:uiPriority w:val="99"/>
    <w:semiHidden/>
    <w:rsid w:val="0014531D"/>
    <w:pPr>
      <w:spacing w:after="0" w:line="240" w:lineRule="auto"/>
    </w:pPr>
  </w:style>
  <w:style w:type="character" w:customStyle="1" w:styleId="FootnoteTextChar">
    <w:name w:val="Footnote Text Char"/>
    <w:basedOn w:val="DefaultParagraphFont"/>
    <w:link w:val="FootnoteText"/>
    <w:uiPriority w:val="99"/>
    <w:semiHidden/>
    <w:rsid w:val="00BB2094"/>
    <w:rPr>
      <w:sz w:val="20"/>
      <w:szCs w:val="20"/>
    </w:rPr>
  </w:style>
  <w:style w:type="paragraph" w:styleId="FootnoteText">
    <w:name w:val="footnote text"/>
    <w:basedOn w:val="Normal"/>
    <w:link w:val="FootnoteTextChar"/>
    <w:uiPriority w:val="99"/>
    <w:semiHidden/>
    <w:unhideWhenUsed/>
    <w:rsid w:val="00BB2094"/>
    <w:pPr>
      <w:spacing w:after="0" w:line="240" w:lineRule="auto"/>
    </w:pPr>
    <w:rPr>
      <w:sz w:val="20"/>
      <w:szCs w:val="20"/>
    </w:rPr>
  </w:style>
  <w:style w:type="character" w:styleId="FootnoteReference">
    <w:name w:val="footnote reference"/>
    <w:basedOn w:val="DefaultParagraphFont"/>
    <w:uiPriority w:val="99"/>
    <w:unhideWhenUsed/>
    <w:rsid w:val="00BB2094"/>
    <w:rPr>
      <w:vertAlign w:val="superscript"/>
    </w:rPr>
  </w:style>
  <w:style w:type="paragraph" w:styleId="Header">
    <w:name w:val="header"/>
    <w:basedOn w:val="Normal"/>
    <w:link w:val="HeaderChar"/>
    <w:uiPriority w:val="99"/>
    <w:unhideWhenUsed/>
    <w:rsid w:val="00BB20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BB2094"/>
  </w:style>
  <w:style w:type="paragraph" w:styleId="Footer">
    <w:name w:val="footer"/>
    <w:basedOn w:val="Normal"/>
    <w:link w:val="FooterChar"/>
    <w:uiPriority w:val="99"/>
    <w:unhideWhenUsed/>
    <w:rsid w:val="00BB20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BB2094"/>
  </w:style>
  <w:style w:type="character" w:customStyle="1" w:styleId="st">
    <w:name w:val="st"/>
    <w:basedOn w:val="DefaultParagraphFont"/>
    <w:rsid w:val="00BB2094"/>
  </w:style>
  <w:style w:type="character" w:styleId="Emphasis">
    <w:name w:val="Emphasis"/>
    <w:basedOn w:val="DefaultParagraphFont"/>
    <w:uiPriority w:val="20"/>
    <w:qFormat/>
    <w:rsid w:val="00BB2094"/>
    <w:rPr>
      <w:i/>
      <w:iCs/>
    </w:rPr>
  </w:style>
  <w:style w:type="paragraph" w:styleId="BodyText">
    <w:name w:val="Body Text"/>
    <w:basedOn w:val="Normal"/>
    <w:link w:val="BodyTextChar"/>
    <w:rsid w:val="00BB2094"/>
    <w:pPr>
      <w:spacing w:after="0" w:line="240" w:lineRule="auto"/>
      <w:jc w:val="center"/>
    </w:pPr>
    <w:rPr>
      <w:rFonts w:ascii="Times New Roman" w:eastAsia="Times New Roman" w:hAnsi="Times New Roman" w:cs="Times New Roman"/>
      <w:sz w:val="24"/>
      <w:szCs w:val="20"/>
      <w:lang w:val="en-US" w:eastAsia="fr-FR"/>
    </w:rPr>
  </w:style>
  <w:style w:type="character" w:customStyle="1" w:styleId="BodyTextChar">
    <w:name w:val="Body Text Char"/>
    <w:basedOn w:val="DefaultParagraphFont"/>
    <w:link w:val="BodyText"/>
    <w:rsid w:val="00BB2094"/>
    <w:rPr>
      <w:rFonts w:ascii="Times New Roman" w:eastAsia="Times New Roman" w:hAnsi="Times New Roman" w:cs="Times New Roman"/>
      <w:sz w:val="24"/>
      <w:szCs w:val="20"/>
      <w:lang w:val="en-US" w:eastAsia="fr-FR"/>
    </w:rPr>
  </w:style>
  <w:style w:type="paragraph" w:styleId="Bibliography">
    <w:name w:val="Bibliography"/>
    <w:basedOn w:val="Normal"/>
    <w:next w:val="Normal"/>
    <w:uiPriority w:val="37"/>
    <w:unhideWhenUsed/>
    <w:rsid w:val="006A075C"/>
    <w:pPr>
      <w:tabs>
        <w:tab w:val="left" w:pos="384"/>
      </w:tabs>
      <w:spacing w:after="0" w:line="480" w:lineRule="auto"/>
      <w:ind w:left="384" w:hanging="38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qFormat/>
    <w:rsid w:val="00BB2094"/>
    <w:pPr>
      <w:keepNext/>
      <w:keepLines/>
      <w:pageBreakBefore/>
      <w:pBdr>
        <w:bottom w:val="single" w:sz="4" w:space="1" w:color="auto"/>
      </w:pBdr>
      <w:spacing w:before="240" w:after="360" w:line="240" w:lineRule="auto"/>
      <w:jc w:val="both"/>
      <w:outlineLvl w:val="0"/>
    </w:pPr>
    <w:rPr>
      <w:rFonts w:eastAsiaTheme="majorEastAsia" w:cstheme="majorBidi"/>
      <w:b/>
      <w:bCs/>
      <w:sz w:val="48"/>
      <w:szCs w:val="28"/>
      <w:lang w:bidi="en-US"/>
    </w:rPr>
  </w:style>
  <w:style w:type="paragraph" w:styleId="Heading3">
    <w:name w:val="heading 3"/>
    <w:basedOn w:val="Normal"/>
    <w:next w:val="Normal"/>
    <w:link w:val="Heading3Char"/>
    <w:uiPriority w:val="9"/>
    <w:unhideWhenUsed/>
    <w:qFormat/>
    <w:rsid w:val="00BB2094"/>
    <w:pPr>
      <w:keepNext/>
      <w:keepLines/>
      <w:numPr>
        <w:ilvl w:val="2"/>
        <w:numId w:val="19"/>
      </w:numPr>
      <w:spacing w:before="600" w:after="400" w:line="276" w:lineRule="auto"/>
      <w:jc w:val="both"/>
      <w:outlineLvl w:val="2"/>
    </w:pPr>
    <w:rPr>
      <w:rFonts w:eastAsiaTheme="majorEastAsia" w:cstheme="majorBidi"/>
      <w:b/>
      <w:bCs/>
      <w:color w:val="000000" w:themeColor="text1"/>
      <w:sz w:val="28"/>
      <w:lang w:val="en-US" w:bidi="en-US"/>
    </w:rPr>
  </w:style>
  <w:style w:type="paragraph" w:styleId="Heading4">
    <w:name w:val="heading 4"/>
    <w:basedOn w:val="Normal"/>
    <w:next w:val="Normal"/>
    <w:link w:val="Heading4Char"/>
    <w:uiPriority w:val="9"/>
    <w:unhideWhenUsed/>
    <w:qFormat/>
    <w:rsid w:val="00BB2094"/>
    <w:pPr>
      <w:keepNext/>
      <w:keepLines/>
      <w:numPr>
        <w:ilvl w:val="3"/>
        <w:numId w:val="19"/>
      </w:numPr>
      <w:spacing w:before="400" w:after="200" w:line="276" w:lineRule="auto"/>
      <w:jc w:val="both"/>
      <w:outlineLvl w:val="3"/>
    </w:pPr>
    <w:rPr>
      <w:rFonts w:eastAsiaTheme="majorEastAsia" w:cstheme="majorBidi"/>
      <w:b/>
      <w:bCs/>
      <w:iCs/>
      <w:color w:val="000000" w:themeColor="text1"/>
      <w:sz w:val="24"/>
      <w:lang w:val="en-US" w:bidi="en-US"/>
    </w:rPr>
  </w:style>
  <w:style w:type="paragraph" w:styleId="Heading5">
    <w:name w:val="heading 5"/>
    <w:basedOn w:val="Normal"/>
    <w:next w:val="Normal"/>
    <w:link w:val="Heading5Char"/>
    <w:uiPriority w:val="9"/>
    <w:unhideWhenUsed/>
    <w:qFormat/>
    <w:rsid w:val="00BB2094"/>
    <w:pPr>
      <w:keepNext/>
      <w:keepLines/>
      <w:numPr>
        <w:ilvl w:val="4"/>
        <w:numId w:val="19"/>
      </w:numPr>
      <w:spacing w:before="400" w:after="200" w:line="276" w:lineRule="auto"/>
      <w:jc w:val="both"/>
      <w:outlineLvl w:val="4"/>
    </w:pPr>
    <w:rPr>
      <w:rFonts w:eastAsiaTheme="majorEastAsia" w:cstheme="majorBidi"/>
      <w:b/>
      <w:lang w:val="en-US" w:bidi="en-US"/>
    </w:rPr>
  </w:style>
  <w:style w:type="paragraph" w:styleId="Heading7">
    <w:name w:val="heading 7"/>
    <w:basedOn w:val="Normal"/>
    <w:next w:val="Normal"/>
    <w:link w:val="Heading7Char"/>
    <w:uiPriority w:val="9"/>
    <w:unhideWhenUsed/>
    <w:qFormat/>
    <w:rsid w:val="00BB2094"/>
    <w:pPr>
      <w:keepNext/>
      <w:keepLines/>
      <w:numPr>
        <w:numId w:val="20"/>
      </w:numPr>
      <w:spacing w:before="200" w:after="200" w:line="276" w:lineRule="auto"/>
      <w:jc w:val="both"/>
      <w:outlineLvl w:val="6"/>
    </w:pPr>
    <w:rPr>
      <w:rFonts w:eastAsiaTheme="majorEastAsia" w:cstheme="majorBidi"/>
      <w:iCs/>
      <w:color w:val="404040" w:themeColor="text1" w:themeTint="BF"/>
      <w:lang w:val="en-US" w:bidi="en-US"/>
    </w:rPr>
  </w:style>
  <w:style w:type="paragraph" w:styleId="Heading8">
    <w:name w:val="heading 8"/>
    <w:basedOn w:val="Normal"/>
    <w:next w:val="Normal"/>
    <w:link w:val="Heading8Char"/>
    <w:uiPriority w:val="9"/>
    <w:semiHidden/>
    <w:unhideWhenUsed/>
    <w:qFormat/>
    <w:rsid w:val="00BB2094"/>
    <w:pPr>
      <w:keepNext/>
      <w:keepLines/>
      <w:numPr>
        <w:ilvl w:val="7"/>
        <w:numId w:val="19"/>
      </w:numPr>
      <w:spacing w:before="200" w:after="0" w:line="276" w:lineRule="auto"/>
      <w:jc w:val="both"/>
      <w:outlineLvl w:val="7"/>
    </w:pPr>
    <w:rPr>
      <w:rFonts w:asciiTheme="majorHAnsi" w:eastAsiaTheme="majorEastAsia" w:hAnsiTheme="majorHAnsi" w:cstheme="majorBidi"/>
      <w:color w:val="5B9BD5" w:themeColor="accent1"/>
      <w:sz w:val="20"/>
      <w:szCs w:val="20"/>
      <w:lang w:val="en-US" w:bidi="en-US"/>
    </w:rPr>
  </w:style>
  <w:style w:type="paragraph" w:styleId="Heading9">
    <w:name w:val="heading 9"/>
    <w:basedOn w:val="Normal"/>
    <w:next w:val="Normal"/>
    <w:link w:val="Heading9Char"/>
    <w:uiPriority w:val="9"/>
    <w:semiHidden/>
    <w:unhideWhenUsed/>
    <w:qFormat/>
    <w:rsid w:val="00BB2094"/>
    <w:pPr>
      <w:keepNext/>
      <w:keepLines/>
      <w:numPr>
        <w:ilvl w:val="8"/>
        <w:numId w:val="19"/>
      </w:numPr>
      <w:spacing w:before="200" w:after="0" w:line="276" w:lineRule="auto"/>
      <w:jc w:val="both"/>
      <w:outlineLvl w:val="8"/>
    </w:pPr>
    <w:rPr>
      <w:rFonts w:asciiTheme="majorHAnsi" w:eastAsiaTheme="majorEastAsia" w:hAnsiTheme="majorHAnsi" w:cstheme="majorBidi"/>
      <w:i/>
      <w:iCs/>
      <w:color w:val="404040" w:themeColor="text1" w:themeTint="BF"/>
      <w:sz w:val="20"/>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2094"/>
    <w:rPr>
      <w:rFonts w:eastAsiaTheme="majorEastAsia" w:cstheme="majorBidi"/>
      <w:b/>
      <w:bCs/>
      <w:sz w:val="48"/>
      <w:szCs w:val="28"/>
      <w:lang w:bidi="en-US"/>
    </w:rPr>
  </w:style>
  <w:style w:type="character" w:customStyle="1" w:styleId="Heading3Char">
    <w:name w:val="Heading 3 Char"/>
    <w:basedOn w:val="DefaultParagraphFont"/>
    <w:link w:val="Heading3"/>
    <w:uiPriority w:val="9"/>
    <w:rsid w:val="00BB2094"/>
    <w:rPr>
      <w:rFonts w:eastAsiaTheme="majorEastAsia" w:cstheme="majorBidi"/>
      <w:b/>
      <w:bCs/>
      <w:color w:val="000000" w:themeColor="text1"/>
      <w:sz w:val="28"/>
      <w:lang w:val="en-US" w:bidi="en-US"/>
    </w:rPr>
  </w:style>
  <w:style w:type="character" w:customStyle="1" w:styleId="Heading4Char">
    <w:name w:val="Heading 4 Char"/>
    <w:basedOn w:val="DefaultParagraphFont"/>
    <w:link w:val="Heading4"/>
    <w:uiPriority w:val="9"/>
    <w:rsid w:val="00BB2094"/>
    <w:rPr>
      <w:rFonts w:eastAsiaTheme="majorEastAsia" w:cstheme="majorBidi"/>
      <w:b/>
      <w:bCs/>
      <w:iCs/>
      <w:color w:val="000000" w:themeColor="text1"/>
      <w:sz w:val="24"/>
      <w:lang w:val="en-US" w:bidi="en-US"/>
    </w:rPr>
  </w:style>
  <w:style w:type="character" w:customStyle="1" w:styleId="Heading5Char">
    <w:name w:val="Heading 5 Char"/>
    <w:basedOn w:val="DefaultParagraphFont"/>
    <w:link w:val="Heading5"/>
    <w:uiPriority w:val="9"/>
    <w:rsid w:val="00BB2094"/>
    <w:rPr>
      <w:rFonts w:eastAsiaTheme="majorEastAsia" w:cstheme="majorBidi"/>
      <w:b/>
      <w:lang w:val="en-US" w:bidi="en-US"/>
    </w:rPr>
  </w:style>
  <w:style w:type="character" w:customStyle="1" w:styleId="Heading7Char">
    <w:name w:val="Heading 7 Char"/>
    <w:basedOn w:val="DefaultParagraphFont"/>
    <w:link w:val="Heading7"/>
    <w:uiPriority w:val="9"/>
    <w:rsid w:val="00BB2094"/>
    <w:rPr>
      <w:rFonts w:eastAsiaTheme="majorEastAsia" w:cstheme="majorBidi"/>
      <w:iCs/>
      <w:color w:val="404040" w:themeColor="text1" w:themeTint="BF"/>
      <w:lang w:val="en-US" w:bidi="en-US"/>
    </w:rPr>
  </w:style>
  <w:style w:type="character" w:customStyle="1" w:styleId="Heading8Char">
    <w:name w:val="Heading 8 Char"/>
    <w:basedOn w:val="DefaultParagraphFont"/>
    <w:link w:val="Heading8"/>
    <w:uiPriority w:val="9"/>
    <w:semiHidden/>
    <w:rsid w:val="00BB2094"/>
    <w:rPr>
      <w:rFonts w:asciiTheme="majorHAnsi" w:eastAsiaTheme="majorEastAsia" w:hAnsiTheme="majorHAnsi" w:cstheme="majorBidi"/>
      <w:color w:val="5B9BD5" w:themeColor="accent1"/>
      <w:sz w:val="20"/>
      <w:szCs w:val="20"/>
      <w:lang w:val="en-US" w:bidi="en-US"/>
    </w:rPr>
  </w:style>
  <w:style w:type="character" w:customStyle="1" w:styleId="Heading9Char">
    <w:name w:val="Heading 9 Char"/>
    <w:basedOn w:val="DefaultParagraphFont"/>
    <w:link w:val="Heading9"/>
    <w:uiPriority w:val="9"/>
    <w:semiHidden/>
    <w:rsid w:val="00BB2094"/>
    <w:rPr>
      <w:rFonts w:asciiTheme="majorHAnsi" w:eastAsiaTheme="majorEastAsia" w:hAnsiTheme="majorHAnsi" w:cstheme="majorBidi"/>
      <w:i/>
      <w:iCs/>
      <w:color w:val="404040" w:themeColor="text1" w:themeTint="BF"/>
      <w:sz w:val="20"/>
      <w:szCs w:val="20"/>
      <w:lang w:val="en-US" w:bidi="en-US"/>
    </w:rPr>
  </w:style>
  <w:style w:type="character" w:styleId="Hyperlink">
    <w:name w:val="Hyperlink"/>
    <w:rsid w:val="00C93B3B"/>
    <w:rPr>
      <w:color w:val="0000FF"/>
      <w:u w:val="single"/>
    </w:rPr>
  </w:style>
  <w:style w:type="paragraph" w:customStyle="1" w:styleId="Affiliation">
    <w:name w:val="Affiliation"/>
    <w:basedOn w:val="Normal"/>
    <w:link w:val="AffiliationChar"/>
    <w:qFormat/>
    <w:rsid w:val="00C93B3B"/>
    <w:pPr>
      <w:spacing w:before="120" w:after="0" w:line="240" w:lineRule="auto"/>
      <w:contextualSpacing/>
      <w:jc w:val="both"/>
    </w:pPr>
    <w:rPr>
      <w:rFonts w:ascii="Times New Roman" w:eastAsia="Times New Roman" w:hAnsi="Times New Roman" w:cs="Times New Roman"/>
      <w:sz w:val="20"/>
      <w:szCs w:val="24"/>
      <w:lang w:val="en-GB" w:eastAsia="de-DE"/>
    </w:rPr>
  </w:style>
  <w:style w:type="character" w:customStyle="1" w:styleId="AffiliationChar">
    <w:name w:val="Affiliation Char"/>
    <w:basedOn w:val="DefaultParagraphFont"/>
    <w:link w:val="Affiliation"/>
    <w:rsid w:val="00C93B3B"/>
    <w:rPr>
      <w:rFonts w:ascii="Times New Roman" w:eastAsia="Times New Roman" w:hAnsi="Times New Roman" w:cs="Times New Roman"/>
      <w:sz w:val="20"/>
      <w:szCs w:val="24"/>
      <w:lang w:val="en-GB" w:eastAsia="de-DE"/>
    </w:rPr>
  </w:style>
  <w:style w:type="paragraph" w:customStyle="1" w:styleId="Correspondence">
    <w:name w:val="Correspondence"/>
    <w:basedOn w:val="Normal"/>
    <w:link w:val="CorrespondenceChar"/>
    <w:qFormat/>
    <w:rsid w:val="00C93B3B"/>
    <w:pPr>
      <w:spacing w:before="120" w:after="360" w:line="240" w:lineRule="auto"/>
      <w:jc w:val="both"/>
    </w:pPr>
    <w:rPr>
      <w:rFonts w:ascii="Times New Roman" w:eastAsia="Times New Roman" w:hAnsi="Times New Roman" w:cs="Times New Roman"/>
      <w:sz w:val="20"/>
      <w:szCs w:val="24"/>
      <w:lang w:val="en-GB" w:eastAsia="de-DE"/>
    </w:rPr>
  </w:style>
  <w:style w:type="character" w:customStyle="1" w:styleId="CorrespondenceChar">
    <w:name w:val="Correspondence Char"/>
    <w:basedOn w:val="DefaultParagraphFont"/>
    <w:link w:val="Correspondence"/>
    <w:rsid w:val="00C93B3B"/>
    <w:rPr>
      <w:rFonts w:ascii="Times New Roman" w:eastAsia="Times New Roman" w:hAnsi="Times New Roman" w:cs="Times New Roman"/>
      <w:sz w:val="20"/>
      <w:szCs w:val="24"/>
      <w:lang w:val="en-GB" w:eastAsia="de-DE"/>
    </w:rPr>
  </w:style>
  <w:style w:type="paragraph" w:customStyle="1" w:styleId="Authors">
    <w:name w:val="Authors"/>
    <w:basedOn w:val="Normal"/>
    <w:link w:val="AuthorsChar"/>
    <w:qFormat/>
    <w:rsid w:val="00C93B3B"/>
    <w:pPr>
      <w:spacing w:before="180" w:after="0" w:line="240" w:lineRule="auto"/>
      <w:contextualSpacing/>
      <w:jc w:val="both"/>
    </w:pPr>
    <w:rPr>
      <w:rFonts w:ascii="Times New Roman" w:eastAsia="Times New Roman" w:hAnsi="Times New Roman" w:cs="Times New Roman"/>
      <w:sz w:val="24"/>
      <w:szCs w:val="24"/>
      <w:lang w:val="en-GB" w:eastAsia="de-DE"/>
    </w:rPr>
  </w:style>
  <w:style w:type="character" w:customStyle="1" w:styleId="AuthorsChar">
    <w:name w:val="Authors Char"/>
    <w:basedOn w:val="DefaultParagraphFont"/>
    <w:link w:val="Authors"/>
    <w:rsid w:val="00C93B3B"/>
    <w:rPr>
      <w:rFonts w:ascii="Times New Roman" w:eastAsia="Times New Roman" w:hAnsi="Times New Roman" w:cs="Times New Roman"/>
      <w:sz w:val="24"/>
      <w:szCs w:val="24"/>
      <w:lang w:val="en-GB" w:eastAsia="de-DE"/>
    </w:rPr>
  </w:style>
  <w:style w:type="paragraph" w:customStyle="1" w:styleId="MDPI12title">
    <w:name w:val="MDPI_1.2_title"/>
    <w:next w:val="Normal"/>
    <w:qFormat/>
    <w:rsid w:val="00C93B3B"/>
    <w:pPr>
      <w:adjustRightInd w:val="0"/>
      <w:snapToGrid w:val="0"/>
      <w:spacing w:after="240" w:line="400" w:lineRule="exact"/>
    </w:pPr>
    <w:rPr>
      <w:rFonts w:ascii="Palatino Linotype" w:eastAsia="Times New Roman" w:hAnsi="Palatino Linotype" w:cs="Times New Roman"/>
      <w:b/>
      <w:snapToGrid w:val="0"/>
      <w:color w:val="000000"/>
      <w:sz w:val="36"/>
      <w:szCs w:val="20"/>
      <w:lang w:val="en-US" w:eastAsia="de-DE" w:bidi="en-US"/>
    </w:rPr>
  </w:style>
  <w:style w:type="paragraph" w:customStyle="1" w:styleId="MDPI13authornames">
    <w:name w:val="MDPI_1.3_authornames"/>
    <w:basedOn w:val="Normal"/>
    <w:next w:val="Normal"/>
    <w:qFormat/>
    <w:rsid w:val="00C93B3B"/>
    <w:pPr>
      <w:adjustRightInd w:val="0"/>
      <w:snapToGrid w:val="0"/>
      <w:spacing w:after="120" w:line="260" w:lineRule="atLeast"/>
    </w:pPr>
    <w:rPr>
      <w:rFonts w:ascii="Palatino Linotype" w:eastAsia="Times New Roman" w:hAnsi="Palatino Linotype" w:cs="Times New Roman"/>
      <w:b/>
      <w:color w:val="000000"/>
      <w:sz w:val="20"/>
      <w:lang w:val="en-US" w:eastAsia="de-DE" w:bidi="en-US"/>
    </w:rPr>
  </w:style>
  <w:style w:type="paragraph" w:styleId="CommentText">
    <w:name w:val="annotation text"/>
    <w:basedOn w:val="Normal"/>
    <w:link w:val="CommentTextChar"/>
    <w:unhideWhenUsed/>
    <w:rsid w:val="0086577D"/>
    <w:pPr>
      <w:spacing w:line="240" w:lineRule="auto"/>
    </w:pPr>
    <w:rPr>
      <w:sz w:val="20"/>
      <w:szCs w:val="20"/>
    </w:rPr>
  </w:style>
  <w:style w:type="character" w:customStyle="1" w:styleId="CommentTextChar">
    <w:name w:val="Comment Text Char"/>
    <w:basedOn w:val="DefaultParagraphFont"/>
    <w:link w:val="CommentText"/>
    <w:rsid w:val="0086577D"/>
    <w:rPr>
      <w:sz w:val="20"/>
      <w:szCs w:val="20"/>
    </w:rPr>
  </w:style>
  <w:style w:type="character" w:styleId="CommentReference">
    <w:name w:val="annotation reference"/>
    <w:basedOn w:val="DefaultParagraphFont"/>
    <w:unhideWhenUsed/>
    <w:rsid w:val="0086577D"/>
    <w:rPr>
      <w:sz w:val="16"/>
      <w:szCs w:val="16"/>
    </w:rPr>
  </w:style>
  <w:style w:type="paragraph" w:styleId="BalloonText">
    <w:name w:val="Balloon Text"/>
    <w:basedOn w:val="Normal"/>
    <w:link w:val="BalloonTextChar"/>
    <w:uiPriority w:val="99"/>
    <w:semiHidden/>
    <w:unhideWhenUsed/>
    <w:rsid w:val="008657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77D"/>
    <w:rPr>
      <w:rFonts w:ascii="Segoe UI" w:hAnsi="Segoe UI" w:cs="Segoe UI"/>
      <w:sz w:val="18"/>
      <w:szCs w:val="18"/>
    </w:rPr>
  </w:style>
  <w:style w:type="table" w:styleId="TableGrid">
    <w:name w:val="Table Grid"/>
    <w:basedOn w:val="TableNormal"/>
    <w:uiPriority w:val="59"/>
    <w:rsid w:val="00DA2D62"/>
    <w:pPr>
      <w:spacing w:after="0" w:line="240" w:lineRule="auto"/>
    </w:pPr>
    <w:rPr>
      <w:rFonts w:ascii="Times New Roman" w:eastAsia="SimSu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25A86"/>
    <w:rPr>
      <w:b/>
      <w:bCs/>
    </w:rPr>
  </w:style>
  <w:style w:type="character" w:customStyle="1" w:styleId="CommentSubjectChar">
    <w:name w:val="Comment Subject Char"/>
    <w:basedOn w:val="CommentTextChar"/>
    <w:link w:val="CommentSubject"/>
    <w:uiPriority w:val="99"/>
    <w:semiHidden/>
    <w:rsid w:val="00725A86"/>
    <w:rPr>
      <w:b/>
      <w:bCs/>
      <w:sz w:val="20"/>
      <w:szCs w:val="20"/>
    </w:rPr>
  </w:style>
  <w:style w:type="character" w:customStyle="1" w:styleId="highlight">
    <w:name w:val="highlight"/>
    <w:basedOn w:val="DefaultParagraphFont"/>
    <w:rsid w:val="00EF10FF"/>
  </w:style>
  <w:style w:type="paragraph" w:styleId="ListParagraph">
    <w:name w:val="List Paragraph"/>
    <w:basedOn w:val="Normal"/>
    <w:uiPriority w:val="34"/>
    <w:qFormat/>
    <w:rsid w:val="0014531D"/>
    <w:pPr>
      <w:spacing w:after="0" w:line="240" w:lineRule="auto"/>
      <w:ind w:left="720"/>
      <w:contextualSpacing/>
    </w:pPr>
  </w:style>
  <w:style w:type="paragraph" w:styleId="EndnoteText">
    <w:name w:val="endnote text"/>
    <w:basedOn w:val="Normal"/>
    <w:link w:val="EndnoteTextChar"/>
    <w:uiPriority w:val="99"/>
    <w:unhideWhenUsed/>
    <w:rsid w:val="0014531D"/>
    <w:pPr>
      <w:spacing w:after="0" w:line="240" w:lineRule="auto"/>
    </w:pPr>
    <w:rPr>
      <w:sz w:val="20"/>
      <w:szCs w:val="20"/>
    </w:rPr>
  </w:style>
  <w:style w:type="character" w:customStyle="1" w:styleId="EndnoteTextChar">
    <w:name w:val="Endnote Text Char"/>
    <w:basedOn w:val="DefaultParagraphFont"/>
    <w:link w:val="EndnoteText"/>
    <w:uiPriority w:val="99"/>
    <w:rsid w:val="0014531D"/>
    <w:rPr>
      <w:sz w:val="20"/>
      <w:szCs w:val="20"/>
    </w:rPr>
  </w:style>
  <w:style w:type="character" w:styleId="EndnoteReference">
    <w:name w:val="endnote reference"/>
    <w:basedOn w:val="DefaultParagraphFont"/>
    <w:uiPriority w:val="99"/>
    <w:unhideWhenUsed/>
    <w:rsid w:val="0014531D"/>
    <w:rPr>
      <w:vertAlign w:val="superscript"/>
    </w:rPr>
  </w:style>
  <w:style w:type="paragraph" w:styleId="Revision">
    <w:name w:val="Revision"/>
    <w:hidden/>
    <w:uiPriority w:val="99"/>
    <w:semiHidden/>
    <w:rsid w:val="0014531D"/>
    <w:pPr>
      <w:spacing w:after="0" w:line="240" w:lineRule="auto"/>
    </w:pPr>
  </w:style>
  <w:style w:type="character" w:customStyle="1" w:styleId="FootnoteTextChar">
    <w:name w:val="Footnote Text Char"/>
    <w:basedOn w:val="DefaultParagraphFont"/>
    <w:link w:val="FootnoteText"/>
    <w:uiPriority w:val="99"/>
    <w:semiHidden/>
    <w:rsid w:val="00BB2094"/>
    <w:rPr>
      <w:sz w:val="20"/>
      <w:szCs w:val="20"/>
    </w:rPr>
  </w:style>
  <w:style w:type="paragraph" w:styleId="FootnoteText">
    <w:name w:val="footnote text"/>
    <w:basedOn w:val="Normal"/>
    <w:link w:val="FootnoteTextChar"/>
    <w:uiPriority w:val="99"/>
    <w:semiHidden/>
    <w:unhideWhenUsed/>
    <w:rsid w:val="00BB2094"/>
    <w:pPr>
      <w:spacing w:after="0" w:line="240" w:lineRule="auto"/>
    </w:pPr>
    <w:rPr>
      <w:sz w:val="20"/>
      <w:szCs w:val="20"/>
    </w:rPr>
  </w:style>
  <w:style w:type="character" w:styleId="FootnoteReference">
    <w:name w:val="footnote reference"/>
    <w:basedOn w:val="DefaultParagraphFont"/>
    <w:uiPriority w:val="99"/>
    <w:unhideWhenUsed/>
    <w:rsid w:val="00BB2094"/>
    <w:rPr>
      <w:vertAlign w:val="superscript"/>
    </w:rPr>
  </w:style>
  <w:style w:type="paragraph" w:styleId="Header">
    <w:name w:val="header"/>
    <w:basedOn w:val="Normal"/>
    <w:link w:val="HeaderChar"/>
    <w:uiPriority w:val="99"/>
    <w:unhideWhenUsed/>
    <w:rsid w:val="00BB20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BB2094"/>
  </w:style>
  <w:style w:type="paragraph" w:styleId="Footer">
    <w:name w:val="footer"/>
    <w:basedOn w:val="Normal"/>
    <w:link w:val="FooterChar"/>
    <w:uiPriority w:val="99"/>
    <w:unhideWhenUsed/>
    <w:rsid w:val="00BB20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BB2094"/>
  </w:style>
  <w:style w:type="character" w:customStyle="1" w:styleId="st">
    <w:name w:val="st"/>
    <w:basedOn w:val="DefaultParagraphFont"/>
    <w:rsid w:val="00BB2094"/>
  </w:style>
  <w:style w:type="character" w:styleId="Emphasis">
    <w:name w:val="Emphasis"/>
    <w:basedOn w:val="DefaultParagraphFont"/>
    <w:uiPriority w:val="20"/>
    <w:qFormat/>
    <w:rsid w:val="00BB2094"/>
    <w:rPr>
      <w:i/>
      <w:iCs/>
    </w:rPr>
  </w:style>
  <w:style w:type="paragraph" w:styleId="BodyText">
    <w:name w:val="Body Text"/>
    <w:basedOn w:val="Normal"/>
    <w:link w:val="BodyTextChar"/>
    <w:rsid w:val="00BB2094"/>
    <w:pPr>
      <w:spacing w:after="0" w:line="240" w:lineRule="auto"/>
      <w:jc w:val="center"/>
    </w:pPr>
    <w:rPr>
      <w:rFonts w:ascii="Times New Roman" w:eastAsia="Times New Roman" w:hAnsi="Times New Roman" w:cs="Times New Roman"/>
      <w:sz w:val="24"/>
      <w:szCs w:val="20"/>
      <w:lang w:val="en-US" w:eastAsia="fr-FR"/>
    </w:rPr>
  </w:style>
  <w:style w:type="character" w:customStyle="1" w:styleId="BodyTextChar">
    <w:name w:val="Body Text Char"/>
    <w:basedOn w:val="DefaultParagraphFont"/>
    <w:link w:val="BodyText"/>
    <w:rsid w:val="00BB2094"/>
    <w:rPr>
      <w:rFonts w:ascii="Times New Roman" w:eastAsia="Times New Roman" w:hAnsi="Times New Roman" w:cs="Times New Roman"/>
      <w:sz w:val="24"/>
      <w:szCs w:val="20"/>
      <w:lang w:val="en-US" w:eastAsia="fr-FR"/>
    </w:rPr>
  </w:style>
  <w:style w:type="paragraph" w:styleId="Bibliography">
    <w:name w:val="Bibliography"/>
    <w:basedOn w:val="Normal"/>
    <w:next w:val="Normal"/>
    <w:uiPriority w:val="37"/>
    <w:unhideWhenUsed/>
    <w:rsid w:val="006A075C"/>
    <w:pPr>
      <w:tabs>
        <w:tab w:val="left" w:pos="384"/>
      </w:tabs>
      <w:spacing w:after="0" w:line="480" w:lineRule="auto"/>
      <w:ind w:left="384" w:hanging="3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43054">
      <w:bodyDiv w:val="1"/>
      <w:marLeft w:val="0"/>
      <w:marRight w:val="0"/>
      <w:marTop w:val="0"/>
      <w:marBottom w:val="0"/>
      <w:divBdr>
        <w:top w:val="none" w:sz="0" w:space="0" w:color="auto"/>
        <w:left w:val="none" w:sz="0" w:space="0" w:color="auto"/>
        <w:bottom w:val="none" w:sz="0" w:space="0" w:color="auto"/>
        <w:right w:val="none" w:sz="0" w:space="0" w:color="auto"/>
      </w:divBdr>
    </w:div>
    <w:div w:id="363215059">
      <w:bodyDiv w:val="1"/>
      <w:marLeft w:val="0"/>
      <w:marRight w:val="0"/>
      <w:marTop w:val="0"/>
      <w:marBottom w:val="0"/>
      <w:divBdr>
        <w:top w:val="none" w:sz="0" w:space="0" w:color="auto"/>
        <w:left w:val="none" w:sz="0" w:space="0" w:color="auto"/>
        <w:bottom w:val="none" w:sz="0" w:space="0" w:color="auto"/>
        <w:right w:val="none" w:sz="0" w:space="0" w:color="auto"/>
      </w:divBdr>
    </w:div>
    <w:div w:id="1349480326">
      <w:bodyDiv w:val="1"/>
      <w:marLeft w:val="0"/>
      <w:marRight w:val="0"/>
      <w:marTop w:val="0"/>
      <w:marBottom w:val="0"/>
      <w:divBdr>
        <w:top w:val="none" w:sz="0" w:space="0" w:color="auto"/>
        <w:left w:val="none" w:sz="0" w:space="0" w:color="auto"/>
        <w:bottom w:val="none" w:sz="0" w:space="0" w:color="auto"/>
        <w:right w:val="none" w:sz="0" w:space="0" w:color="auto"/>
      </w:divBdr>
    </w:div>
    <w:div w:id="1439444903">
      <w:bodyDiv w:val="1"/>
      <w:marLeft w:val="0"/>
      <w:marRight w:val="0"/>
      <w:marTop w:val="0"/>
      <w:marBottom w:val="0"/>
      <w:divBdr>
        <w:top w:val="none" w:sz="0" w:space="0" w:color="auto"/>
        <w:left w:val="none" w:sz="0" w:space="0" w:color="auto"/>
        <w:bottom w:val="none" w:sz="0" w:space="0" w:color="auto"/>
        <w:right w:val="none" w:sz="0" w:space="0" w:color="auto"/>
      </w:divBdr>
    </w:div>
    <w:div w:id="1456605395">
      <w:bodyDiv w:val="1"/>
      <w:marLeft w:val="0"/>
      <w:marRight w:val="0"/>
      <w:marTop w:val="0"/>
      <w:marBottom w:val="0"/>
      <w:divBdr>
        <w:top w:val="none" w:sz="0" w:space="0" w:color="auto"/>
        <w:left w:val="none" w:sz="0" w:space="0" w:color="auto"/>
        <w:bottom w:val="none" w:sz="0" w:space="0" w:color="auto"/>
        <w:right w:val="none" w:sz="0" w:space="0" w:color="auto"/>
      </w:divBdr>
    </w:div>
    <w:div w:id="1629429095">
      <w:bodyDiv w:val="1"/>
      <w:marLeft w:val="0"/>
      <w:marRight w:val="0"/>
      <w:marTop w:val="0"/>
      <w:marBottom w:val="0"/>
      <w:divBdr>
        <w:top w:val="none" w:sz="0" w:space="0" w:color="auto"/>
        <w:left w:val="none" w:sz="0" w:space="0" w:color="auto"/>
        <w:bottom w:val="none" w:sz="0" w:space="0" w:color="auto"/>
        <w:right w:val="none" w:sz="0" w:space="0" w:color="auto"/>
      </w:divBdr>
    </w:div>
    <w:div w:id="1722634959">
      <w:bodyDiv w:val="1"/>
      <w:marLeft w:val="0"/>
      <w:marRight w:val="0"/>
      <w:marTop w:val="0"/>
      <w:marBottom w:val="0"/>
      <w:divBdr>
        <w:top w:val="none" w:sz="0" w:space="0" w:color="auto"/>
        <w:left w:val="none" w:sz="0" w:space="0" w:color="auto"/>
        <w:bottom w:val="none" w:sz="0" w:space="0" w:color="auto"/>
        <w:right w:val="none" w:sz="0" w:space="0" w:color="auto"/>
      </w:divBdr>
    </w:div>
    <w:div w:id="178168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4365</Words>
  <Characters>21566</Characters>
  <Application>Microsoft Office Word</Application>
  <DocSecurity>0</DocSecurity>
  <Lines>1135</Lines>
  <Paragraphs>926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Bianco</dc:creator>
  <cp:keywords/>
  <dc:description/>
  <cp:lastModifiedBy>ABADON</cp:lastModifiedBy>
  <cp:revision>3</cp:revision>
  <dcterms:created xsi:type="dcterms:W3CDTF">2022-02-14T13:28:00Z</dcterms:created>
  <dcterms:modified xsi:type="dcterms:W3CDTF">2022-03-16T14:39:00Z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id="J5J1m8hx"/&gt;&lt;style id="http://www.zotero.org/styles/nature-geoscience" hasBibliography="1" bibliographyStyleHasBeenSet="1"/&gt;&lt;prefs&gt;&lt;pref name="fieldType" value="Field"/&gt;&lt;/prefs&gt;&lt;/data&gt;</vt:lpwstr>
  </property>
</Properties>
</file>