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C83D39" w14:textId="77777777" w:rsidR="00FA1481" w:rsidRDefault="00664A12" w:rsidP="00E40896">
      <w:pPr>
        <w:jc w:val="center"/>
        <w:rPr>
          <w:sz w:val="36"/>
          <w:szCs w:val="36"/>
        </w:rPr>
      </w:pPr>
      <w:r>
        <w:rPr>
          <w:noProof/>
          <w:sz w:val="36"/>
          <w:szCs w:val="36"/>
        </w:rPr>
        <w:drawing>
          <wp:inline distT="0" distB="0" distL="0" distR="0" wp14:anchorId="6720CD11" wp14:editId="7067F797">
            <wp:extent cx="3200400" cy="609600"/>
            <wp:effectExtent l="0" t="0" r="0" b="0"/>
            <wp:docPr id="1" name="Picture 1" descr="agu_pubart-whit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u_pubart-white_reduc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609600"/>
                    </a:xfrm>
                    <a:prstGeom prst="rect">
                      <a:avLst/>
                    </a:prstGeom>
                    <a:noFill/>
                    <a:ln>
                      <a:noFill/>
                    </a:ln>
                  </pic:spPr>
                </pic:pic>
              </a:graphicData>
            </a:graphic>
          </wp:inline>
        </w:drawing>
      </w:r>
    </w:p>
    <w:p w14:paraId="7EE184DA" w14:textId="1BC55193" w:rsidR="00CE6EAA" w:rsidRPr="00BF1BF9" w:rsidRDefault="00B31634" w:rsidP="00FF3503">
      <w:pPr>
        <w:spacing w:before="100" w:beforeAutospacing="1" w:after="100" w:afterAutospacing="1"/>
        <w:jc w:val="center"/>
        <w:rPr>
          <w:rFonts w:ascii="Myriad Pro" w:hAnsi="Myriad Pro"/>
          <w:i/>
          <w:sz w:val="22"/>
          <w:szCs w:val="22"/>
        </w:rPr>
      </w:pPr>
      <w:r>
        <w:rPr>
          <w:rFonts w:ascii="Myriad Pro" w:hAnsi="Myriad Pro"/>
          <w:i/>
          <w:sz w:val="22"/>
          <w:szCs w:val="22"/>
        </w:rPr>
        <w:t>Global Biogeochemical Cycles</w:t>
      </w:r>
    </w:p>
    <w:p w14:paraId="2CB29489" w14:textId="77777777" w:rsidR="00FF3503" w:rsidRPr="00CE6EAA" w:rsidRDefault="00FF3503" w:rsidP="00FF3503">
      <w:pPr>
        <w:spacing w:before="100" w:beforeAutospacing="1" w:after="100" w:afterAutospacing="1"/>
        <w:jc w:val="center"/>
        <w:rPr>
          <w:rFonts w:ascii="Myriad Pro" w:hAnsi="Myriad Pro"/>
          <w:sz w:val="22"/>
          <w:szCs w:val="22"/>
        </w:rPr>
      </w:pPr>
      <w:r w:rsidRPr="00CE6EAA">
        <w:rPr>
          <w:rFonts w:ascii="Myriad Pro" w:hAnsi="Myriad Pro"/>
          <w:sz w:val="22"/>
          <w:szCs w:val="22"/>
        </w:rPr>
        <w:t>Supporting Information for</w:t>
      </w:r>
    </w:p>
    <w:p w14:paraId="402E3670" w14:textId="77777777" w:rsidR="00C770AA" w:rsidRPr="00C770AA" w:rsidRDefault="00C770AA" w:rsidP="00C770AA">
      <w:pPr>
        <w:spacing w:before="100" w:beforeAutospacing="1" w:after="100" w:afterAutospacing="1"/>
        <w:jc w:val="center"/>
        <w:rPr>
          <w:rFonts w:ascii="Myriad Pro" w:hAnsi="Myriad Pro"/>
          <w:b/>
          <w:sz w:val="22"/>
          <w:szCs w:val="22"/>
        </w:rPr>
      </w:pPr>
      <w:bookmarkStart w:id="0" w:name="_Hlk78440532"/>
      <w:bookmarkStart w:id="1" w:name="_Hlk94538539"/>
      <w:r w:rsidRPr="00C770AA">
        <w:rPr>
          <w:rFonts w:ascii="Myriad Pro" w:hAnsi="Myriad Pro"/>
          <w:b/>
          <w:sz w:val="22"/>
          <w:szCs w:val="22"/>
          <w:lang w:val="fr-FR"/>
        </w:rPr>
        <w:t>C. Tilliette</w:t>
      </w:r>
      <w:r w:rsidRPr="00C770AA">
        <w:rPr>
          <w:rFonts w:ascii="Myriad Pro" w:hAnsi="Myriad Pro"/>
          <w:b/>
          <w:sz w:val="22"/>
          <w:szCs w:val="22"/>
          <w:vertAlign w:val="superscript"/>
          <w:lang w:val="fr-FR"/>
        </w:rPr>
        <w:t>1*</w:t>
      </w:r>
      <w:r w:rsidRPr="00C770AA">
        <w:rPr>
          <w:rFonts w:ascii="Myriad Pro" w:hAnsi="Myriad Pro"/>
          <w:b/>
          <w:sz w:val="22"/>
          <w:szCs w:val="22"/>
          <w:lang w:val="fr-FR"/>
        </w:rPr>
        <w:t>, V. Taillandier</w:t>
      </w:r>
      <w:r w:rsidRPr="00C770AA">
        <w:rPr>
          <w:rFonts w:ascii="Myriad Pro" w:hAnsi="Myriad Pro"/>
          <w:b/>
          <w:sz w:val="22"/>
          <w:szCs w:val="22"/>
          <w:vertAlign w:val="superscript"/>
          <w:lang w:val="fr-FR"/>
        </w:rPr>
        <w:t>1</w:t>
      </w:r>
      <w:r w:rsidRPr="00C770AA">
        <w:rPr>
          <w:rFonts w:ascii="Myriad Pro" w:hAnsi="Myriad Pro"/>
          <w:b/>
          <w:sz w:val="22"/>
          <w:szCs w:val="22"/>
          <w:lang w:val="fr-FR"/>
        </w:rPr>
        <w:t>, P. Bouruet-Aubertot</w:t>
      </w:r>
      <w:r w:rsidRPr="00C770AA">
        <w:rPr>
          <w:rFonts w:ascii="Myriad Pro" w:hAnsi="Myriad Pro"/>
          <w:b/>
          <w:sz w:val="22"/>
          <w:szCs w:val="22"/>
          <w:vertAlign w:val="superscript"/>
          <w:lang w:val="fr-FR"/>
        </w:rPr>
        <w:t>2</w:t>
      </w:r>
      <w:r w:rsidRPr="00C770AA">
        <w:rPr>
          <w:rFonts w:ascii="Myriad Pro" w:hAnsi="Myriad Pro"/>
          <w:b/>
          <w:sz w:val="22"/>
          <w:szCs w:val="22"/>
          <w:lang w:val="fr-FR"/>
        </w:rPr>
        <w:t>, N. Grima</w:t>
      </w:r>
      <w:r w:rsidRPr="00C770AA">
        <w:rPr>
          <w:rFonts w:ascii="Myriad Pro" w:hAnsi="Myriad Pro"/>
          <w:b/>
          <w:sz w:val="22"/>
          <w:szCs w:val="22"/>
          <w:vertAlign w:val="superscript"/>
          <w:lang w:val="fr-FR"/>
        </w:rPr>
        <w:t>3</w:t>
      </w:r>
      <w:r w:rsidRPr="00C770AA">
        <w:rPr>
          <w:rFonts w:ascii="Myriad Pro" w:hAnsi="Myriad Pro"/>
          <w:b/>
          <w:sz w:val="22"/>
          <w:szCs w:val="22"/>
          <w:lang w:val="fr-FR"/>
        </w:rPr>
        <w:t>, C. Maes</w:t>
      </w:r>
      <w:r w:rsidRPr="00C770AA">
        <w:rPr>
          <w:rFonts w:ascii="Myriad Pro" w:hAnsi="Myriad Pro"/>
          <w:b/>
          <w:sz w:val="22"/>
          <w:szCs w:val="22"/>
          <w:vertAlign w:val="superscript"/>
          <w:lang w:val="fr-FR"/>
        </w:rPr>
        <w:t>3</w:t>
      </w:r>
      <w:r w:rsidRPr="00C770AA">
        <w:rPr>
          <w:rFonts w:ascii="Myriad Pro" w:hAnsi="Myriad Pro"/>
          <w:b/>
          <w:sz w:val="22"/>
          <w:szCs w:val="22"/>
          <w:lang w:val="fr-FR"/>
        </w:rPr>
        <w:t>, M. Montanes</w:t>
      </w:r>
      <w:r w:rsidRPr="00C770AA">
        <w:rPr>
          <w:rFonts w:ascii="Myriad Pro" w:hAnsi="Myriad Pro"/>
          <w:b/>
          <w:sz w:val="22"/>
          <w:szCs w:val="22"/>
          <w:vertAlign w:val="superscript"/>
          <w:lang w:val="fr-FR"/>
        </w:rPr>
        <w:t>1</w:t>
      </w:r>
      <w:r w:rsidRPr="00C770AA">
        <w:rPr>
          <w:rFonts w:ascii="Myriad Pro" w:hAnsi="Myriad Pro"/>
          <w:b/>
          <w:sz w:val="22"/>
          <w:szCs w:val="22"/>
          <w:lang w:val="fr-FR"/>
        </w:rPr>
        <w:t>, G. Sarthou</w:t>
      </w:r>
      <w:r w:rsidRPr="00C770AA">
        <w:rPr>
          <w:rFonts w:ascii="Myriad Pro" w:hAnsi="Myriad Pro"/>
          <w:b/>
          <w:sz w:val="22"/>
          <w:szCs w:val="22"/>
          <w:vertAlign w:val="superscript"/>
          <w:lang w:val="fr-FR"/>
        </w:rPr>
        <w:t>4</w:t>
      </w:r>
      <w:r w:rsidRPr="00C770AA">
        <w:rPr>
          <w:rFonts w:ascii="Myriad Pro" w:hAnsi="Myriad Pro"/>
          <w:b/>
          <w:sz w:val="22"/>
          <w:szCs w:val="22"/>
          <w:lang w:val="fr-FR"/>
        </w:rPr>
        <w:t xml:space="preserve">, M-E. </w:t>
      </w:r>
      <w:r w:rsidRPr="00C770AA">
        <w:rPr>
          <w:rFonts w:ascii="Myriad Pro" w:hAnsi="Myriad Pro"/>
          <w:b/>
          <w:sz w:val="22"/>
          <w:szCs w:val="22"/>
        </w:rPr>
        <w:t>Vorrath</w:t>
      </w:r>
      <w:r w:rsidRPr="00C770AA">
        <w:rPr>
          <w:rFonts w:ascii="Myriad Pro" w:hAnsi="Myriad Pro"/>
          <w:b/>
          <w:sz w:val="22"/>
          <w:szCs w:val="22"/>
          <w:vertAlign w:val="superscript"/>
        </w:rPr>
        <w:t>5</w:t>
      </w:r>
      <w:r w:rsidRPr="00C770AA">
        <w:rPr>
          <w:rFonts w:ascii="Myriad Pro" w:hAnsi="Myriad Pro"/>
          <w:b/>
          <w:sz w:val="22"/>
          <w:szCs w:val="22"/>
        </w:rPr>
        <w:t>, V. Arnone</w:t>
      </w:r>
      <w:r w:rsidRPr="00C770AA">
        <w:rPr>
          <w:rFonts w:ascii="Myriad Pro" w:hAnsi="Myriad Pro"/>
          <w:b/>
          <w:sz w:val="22"/>
          <w:szCs w:val="22"/>
          <w:vertAlign w:val="superscript"/>
        </w:rPr>
        <w:t>6</w:t>
      </w:r>
      <w:r w:rsidRPr="00C770AA">
        <w:rPr>
          <w:rFonts w:ascii="Myriad Pro" w:hAnsi="Myriad Pro"/>
          <w:b/>
          <w:sz w:val="22"/>
          <w:szCs w:val="22"/>
        </w:rPr>
        <w:t>, M. Bressac</w:t>
      </w:r>
      <w:r w:rsidRPr="00C770AA">
        <w:rPr>
          <w:rFonts w:ascii="Myriad Pro" w:hAnsi="Myriad Pro"/>
          <w:b/>
          <w:sz w:val="22"/>
          <w:szCs w:val="22"/>
          <w:vertAlign w:val="superscript"/>
        </w:rPr>
        <w:t>1</w:t>
      </w:r>
      <w:r w:rsidRPr="00C770AA">
        <w:rPr>
          <w:rFonts w:ascii="Myriad Pro" w:hAnsi="Myriad Pro"/>
          <w:b/>
          <w:sz w:val="22"/>
          <w:szCs w:val="22"/>
        </w:rPr>
        <w:t>, D. González-Santana</w:t>
      </w:r>
      <w:r w:rsidRPr="00C770AA">
        <w:rPr>
          <w:rFonts w:ascii="Myriad Pro" w:hAnsi="Myriad Pro"/>
          <w:b/>
          <w:sz w:val="22"/>
          <w:szCs w:val="22"/>
          <w:vertAlign w:val="superscript"/>
        </w:rPr>
        <w:t>4</w:t>
      </w:r>
      <w:r w:rsidRPr="00C770AA">
        <w:rPr>
          <w:rFonts w:ascii="Myriad Pro" w:hAnsi="Myriad Pro"/>
          <w:b/>
          <w:sz w:val="22"/>
          <w:szCs w:val="22"/>
        </w:rPr>
        <w:t>, F. Gazeau</w:t>
      </w:r>
      <w:r w:rsidRPr="00C770AA">
        <w:rPr>
          <w:rFonts w:ascii="Myriad Pro" w:hAnsi="Myriad Pro"/>
          <w:b/>
          <w:sz w:val="22"/>
          <w:szCs w:val="22"/>
          <w:vertAlign w:val="superscript"/>
        </w:rPr>
        <w:t>1</w:t>
      </w:r>
      <w:r w:rsidRPr="00C770AA">
        <w:rPr>
          <w:rFonts w:ascii="Myriad Pro" w:hAnsi="Myriad Pro"/>
          <w:b/>
          <w:sz w:val="22"/>
          <w:szCs w:val="22"/>
        </w:rPr>
        <w:t xml:space="preserve"> and C. Guieu</w:t>
      </w:r>
      <w:r w:rsidRPr="00C770AA">
        <w:rPr>
          <w:rFonts w:ascii="Myriad Pro" w:hAnsi="Myriad Pro"/>
          <w:b/>
          <w:sz w:val="22"/>
          <w:szCs w:val="22"/>
          <w:vertAlign w:val="superscript"/>
        </w:rPr>
        <w:t>1*</w:t>
      </w:r>
      <w:r w:rsidRPr="00C770AA">
        <w:rPr>
          <w:rFonts w:ascii="Myriad Pro" w:hAnsi="Myriad Pro"/>
          <w:b/>
          <w:sz w:val="22"/>
          <w:szCs w:val="22"/>
        </w:rPr>
        <w:t xml:space="preserve"> </w:t>
      </w:r>
      <w:bookmarkEnd w:id="0"/>
    </w:p>
    <w:p w14:paraId="47EB324A" w14:textId="77777777" w:rsidR="00C770AA" w:rsidRPr="00C770AA" w:rsidRDefault="00C770AA" w:rsidP="00C770AA">
      <w:pPr>
        <w:spacing w:before="100" w:beforeAutospacing="1" w:after="100" w:afterAutospacing="1"/>
        <w:jc w:val="center"/>
        <w:rPr>
          <w:rFonts w:ascii="Myriad Pro" w:hAnsi="Myriad Pro"/>
          <w:bCs/>
          <w:sz w:val="22"/>
          <w:szCs w:val="22"/>
          <w:lang w:val="fr-FR"/>
        </w:rPr>
      </w:pPr>
      <w:bookmarkStart w:id="2" w:name="_Hlk78440518"/>
      <w:bookmarkStart w:id="3" w:name="_Hlk94538997"/>
      <w:bookmarkEnd w:id="1"/>
      <w:r w:rsidRPr="00C770AA">
        <w:rPr>
          <w:rFonts w:ascii="Myriad Pro" w:hAnsi="Myriad Pro"/>
          <w:bCs/>
          <w:sz w:val="22"/>
          <w:szCs w:val="22"/>
          <w:vertAlign w:val="superscript"/>
          <w:lang w:val="fr-FR"/>
        </w:rPr>
        <w:t>1</w:t>
      </w:r>
      <w:r w:rsidRPr="00C770AA">
        <w:rPr>
          <w:rFonts w:ascii="Myriad Pro" w:hAnsi="Myriad Pro"/>
          <w:bCs/>
          <w:sz w:val="22"/>
          <w:szCs w:val="22"/>
          <w:lang w:val="fr-FR"/>
        </w:rPr>
        <w:t>Sorbonne Université, CNRS, Laboratoire d’Océanographie de Villefranche, LOV, 06230, Villefranche-sur-Mer, France</w:t>
      </w:r>
    </w:p>
    <w:p w14:paraId="24F5254A" w14:textId="77777777" w:rsidR="00C770AA" w:rsidRPr="00C770AA" w:rsidRDefault="00C770AA" w:rsidP="00C770AA">
      <w:pPr>
        <w:spacing w:before="100" w:beforeAutospacing="1" w:after="100" w:afterAutospacing="1"/>
        <w:jc w:val="center"/>
        <w:rPr>
          <w:rFonts w:ascii="Myriad Pro" w:hAnsi="Myriad Pro"/>
          <w:bCs/>
          <w:sz w:val="22"/>
          <w:szCs w:val="22"/>
          <w:lang w:val="fr-FR"/>
        </w:rPr>
      </w:pPr>
      <w:r w:rsidRPr="00C770AA">
        <w:rPr>
          <w:rFonts w:ascii="Myriad Pro" w:hAnsi="Myriad Pro"/>
          <w:bCs/>
          <w:sz w:val="22"/>
          <w:szCs w:val="22"/>
          <w:vertAlign w:val="superscript"/>
          <w:lang w:val="fr-FR"/>
        </w:rPr>
        <w:t>2</w:t>
      </w:r>
      <w:r w:rsidRPr="00C770AA">
        <w:rPr>
          <w:rFonts w:ascii="Myriad Pro" w:hAnsi="Myriad Pro"/>
          <w:bCs/>
          <w:sz w:val="22"/>
          <w:szCs w:val="22"/>
          <w:lang w:val="fr-FR"/>
        </w:rPr>
        <w:t>Sorbonne Université, CNRS, IRD, Laboratoire d'Océanographie et de Climatologie par Expérimentation et Approche Numérique (LOCEAN), Paris, France</w:t>
      </w:r>
    </w:p>
    <w:p w14:paraId="6BA44AA4" w14:textId="77777777" w:rsidR="00C770AA" w:rsidRPr="00C770AA" w:rsidRDefault="00C770AA" w:rsidP="00C770AA">
      <w:pPr>
        <w:spacing w:before="100" w:beforeAutospacing="1" w:after="100" w:afterAutospacing="1"/>
        <w:jc w:val="center"/>
        <w:rPr>
          <w:rFonts w:ascii="Myriad Pro" w:hAnsi="Myriad Pro"/>
          <w:bCs/>
          <w:sz w:val="22"/>
          <w:szCs w:val="22"/>
          <w:lang w:val="fr-FR"/>
        </w:rPr>
      </w:pPr>
      <w:bookmarkStart w:id="4" w:name="_Hlk78785705"/>
      <w:r w:rsidRPr="00C770AA">
        <w:rPr>
          <w:rFonts w:ascii="Myriad Pro" w:hAnsi="Myriad Pro"/>
          <w:bCs/>
          <w:sz w:val="22"/>
          <w:szCs w:val="22"/>
          <w:vertAlign w:val="superscript"/>
          <w:lang w:val="fr-FR"/>
        </w:rPr>
        <w:t>3</w:t>
      </w:r>
      <w:r w:rsidRPr="00C770AA">
        <w:rPr>
          <w:rFonts w:ascii="Myriad Pro" w:hAnsi="Myriad Pro"/>
          <w:bCs/>
          <w:sz w:val="22"/>
          <w:szCs w:val="22"/>
          <w:lang w:val="fr-FR"/>
        </w:rPr>
        <w:t>Univ Brest, CNRS, IRD, Ifremer Laboratoire d’Océanographie Physique et Spatiale (LOPS, UMR 6523), IUEM, Brest, France</w:t>
      </w:r>
      <w:bookmarkEnd w:id="4"/>
    </w:p>
    <w:p w14:paraId="18D06FB7" w14:textId="77777777" w:rsidR="00C770AA" w:rsidRPr="00C770AA" w:rsidRDefault="00C770AA" w:rsidP="00C770AA">
      <w:pPr>
        <w:spacing w:before="100" w:beforeAutospacing="1" w:after="100" w:afterAutospacing="1"/>
        <w:jc w:val="center"/>
        <w:rPr>
          <w:rFonts w:ascii="Myriad Pro" w:hAnsi="Myriad Pro"/>
          <w:bCs/>
          <w:sz w:val="22"/>
          <w:szCs w:val="22"/>
          <w:lang w:val="fr-FR"/>
        </w:rPr>
      </w:pPr>
      <w:r w:rsidRPr="00C770AA">
        <w:rPr>
          <w:rFonts w:ascii="Myriad Pro" w:hAnsi="Myriad Pro"/>
          <w:bCs/>
          <w:sz w:val="22"/>
          <w:szCs w:val="22"/>
          <w:vertAlign w:val="superscript"/>
          <w:lang w:val="fr-FR"/>
        </w:rPr>
        <w:t>4</w:t>
      </w:r>
      <w:r w:rsidRPr="00C770AA">
        <w:rPr>
          <w:rFonts w:ascii="Myriad Pro" w:hAnsi="Myriad Pro"/>
          <w:bCs/>
          <w:sz w:val="22"/>
          <w:szCs w:val="22"/>
          <w:lang w:val="fr-FR"/>
        </w:rPr>
        <w:t>Univ Brest, CNRS, IRD, Ifremer, LEMAR, F-29280 Plouzane, France</w:t>
      </w:r>
    </w:p>
    <w:p w14:paraId="0F5A75F5" w14:textId="77777777" w:rsidR="00C770AA" w:rsidRPr="00C770AA" w:rsidRDefault="00C770AA" w:rsidP="00C770AA">
      <w:pPr>
        <w:spacing w:before="100" w:beforeAutospacing="1" w:after="100" w:afterAutospacing="1"/>
        <w:jc w:val="center"/>
        <w:rPr>
          <w:rFonts w:ascii="Myriad Pro" w:hAnsi="Myriad Pro"/>
          <w:bCs/>
          <w:sz w:val="22"/>
          <w:szCs w:val="22"/>
        </w:rPr>
      </w:pPr>
      <w:r w:rsidRPr="00C770AA">
        <w:rPr>
          <w:rFonts w:ascii="Myriad Pro" w:hAnsi="Myriad Pro"/>
          <w:bCs/>
          <w:sz w:val="22"/>
          <w:szCs w:val="22"/>
          <w:vertAlign w:val="superscript"/>
        </w:rPr>
        <w:t>5</w:t>
      </w:r>
      <w:r w:rsidRPr="00C770AA">
        <w:rPr>
          <w:rFonts w:ascii="Myriad Pro" w:hAnsi="Myriad Pro"/>
          <w:bCs/>
          <w:sz w:val="22"/>
          <w:szCs w:val="22"/>
        </w:rPr>
        <w:t>Alfred Wegener Institute, Helmholtz Centre for Polar and Marine Research, 27568 Bremerhaven, Germany</w:t>
      </w:r>
    </w:p>
    <w:p w14:paraId="1C6BED81" w14:textId="77777777" w:rsidR="00C770AA" w:rsidRPr="00C770AA" w:rsidRDefault="00C770AA" w:rsidP="00C770AA">
      <w:pPr>
        <w:spacing w:before="100" w:beforeAutospacing="1" w:after="100" w:afterAutospacing="1"/>
        <w:jc w:val="center"/>
        <w:rPr>
          <w:rFonts w:ascii="Myriad Pro" w:hAnsi="Myriad Pro"/>
          <w:bCs/>
          <w:sz w:val="22"/>
          <w:szCs w:val="22"/>
          <w:lang w:val="fr-FR"/>
        </w:rPr>
      </w:pPr>
      <w:r w:rsidRPr="00C770AA">
        <w:rPr>
          <w:rFonts w:ascii="Myriad Pro" w:hAnsi="Myriad Pro"/>
          <w:bCs/>
          <w:sz w:val="22"/>
          <w:szCs w:val="22"/>
          <w:vertAlign w:val="superscript"/>
          <w:lang w:val="fr-FR"/>
        </w:rPr>
        <w:t>6</w:t>
      </w:r>
      <w:r w:rsidRPr="00C770AA">
        <w:rPr>
          <w:rFonts w:ascii="Myriad Pro" w:hAnsi="Myriad Pro"/>
          <w:bCs/>
          <w:sz w:val="22"/>
          <w:szCs w:val="22"/>
          <w:lang w:val="fr-FR"/>
        </w:rPr>
        <w:t>Instituto de Oceanografía y Cambio Global, IOCAG, Universidad de Las Palmas de Gran Canaria, ULPGC, 35017 Las Palmas de Gran Canaria, Spain</w:t>
      </w:r>
    </w:p>
    <w:bookmarkEnd w:id="2"/>
    <w:bookmarkEnd w:id="3"/>
    <w:p w14:paraId="6F3D3735" w14:textId="3B9BDBFB" w:rsidR="007C6C04" w:rsidRPr="00715564" w:rsidRDefault="007C6C04" w:rsidP="00715564">
      <w:pPr>
        <w:spacing w:before="100" w:beforeAutospacing="1" w:after="100" w:afterAutospacing="1"/>
        <w:jc w:val="center"/>
        <w:rPr>
          <w:rFonts w:ascii="Myriad Pro" w:hAnsi="Myriad Pro"/>
          <w:sz w:val="18"/>
          <w:szCs w:val="18"/>
        </w:rPr>
      </w:pPr>
      <w:r w:rsidRPr="00715564">
        <w:rPr>
          <w:rFonts w:ascii="Myriad Pro" w:hAnsi="Myriad Pro"/>
          <w:sz w:val="18"/>
          <w:szCs w:val="18"/>
          <w:vertAlign w:val="superscript"/>
        </w:rPr>
        <w:t>*</w:t>
      </w:r>
      <w:r w:rsidRPr="00715564">
        <w:rPr>
          <w:rFonts w:ascii="Myriad Pro" w:hAnsi="Myriad Pro"/>
          <w:sz w:val="18"/>
          <w:szCs w:val="18"/>
        </w:rPr>
        <w:t>Corresponding author: Chloé Tilliette (</w:t>
      </w:r>
      <w:hyperlink r:id="rId9" w:history="1">
        <w:r w:rsidRPr="00715564">
          <w:rPr>
            <w:rStyle w:val="Lienhypertexte"/>
            <w:rFonts w:ascii="Myriad Pro" w:hAnsi="Myriad Pro"/>
            <w:sz w:val="18"/>
            <w:szCs w:val="18"/>
          </w:rPr>
          <w:t>chloe.tilliette@imev-mer.fr</w:t>
        </w:r>
      </w:hyperlink>
      <w:r w:rsidRPr="00715564">
        <w:rPr>
          <w:rFonts w:ascii="Myriad Pro" w:hAnsi="Myriad Pro"/>
          <w:sz w:val="18"/>
          <w:szCs w:val="18"/>
        </w:rPr>
        <w:t>) and Cécile Guieu (</w:t>
      </w:r>
      <w:hyperlink r:id="rId10" w:history="1">
        <w:r w:rsidRPr="00715564">
          <w:rPr>
            <w:rStyle w:val="Lienhypertexte"/>
            <w:rFonts w:ascii="Myriad Pro" w:hAnsi="Myriad Pro"/>
            <w:sz w:val="18"/>
            <w:szCs w:val="18"/>
          </w:rPr>
          <w:t>cecile.guieu@imev-mer.fr</w:t>
        </w:r>
      </w:hyperlink>
      <w:r w:rsidRPr="00715564">
        <w:rPr>
          <w:rFonts w:ascii="Myriad Pro" w:hAnsi="Myriad Pro"/>
          <w:sz w:val="18"/>
          <w:szCs w:val="18"/>
        </w:rPr>
        <w:t>)</w:t>
      </w:r>
    </w:p>
    <w:p w14:paraId="1CD128B3" w14:textId="77777777" w:rsidR="00111843" w:rsidRDefault="00111843" w:rsidP="00111843">
      <w:pPr>
        <w:rPr>
          <w:rFonts w:ascii="Myriad Pro" w:hAnsi="Myriad Pro"/>
          <w:b/>
        </w:rPr>
      </w:pPr>
      <w:r w:rsidRPr="00CE6EAA">
        <w:rPr>
          <w:rFonts w:ascii="Myriad Pro" w:hAnsi="Myriad Pro"/>
          <w:b/>
        </w:rPr>
        <w:t>Contents of this file</w:t>
      </w:r>
      <w:r w:rsidR="00E43D2D">
        <w:rPr>
          <w:rFonts w:ascii="Myriad Pro" w:hAnsi="Myriad Pro"/>
          <w:b/>
        </w:rPr>
        <w:t xml:space="preserve"> </w:t>
      </w:r>
    </w:p>
    <w:p w14:paraId="1F13291B" w14:textId="77777777" w:rsidR="00E43D2D" w:rsidRPr="00E40896" w:rsidRDefault="00E43D2D" w:rsidP="00111843">
      <w:pPr>
        <w:rPr>
          <w:rFonts w:ascii="Myriad Pro" w:hAnsi="Myriad Pro"/>
        </w:rPr>
      </w:pPr>
    </w:p>
    <w:p w14:paraId="20F4C2F5" w14:textId="743CA503" w:rsidR="00C31838" w:rsidRDefault="00C31838" w:rsidP="00111843">
      <w:pPr>
        <w:ind w:left="720"/>
        <w:rPr>
          <w:rFonts w:ascii="Myriad Pro" w:hAnsi="Myriad Pro"/>
          <w:sz w:val="22"/>
          <w:szCs w:val="22"/>
        </w:rPr>
      </w:pPr>
      <w:r>
        <w:rPr>
          <w:rFonts w:ascii="Myriad Pro" w:hAnsi="Myriad Pro"/>
          <w:sz w:val="22"/>
          <w:szCs w:val="22"/>
        </w:rPr>
        <w:t>Text</w:t>
      </w:r>
      <w:r w:rsidR="008050B8">
        <w:rPr>
          <w:rFonts w:ascii="Myriad Pro" w:hAnsi="Myriad Pro"/>
          <w:sz w:val="22"/>
          <w:szCs w:val="22"/>
        </w:rPr>
        <w:t>s</w:t>
      </w:r>
      <w:r>
        <w:rPr>
          <w:rFonts w:ascii="Myriad Pro" w:hAnsi="Myriad Pro"/>
          <w:sz w:val="22"/>
          <w:szCs w:val="22"/>
        </w:rPr>
        <w:t xml:space="preserve"> S1 to S</w:t>
      </w:r>
      <w:r w:rsidR="00A64B4D">
        <w:rPr>
          <w:rFonts w:ascii="Myriad Pro" w:hAnsi="Myriad Pro"/>
          <w:sz w:val="22"/>
          <w:szCs w:val="22"/>
        </w:rPr>
        <w:t>3</w:t>
      </w:r>
    </w:p>
    <w:p w14:paraId="10640459" w14:textId="2493BCA9" w:rsidR="00111843" w:rsidRPr="00CE6EAA" w:rsidRDefault="00111843" w:rsidP="00111843">
      <w:pPr>
        <w:ind w:left="720"/>
        <w:rPr>
          <w:rFonts w:ascii="Myriad Pro" w:hAnsi="Myriad Pro"/>
          <w:sz w:val="22"/>
          <w:szCs w:val="22"/>
        </w:rPr>
      </w:pPr>
      <w:r w:rsidRPr="00CE6EAA">
        <w:rPr>
          <w:rFonts w:ascii="Myriad Pro" w:hAnsi="Myriad Pro"/>
          <w:sz w:val="22"/>
          <w:szCs w:val="22"/>
        </w:rPr>
        <w:t>Figures S1 to S</w:t>
      </w:r>
      <w:r w:rsidR="004133AE">
        <w:rPr>
          <w:rFonts w:ascii="Myriad Pro" w:hAnsi="Myriad Pro"/>
          <w:sz w:val="22"/>
          <w:szCs w:val="22"/>
        </w:rPr>
        <w:t>1</w:t>
      </w:r>
      <w:r w:rsidR="001F1EE9">
        <w:rPr>
          <w:rFonts w:ascii="Myriad Pro" w:hAnsi="Myriad Pro"/>
          <w:sz w:val="22"/>
          <w:szCs w:val="22"/>
        </w:rPr>
        <w:t>1</w:t>
      </w:r>
    </w:p>
    <w:p w14:paraId="6807841A" w14:textId="0C2D9CEF" w:rsidR="00111843" w:rsidRPr="00CE6EAA" w:rsidRDefault="00111843" w:rsidP="00111843">
      <w:pPr>
        <w:ind w:left="720"/>
        <w:rPr>
          <w:rFonts w:ascii="Myriad Pro" w:hAnsi="Myriad Pro"/>
          <w:sz w:val="22"/>
          <w:szCs w:val="22"/>
        </w:rPr>
      </w:pPr>
      <w:r w:rsidRPr="00CE6EAA">
        <w:rPr>
          <w:rFonts w:ascii="Myriad Pro" w:hAnsi="Myriad Pro"/>
          <w:sz w:val="22"/>
          <w:szCs w:val="22"/>
        </w:rPr>
        <w:t>Tables S1 to S</w:t>
      </w:r>
      <w:r w:rsidR="001A1A5C">
        <w:rPr>
          <w:rFonts w:ascii="Myriad Pro" w:hAnsi="Myriad Pro"/>
          <w:sz w:val="22"/>
          <w:szCs w:val="22"/>
        </w:rPr>
        <w:t>3</w:t>
      </w:r>
    </w:p>
    <w:p w14:paraId="0363B503" w14:textId="77777777" w:rsidR="00111843" w:rsidRPr="00E40896" w:rsidRDefault="00111843" w:rsidP="00111843">
      <w:pPr>
        <w:ind w:left="720"/>
        <w:rPr>
          <w:rFonts w:ascii="Myriad Pro" w:hAnsi="Myriad Pro"/>
        </w:rPr>
      </w:pPr>
    </w:p>
    <w:p w14:paraId="795CD27E" w14:textId="4A08A7DD" w:rsidR="00111843" w:rsidRDefault="00111843" w:rsidP="00FF3503">
      <w:pPr>
        <w:spacing w:before="100" w:beforeAutospacing="1" w:after="100" w:afterAutospacing="1"/>
        <w:rPr>
          <w:rFonts w:ascii="Myriad Pro" w:hAnsi="Myriad Pro"/>
          <w:b/>
        </w:rPr>
      </w:pPr>
    </w:p>
    <w:p w14:paraId="491CA872" w14:textId="6B76EB1D" w:rsidR="002F6424" w:rsidRDefault="002F6424" w:rsidP="00FF3503">
      <w:pPr>
        <w:spacing w:before="100" w:beforeAutospacing="1" w:after="100" w:afterAutospacing="1"/>
        <w:rPr>
          <w:rFonts w:ascii="Myriad Pro" w:hAnsi="Myriad Pro"/>
          <w:b/>
        </w:rPr>
      </w:pPr>
    </w:p>
    <w:p w14:paraId="52CEE2D2" w14:textId="77777777" w:rsidR="00455386" w:rsidRDefault="00455386" w:rsidP="00FF3503">
      <w:pPr>
        <w:spacing w:before="100" w:beforeAutospacing="1" w:after="100" w:afterAutospacing="1"/>
        <w:rPr>
          <w:rFonts w:ascii="Myriad Pro" w:hAnsi="Myriad Pro"/>
          <w:b/>
          <w:bCs/>
          <w:szCs w:val="24"/>
        </w:rPr>
      </w:pPr>
    </w:p>
    <w:p w14:paraId="79042C92" w14:textId="0086EA15" w:rsidR="00FF3503" w:rsidRPr="00CE6EAA" w:rsidRDefault="00FF3503" w:rsidP="00FF3503">
      <w:pPr>
        <w:spacing w:before="100" w:beforeAutospacing="1" w:after="100" w:afterAutospacing="1"/>
        <w:rPr>
          <w:rFonts w:ascii="Myriad Pro" w:hAnsi="Myriad Pro"/>
          <w:b/>
          <w:szCs w:val="24"/>
        </w:rPr>
      </w:pPr>
      <w:r w:rsidRPr="00CE6EAA">
        <w:rPr>
          <w:rFonts w:ascii="Myriad Pro" w:hAnsi="Myriad Pro"/>
          <w:b/>
          <w:bCs/>
          <w:szCs w:val="24"/>
        </w:rPr>
        <w:lastRenderedPageBreak/>
        <w:t>Introduction</w:t>
      </w:r>
      <w:r w:rsidRPr="00CE6EAA">
        <w:rPr>
          <w:rFonts w:ascii="Myriad Pro" w:hAnsi="Myriad Pro"/>
          <w:b/>
          <w:szCs w:val="24"/>
        </w:rPr>
        <w:t xml:space="preserve"> </w:t>
      </w:r>
    </w:p>
    <w:p w14:paraId="08249ADC" w14:textId="29DEE084" w:rsidR="009D4881" w:rsidRPr="00A64B4D" w:rsidRDefault="009D4881" w:rsidP="008D62B6">
      <w:pPr>
        <w:spacing w:before="100" w:beforeAutospacing="1" w:after="100" w:afterAutospacing="1"/>
        <w:jc w:val="both"/>
        <w:rPr>
          <w:rFonts w:ascii="Myriad Pro" w:hAnsi="Myriad Pro"/>
          <w:sz w:val="22"/>
          <w:szCs w:val="22"/>
        </w:rPr>
      </w:pPr>
      <w:r>
        <w:rPr>
          <w:rFonts w:ascii="Myriad Pro" w:hAnsi="Myriad Pro"/>
          <w:sz w:val="22"/>
          <w:szCs w:val="22"/>
        </w:rPr>
        <w:t xml:space="preserve">Text S1 </w:t>
      </w:r>
      <w:r w:rsidRPr="009D4881">
        <w:rPr>
          <w:rFonts w:ascii="Myriad Pro" w:hAnsi="Myriad Pro"/>
          <w:sz w:val="22"/>
          <w:szCs w:val="22"/>
        </w:rPr>
        <w:t xml:space="preserve">describes the complete methodology of </w:t>
      </w:r>
      <w:r w:rsidR="00DF00D5">
        <w:rPr>
          <w:rFonts w:ascii="Myriad Pro" w:hAnsi="Myriad Pro"/>
          <w:sz w:val="22"/>
          <w:szCs w:val="22"/>
        </w:rPr>
        <w:t xml:space="preserve">the </w:t>
      </w:r>
      <w:r w:rsidRPr="009D4881">
        <w:rPr>
          <w:rFonts w:ascii="Myriad Pro" w:hAnsi="Myriad Pro"/>
          <w:sz w:val="22"/>
          <w:szCs w:val="22"/>
        </w:rPr>
        <w:t xml:space="preserve">Lagrangian </w:t>
      </w:r>
      <w:r w:rsidR="00A956A1">
        <w:rPr>
          <w:rFonts w:ascii="Myriad Pro" w:hAnsi="Myriad Pro"/>
          <w:sz w:val="22"/>
          <w:szCs w:val="22"/>
        </w:rPr>
        <w:t>P</w:t>
      </w:r>
      <w:r w:rsidRPr="009D4881">
        <w:rPr>
          <w:rFonts w:ascii="Myriad Pro" w:hAnsi="Myriad Pro"/>
          <w:sz w:val="22"/>
          <w:szCs w:val="22"/>
        </w:rPr>
        <w:t xml:space="preserve">article </w:t>
      </w:r>
      <w:r w:rsidR="00A956A1">
        <w:rPr>
          <w:rFonts w:ascii="Myriad Pro" w:hAnsi="Myriad Pro"/>
          <w:sz w:val="22"/>
          <w:szCs w:val="22"/>
        </w:rPr>
        <w:t>T</w:t>
      </w:r>
      <w:r w:rsidRPr="009D4881">
        <w:rPr>
          <w:rFonts w:ascii="Myriad Pro" w:hAnsi="Myriad Pro"/>
          <w:sz w:val="22"/>
          <w:szCs w:val="22"/>
        </w:rPr>
        <w:t>rac</w:t>
      </w:r>
      <w:r w:rsidR="00A956A1">
        <w:rPr>
          <w:rFonts w:ascii="Myriad Pro" w:hAnsi="Myriad Pro"/>
          <w:sz w:val="22"/>
          <w:szCs w:val="22"/>
        </w:rPr>
        <w:t>k</w:t>
      </w:r>
      <w:r w:rsidRPr="009D4881">
        <w:rPr>
          <w:rFonts w:ascii="Myriad Pro" w:hAnsi="Myriad Pro"/>
          <w:sz w:val="22"/>
          <w:szCs w:val="22"/>
        </w:rPr>
        <w:t xml:space="preserve">ing </w:t>
      </w:r>
      <w:r w:rsidR="00A956A1">
        <w:rPr>
          <w:rFonts w:ascii="Myriad Pro" w:hAnsi="Myriad Pro"/>
          <w:sz w:val="22"/>
          <w:szCs w:val="22"/>
        </w:rPr>
        <w:t>E</w:t>
      </w:r>
      <w:r w:rsidRPr="009D4881">
        <w:rPr>
          <w:rFonts w:ascii="Myriad Pro" w:hAnsi="Myriad Pro"/>
          <w:sz w:val="22"/>
          <w:szCs w:val="22"/>
        </w:rPr>
        <w:t>xperiments</w:t>
      </w:r>
      <w:r w:rsidR="00A956A1">
        <w:rPr>
          <w:rFonts w:ascii="Myriad Pro" w:hAnsi="Myriad Pro"/>
          <w:sz w:val="22"/>
          <w:szCs w:val="22"/>
        </w:rPr>
        <w:t xml:space="preserve"> (LPTE)</w:t>
      </w:r>
      <w:r w:rsidRPr="009D4881">
        <w:rPr>
          <w:rFonts w:ascii="Myriad Pro" w:hAnsi="Myriad Pro"/>
          <w:sz w:val="22"/>
          <w:szCs w:val="22"/>
        </w:rPr>
        <w:t>.</w:t>
      </w:r>
      <w:r w:rsidR="0035424A" w:rsidRPr="0035424A">
        <w:rPr>
          <w:rFonts w:ascii="Myriad Pro" w:hAnsi="Myriad Pro"/>
          <w:sz w:val="22"/>
          <w:szCs w:val="22"/>
        </w:rPr>
        <w:t xml:space="preserve"> </w:t>
      </w:r>
      <w:r w:rsidR="00C31838" w:rsidRPr="00C31838">
        <w:rPr>
          <w:rFonts w:ascii="Myriad Pro" w:hAnsi="Myriad Pro"/>
          <w:sz w:val="22"/>
          <w:szCs w:val="22"/>
        </w:rPr>
        <w:t>Text S</w:t>
      </w:r>
      <w:r w:rsidR="00F258BB">
        <w:rPr>
          <w:rFonts w:ascii="Myriad Pro" w:hAnsi="Myriad Pro"/>
          <w:sz w:val="22"/>
          <w:szCs w:val="22"/>
        </w:rPr>
        <w:t>2</w:t>
      </w:r>
      <w:r w:rsidR="00C31838" w:rsidRPr="00C31838">
        <w:rPr>
          <w:rFonts w:ascii="Myriad Pro" w:hAnsi="Myriad Pro"/>
          <w:sz w:val="22"/>
          <w:szCs w:val="22"/>
        </w:rPr>
        <w:t xml:space="preserve"> describes the methodology used to estimate</w:t>
      </w:r>
      <w:r w:rsidR="00A956A1">
        <w:rPr>
          <w:rFonts w:ascii="Myriad Pro" w:hAnsi="Myriad Pro"/>
          <w:sz w:val="22"/>
          <w:szCs w:val="22"/>
        </w:rPr>
        <w:t xml:space="preserve"> the</w:t>
      </w:r>
      <w:r w:rsidR="00C31838" w:rsidRPr="00C31838">
        <w:rPr>
          <w:rFonts w:ascii="Myriad Pro" w:hAnsi="Myriad Pro"/>
          <w:sz w:val="22"/>
          <w:szCs w:val="22"/>
        </w:rPr>
        <w:t xml:space="preserve"> total vertical fl</w:t>
      </w:r>
      <w:r w:rsidR="00166B7E">
        <w:rPr>
          <w:rFonts w:ascii="Myriad Pro" w:hAnsi="Myriad Pro"/>
          <w:sz w:val="22"/>
          <w:szCs w:val="22"/>
        </w:rPr>
        <w:t>uxes</w:t>
      </w:r>
      <w:r w:rsidR="00C21754">
        <w:rPr>
          <w:rFonts w:ascii="Myriad Pro" w:hAnsi="Myriad Pro"/>
          <w:sz w:val="22"/>
          <w:szCs w:val="22"/>
        </w:rPr>
        <w:t xml:space="preserve"> at LD</w:t>
      </w:r>
      <w:r w:rsidR="00A956A1">
        <w:rPr>
          <w:rFonts w:ascii="Myriad Pro" w:hAnsi="Myriad Pro"/>
          <w:sz w:val="22"/>
          <w:szCs w:val="22"/>
        </w:rPr>
        <w:t xml:space="preserve"> </w:t>
      </w:r>
      <w:r w:rsidR="00C21754">
        <w:rPr>
          <w:rFonts w:ascii="Myriad Pro" w:hAnsi="Myriad Pro"/>
          <w:sz w:val="22"/>
          <w:szCs w:val="22"/>
        </w:rPr>
        <w:t>5-T5</w:t>
      </w:r>
      <w:r w:rsidR="00C31838" w:rsidRPr="00C31838">
        <w:rPr>
          <w:rFonts w:ascii="Myriad Pro" w:hAnsi="Myriad Pro"/>
          <w:sz w:val="22"/>
          <w:szCs w:val="22"/>
        </w:rPr>
        <w:t>.</w:t>
      </w:r>
      <w:r w:rsidR="00A64B4D">
        <w:rPr>
          <w:rFonts w:ascii="Myriad Pro" w:hAnsi="Myriad Pro"/>
          <w:sz w:val="22"/>
          <w:szCs w:val="22"/>
        </w:rPr>
        <w:t xml:space="preserve"> </w:t>
      </w:r>
      <w:r w:rsidR="00F258BB" w:rsidRPr="00A64B4D">
        <w:rPr>
          <w:rFonts w:ascii="Myriad Pro" w:hAnsi="Myriad Pro"/>
          <w:sz w:val="22"/>
          <w:szCs w:val="22"/>
        </w:rPr>
        <w:t>Text S</w:t>
      </w:r>
      <w:r w:rsidR="00F258BB">
        <w:rPr>
          <w:rFonts w:ascii="Myriad Pro" w:hAnsi="Myriad Pro"/>
          <w:sz w:val="22"/>
          <w:szCs w:val="22"/>
        </w:rPr>
        <w:t>3</w:t>
      </w:r>
      <w:r w:rsidR="00F258BB" w:rsidRPr="00A64B4D">
        <w:rPr>
          <w:rFonts w:ascii="Myriad Pro" w:hAnsi="Myriad Pro"/>
          <w:sz w:val="22"/>
          <w:szCs w:val="22"/>
        </w:rPr>
        <w:t xml:space="preserve"> describes the </w:t>
      </w:r>
      <w:r w:rsidR="00F258BB">
        <w:rPr>
          <w:rFonts w:ascii="Myriad Pro" w:hAnsi="Myriad Pro"/>
          <w:sz w:val="22"/>
          <w:szCs w:val="22"/>
        </w:rPr>
        <w:t xml:space="preserve">sampling and </w:t>
      </w:r>
      <w:r w:rsidR="00F258BB" w:rsidRPr="00A64B4D">
        <w:rPr>
          <w:rFonts w:ascii="Myriad Pro" w:hAnsi="Myriad Pro"/>
          <w:sz w:val="22"/>
          <w:szCs w:val="22"/>
        </w:rPr>
        <w:t>analytical protocol used to measure particulate iron.</w:t>
      </w:r>
    </w:p>
    <w:p w14:paraId="218F825A" w14:textId="262E7D33" w:rsidR="00FF3503" w:rsidRDefault="008D62B6" w:rsidP="008D62B6">
      <w:pPr>
        <w:spacing w:before="100" w:beforeAutospacing="1" w:after="100" w:afterAutospacing="1"/>
        <w:jc w:val="both"/>
        <w:rPr>
          <w:rFonts w:ascii="Myriad Pro" w:hAnsi="Myriad Pro"/>
          <w:sz w:val="22"/>
          <w:szCs w:val="22"/>
        </w:rPr>
      </w:pPr>
      <w:r>
        <w:rPr>
          <w:rFonts w:ascii="Myriad Pro" w:hAnsi="Myriad Pro"/>
          <w:sz w:val="22"/>
          <w:szCs w:val="22"/>
        </w:rPr>
        <w:t>Figure S1</w:t>
      </w:r>
      <w:r w:rsidR="00B31634">
        <w:rPr>
          <w:rFonts w:ascii="Myriad Pro" w:hAnsi="Myriad Pro"/>
          <w:sz w:val="22"/>
          <w:szCs w:val="22"/>
        </w:rPr>
        <w:t xml:space="preserve"> </w:t>
      </w:r>
      <w:r w:rsidR="004133AE" w:rsidRPr="004133AE">
        <w:rPr>
          <w:rFonts w:ascii="Myriad Pro" w:hAnsi="Myriad Pro"/>
          <w:sz w:val="22"/>
          <w:szCs w:val="22"/>
        </w:rPr>
        <w:t xml:space="preserve">shows various bathymetric maps of the </w:t>
      </w:r>
      <w:r w:rsidR="004133AE">
        <w:rPr>
          <w:rFonts w:ascii="Myriad Pro" w:hAnsi="Myriad Pro"/>
          <w:sz w:val="22"/>
          <w:szCs w:val="22"/>
        </w:rPr>
        <w:t>cruise</w:t>
      </w:r>
      <w:r w:rsidR="004133AE" w:rsidRPr="004133AE">
        <w:rPr>
          <w:rFonts w:ascii="Myriad Pro" w:hAnsi="Myriad Pro"/>
          <w:sz w:val="22"/>
          <w:szCs w:val="22"/>
        </w:rPr>
        <w:t xml:space="preserve"> transect as well as the two higher resolution transects conducted over the</w:t>
      </w:r>
      <w:r w:rsidR="004133AE">
        <w:rPr>
          <w:rFonts w:ascii="Myriad Pro" w:hAnsi="Myriad Pro"/>
          <w:sz w:val="22"/>
          <w:szCs w:val="22"/>
        </w:rPr>
        <w:t xml:space="preserve"> shallow</w:t>
      </w:r>
      <w:r w:rsidR="004133AE" w:rsidRPr="004133AE">
        <w:rPr>
          <w:rFonts w:ascii="Myriad Pro" w:hAnsi="Myriad Pro"/>
          <w:sz w:val="22"/>
          <w:szCs w:val="22"/>
        </w:rPr>
        <w:t xml:space="preserve"> </w:t>
      </w:r>
      <w:r w:rsidR="004133AE">
        <w:rPr>
          <w:rFonts w:ascii="Myriad Pro" w:hAnsi="Myriad Pro"/>
          <w:sz w:val="22"/>
          <w:szCs w:val="22"/>
        </w:rPr>
        <w:t>hydrothermal sources</w:t>
      </w:r>
      <w:r w:rsidR="004133AE" w:rsidRPr="004133AE">
        <w:rPr>
          <w:rFonts w:ascii="Myriad Pro" w:hAnsi="Myriad Pro"/>
          <w:sz w:val="22"/>
          <w:szCs w:val="22"/>
        </w:rPr>
        <w:t xml:space="preserve">. </w:t>
      </w:r>
      <w:r w:rsidR="004133AE">
        <w:rPr>
          <w:rFonts w:ascii="Myriad Pro" w:hAnsi="Myriad Pro"/>
          <w:sz w:val="22"/>
          <w:szCs w:val="22"/>
        </w:rPr>
        <w:t xml:space="preserve">Figure S2 </w:t>
      </w:r>
      <w:r w:rsidR="004060CE" w:rsidRPr="004060CE">
        <w:rPr>
          <w:rFonts w:ascii="Myriad Pro" w:hAnsi="Myriad Pro"/>
          <w:sz w:val="22"/>
          <w:szCs w:val="22"/>
        </w:rPr>
        <w:t xml:space="preserve">shows the multibeam echosounder image obtained over the hydrothermal source at station LD 5. </w:t>
      </w:r>
      <w:r w:rsidR="004060CE">
        <w:rPr>
          <w:rFonts w:ascii="Myriad Pro" w:hAnsi="Myriad Pro"/>
          <w:sz w:val="22"/>
          <w:szCs w:val="22"/>
        </w:rPr>
        <w:t xml:space="preserve">Figure S3 </w:t>
      </w:r>
      <w:r w:rsidR="00B31634">
        <w:rPr>
          <w:rFonts w:ascii="Myriad Pro" w:hAnsi="Myriad Pro"/>
          <w:sz w:val="22"/>
          <w:szCs w:val="22"/>
        </w:rPr>
        <w:t xml:space="preserve">contains the </w:t>
      </w:r>
      <w:r w:rsidR="00EF28BC">
        <w:rPr>
          <w:rFonts w:ascii="Myriad Pro" w:hAnsi="Myriad Pro"/>
          <w:sz w:val="22"/>
          <w:szCs w:val="22"/>
        </w:rPr>
        <w:t xml:space="preserve">temperature-parameter profiles </w:t>
      </w:r>
      <w:r w:rsidR="004A4DCC" w:rsidRPr="004A4DCC">
        <w:rPr>
          <w:rFonts w:ascii="Myriad Pro" w:hAnsi="Myriad Pro"/>
          <w:sz w:val="22"/>
          <w:szCs w:val="22"/>
        </w:rPr>
        <w:t xml:space="preserve">that </w:t>
      </w:r>
      <w:r w:rsidR="00026742">
        <w:rPr>
          <w:rFonts w:ascii="Myriad Pro" w:hAnsi="Myriad Pro"/>
          <w:sz w:val="22"/>
          <w:szCs w:val="22"/>
        </w:rPr>
        <w:t>allow</w:t>
      </w:r>
      <w:r w:rsidR="004A4DCC" w:rsidRPr="004A4DCC">
        <w:rPr>
          <w:rFonts w:ascii="Myriad Pro" w:hAnsi="Myriad Pro"/>
          <w:sz w:val="22"/>
          <w:szCs w:val="22"/>
        </w:rPr>
        <w:t>ed the identification of the end</w:t>
      </w:r>
      <w:r w:rsidR="00B861EC">
        <w:rPr>
          <w:rFonts w:ascii="Myriad Pro" w:hAnsi="Myriad Pro"/>
          <w:sz w:val="22"/>
          <w:szCs w:val="22"/>
        </w:rPr>
        <w:t>-</w:t>
      </w:r>
      <w:r w:rsidR="004A4DCC" w:rsidRPr="004A4DCC">
        <w:rPr>
          <w:rFonts w:ascii="Myriad Pro" w:hAnsi="Myriad Pro"/>
          <w:sz w:val="22"/>
          <w:szCs w:val="22"/>
        </w:rPr>
        <w:t xml:space="preserve">members for the </w:t>
      </w:r>
      <w:r w:rsidR="00B3641E">
        <w:rPr>
          <w:rFonts w:ascii="Myriad Pro" w:hAnsi="Myriad Pro"/>
          <w:sz w:val="22"/>
          <w:szCs w:val="22"/>
        </w:rPr>
        <w:t xml:space="preserve">extended </w:t>
      </w:r>
      <w:r w:rsidR="00C21754">
        <w:rPr>
          <w:rFonts w:ascii="Myriad Pro" w:hAnsi="Myriad Pro"/>
          <w:sz w:val="22"/>
          <w:szCs w:val="22"/>
        </w:rPr>
        <w:t>o</w:t>
      </w:r>
      <w:r w:rsidR="00B3641E">
        <w:rPr>
          <w:rFonts w:ascii="Myriad Pro" w:hAnsi="Myriad Pro"/>
          <w:sz w:val="22"/>
          <w:szCs w:val="22"/>
        </w:rPr>
        <w:t xml:space="preserve">ptimum </w:t>
      </w:r>
      <w:r w:rsidR="00C21754">
        <w:rPr>
          <w:rFonts w:ascii="Myriad Pro" w:hAnsi="Myriad Pro"/>
          <w:sz w:val="22"/>
          <w:szCs w:val="22"/>
        </w:rPr>
        <w:t>m</w:t>
      </w:r>
      <w:r w:rsidR="00B3641E">
        <w:rPr>
          <w:rFonts w:ascii="Myriad Pro" w:hAnsi="Myriad Pro"/>
          <w:sz w:val="22"/>
          <w:szCs w:val="22"/>
        </w:rPr>
        <w:t>ulti</w:t>
      </w:r>
      <w:r w:rsidR="00C21754">
        <w:rPr>
          <w:rFonts w:ascii="Myriad Pro" w:hAnsi="Myriad Pro"/>
          <w:sz w:val="22"/>
          <w:szCs w:val="22"/>
        </w:rPr>
        <w:t>p</w:t>
      </w:r>
      <w:r w:rsidR="00B3641E">
        <w:rPr>
          <w:rFonts w:ascii="Myriad Pro" w:hAnsi="Myriad Pro"/>
          <w:sz w:val="22"/>
          <w:szCs w:val="22"/>
        </w:rPr>
        <w:t>arameter</w:t>
      </w:r>
      <w:r w:rsidR="004A4DCC" w:rsidRPr="004A4DCC">
        <w:rPr>
          <w:rFonts w:ascii="Myriad Pro" w:hAnsi="Myriad Pro"/>
          <w:sz w:val="22"/>
          <w:szCs w:val="22"/>
        </w:rPr>
        <w:t xml:space="preserve"> </w:t>
      </w:r>
      <w:r w:rsidR="00C21754">
        <w:rPr>
          <w:rFonts w:ascii="Myriad Pro" w:hAnsi="Myriad Pro"/>
          <w:sz w:val="22"/>
          <w:szCs w:val="22"/>
        </w:rPr>
        <w:t>a</w:t>
      </w:r>
      <w:r w:rsidR="004A4DCC" w:rsidRPr="004A4DCC">
        <w:rPr>
          <w:rFonts w:ascii="Myriad Pro" w:hAnsi="Myriad Pro"/>
          <w:sz w:val="22"/>
          <w:szCs w:val="22"/>
        </w:rPr>
        <w:t>nalysis</w:t>
      </w:r>
      <w:r w:rsidR="00B3641E">
        <w:rPr>
          <w:rFonts w:ascii="Myriad Pro" w:hAnsi="Myriad Pro"/>
          <w:sz w:val="22"/>
          <w:szCs w:val="22"/>
        </w:rPr>
        <w:t xml:space="preserve"> (eOMP)</w:t>
      </w:r>
      <w:r w:rsidR="004A4DCC" w:rsidRPr="004A4DCC">
        <w:rPr>
          <w:rFonts w:ascii="Myriad Pro" w:hAnsi="Myriad Pro"/>
          <w:sz w:val="22"/>
          <w:szCs w:val="22"/>
        </w:rPr>
        <w:t>.</w:t>
      </w:r>
      <w:r w:rsidR="00B3641E">
        <w:rPr>
          <w:rFonts w:ascii="Myriad Pro" w:hAnsi="Myriad Pro"/>
          <w:sz w:val="22"/>
          <w:szCs w:val="22"/>
        </w:rPr>
        <w:t xml:space="preserve"> Figure S</w:t>
      </w:r>
      <w:r w:rsidR="004060CE">
        <w:rPr>
          <w:rFonts w:ascii="Myriad Pro" w:hAnsi="Myriad Pro"/>
          <w:sz w:val="22"/>
          <w:szCs w:val="22"/>
        </w:rPr>
        <w:t>4</w:t>
      </w:r>
      <w:r w:rsidR="00B3641E">
        <w:rPr>
          <w:rFonts w:ascii="Myriad Pro" w:hAnsi="Myriad Pro"/>
          <w:sz w:val="22"/>
          <w:szCs w:val="22"/>
        </w:rPr>
        <w:t xml:space="preserve"> presents the residuals obtained for each parameter </w:t>
      </w:r>
      <w:r w:rsidR="00A956A1">
        <w:rPr>
          <w:rFonts w:ascii="Myriad Pro" w:hAnsi="Myriad Pro"/>
          <w:sz w:val="22"/>
          <w:szCs w:val="22"/>
        </w:rPr>
        <w:t xml:space="preserve">from the eOMP </w:t>
      </w:r>
      <w:r w:rsidR="00C21754">
        <w:rPr>
          <w:rFonts w:ascii="Myriad Pro" w:hAnsi="Myriad Pro"/>
          <w:sz w:val="22"/>
          <w:szCs w:val="22"/>
        </w:rPr>
        <w:t>along</w:t>
      </w:r>
      <w:r w:rsidR="00B3641E">
        <w:rPr>
          <w:rFonts w:ascii="Myriad Pro" w:hAnsi="Myriad Pro"/>
          <w:sz w:val="22"/>
          <w:szCs w:val="22"/>
        </w:rPr>
        <w:t xml:space="preserve"> the </w:t>
      </w:r>
      <w:r w:rsidR="00ED0EBC">
        <w:rPr>
          <w:rFonts w:ascii="Myriad Pro" w:hAnsi="Myriad Pro"/>
          <w:sz w:val="22"/>
          <w:szCs w:val="22"/>
        </w:rPr>
        <w:t>cruise</w:t>
      </w:r>
      <w:r w:rsidR="00B3641E">
        <w:rPr>
          <w:rFonts w:ascii="Myriad Pro" w:hAnsi="Myriad Pro"/>
          <w:sz w:val="22"/>
          <w:szCs w:val="22"/>
        </w:rPr>
        <w:t xml:space="preserve"> section. </w:t>
      </w:r>
      <w:r w:rsidR="00111C73">
        <w:rPr>
          <w:rFonts w:ascii="Myriad Pro" w:hAnsi="Myriad Pro"/>
          <w:sz w:val="22"/>
          <w:szCs w:val="22"/>
        </w:rPr>
        <w:t>Figure S</w:t>
      </w:r>
      <w:r w:rsidR="004060CE">
        <w:rPr>
          <w:rFonts w:ascii="Myriad Pro" w:hAnsi="Myriad Pro"/>
          <w:sz w:val="22"/>
          <w:szCs w:val="22"/>
        </w:rPr>
        <w:t>5</w:t>
      </w:r>
      <w:r w:rsidR="00111C73">
        <w:rPr>
          <w:rFonts w:ascii="Myriad Pro" w:hAnsi="Myriad Pro"/>
          <w:sz w:val="22"/>
          <w:szCs w:val="22"/>
        </w:rPr>
        <w:t xml:space="preserve"> represents the property-property profiles of the dataset used for the eOMP and the properties of the defined end-members. </w:t>
      </w:r>
      <w:r w:rsidR="00B3641E">
        <w:rPr>
          <w:rFonts w:ascii="Myriad Pro" w:hAnsi="Myriad Pro"/>
          <w:sz w:val="22"/>
          <w:szCs w:val="22"/>
        </w:rPr>
        <w:t>Figures S</w:t>
      </w:r>
      <w:r w:rsidR="004060CE">
        <w:rPr>
          <w:rFonts w:ascii="Myriad Pro" w:hAnsi="Myriad Pro"/>
          <w:sz w:val="22"/>
          <w:szCs w:val="22"/>
        </w:rPr>
        <w:t>6</w:t>
      </w:r>
      <w:r w:rsidR="00B3641E">
        <w:rPr>
          <w:rFonts w:ascii="Myriad Pro" w:hAnsi="Myriad Pro"/>
          <w:sz w:val="22"/>
          <w:szCs w:val="22"/>
        </w:rPr>
        <w:t>-S</w:t>
      </w:r>
      <w:r w:rsidR="004060CE">
        <w:rPr>
          <w:rFonts w:ascii="Myriad Pro" w:hAnsi="Myriad Pro"/>
          <w:sz w:val="22"/>
          <w:szCs w:val="22"/>
        </w:rPr>
        <w:t>7</w:t>
      </w:r>
      <w:r w:rsidR="00B3641E">
        <w:rPr>
          <w:rFonts w:ascii="Myriad Pro" w:hAnsi="Myriad Pro"/>
          <w:sz w:val="22"/>
          <w:szCs w:val="22"/>
        </w:rPr>
        <w:t>-S</w:t>
      </w:r>
      <w:r w:rsidR="004060CE">
        <w:rPr>
          <w:rFonts w:ascii="Myriad Pro" w:hAnsi="Myriad Pro"/>
          <w:sz w:val="22"/>
          <w:szCs w:val="22"/>
        </w:rPr>
        <w:t>8</w:t>
      </w:r>
      <w:r w:rsidR="00B3641E">
        <w:rPr>
          <w:rFonts w:ascii="Myriad Pro" w:hAnsi="Myriad Pro"/>
          <w:sz w:val="22"/>
          <w:szCs w:val="22"/>
        </w:rPr>
        <w:t xml:space="preserve"> compile the </w:t>
      </w:r>
      <w:r w:rsidR="00A956A1">
        <w:rPr>
          <w:rFonts w:ascii="Myriad Pro" w:hAnsi="Myriad Pro"/>
          <w:sz w:val="22"/>
          <w:szCs w:val="22"/>
        </w:rPr>
        <w:t xml:space="preserve">results of the </w:t>
      </w:r>
      <w:r w:rsidR="00B3641E">
        <w:rPr>
          <w:rFonts w:ascii="Myriad Pro" w:hAnsi="Myriad Pro"/>
          <w:sz w:val="22"/>
          <w:szCs w:val="22"/>
        </w:rPr>
        <w:t xml:space="preserve">Lagrangian Particle Tracking Experiment (LPTE) for the eastern, </w:t>
      </w:r>
      <w:r w:rsidR="00026742">
        <w:rPr>
          <w:rFonts w:ascii="Myriad Pro" w:hAnsi="Myriad Pro"/>
          <w:sz w:val="22"/>
          <w:szCs w:val="22"/>
        </w:rPr>
        <w:t>central</w:t>
      </w:r>
      <w:r w:rsidR="00AC5371">
        <w:rPr>
          <w:rFonts w:ascii="Myriad Pro" w:hAnsi="Myriad Pro"/>
          <w:sz w:val="22"/>
          <w:szCs w:val="22"/>
        </w:rPr>
        <w:t>,</w:t>
      </w:r>
      <w:r w:rsidR="00B3641E">
        <w:rPr>
          <w:rFonts w:ascii="Myriad Pro" w:hAnsi="Myriad Pro"/>
          <w:sz w:val="22"/>
          <w:szCs w:val="22"/>
        </w:rPr>
        <w:t xml:space="preserve"> and western p</w:t>
      </w:r>
      <w:r w:rsidR="00026742">
        <w:rPr>
          <w:rFonts w:ascii="Myriad Pro" w:hAnsi="Myriad Pro"/>
          <w:sz w:val="22"/>
          <w:szCs w:val="22"/>
        </w:rPr>
        <w:t>ortions</w:t>
      </w:r>
      <w:r w:rsidR="00B3641E">
        <w:rPr>
          <w:rFonts w:ascii="Myriad Pro" w:hAnsi="Myriad Pro"/>
          <w:sz w:val="22"/>
          <w:szCs w:val="22"/>
        </w:rPr>
        <w:t xml:space="preserve"> of the </w:t>
      </w:r>
      <w:r w:rsidR="00026742">
        <w:rPr>
          <w:rFonts w:ascii="Myriad Pro" w:hAnsi="Myriad Pro"/>
          <w:sz w:val="22"/>
          <w:szCs w:val="22"/>
        </w:rPr>
        <w:t>cruise transect,</w:t>
      </w:r>
      <w:r w:rsidR="00B3641E">
        <w:rPr>
          <w:rFonts w:ascii="Myriad Pro" w:hAnsi="Myriad Pro"/>
          <w:sz w:val="22"/>
          <w:szCs w:val="22"/>
        </w:rPr>
        <w:t xml:space="preserve"> respectively.</w:t>
      </w:r>
      <w:r w:rsidR="00164B0E" w:rsidRPr="00164B0E">
        <w:rPr>
          <w:rFonts w:ascii="Myriad Pro" w:hAnsi="Myriad Pro"/>
          <w:sz w:val="22"/>
          <w:szCs w:val="22"/>
        </w:rPr>
        <w:t xml:space="preserve"> </w:t>
      </w:r>
      <w:r w:rsidR="00A568A4">
        <w:rPr>
          <w:rFonts w:ascii="Myriad Pro" w:hAnsi="Myriad Pro"/>
          <w:sz w:val="22"/>
          <w:szCs w:val="22"/>
        </w:rPr>
        <w:t>Figures S</w:t>
      </w:r>
      <w:r w:rsidR="004060CE">
        <w:rPr>
          <w:rFonts w:ascii="Myriad Pro" w:hAnsi="Myriad Pro"/>
          <w:sz w:val="22"/>
          <w:szCs w:val="22"/>
        </w:rPr>
        <w:t>9</w:t>
      </w:r>
      <w:r w:rsidR="00A568A4">
        <w:rPr>
          <w:rFonts w:ascii="Myriad Pro" w:hAnsi="Myriad Pro"/>
          <w:sz w:val="22"/>
          <w:szCs w:val="22"/>
        </w:rPr>
        <w:t xml:space="preserve"> and S</w:t>
      </w:r>
      <w:r w:rsidR="004060CE">
        <w:rPr>
          <w:rFonts w:ascii="Myriad Pro" w:hAnsi="Myriad Pro"/>
          <w:sz w:val="22"/>
          <w:szCs w:val="22"/>
        </w:rPr>
        <w:t>10</w:t>
      </w:r>
      <w:r w:rsidR="00A568A4">
        <w:rPr>
          <w:rFonts w:ascii="Myriad Pro" w:hAnsi="Myriad Pro"/>
          <w:sz w:val="22"/>
          <w:szCs w:val="22"/>
        </w:rPr>
        <w:t xml:space="preserve"> show the trajectories of the SVP </w:t>
      </w:r>
      <w:r w:rsidR="008A50D1">
        <w:rPr>
          <w:rFonts w:ascii="Myriad Pro" w:hAnsi="Myriad Pro"/>
          <w:sz w:val="22"/>
          <w:szCs w:val="22"/>
        </w:rPr>
        <w:t>drifters</w:t>
      </w:r>
      <w:r w:rsidR="00A568A4">
        <w:rPr>
          <w:rFonts w:ascii="Myriad Pro" w:hAnsi="Myriad Pro"/>
          <w:sz w:val="22"/>
          <w:szCs w:val="22"/>
        </w:rPr>
        <w:t xml:space="preserve"> and Argo floats, respectively.</w:t>
      </w:r>
      <w:r w:rsidR="001F1EE9">
        <w:rPr>
          <w:rFonts w:ascii="Myriad Pro" w:hAnsi="Myriad Pro"/>
          <w:sz w:val="22"/>
          <w:szCs w:val="22"/>
        </w:rPr>
        <w:t xml:space="preserve"> Figure</w:t>
      </w:r>
      <w:r w:rsidR="001F1EE9" w:rsidRPr="001F1EE9">
        <w:rPr>
          <w:rFonts w:ascii="Myriad Pro" w:hAnsi="Myriad Pro"/>
          <w:sz w:val="22"/>
          <w:szCs w:val="22"/>
        </w:rPr>
        <w:t xml:space="preserve"> S11 shows oxygen, carbon dioxide, pH</w:t>
      </w:r>
      <w:r w:rsidR="00B861EC">
        <w:rPr>
          <w:rFonts w:ascii="Myriad Pro" w:hAnsi="Myriad Pro"/>
          <w:sz w:val="22"/>
          <w:szCs w:val="22"/>
        </w:rPr>
        <w:t xml:space="preserve"> </w:t>
      </w:r>
      <w:r w:rsidR="001F1EE9" w:rsidRPr="001F1EE9">
        <w:rPr>
          <w:rFonts w:ascii="Myriad Pro" w:hAnsi="Myriad Pro"/>
          <w:sz w:val="22"/>
          <w:szCs w:val="22"/>
        </w:rPr>
        <w:t>and methane profiles over the identified hydrothermal source at LD 5-T5.</w:t>
      </w:r>
    </w:p>
    <w:p w14:paraId="516E0BA3" w14:textId="6085E378" w:rsidR="009D4881" w:rsidRDefault="00B3641E" w:rsidP="002C6A2E">
      <w:pPr>
        <w:spacing w:before="100" w:beforeAutospacing="1" w:after="100" w:afterAutospacing="1"/>
        <w:jc w:val="both"/>
        <w:rPr>
          <w:rFonts w:ascii="Myriad Pro" w:hAnsi="Myriad Pro"/>
          <w:sz w:val="22"/>
          <w:szCs w:val="22"/>
        </w:rPr>
      </w:pPr>
      <w:r>
        <w:rPr>
          <w:rFonts w:ascii="Myriad Pro" w:hAnsi="Myriad Pro"/>
          <w:sz w:val="22"/>
          <w:szCs w:val="22"/>
        </w:rPr>
        <w:t>Table S</w:t>
      </w:r>
      <w:r w:rsidR="002F36A5">
        <w:rPr>
          <w:rFonts w:ascii="Myriad Pro" w:hAnsi="Myriad Pro"/>
          <w:sz w:val="22"/>
          <w:szCs w:val="22"/>
        </w:rPr>
        <w:t>1</w:t>
      </w:r>
      <w:r>
        <w:rPr>
          <w:rFonts w:ascii="Myriad Pro" w:hAnsi="Myriad Pro"/>
          <w:sz w:val="22"/>
          <w:szCs w:val="22"/>
        </w:rPr>
        <w:t xml:space="preserve"> lists the analytical conditions and validation of the dissolved iron (</w:t>
      </w:r>
      <w:r w:rsidR="00B861EC">
        <w:rPr>
          <w:rFonts w:ascii="Myriad Pro" w:hAnsi="Myriad Pro"/>
          <w:sz w:val="22"/>
          <w:szCs w:val="22"/>
        </w:rPr>
        <w:t>D</w:t>
      </w:r>
      <w:r>
        <w:rPr>
          <w:rFonts w:ascii="Myriad Pro" w:hAnsi="Myriad Pro"/>
          <w:sz w:val="22"/>
          <w:szCs w:val="22"/>
        </w:rPr>
        <w:t>Fe) measurements by Fl</w:t>
      </w:r>
      <w:r w:rsidR="00026742">
        <w:rPr>
          <w:rFonts w:ascii="Myriad Pro" w:hAnsi="Myriad Pro"/>
          <w:sz w:val="22"/>
          <w:szCs w:val="22"/>
        </w:rPr>
        <w:t>ow</w:t>
      </w:r>
      <w:r>
        <w:rPr>
          <w:rFonts w:ascii="Myriad Pro" w:hAnsi="Myriad Pro"/>
          <w:sz w:val="22"/>
          <w:szCs w:val="22"/>
        </w:rPr>
        <w:t xml:space="preserve"> Injection</w:t>
      </w:r>
      <w:r w:rsidR="00AC5371">
        <w:rPr>
          <w:rFonts w:ascii="Myriad Pro" w:hAnsi="Myriad Pro"/>
          <w:sz w:val="22"/>
          <w:szCs w:val="22"/>
        </w:rPr>
        <w:t xml:space="preserve"> </w:t>
      </w:r>
      <w:r w:rsidR="00ED0EBC">
        <w:rPr>
          <w:rFonts w:ascii="Myriad Pro" w:hAnsi="Myriad Pro"/>
          <w:sz w:val="22"/>
          <w:szCs w:val="22"/>
        </w:rPr>
        <w:t xml:space="preserve">Analysis </w:t>
      </w:r>
      <w:r>
        <w:rPr>
          <w:rFonts w:ascii="Myriad Pro" w:hAnsi="Myriad Pro"/>
          <w:sz w:val="22"/>
          <w:szCs w:val="22"/>
        </w:rPr>
        <w:t xml:space="preserve">and Chemiluminescence </w:t>
      </w:r>
      <w:r w:rsidR="002C6A2E">
        <w:rPr>
          <w:rFonts w:ascii="Myriad Pro" w:hAnsi="Myriad Pro"/>
          <w:sz w:val="22"/>
          <w:szCs w:val="22"/>
        </w:rPr>
        <w:t>detection (FIA-CL</w:t>
      </w:r>
      <w:r w:rsidR="00AC5371">
        <w:t xml:space="preserve">). </w:t>
      </w:r>
      <w:r w:rsidR="00AC5371" w:rsidRPr="00AC5371">
        <w:rPr>
          <w:rFonts w:ascii="Myriad Pro" w:hAnsi="Myriad Pro"/>
          <w:sz w:val="22"/>
          <w:szCs w:val="22"/>
        </w:rPr>
        <w:t>Table S</w:t>
      </w:r>
      <w:r w:rsidR="002F36A5">
        <w:rPr>
          <w:rFonts w:ascii="Myriad Pro" w:hAnsi="Myriad Pro"/>
          <w:sz w:val="22"/>
          <w:szCs w:val="22"/>
        </w:rPr>
        <w:t>2</w:t>
      </w:r>
      <w:r w:rsidR="00AC5371" w:rsidRPr="00AC5371">
        <w:rPr>
          <w:rFonts w:ascii="Myriad Pro" w:hAnsi="Myriad Pro"/>
          <w:sz w:val="22"/>
          <w:szCs w:val="22"/>
        </w:rPr>
        <w:t xml:space="preserve"> includes descriptions of the three </w:t>
      </w:r>
      <w:r w:rsidR="00C21754">
        <w:rPr>
          <w:rFonts w:ascii="Myriad Pro" w:hAnsi="Myriad Pro"/>
          <w:sz w:val="22"/>
          <w:szCs w:val="22"/>
        </w:rPr>
        <w:t>LPTE</w:t>
      </w:r>
      <w:r w:rsidR="00AC5371" w:rsidRPr="00AC5371">
        <w:rPr>
          <w:rFonts w:ascii="Myriad Pro" w:hAnsi="Myriad Pro"/>
          <w:sz w:val="22"/>
          <w:szCs w:val="22"/>
        </w:rPr>
        <w:t xml:space="preserve"> analyses performed and associated statistics.</w:t>
      </w:r>
      <w:r w:rsidR="001A1A5C">
        <w:rPr>
          <w:rFonts w:ascii="Myriad Pro" w:hAnsi="Myriad Pro"/>
          <w:sz w:val="22"/>
          <w:szCs w:val="22"/>
        </w:rPr>
        <w:t xml:space="preserve"> Table S3</w:t>
      </w:r>
      <w:r w:rsidR="00C53ED1">
        <w:rPr>
          <w:rFonts w:ascii="Myriad Pro" w:hAnsi="Myriad Pro"/>
          <w:sz w:val="22"/>
          <w:szCs w:val="22"/>
        </w:rPr>
        <w:t xml:space="preserve"> lists the dissolved iron data sampled during the cruise as well as the particulate iron data used to estimate the scavenging process in the </w:t>
      </w:r>
      <w:r w:rsidR="003B5789">
        <w:rPr>
          <w:rFonts w:ascii="Myriad Pro" w:hAnsi="Myriad Pro"/>
          <w:sz w:val="22"/>
          <w:szCs w:val="22"/>
        </w:rPr>
        <w:t>budget.</w:t>
      </w:r>
    </w:p>
    <w:p w14:paraId="463F7811" w14:textId="77777777" w:rsidR="009D4881" w:rsidRDefault="009D4881">
      <w:pPr>
        <w:rPr>
          <w:rFonts w:ascii="Myriad Pro" w:hAnsi="Myriad Pro"/>
          <w:sz w:val="22"/>
          <w:szCs w:val="22"/>
        </w:rPr>
      </w:pPr>
      <w:r>
        <w:rPr>
          <w:rFonts w:ascii="Myriad Pro" w:hAnsi="Myriad Pro"/>
          <w:sz w:val="22"/>
          <w:szCs w:val="22"/>
        </w:rPr>
        <w:br w:type="page"/>
      </w:r>
    </w:p>
    <w:p w14:paraId="295D7CB6" w14:textId="08D2CC0C" w:rsidR="009D4881" w:rsidRPr="008524F8" w:rsidRDefault="009D4881" w:rsidP="009D4881">
      <w:pPr>
        <w:pStyle w:val="SMHeading"/>
        <w:rPr>
          <w:rFonts w:ascii="Myriad Pro" w:hAnsi="Myriad Pro"/>
          <w:b w:val="0"/>
          <w:bCs w:val="0"/>
          <w:sz w:val="22"/>
          <w:szCs w:val="22"/>
        </w:rPr>
      </w:pPr>
      <w:r w:rsidRPr="005314B5">
        <w:rPr>
          <w:rFonts w:ascii="Myriad Pro" w:hAnsi="Myriad Pro"/>
          <w:sz w:val="22"/>
          <w:szCs w:val="22"/>
        </w:rPr>
        <w:lastRenderedPageBreak/>
        <w:t>Text</w:t>
      </w:r>
      <w:r>
        <w:rPr>
          <w:rFonts w:ascii="Myriad Pro" w:hAnsi="Myriad Pro"/>
          <w:sz w:val="22"/>
          <w:szCs w:val="22"/>
        </w:rPr>
        <w:t xml:space="preserve"> S1.</w:t>
      </w:r>
      <w:r w:rsidR="007B2DC5">
        <w:rPr>
          <w:rFonts w:ascii="Myriad Pro" w:hAnsi="Myriad Pro"/>
          <w:sz w:val="22"/>
          <w:szCs w:val="22"/>
        </w:rPr>
        <w:t xml:space="preserve"> </w:t>
      </w:r>
      <w:r w:rsidR="007B2DC5" w:rsidRPr="008524F8">
        <w:rPr>
          <w:rFonts w:ascii="Myriad Pro" w:hAnsi="Myriad Pro"/>
          <w:b w:val="0"/>
          <w:bCs w:val="0"/>
          <w:sz w:val="22"/>
          <w:szCs w:val="22"/>
        </w:rPr>
        <w:t>Lagrangian Particle Tracking Experiment</w:t>
      </w:r>
    </w:p>
    <w:p w14:paraId="1880C983" w14:textId="2D65C6A2" w:rsidR="00882842" w:rsidRDefault="00882842" w:rsidP="009D4881">
      <w:pPr>
        <w:pStyle w:val="Abstract"/>
        <w:jc w:val="both"/>
        <w:rPr>
          <w:rFonts w:ascii="Myriad Pro" w:hAnsi="Myriad Pro"/>
          <w:sz w:val="22"/>
          <w:szCs w:val="22"/>
        </w:rPr>
      </w:pPr>
      <w:r w:rsidRPr="00882842">
        <w:rPr>
          <w:rFonts w:ascii="Myriad Pro" w:hAnsi="Myriad Pro"/>
          <w:sz w:val="22"/>
          <w:szCs w:val="22"/>
        </w:rPr>
        <w:t>To strengthen the eOMP analysis, a Lagrangian Particle Tracking Experiment (LPTE) was conducted to determine the main origin of the water masses crossing the cruise transect and thus ensure the robustness and reliability of the defined end-member zones. The Ariane Lagrangian analysis software (</w:t>
      </w:r>
      <w:hyperlink r:id="rId11" w:history="1">
        <w:r w:rsidR="007B2DC5" w:rsidRPr="00FF0AFE">
          <w:rPr>
            <w:rStyle w:val="Lienhypertexte"/>
            <w:rFonts w:ascii="Myriad Pro" w:hAnsi="Myriad Pro"/>
            <w:sz w:val="22"/>
            <w:szCs w:val="22"/>
          </w:rPr>
          <w:t>http://www.univ-brest.fr/lpo/ariane</w:t>
        </w:r>
      </w:hyperlink>
      <w:r w:rsidR="007B2DC5">
        <w:rPr>
          <w:rFonts w:ascii="Myriad Pro" w:hAnsi="Myriad Pro"/>
          <w:sz w:val="22"/>
          <w:szCs w:val="22"/>
        </w:rPr>
        <w:t>)</w:t>
      </w:r>
      <w:r w:rsidRPr="00882842">
        <w:rPr>
          <w:rFonts w:ascii="Myriad Pro" w:hAnsi="Myriad Pro"/>
          <w:sz w:val="22"/>
          <w:szCs w:val="22"/>
        </w:rPr>
        <w:t xml:space="preserve"> and a numerical dataset from a global ocean circulation model were used to perform this analysis. This approach is similar to </w:t>
      </w:r>
      <w:r w:rsidR="00A956A1">
        <w:rPr>
          <w:rFonts w:ascii="Myriad Pro" w:hAnsi="Myriad Pro"/>
          <w:sz w:val="22"/>
          <w:szCs w:val="22"/>
        </w:rPr>
        <w:t>that</w:t>
      </w:r>
      <w:r w:rsidRPr="00882842">
        <w:rPr>
          <w:rFonts w:ascii="Myriad Pro" w:hAnsi="Myriad Pro"/>
          <w:sz w:val="22"/>
          <w:szCs w:val="22"/>
        </w:rPr>
        <w:t xml:space="preserve"> performed</w:t>
      </w:r>
      <w:r>
        <w:rPr>
          <w:rFonts w:ascii="Myriad Pro" w:hAnsi="Myriad Pro"/>
          <w:sz w:val="22"/>
          <w:szCs w:val="22"/>
        </w:rPr>
        <w:t xml:space="preserve"> by</w:t>
      </w:r>
      <w:r w:rsidRPr="00882842">
        <w:rPr>
          <w:rFonts w:ascii="Myriad Pro" w:hAnsi="Myriad Pro"/>
          <w:sz w:val="22"/>
          <w:szCs w:val="22"/>
        </w:rPr>
        <w:t xml:space="preserve"> </w:t>
      </w:r>
      <w:r w:rsidRPr="009D4881">
        <w:rPr>
          <w:rFonts w:ascii="Myriad Pro" w:hAnsi="Myriad Pro"/>
          <w:sz w:val="22"/>
          <w:szCs w:val="22"/>
        </w:rPr>
        <w:fldChar w:fldCharType="begin"/>
      </w:r>
      <w:r w:rsidR="002046C5">
        <w:rPr>
          <w:rFonts w:ascii="Myriad Pro" w:hAnsi="Myriad Pro"/>
          <w:sz w:val="22"/>
          <w:szCs w:val="22"/>
        </w:rPr>
        <w:instrText xml:space="preserve"> ADDIN ZOTERO_ITEM CSL_CITATION {"citationID":"xBSr4hVl","properties":{"formattedCitation":"(Artigue et al., 2020)","plainCitation":"(Artigue et al., 2020)","dontUpdate":true,"noteIndex":0},"citationItems":[{"id":259,"uris":["http://zotero.org/users/local/01lnVYoF/items/ECNAMIXM"],"itemData":{"id":259,"type":"article-journal","container-title":"Deep Sea Research Part I: Oceanographic Research Papers","DOI":"10.1016/j.dsr.2020.103230","ISSN":"09670637","journalAbbreviation":"Deep Sea Research Part I: Oceanographic Research Papers","language":"en","page":"103230","source":"DOI.org (Crossref)","title":"Water mass analysis along 22 °N in the subtropical North Atlantic for the JC150 cruise (GEOTRACES, GApr08)","volume":"158","author":[{"family":"Artigue","given":"Lise"},{"family":"Lacan","given":"François"},{"family":"Gennip","given":"Simon","non-dropping-particle":"van"},{"family":"Lohan","given":"Maeve C."},{"family":"Wyatt","given":"Neil J."},{"family":"Woodward","given":"E. Malcolm S."},{"family":"Mahaffey","given":"Claire"},{"family":"Hopkins","given":"Joanne"},{"family":"Drillet","given":"Yann"}],"issued":{"date-parts":[["2020",4]]}}}],"schema":"https://github.com/citation-style-language/schema/raw/master/csl-citation.json"} </w:instrText>
      </w:r>
      <w:r w:rsidRPr="009D4881">
        <w:rPr>
          <w:rFonts w:ascii="Myriad Pro" w:hAnsi="Myriad Pro"/>
          <w:sz w:val="22"/>
          <w:szCs w:val="22"/>
        </w:rPr>
        <w:fldChar w:fldCharType="separate"/>
      </w:r>
      <w:r w:rsidRPr="009D4881">
        <w:rPr>
          <w:rFonts w:ascii="Myriad Pro" w:hAnsi="Myriad Pro"/>
          <w:sz w:val="22"/>
          <w:szCs w:val="22"/>
        </w:rPr>
        <w:t>Artigue et al. (2020)</w:t>
      </w:r>
      <w:r w:rsidRPr="009D4881">
        <w:rPr>
          <w:rFonts w:ascii="Myriad Pro" w:hAnsi="Myriad Pro"/>
          <w:sz w:val="22"/>
          <w:szCs w:val="22"/>
        </w:rPr>
        <w:fldChar w:fldCharType="end"/>
      </w:r>
      <w:r w:rsidRPr="009D4881">
        <w:rPr>
          <w:rFonts w:ascii="Myriad Pro" w:hAnsi="Myriad Pro"/>
          <w:sz w:val="22"/>
          <w:szCs w:val="22"/>
        </w:rPr>
        <w:t>,</w:t>
      </w:r>
      <w:r>
        <w:rPr>
          <w:rFonts w:ascii="Myriad Pro" w:hAnsi="Myriad Pro"/>
          <w:sz w:val="22"/>
          <w:szCs w:val="22"/>
        </w:rPr>
        <w:t xml:space="preserve"> </w:t>
      </w:r>
      <w:r w:rsidRPr="00882842">
        <w:rPr>
          <w:rFonts w:ascii="Myriad Pro" w:hAnsi="Myriad Pro"/>
          <w:sz w:val="22"/>
          <w:szCs w:val="22"/>
        </w:rPr>
        <w:t xml:space="preserve">however, a different method for seeding the numerical particles </w:t>
      </w:r>
      <w:r w:rsidR="00A956A1">
        <w:rPr>
          <w:rFonts w:ascii="Myriad Pro" w:hAnsi="Myriad Pro"/>
          <w:sz w:val="22"/>
          <w:szCs w:val="22"/>
        </w:rPr>
        <w:t>was</w:t>
      </w:r>
      <w:r w:rsidRPr="00882842">
        <w:rPr>
          <w:rFonts w:ascii="Myriad Pro" w:hAnsi="Myriad Pro"/>
          <w:sz w:val="22"/>
          <w:szCs w:val="22"/>
        </w:rPr>
        <w:t xml:space="preserve"> chosen. </w:t>
      </w:r>
    </w:p>
    <w:p w14:paraId="060FF2C5" w14:textId="324D18A7" w:rsidR="009D4881" w:rsidRPr="009D4881" w:rsidRDefault="009D4881" w:rsidP="009D4881">
      <w:pPr>
        <w:pStyle w:val="Abstract"/>
        <w:jc w:val="both"/>
        <w:rPr>
          <w:rFonts w:ascii="Myriad Pro" w:hAnsi="Myriad Pro"/>
          <w:sz w:val="22"/>
          <w:szCs w:val="22"/>
        </w:rPr>
      </w:pPr>
      <w:r w:rsidRPr="009D4881">
        <w:rPr>
          <w:rFonts w:ascii="Myriad Pro" w:hAnsi="Myriad Pro"/>
          <w:sz w:val="22"/>
          <w:szCs w:val="22"/>
        </w:rPr>
        <w:t xml:space="preserve">The dataset </w:t>
      </w:r>
      <w:r w:rsidR="00665728">
        <w:rPr>
          <w:rFonts w:ascii="Myriad Pro" w:hAnsi="Myriad Pro"/>
          <w:sz w:val="22"/>
          <w:szCs w:val="22"/>
        </w:rPr>
        <w:t>consists</w:t>
      </w:r>
      <w:r w:rsidRPr="009D4881">
        <w:rPr>
          <w:rFonts w:ascii="Myriad Pro" w:hAnsi="Myriad Pro"/>
          <w:sz w:val="22"/>
          <w:szCs w:val="22"/>
        </w:rPr>
        <w:t xml:space="preserve"> of 3D current fields (U, V and W) from the ORCA025 configuration of the Nucleus for European Modelling of the Ocean (NEMO; </w:t>
      </w:r>
      <w:r w:rsidRPr="009D4881">
        <w:rPr>
          <w:rFonts w:ascii="Myriad Pro" w:hAnsi="Myriad Pro"/>
          <w:sz w:val="22"/>
          <w:szCs w:val="22"/>
        </w:rPr>
        <w:fldChar w:fldCharType="begin"/>
      </w:r>
      <w:r w:rsidR="002046C5">
        <w:rPr>
          <w:rFonts w:ascii="Myriad Pro" w:hAnsi="Myriad Pro"/>
          <w:sz w:val="22"/>
          <w:szCs w:val="22"/>
        </w:rPr>
        <w:instrText xml:space="preserve"> ADDIN ZOTERO_ITEM CSL_CITATION {"citationID":"Cuml3hmz","properties":{"formattedCitation":"(Gurvan et al., 2019)","plainCitation":"(Gurvan et al., 2019)","dontUpdate":true,"noteIndex":0},"citationItems":[{"id":335,"uris":["http://zotero.org/users/local/01lnVYoF/items/WZ4XV8ES"],"itemData":{"id":335,"type":"article-journal","abstract":"The ocean engine of NEMO is a primitive equation model adapted to regional and global ocean circulation problems. It is intended to be a flexible tool for studying the ocean and its interactions with the others components of the earth climate system over a wide range of space and time scales.","DOI":"10.5281/ZENODO.3878122","ISSN":"1288-1619","language":"en","note":"publisher: Zenodo\nversion: v4.0","source":"DOI.org (Datacite)","title":"NEMO ocean engine","URL":"https://zenodo.org/record/3878122","author":[{"family":"Gurvan","given":"Madec"},{"family":"Bourdallé-Badie","given":"Romain"},{"family":"Chanut","given":"Jérôme"},{"family":"Clementi","given":"Emanuela"},{"family":"Coward","given":"Andrew"},{"family":"Ethé","given":"Christian"},{"family":"Iovino","given":"Doroteaciro"},{"family":"Lea","given":"Dan"},{"family":"Lévy","given":"Claire"},{"family":"Lovato","given":"Tomas"},{"family":"Martin","given":"Nicolas"},{"family":"Masson","given":"Sébastien"},{"family":"Mocavero","given":"Silvia"},{"family":"Rousset","given":"Clément"},{"family":"Storkey","given":"Dave"},{"family":"Vancoppenolle","given":"Martin"},{"family":"Müeller","given":"Simon"},{"family":"Nurser","given":"George"},{"family":"Bell","given":"Mike"},{"family":"Samson","given":"Guillaume"}],"accessed":{"date-parts":[["2021",8,9]]},"issued":{"date-parts":[["2019",10,24]]}}}],"schema":"https://github.com/citation-style-language/schema/raw/master/csl-citation.json"} </w:instrText>
      </w:r>
      <w:r w:rsidRPr="009D4881">
        <w:rPr>
          <w:rFonts w:ascii="Myriad Pro" w:hAnsi="Myriad Pro"/>
          <w:sz w:val="22"/>
          <w:szCs w:val="22"/>
        </w:rPr>
        <w:fldChar w:fldCharType="separate"/>
      </w:r>
      <w:r w:rsidRPr="009D4881">
        <w:rPr>
          <w:rFonts w:ascii="Myriad Pro" w:hAnsi="Myriad Pro"/>
          <w:sz w:val="22"/>
          <w:szCs w:val="22"/>
        </w:rPr>
        <w:t>Gurvan et al., 2019)</w:t>
      </w:r>
      <w:r w:rsidRPr="009D4881">
        <w:rPr>
          <w:rFonts w:ascii="Myriad Pro" w:hAnsi="Myriad Pro"/>
          <w:sz w:val="22"/>
          <w:szCs w:val="22"/>
        </w:rPr>
        <w:fldChar w:fldCharType="end"/>
      </w:r>
      <w:r w:rsidRPr="009D4881">
        <w:rPr>
          <w:rFonts w:ascii="Myriad Pro" w:hAnsi="Myriad Pro"/>
          <w:sz w:val="22"/>
          <w:szCs w:val="22"/>
        </w:rPr>
        <w:t xml:space="preserve">. The horizontal resolution is 1/4° (~27 km at the equator, with 1442 points in longitude and 1021 in latitude) and the number of vertical levels is 75 with a higher resolution at the surface (i.e., ~1 m thick for the first vertical levels) that decreases towards the deep ocean (i.e., ~200 m thick for the last vertical levels). To </w:t>
      </w:r>
      <w:r w:rsidR="00745F05">
        <w:rPr>
          <w:rFonts w:ascii="Myriad Pro" w:hAnsi="Myriad Pro"/>
          <w:sz w:val="22"/>
          <w:szCs w:val="22"/>
        </w:rPr>
        <w:t>represent the bottom topography more accurately</w:t>
      </w:r>
      <w:r w:rsidRPr="009D4881">
        <w:rPr>
          <w:rFonts w:ascii="Myriad Pro" w:hAnsi="Myriad Pro"/>
          <w:sz w:val="22"/>
          <w:szCs w:val="22"/>
        </w:rPr>
        <w:t xml:space="preserve"> in the model, partial steps were used for the water column bottom grid cells. Current fields are available monthly from January 1958 to December 2015. Details, specifics, and validation of the ORCA025 configuration can be found in </w:t>
      </w:r>
      <w:r w:rsidRPr="009D4881">
        <w:rPr>
          <w:rFonts w:ascii="Myriad Pro" w:hAnsi="Myriad Pro"/>
          <w:sz w:val="22"/>
          <w:szCs w:val="22"/>
        </w:rPr>
        <w:fldChar w:fldCharType="begin"/>
      </w:r>
      <w:r w:rsidR="002046C5">
        <w:rPr>
          <w:rFonts w:ascii="Myriad Pro" w:hAnsi="Myriad Pro"/>
          <w:sz w:val="22"/>
          <w:szCs w:val="22"/>
        </w:rPr>
        <w:instrText xml:space="preserve"> ADDIN ZOTERO_ITEM CSL_CITATION {"citationID":"ctdYE1vc","properties":{"formattedCitation":"(Barnier et al., 2006)","plainCitation":"(Barnier et al., 2006)","dontUpdate":true,"noteIndex":0},"citationItems":[{"id":341,"uris":["http://zotero.org/users/local/01lnVYoF/items/XVYQKA4P"],"itemData":{"id":341,"type":"article-journal","container-title":"Ocean Dynamics","DOI":"10.1007/s10236-006-0082-1","ISSN":"1616-7341, 1616-7228","issue":"5-6","journalAbbreviation":"Ocean Dynamics","language":"en","page":"543-567","source":"DOI.org (Crossref)","title":"Impact of partial steps and momentum advection schemes in a global ocean circulation model at eddy-permitting resolution","volume":"56","author":[{"family":"Barnier","given":"Bernard"},{"family":"Madec","given":"Gurvan"},{"family":"Penduff","given":"Thierry"},{"family":"Molines","given":"Jean-Marc"},{"family":"Treguier","given":"Anne-Marie"},{"family":"Le Sommer","given":"Julien"},{"family":"Beckmann","given":"Aike"},{"family":"Biastoch","given":"Arne"},{"family":"Böning","given":"Claus"},{"family":"Dengg","given":"Joachim"},{"family":"Derval","given":"Corine"},{"family":"Durand","given":"Edmée"},{"family":"Gulev","given":"Sergei"},{"family":"Remy","given":"Elizabeth"},{"family":"Talandier","given":"Claude"},{"family":"Theetten","given":"Sébastien"},{"family":"Maltrud","given":"Mathew"},{"family":"McClean","given":"Julie"},{"family":"De Cuevas","given":"Beverly"}],"issued":{"date-parts":[["2006",12]]}}}],"schema":"https://github.com/citation-style-language/schema/raw/master/csl-citation.json"} </w:instrText>
      </w:r>
      <w:r w:rsidRPr="009D4881">
        <w:rPr>
          <w:rFonts w:ascii="Myriad Pro" w:hAnsi="Myriad Pro"/>
          <w:sz w:val="22"/>
          <w:szCs w:val="22"/>
        </w:rPr>
        <w:fldChar w:fldCharType="separate"/>
      </w:r>
      <w:r w:rsidRPr="009D4881">
        <w:rPr>
          <w:rFonts w:ascii="Myriad Pro" w:hAnsi="Myriad Pro"/>
          <w:sz w:val="22"/>
          <w:szCs w:val="22"/>
        </w:rPr>
        <w:t>Barnier et al. (2006)</w:t>
      </w:r>
      <w:r w:rsidRPr="009D4881">
        <w:rPr>
          <w:rFonts w:ascii="Myriad Pro" w:hAnsi="Myriad Pro"/>
          <w:sz w:val="22"/>
          <w:szCs w:val="22"/>
        </w:rPr>
        <w:fldChar w:fldCharType="end"/>
      </w:r>
      <w:r w:rsidRPr="009D4881">
        <w:rPr>
          <w:rFonts w:ascii="Myriad Pro" w:hAnsi="Myriad Pro"/>
          <w:sz w:val="22"/>
          <w:szCs w:val="22"/>
        </w:rPr>
        <w:t>.</w:t>
      </w:r>
    </w:p>
    <w:p w14:paraId="2CE11D46" w14:textId="3F918919" w:rsidR="009D4881" w:rsidRPr="009D4881" w:rsidRDefault="009D4881" w:rsidP="009D4881">
      <w:pPr>
        <w:pStyle w:val="Abstract"/>
        <w:jc w:val="both"/>
        <w:rPr>
          <w:rFonts w:ascii="Myriad Pro" w:hAnsi="Myriad Pro"/>
          <w:sz w:val="22"/>
          <w:szCs w:val="22"/>
        </w:rPr>
      </w:pPr>
      <w:r w:rsidRPr="009D4881">
        <w:rPr>
          <w:rFonts w:ascii="Myriad Pro" w:hAnsi="Myriad Pro"/>
          <w:sz w:val="22"/>
          <w:szCs w:val="22"/>
        </w:rPr>
        <w:t xml:space="preserve">The Ariane application </w:t>
      </w:r>
      <w:r w:rsidRPr="009D4881">
        <w:rPr>
          <w:rFonts w:ascii="Myriad Pro" w:hAnsi="Myriad Pro"/>
          <w:sz w:val="22"/>
          <w:szCs w:val="22"/>
        </w:rPr>
        <w:fldChar w:fldCharType="begin"/>
      </w:r>
      <w:r w:rsidR="00202697">
        <w:rPr>
          <w:rFonts w:ascii="Myriad Pro" w:hAnsi="Myriad Pro"/>
          <w:sz w:val="22"/>
          <w:szCs w:val="22"/>
        </w:rPr>
        <w:instrText xml:space="preserve"> ADDIN ZOTERO_ITEM CSL_CITATION {"citationID":"keKGNnXr","properties":{"formattedCitation":"(Blanke &amp; Raynaud, 1997)","plainCitation":"(Blanke &amp; Raynaud, 1997)","noteIndex":0},"citationItems":[{"id":"OAcNGSNg/uu5HtFU2","uris":["http://zotero.org/users/local/01lnVYoF/items/C3Z7X9G5"],"itemData":{"id":333,"type":"article-journal","container-title":"Journal of Physical Oceanography","page":"1038-1053","title":"Kinematics of the Pacific Equatorial Undercurrent: An Eulerian and Lagrangian Approach from GCM Results","volume":"27","author":[{"family":"Blanke","given":"B."},{"family":"Raynaud","given":"S."}],"issued":{"date-parts":[["1997"]]}}}],"schema":"https://github.com/citation-style-language/schema/raw/master/csl-citation.json"} </w:instrText>
      </w:r>
      <w:r w:rsidRPr="009D4881">
        <w:rPr>
          <w:rFonts w:ascii="Myriad Pro" w:hAnsi="Myriad Pro"/>
          <w:sz w:val="22"/>
          <w:szCs w:val="22"/>
        </w:rPr>
        <w:fldChar w:fldCharType="separate"/>
      </w:r>
      <w:r w:rsidRPr="009D4881">
        <w:rPr>
          <w:rFonts w:ascii="Myriad Pro" w:hAnsi="Myriad Pro"/>
          <w:sz w:val="22"/>
          <w:szCs w:val="22"/>
        </w:rPr>
        <w:t>(Blanke &amp; Raynaud, 1997)</w:t>
      </w:r>
      <w:r w:rsidRPr="009D4881">
        <w:rPr>
          <w:rFonts w:ascii="Myriad Pro" w:hAnsi="Myriad Pro"/>
          <w:sz w:val="22"/>
          <w:szCs w:val="22"/>
        </w:rPr>
        <w:fldChar w:fldCharType="end"/>
      </w:r>
      <w:r w:rsidRPr="009D4881">
        <w:rPr>
          <w:rFonts w:ascii="Myriad Pro" w:hAnsi="Myriad Pro"/>
          <w:sz w:val="22"/>
          <w:szCs w:val="22"/>
        </w:rPr>
        <w:t xml:space="preserve"> allows the exact c</w:t>
      </w:r>
      <w:r w:rsidR="00665728">
        <w:rPr>
          <w:rFonts w:ascii="Myriad Pro" w:hAnsi="Myriad Pro"/>
          <w:sz w:val="22"/>
          <w:szCs w:val="22"/>
        </w:rPr>
        <w:t>omputation</w:t>
      </w:r>
      <w:r w:rsidRPr="009D4881">
        <w:rPr>
          <w:rFonts w:ascii="Myriad Pro" w:hAnsi="Myriad Pro"/>
          <w:sz w:val="22"/>
          <w:szCs w:val="22"/>
        </w:rPr>
        <w:t xml:space="preserve"> of 3D trajectories of numerical particles in stationary and non-divergent transport fields defined on a C-grid </w:t>
      </w:r>
      <w:r w:rsidRPr="009D4881">
        <w:rPr>
          <w:rFonts w:ascii="Myriad Pro" w:hAnsi="Myriad Pro"/>
          <w:sz w:val="22"/>
          <w:szCs w:val="22"/>
        </w:rPr>
        <w:fldChar w:fldCharType="begin"/>
      </w:r>
      <w:r w:rsidR="002046C5">
        <w:rPr>
          <w:rFonts w:ascii="Myriad Pro" w:hAnsi="Myriad Pro"/>
          <w:sz w:val="22"/>
          <w:szCs w:val="22"/>
        </w:rPr>
        <w:instrText xml:space="preserve"> ADDIN ZOTERO_ITEM CSL_CITATION {"citationID":"9B2RhJqv","properties":{"formattedCitation":"(Arakawa &amp; Lamb, 1977)","plainCitation":"(Arakawa &amp; Lamb, 1977)","noteIndex":0},"citationItems":[{"id":330,"uris":["http://zotero.org/users/local/01lnVYoF/items/E8PEE77L"],"itemData":{"id":330,"type":"chapter","container-title":"Methods in Computational Physics: Advances in Research and Applications","ISBN":"978-0-12-460817-7","language":"en","note":"DOI: 10.1016/B978-0-12-460817-7.50009-4","page":"173-265","publisher":"Elsevier","source":"DOI.org (Crossref)","title":"Computational Design of the Basic Dynamical Processes of the UCLA General Circulation Model","URL":"https://linkinghub.elsevier.com/retrieve/pii/B9780124608177500094","volume":"17","author":[{"family":"Arakawa","given":"Akio"},{"family":"Lamb","given":"Vivian R."}],"accessed":{"date-parts":[["2021",8,9]]},"issued":{"date-parts":[["1977"]]}}}],"schema":"https://github.com/citation-style-language/schema/raw/master/csl-citation.json"} </w:instrText>
      </w:r>
      <w:r w:rsidRPr="009D4881">
        <w:rPr>
          <w:rFonts w:ascii="Myriad Pro" w:hAnsi="Myriad Pro"/>
          <w:sz w:val="22"/>
          <w:szCs w:val="22"/>
        </w:rPr>
        <w:fldChar w:fldCharType="separate"/>
      </w:r>
      <w:r w:rsidRPr="009D4881">
        <w:rPr>
          <w:rFonts w:ascii="Myriad Pro" w:hAnsi="Myriad Pro"/>
          <w:sz w:val="22"/>
          <w:szCs w:val="22"/>
        </w:rPr>
        <w:t>(Arakawa &amp; Lamb, 1977)</w:t>
      </w:r>
      <w:r w:rsidRPr="009D4881">
        <w:rPr>
          <w:rFonts w:ascii="Myriad Pro" w:hAnsi="Myriad Pro"/>
          <w:sz w:val="22"/>
          <w:szCs w:val="22"/>
        </w:rPr>
        <w:fldChar w:fldCharType="end"/>
      </w:r>
      <w:r w:rsidRPr="009D4881">
        <w:rPr>
          <w:rFonts w:ascii="Myriad Pro" w:hAnsi="Myriad Pro"/>
          <w:sz w:val="22"/>
          <w:szCs w:val="22"/>
        </w:rPr>
        <w:t xml:space="preserve">. Following an algorithm described by </w:t>
      </w:r>
      <w:r w:rsidRPr="009D4881">
        <w:rPr>
          <w:rFonts w:ascii="Myriad Pro" w:hAnsi="Myriad Pro"/>
          <w:sz w:val="22"/>
          <w:szCs w:val="22"/>
        </w:rPr>
        <w:fldChar w:fldCharType="begin"/>
      </w:r>
      <w:r w:rsidR="002046C5">
        <w:rPr>
          <w:rFonts w:ascii="Myriad Pro" w:hAnsi="Myriad Pro"/>
          <w:sz w:val="22"/>
          <w:szCs w:val="22"/>
        </w:rPr>
        <w:instrText xml:space="preserve"> ADDIN ZOTERO_ITEM CSL_CITATION {"citationID":"ZAwmGpub","properties":{"formattedCitation":"(Blanke et al., 1999)","plainCitation":"(Blanke et al., 1999)","dontUpdate":true,"noteIndex":0},"citationItems":[{"id":334,"uris":["http://zotero.org/users/local/01lnVYoF/items/HAK8KA2F"],"itemData":{"id":334,"type":"article-journal","container-title":"Journal of Physical Oceanography","page":"2753–2768","title":"Warm water paths in the equatorial Atlantic as diagnosed with a general circulation model","volume":"29","author":[{"family":"Blanke","given":"B."},{"family":"Ahran","given":"M."},{"family":"Madec","given":"G."},{"family":"Roche","given":"S."}],"issued":{"date-parts":[["1999"]]}}}],"schema":"https://github.com/citation-style-language/schema/raw/master/csl-citation.json"} </w:instrText>
      </w:r>
      <w:r w:rsidRPr="009D4881">
        <w:rPr>
          <w:rFonts w:ascii="Myriad Pro" w:hAnsi="Myriad Pro"/>
          <w:sz w:val="22"/>
          <w:szCs w:val="22"/>
        </w:rPr>
        <w:fldChar w:fldCharType="separate"/>
      </w:r>
      <w:r w:rsidRPr="009D4881">
        <w:rPr>
          <w:rFonts w:ascii="Myriad Pro" w:hAnsi="Myriad Pro"/>
          <w:sz w:val="22"/>
          <w:szCs w:val="22"/>
        </w:rPr>
        <w:t>Blanke et al. (1999)</w:t>
      </w:r>
      <w:r w:rsidRPr="009D4881">
        <w:rPr>
          <w:rFonts w:ascii="Myriad Pro" w:hAnsi="Myriad Pro"/>
          <w:sz w:val="22"/>
          <w:szCs w:val="22"/>
        </w:rPr>
        <w:fldChar w:fldCharType="end"/>
      </w:r>
      <w:r w:rsidRPr="009D4881">
        <w:rPr>
          <w:rFonts w:ascii="Myriad Pro" w:hAnsi="Myriad Pro"/>
          <w:sz w:val="22"/>
          <w:szCs w:val="22"/>
        </w:rPr>
        <w:t xml:space="preserve">, it is possible to deduce from these trajectories the exact current function that describes the path traveled and the intensity of water masses from one section to another. Ariane proposes either to position the </w:t>
      </w:r>
      <w:r w:rsidR="00665728">
        <w:rPr>
          <w:rFonts w:ascii="Myriad Pro" w:hAnsi="Myriad Pro"/>
          <w:sz w:val="22"/>
          <w:szCs w:val="22"/>
        </w:rPr>
        <w:t>numerical</w:t>
      </w:r>
      <w:r w:rsidRPr="009D4881">
        <w:rPr>
          <w:rFonts w:ascii="Myriad Pro" w:hAnsi="Myriad Pro"/>
          <w:sz w:val="22"/>
          <w:szCs w:val="22"/>
        </w:rPr>
        <w:t xml:space="preserve"> particles “by hand” in the same way as </w:t>
      </w:r>
      <w:r w:rsidRPr="009D4881">
        <w:rPr>
          <w:rFonts w:ascii="Myriad Pro" w:hAnsi="Myriad Pro"/>
          <w:sz w:val="22"/>
          <w:szCs w:val="22"/>
        </w:rPr>
        <w:fldChar w:fldCharType="begin"/>
      </w:r>
      <w:r w:rsidR="002046C5">
        <w:rPr>
          <w:rFonts w:ascii="Myriad Pro" w:hAnsi="Myriad Pro"/>
          <w:sz w:val="22"/>
          <w:szCs w:val="22"/>
        </w:rPr>
        <w:instrText xml:space="preserve"> ADDIN ZOTERO_ITEM CSL_CITATION {"citationID":"rFUirxx3","properties":{"formattedCitation":"(Artigue et al., 2020)","plainCitation":"(Artigue et al., 2020)","dontUpdate":true,"noteIndex":0},"citationItems":[{"id":259,"uris":["http://zotero.org/users/local/01lnVYoF/items/ECNAMIXM"],"itemData":{"id":259,"type":"article-journal","container-title":"Deep Sea Research Part I: Oceanographic Research Papers","DOI":"10.1016/j.dsr.2020.103230","ISSN":"09670637","journalAbbreviation":"Deep Sea Research Part I: Oceanographic Research Papers","language":"en","page":"103230","source":"DOI.org (Crossref)","title":"Water mass analysis along 22 °N in the subtropical North Atlantic for the JC150 cruise (GEOTRACES, GApr08)","volume":"158","author":[{"family":"Artigue","given":"Lise"},{"family":"Lacan","given":"François"},{"family":"Gennip","given":"Simon","non-dropping-particle":"van"},{"family":"Lohan","given":"Maeve C."},{"family":"Wyatt","given":"Neil J."},{"family":"Woodward","given":"E. Malcolm S."},{"family":"Mahaffey","given":"Claire"},{"family":"Hopkins","given":"Joanne"},{"family":"Drillet","given":"Yann"}],"issued":{"date-parts":[["2020",4]]}}}],"schema":"https://github.com/citation-style-language/schema/raw/master/csl-citation.json"} </w:instrText>
      </w:r>
      <w:r w:rsidRPr="009D4881">
        <w:rPr>
          <w:rFonts w:ascii="Myriad Pro" w:hAnsi="Myriad Pro"/>
          <w:sz w:val="22"/>
          <w:szCs w:val="22"/>
        </w:rPr>
        <w:fldChar w:fldCharType="separate"/>
      </w:r>
      <w:r w:rsidRPr="009D4881">
        <w:rPr>
          <w:rFonts w:ascii="Myriad Pro" w:hAnsi="Myriad Pro"/>
          <w:sz w:val="22"/>
          <w:szCs w:val="22"/>
        </w:rPr>
        <w:t>Artigue et al. (2020)</w:t>
      </w:r>
      <w:r w:rsidRPr="009D4881">
        <w:rPr>
          <w:rFonts w:ascii="Myriad Pro" w:hAnsi="Myriad Pro"/>
          <w:sz w:val="22"/>
          <w:szCs w:val="22"/>
        </w:rPr>
        <w:fldChar w:fldCharType="end"/>
      </w:r>
      <w:r w:rsidRPr="009D4881">
        <w:rPr>
          <w:rFonts w:ascii="Myriad Pro" w:hAnsi="Myriad Pro"/>
          <w:sz w:val="22"/>
          <w:szCs w:val="22"/>
        </w:rPr>
        <w:t>, or as we chose in this study, to let the application automatically instrument the transport from an initial section where the particles will be released (this section was defined as vertical at the level of the cruise transect), to final particle intercepti</w:t>
      </w:r>
      <w:r w:rsidR="00E35DE0">
        <w:rPr>
          <w:rFonts w:ascii="Myriad Pro" w:hAnsi="Myriad Pro"/>
          <w:sz w:val="22"/>
          <w:szCs w:val="22"/>
        </w:rPr>
        <w:t>on</w:t>
      </w:r>
      <w:r w:rsidRPr="009D4881">
        <w:rPr>
          <w:rFonts w:ascii="Myriad Pro" w:hAnsi="Myriad Pro"/>
          <w:sz w:val="22"/>
          <w:szCs w:val="22"/>
        </w:rPr>
        <w:t xml:space="preserve"> sections (also vertical) sufficiently far from the transect to contain the eOMP end-members.</w:t>
      </w:r>
    </w:p>
    <w:p w14:paraId="532CD8A0" w14:textId="728C4CCB" w:rsidR="009D4881" w:rsidRDefault="009D4881" w:rsidP="009D4881">
      <w:pPr>
        <w:pStyle w:val="Abstract"/>
        <w:jc w:val="both"/>
        <w:rPr>
          <w:rFonts w:ascii="Myriad Pro" w:hAnsi="Myriad Pro"/>
          <w:sz w:val="22"/>
          <w:szCs w:val="22"/>
        </w:rPr>
      </w:pPr>
      <w:r w:rsidRPr="009D4881">
        <w:rPr>
          <w:rFonts w:ascii="Myriad Pro" w:hAnsi="Myriad Pro"/>
          <w:sz w:val="22"/>
          <w:szCs w:val="22"/>
        </w:rPr>
        <w:t xml:space="preserve">The initial section circumscribing the </w:t>
      </w:r>
      <w:r w:rsidR="0068778C">
        <w:rPr>
          <w:rFonts w:ascii="Myriad Pro" w:hAnsi="Myriad Pro"/>
          <w:sz w:val="22"/>
          <w:szCs w:val="22"/>
        </w:rPr>
        <w:t>cruise</w:t>
      </w:r>
      <w:r w:rsidRPr="009D4881">
        <w:rPr>
          <w:rFonts w:ascii="Myriad Pro" w:hAnsi="Myriad Pro"/>
          <w:sz w:val="22"/>
          <w:szCs w:val="22"/>
        </w:rPr>
        <w:t xml:space="preserve"> transect is represented by red rectangles centered at latitude 20</w:t>
      </w:r>
      <w:r w:rsidR="00DB6F63">
        <w:rPr>
          <w:rFonts w:ascii="Myriad Pro" w:hAnsi="Myriad Pro"/>
          <w:sz w:val="22"/>
          <w:szCs w:val="22"/>
        </w:rPr>
        <w:t xml:space="preserve"> </w:t>
      </w:r>
      <w:r w:rsidRPr="009D4881">
        <w:rPr>
          <w:rFonts w:ascii="Myriad Pro" w:hAnsi="Myriad Pro"/>
          <w:sz w:val="22"/>
          <w:szCs w:val="22"/>
        </w:rPr>
        <w:t>°S and defined between longitudes 175</w:t>
      </w:r>
      <w:r w:rsidR="00DB6F63">
        <w:rPr>
          <w:rFonts w:ascii="Myriad Pro" w:hAnsi="Myriad Pro"/>
          <w:sz w:val="22"/>
          <w:szCs w:val="22"/>
        </w:rPr>
        <w:t xml:space="preserve"> </w:t>
      </w:r>
      <w:r w:rsidRPr="009D4881">
        <w:rPr>
          <w:rFonts w:ascii="Myriad Pro" w:hAnsi="Myriad Pro"/>
          <w:sz w:val="22"/>
          <w:szCs w:val="22"/>
        </w:rPr>
        <w:t>°E and 165</w:t>
      </w:r>
      <w:r w:rsidR="00DB6F63">
        <w:rPr>
          <w:rFonts w:ascii="Myriad Pro" w:hAnsi="Myriad Pro"/>
          <w:sz w:val="22"/>
          <w:szCs w:val="22"/>
        </w:rPr>
        <w:t xml:space="preserve"> </w:t>
      </w:r>
      <w:r w:rsidRPr="009D4881">
        <w:rPr>
          <w:rFonts w:ascii="Myriad Pro" w:hAnsi="Myriad Pro"/>
          <w:sz w:val="22"/>
          <w:szCs w:val="22"/>
        </w:rPr>
        <w:t>°W</w:t>
      </w:r>
      <w:r w:rsidR="0068778C">
        <w:rPr>
          <w:rFonts w:ascii="Myriad Pro" w:hAnsi="Myriad Pro"/>
          <w:sz w:val="22"/>
          <w:szCs w:val="22"/>
        </w:rPr>
        <w:t xml:space="preserve"> (see Figs. S3-S4-S5)</w:t>
      </w:r>
      <w:r w:rsidRPr="009D4881">
        <w:rPr>
          <w:rFonts w:ascii="Myriad Pro" w:hAnsi="Myriad Pro"/>
          <w:sz w:val="22"/>
          <w:szCs w:val="22"/>
        </w:rPr>
        <w:t xml:space="preserve">. Interception sections, sufficiently </w:t>
      </w:r>
      <w:r w:rsidR="00E35DE0">
        <w:rPr>
          <w:rFonts w:ascii="Myriad Pro" w:hAnsi="Myriad Pro"/>
          <w:sz w:val="22"/>
          <w:szCs w:val="22"/>
        </w:rPr>
        <w:t>spaced</w:t>
      </w:r>
      <w:r w:rsidRPr="009D4881">
        <w:rPr>
          <w:rFonts w:ascii="Myriad Pro" w:hAnsi="Myriad Pro"/>
          <w:sz w:val="22"/>
          <w:szCs w:val="22"/>
        </w:rPr>
        <w:t xml:space="preserve"> to contain the end-members, surround the initial section to the north (16</w:t>
      </w:r>
      <w:r w:rsidR="00DB6F63">
        <w:rPr>
          <w:rFonts w:ascii="Myriad Pro" w:hAnsi="Myriad Pro"/>
          <w:sz w:val="22"/>
          <w:szCs w:val="22"/>
        </w:rPr>
        <w:t xml:space="preserve"> </w:t>
      </w:r>
      <w:r w:rsidRPr="009D4881">
        <w:rPr>
          <w:rFonts w:ascii="Myriad Pro" w:hAnsi="Myriad Pro"/>
          <w:sz w:val="22"/>
          <w:szCs w:val="22"/>
        </w:rPr>
        <w:t>°N), east (70</w:t>
      </w:r>
      <w:r w:rsidR="00DB6F63">
        <w:rPr>
          <w:rFonts w:ascii="Myriad Pro" w:hAnsi="Myriad Pro"/>
          <w:sz w:val="22"/>
          <w:szCs w:val="22"/>
        </w:rPr>
        <w:t xml:space="preserve"> </w:t>
      </w:r>
      <w:r w:rsidRPr="009D4881">
        <w:rPr>
          <w:rFonts w:ascii="Myriad Pro" w:hAnsi="Myriad Pro"/>
          <w:sz w:val="22"/>
          <w:szCs w:val="22"/>
        </w:rPr>
        <w:t>°W), south (60</w:t>
      </w:r>
      <w:r w:rsidR="00DB6F63">
        <w:rPr>
          <w:rFonts w:ascii="Myriad Pro" w:hAnsi="Myriad Pro"/>
          <w:sz w:val="22"/>
          <w:szCs w:val="22"/>
        </w:rPr>
        <w:t xml:space="preserve"> </w:t>
      </w:r>
      <w:r w:rsidRPr="009D4881">
        <w:rPr>
          <w:rFonts w:ascii="Myriad Pro" w:hAnsi="Myriad Pro"/>
          <w:sz w:val="22"/>
          <w:szCs w:val="22"/>
        </w:rPr>
        <w:t>°S), and west (150</w:t>
      </w:r>
      <w:r w:rsidR="00DB6F63">
        <w:rPr>
          <w:rFonts w:ascii="Myriad Pro" w:hAnsi="Myriad Pro"/>
          <w:sz w:val="22"/>
          <w:szCs w:val="22"/>
        </w:rPr>
        <w:t xml:space="preserve"> </w:t>
      </w:r>
      <w:r w:rsidRPr="009D4881">
        <w:rPr>
          <w:rFonts w:ascii="Myriad Pro" w:hAnsi="Myriad Pro"/>
          <w:sz w:val="22"/>
          <w:szCs w:val="22"/>
        </w:rPr>
        <w:t>°E) of the Pacific Ocean (see Figs</w:t>
      </w:r>
      <w:r w:rsidR="00DB6F63">
        <w:rPr>
          <w:rFonts w:ascii="Myriad Pro" w:hAnsi="Myriad Pro"/>
          <w:sz w:val="22"/>
          <w:szCs w:val="22"/>
        </w:rPr>
        <w:t>.</w:t>
      </w:r>
      <w:r w:rsidRPr="009D4881">
        <w:rPr>
          <w:rFonts w:ascii="Myriad Pro" w:hAnsi="Myriad Pro"/>
          <w:sz w:val="22"/>
          <w:szCs w:val="22"/>
        </w:rPr>
        <w:t xml:space="preserve"> S</w:t>
      </w:r>
      <w:r w:rsidR="00111C73">
        <w:rPr>
          <w:rFonts w:ascii="Myriad Pro" w:hAnsi="Myriad Pro"/>
          <w:sz w:val="22"/>
          <w:szCs w:val="22"/>
        </w:rPr>
        <w:t>4</w:t>
      </w:r>
      <w:r w:rsidRPr="009D4881">
        <w:rPr>
          <w:rFonts w:ascii="Myriad Pro" w:hAnsi="Myriad Pro"/>
          <w:sz w:val="22"/>
          <w:szCs w:val="22"/>
        </w:rPr>
        <w:t>-S</w:t>
      </w:r>
      <w:r w:rsidR="00111C73">
        <w:rPr>
          <w:rFonts w:ascii="Myriad Pro" w:hAnsi="Myriad Pro"/>
          <w:sz w:val="22"/>
          <w:szCs w:val="22"/>
        </w:rPr>
        <w:t>5</w:t>
      </w:r>
      <w:r w:rsidRPr="009D4881">
        <w:rPr>
          <w:rFonts w:ascii="Myriad Pro" w:hAnsi="Myriad Pro"/>
          <w:sz w:val="22"/>
          <w:szCs w:val="22"/>
        </w:rPr>
        <w:t>-S</w:t>
      </w:r>
      <w:r w:rsidR="00111C73">
        <w:rPr>
          <w:rFonts w:ascii="Myriad Pro" w:hAnsi="Myriad Pro"/>
          <w:sz w:val="22"/>
          <w:szCs w:val="22"/>
        </w:rPr>
        <w:t>6</w:t>
      </w:r>
      <w:r w:rsidRPr="009D4881">
        <w:rPr>
          <w:rFonts w:ascii="Myriad Pro" w:hAnsi="Myriad Pro"/>
          <w:sz w:val="22"/>
          <w:szCs w:val="22"/>
        </w:rPr>
        <w:t xml:space="preserve">). While surface water mass transport between the end-member zone and the </w:t>
      </w:r>
      <w:r w:rsidR="0068778C">
        <w:rPr>
          <w:rFonts w:ascii="Myriad Pro" w:hAnsi="Myriad Pro"/>
          <w:sz w:val="22"/>
          <w:szCs w:val="22"/>
        </w:rPr>
        <w:t>cruise</w:t>
      </w:r>
      <w:r w:rsidRPr="009D4881">
        <w:rPr>
          <w:rFonts w:ascii="Myriad Pro" w:hAnsi="Myriad Pro"/>
          <w:sz w:val="22"/>
          <w:szCs w:val="22"/>
        </w:rPr>
        <w:t xml:space="preserve"> transect is generally quite rapid (i.e., a few years to a few decades), transfer times can range from decades to </w:t>
      </w:r>
      <w:r w:rsidR="00C82B2C" w:rsidRPr="009D4881">
        <w:rPr>
          <w:rFonts w:ascii="Myriad Pro" w:hAnsi="Myriad Pro"/>
          <w:sz w:val="22"/>
          <w:szCs w:val="22"/>
        </w:rPr>
        <w:t>hundreds</w:t>
      </w:r>
      <w:r w:rsidRPr="009D4881">
        <w:rPr>
          <w:rFonts w:ascii="Myriad Pro" w:hAnsi="Myriad Pro"/>
          <w:sz w:val="22"/>
          <w:szCs w:val="22"/>
        </w:rPr>
        <w:t xml:space="preserve"> of years for intermediate and deep water</w:t>
      </w:r>
      <w:r w:rsidR="0068778C">
        <w:rPr>
          <w:rFonts w:ascii="Myriad Pro" w:hAnsi="Myriad Pro"/>
          <w:sz w:val="22"/>
          <w:szCs w:val="22"/>
        </w:rPr>
        <w:t>s</w:t>
      </w:r>
      <w:r w:rsidRPr="009D4881">
        <w:rPr>
          <w:rFonts w:ascii="Myriad Pro" w:hAnsi="Myriad Pro"/>
          <w:sz w:val="22"/>
          <w:szCs w:val="22"/>
        </w:rPr>
        <w:t xml:space="preserve">. We therefore chose to loop the time series six times from 1958 to 2015 (58 years) to obtain a 348-year time series. We set up the Ariane application to instrument the initial section monthly for the last five years of our time series and to integrate the backward trajectories. The initial section, representing the </w:t>
      </w:r>
      <w:r w:rsidR="0068778C">
        <w:rPr>
          <w:rFonts w:ascii="Myriad Pro" w:hAnsi="Myriad Pro"/>
          <w:sz w:val="22"/>
          <w:szCs w:val="22"/>
        </w:rPr>
        <w:t>cruise</w:t>
      </w:r>
      <w:r w:rsidRPr="009D4881">
        <w:rPr>
          <w:rFonts w:ascii="Myriad Pro" w:hAnsi="Myriad Pro"/>
          <w:sz w:val="22"/>
          <w:szCs w:val="22"/>
        </w:rPr>
        <w:t xml:space="preserve"> near-latitudinal transect, is subdivided into three sections following longitude: the western part (i.e., Melanesian waters </w:t>
      </w:r>
      <w:r w:rsidR="00E35DE0">
        <w:rPr>
          <w:rFonts w:ascii="Myriad Pro" w:hAnsi="Myriad Pro"/>
          <w:sz w:val="22"/>
          <w:szCs w:val="22"/>
        </w:rPr>
        <w:t>comprising</w:t>
      </w:r>
      <w:r w:rsidRPr="009D4881">
        <w:rPr>
          <w:rFonts w:ascii="Myriad Pro" w:hAnsi="Myriad Pro"/>
          <w:sz w:val="22"/>
          <w:szCs w:val="22"/>
        </w:rPr>
        <w:t xml:space="preserve"> </w:t>
      </w:r>
      <w:r w:rsidR="00882842">
        <w:rPr>
          <w:rFonts w:ascii="Myriad Pro" w:hAnsi="Myriad Pro"/>
          <w:sz w:val="22"/>
          <w:szCs w:val="22"/>
        </w:rPr>
        <w:t>SD</w:t>
      </w:r>
      <w:r w:rsidRPr="009D4881">
        <w:rPr>
          <w:rFonts w:ascii="Myriad Pro" w:hAnsi="Myriad Pro"/>
          <w:sz w:val="22"/>
          <w:szCs w:val="22"/>
        </w:rPr>
        <w:t xml:space="preserve"> 2 and 3; 175</w:t>
      </w:r>
      <w:r w:rsidR="00DB6F63">
        <w:rPr>
          <w:rFonts w:ascii="Myriad Pro" w:hAnsi="Myriad Pro"/>
          <w:sz w:val="22"/>
          <w:szCs w:val="22"/>
        </w:rPr>
        <w:t xml:space="preserve"> </w:t>
      </w:r>
      <w:r w:rsidRPr="009D4881">
        <w:rPr>
          <w:rFonts w:ascii="Myriad Pro" w:hAnsi="Myriad Pro"/>
          <w:sz w:val="22"/>
          <w:szCs w:val="22"/>
        </w:rPr>
        <w:t>°E-179</w:t>
      </w:r>
      <w:r w:rsidR="00DB6F63">
        <w:rPr>
          <w:rFonts w:ascii="Myriad Pro" w:hAnsi="Myriad Pro"/>
          <w:sz w:val="22"/>
          <w:szCs w:val="22"/>
        </w:rPr>
        <w:t xml:space="preserve"> </w:t>
      </w:r>
      <w:r w:rsidRPr="009D4881">
        <w:rPr>
          <w:rFonts w:ascii="Myriad Pro" w:hAnsi="Myriad Pro"/>
          <w:sz w:val="22"/>
          <w:szCs w:val="22"/>
        </w:rPr>
        <w:t xml:space="preserve">°W), the central part (i.e., Lau </w:t>
      </w:r>
      <w:r w:rsidR="0068778C">
        <w:rPr>
          <w:rFonts w:ascii="Myriad Pro" w:hAnsi="Myriad Pro"/>
          <w:sz w:val="22"/>
          <w:szCs w:val="22"/>
        </w:rPr>
        <w:t>B</w:t>
      </w:r>
      <w:r w:rsidRPr="009D4881">
        <w:rPr>
          <w:rFonts w:ascii="Myriad Pro" w:hAnsi="Myriad Pro"/>
          <w:sz w:val="22"/>
          <w:szCs w:val="22"/>
        </w:rPr>
        <w:t xml:space="preserve">asin including </w:t>
      </w:r>
      <w:r w:rsidR="00882842">
        <w:rPr>
          <w:rFonts w:ascii="Myriad Pro" w:hAnsi="Myriad Pro"/>
          <w:sz w:val="22"/>
          <w:szCs w:val="22"/>
        </w:rPr>
        <w:t>SD</w:t>
      </w:r>
      <w:r w:rsidRPr="009D4881">
        <w:rPr>
          <w:rFonts w:ascii="Myriad Pro" w:hAnsi="Myriad Pro"/>
          <w:sz w:val="22"/>
          <w:szCs w:val="22"/>
        </w:rPr>
        <w:t xml:space="preserve"> 4, 11 and 12</w:t>
      </w:r>
      <w:r w:rsidR="00882842">
        <w:rPr>
          <w:rFonts w:ascii="Myriad Pro" w:hAnsi="Myriad Pro"/>
          <w:sz w:val="22"/>
          <w:szCs w:val="22"/>
        </w:rPr>
        <w:t xml:space="preserve"> as well as LD 5 and 10</w:t>
      </w:r>
      <w:r w:rsidRPr="009D4881">
        <w:rPr>
          <w:rFonts w:ascii="Myriad Pro" w:hAnsi="Myriad Pro"/>
          <w:sz w:val="22"/>
          <w:szCs w:val="22"/>
        </w:rPr>
        <w:t>; 179-174.5</w:t>
      </w:r>
      <w:r w:rsidR="00DB6F63">
        <w:rPr>
          <w:rFonts w:ascii="Myriad Pro" w:hAnsi="Myriad Pro"/>
          <w:sz w:val="22"/>
          <w:szCs w:val="22"/>
        </w:rPr>
        <w:t xml:space="preserve"> </w:t>
      </w:r>
      <w:r w:rsidRPr="009D4881">
        <w:rPr>
          <w:rFonts w:ascii="Myriad Pro" w:hAnsi="Myriad Pro"/>
          <w:sz w:val="22"/>
          <w:szCs w:val="22"/>
        </w:rPr>
        <w:t xml:space="preserve">°W) and the eastern part </w:t>
      </w:r>
      <w:r w:rsidRPr="009D4881">
        <w:rPr>
          <w:rFonts w:ascii="Myriad Pro" w:hAnsi="Myriad Pro"/>
          <w:sz w:val="22"/>
          <w:szCs w:val="22"/>
        </w:rPr>
        <w:lastRenderedPageBreak/>
        <w:t xml:space="preserve">(i.e., South Pacific gyre comprising </w:t>
      </w:r>
      <w:r w:rsidR="00882842">
        <w:rPr>
          <w:rFonts w:ascii="Myriad Pro" w:hAnsi="Myriad Pro"/>
          <w:sz w:val="22"/>
          <w:szCs w:val="22"/>
        </w:rPr>
        <w:t xml:space="preserve">SD </w:t>
      </w:r>
      <w:r w:rsidRPr="009D4881">
        <w:rPr>
          <w:rFonts w:ascii="Myriad Pro" w:hAnsi="Myriad Pro"/>
          <w:sz w:val="22"/>
          <w:szCs w:val="22"/>
        </w:rPr>
        <w:t>6, 7 and 8; 174.5-165</w:t>
      </w:r>
      <w:r w:rsidR="00DB6F63">
        <w:rPr>
          <w:rFonts w:ascii="Myriad Pro" w:hAnsi="Myriad Pro"/>
          <w:sz w:val="22"/>
          <w:szCs w:val="22"/>
        </w:rPr>
        <w:t xml:space="preserve"> </w:t>
      </w:r>
      <w:r w:rsidRPr="009D4881">
        <w:rPr>
          <w:rFonts w:ascii="Myriad Pro" w:hAnsi="Myriad Pro"/>
          <w:sz w:val="22"/>
          <w:szCs w:val="22"/>
        </w:rPr>
        <w:t>°W). Vertical sections corresponding to each end-member were also defined at five depth ranges: between 0-258 m (STUW), 258-536 m (WSPCW), 536-1583 m (AAIW), 1583-3418 m (PDW) and &gt;</w:t>
      </w:r>
      <w:r w:rsidR="00DB6F63">
        <w:rPr>
          <w:rFonts w:ascii="Myriad Pro" w:hAnsi="Myriad Pro"/>
          <w:sz w:val="22"/>
          <w:szCs w:val="22"/>
        </w:rPr>
        <w:t xml:space="preserve"> </w:t>
      </w:r>
      <w:r w:rsidRPr="009D4881">
        <w:rPr>
          <w:rFonts w:ascii="Myriad Pro" w:hAnsi="Myriad Pro"/>
          <w:sz w:val="22"/>
          <w:szCs w:val="22"/>
        </w:rPr>
        <w:t>3418 m (LCDW). All this information is summarized in Table S</w:t>
      </w:r>
      <w:r w:rsidR="00DB6F63">
        <w:rPr>
          <w:rFonts w:ascii="Myriad Pro" w:hAnsi="Myriad Pro"/>
          <w:sz w:val="22"/>
          <w:szCs w:val="22"/>
        </w:rPr>
        <w:t>2</w:t>
      </w:r>
      <w:r w:rsidRPr="009D4881">
        <w:rPr>
          <w:rFonts w:ascii="Myriad Pro" w:hAnsi="Myriad Pro"/>
          <w:sz w:val="22"/>
          <w:szCs w:val="22"/>
        </w:rPr>
        <w:t>, which also displays the statistics of the quantitative results of our Lagrangian analysis.</w:t>
      </w:r>
    </w:p>
    <w:p w14:paraId="638F57E4" w14:textId="77777777" w:rsidR="00F258BB" w:rsidRPr="008524F8" w:rsidRDefault="00F258BB" w:rsidP="00F258BB">
      <w:pPr>
        <w:pStyle w:val="SMHeading"/>
        <w:spacing w:line="480" w:lineRule="auto"/>
        <w:rPr>
          <w:rFonts w:ascii="Myriad Pro" w:hAnsi="Myriad Pro"/>
          <w:b w:val="0"/>
          <w:bCs w:val="0"/>
          <w:sz w:val="22"/>
          <w:szCs w:val="22"/>
        </w:rPr>
      </w:pPr>
      <w:r w:rsidRPr="005314B5">
        <w:rPr>
          <w:rFonts w:ascii="Myriad Pro" w:hAnsi="Myriad Pro"/>
          <w:sz w:val="22"/>
          <w:szCs w:val="22"/>
        </w:rPr>
        <w:t>Text</w:t>
      </w:r>
      <w:r>
        <w:rPr>
          <w:rFonts w:ascii="Myriad Pro" w:hAnsi="Myriad Pro"/>
          <w:sz w:val="22"/>
          <w:szCs w:val="22"/>
        </w:rPr>
        <w:t xml:space="preserve"> S2. </w:t>
      </w:r>
      <w:r>
        <w:rPr>
          <w:rFonts w:ascii="Myriad Pro" w:hAnsi="Myriad Pro"/>
          <w:b w:val="0"/>
          <w:bCs w:val="0"/>
          <w:sz w:val="22"/>
          <w:szCs w:val="22"/>
        </w:rPr>
        <w:t>Quantification of total vertical fluxes</w:t>
      </w:r>
      <w:r w:rsidRPr="008524F8">
        <w:rPr>
          <w:rFonts w:ascii="Myriad Pro" w:hAnsi="Myriad Pro"/>
          <w:b w:val="0"/>
          <w:bCs w:val="0"/>
          <w:sz w:val="22"/>
          <w:szCs w:val="22"/>
        </w:rPr>
        <w:t xml:space="preserve"> at LD</w:t>
      </w:r>
      <w:r>
        <w:rPr>
          <w:rFonts w:ascii="Myriad Pro" w:hAnsi="Myriad Pro"/>
          <w:b w:val="0"/>
          <w:bCs w:val="0"/>
          <w:sz w:val="22"/>
          <w:szCs w:val="22"/>
        </w:rPr>
        <w:t xml:space="preserve"> </w:t>
      </w:r>
      <w:r w:rsidRPr="008524F8">
        <w:rPr>
          <w:rFonts w:ascii="Myriad Pro" w:hAnsi="Myriad Pro"/>
          <w:b w:val="0"/>
          <w:bCs w:val="0"/>
          <w:sz w:val="22"/>
          <w:szCs w:val="22"/>
        </w:rPr>
        <w:t>5-T5</w:t>
      </w:r>
    </w:p>
    <w:p w14:paraId="0D2BAB5C" w14:textId="321F6E85" w:rsidR="00F258BB" w:rsidRDefault="00F258BB" w:rsidP="00F258BB">
      <w:pPr>
        <w:pStyle w:val="Abstract"/>
        <w:jc w:val="both"/>
        <w:rPr>
          <w:rFonts w:ascii="Myriad Pro" w:hAnsi="Myriad Pro"/>
          <w:sz w:val="22"/>
          <w:szCs w:val="22"/>
        </w:rPr>
      </w:pPr>
      <w:r>
        <w:rPr>
          <w:rFonts w:ascii="Myriad Pro" w:hAnsi="Myriad Pro"/>
          <w:sz w:val="22"/>
          <w:szCs w:val="22"/>
        </w:rPr>
        <w:t xml:space="preserve">For this purpose, it was assumed that the rate of change of </w:t>
      </w:r>
      <w:r w:rsidR="0057562C">
        <w:rPr>
          <w:rFonts w:ascii="Myriad Pro" w:hAnsi="Myriad Pro"/>
          <w:sz w:val="22"/>
          <w:szCs w:val="22"/>
        </w:rPr>
        <w:t>dFe</w:t>
      </w:r>
      <w:r>
        <w:rPr>
          <w:rFonts w:ascii="Myriad Pro" w:hAnsi="Myriad Pro"/>
          <w:sz w:val="22"/>
          <w:szCs w:val="22"/>
        </w:rPr>
        <w:t xml:space="preserve"> concentration can be described by a one-dimensional reaction-advection-diffusion equation:</w:t>
      </w:r>
    </w:p>
    <w:p w14:paraId="5F59A09E" w14:textId="77777777" w:rsidR="00F258BB" w:rsidRDefault="00F258BB" w:rsidP="00F258BB">
      <w:pPr>
        <w:pStyle w:val="Abstract"/>
        <w:jc w:val="both"/>
        <w:rPr>
          <w:rFonts w:ascii="Myriad Pro" w:hAnsi="Myriad Pro"/>
          <w:sz w:val="22"/>
          <w:szCs w:val="22"/>
        </w:rPr>
      </w:pPr>
      <m:oMathPara>
        <m:oMath>
          <m:r>
            <w:rPr>
              <w:rFonts w:ascii="Cambria Math" w:hAnsi="Cambria Math"/>
              <w:sz w:val="22"/>
              <w:szCs w:val="22"/>
            </w:rPr>
            <m:t>ω</m:t>
          </m:r>
          <m:f>
            <m:fPr>
              <m:ctrlPr>
                <w:rPr>
                  <w:rFonts w:ascii="Cambria Math" w:hAnsi="Cambria Math"/>
                  <w:i/>
                  <w:sz w:val="22"/>
                  <w:szCs w:val="22"/>
                </w:rPr>
              </m:ctrlPr>
            </m:fPr>
            <m:num>
              <m:r>
                <w:rPr>
                  <w:rFonts w:ascii="Cambria Math" w:hAnsi="Cambria Math"/>
                </w:rPr>
                <m:t>dC</m:t>
              </m:r>
            </m:num>
            <m:den>
              <m:r>
                <w:rPr>
                  <w:rFonts w:ascii="Cambria Math" w:hAnsi="Cambria Math"/>
                </w:rPr>
                <m:t>dz</m:t>
              </m:r>
            </m:den>
          </m:f>
          <m:r>
            <w:rPr>
              <w:rFonts w:ascii="Cambria Math" w:hAnsi="Cambria Math"/>
              <w:sz w:val="22"/>
              <w:szCs w:val="22"/>
            </w:rPr>
            <m:t xml:space="preserve"> - </m:t>
          </m:r>
          <m:f>
            <m:fPr>
              <m:ctrlPr>
                <w:rPr>
                  <w:rFonts w:ascii="Cambria Math" w:hAnsi="Cambria Math"/>
                  <w:i/>
                  <w:sz w:val="22"/>
                  <w:szCs w:val="22"/>
                </w:rPr>
              </m:ctrlPr>
            </m:fPr>
            <m:num>
              <m:r>
                <w:rPr>
                  <w:rFonts w:ascii="Cambria Math" w:hAnsi="Cambria Math"/>
                </w:rPr>
                <m:t>d</m:t>
              </m:r>
            </m:num>
            <m:den>
              <m:r>
                <w:rPr>
                  <w:rFonts w:ascii="Cambria Math" w:hAnsi="Cambria Math"/>
                </w:rPr>
                <m:t>dz</m:t>
              </m:r>
            </m:den>
          </m:f>
          <m:r>
            <w:rPr>
              <w:rFonts w:ascii="Cambria Math" w:hAnsi="Cambria Math"/>
              <w:sz w:val="22"/>
              <w:szCs w:val="22"/>
            </w:rPr>
            <m:t xml:space="preserve"> </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z</m:t>
                  </m:r>
                </m:sub>
              </m:sSub>
              <m:f>
                <m:fPr>
                  <m:ctrlPr>
                    <w:rPr>
                      <w:rFonts w:ascii="Cambria Math" w:hAnsi="Cambria Math"/>
                      <w:i/>
                      <w:sz w:val="22"/>
                      <w:szCs w:val="22"/>
                    </w:rPr>
                  </m:ctrlPr>
                </m:fPr>
                <m:num>
                  <m:r>
                    <w:rPr>
                      <w:rFonts w:ascii="Cambria Math" w:hAnsi="Cambria Math"/>
                    </w:rPr>
                    <m:t>dC</m:t>
                  </m:r>
                </m:num>
                <m:den>
                  <m:r>
                    <w:rPr>
                      <w:rFonts w:ascii="Cambria Math" w:hAnsi="Cambria Math"/>
                    </w:rPr>
                    <m:t>dz</m:t>
                  </m:r>
                </m:den>
              </m:f>
            </m:e>
          </m:d>
          <m:r>
            <w:rPr>
              <w:rFonts w:ascii="Cambria Math" w:hAnsi="Cambria Math"/>
              <w:sz w:val="22"/>
              <w:szCs w:val="22"/>
            </w:rPr>
            <m:t xml:space="preserve"> = R</m:t>
          </m:r>
        </m:oMath>
      </m:oMathPara>
    </w:p>
    <w:p w14:paraId="0C73B015" w14:textId="400C9539" w:rsidR="00F258BB" w:rsidRDefault="00F258BB" w:rsidP="00F258BB">
      <w:pPr>
        <w:pStyle w:val="Abstract"/>
        <w:jc w:val="both"/>
        <w:rPr>
          <w:rFonts w:ascii="Myriad Pro" w:hAnsi="Myriad Pro"/>
          <w:sz w:val="22"/>
          <w:szCs w:val="22"/>
        </w:rPr>
      </w:pPr>
      <w:r>
        <w:rPr>
          <w:rFonts w:ascii="Myriad Pro" w:hAnsi="Myriad Pro"/>
          <w:sz w:val="22"/>
          <w:szCs w:val="22"/>
        </w:rPr>
        <w:t>where z is the depth (m), C is the dFe concentration (nmol kg</w:t>
      </w:r>
      <w:r w:rsidRPr="000D6465">
        <w:rPr>
          <w:rFonts w:ascii="Myriad Pro" w:hAnsi="Myriad Pro"/>
          <w:sz w:val="22"/>
          <w:szCs w:val="22"/>
          <w:vertAlign w:val="superscript"/>
        </w:rPr>
        <w:t>-1</w:t>
      </w:r>
      <w:r>
        <w:rPr>
          <w:rFonts w:ascii="Myriad Pro" w:hAnsi="Myriad Pro"/>
          <w:sz w:val="22"/>
          <w:szCs w:val="22"/>
        </w:rPr>
        <w:t xml:space="preserve">), </w:t>
      </w:r>
      <w:r>
        <w:rPr>
          <w:rFonts w:ascii="Segoe UI" w:hAnsi="Segoe UI" w:cs="Segoe UI"/>
          <w:sz w:val="22"/>
          <w:szCs w:val="22"/>
        </w:rPr>
        <w:t>ω</w:t>
      </w:r>
      <w:r>
        <w:rPr>
          <w:rFonts w:ascii="Myriad Pro" w:hAnsi="Myriad Pro"/>
          <w:sz w:val="22"/>
          <w:szCs w:val="22"/>
        </w:rPr>
        <w:t xml:space="preserve"> is the vertical velocity (m s</w:t>
      </w:r>
      <w:r w:rsidRPr="000D6465">
        <w:rPr>
          <w:rFonts w:ascii="Myriad Pro" w:hAnsi="Myriad Pro"/>
          <w:sz w:val="22"/>
          <w:szCs w:val="22"/>
          <w:vertAlign w:val="superscript"/>
        </w:rPr>
        <w:t>-1</w:t>
      </w:r>
      <w:r>
        <w:rPr>
          <w:rFonts w:ascii="Myriad Pro" w:hAnsi="Myriad Pro"/>
          <w:sz w:val="22"/>
          <w:szCs w:val="22"/>
        </w:rPr>
        <w:t xml:space="preserve"> </w:t>
      </w:r>
      <w:r w:rsidRPr="00E7209B">
        <w:rPr>
          <w:rFonts w:ascii="Myriad Pro" w:hAnsi="Myriad Pro"/>
          <w:sz w:val="22"/>
          <w:szCs w:val="22"/>
        </w:rPr>
        <w:t>in the positive downward direction</w:t>
      </w:r>
      <w:r>
        <w:rPr>
          <w:rFonts w:ascii="Myriad Pro" w:hAnsi="Myriad Pro"/>
          <w:sz w:val="22"/>
          <w:szCs w:val="22"/>
        </w:rPr>
        <w:t>), D</w:t>
      </w:r>
      <w:r w:rsidRPr="000D6465">
        <w:rPr>
          <w:rFonts w:ascii="Myriad Pro" w:hAnsi="Myriad Pro"/>
          <w:sz w:val="22"/>
          <w:szCs w:val="22"/>
          <w:vertAlign w:val="subscript"/>
        </w:rPr>
        <w:t>z</w:t>
      </w:r>
      <w:r>
        <w:rPr>
          <w:rFonts w:ascii="Myriad Pro" w:hAnsi="Myriad Pro"/>
          <w:sz w:val="22"/>
          <w:szCs w:val="22"/>
        </w:rPr>
        <w:t xml:space="preserve"> is the eddy diffusivity (m</w:t>
      </w:r>
      <w:r w:rsidRPr="000D6465">
        <w:rPr>
          <w:rFonts w:ascii="Myriad Pro" w:hAnsi="Myriad Pro"/>
          <w:sz w:val="22"/>
          <w:szCs w:val="22"/>
          <w:vertAlign w:val="superscript"/>
        </w:rPr>
        <w:t>2</w:t>
      </w:r>
      <w:r>
        <w:rPr>
          <w:rFonts w:ascii="Myriad Pro" w:hAnsi="Myriad Pro"/>
          <w:sz w:val="22"/>
          <w:szCs w:val="22"/>
        </w:rPr>
        <w:t xml:space="preserve"> s</w:t>
      </w:r>
      <w:r w:rsidRPr="000D6465">
        <w:rPr>
          <w:rFonts w:ascii="Myriad Pro" w:hAnsi="Myriad Pro"/>
          <w:sz w:val="22"/>
          <w:szCs w:val="22"/>
          <w:vertAlign w:val="superscript"/>
        </w:rPr>
        <w:t>-1</w:t>
      </w:r>
      <w:r>
        <w:rPr>
          <w:rFonts w:ascii="Myriad Pro" w:hAnsi="Myriad Pro"/>
          <w:sz w:val="22"/>
          <w:szCs w:val="22"/>
        </w:rPr>
        <w:t>) and R is the net production rate (nmol kg</w:t>
      </w:r>
      <w:r w:rsidRPr="000D6465">
        <w:rPr>
          <w:rFonts w:ascii="Myriad Pro" w:hAnsi="Myriad Pro"/>
          <w:sz w:val="22"/>
          <w:szCs w:val="22"/>
          <w:vertAlign w:val="superscript"/>
        </w:rPr>
        <w:t>-1</w:t>
      </w:r>
      <w:r>
        <w:rPr>
          <w:rFonts w:ascii="Myriad Pro" w:hAnsi="Myriad Pro"/>
          <w:sz w:val="22"/>
          <w:szCs w:val="22"/>
        </w:rPr>
        <w:t xml:space="preserve"> d</w:t>
      </w:r>
      <w:r w:rsidRPr="000D6465">
        <w:rPr>
          <w:rFonts w:ascii="Myriad Pro" w:hAnsi="Myriad Pro"/>
          <w:sz w:val="22"/>
          <w:szCs w:val="22"/>
          <w:vertAlign w:val="superscript"/>
        </w:rPr>
        <w:t>-1</w:t>
      </w:r>
      <w:r>
        <w:rPr>
          <w:rFonts w:ascii="Myriad Pro" w:hAnsi="Myriad Pro"/>
          <w:sz w:val="22"/>
          <w:szCs w:val="22"/>
        </w:rPr>
        <w:t xml:space="preserve">). Negative production rates indicate consumption of </w:t>
      </w:r>
      <w:r w:rsidR="0057562C">
        <w:rPr>
          <w:rFonts w:ascii="Myriad Pro" w:hAnsi="Myriad Pro"/>
          <w:sz w:val="22"/>
          <w:szCs w:val="22"/>
        </w:rPr>
        <w:t>dFe</w:t>
      </w:r>
      <w:r>
        <w:rPr>
          <w:rFonts w:ascii="Myriad Pro" w:hAnsi="Myriad Pro"/>
          <w:sz w:val="22"/>
          <w:szCs w:val="22"/>
        </w:rPr>
        <w:t xml:space="preserve">. </w:t>
      </w:r>
    </w:p>
    <w:p w14:paraId="4D36D192" w14:textId="3DC573CA" w:rsidR="00F258BB" w:rsidRDefault="00F258BB" w:rsidP="00F258BB">
      <w:pPr>
        <w:pStyle w:val="Abstract"/>
        <w:jc w:val="both"/>
        <w:rPr>
          <w:rFonts w:ascii="Myriad Pro" w:hAnsi="Myriad Pro"/>
          <w:sz w:val="22"/>
          <w:szCs w:val="22"/>
        </w:rPr>
      </w:pPr>
      <w:r w:rsidRPr="00270918">
        <w:rPr>
          <w:rFonts w:ascii="Myriad Pro" w:hAnsi="Myriad Pro"/>
          <w:sz w:val="22"/>
          <w:szCs w:val="22"/>
        </w:rPr>
        <w:t xml:space="preserve">An intermediate layer was targeted between the depleted layer at the surface </w:t>
      </w:r>
      <w:r>
        <w:rPr>
          <w:rFonts w:ascii="Myriad Pro" w:hAnsi="Myriad Pro"/>
          <w:sz w:val="22"/>
          <w:szCs w:val="22"/>
        </w:rPr>
        <w:t xml:space="preserve">(0-90 m) </w:t>
      </w:r>
      <w:r w:rsidRPr="00270918">
        <w:rPr>
          <w:rFonts w:ascii="Myriad Pro" w:hAnsi="Myriad Pro"/>
          <w:sz w:val="22"/>
          <w:szCs w:val="22"/>
        </w:rPr>
        <w:t>and the enriched layer above the seafloor</w:t>
      </w:r>
      <w:r>
        <w:rPr>
          <w:rFonts w:ascii="Myriad Pro" w:hAnsi="Myriad Pro"/>
          <w:sz w:val="22"/>
          <w:szCs w:val="22"/>
        </w:rPr>
        <w:t xml:space="preserve"> (150-200 m)</w:t>
      </w:r>
      <w:r w:rsidRPr="00270918">
        <w:rPr>
          <w:rFonts w:ascii="Myriad Pro" w:hAnsi="Myriad Pro"/>
          <w:sz w:val="22"/>
          <w:szCs w:val="22"/>
        </w:rPr>
        <w:t xml:space="preserve">. Horizontal transport fluxes were assumed to be negligible in this layer, </w:t>
      </w:r>
      <w:r>
        <w:rPr>
          <w:rFonts w:ascii="Myriad Pro" w:hAnsi="Myriad Pro"/>
          <w:sz w:val="22"/>
          <w:szCs w:val="22"/>
        </w:rPr>
        <w:t>supposedly</w:t>
      </w:r>
      <w:r w:rsidRPr="00270918">
        <w:rPr>
          <w:rFonts w:ascii="Myriad Pro" w:hAnsi="Myriad Pro"/>
          <w:sz w:val="22"/>
          <w:szCs w:val="22"/>
        </w:rPr>
        <w:t xml:space="preserve"> less dynamically active than the surface and bottom layers. </w:t>
      </w:r>
    </w:p>
    <w:p w14:paraId="4B12B3DE" w14:textId="099C195E" w:rsidR="00F258BB" w:rsidRDefault="00F258BB" w:rsidP="00F258BB">
      <w:pPr>
        <w:pStyle w:val="Abstract"/>
        <w:jc w:val="both"/>
        <w:rPr>
          <w:rFonts w:ascii="Myriad Pro" w:hAnsi="Myriad Pro"/>
          <w:sz w:val="22"/>
          <w:szCs w:val="22"/>
        </w:rPr>
      </w:pPr>
      <w:r>
        <w:rPr>
          <w:rFonts w:ascii="Myriad Pro" w:hAnsi="Myriad Pro"/>
          <w:sz w:val="22"/>
          <w:szCs w:val="22"/>
        </w:rPr>
        <w:t xml:space="preserve">The “Rate Estimation from Concentration” model developed by </w:t>
      </w:r>
      <w:r>
        <w:rPr>
          <w:rFonts w:ascii="Myriad Pro" w:hAnsi="Myriad Pro"/>
          <w:sz w:val="22"/>
          <w:szCs w:val="22"/>
        </w:rPr>
        <w:fldChar w:fldCharType="begin"/>
      </w:r>
      <w:r w:rsidR="002046C5">
        <w:rPr>
          <w:rFonts w:ascii="Myriad Pro" w:hAnsi="Myriad Pro"/>
          <w:sz w:val="22"/>
          <w:szCs w:val="22"/>
        </w:rPr>
        <w:instrText xml:space="preserve"> ADDIN ZOTERO_ITEM CSL_CITATION {"citationID":"NeHGQ5Lo","properties":{"formattedCitation":"(Lettmann et al., 2012)","plainCitation":"(Lettmann et al., 2012)","dontUpdate":true,"noteIndex":0},"citationItems":[{"id":365,"uris":["http://zotero.org/users/local/01lnVYoF/items/B74EW5QT"],"itemData":{"id":365,"type":"article-journal","container-title":"Estuarine, Coastal and Shelf Science","DOI":"10.1016/j.ecss.2011.01.012","ISSN":"02727714","journalAbbreviation":"Estuarine, Coastal and Shelf Science","language":"en","page":"26-37","source":"DOI.org (Crossref)","title":"Estimation of biogeochemical rates from concentration profiles: A novel inverse method","title-short":"Estimation of biogeochemical rates from concentration profiles","volume":"100","author":[{"family":"Lettmann","given":"Karsten Alexander"},{"family":"Riedinger","given":"Natascha"},{"family":"Ramlau","given":"Ronny"},{"family":"Knab","given":"Nina"},{"family":"Böttcher","given":"Michael Ernst"},{"family":"Khalili","given":"Arzhang"},{"family":"Wolff","given":"Jörg-Olaf"},{"family":"Jørgensen","given":"Bo Barker"}],"issued":{"date-parts":[["2012",3]]}}}],"schema":"https://github.com/citation-style-language/schema/raw/master/csl-citation.json"} </w:instrText>
      </w:r>
      <w:r>
        <w:rPr>
          <w:rFonts w:ascii="Myriad Pro" w:hAnsi="Myriad Pro"/>
          <w:sz w:val="22"/>
          <w:szCs w:val="22"/>
        </w:rPr>
        <w:fldChar w:fldCharType="separate"/>
      </w:r>
      <w:r w:rsidRPr="0075625B">
        <w:rPr>
          <w:rFonts w:ascii="Myriad Pro" w:hAnsi="Myriad Pro"/>
          <w:sz w:val="22"/>
        </w:rPr>
        <w:t xml:space="preserve">Lettmann et al. </w:t>
      </w:r>
      <w:r>
        <w:rPr>
          <w:rFonts w:ascii="Myriad Pro" w:hAnsi="Myriad Pro"/>
          <w:sz w:val="22"/>
        </w:rPr>
        <w:t>(</w:t>
      </w:r>
      <w:r w:rsidRPr="0075625B">
        <w:rPr>
          <w:rFonts w:ascii="Myriad Pro" w:hAnsi="Myriad Pro"/>
          <w:sz w:val="22"/>
        </w:rPr>
        <w:t>2012)</w:t>
      </w:r>
      <w:r>
        <w:rPr>
          <w:rFonts w:ascii="Myriad Pro" w:hAnsi="Myriad Pro"/>
          <w:sz w:val="22"/>
          <w:szCs w:val="22"/>
        </w:rPr>
        <w:fldChar w:fldCharType="end"/>
      </w:r>
      <w:r>
        <w:rPr>
          <w:rFonts w:ascii="Myriad Pro" w:hAnsi="Myriad Pro"/>
          <w:sz w:val="22"/>
          <w:szCs w:val="22"/>
        </w:rPr>
        <w:t xml:space="preserve"> was used to estimate the R profiles, providing the inputs for the C, </w:t>
      </w:r>
      <w:r>
        <w:rPr>
          <w:rFonts w:ascii="Segoe UI" w:hAnsi="Segoe UI" w:cs="Segoe UI"/>
          <w:sz w:val="22"/>
          <w:szCs w:val="22"/>
        </w:rPr>
        <w:t>ω</w:t>
      </w:r>
      <w:r>
        <w:rPr>
          <w:rFonts w:ascii="Myriad Pro" w:hAnsi="Myriad Pro"/>
          <w:sz w:val="22"/>
          <w:szCs w:val="22"/>
        </w:rPr>
        <w:t xml:space="preserve"> and D</w:t>
      </w:r>
      <w:r w:rsidRPr="0075625B">
        <w:rPr>
          <w:rFonts w:ascii="Myriad Pro" w:hAnsi="Myriad Pro"/>
          <w:sz w:val="22"/>
          <w:szCs w:val="22"/>
          <w:vertAlign w:val="subscript"/>
        </w:rPr>
        <w:t>z</w:t>
      </w:r>
      <w:r>
        <w:rPr>
          <w:rFonts w:ascii="Myriad Pro" w:hAnsi="Myriad Pro"/>
          <w:sz w:val="22"/>
          <w:szCs w:val="22"/>
        </w:rPr>
        <w:t xml:space="preserve"> profiles in the 90-150 m depth range. The C and D</w:t>
      </w:r>
      <w:r w:rsidRPr="0075625B">
        <w:rPr>
          <w:rFonts w:ascii="Myriad Pro" w:hAnsi="Myriad Pro"/>
          <w:sz w:val="22"/>
          <w:szCs w:val="22"/>
          <w:vertAlign w:val="subscript"/>
        </w:rPr>
        <w:t>z</w:t>
      </w:r>
      <w:r>
        <w:rPr>
          <w:rFonts w:ascii="Myriad Pro" w:hAnsi="Myriad Pro"/>
          <w:sz w:val="22"/>
          <w:szCs w:val="22"/>
        </w:rPr>
        <w:t xml:space="preserve"> profiles were measured </w:t>
      </w:r>
      <w:r w:rsidRPr="0075625B">
        <w:rPr>
          <w:rFonts w:ascii="Myriad Pro" w:hAnsi="Myriad Pro"/>
          <w:i/>
          <w:iCs/>
          <w:sz w:val="22"/>
          <w:szCs w:val="22"/>
        </w:rPr>
        <w:t>in situ</w:t>
      </w:r>
      <w:r>
        <w:rPr>
          <w:rFonts w:ascii="Myriad Pro" w:hAnsi="Myriad Pro"/>
          <w:sz w:val="22"/>
          <w:szCs w:val="22"/>
        </w:rPr>
        <w:t xml:space="preserve"> whereas </w:t>
      </w:r>
      <w:r>
        <w:rPr>
          <w:rFonts w:ascii="Segoe UI" w:hAnsi="Segoe UI" w:cs="Segoe UI"/>
          <w:sz w:val="22"/>
          <w:szCs w:val="22"/>
        </w:rPr>
        <w:t>ω</w:t>
      </w:r>
      <w:r>
        <w:rPr>
          <w:rFonts w:ascii="Myriad Pro" w:hAnsi="Myriad Pro"/>
          <w:sz w:val="22"/>
          <w:szCs w:val="22"/>
        </w:rPr>
        <w:t xml:space="preserve"> was specified upward, with a large intensity in the lower part and a very small intensity in the upper part, leading to values of -10</w:t>
      </w:r>
      <w:r w:rsidRPr="0075625B">
        <w:rPr>
          <w:rFonts w:ascii="Myriad Pro" w:hAnsi="Myriad Pro"/>
          <w:sz w:val="22"/>
          <w:szCs w:val="22"/>
          <w:vertAlign w:val="superscript"/>
        </w:rPr>
        <w:t>-5</w:t>
      </w:r>
      <w:r>
        <w:rPr>
          <w:rFonts w:ascii="Myriad Pro" w:hAnsi="Myriad Pro"/>
          <w:sz w:val="22"/>
          <w:szCs w:val="22"/>
        </w:rPr>
        <w:t xml:space="preserve"> m s</w:t>
      </w:r>
      <w:r w:rsidRPr="0075625B">
        <w:rPr>
          <w:rFonts w:ascii="Myriad Pro" w:hAnsi="Myriad Pro"/>
          <w:sz w:val="22"/>
          <w:szCs w:val="22"/>
          <w:vertAlign w:val="superscript"/>
        </w:rPr>
        <w:t>-1</w:t>
      </w:r>
      <w:r>
        <w:rPr>
          <w:rFonts w:ascii="Myriad Pro" w:hAnsi="Myriad Pro"/>
          <w:sz w:val="22"/>
          <w:szCs w:val="22"/>
        </w:rPr>
        <w:t xml:space="preserve"> below 140 m and -2.10</w:t>
      </w:r>
      <w:r w:rsidRPr="0075625B">
        <w:rPr>
          <w:rFonts w:ascii="Myriad Pro" w:hAnsi="Myriad Pro"/>
          <w:sz w:val="22"/>
          <w:szCs w:val="22"/>
          <w:vertAlign w:val="superscript"/>
        </w:rPr>
        <w:t>-8</w:t>
      </w:r>
      <w:r>
        <w:rPr>
          <w:rFonts w:ascii="Myriad Pro" w:hAnsi="Myriad Pro"/>
          <w:sz w:val="22"/>
          <w:szCs w:val="22"/>
        </w:rPr>
        <w:t xml:space="preserve"> m s</w:t>
      </w:r>
      <w:r w:rsidRPr="0075625B">
        <w:rPr>
          <w:rFonts w:ascii="Myriad Pro" w:hAnsi="Myriad Pro"/>
          <w:sz w:val="22"/>
          <w:szCs w:val="22"/>
          <w:vertAlign w:val="superscript"/>
        </w:rPr>
        <w:t>-1</w:t>
      </w:r>
      <w:r>
        <w:rPr>
          <w:rFonts w:ascii="Myriad Pro" w:hAnsi="Myriad Pro"/>
          <w:sz w:val="22"/>
          <w:szCs w:val="22"/>
        </w:rPr>
        <w:t xml:space="preserve"> above 130 m, respectively. Boundary conditions were specified as buffer concentrations in the depleted surface layer (0 nmol </w:t>
      </w:r>
      <w:r w:rsidR="00B861EC">
        <w:rPr>
          <w:rFonts w:ascii="Myriad Pro" w:hAnsi="Myriad Pro"/>
          <w:sz w:val="22"/>
          <w:szCs w:val="22"/>
        </w:rPr>
        <w:t>D</w:t>
      </w:r>
      <w:r>
        <w:rPr>
          <w:rFonts w:ascii="Myriad Pro" w:hAnsi="Myriad Pro"/>
          <w:sz w:val="22"/>
          <w:szCs w:val="22"/>
        </w:rPr>
        <w:t>Fe kg</w:t>
      </w:r>
      <w:r w:rsidRPr="0075625B">
        <w:rPr>
          <w:rFonts w:ascii="Myriad Pro" w:hAnsi="Myriad Pro"/>
          <w:sz w:val="22"/>
          <w:szCs w:val="22"/>
          <w:vertAlign w:val="superscript"/>
        </w:rPr>
        <w:t>-1</w:t>
      </w:r>
      <w:r>
        <w:rPr>
          <w:rFonts w:ascii="Myriad Pro" w:hAnsi="Myriad Pro"/>
          <w:sz w:val="22"/>
          <w:szCs w:val="22"/>
        </w:rPr>
        <w:t xml:space="preserve">) and in the enriched bottom layer (40 nmol </w:t>
      </w:r>
      <w:r w:rsidR="00B861EC">
        <w:rPr>
          <w:rFonts w:ascii="Myriad Pro" w:hAnsi="Myriad Pro"/>
          <w:sz w:val="22"/>
          <w:szCs w:val="22"/>
        </w:rPr>
        <w:t>D</w:t>
      </w:r>
      <w:r>
        <w:rPr>
          <w:rFonts w:ascii="Myriad Pro" w:hAnsi="Myriad Pro"/>
          <w:sz w:val="22"/>
          <w:szCs w:val="22"/>
        </w:rPr>
        <w:t>Fe kg</w:t>
      </w:r>
      <w:r w:rsidRPr="0075625B">
        <w:rPr>
          <w:rFonts w:ascii="Myriad Pro" w:hAnsi="Myriad Pro"/>
          <w:sz w:val="22"/>
          <w:szCs w:val="22"/>
          <w:vertAlign w:val="superscript"/>
        </w:rPr>
        <w:t>-1</w:t>
      </w:r>
      <w:r>
        <w:rPr>
          <w:rFonts w:ascii="Myriad Pro" w:hAnsi="Myriad Pro"/>
          <w:sz w:val="22"/>
          <w:szCs w:val="22"/>
        </w:rPr>
        <w:t>).</w:t>
      </w:r>
    </w:p>
    <w:p w14:paraId="728B42D2" w14:textId="4485E5E4" w:rsidR="00F258BB" w:rsidRDefault="00F258BB" w:rsidP="009D4881">
      <w:pPr>
        <w:pStyle w:val="Abstract"/>
        <w:jc w:val="both"/>
        <w:rPr>
          <w:rFonts w:ascii="Myriad Pro" w:hAnsi="Myriad Pro"/>
          <w:sz w:val="22"/>
          <w:szCs w:val="22"/>
        </w:rPr>
      </w:pPr>
      <w:r>
        <w:rPr>
          <w:rFonts w:ascii="Myriad Pro" w:hAnsi="Myriad Pro"/>
          <w:sz w:val="22"/>
          <w:szCs w:val="22"/>
        </w:rPr>
        <w:t xml:space="preserve">The modeled </w:t>
      </w:r>
      <w:r w:rsidR="00B861EC">
        <w:rPr>
          <w:rFonts w:ascii="Myriad Pro" w:hAnsi="Myriad Pro"/>
          <w:sz w:val="22"/>
          <w:szCs w:val="22"/>
        </w:rPr>
        <w:t>D</w:t>
      </w:r>
      <w:r w:rsidR="0057562C">
        <w:rPr>
          <w:rFonts w:ascii="Myriad Pro" w:hAnsi="Myriad Pro"/>
          <w:sz w:val="22"/>
          <w:szCs w:val="22"/>
        </w:rPr>
        <w:t>Fe</w:t>
      </w:r>
      <w:r>
        <w:rPr>
          <w:rFonts w:ascii="Myriad Pro" w:hAnsi="Myriad Pro"/>
          <w:sz w:val="22"/>
          <w:szCs w:val="22"/>
        </w:rPr>
        <w:t xml:space="preserve"> and rate profiles were determined to satisfy equilibrium given the inputs profiles. Total fluxes (advective and diffusive) across the upper and lower boundaries were also estimated by the model.</w:t>
      </w:r>
    </w:p>
    <w:p w14:paraId="43239F9E" w14:textId="55F4F37E" w:rsidR="007E6F04" w:rsidRPr="008524F8" w:rsidRDefault="007E6F04" w:rsidP="007E6F04">
      <w:pPr>
        <w:pStyle w:val="SMHeading"/>
        <w:spacing w:line="480" w:lineRule="auto"/>
        <w:rPr>
          <w:rFonts w:ascii="Myriad Pro" w:hAnsi="Myriad Pro"/>
          <w:b w:val="0"/>
          <w:bCs w:val="0"/>
          <w:sz w:val="22"/>
          <w:szCs w:val="22"/>
        </w:rPr>
      </w:pPr>
      <w:r w:rsidRPr="005314B5">
        <w:rPr>
          <w:rFonts w:ascii="Myriad Pro" w:hAnsi="Myriad Pro"/>
          <w:sz w:val="22"/>
          <w:szCs w:val="22"/>
        </w:rPr>
        <w:t>Text</w:t>
      </w:r>
      <w:r>
        <w:rPr>
          <w:rFonts w:ascii="Myriad Pro" w:hAnsi="Myriad Pro"/>
          <w:sz w:val="22"/>
          <w:szCs w:val="22"/>
        </w:rPr>
        <w:t xml:space="preserve"> S</w:t>
      </w:r>
      <w:r w:rsidR="00F258BB">
        <w:rPr>
          <w:rFonts w:ascii="Myriad Pro" w:hAnsi="Myriad Pro"/>
          <w:sz w:val="22"/>
          <w:szCs w:val="22"/>
        </w:rPr>
        <w:t>3</w:t>
      </w:r>
      <w:r>
        <w:rPr>
          <w:rFonts w:ascii="Myriad Pro" w:hAnsi="Myriad Pro"/>
          <w:sz w:val="22"/>
          <w:szCs w:val="22"/>
        </w:rPr>
        <w:t xml:space="preserve">. </w:t>
      </w:r>
      <w:r w:rsidR="002909C9">
        <w:rPr>
          <w:rFonts w:ascii="Myriad Pro" w:hAnsi="Myriad Pro"/>
          <w:b w:val="0"/>
          <w:bCs w:val="0"/>
          <w:sz w:val="22"/>
          <w:szCs w:val="22"/>
        </w:rPr>
        <w:t>Sampling and analytical protocol for particulate iron measurement</w:t>
      </w:r>
    </w:p>
    <w:p w14:paraId="7ABD816F" w14:textId="6E79484E" w:rsidR="00C76CCC" w:rsidRDefault="00516250" w:rsidP="00516250">
      <w:pPr>
        <w:jc w:val="both"/>
        <w:rPr>
          <w:rFonts w:ascii="Myriad Pro" w:hAnsi="Myriad Pro"/>
          <w:sz w:val="22"/>
          <w:szCs w:val="22"/>
        </w:rPr>
      </w:pPr>
      <w:r>
        <w:rPr>
          <w:rFonts w:ascii="Myriad Pro" w:hAnsi="Myriad Pro"/>
          <w:sz w:val="22"/>
          <w:szCs w:val="22"/>
        </w:rPr>
        <w:t>S</w:t>
      </w:r>
      <w:r w:rsidRPr="00516250">
        <w:rPr>
          <w:rFonts w:ascii="Myriad Pro" w:hAnsi="Myriad Pro"/>
          <w:sz w:val="22"/>
          <w:szCs w:val="22"/>
        </w:rPr>
        <w:t xml:space="preserve">eawater samples were collected </w:t>
      </w:r>
      <w:r w:rsidR="00CA6EF1" w:rsidRPr="00CA6EF1">
        <w:rPr>
          <w:rFonts w:ascii="Myriad Pro" w:hAnsi="Myriad Pro"/>
          <w:sz w:val="22"/>
          <w:szCs w:val="22"/>
        </w:rPr>
        <w:t>according to the GEOTRACES guidelines (</w:t>
      </w:r>
      <w:hyperlink r:id="rId12" w:history="1">
        <w:r w:rsidR="00CA6EF1" w:rsidRPr="00E17005">
          <w:rPr>
            <w:rStyle w:val="Lienhypertexte"/>
            <w:rFonts w:ascii="Myriad Pro" w:hAnsi="Myriad Pro"/>
            <w:sz w:val="22"/>
            <w:szCs w:val="22"/>
          </w:rPr>
          <w:t>http://www.geotraces.org/images/Cookbook.pdf</w:t>
        </w:r>
      </w:hyperlink>
      <w:r w:rsidR="00CA6EF1" w:rsidRPr="00CA6EF1">
        <w:rPr>
          <w:rFonts w:ascii="Myriad Pro" w:hAnsi="Myriad Pro"/>
          <w:sz w:val="22"/>
          <w:szCs w:val="22"/>
        </w:rPr>
        <w:t>)</w:t>
      </w:r>
      <w:r w:rsidR="00CA6EF1">
        <w:rPr>
          <w:rFonts w:ascii="Myriad Pro" w:hAnsi="Myriad Pro"/>
          <w:sz w:val="22"/>
          <w:szCs w:val="22"/>
        </w:rPr>
        <w:t xml:space="preserve"> </w:t>
      </w:r>
      <w:r w:rsidRPr="00516250">
        <w:rPr>
          <w:rFonts w:ascii="Myriad Pro" w:hAnsi="Myriad Pro"/>
          <w:sz w:val="22"/>
          <w:szCs w:val="22"/>
        </w:rPr>
        <w:t>from depth profiles using 24 GO-FLO bottles (12 L) with a Teflon inner coating. Bottles were mounted on a T</w:t>
      </w:r>
      <w:r w:rsidR="00CA6EF1">
        <w:rPr>
          <w:rFonts w:ascii="Myriad Pro" w:hAnsi="Myriad Pro"/>
          <w:sz w:val="22"/>
          <w:szCs w:val="22"/>
        </w:rPr>
        <w:t xml:space="preserve">race Metal clean </w:t>
      </w:r>
      <w:r w:rsidRPr="00516250">
        <w:rPr>
          <w:rFonts w:ascii="Myriad Pro" w:hAnsi="Myriad Pro"/>
          <w:sz w:val="22"/>
          <w:szCs w:val="22"/>
        </w:rPr>
        <w:t>R</w:t>
      </w:r>
      <w:r w:rsidR="00CA6EF1">
        <w:rPr>
          <w:rFonts w:ascii="Myriad Pro" w:hAnsi="Myriad Pro"/>
          <w:sz w:val="22"/>
          <w:szCs w:val="22"/>
        </w:rPr>
        <w:t>osette</w:t>
      </w:r>
      <w:r w:rsidRPr="00516250">
        <w:rPr>
          <w:rFonts w:ascii="Myriad Pro" w:hAnsi="Myriad Pro"/>
          <w:sz w:val="22"/>
          <w:szCs w:val="22"/>
        </w:rPr>
        <w:t xml:space="preserve"> (</w:t>
      </w:r>
      <w:r w:rsidR="00CA6EF1">
        <w:rPr>
          <w:rFonts w:ascii="Myriad Pro" w:hAnsi="Myriad Pro"/>
          <w:sz w:val="22"/>
          <w:szCs w:val="22"/>
        </w:rPr>
        <w:t xml:space="preserve">TMR, </w:t>
      </w:r>
      <w:r w:rsidRPr="00516250">
        <w:rPr>
          <w:rFonts w:ascii="Myriad Pro" w:hAnsi="Myriad Pro"/>
          <w:sz w:val="22"/>
          <w:szCs w:val="22"/>
        </w:rPr>
        <w:t>General Oceanics Inc., Model 1018 Intelligent Rosette) attached to a 6 mm Kevlar</w:t>
      </w:r>
      <w:r w:rsidR="00CA6EF1" w:rsidRPr="00CA6EF1">
        <w:rPr>
          <w:rFonts w:ascii="Myriad Pro" w:hAnsi="Myriad Pro"/>
          <w:sz w:val="22"/>
          <w:szCs w:val="22"/>
          <w:vertAlign w:val="superscript"/>
        </w:rPr>
        <w:t>®</w:t>
      </w:r>
      <w:r w:rsidR="004B50C6">
        <w:rPr>
          <w:rFonts w:ascii="Myriad Pro" w:hAnsi="Myriad Pro"/>
          <w:sz w:val="22"/>
          <w:szCs w:val="22"/>
        </w:rPr>
        <w:t xml:space="preserve"> </w:t>
      </w:r>
      <w:r w:rsidRPr="00516250">
        <w:rPr>
          <w:rFonts w:ascii="Myriad Pro" w:hAnsi="Myriad Pro"/>
          <w:sz w:val="22"/>
          <w:szCs w:val="22"/>
        </w:rPr>
        <w:t xml:space="preserve">line. </w:t>
      </w:r>
      <w:r w:rsidR="00046502">
        <w:rPr>
          <w:rFonts w:ascii="Myriad Pro" w:hAnsi="Myriad Pro"/>
          <w:sz w:val="22"/>
          <w:szCs w:val="22"/>
        </w:rPr>
        <w:t>Sample bottle</w:t>
      </w:r>
      <w:r w:rsidR="00143275">
        <w:rPr>
          <w:rFonts w:ascii="Myriad Pro" w:hAnsi="Myriad Pro"/>
          <w:sz w:val="22"/>
          <w:szCs w:val="22"/>
        </w:rPr>
        <w:t>s</w:t>
      </w:r>
      <w:r w:rsidR="00046502">
        <w:rPr>
          <w:rFonts w:ascii="Myriad Pro" w:hAnsi="Myriad Pro"/>
          <w:sz w:val="22"/>
          <w:szCs w:val="22"/>
        </w:rPr>
        <w:t xml:space="preserve"> and equipment cleaning protocols also followed the GEOTRACES cookbook</w:t>
      </w:r>
      <w:r w:rsidRPr="00516250">
        <w:rPr>
          <w:rFonts w:ascii="Myriad Pro" w:hAnsi="Myriad Pro"/>
          <w:sz w:val="22"/>
          <w:szCs w:val="22"/>
        </w:rPr>
        <w:t xml:space="preserve">. Upon recovery of the </w:t>
      </w:r>
      <w:r w:rsidR="00CA6EF1">
        <w:rPr>
          <w:rFonts w:ascii="Myriad Pro" w:hAnsi="Myriad Pro"/>
          <w:sz w:val="22"/>
          <w:szCs w:val="22"/>
        </w:rPr>
        <w:t>TMR</w:t>
      </w:r>
      <w:r w:rsidRPr="00516250">
        <w:rPr>
          <w:rFonts w:ascii="Myriad Pro" w:hAnsi="Myriad Pro"/>
          <w:sz w:val="22"/>
          <w:szCs w:val="22"/>
        </w:rPr>
        <w:t xml:space="preserve"> on board, the </w:t>
      </w:r>
      <w:r w:rsidR="00C76CCC">
        <w:rPr>
          <w:rFonts w:ascii="Myriad Pro" w:hAnsi="Myriad Pro"/>
          <w:sz w:val="22"/>
          <w:szCs w:val="22"/>
        </w:rPr>
        <w:t xml:space="preserve">entire </w:t>
      </w:r>
      <w:r w:rsidRPr="00516250">
        <w:rPr>
          <w:rFonts w:ascii="Myriad Pro" w:hAnsi="Myriad Pro"/>
          <w:sz w:val="22"/>
          <w:szCs w:val="22"/>
        </w:rPr>
        <w:t xml:space="preserve">rosette was </w:t>
      </w:r>
      <w:r w:rsidR="00CA6EF1" w:rsidRPr="00516250">
        <w:rPr>
          <w:rFonts w:ascii="Myriad Pro" w:hAnsi="Myriad Pro"/>
          <w:sz w:val="22"/>
          <w:szCs w:val="22"/>
        </w:rPr>
        <w:t>transferred</w:t>
      </w:r>
      <w:r w:rsidRPr="00516250">
        <w:rPr>
          <w:rFonts w:ascii="Myriad Pro" w:hAnsi="Myriad Pro"/>
          <w:sz w:val="22"/>
          <w:szCs w:val="22"/>
        </w:rPr>
        <w:t xml:space="preserve"> inside </w:t>
      </w:r>
      <w:r w:rsidR="00C76CCC">
        <w:rPr>
          <w:rFonts w:ascii="Myriad Pro" w:hAnsi="Myriad Pro"/>
          <w:sz w:val="22"/>
          <w:szCs w:val="22"/>
        </w:rPr>
        <w:t>a</w:t>
      </w:r>
      <w:r w:rsidRPr="00516250">
        <w:rPr>
          <w:rFonts w:ascii="Myriad Pro" w:hAnsi="Myriad Pro"/>
          <w:sz w:val="22"/>
          <w:szCs w:val="22"/>
        </w:rPr>
        <w:t xml:space="preserve"> </w:t>
      </w:r>
      <w:r w:rsidR="00CA6EF1">
        <w:rPr>
          <w:rFonts w:ascii="Myriad Pro" w:hAnsi="Myriad Pro"/>
          <w:sz w:val="22"/>
          <w:szCs w:val="22"/>
        </w:rPr>
        <w:t>trace-metal clean</w:t>
      </w:r>
      <w:r w:rsidR="00C76CCC">
        <w:rPr>
          <w:rFonts w:ascii="Myriad Pro" w:hAnsi="Myriad Pro"/>
          <w:sz w:val="22"/>
          <w:szCs w:val="22"/>
        </w:rPr>
        <w:t xml:space="preserve"> </w:t>
      </w:r>
      <w:r w:rsidR="00C76CCC" w:rsidRPr="00516250">
        <w:rPr>
          <w:rFonts w:ascii="Myriad Pro" w:hAnsi="Myriad Pro"/>
          <w:sz w:val="22"/>
          <w:szCs w:val="22"/>
        </w:rPr>
        <w:t>ISO</w:t>
      </w:r>
      <w:r w:rsidR="00C76CCC">
        <w:rPr>
          <w:rFonts w:ascii="Myriad Pro" w:hAnsi="Myriad Pro"/>
          <w:sz w:val="22"/>
          <w:szCs w:val="22"/>
        </w:rPr>
        <w:t>-</w:t>
      </w:r>
      <w:r w:rsidR="00C76CCC" w:rsidRPr="00516250">
        <w:rPr>
          <w:rFonts w:ascii="Myriad Pro" w:hAnsi="Myriad Pro"/>
          <w:sz w:val="22"/>
          <w:szCs w:val="22"/>
        </w:rPr>
        <w:t>7</w:t>
      </w:r>
      <w:r w:rsidRPr="00516250">
        <w:rPr>
          <w:rFonts w:ascii="Myriad Pro" w:hAnsi="Myriad Pro"/>
          <w:sz w:val="22"/>
          <w:szCs w:val="22"/>
        </w:rPr>
        <w:t xml:space="preserve"> </w:t>
      </w:r>
      <w:r w:rsidR="00CA6EF1">
        <w:rPr>
          <w:rFonts w:ascii="Myriad Pro" w:hAnsi="Myriad Pro"/>
          <w:sz w:val="22"/>
          <w:szCs w:val="22"/>
        </w:rPr>
        <w:t>co</w:t>
      </w:r>
      <w:r w:rsidRPr="00516250">
        <w:rPr>
          <w:rFonts w:ascii="Myriad Pro" w:hAnsi="Myriad Pro"/>
          <w:sz w:val="22"/>
          <w:szCs w:val="22"/>
        </w:rPr>
        <w:t>n</w:t>
      </w:r>
      <w:r w:rsidR="00CA6EF1">
        <w:rPr>
          <w:rFonts w:ascii="Myriad Pro" w:hAnsi="Myriad Pro"/>
          <w:sz w:val="22"/>
          <w:szCs w:val="22"/>
        </w:rPr>
        <w:t>tainer</w:t>
      </w:r>
      <w:r w:rsidRPr="00516250">
        <w:rPr>
          <w:rFonts w:ascii="Myriad Pro" w:hAnsi="Myriad Pro"/>
          <w:sz w:val="22"/>
          <w:szCs w:val="22"/>
        </w:rPr>
        <w:t xml:space="preserve"> equipped with a class 100 laminar flow hood. The bottles were inverted three times to avoid </w:t>
      </w:r>
      <w:r w:rsidR="00C76CCC">
        <w:rPr>
          <w:rFonts w:ascii="Myriad Pro" w:hAnsi="Myriad Pro"/>
          <w:sz w:val="22"/>
          <w:szCs w:val="22"/>
        </w:rPr>
        <w:t>particle sedimentation</w:t>
      </w:r>
      <w:r w:rsidRPr="00516250">
        <w:rPr>
          <w:rFonts w:ascii="Myriad Pro" w:hAnsi="Myriad Pro"/>
          <w:sz w:val="22"/>
          <w:szCs w:val="22"/>
        </w:rPr>
        <w:t xml:space="preserve"> and </w:t>
      </w:r>
      <w:bookmarkStart w:id="5" w:name="_Hlk92788563"/>
      <w:r w:rsidRPr="00516250">
        <w:rPr>
          <w:rFonts w:ascii="Myriad Pro" w:hAnsi="Myriad Pro"/>
          <w:sz w:val="22"/>
          <w:szCs w:val="22"/>
        </w:rPr>
        <w:lastRenderedPageBreak/>
        <w:t>pressurized to &lt; 8 psi with 0.2 µm filtered dinitrogen (N</w:t>
      </w:r>
      <w:r w:rsidRPr="00CA6EF1">
        <w:rPr>
          <w:rFonts w:ascii="Myriad Pro" w:hAnsi="Myriad Pro"/>
          <w:sz w:val="22"/>
          <w:szCs w:val="22"/>
          <w:vertAlign w:val="subscript"/>
        </w:rPr>
        <w:t>2</w:t>
      </w:r>
      <w:r w:rsidRPr="00516250">
        <w:rPr>
          <w:rFonts w:ascii="Myriad Pro" w:hAnsi="Myriad Pro"/>
          <w:sz w:val="22"/>
          <w:szCs w:val="22"/>
        </w:rPr>
        <w:t>, Air Liquide</w:t>
      </w:r>
      <w:r w:rsidR="004B50C6" w:rsidRPr="00CA6EF1">
        <w:rPr>
          <w:rFonts w:ascii="Myriad Pro" w:hAnsi="Myriad Pro"/>
          <w:sz w:val="22"/>
          <w:szCs w:val="22"/>
          <w:vertAlign w:val="superscript"/>
        </w:rPr>
        <w:t>®</w:t>
      </w:r>
      <w:r w:rsidRPr="00516250">
        <w:rPr>
          <w:rFonts w:ascii="Myriad Pro" w:hAnsi="Myriad Pro"/>
          <w:sz w:val="22"/>
          <w:szCs w:val="22"/>
        </w:rPr>
        <w:t xml:space="preserve">). Samples for </w:t>
      </w:r>
      <w:r w:rsidR="00CA6EF1">
        <w:rPr>
          <w:rFonts w:ascii="Myriad Pro" w:hAnsi="Myriad Pro"/>
          <w:sz w:val="22"/>
          <w:szCs w:val="22"/>
        </w:rPr>
        <w:t>particul</w:t>
      </w:r>
      <w:r w:rsidR="00C76CCC">
        <w:rPr>
          <w:rFonts w:ascii="Myriad Pro" w:hAnsi="Myriad Pro"/>
          <w:sz w:val="22"/>
          <w:szCs w:val="22"/>
        </w:rPr>
        <w:t>ate</w:t>
      </w:r>
      <w:r w:rsidR="00CA6EF1">
        <w:rPr>
          <w:rFonts w:ascii="Myriad Pro" w:hAnsi="Myriad Pro"/>
          <w:sz w:val="22"/>
          <w:szCs w:val="22"/>
        </w:rPr>
        <w:t xml:space="preserve"> iron (pFe) </w:t>
      </w:r>
      <w:r w:rsidRPr="00516250">
        <w:rPr>
          <w:rFonts w:ascii="Myriad Pro" w:hAnsi="Myriad Pro"/>
          <w:sz w:val="22"/>
          <w:szCs w:val="22"/>
        </w:rPr>
        <w:t>were collected on acid-cleaned 0.45 µm pore-size polyethersulfone filters (Supor</w:t>
      </w:r>
      <w:r w:rsidRPr="00CA6EF1">
        <w:rPr>
          <w:rFonts w:ascii="Myriad Pro" w:hAnsi="Myriad Pro"/>
          <w:sz w:val="22"/>
          <w:szCs w:val="22"/>
          <w:vertAlign w:val="superscript"/>
        </w:rPr>
        <w:t>®</w:t>
      </w:r>
      <w:r w:rsidRPr="00516250">
        <w:rPr>
          <w:rFonts w:ascii="Myriad Pro" w:hAnsi="Myriad Pro"/>
          <w:sz w:val="22"/>
          <w:szCs w:val="22"/>
        </w:rPr>
        <w:t>, 25 mm) mounted on Swinnex</w:t>
      </w:r>
      <w:r w:rsidRPr="00CA6EF1">
        <w:rPr>
          <w:rFonts w:ascii="Myriad Pro" w:hAnsi="Myriad Pro"/>
          <w:sz w:val="22"/>
          <w:szCs w:val="22"/>
          <w:vertAlign w:val="superscript"/>
        </w:rPr>
        <w:t>®</w:t>
      </w:r>
      <w:r w:rsidRPr="00516250">
        <w:rPr>
          <w:rFonts w:ascii="Myriad Pro" w:hAnsi="Myriad Pro"/>
          <w:sz w:val="22"/>
          <w:szCs w:val="22"/>
        </w:rPr>
        <w:t xml:space="preserve"> filter holders, following</w:t>
      </w:r>
      <w:r w:rsidR="00E80096">
        <w:rPr>
          <w:rFonts w:ascii="Myriad Pro" w:hAnsi="Myriad Pro"/>
          <w:sz w:val="22"/>
          <w:szCs w:val="22"/>
        </w:rPr>
        <w:t xml:space="preserve"> </w:t>
      </w:r>
      <w:r w:rsidR="00E80096">
        <w:rPr>
          <w:rFonts w:ascii="Myriad Pro" w:hAnsi="Myriad Pro"/>
          <w:sz w:val="22"/>
          <w:szCs w:val="22"/>
        </w:rPr>
        <w:fldChar w:fldCharType="begin"/>
      </w:r>
      <w:r w:rsidR="002046C5">
        <w:rPr>
          <w:rFonts w:ascii="Myriad Pro" w:hAnsi="Myriad Pro"/>
          <w:sz w:val="22"/>
          <w:szCs w:val="22"/>
        </w:rPr>
        <w:instrText xml:space="preserve"> ADDIN ZOTERO_ITEM CSL_CITATION {"citationID":"c52DV4HL","properties":{"formattedCitation":"(Planquette &amp; Sherrell, 2012)","plainCitation":"(Planquette &amp; Sherrell, 2012)","dontUpdate":true,"noteIndex":0},"citationItems":[{"id":420,"uris":["http://zotero.org/users/local/01lnVYoF/items/ETKENVDL"],"itemData":{"id":420,"type":"article-journal","container-title":"Limnology and Oceanography: Methods","DOI":"10.4319/lom.2012.10.367","ISSN":"15415856","issue":"5","journalAbbreviation":"Limnol. Oceanogr. Methods","language":"en","page":"367-388","source":"DOI.org (Crossref)","title":"Sampling for particulate trace element determination using water sampling bottles: methodology and comparison to in situ pumps: Particulate trace element sampling","title-short":"Sampling for particulate trace element determination using water sampling bottles","volume":"10","author":[{"family":"Planquette","given":"Hélène"},{"family":"Sherrell","given":"Robert M."}],"issued":{"date-parts":[["2012",5]]}}}],"schema":"https://github.com/citation-style-language/schema/raw/master/csl-citation.json"} </w:instrText>
      </w:r>
      <w:r w:rsidR="00E80096">
        <w:rPr>
          <w:rFonts w:ascii="Myriad Pro" w:hAnsi="Myriad Pro"/>
          <w:sz w:val="22"/>
          <w:szCs w:val="22"/>
        </w:rPr>
        <w:fldChar w:fldCharType="separate"/>
      </w:r>
      <w:r w:rsidR="00E80096" w:rsidRPr="00E80096">
        <w:rPr>
          <w:rFonts w:ascii="Myriad Pro" w:hAnsi="Myriad Pro"/>
          <w:sz w:val="22"/>
        </w:rPr>
        <w:t>Planquette &amp; Sherrell</w:t>
      </w:r>
      <w:r w:rsidR="00E80096">
        <w:rPr>
          <w:rFonts w:ascii="Myriad Pro" w:hAnsi="Myriad Pro"/>
          <w:sz w:val="22"/>
        </w:rPr>
        <w:t xml:space="preserve"> (</w:t>
      </w:r>
      <w:r w:rsidR="00E80096" w:rsidRPr="00E80096">
        <w:rPr>
          <w:rFonts w:ascii="Myriad Pro" w:hAnsi="Myriad Pro"/>
          <w:sz w:val="22"/>
        </w:rPr>
        <w:t>2012)</w:t>
      </w:r>
      <w:r w:rsidR="00E80096">
        <w:rPr>
          <w:rFonts w:ascii="Myriad Pro" w:hAnsi="Myriad Pro"/>
          <w:sz w:val="22"/>
          <w:szCs w:val="22"/>
        </w:rPr>
        <w:fldChar w:fldCharType="end"/>
      </w:r>
      <w:r w:rsidR="00E80096">
        <w:rPr>
          <w:rFonts w:ascii="Myriad Pro" w:hAnsi="Myriad Pro"/>
          <w:sz w:val="22"/>
          <w:szCs w:val="22"/>
        </w:rPr>
        <w:t>.</w:t>
      </w:r>
      <w:r w:rsidRPr="00516250">
        <w:rPr>
          <w:rFonts w:ascii="Myriad Pro" w:hAnsi="Myriad Pro"/>
          <w:sz w:val="22"/>
          <w:szCs w:val="22"/>
        </w:rPr>
        <w:t xml:space="preserve"> Samples were then stored frozen at -20</w:t>
      </w:r>
      <w:r w:rsidR="0075000D">
        <w:rPr>
          <w:rFonts w:ascii="Myriad Pro" w:hAnsi="Myriad Pro"/>
          <w:sz w:val="22"/>
          <w:szCs w:val="22"/>
        </w:rPr>
        <w:t xml:space="preserve"> </w:t>
      </w:r>
      <w:r w:rsidRPr="00516250">
        <w:rPr>
          <w:rFonts w:ascii="Myriad Pro" w:hAnsi="Myriad Pro"/>
          <w:sz w:val="22"/>
          <w:szCs w:val="22"/>
        </w:rPr>
        <w:t>°C until digestion and analysis</w:t>
      </w:r>
      <w:r w:rsidR="00C76CCC">
        <w:rPr>
          <w:rFonts w:ascii="Myriad Pro" w:hAnsi="Myriad Pro"/>
          <w:sz w:val="22"/>
          <w:szCs w:val="22"/>
        </w:rPr>
        <w:t>.</w:t>
      </w:r>
    </w:p>
    <w:p w14:paraId="60687641" w14:textId="77777777" w:rsidR="00C76CCC" w:rsidRDefault="00C76CCC" w:rsidP="00516250">
      <w:pPr>
        <w:jc w:val="both"/>
        <w:rPr>
          <w:rFonts w:ascii="Myriad Pro" w:hAnsi="Myriad Pro"/>
          <w:sz w:val="22"/>
          <w:szCs w:val="22"/>
        </w:rPr>
      </w:pPr>
    </w:p>
    <w:p w14:paraId="2C93B9EB" w14:textId="6C60B500" w:rsidR="0035424A" w:rsidRPr="00E97263" w:rsidRDefault="00C76CCC" w:rsidP="00516250">
      <w:pPr>
        <w:jc w:val="both"/>
        <w:rPr>
          <w:rFonts w:ascii="Myriad Pro" w:hAnsi="Myriad Pro"/>
          <w:sz w:val="22"/>
          <w:szCs w:val="22"/>
        </w:rPr>
      </w:pPr>
      <w:bookmarkStart w:id="6" w:name="_Hlk92788588"/>
      <w:bookmarkEnd w:id="5"/>
      <w:r w:rsidRPr="00E97263">
        <w:rPr>
          <w:rFonts w:ascii="Myriad Pro" w:hAnsi="Myriad Pro"/>
          <w:sz w:val="22"/>
          <w:szCs w:val="22"/>
        </w:rPr>
        <w:t xml:space="preserve">Total particle </w:t>
      </w:r>
      <w:r w:rsidR="001D7350" w:rsidRPr="00E97263">
        <w:rPr>
          <w:rFonts w:ascii="Myriad Pro" w:hAnsi="Myriad Pro"/>
          <w:sz w:val="22"/>
          <w:szCs w:val="22"/>
        </w:rPr>
        <w:t xml:space="preserve">digestion was performed in a clean-room </w:t>
      </w:r>
      <w:r w:rsidRPr="00E97263">
        <w:rPr>
          <w:rFonts w:ascii="Myriad Pro" w:hAnsi="Myriad Pro"/>
          <w:sz w:val="22"/>
          <w:szCs w:val="22"/>
        </w:rPr>
        <w:t>according to</w:t>
      </w:r>
      <w:r w:rsidR="001D7350" w:rsidRPr="00E97263">
        <w:rPr>
          <w:rFonts w:ascii="Myriad Pro" w:hAnsi="Myriad Pro"/>
          <w:sz w:val="22"/>
          <w:szCs w:val="22"/>
        </w:rPr>
        <w:t xml:space="preserve"> </w:t>
      </w:r>
      <w:r w:rsidR="001D7350" w:rsidRPr="00E97263">
        <w:rPr>
          <w:rFonts w:ascii="Myriad Pro" w:hAnsi="Myriad Pro"/>
          <w:sz w:val="22"/>
          <w:szCs w:val="22"/>
        </w:rPr>
        <w:fldChar w:fldCharType="begin"/>
      </w:r>
      <w:r w:rsidR="002046C5">
        <w:rPr>
          <w:rFonts w:ascii="Myriad Pro" w:hAnsi="Myriad Pro"/>
          <w:sz w:val="22"/>
          <w:szCs w:val="22"/>
        </w:rPr>
        <w:instrText xml:space="preserve"> ADDIN ZOTERO_ITEM CSL_CITATION {"citationID":"4r0sd4Ss","properties":{"formattedCitation":"(Planquette &amp; Sherrell, 2012)","plainCitation":"(Planquette &amp; Sherrell, 2012)","dontUpdate":true,"noteIndex":0},"citationItems":[{"id":420,"uris":["http://zotero.org/users/local/01lnVYoF/items/ETKENVDL"],"itemData":{"id":420,"type":"article-journal","container-title":"Limnology and Oceanography: Methods","DOI":"10.4319/lom.2012.10.367","ISSN":"15415856","issue":"5","journalAbbreviation":"Limnol. Oceanogr. Methods","language":"en","page":"367-388","source":"DOI.org (Crossref)","title":"Sampling for particulate trace element determination using water sampling bottles: methodology and comparison to in situ pumps: Particulate trace element sampling","title-short":"Sampling for particulate trace element determination using water sampling bottles","volume":"10","author":[{"family":"Planquette","given":"Hélène"},{"family":"Sherrell","given":"Robert M."}],"issued":{"date-parts":[["2012",5]]}}}],"schema":"https://github.com/citation-style-language/schema/raw/master/csl-citation.json"} </w:instrText>
      </w:r>
      <w:r w:rsidR="001D7350" w:rsidRPr="00E97263">
        <w:rPr>
          <w:rFonts w:ascii="Myriad Pro" w:hAnsi="Myriad Pro"/>
          <w:sz w:val="22"/>
          <w:szCs w:val="22"/>
        </w:rPr>
        <w:fldChar w:fldCharType="separate"/>
      </w:r>
      <w:r w:rsidR="001D7350" w:rsidRPr="00E97263">
        <w:rPr>
          <w:rFonts w:ascii="Myriad Pro" w:hAnsi="Myriad Pro"/>
          <w:sz w:val="22"/>
          <w:szCs w:val="22"/>
        </w:rPr>
        <w:t>Planquette &amp; Sherrell (2012)</w:t>
      </w:r>
      <w:r w:rsidR="001D7350" w:rsidRPr="00E97263">
        <w:rPr>
          <w:rFonts w:ascii="Myriad Pro" w:hAnsi="Myriad Pro"/>
          <w:sz w:val="22"/>
          <w:szCs w:val="22"/>
        </w:rPr>
        <w:fldChar w:fldCharType="end"/>
      </w:r>
      <w:r w:rsidR="001D7350" w:rsidRPr="00E97263">
        <w:rPr>
          <w:rFonts w:ascii="Myriad Pro" w:hAnsi="Myriad Pro"/>
          <w:sz w:val="22"/>
          <w:szCs w:val="22"/>
        </w:rPr>
        <w:t xml:space="preserve">. </w:t>
      </w:r>
      <w:r w:rsidRPr="00E97263">
        <w:rPr>
          <w:rFonts w:ascii="Myriad Pro" w:hAnsi="Myriad Pro"/>
          <w:sz w:val="22"/>
          <w:szCs w:val="22"/>
        </w:rPr>
        <w:t>PFe</w:t>
      </w:r>
      <w:r w:rsidR="001D7350" w:rsidRPr="00E97263">
        <w:rPr>
          <w:rFonts w:ascii="Myriad Pro" w:hAnsi="Myriad Pro"/>
          <w:sz w:val="22"/>
          <w:szCs w:val="22"/>
        </w:rPr>
        <w:t xml:space="preserve"> measurements were </w:t>
      </w:r>
      <w:r w:rsidRPr="00E97263">
        <w:rPr>
          <w:rFonts w:ascii="Myriad Pro" w:hAnsi="Myriad Pro"/>
          <w:sz w:val="22"/>
          <w:szCs w:val="22"/>
        </w:rPr>
        <w:t>performed</w:t>
      </w:r>
      <w:r w:rsidR="001D7350" w:rsidRPr="00E97263">
        <w:rPr>
          <w:rFonts w:ascii="Myriad Pro" w:hAnsi="Myriad Pro"/>
          <w:sz w:val="22"/>
          <w:szCs w:val="22"/>
        </w:rPr>
        <w:t xml:space="preserve"> by a</w:t>
      </w:r>
      <w:r w:rsidRPr="00E97263">
        <w:rPr>
          <w:rFonts w:ascii="Myriad Pro" w:hAnsi="Myriad Pro"/>
          <w:sz w:val="22"/>
          <w:szCs w:val="22"/>
        </w:rPr>
        <w:t>n Element XR</w:t>
      </w:r>
      <w:r w:rsidRPr="00E97263">
        <w:rPr>
          <w:rFonts w:ascii="Myriad Pro" w:hAnsi="Myriad Pro" w:cs="Arial"/>
          <w:sz w:val="22"/>
          <w:szCs w:val="22"/>
          <w:vertAlign w:val="superscript"/>
        </w:rPr>
        <w:t>™</w:t>
      </w:r>
      <w:r w:rsidR="001D7350" w:rsidRPr="00E97263">
        <w:rPr>
          <w:rFonts w:ascii="Myriad Pro" w:hAnsi="Myriad Pro"/>
          <w:sz w:val="22"/>
          <w:szCs w:val="22"/>
        </w:rPr>
        <w:t xml:space="preserve"> high-resolution sector field inductively coupled plasma mass spectrometry (HR-SF-ICP-MS</w:t>
      </w:r>
      <w:r w:rsidR="00282E74" w:rsidRPr="00E97263">
        <w:rPr>
          <w:rFonts w:ascii="Myriad Pro" w:hAnsi="Myriad Pro"/>
          <w:sz w:val="22"/>
          <w:szCs w:val="22"/>
        </w:rPr>
        <w:t>)</w:t>
      </w:r>
      <w:r w:rsidR="001D7350" w:rsidRPr="00E97263">
        <w:rPr>
          <w:rFonts w:ascii="Myriad Pro" w:hAnsi="Myriad Pro"/>
          <w:sz w:val="22"/>
          <w:szCs w:val="22"/>
        </w:rPr>
        <w:t xml:space="preserve"> instrument (Thermo Fisher, Bremen, Germany)</w:t>
      </w:r>
      <w:r w:rsidRPr="00E97263">
        <w:rPr>
          <w:rFonts w:ascii="Myriad Pro" w:hAnsi="Myriad Pro"/>
          <w:sz w:val="22"/>
          <w:szCs w:val="22"/>
        </w:rPr>
        <w:t xml:space="preserve"> </w:t>
      </w:r>
      <w:r w:rsidR="001D7350" w:rsidRPr="00E97263">
        <w:rPr>
          <w:rFonts w:ascii="Myriad Pro" w:hAnsi="Myriad Pro"/>
          <w:sz w:val="22"/>
          <w:szCs w:val="22"/>
        </w:rPr>
        <w:t>at</w:t>
      </w:r>
      <w:r w:rsidRPr="00E97263">
        <w:rPr>
          <w:rFonts w:ascii="Myriad Pro" w:hAnsi="Myriad Pro"/>
          <w:sz w:val="22"/>
          <w:szCs w:val="22"/>
        </w:rPr>
        <w:t xml:space="preserve"> the</w:t>
      </w:r>
      <w:r w:rsidR="001D7350" w:rsidRPr="00E97263">
        <w:rPr>
          <w:rFonts w:ascii="Myriad Pro" w:hAnsi="Myriad Pro"/>
          <w:sz w:val="22"/>
          <w:szCs w:val="22"/>
        </w:rPr>
        <w:t xml:space="preserve"> Pôle Spectrométrie Océan (IFREMER, France). The method employed was similar to that of </w:t>
      </w:r>
      <w:r w:rsidR="00046502" w:rsidRPr="00E97263">
        <w:rPr>
          <w:rFonts w:ascii="Myriad Pro" w:hAnsi="Myriad Pro"/>
          <w:sz w:val="22"/>
          <w:szCs w:val="22"/>
        </w:rPr>
        <w:fldChar w:fldCharType="begin"/>
      </w:r>
      <w:r w:rsidR="002046C5">
        <w:rPr>
          <w:rFonts w:ascii="Myriad Pro" w:hAnsi="Myriad Pro"/>
          <w:sz w:val="22"/>
          <w:szCs w:val="22"/>
        </w:rPr>
        <w:instrText xml:space="preserve"> ADDIN ZOTERO_ITEM CSL_CITATION {"citationID":"o0BNOriR","properties":{"formattedCitation":"(Planquette &amp; Sherrell, 2012)","plainCitation":"(Planquette &amp; Sherrell, 2012)","dontUpdate":true,"noteIndex":0},"citationItems":[{"id":420,"uris":["http://zotero.org/users/local/01lnVYoF/items/ETKENVDL"],"itemData":{"id":420,"type":"article-journal","container-title":"Limnology and Oceanography: Methods","DOI":"10.4319/lom.2012.10.367","ISSN":"15415856","issue":"5","journalAbbreviation":"Limnol. Oceanogr. Methods","language":"en","page":"367-388","source":"DOI.org (Crossref)","title":"Sampling for particulate trace element determination using water sampling bottles: methodology and comparison to in situ pumps: Particulate trace element sampling","title-short":"Sampling for particulate trace element determination using water sampling bottles","volume":"10","author":[{"family":"Planquette","given":"Hélène"},{"family":"Sherrell","given":"Robert M."}],"issued":{"date-parts":[["2012",5]]}}}],"schema":"https://github.com/citation-style-language/schema/raw/master/csl-citation.json"} </w:instrText>
      </w:r>
      <w:r w:rsidR="00046502" w:rsidRPr="00E97263">
        <w:rPr>
          <w:rFonts w:ascii="Myriad Pro" w:hAnsi="Myriad Pro"/>
          <w:sz w:val="22"/>
          <w:szCs w:val="22"/>
        </w:rPr>
        <w:fldChar w:fldCharType="separate"/>
      </w:r>
      <w:r w:rsidR="00046502" w:rsidRPr="00E97263">
        <w:rPr>
          <w:rFonts w:ascii="Myriad Pro" w:hAnsi="Myriad Pro"/>
          <w:sz w:val="22"/>
          <w:szCs w:val="22"/>
        </w:rPr>
        <w:t>Planquette &amp; Sherrell (2012)</w:t>
      </w:r>
      <w:r w:rsidR="00046502" w:rsidRPr="00E97263">
        <w:rPr>
          <w:rFonts w:ascii="Myriad Pro" w:hAnsi="Myriad Pro"/>
          <w:sz w:val="22"/>
          <w:szCs w:val="22"/>
        </w:rPr>
        <w:fldChar w:fldCharType="end"/>
      </w:r>
      <w:r w:rsidR="00046502" w:rsidRPr="00E97263">
        <w:rPr>
          <w:rFonts w:ascii="Myriad Pro" w:hAnsi="Myriad Pro"/>
          <w:sz w:val="22"/>
          <w:szCs w:val="22"/>
        </w:rPr>
        <w:t>.</w:t>
      </w:r>
      <w:bookmarkEnd w:id="6"/>
      <w:r w:rsidR="00B050A3" w:rsidRPr="00E97263">
        <w:rPr>
          <w:rFonts w:ascii="Myriad Pro" w:hAnsi="Myriad Pro"/>
          <w:sz w:val="22"/>
          <w:szCs w:val="22"/>
        </w:rPr>
        <w:t xml:space="preserve"> Particulate iron data</w:t>
      </w:r>
      <w:r w:rsidR="00F258BB">
        <w:rPr>
          <w:rFonts w:ascii="Myriad Pro" w:hAnsi="Myriad Pro"/>
          <w:sz w:val="22"/>
          <w:szCs w:val="22"/>
        </w:rPr>
        <w:t xml:space="preserve"> used in this study</w:t>
      </w:r>
      <w:r w:rsidR="00B050A3" w:rsidRPr="00E97263">
        <w:rPr>
          <w:rFonts w:ascii="Myriad Pro" w:hAnsi="Myriad Pro"/>
          <w:sz w:val="22"/>
          <w:szCs w:val="22"/>
        </w:rPr>
        <w:t xml:space="preserve"> are available </w:t>
      </w:r>
      <w:r w:rsidR="006A1715">
        <w:rPr>
          <w:rFonts w:ascii="Myriad Pro" w:hAnsi="Myriad Pro"/>
          <w:sz w:val="22"/>
          <w:szCs w:val="22"/>
        </w:rPr>
        <w:t>in Table S3.</w:t>
      </w:r>
    </w:p>
    <w:p w14:paraId="051B0573" w14:textId="156A9A99" w:rsidR="00345CAB" w:rsidRDefault="009D4881" w:rsidP="00516250">
      <w:pPr>
        <w:jc w:val="both"/>
        <w:rPr>
          <w:rFonts w:ascii="Myriad Pro" w:hAnsi="Myriad Pro"/>
          <w:sz w:val="21"/>
          <w:szCs w:val="21"/>
        </w:rPr>
      </w:pPr>
      <w:r w:rsidRPr="00C76CCC">
        <w:rPr>
          <w:rFonts w:ascii="Myriad Pro" w:hAnsi="Myriad Pro"/>
          <w:sz w:val="21"/>
          <w:szCs w:val="21"/>
        </w:rPr>
        <w:br w:type="page"/>
      </w:r>
    </w:p>
    <w:p w14:paraId="6FA63086" w14:textId="1E89B0F1" w:rsidR="00BF0805" w:rsidRDefault="0042228D" w:rsidP="00516250">
      <w:pPr>
        <w:jc w:val="both"/>
        <w:rPr>
          <w:rFonts w:ascii="Myriad Pro" w:hAnsi="Myriad Pro"/>
          <w:sz w:val="22"/>
          <w:szCs w:val="22"/>
        </w:rPr>
      </w:pPr>
      <w:r>
        <w:rPr>
          <w:rFonts w:ascii="Myriad Pro" w:hAnsi="Myriad Pro"/>
          <w:b/>
          <w:bCs/>
          <w:noProof/>
          <w:sz w:val="22"/>
          <w:szCs w:val="22"/>
        </w:rPr>
        <w:lastRenderedPageBreak/>
        <w:drawing>
          <wp:inline distT="0" distB="0" distL="0" distR="0" wp14:anchorId="03B94628" wp14:editId="0FB49A22">
            <wp:extent cx="5486400" cy="6946265"/>
            <wp:effectExtent l="0" t="0" r="0" b="698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6946265"/>
                    </a:xfrm>
                    <a:prstGeom prst="rect">
                      <a:avLst/>
                    </a:prstGeom>
                  </pic:spPr>
                </pic:pic>
              </a:graphicData>
            </a:graphic>
          </wp:inline>
        </w:drawing>
      </w:r>
      <w:r w:rsidR="00BF0805">
        <w:rPr>
          <w:rFonts w:ascii="Myriad Pro" w:hAnsi="Myriad Pro"/>
          <w:b/>
          <w:bCs/>
          <w:sz w:val="22"/>
          <w:szCs w:val="22"/>
        </w:rPr>
        <w:t>Figure S1.</w:t>
      </w:r>
      <w:r w:rsidR="002A16E0">
        <w:rPr>
          <w:rFonts w:ascii="Myriad Pro" w:hAnsi="Myriad Pro"/>
          <w:sz w:val="22"/>
          <w:szCs w:val="22"/>
        </w:rPr>
        <w:t xml:space="preserve"> </w:t>
      </w:r>
      <w:r w:rsidR="002A16E0">
        <w:rPr>
          <w:rFonts w:ascii="Myriad Pro" w:hAnsi="Myriad Pro"/>
          <w:b/>
          <w:bCs/>
          <w:sz w:val="22"/>
          <w:szCs w:val="22"/>
        </w:rPr>
        <w:t>(a)</w:t>
      </w:r>
      <w:r w:rsidR="002A16E0">
        <w:rPr>
          <w:rFonts w:ascii="Myriad Pro" w:hAnsi="Myriad Pro"/>
          <w:sz w:val="22"/>
          <w:szCs w:val="22"/>
        </w:rPr>
        <w:t xml:space="preserve"> Transect of the </w:t>
      </w:r>
      <w:r w:rsidR="001D54A9">
        <w:rPr>
          <w:rFonts w:ascii="Myriad Pro" w:hAnsi="Myriad Pro"/>
          <w:sz w:val="22"/>
          <w:szCs w:val="22"/>
        </w:rPr>
        <w:t xml:space="preserve">TONGA </w:t>
      </w:r>
      <w:r w:rsidR="002A16E0">
        <w:rPr>
          <w:rFonts w:ascii="Myriad Pro" w:hAnsi="Myriad Pro"/>
          <w:sz w:val="22"/>
          <w:szCs w:val="22"/>
        </w:rPr>
        <w:t xml:space="preserve">cruise superimposed on ocean bathymetric scale (m). </w:t>
      </w:r>
      <w:r w:rsidR="00891805" w:rsidRPr="00891805">
        <w:rPr>
          <w:rFonts w:ascii="Myriad Pro" w:hAnsi="Myriad Pro"/>
          <w:sz w:val="22"/>
          <w:szCs w:val="22"/>
        </w:rPr>
        <w:t xml:space="preserve">The white dots represent the stations sampled during the cruise and the white lines represent the </w:t>
      </w:r>
      <w:r w:rsidR="00891805">
        <w:rPr>
          <w:rFonts w:ascii="Myriad Pro" w:hAnsi="Myriad Pro"/>
          <w:sz w:val="22"/>
          <w:szCs w:val="22"/>
        </w:rPr>
        <w:t>path followed by the R/V</w:t>
      </w:r>
      <w:r w:rsidR="002C3E17">
        <w:rPr>
          <w:rFonts w:ascii="Myriad Pro" w:hAnsi="Myriad Pro"/>
          <w:sz w:val="22"/>
          <w:szCs w:val="22"/>
        </w:rPr>
        <w:t xml:space="preserve"> L’Atalante</w:t>
      </w:r>
      <w:r w:rsidR="00891805" w:rsidRPr="00891805">
        <w:rPr>
          <w:rFonts w:ascii="Myriad Pro" w:hAnsi="Myriad Pro"/>
          <w:sz w:val="22"/>
          <w:szCs w:val="22"/>
        </w:rPr>
        <w:t xml:space="preserve">. The different geographical areas of the region are shown in white. Melanesian waters are located west of the </w:t>
      </w:r>
      <w:r w:rsidR="00891805">
        <w:rPr>
          <w:rFonts w:ascii="Myriad Pro" w:hAnsi="Myriad Pro"/>
          <w:sz w:val="22"/>
          <w:szCs w:val="22"/>
        </w:rPr>
        <w:t>Lau Arc</w:t>
      </w:r>
      <w:r w:rsidR="00891805" w:rsidRPr="00891805">
        <w:rPr>
          <w:rFonts w:ascii="Myriad Pro" w:hAnsi="Myriad Pro"/>
          <w:sz w:val="22"/>
          <w:szCs w:val="22"/>
        </w:rPr>
        <w:t>. The Lau Basin is located between the Lau and Tonga Arcs. The South Pacific g</w:t>
      </w:r>
      <w:r w:rsidR="00891805">
        <w:rPr>
          <w:rFonts w:ascii="Myriad Pro" w:hAnsi="Myriad Pro"/>
          <w:sz w:val="22"/>
          <w:szCs w:val="22"/>
        </w:rPr>
        <w:t>y</w:t>
      </w:r>
      <w:r w:rsidR="00891805" w:rsidRPr="00891805">
        <w:rPr>
          <w:rFonts w:ascii="Myriad Pro" w:hAnsi="Myriad Pro"/>
          <w:sz w:val="22"/>
          <w:szCs w:val="22"/>
        </w:rPr>
        <w:t xml:space="preserve">re is located east of the Tonga Arc. </w:t>
      </w:r>
      <w:r w:rsidR="00891805" w:rsidRPr="00891805">
        <w:rPr>
          <w:rFonts w:ascii="Myriad Pro" w:hAnsi="Myriad Pro"/>
          <w:b/>
          <w:bCs/>
          <w:sz w:val="22"/>
          <w:szCs w:val="22"/>
        </w:rPr>
        <w:t>(b)</w:t>
      </w:r>
      <w:r w:rsidR="00891805" w:rsidRPr="00891805">
        <w:rPr>
          <w:rFonts w:ascii="Myriad Pro" w:hAnsi="Myriad Pro"/>
          <w:sz w:val="22"/>
          <w:szCs w:val="22"/>
        </w:rPr>
        <w:t xml:space="preserve"> Bathymetric map illustrating the short transect conducted at the </w:t>
      </w:r>
      <w:r w:rsidR="00891805">
        <w:rPr>
          <w:rFonts w:ascii="Myriad Pro" w:hAnsi="Myriad Pro"/>
          <w:sz w:val="22"/>
          <w:szCs w:val="22"/>
        </w:rPr>
        <w:t>long-</w:t>
      </w:r>
      <w:r w:rsidR="00891805">
        <w:rPr>
          <w:rFonts w:ascii="Myriad Pro" w:hAnsi="Myriad Pro"/>
          <w:sz w:val="22"/>
          <w:szCs w:val="22"/>
        </w:rPr>
        <w:lastRenderedPageBreak/>
        <w:t>duration station LD 5 (</w:t>
      </w:r>
      <w:r w:rsidR="00891805" w:rsidRPr="00891805">
        <w:rPr>
          <w:rFonts w:ascii="Myriad Pro" w:hAnsi="Myriad Pro"/>
          <w:sz w:val="22"/>
          <w:szCs w:val="22"/>
        </w:rPr>
        <w:t>five substations in total), with T5 being the sub</w:t>
      </w:r>
      <w:r w:rsidR="00D300A0">
        <w:rPr>
          <w:rFonts w:ascii="Myriad Pro" w:hAnsi="Myriad Pro"/>
          <w:sz w:val="22"/>
          <w:szCs w:val="22"/>
        </w:rPr>
        <w:t>-</w:t>
      </w:r>
      <w:r w:rsidR="00891805" w:rsidRPr="00891805">
        <w:rPr>
          <w:rFonts w:ascii="Myriad Pro" w:hAnsi="Myriad Pro"/>
          <w:sz w:val="22"/>
          <w:szCs w:val="22"/>
        </w:rPr>
        <w:t xml:space="preserve">station located above the hydrothermal source </w:t>
      </w:r>
      <w:r w:rsidR="00891805">
        <w:rPr>
          <w:rFonts w:ascii="Myriad Pro" w:hAnsi="Myriad Pro"/>
          <w:sz w:val="22"/>
          <w:szCs w:val="22"/>
        </w:rPr>
        <w:t>studied</w:t>
      </w:r>
      <w:r w:rsidR="00891805" w:rsidRPr="00891805">
        <w:rPr>
          <w:rFonts w:ascii="Myriad Pro" w:hAnsi="Myriad Pro"/>
          <w:sz w:val="22"/>
          <w:szCs w:val="22"/>
        </w:rPr>
        <w:t xml:space="preserve">. </w:t>
      </w:r>
      <w:r w:rsidR="00891805" w:rsidRPr="00E52CCA">
        <w:rPr>
          <w:rFonts w:ascii="Myriad Pro" w:hAnsi="Myriad Pro"/>
          <w:b/>
          <w:bCs/>
          <w:sz w:val="22"/>
          <w:szCs w:val="22"/>
        </w:rPr>
        <w:t>(c)</w:t>
      </w:r>
      <w:r w:rsidR="00891805" w:rsidRPr="00891805">
        <w:rPr>
          <w:rFonts w:ascii="Myriad Pro" w:hAnsi="Myriad Pro"/>
          <w:sz w:val="22"/>
          <w:szCs w:val="22"/>
        </w:rPr>
        <w:t xml:space="preserve"> Bathymetric map illustrating the short transect conducted at the long-</w:t>
      </w:r>
      <w:r w:rsidR="00891805">
        <w:rPr>
          <w:rFonts w:ascii="Myriad Pro" w:hAnsi="Myriad Pro"/>
          <w:sz w:val="22"/>
          <w:szCs w:val="22"/>
        </w:rPr>
        <w:t>duration</w:t>
      </w:r>
      <w:r w:rsidR="00891805" w:rsidRPr="00891805">
        <w:rPr>
          <w:rFonts w:ascii="Myriad Pro" w:hAnsi="Myriad Pro"/>
          <w:sz w:val="22"/>
          <w:szCs w:val="22"/>
        </w:rPr>
        <w:t xml:space="preserve"> station LD 10 (five sub</w:t>
      </w:r>
      <w:r w:rsidR="00D300A0">
        <w:rPr>
          <w:rFonts w:ascii="Myriad Pro" w:hAnsi="Myriad Pro"/>
          <w:sz w:val="22"/>
          <w:szCs w:val="22"/>
        </w:rPr>
        <w:t>-</w:t>
      </w:r>
      <w:r w:rsidR="00891805" w:rsidRPr="00891805">
        <w:rPr>
          <w:rFonts w:ascii="Myriad Pro" w:hAnsi="Myriad Pro"/>
          <w:sz w:val="22"/>
          <w:szCs w:val="22"/>
        </w:rPr>
        <w:t>stations in total), with T5 being the sub</w:t>
      </w:r>
      <w:r w:rsidR="00D300A0">
        <w:rPr>
          <w:rFonts w:ascii="Myriad Pro" w:hAnsi="Myriad Pro"/>
          <w:sz w:val="22"/>
          <w:szCs w:val="22"/>
        </w:rPr>
        <w:t>-</w:t>
      </w:r>
      <w:r w:rsidR="00891805" w:rsidRPr="00891805">
        <w:rPr>
          <w:rFonts w:ascii="Myriad Pro" w:hAnsi="Myriad Pro"/>
          <w:sz w:val="22"/>
          <w:szCs w:val="22"/>
        </w:rPr>
        <w:t xml:space="preserve">station located above the studied hydrothermal </w:t>
      </w:r>
      <w:r w:rsidR="00891805">
        <w:rPr>
          <w:rFonts w:ascii="Myriad Pro" w:hAnsi="Myriad Pro"/>
          <w:sz w:val="22"/>
          <w:szCs w:val="22"/>
        </w:rPr>
        <w:t>source</w:t>
      </w:r>
      <w:r w:rsidR="00891805" w:rsidRPr="00891805">
        <w:rPr>
          <w:rFonts w:ascii="Myriad Pro" w:hAnsi="Myriad Pro"/>
          <w:sz w:val="22"/>
          <w:szCs w:val="22"/>
        </w:rPr>
        <w:t xml:space="preserve">. </w:t>
      </w:r>
      <w:r w:rsidR="00891805">
        <w:rPr>
          <w:rFonts w:ascii="Myriad Pro" w:hAnsi="Myriad Pro"/>
          <w:sz w:val="22"/>
          <w:szCs w:val="22"/>
        </w:rPr>
        <w:t>“</w:t>
      </w:r>
      <w:r w:rsidR="00891805" w:rsidRPr="00891805">
        <w:rPr>
          <w:rFonts w:ascii="Myriad Pro" w:hAnsi="Myriad Pro"/>
          <w:sz w:val="22"/>
          <w:szCs w:val="22"/>
        </w:rPr>
        <w:t>P</w:t>
      </w:r>
      <w:r w:rsidR="00891805">
        <w:rPr>
          <w:rFonts w:ascii="Myriad Pro" w:hAnsi="Myriad Pro"/>
          <w:sz w:val="22"/>
          <w:szCs w:val="22"/>
        </w:rPr>
        <w:t xml:space="preserve">” </w:t>
      </w:r>
      <w:r w:rsidR="00891805" w:rsidRPr="00891805">
        <w:rPr>
          <w:rFonts w:ascii="Myriad Pro" w:hAnsi="Myriad Pro"/>
          <w:sz w:val="22"/>
          <w:szCs w:val="22"/>
        </w:rPr>
        <w:t>refers to the Proxnov sub</w:t>
      </w:r>
      <w:r w:rsidR="00D300A0">
        <w:rPr>
          <w:rFonts w:ascii="Myriad Pro" w:hAnsi="Myriad Pro"/>
          <w:sz w:val="22"/>
          <w:szCs w:val="22"/>
        </w:rPr>
        <w:t>-</w:t>
      </w:r>
      <w:r w:rsidR="00891805" w:rsidRPr="00891805">
        <w:rPr>
          <w:rFonts w:ascii="Myriad Pro" w:hAnsi="Myriad Pro"/>
          <w:sz w:val="22"/>
          <w:szCs w:val="22"/>
        </w:rPr>
        <w:t xml:space="preserve">station studied as part of LD 10 </w:t>
      </w:r>
      <w:r w:rsidR="00891805">
        <w:rPr>
          <w:rFonts w:ascii="Myriad Pro" w:hAnsi="Myriad Pro"/>
          <w:sz w:val="22"/>
          <w:szCs w:val="22"/>
        </w:rPr>
        <w:t xml:space="preserve">due to </w:t>
      </w:r>
      <w:r w:rsidR="00891805" w:rsidRPr="00891805">
        <w:rPr>
          <w:rFonts w:ascii="Myriad Pro" w:hAnsi="Myriad Pro"/>
          <w:sz w:val="22"/>
          <w:szCs w:val="22"/>
        </w:rPr>
        <w:t>the recent New Late'iki eruption</w:t>
      </w:r>
      <w:r w:rsidR="005D558B">
        <w:rPr>
          <w:rFonts w:ascii="Myriad Pro" w:hAnsi="Myriad Pro"/>
          <w:sz w:val="22"/>
          <w:szCs w:val="22"/>
        </w:rPr>
        <w:t xml:space="preserve"> </w:t>
      </w:r>
      <w:r w:rsidR="005D558B" w:rsidRPr="005D558B">
        <w:rPr>
          <w:rFonts w:ascii="Myriad Pro" w:hAnsi="Myriad Pro"/>
          <w:sz w:val="22"/>
          <w:szCs w:val="22"/>
        </w:rPr>
        <w:t>(19.18 °S, 174.87 °W)</w:t>
      </w:r>
      <w:r w:rsidR="00891805" w:rsidRPr="00891805">
        <w:rPr>
          <w:rFonts w:ascii="Myriad Pro" w:hAnsi="Myriad Pro"/>
          <w:sz w:val="22"/>
          <w:szCs w:val="22"/>
        </w:rPr>
        <w:t>.</w:t>
      </w:r>
      <w:r w:rsidR="00596000">
        <w:rPr>
          <w:rFonts w:ascii="Myriad Pro" w:hAnsi="Myriad Pro"/>
          <w:sz w:val="22"/>
          <w:szCs w:val="22"/>
        </w:rPr>
        <w:t xml:space="preserve"> </w:t>
      </w:r>
    </w:p>
    <w:p w14:paraId="398E9D34" w14:textId="77777777" w:rsidR="000C1616" w:rsidRDefault="000C1616" w:rsidP="00516250">
      <w:pPr>
        <w:jc w:val="both"/>
        <w:rPr>
          <w:rFonts w:ascii="Myriad Pro" w:hAnsi="Myriad Pro"/>
          <w:sz w:val="22"/>
          <w:szCs w:val="22"/>
        </w:rPr>
      </w:pPr>
    </w:p>
    <w:p w14:paraId="161E5688" w14:textId="77777777" w:rsidR="004060CE" w:rsidRDefault="004060CE" w:rsidP="00516250">
      <w:pPr>
        <w:jc w:val="both"/>
        <w:rPr>
          <w:rFonts w:ascii="Myriad Pro" w:hAnsi="Myriad Pro"/>
          <w:sz w:val="22"/>
          <w:szCs w:val="22"/>
        </w:rPr>
      </w:pPr>
    </w:p>
    <w:p w14:paraId="1C064A7A" w14:textId="77777777" w:rsidR="004060CE" w:rsidRDefault="004060CE">
      <w:pPr>
        <w:jc w:val="center"/>
        <w:rPr>
          <w:rFonts w:ascii="Myriad Pro" w:hAnsi="Myriad Pro"/>
          <w:sz w:val="22"/>
          <w:szCs w:val="22"/>
        </w:rPr>
      </w:pPr>
      <w:r>
        <w:rPr>
          <w:rFonts w:ascii="Myriad Pro" w:hAnsi="Myriad Pro"/>
          <w:noProof/>
          <w:sz w:val="22"/>
          <w:szCs w:val="22"/>
        </w:rPr>
        <w:drawing>
          <wp:inline distT="0" distB="0" distL="0" distR="0" wp14:anchorId="0347AB2A" wp14:editId="6F7E1C62">
            <wp:extent cx="3800475" cy="2657475"/>
            <wp:effectExtent l="0" t="0" r="9525"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4">
                      <a:extLst>
                        <a:ext uri="{28A0092B-C50C-407E-A947-70E740481C1C}">
                          <a14:useLocalDpi xmlns:a14="http://schemas.microsoft.com/office/drawing/2010/main" val="0"/>
                        </a:ext>
                      </a:extLst>
                    </a:blip>
                    <a:stretch>
                      <a:fillRect/>
                    </a:stretch>
                  </pic:blipFill>
                  <pic:spPr>
                    <a:xfrm>
                      <a:off x="0" y="0"/>
                      <a:ext cx="3800475" cy="2657475"/>
                    </a:xfrm>
                    <a:prstGeom prst="rect">
                      <a:avLst/>
                    </a:prstGeom>
                  </pic:spPr>
                </pic:pic>
              </a:graphicData>
            </a:graphic>
          </wp:inline>
        </w:drawing>
      </w:r>
    </w:p>
    <w:p w14:paraId="239DD612" w14:textId="2355D5EF" w:rsidR="00891805" w:rsidRDefault="004060CE" w:rsidP="00E52CCA">
      <w:pPr>
        <w:jc w:val="both"/>
        <w:rPr>
          <w:rFonts w:ascii="Myriad Pro" w:hAnsi="Myriad Pro"/>
          <w:sz w:val="22"/>
          <w:szCs w:val="22"/>
        </w:rPr>
      </w:pPr>
      <w:r w:rsidRPr="00E52CCA">
        <w:rPr>
          <w:rFonts w:ascii="Myriad Pro" w:hAnsi="Myriad Pro"/>
          <w:b/>
          <w:bCs/>
          <w:sz w:val="22"/>
          <w:szCs w:val="22"/>
        </w:rPr>
        <w:t>Figure S2</w:t>
      </w:r>
      <w:r>
        <w:rPr>
          <w:rFonts w:ascii="Myriad Pro" w:hAnsi="Myriad Pro"/>
          <w:sz w:val="22"/>
          <w:szCs w:val="22"/>
        </w:rPr>
        <w:t xml:space="preserve">. </w:t>
      </w:r>
      <w:r w:rsidR="00044896">
        <w:rPr>
          <w:rFonts w:ascii="Myriad Pro" w:hAnsi="Myriad Pro"/>
          <w:sz w:val="22"/>
          <w:szCs w:val="22"/>
        </w:rPr>
        <w:t>Acoustic anomaly observed at LD 5-T5 using a m</w:t>
      </w:r>
      <w:r>
        <w:rPr>
          <w:rFonts w:ascii="Myriad Pro" w:hAnsi="Myriad Pro"/>
          <w:sz w:val="22"/>
          <w:szCs w:val="22"/>
        </w:rPr>
        <w:t>ultibeam echosounder</w:t>
      </w:r>
      <w:r w:rsidR="00044896">
        <w:rPr>
          <w:rFonts w:ascii="Myriad Pro" w:hAnsi="Myriad Pro"/>
          <w:sz w:val="22"/>
          <w:szCs w:val="22"/>
        </w:rPr>
        <w:t xml:space="preserve">. The image was </w:t>
      </w:r>
      <w:r w:rsidR="000C1616">
        <w:rPr>
          <w:rFonts w:ascii="Myriad Pro" w:hAnsi="Myriad Pro"/>
          <w:sz w:val="22"/>
          <w:szCs w:val="22"/>
        </w:rPr>
        <w:t xml:space="preserve">obtained from the EM-710 system (70-110 kHz) showing hydrothermal gas and fluid emissions from the seafloor </w:t>
      </w:r>
      <w:r w:rsidR="0045547B">
        <w:rPr>
          <w:rFonts w:ascii="Myriad Pro" w:hAnsi="Myriad Pro"/>
          <w:sz w:val="22"/>
          <w:szCs w:val="22"/>
        </w:rPr>
        <w:fldChar w:fldCharType="begin"/>
      </w:r>
      <w:r w:rsidR="00D300A0">
        <w:rPr>
          <w:rFonts w:ascii="Myriad Pro" w:hAnsi="Myriad Pro"/>
          <w:sz w:val="22"/>
          <w:szCs w:val="22"/>
        </w:rPr>
        <w:instrText xml:space="preserve"> ADDIN ZOTERO_ITEM CSL_CITATION {"citationID":"KVOKFVrH","properties":{"formattedCitation":"(Bonnet et al., sub.)","plainCitation":"(Bonnet et al., sub.)","noteIndex":0},"citationItems":[{"id":647,"uris":["http://zotero.org/users/local/01lnVYoF/items/EC2B7ZIW"],"itemData":{"id":647,"type":"article-journal","abstract":"Iron is an essential nutrient, regulating productivity in ~30% of the ocean. Compared to deep (&gt;2000 m) hydrothermal activity at mid-ocean ridges that provide iron to the ocean’s interior, shallow (&lt;500 m) hydrothermal fluids are likely to influence the surface’s ecosystem. However, their effect is unknown. Here we show that fluids emitted along the Tonga volcanic Arc (South Pacific) have a dramatic impact on iron concentrations in the photic layer through vertical diffusion. This enrichment stimulates biological activity, resulting in an extensive patch of chlorophyll. Diazotroph activity is 2-8 times higher, and carbon export fluxes 2-3 times, compared to adjacent unfertilized waters. Such findings reveal a novel mechanism of natural iron fertilization in the ocean, fueling regional hot spot sinks for atmospheric CO2.","container-title":"Science [sub.]","title":"Natural iron fertilization by shallow hydrothermal sources fuels diazotroph blooms in the Ocean","author":[{"family":"Bonnet","given":"S."},{"family":"Guieu","given":"C."},{"family":"Taillandier","given":"V."},{"family":"Boulart","given":"C."},{"family":"Bouruet-Aubertot","given":"P."},{"family":"Gazeau","given":"F."},{"family":"Bressac","given":"M."},{"family":"Knapp","given":"A. N."},{"family":"Cuypers","given":"Y."},{"family":"González-Santana","given":"D."},{"family":"Forrer","given":"H. J."},{"family":"Grisoni","given":"J.-M."},{"family":"Grosso","given":"O."},{"family":"Habasque","given":"J."},{"family":"Jardin-Camps","given":"M."},{"family":"Leblond","given":"N."},{"family":"Le Moigne","given":"F."},{"family":"Lebourges-Dhaussy","given":"A."},{"family":"Lory","given":"C."},{"family":"Nunige","given":"S."},{"family":"Pulido-Villena","given":"E."},{"family":"Rizzo","given":"A. L."},{"family":"Sarthou","given":"G."},{"family":"Tilliette","given":"C."}],"issued":{"literal":"sub."}}}],"schema":"https://github.com/citation-style-language/schema/raw/master/csl-citation.json"} </w:instrText>
      </w:r>
      <w:r w:rsidR="0045547B">
        <w:rPr>
          <w:rFonts w:ascii="Myriad Pro" w:hAnsi="Myriad Pro"/>
          <w:sz w:val="22"/>
          <w:szCs w:val="22"/>
        </w:rPr>
        <w:fldChar w:fldCharType="separate"/>
      </w:r>
      <w:r w:rsidR="00D300A0" w:rsidRPr="00D300A0">
        <w:rPr>
          <w:rFonts w:ascii="Myriad Pro" w:hAnsi="Myriad Pro"/>
          <w:sz w:val="22"/>
        </w:rPr>
        <w:t>(Bonnet et al., sub.)</w:t>
      </w:r>
      <w:r w:rsidR="0045547B">
        <w:rPr>
          <w:rFonts w:ascii="Myriad Pro" w:hAnsi="Myriad Pro"/>
          <w:sz w:val="22"/>
          <w:szCs w:val="22"/>
        </w:rPr>
        <w:fldChar w:fldCharType="end"/>
      </w:r>
      <w:r w:rsidR="0045547B">
        <w:rPr>
          <w:rFonts w:ascii="Myriad Pro" w:hAnsi="Myriad Pro"/>
          <w:sz w:val="22"/>
          <w:szCs w:val="22"/>
        </w:rPr>
        <w:t>.</w:t>
      </w:r>
    </w:p>
    <w:p w14:paraId="7F3A1DF2" w14:textId="77777777" w:rsidR="004060CE" w:rsidRPr="002A16E0" w:rsidRDefault="004060CE" w:rsidP="00E52CCA">
      <w:pPr>
        <w:rPr>
          <w:rFonts w:ascii="Myriad Pro" w:hAnsi="Myriad Pro"/>
          <w:sz w:val="22"/>
          <w:szCs w:val="22"/>
        </w:rPr>
      </w:pPr>
    </w:p>
    <w:p w14:paraId="32CE9E2D" w14:textId="21C25DA4" w:rsidR="003E1980" w:rsidRPr="00CE6EAA" w:rsidRDefault="008D62B6" w:rsidP="009A5287">
      <w:pPr>
        <w:pStyle w:val="SMcaption"/>
        <w:rPr>
          <w:rFonts w:ascii="Myriad Pro" w:hAnsi="Myriad Pro"/>
        </w:rPr>
      </w:pPr>
      <w:r>
        <w:rPr>
          <w:rFonts w:ascii="Myriad Pro" w:hAnsi="Myriad Pro"/>
          <w:noProof/>
        </w:rPr>
        <w:lastRenderedPageBreak/>
        <w:drawing>
          <wp:inline distT="0" distB="0" distL="0" distR="0" wp14:anchorId="388F300D" wp14:editId="69BDDBCD">
            <wp:extent cx="5486400" cy="5275580"/>
            <wp:effectExtent l="0" t="0" r="0" b="127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5">
                      <a:extLst>
                        <a:ext uri="{28A0092B-C50C-407E-A947-70E740481C1C}">
                          <a14:useLocalDpi xmlns:a14="http://schemas.microsoft.com/office/drawing/2010/main" val="0"/>
                        </a:ext>
                      </a:extLst>
                    </a:blip>
                    <a:stretch>
                      <a:fillRect/>
                    </a:stretch>
                  </pic:blipFill>
                  <pic:spPr>
                    <a:xfrm>
                      <a:off x="0" y="0"/>
                      <a:ext cx="5486400" cy="5275580"/>
                    </a:xfrm>
                    <a:prstGeom prst="rect">
                      <a:avLst/>
                    </a:prstGeom>
                  </pic:spPr>
                </pic:pic>
              </a:graphicData>
            </a:graphic>
          </wp:inline>
        </w:drawing>
      </w:r>
    </w:p>
    <w:p w14:paraId="76442307" w14:textId="6E2B5E96" w:rsidR="00BE2680" w:rsidRDefault="00227D86" w:rsidP="00BE2680">
      <w:pPr>
        <w:pStyle w:val="SMHeading"/>
        <w:jc w:val="both"/>
        <w:rPr>
          <w:rFonts w:ascii="Myriad Pro" w:hAnsi="Myriad Pro"/>
          <w:b w:val="0"/>
          <w:sz w:val="22"/>
          <w:szCs w:val="22"/>
        </w:rPr>
      </w:pPr>
      <w:bookmarkStart w:id="7" w:name="_Hlk79068778"/>
      <w:r w:rsidRPr="005314B5">
        <w:rPr>
          <w:rFonts w:ascii="Myriad Pro" w:hAnsi="Myriad Pro"/>
          <w:sz w:val="22"/>
          <w:szCs w:val="22"/>
        </w:rPr>
        <w:t>Figure S</w:t>
      </w:r>
      <w:r w:rsidR="000C1616">
        <w:rPr>
          <w:rFonts w:ascii="Myriad Pro" w:hAnsi="Myriad Pro"/>
          <w:sz w:val="22"/>
          <w:szCs w:val="22"/>
        </w:rPr>
        <w:t>3</w:t>
      </w:r>
      <w:r w:rsidR="003E1980" w:rsidRPr="005314B5">
        <w:rPr>
          <w:rFonts w:ascii="Myriad Pro" w:hAnsi="Myriad Pro"/>
          <w:sz w:val="22"/>
          <w:szCs w:val="22"/>
        </w:rPr>
        <w:t xml:space="preserve">. </w:t>
      </w:r>
      <w:r w:rsidR="009015C3">
        <w:rPr>
          <w:rFonts w:ascii="Myriad Pro" w:hAnsi="Myriad Pro"/>
          <w:b w:val="0"/>
          <w:sz w:val="22"/>
          <w:szCs w:val="22"/>
        </w:rPr>
        <w:t>Property-property</w:t>
      </w:r>
      <w:r w:rsidR="008D62B6">
        <w:rPr>
          <w:rFonts w:ascii="Myriad Pro" w:hAnsi="Myriad Pro"/>
          <w:b w:val="0"/>
          <w:sz w:val="22"/>
          <w:szCs w:val="22"/>
        </w:rPr>
        <w:t xml:space="preserve"> profiles used to identify water masses (i.e., end-members) suspected </w:t>
      </w:r>
      <w:r w:rsidR="00026742">
        <w:rPr>
          <w:rFonts w:ascii="Myriad Pro" w:hAnsi="Myriad Pro"/>
          <w:b w:val="0"/>
          <w:sz w:val="22"/>
          <w:szCs w:val="22"/>
        </w:rPr>
        <w:t xml:space="preserve">of </w:t>
      </w:r>
      <w:r w:rsidR="008D62B6">
        <w:rPr>
          <w:rFonts w:ascii="Myriad Pro" w:hAnsi="Myriad Pro"/>
          <w:b w:val="0"/>
          <w:sz w:val="22"/>
          <w:szCs w:val="22"/>
        </w:rPr>
        <w:t>contribut</w:t>
      </w:r>
      <w:r w:rsidR="00026742">
        <w:rPr>
          <w:rFonts w:ascii="Myriad Pro" w:hAnsi="Myriad Pro"/>
          <w:b w:val="0"/>
          <w:sz w:val="22"/>
          <w:szCs w:val="22"/>
        </w:rPr>
        <w:t>ing</w:t>
      </w:r>
      <w:r w:rsidR="008D62B6">
        <w:rPr>
          <w:rFonts w:ascii="Myriad Pro" w:hAnsi="Myriad Pro"/>
          <w:b w:val="0"/>
          <w:sz w:val="22"/>
          <w:szCs w:val="22"/>
        </w:rPr>
        <w:t xml:space="preserve"> to </w:t>
      </w:r>
      <w:r w:rsidR="00ED0EBC">
        <w:rPr>
          <w:rFonts w:ascii="Myriad Pro" w:hAnsi="Myriad Pro"/>
          <w:b w:val="0"/>
          <w:sz w:val="22"/>
          <w:szCs w:val="22"/>
        </w:rPr>
        <w:t>the cruise</w:t>
      </w:r>
      <w:r w:rsidR="008D62B6">
        <w:rPr>
          <w:rFonts w:ascii="Myriad Pro" w:hAnsi="Myriad Pro"/>
          <w:b w:val="0"/>
          <w:sz w:val="22"/>
          <w:szCs w:val="22"/>
        </w:rPr>
        <w:t xml:space="preserve"> transect. These profiles contain the </w:t>
      </w:r>
      <w:r w:rsidR="00026742">
        <w:rPr>
          <w:rFonts w:ascii="Myriad Pro" w:hAnsi="Myriad Pro"/>
          <w:b w:val="0"/>
          <w:sz w:val="22"/>
          <w:szCs w:val="22"/>
        </w:rPr>
        <w:t>full</w:t>
      </w:r>
      <w:r w:rsidR="008D62B6">
        <w:rPr>
          <w:rFonts w:ascii="Myriad Pro" w:hAnsi="Myriad Pro"/>
          <w:b w:val="0"/>
          <w:sz w:val="22"/>
          <w:szCs w:val="22"/>
        </w:rPr>
        <w:t xml:space="preserve"> dataset collected </w:t>
      </w:r>
      <w:bookmarkEnd w:id="7"/>
      <w:r w:rsidR="004A4DCC">
        <w:rPr>
          <w:rFonts w:ascii="Myriad Pro" w:hAnsi="Myriad Pro"/>
          <w:b w:val="0"/>
          <w:sz w:val="22"/>
          <w:szCs w:val="22"/>
        </w:rPr>
        <w:t xml:space="preserve">for each parameter </w:t>
      </w:r>
      <w:r w:rsidR="008D62B6">
        <w:rPr>
          <w:rFonts w:ascii="Myriad Pro" w:hAnsi="Myriad Pro"/>
          <w:b w:val="0"/>
          <w:sz w:val="22"/>
          <w:szCs w:val="22"/>
        </w:rPr>
        <w:t>during the cruise. Temperature (°C) was plotted with (</w:t>
      </w:r>
      <w:r w:rsidR="008D62B6" w:rsidRPr="00E315E6">
        <w:rPr>
          <w:rFonts w:ascii="Myriad Pro" w:hAnsi="Myriad Pro"/>
          <w:bCs w:val="0"/>
          <w:sz w:val="22"/>
          <w:szCs w:val="22"/>
        </w:rPr>
        <w:t>a</w:t>
      </w:r>
      <w:r w:rsidR="008D62B6">
        <w:rPr>
          <w:rFonts w:ascii="Myriad Pro" w:hAnsi="Myriad Pro"/>
          <w:b w:val="0"/>
          <w:sz w:val="22"/>
          <w:szCs w:val="22"/>
        </w:rPr>
        <w:t>) potential density anomaly, (</w:t>
      </w:r>
      <w:r w:rsidR="008D62B6" w:rsidRPr="00E315E6">
        <w:rPr>
          <w:rFonts w:ascii="Myriad Pro" w:hAnsi="Myriad Pro"/>
          <w:bCs w:val="0"/>
          <w:sz w:val="22"/>
          <w:szCs w:val="22"/>
        </w:rPr>
        <w:t>b</w:t>
      </w:r>
      <w:r w:rsidR="008D62B6">
        <w:rPr>
          <w:rFonts w:ascii="Myriad Pro" w:hAnsi="Myriad Pro"/>
          <w:b w:val="0"/>
          <w:sz w:val="22"/>
          <w:szCs w:val="22"/>
        </w:rPr>
        <w:t xml:space="preserve">) </w:t>
      </w:r>
      <w:r w:rsidR="00E315E6">
        <w:rPr>
          <w:rFonts w:ascii="Myriad Pro" w:hAnsi="Myriad Pro"/>
          <w:b w:val="0"/>
          <w:sz w:val="22"/>
          <w:szCs w:val="22"/>
        </w:rPr>
        <w:t>salinity, (</w:t>
      </w:r>
      <w:r w:rsidR="00E315E6" w:rsidRPr="00E315E6">
        <w:rPr>
          <w:rFonts w:ascii="Myriad Pro" w:hAnsi="Myriad Pro"/>
          <w:bCs w:val="0"/>
          <w:sz w:val="22"/>
          <w:szCs w:val="22"/>
        </w:rPr>
        <w:t>c</w:t>
      </w:r>
      <w:r w:rsidR="00E315E6">
        <w:rPr>
          <w:rFonts w:ascii="Myriad Pro" w:hAnsi="Myriad Pro"/>
          <w:b w:val="0"/>
          <w:sz w:val="22"/>
          <w:szCs w:val="22"/>
        </w:rPr>
        <w:t>) oxygen and (</w:t>
      </w:r>
      <w:r w:rsidR="00E315E6" w:rsidRPr="00E315E6">
        <w:rPr>
          <w:rFonts w:ascii="Myriad Pro" w:hAnsi="Myriad Pro"/>
          <w:bCs w:val="0"/>
          <w:sz w:val="22"/>
          <w:szCs w:val="22"/>
        </w:rPr>
        <w:t>d</w:t>
      </w:r>
      <w:r w:rsidR="00E315E6">
        <w:rPr>
          <w:rFonts w:ascii="Myriad Pro" w:hAnsi="Myriad Pro"/>
          <w:b w:val="0"/>
          <w:sz w:val="22"/>
          <w:szCs w:val="22"/>
        </w:rPr>
        <w:t>) nitrate concentrations</w:t>
      </w:r>
      <w:r w:rsidR="0023407C">
        <w:rPr>
          <w:rFonts w:ascii="Myriad Pro" w:hAnsi="Myriad Pro"/>
          <w:b w:val="0"/>
          <w:sz w:val="22"/>
          <w:szCs w:val="22"/>
        </w:rPr>
        <w:t xml:space="preserve">. </w:t>
      </w:r>
      <w:r w:rsidR="00026742">
        <w:rPr>
          <w:rFonts w:ascii="Myriad Pro" w:hAnsi="Myriad Pro"/>
          <w:b w:val="0"/>
          <w:sz w:val="22"/>
          <w:szCs w:val="22"/>
        </w:rPr>
        <w:t>C</w:t>
      </w:r>
      <w:r w:rsidR="0023407C">
        <w:rPr>
          <w:rFonts w:ascii="Myriad Pro" w:hAnsi="Myriad Pro"/>
          <w:b w:val="0"/>
          <w:sz w:val="22"/>
          <w:szCs w:val="22"/>
        </w:rPr>
        <w:t xml:space="preserve">olors represent the layers of </w:t>
      </w:r>
      <w:r w:rsidR="004A4DCC">
        <w:rPr>
          <w:rFonts w:ascii="Myriad Pro" w:hAnsi="Myriad Pro"/>
          <w:b w:val="0"/>
          <w:sz w:val="22"/>
          <w:szCs w:val="22"/>
        </w:rPr>
        <w:t>each</w:t>
      </w:r>
      <w:r w:rsidR="0023407C">
        <w:rPr>
          <w:rFonts w:ascii="Myriad Pro" w:hAnsi="Myriad Pro"/>
          <w:b w:val="0"/>
          <w:sz w:val="22"/>
          <w:szCs w:val="22"/>
        </w:rPr>
        <w:t xml:space="preserve"> distinct water mass</w:t>
      </w:r>
      <w:r w:rsidR="004A4DCC">
        <w:rPr>
          <w:rFonts w:ascii="Myriad Pro" w:hAnsi="Myriad Pro"/>
          <w:b w:val="0"/>
          <w:sz w:val="22"/>
          <w:szCs w:val="22"/>
        </w:rPr>
        <w:t>:</w:t>
      </w:r>
      <w:r w:rsidR="0023407C">
        <w:rPr>
          <w:rFonts w:ascii="Myriad Pro" w:hAnsi="Myriad Pro"/>
          <w:b w:val="0"/>
          <w:sz w:val="22"/>
          <w:szCs w:val="22"/>
        </w:rPr>
        <w:t xml:space="preserve"> light blue for </w:t>
      </w:r>
      <w:r w:rsidR="00026742">
        <w:rPr>
          <w:rFonts w:ascii="Myriad Pro" w:hAnsi="Myriad Pro"/>
          <w:b w:val="0"/>
          <w:sz w:val="22"/>
          <w:szCs w:val="22"/>
        </w:rPr>
        <w:t xml:space="preserve">the </w:t>
      </w:r>
      <w:r w:rsidR="0023407C">
        <w:rPr>
          <w:rFonts w:ascii="Myriad Pro" w:hAnsi="Myriad Pro"/>
          <w:b w:val="0"/>
          <w:sz w:val="22"/>
          <w:szCs w:val="22"/>
        </w:rPr>
        <w:t xml:space="preserve">surface waters (ASW), cyan for </w:t>
      </w:r>
      <w:r w:rsidR="00026742">
        <w:rPr>
          <w:rFonts w:ascii="Myriad Pro" w:hAnsi="Myriad Pro"/>
          <w:b w:val="0"/>
          <w:sz w:val="22"/>
          <w:szCs w:val="22"/>
        </w:rPr>
        <w:t xml:space="preserve">the </w:t>
      </w:r>
      <w:r w:rsidR="0023407C">
        <w:rPr>
          <w:rFonts w:ascii="Myriad Pro" w:hAnsi="Myriad Pro"/>
          <w:b w:val="0"/>
          <w:sz w:val="22"/>
          <w:szCs w:val="22"/>
        </w:rPr>
        <w:t>Subtropical Underwater (STUW), purple for the Western South Pacific Centr</w:t>
      </w:r>
      <w:r w:rsidR="00A250FD">
        <w:rPr>
          <w:rFonts w:ascii="Myriad Pro" w:hAnsi="Myriad Pro"/>
          <w:b w:val="0"/>
          <w:sz w:val="22"/>
          <w:szCs w:val="22"/>
        </w:rPr>
        <w:t>al Water (WSPCW), green</w:t>
      </w:r>
      <w:r w:rsidR="005E2A7E">
        <w:rPr>
          <w:rFonts w:ascii="Myriad Pro" w:hAnsi="Myriad Pro"/>
          <w:b w:val="0"/>
          <w:sz w:val="22"/>
          <w:szCs w:val="22"/>
        </w:rPr>
        <w:t xml:space="preserve"> </w:t>
      </w:r>
      <w:r w:rsidR="00A250FD">
        <w:rPr>
          <w:rFonts w:ascii="Myriad Pro" w:hAnsi="Myriad Pro"/>
          <w:b w:val="0"/>
          <w:sz w:val="22"/>
          <w:szCs w:val="22"/>
        </w:rPr>
        <w:t xml:space="preserve">for </w:t>
      </w:r>
      <w:r w:rsidR="0023407C">
        <w:rPr>
          <w:rFonts w:ascii="Myriad Pro" w:hAnsi="Myriad Pro"/>
          <w:b w:val="0"/>
          <w:sz w:val="22"/>
          <w:szCs w:val="22"/>
        </w:rPr>
        <w:t>the Antarctic Intermediate Water</w:t>
      </w:r>
      <w:r w:rsidR="000F7F08">
        <w:rPr>
          <w:rFonts w:ascii="Myriad Pro" w:hAnsi="Myriad Pro"/>
          <w:b w:val="0"/>
          <w:sz w:val="22"/>
          <w:szCs w:val="22"/>
        </w:rPr>
        <w:t xml:space="preserve"> </w:t>
      </w:r>
      <w:r w:rsidR="0023407C">
        <w:rPr>
          <w:rFonts w:ascii="Myriad Pro" w:hAnsi="Myriad Pro"/>
          <w:b w:val="0"/>
          <w:sz w:val="22"/>
          <w:szCs w:val="22"/>
        </w:rPr>
        <w:t xml:space="preserve">(AAIW), </w:t>
      </w:r>
      <w:r w:rsidR="00A250FD">
        <w:rPr>
          <w:rFonts w:ascii="Myriad Pro" w:hAnsi="Myriad Pro"/>
          <w:b w:val="0"/>
          <w:sz w:val="22"/>
          <w:szCs w:val="22"/>
        </w:rPr>
        <w:t>yellow</w:t>
      </w:r>
      <w:r w:rsidR="0023407C">
        <w:rPr>
          <w:rFonts w:ascii="Myriad Pro" w:hAnsi="Myriad Pro"/>
          <w:b w:val="0"/>
          <w:sz w:val="22"/>
          <w:szCs w:val="22"/>
        </w:rPr>
        <w:t xml:space="preserve"> for the Pacific Deep Water (PDW)</w:t>
      </w:r>
      <w:r w:rsidR="00A250FD">
        <w:rPr>
          <w:rFonts w:ascii="Myriad Pro" w:hAnsi="Myriad Pro"/>
          <w:b w:val="0"/>
          <w:sz w:val="22"/>
          <w:szCs w:val="22"/>
        </w:rPr>
        <w:t xml:space="preserve"> and red for the Lower Circumpolar Deep Water (LCDW).</w:t>
      </w:r>
    </w:p>
    <w:p w14:paraId="43651E95" w14:textId="05AB8B1A" w:rsidR="0023203E" w:rsidRPr="00723574" w:rsidRDefault="0023203E" w:rsidP="00723574">
      <w:pPr>
        <w:rPr>
          <w:rFonts w:ascii="Myriad Pro" w:hAnsi="Myriad Pro"/>
          <w:bCs/>
          <w:kern w:val="32"/>
          <w:sz w:val="22"/>
          <w:szCs w:val="22"/>
        </w:rPr>
      </w:pPr>
      <w:r>
        <w:rPr>
          <w:rFonts w:ascii="Myriad Pro" w:hAnsi="Myriad Pro"/>
          <w:b/>
          <w:sz w:val="22"/>
          <w:szCs w:val="22"/>
        </w:rPr>
        <w:br w:type="page"/>
      </w:r>
      <w:r>
        <w:rPr>
          <w:rFonts w:ascii="Myriad Pro" w:hAnsi="Myriad Pro"/>
          <w:noProof/>
          <w:sz w:val="22"/>
          <w:szCs w:val="22"/>
        </w:rPr>
        <w:lastRenderedPageBreak/>
        <w:drawing>
          <wp:inline distT="0" distB="0" distL="0" distR="0" wp14:anchorId="7F2C714E" wp14:editId="0E6CCB41">
            <wp:extent cx="5486400" cy="537972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5379720"/>
                    </a:xfrm>
                    <a:prstGeom prst="rect">
                      <a:avLst/>
                    </a:prstGeom>
                  </pic:spPr>
                </pic:pic>
              </a:graphicData>
            </a:graphic>
          </wp:inline>
        </w:drawing>
      </w:r>
    </w:p>
    <w:p w14:paraId="73075697" w14:textId="10D8959C" w:rsidR="0023203E" w:rsidRDefault="00BE2680" w:rsidP="00B3641E">
      <w:pPr>
        <w:pStyle w:val="SMHeading"/>
        <w:jc w:val="both"/>
        <w:rPr>
          <w:rFonts w:ascii="Myriad Pro" w:hAnsi="Myriad Pro"/>
          <w:b w:val="0"/>
          <w:sz w:val="22"/>
          <w:szCs w:val="22"/>
        </w:rPr>
      </w:pPr>
      <w:r w:rsidRPr="005314B5">
        <w:rPr>
          <w:rFonts w:ascii="Myriad Pro" w:hAnsi="Myriad Pro"/>
          <w:sz w:val="22"/>
          <w:szCs w:val="22"/>
        </w:rPr>
        <w:t>Figure S</w:t>
      </w:r>
      <w:r w:rsidR="000C1616">
        <w:rPr>
          <w:rFonts w:ascii="Myriad Pro" w:hAnsi="Myriad Pro"/>
          <w:sz w:val="22"/>
          <w:szCs w:val="22"/>
        </w:rPr>
        <w:t>4</w:t>
      </w:r>
      <w:r w:rsidRPr="005314B5">
        <w:rPr>
          <w:rFonts w:ascii="Myriad Pro" w:hAnsi="Myriad Pro"/>
          <w:sz w:val="22"/>
          <w:szCs w:val="22"/>
        </w:rPr>
        <w:t>.</w:t>
      </w:r>
      <w:r w:rsidR="0023203E">
        <w:rPr>
          <w:rFonts w:ascii="Myriad Pro" w:hAnsi="Myriad Pro"/>
          <w:sz w:val="22"/>
          <w:szCs w:val="22"/>
        </w:rPr>
        <w:t xml:space="preserve"> </w:t>
      </w:r>
      <w:r w:rsidR="00B3641E">
        <w:rPr>
          <w:rFonts w:ascii="Myriad Pro" w:hAnsi="Myriad Pro"/>
          <w:b w:val="0"/>
          <w:sz w:val="22"/>
          <w:szCs w:val="22"/>
        </w:rPr>
        <w:t xml:space="preserve">Residuals </w:t>
      </w:r>
      <w:r w:rsidR="0023203E">
        <w:rPr>
          <w:rFonts w:ascii="Myriad Pro" w:hAnsi="Myriad Pro"/>
          <w:b w:val="0"/>
          <w:sz w:val="22"/>
          <w:szCs w:val="22"/>
        </w:rPr>
        <w:t xml:space="preserve">expressed as </w:t>
      </w:r>
      <w:r w:rsidR="0055677A">
        <w:rPr>
          <w:rFonts w:ascii="Myriad Pro" w:hAnsi="Myriad Pro"/>
          <w:b w:val="0"/>
          <w:sz w:val="22"/>
          <w:szCs w:val="22"/>
        </w:rPr>
        <w:t xml:space="preserve">a </w:t>
      </w:r>
      <w:r w:rsidR="0023203E">
        <w:rPr>
          <w:rFonts w:ascii="Myriad Pro" w:hAnsi="Myriad Pro"/>
          <w:b w:val="0"/>
          <w:sz w:val="22"/>
          <w:szCs w:val="22"/>
        </w:rPr>
        <w:t>percentage</w:t>
      </w:r>
      <w:r w:rsidR="0055677A">
        <w:rPr>
          <w:rFonts w:ascii="Myriad Pro" w:hAnsi="Myriad Pro"/>
          <w:b w:val="0"/>
          <w:sz w:val="22"/>
          <w:szCs w:val="22"/>
        </w:rPr>
        <w:t xml:space="preserve"> </w:t>
      </w:r>
      <w:r w:rsidR="00DA66EF">
        <w:rPr>
          <w:rFonts w:ascii="Myriad Pro" w:hAnsi="Myriad Pro"/>
          <w:b w:val="0"/>
          <w:sz w:val="22"/>
          <w:szCs w:val="22"/>
        </w:rPr>
        <w:t>of the</w:t>
      </w:r>
      <w:r w:rsidR="0023203E">
        <w:rPr>
          <w:rFonts w:ascii="Myriad Pro" w:hAnsi="Myriad Pro"/>
          <w:b w:val="0"/>
          <w:sz w:val="22"/>
          <w:szCs w:val="22"/>
        </w:rPr>
        <w:t xml:space="preserve"> two vertical domains in which</w:t>
      </w:r>
      <w:r w:rsidR="0055677A">
        <w:rPr>
          <w:rFonts w:ascii="Myriad Pro" w:hAnsi="Myriad Pro"/>
          <w:b w:val="0"/>
          <w:sz w:val="22"/>
          <w:szCs w:val="22"/>
        </w:rPr>
        <w:t xml:space="preserve"> the extended </w:t>
      </w:r>
      <w:r w:rsidR="00B26A8F">
        <w:rPr>
          <w:rFonts w:ascii="Myriad Pro" w:hAnsi="Myriad Pro"/>
          <w:b w:val="0"/>
          <w:sz w:val="22"/>
          <w:szCs w:val="22"/>
        </w:rPr>
        <w:t>optimum multiparameter analysis</w:t>
      </w:r>
      <w:r w:rsidR="0055677A">
        <w:rPr>
          <w:rFonts w:ascii="Myriad Pro" w:hAnsi="Myriad Pro"/>
          <w:b w:val="0"/>
          <w:sz w:val="22"/>
          <w:szCs w:val="22"/>
        </w:rPr>
        <w:t xml:space="preserve"> (eOMP)</w:t>
      </w:r>
      <w:r w:rsidR="0023203E">
        <w:rPr>
          <w:rFonts w:ascii="Myriad Pro" w:hAnsi="Myriad Pro"/>
          <w:b w:val="0"/>
          <w:sz w:val="22"/>
          <w:szCs w:val="22"/>
        </w:rPr>
        <w:t xml:space="preserve"> was </w:t>
      </w:r>
      <w:r w:rsidR="006965DF">
        <w:rPr>
          <w:rFonts w:ascii="Myriad Pro" w:hAnsi="Myriad Pro"/>
          <w:b w:val="0"/>
          <w:sz w:val="22"/>
          <w:szCs w:val="22"/>
        </w:rPr>
        <w:t>performed independently</w:t>
      </w:r>
      <w:r w:rsidR="0023203E">
        <w:rPr>
          <w:rFonts w:ascii="Myriad Pro" w:hAnsi="Myriad Pro"/>
          <w:b w:val="0"/>
          <w:sz w:val="22"/>
          <w:szCs w:val="22"/>
        </w:rPr>
        <w:t xml:space="preserve">: </w:t>
      </w:r>
      <w:r w:rsidR="0023203E" w:rsidRPr="0023203E">
        <w:rPr>
          <w:rFonts w:ascii="Myriad Pro" w:hAnsi="Myriad Pro"/>
          <w:bCs w:val="0"/>
          <w:sz w:val="22"/>
          <w:szCs w:val="22"/>
        </w:rPr>
        <w:t>(a)</w:t>
      </w:r>
      <w:r w:rsidR="0023203E">
        <w:rPr>
          <w:rFonts w:ascii="Myriad Pro" w:hAnsi="Myriad Pro"/>
          <w:b w:val="0"/>
          <w:sz w:val="22"/>
          <w:szCs w:val="22"/>
        </w:rPr>
        <w:t xml:space="preserve"> </w:t>
      </w:r>
      <w:r w:rsidR="00B26A8F">
        <w:rPr>
          <w:rFonts w:ascii="Myriad Pro" w:hAnsi="Myriad Pro"/>
          <w:b w:val="0"/>
          <w:sz w:val="22"/>
          <w:szCs w:val="22"/>
        </w:rPr>
        <w:t>upper</w:t>
      </w:r>
      <w:r w:rsidR="00DA66EF">
        <w:rPr>
          <w:rFonts w:ascii="Myriad Pro" w:hAnsi="Myriad Pro"/>
          <w:b w:val="0"/>
          <w:sz w:val="22"/>
          <w:szCs w:val="22"/>
        </w:rPr>
        <w:t xml:space="preserve"> and</w:t>
      </w:r>
      <w:r w:rsidR="0023203E">
        <w:rPr>
          <w:rFonts w:ascii="Myriad Pro" w:hAnsi="Myriad Pro"/>
          <w:b w:val="0"/>
          <w:sz w:val="22"/>
          <w:szCs w:val="22"/>
        </w:rPr>
        <w:t xml:space="preserve"> </w:t>
      </w:r>
      <w:r w:rsidR="0023203E" w:rsidRPr="0023203E">
        <w:rPr>
          <w:rFonts w:ascii="Myriad Pro" w:hAnsi="Myriad Pro"/>
          <w:bCs w:val="0"/>
          <w:sz w:val="22"/>
          <w:szCs w:val="22"/>
        </w:rPr>
        <w:t>(b)</w:t>
      </w:r>
      <w:r w:rsidR="0023203E">
        <w:rPr>
          <w:rFonts w:ascii="Myriad Pro" w:hAnsi="Myriad Pro"/>
          <w:b w:val="0"/>
          <w:sz w:val="22"/>
          <w:szCs w:val="22"/>
        </w:rPr>
        <w:t xml:space="preserve"> </w:t>
      </w:r>
      <w:r w:rsidR="00B26A8F">
        <w:rPr>
          <w:rFonts w:ascii="Myriad Pro" w:hAnsi="Myriad Pro"/>
          <w:b w:val="0"/>
          <w:sz w:val="22"/>
          <w:szCs w:val="22"/>
        </w:rPr>
        <w:t>lower domains</w:t>
      </w:r>
      <w:r w:rsidR="0023203E">
        <w:rPr>
          <w:rFonts w:ascii="Myriad Pro" w:hAnsi="Myriad Pro"/>
          <w:b w:val="0"/>
          <w:sz w:val="22"/>
          <w:szCs w:val="22"/>
        </w:rPr>
        <w:t xml:space="preserve">. </w:t>
      </w:r>
      <w:r w:rsidR="00DA66EF">
        <w:rPr>
          <w:rFonts w:ascii="Myriad Pro" w:hAnsi="Myriad Pro"/>
          <w:b w:val="0"/>
          <w:sz w:val="22"/>
          <w:szCs w:val="22"/>
        </w:rPr>
        <w:t>Sections</w:t>
      </w:r>
      <w:r w:rsidR="0023203E">
        <w:rPr>
          <w:rFonts w:ascii="Myriad Pro" w:hAnsi="Myriad Pro"/>
          <w:b w:val="0"/>
          <w:sz w:val="22"/>
          <w:szCs w:val="22"/>
        </w:rPr>
        <w:t xml:space="preserve"> present residuals</w:t>
      </w:r>
      <w:r w:rsidR="007606A4">
        <w:rPr>
          <w:rFonts w:ascii="Myriad Pro" w:hAnsi="Myriad Pro"/>
          <w:b w:val="0"/>
          <w:sz w:val="22"/>
          <w:szCs w:val="22"/>
        </w:rPr>
        <w:t xml:space="preserve"> in % of temperature </w:t>
      </w:r>
      <w:r w:rsidR="007606A4" w:rsidRPr="007606A4">
        <w:rPr>
          <w:rFonts w:ascii="Myriad Pro" w:hAnsi="Myriad Pro"/>
          <w:bCs w:val="0"/>
          <w:sz w:val="22"/>
          <w:szCs w:val="22"/>
        </w:rPr>
        <w:t>(c)</w:t>
      </w:r>
      <w:r w:rsidR="007606A4">
        <w:rPr>
          <w:rFonts w:ascii="Myriad Pro" w:hAnsi="Myriad Pro"/>
          <w:b w:val="0"/>
          <w:sz w:val="22"/>
          <w:szCs w:val="22"/>
        </w:rPr>
        <w:t xml:space="preserve">, salinity </w:t>
      </w:r>
      <w:r w:rsidR="007606A4" w:rsidRPr="007606A4">
        <w:rPr>
          <w:rFonts w:ascii="Myriad Pro" w:hAnsi="Myriad Pro"/>
          <w:bCs w:val="0"/>
          <w:sz w:val="22"/>
          <w:szCs w:val="22"/>
        </w:rPr>
        <w:t>(d)</w:t>
      </w:r>
      <w:r w:rsidR="007606A4">
        <w:rPr>
          <w:rFonts w:ascii="Myriad Pro" w:hAnsi="Myriad Pro"/>
          <w:b w:val="0"/>
          <w:sz w:val="22"/>
          <w:szCs w:val="22"/>
        </w:rPr>
        <w:t xml:space="preserve">, PO </w:t>
      </w:r>
      <w:r w:rsidR="007606A4" w:rsidRPr="007606A4">
        <w:rPr>
          <w:rFonts w:ascii="Myriad Pro" w:hAnsi="Myriad Pro"/>
          <w:bCs w:val="0"/>
          <w:sz w:val="22"/>
          <w:szCs w:val="22"/>
        </w:rPr>
        <w:t>(e)</w:t>
      </w:r>
      <w:r w:rsidR="007606A4">
        <w:rPr>
          <w:rFonts w:ascii="Myriad Pro" w:hAnsi="Myriad Pro"/>
          <w:b w:val="0"/>
          <w:sz w:val="22"/>
          <w:szCs w:val="22"/>
        </w:rPr>
        <w:t xml:space="preserve">, NO </w:t>
      </w:r>
      <w:r w:rsidR="007606A4" w:rsidRPr="007606A4">
        <w:rPr>
          <w:rFonts w:ascii="Myriad Pro" w:hAnsi="Myriad Pro"/>
          <w:bCs w:val="0"/>
          <w:sz w:val="22"/>
          <w:szCs w:val="22"/>
        </w:rPr>
        <w:t>(f)</w:t>
      </w:r>
      <w:r w:rsidR="007606A4">
        <w:rPr>
          <w:rFonts w:ascii="Myriad Pro" w:hAnsi="Myriad Pro"/>
          <w:b w:val="0"/>
          <w:sz w:val="22"/>
          <w:szCs w:val="22"/>
        </w:rPr>
        <w:t xml:space="preserve">, SiO </w:t>
      </w:r>
      <w:r w:rsidR="007606A4" w:rsidRPr="007606A4">
        <w:rPr>
          <w:rFonts w:ascii="Myriad Pro" w:hAnsi="Myriad Pro"/>
          <w:bCs w:val="0"/>
          <w:sz w:val="22"/>
          <w:szCs w:val="22"/>
        </w:rPr>
        <w:t>(g)</w:t>
      </w:r>
      <w:r w:rsidR="007606A4">
        <w:rPr>
          <w:rFonts w:ascii="Myriad Pro" w:hAnsi="Myriad Pro"/>
          <w:b w:val="0"/>
          <w:sz w:val="22"/>
          <w:szCs w:val="22"/>
        </w:rPr>
        <w:t xml:space="preserve"> and mass conservation </w:t>
      </w:r>
      <w:r w:rsidR="007606A4" w:rsidRPr="007606A4">
        <w:rPr>
          <w:rFonts w:ascii="Myriad Pro" w:hAnsi="Myriad Pro"/>
          <w:bCs w:val="0"/>
          <w:sz w:val="22"/>
          <w:szCs w:val="22"/>
        </w:rPr>
        <w:t>(h)</w:t>
      </w:r>
      <w:r w:rsidR="007606A4">
        <w:rPr>
          <w:rFonts w:ascii="Myriad Pro" w:hAnsi="Myriad Pro"/>
          <w:b w:val="0"/>
          <w:sz w:val="22"/>
          <w:szCs w:val="22"/>
        </w:rPr>
        <w:t xml:space="preserve"> </w:t>
      </w:r>
      <w:r w:rsidR="00B26A8F">
        <w:rPr>
          <w:rFonts w:ascii="Myriad Pro" w:hAnsi="Myriad Pro"/>
          <w:b w:val="0"/>
          <w:sz w:val="22"/>
          <w:szCs w:val="22"/>
        </w:rPr>
        <w:t>along</w:t>
      </w:r>
      <w:r w:rsidR="007606A4">
        <w:rPr>
          <w:rFonts w:ascii="Myriad Pro" w:hAnsi="Myriad Pro"/>
          <w:b w:val="0"/>
          <w:sz w:val="22"/>
          <w:szCs w:val="22"/>
        </w:rPr>
        <w:t xml:space="preserve"> the transect.</w:t>
      </w:r>
      <w:r w:rsidR="002C3E17">
        <w:rPr>
          <w:rFonts w:ascii="Myriad Pro" w:hAnsi="Myriad Pro"/>
          <w:b w:val="0"/>
          <w:sz w:val="22"/>
          <w:szCs w:val="22"/>
        </w:rPr>
        <w:t xml:space="preserve"> PO, NO and SiO are </w:t>
      </w:r>
      <w:r w:rsidR="002C3E17" w:rsidRPr="002C3E17">
        <w:rPr>
          <w:rFonts w:ascii="Myriad Pro" w:hAnsi="Myriad Pro"/>
          <w:b w:val="0"/>
          <w:sz w:val="22"/>
          <w:szCs w:val="22"/>
        </w:rPr>
        <w:t xml:space="preserve">quasi-conservative parameters </w:t>
      </w:r>
      <w:r w:rsidR="002C3E17">
        <w:rPr>
          <w:rFonts w:ascii="Myriad Pro" w:hAnsi="Myriad Pro"/>
          <w:b w:val="0"/>
          <w:sz w:val="22"/>
          <w:szCs w:val="22"/>
        </w:rPr>
        <w:t>of nitrate, phosphate and silicate, respectively.</w:t>
      </w:r>
      <w:r w:rsidR="002C3E17" w:rsidRPr="002C3E17">
        <w:rPr>
          <w:rFonts w:ascii="Myriad Pro" w:hAnsi="Myriad Pro"/>
          <w:b w:val="0"/>
          <w:sz w:val="22"/>
          <w:szCs w:val="22"/>
        </w:rPr>
        <w:t xml:space="preserve"> </w:t>
      </w:r>
      <w:r w:rsidR="00DA66EF" w:rsidRPr="00DA66EF">
        <w:rPr>
          <w:rFonts w:ascii="Myriad Pro" w:hAnsi="Myriad Pro"/>
          <w:b w:val="0"/>
          <w:sz w:val="22"/>
          <w:szCs w:val="22"/>
        </w:rPr>
        <w:t>Note that obtaining</w:t>
      </w:r>
      <w:r w:rsidR="00DA66EF">
        <w:rPr>
          <w:rFonts w:ascii="Myriad Pro" w:hAnsi="Myriad Pro"/>
          <w:b w:val="0"/>
          <w:sz w:val="22"/>
          <w:szCs w:val="22"/>
        </w:rPr>
        <w:t xml:space="preserve"> </w:t>
      </w:r>
      <w:r w:rsidR="007606A4">
        <w:rPr>
          <w:rFonts w:ascii="Myriad Pro" w:hAnsi="Myriad Pro"/>
          <w:b w:val="0"/>
          <w:sz w:val="22"/>
          <w:szCs w:val="22"/>
        </w:rPr>
        <w:t xml:space="preserve">calculated hydrographic properties </w:t>
      </w:r>
      <w:r w:rsidR="006965DF">
        <w:rPr>
          <w:rFonts w:ascii="Myriad Pro" w:hAnsi="Myriad Pro"/>
          <w:b w:val="0"/>
          <w:sz w:val="22"/>
          <w:szCs w:val="22"/>
        </w:rPr>
        <w:t>greate</w:t>
      </w:r>
      <w:r w:rsidR="00DA66EF">
        <w:rPr>
          <w:rFonts w:ascii="Myriad Pro" w:hAnsi="Myriad Pro"/>
          <w:b w:val="0"/>
          <w:sz w:val="22"/>
          <w:szCs w:val="22"/>
        </w:rPr>
        <w:t>r than</w:t>
      </w:r>
      <w:r w:rsidR="007606A4">
        <w:rPr>
          <w:rFonts w:ascii="Myriad Pro" w:hAnsi="Myriad Pro"/>
          <w:b w:val="0"/>
          <w:sz w:val="22"/>
          <w:szCs w:val="22"/>
        </w:rPr>
        <w:t xml:space="preserve"> </w:t>
      </w:r>
      <w:r w:rsidR="00DA66EF">
        <w:rPr>
          <w:rFonts w:ascii="Myriad Pro" w:hAnsi="Myriad Pro"/>
          <w:b w:val="0"/>
          <w:sz w:val="22"/>
          <w:szCs w:val="22"/>
        </w:rPr>
        <w:t>those observed lead</w:t>
      </w:r>
      <w:r w:rsidR="009D4107">
        <w:rPr>
          <w:rFonts w:ascii="Myriad Pro" w:hAnsi="Myriad Pro"/>
          <w:b w:val="0"/>
          <w:sz w:val="22"/>
          <w:szCs w:val="22"/>
        </w:rPr>
        <w:t>s</w:t>
      </w:r>
      <w:r w:rsidR="007606A4">
        <w:rPr>
          <w:rFonts w:ascii="Myriad Pro" w:hAnsi="Myriad Pro"/>
          <w:b w:val="0"/>
          <w:sz w:val="22"/>
          <w:szCs w:val="22"/>
        </w:rPr>
        <w:t xml:space="preserve"> to positive residual values and </w:t>
      </w:r>
      <w:r w:rsidR="009D4107">
        <w:rPr>
          <w:rFonts w:ascii="Myriad Pro" w:hAnsi="Myriad Pro"/>
          <w:b w:val="0"/>
          <w:sz w:val="22"/>
          <w:szCs w:val="22"/>
        </w:rPr>
        <w:t>conv</w:t>
      </w:r>
      <w:r w:rsidR="007606A4">
        <w:rPr>
          <w:rFonts w:ascii="Myriad Pro" w:hAnsi="Myriad Pro"/>
          <w:b w:val="0"/>
          <w:sz w:val="22"/>
          <w:szCs w:val="22"/>
        </w:rPr>
        <w:t>ersely for negative residual values.</w:t>
      </w:r>
      <w:r w:rsidR="0055677A">
        <w:rPr>
          <w:rFonts w:ascii="Myriad Pro" w:hAnsi="Myriad Pro"/>
          <w:b w:val="0"/>
          <w:sz w:val="22"/>
          <w:szCs w:val="22"/>
        </w:rPr>
        <w:t xml:space="preserve"> The black d</w:t>
      </w:r>
      <w:r w:rsidR="00DA66EF">
        <w:rPr>
          <w:rFonts w:ascii="Myriad Pro" w:hAnsi="Myriad Pro"/>
          <w:b w:val="0"/>
          <w:sz w:val="22"/>
          <w:szCs w:val="22"/>
        </w:rPr>
        <w:t>otted</w:t>
      </w:r>
      <w:r w:rsidR="0055677A">
        <w:rPr>
          <w:rFonts w:ascii="Myriad Pro" w:hAnsi="Myriad Pro"/>
          <w:b w:val="0"/>
          <w:sz w:val="22"/>
          <w:szCs w:val="22"/>
        </w:rPr>
        <w:t xml:space="preserve"> line</w:t>
      </w:r>
      <w:r w:rsidR="0055677A" w:rsidRPr="0055677A">
        <w:rPr>
          <w:rFonts w:ascii="Myriad Pro" w:hAnsi="Myriad Pro"/>
          <w:b w:val="0"/>
          <w:sz w:val="22"/>
          <w:szCs w:val="22"/>
        </w:rPr>
        <w:t xml:space="preserve"> represents the limit above which </w:t>
      </w:r>
      <w:r w:rsidR="00DA66EF">
        <w:rPr>
          <w:rFonts w:ascii="Myriad Pro" w:hAnsi="Myriad Pro"/>
          <w:b w:val="0"/>
          <w:sz w:val="22"/>
          <w:szCs w:val="22"/>
        </w:rPr>
        <w:t xml:space="preserve">the </w:t>
      </w:r>
      <w:r w:rsidR="0055677A" w:rsidRPr="0055677A">
        <w:rPr>
          <w:rFonts w:ascii="Myriad Pro" w:hAnsi="Myriad Pro"/>
          <w:b w:val="0"/>
          <w:sz w:val="22"/>
          <w:szCs w:val="22"/>
        </w:rPr>
        <w:t>eOMP could not be applied (</w:t>
      </w:r>
      <w:r w:rsidR="0055677A">
        <w:rPr>
          <w:rFonts w:ascii="Myriad Pro" w:hAnsi="Myriad Pro"/>
          <w:b w:val="0"/>
          <w:sz w:val="22"/>
          <w:szCs w:val="22"/>
        </w:rPr>
        <w:t xml:space="preserve">i.e., </w:t>
      </w:r>
      <w:r w:rsidR="00DA66EF" w:rsidRPr="00DA66EF">
        <w:rPr>
          <w:rFonts w:ascii="Myriad Pro" w:hAnsi="Myriad Pro"/>
          <w:b w:val="0"/>
          <w:sz w:val="22"/>
          <w:szCs w:val="22"/>
        </w:rPr>
        <w:t xml:space="preserve">due to non-conservative parameters in the surface layer and </w:t>
      </w:r>
      <w:r w:rsidR="0055677A">
        <w:rPr>
          <w:rFonts w:ascii="Myriad Pro" w:hAnsi="Myriad Pro"/>
          <w:b w:val="0"/>
          <w:sz w:val="22"/>
          <w:szCs w:val="22"/>
        </w:rPr>
        <w:t>residuals &gt; 5%</w:t>
      </w:r>
      <w:r w:rsidR="0055677A" w:rsidRPr="0055677A">
        <w:rPr>
          <w:rFonts w:ascii="Myriad Pro" w:hAnsi="Myriad Pro"/>
          <w:b w:val="0"/>
          <w:sz w:val="22"/>
          <w:szCs w:val="22"/>
        </w:rPr>
        <w:t>)</w:t>
      </w:r>
      <w:r w:rsidR="0055677A">
        <w:rPr>
          <w:rFonts w:ascii="Myriad Pro" w:hAnsi="Myriad Pro"/>
          <w:b w:val="0"/>
          <w:sz w:val="22"/>
          <w:szCs w:val="22"/>
        </w:rPr>
        <w:t xml:space="preserve">. </w:t>
      </w:r>
      <w:r w:rsidR="007606A4">
        <w:rPr>
          <w:rFonts w:ascii="Myriad Pro" w:hAnsi="Myriad Pro"/>
          <w:b w:val="0"/>
          <w:sz w:val="22"/>
          <w:szCs w:val="22"/>
        </w:rPr>
        <w:t xml:space="preserve">The black dots represent </w:t>
      </w:r>
      <w:r w:rsidR="00DA66EF">
        <w:rPr>
          <w:rFonts w:ascii="Myriad Pro" w:hAnsi="Myriad Pro"/>
          <w:b w:val="0"/>
          <w:sz w:val="22"/>
          <w:szCs w:val="22"/>
        </w:rPr>
        <w:t xml:space="preserve">the </w:t>
      </w:r>
      <w:r w:rsidR="007606A4">
        <w:rPr>
          <w:rFonts w:ascii="Myriad Pro" w:hAnsi="Myriad Pro"/>
          <w:b w:val="0"/>
          <w:sz w:val="22"/>
          <w:szCs w:val="22"/>
        </w:rPr>
        <w:t xml:space="preserve">samples </w:t>
      </w:r>
      <w:r w:rsidR="009D4107">
        <w:rPr>
          <w:rFonts w:ascii="Myriad Pro" w:hAnsi="Myriad Pro"/>
          <w:b w:val="0"/>
          <w:sz w:val="22"/>
          <w:szCs w:val="22"/>
        </w:rPr>
        <w:t xml:space="preserve">for which </w:t>
      </w:r>
      <w:r w:rsidR="007606A4">
        <w:rPr>
          <w:rFonts w:ascii="Myriad Pro" w:hAnsi="Myriad Pro"/>
          <w:b w:val="0"/>
          <w:sz w:val="22"/>
          <w:szCs w:val="22"/>
        </w:rPr>
        <w:t xml:space="preserve">the eOMP could not </w:t>
      </w:r>
      <w:r w:rsidR="009D4107">
        <w:rPr>
          <w:rFonts w:ascii="Myriad Pro" w:hAnsi="Myriad Pro"/>
          <w:b w:val="0"/>
          <w:sz w:val="22"/>
          <w:szCs w:val="22"/>
        </w:rPr>
        <w:t>be performed.</w:t>
      </w:r>
    </w:p>
    <w:p w14:paraId="71812DB1" w14:textId="77777777" w:rsidR="005C4CDB" w:rsidRDefault="005C4CDB">
      <w:pPr>
        <w:rPr>
          <w:rFonts w:ascii="Myriad Pro" w:hAnsi="Myriad Pro"/>
          <w:b/>
          <w:sz w:val="22"/>
          <w:szCs w:val="22"/>
        </w:rPr>
      </w:pPr>
    </w:p>
    <w:p w14:paraId="03C2D205" w14:textId="77777777" w:rsidR="005C4CDB" w:rsidRPr="0023203E" w:rsidRDefault="005C4CDB" w:rsidP="005C4CDB">
      <w:pPr>
        <w:rPr>
          <w:bCs/>
          <w:kern w:val="32"/>
        </w:rPr>
      </w:pPr>
      <w:r>
        <w:rPr>
          <w:bCs/>
          <w:noProof/>
          <w:kern w:val="32"/>
        </w:rPr>
        <w:lastRenderedPageBreak/>
        <w:drawing>
          <wp:inline distT="0" distB="0" distL="0" distR="0" wp14:anchorId="6597B1B5" wp14:editId="07896684">
            <wp:extent cx="4841240" cy="82296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41240" cy="8229600"/>
                    </a:xfrm>
                    <a:prstGeom prst="rect">
                      <a:avLst/>
                    </a:prstGeom>
                  </pic:spPr>
                </pic:pic>
              </a:graphicData>
            </a:graphic>
          </wp:inline>
        </w:drawing>
      </w:r>
    </w:p>
    <w:p w14:paraId="63FFC0E3" w14:textId="6BCE32B8" w:rsidR="005C4CDB" w:rsidRDefault="005C4CDB" w:rsidP="005C4CDB">
      <w:pPr>
        <w:pStyle w:val="SMHeading"/>
        <w:jc w:val="both"/>
        <w:rPr>
          <w:rFonts w:ascii="Myriad Pro" w:hAnsi="Myriad Pro"/>
          <w:b w:val="0"/>
          <w:sz w:val="22"/>
          <w:szCs w:val="22"/>
        </w:rPr>
      </w:pPr>
      <w:r w:rsidRPr="005314B5">
        <w:rPr>
          <w:rFonts w:ascii="Myriad Pro" w:hAnsi="Myriad Pro"/>
          <w:sz w:val="22"/>
          <w:szCs w:val="22"/>
        </w:rPr>
        <w:lastRenderedPageBreak/>
        <w:t>Figure S</w:t>
      </w:r>
      <w:r w:rsidR="000C1616">
        <w:rPr>
          <w:rFonts w:ascii="Myriad Pro" w:hAnsi="Myriad Pro"/>
          <w:sz w:val="22"/>
          <w:szCs w:val="22"/>
        </w:rPr>
        <w:t>5</w:t>
      </w:r>
      <w:r w:rsidRPr="005314B5">
        <w:rPr>
          <w:rFonts w:ascii="Myriad Pro" w:hAnsi="Myriad Pro"/>
          <w:sz w:val="22"/>
          <w:szCs w:val="22"/>
        </w:rPr>
        <w:t xml:space="preserve">. </w:t>
      </w:r>
      <w:r>
        <w:rPr>
          <w:rFonts w:ascii="Myriad Pro" w:hAnsi="Myriad Pro"/>
          <w:b w:val="0"/>
          <w:sz w:val="22"/>
          <w:szCs w:val="22"/>
        </w:rPr>
        <w:t xml:space="preserve">Temperature-property profiles as a function of </w:t>
      </w:r>
      <w:r w:rsidRPr="00B26A8F">
        <w:rPr>
          <w:rFonts w:ascii="Myriad Pro" w:hAnsi="Myriad Pro"/>
          <w:bCs w:val="0"/>
          <w:sz w:val="22"/>
          <w:szCs w:val="22"/>
        </w:rPr>
        <w:t>(a)</w:t>
      </w:r>
      <w:r>
        <w:rPr>
          <w:rFonts w:ascii="Myriad Pro" w:hAnsi="Myriad Pro"/>
          <w:b w:val="0"/>
          <w:sz w:val="22"/>
          <w:szCs w:val="22"/>
        </w:rPr>
        <w:t xml:space="preserve"> salinity, </w:t>
      </w:r>
      <w:r w:rsidRPr="00B26A8F">
        <w:rPr>
          <w:rFonts w:ascii="Myriad Pro" w:hAnsi="Myriad Pro"/>
          <w:bCs w:val="0"/>
          <w:sz w:val="22"/>
          <w:szCs w:val="22"/>
        </w:rPr>
        <w:t>(b)</w:t>
      </w:r>
      <w:r>
        <w:rPr>
          <w:rFonts w:ascii="Myriad Pro" w:hAnsi="Myriad Pro"/>
          <w:b w:val="0"/>
          <w:sz w:val="22"/>
          <w:szCs w:val="22"/>
        </w:rPr>
        <w:t xml:space="preserve"> oxygen, </w:t>
      </w:r>
      <w:r w:rsidRPr="00B26A8F">
        <w:rPr>
          <w:rFonts w:ascii="Myriad Pro" w:hAnsi="Myriad Pro"/>
          <w:bCs w:val="0"/>
          <w:sz w:val="22"/>
          <w:szCs w:val="22"/>
        </w:rPr>
        <w:t>(c)</w:t>
      </w:r>
      <w:r>
        <w:rPr>
          <w:rFonts w:ascii="Myriad Pro" w:hAnsi="Myriad Pro"/>
          <w:b w:val="0"/>
          <w:sz w:val="22"/>
          <w:szCs w:val="22"/>
        </w:rPr>
        <w:t xml:space="preserve"> nitrate, </w:t>
      </w:r>
      <w:r w:rsidRPr="00B26A8F">
        <w:rPr>
          <w:rFonts w:ascii="Myriad Pro" w:hAnsi="Myriad Pro"/>
          <w:bCs w:val="0"/>
          <w:sz w:val="22"/>
          <w:szCs w:val="22"/>
        </w:rPr>
        <w:t>(d)</w:t>
      </w:r>
      <w:r>
        <w:rPr>
          <w:rFonts w:ascii="Myriad Pro" w:hAnsi="Myriad Pro"/>
          <w:b w:val="0"/>
          <w:sz w:val="22"/>
          <w:szCs w:val="22"/>
        </w:rPr>
        <w:t xml:space="preserve"> phosphate  and </w:t>
      </w:r>
      <w:r w:rsidRPr="00B26A8F">
        <w:rPr>
          <w:rFonts w:ascii="Myriad Pro" w:hAnsi="Myriad Pro"/>
          <w:bCs w:val="0"/>
          <w:sz w:val="22"/>
          <w:szCs w:val="22"/>
        </w:rPr>
        <w:t>(e)</w:t>
      </w:r>
      <w:r>
        <w:rPr>
          <w:rFonts w:ascii="Myriad Pro" w:hAnsi="Myriad Pro"/>
          <w:b w:val="0"/>
          <w:sz w:val="22"/>
          <w:szCs w:val="22"/>
        </w:rPr>
        <w:t xml:space="preserve"> silicate  concentrations f</w:t>
      </w:r>
      <w:r w:rsidR="008E4E3F">
        <w:rPr>
          <w:rFonts w:ascii="Myriad Pro" w:hAnsi="Myriad Pro"/>
          <w:b w:val="0"/>
          <w:sz w:val="22"/>
          <w:szCs w:val="22"/>
        </w:rPr>
        <w:t>rom</w:t>
      </w:r>
      <w:r>
        <w:rPr>
          <w:rFonts w:ascii="Myriad Pro" w:hAnsi="Myriad Pro"/>
          <w:b w:val="0"/>
          <w:sz w:val="22"/>
          <w:szCs w:val="22"/>
        </w:rPr>
        <w:t xml:space="preserve"> the </w:t>
      </w:r>
      <w:r w:rsidR="000C6271">
        <w:rPr>
          <w:rFonts w:ascii="Myriad Pro" w:hAnsi="Myriad Pro"/>
          <w:b w:val="0"/>
          <w:sz w:val="22"/>
          <w:szCs w:val="22"/>
        </w:rPr>
        <w:t>cruise</w:t>
      </w:r>
      <w:r>
        <w:rPr>
          <w:rFonts w:ascii="Myriad Pro" w:hAnsi="Myriad Pro"/>
          <w:b w:val="0"/>
          <w:sz w:val="22"/>
          <w:szCs w:val="22"/>
        </w:rPr>
        <w:t xml:space="preserve"> dataset used for the e</w:t>
      </w:r>
      <w:r w:rsidR="002C3E17">
        <w:rPr>
          <w:rFonts w:ascii="Myriad Pro" w:hAnsi="Myriad Pro"/>
          <w:b w:val="0"/>
          <w:sz w:val="22"/>
          <w:szCs w:val="22"/>
        </w:rPr>
        <w:t>xtended multiparameter analysis (e</w:t>
      </w:r>
      <w:r>
        <w:rPr>
          <w:rFonts w:ascii="Myriad Pro" w:hAnsi="Myriad Pro"/>
          <w:b w:val="0"/>
          <w:sz w:val="22"/>
          <w:szCs w:val="22"/>
        </w:rPr>
        <w:t>OMP</w:t>
      </w:r>
      <w:r w:rsidR="002C3E17">
        <w:rPr>
          <w:rFonts w:ascii="Myriad Pro" w:hAnsi="Myriad Pro"/>
          <w:b w:val="0"/>
          <w:sz w:val="22"/>
          <w:szCs w:val="22"/>
        </w:rPr>
        <w:t>)</w:t>
      </w:r>
      <w:r>
        <w:rPr>
          <w:rFonts w:ascii="Myriad Pro" w:hAnsi="Myriad Pro"/>
          <w:b w:val="0"/>
          <w:sz w:val="22"/>
          <w:szCs w:val="22"/>
        </w:rPr>
        <w:t xml:space="preserve"> analysis (black dots). The red dots represent the properties of the defined end-members. See Fig</w:t>
      </w:r>
      <w:r w:rsidR="000C6271">
        <w:rPr>
          <w:rFonts w:ascii="Myriad Pro" w:hAnsi="Myriad Pro"/>
          <w:b w:val="0"/>
          <w:sz w:val="22"/>
          <w:szCs w:val="22"/>
        </w:rPr>
        <w:t>.</w:t>
      </w:r>
      <w:r>
        <w:rPr>
          <w:rFonts w:ascii="Myriad Pro" w:hAnsi="Myriad Pro"/>
          <w:b w:val="0"/>
          <w:sz w:val="22"/>
          <w:szCs w:val="22"/>
        </w:rPr>
        <w:t xml:space="preserve"> S1 for end-member acronyms. </w:t>
      </w:r>
    </w:p>
    <w:p w14:paraId="668FC49B" w14:textId="2C12581F" w:rsidR="00F54768" w:rsidRPr="005678D7" w:rsidRDefault="005678D7" w:rsidP="00CC10F3">
      <w:pPr>
        <w:jc w:val="center"/>
        <w:rPr>
          <w:rFonts w:ascii="Myriad Pro" w:hAnsi="Myriad Pro"/>
          <w:b/>
          <w:sz w:val="22"/>
          <w:szCs w:val="22"/>
        </w:rPr>
      </w:pPr>
      <w:r>
        <w:rPr>
          <w:rFonts w:ascii="Myriad Pro" w:hAnsi="Myriad Pro"/>
          <w:b/>
          <w:sz w:val="22"/>
          <w:szCs w:val="22"/>
        </w:rPr>
        <w:br w:type="page"/>
      </w:r>
    </w:p>
    <w:p w14:paraId="0F89D827" w14:textId="77777777" w:rsidR="002C3E17" w:rsidRDefault="002C3E17" w:rsidP="002C3E17">
      <w:pPr>
        <w:pStyle w:val="SMHeading"/>
        <w:jc w:val="center"/>
        <w:rPr>
          <w:rFonts w:ascii="Myriad Pro" w:hAnsi="Myriad Pro"/>
          <w:sz w:val="22"/>
          <w:szCs w:val="22"/>
        </w:rPr>
      </w:pPr>
      <w:r>
        <w:rPr>
          <w:rFonts w:ascii="Myriad Pro" w:hAnsi="Myriad Pro"/>
          <w:noProof/>
          <w:sz w:val="22"/>
          <w:szCs w:val="22"/>
        </w:rPr>
        <w:lastRenderedPageBreak/>
        <w:drawing>
          <wp:inline distT="0" distB="0" distL="0" distR="0" wp14:anchorId="6B29964F" wp14:editId="48E12E46">
            <wp:extent cx="4702810" cy="8229600"/>
            <wp:effectExtent l="0" t="0" r="2540" b="0"/>
            <wp:docPr id="7" name="Image 7"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 capture d’écran&#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02810" cy="8229600"/>
                    </a:xfrm>
                    <a:prstGeom prst="rect">
                      <a:avLst/>
                    </a:prstGeom>
                  </pic:spPr>
                </pic:pic>
              </a:graphicData>
            </a:graphic>
          </wp:inline>
        </w:drawing>
      </w:r>
    </w:p>
    <w:p w14:paraId="057A4FFD" w14:textId="607CA8F7" w:rsidR="007B1DD7" w:rsidRPr="00F54768" w:rsidRDefault="007B1DD7" w:rsidP="007B1DD7">
      <w:pPr>
        <w:pStyle w:val="SMHeading"/>
        <w:jc w:val="both"/>
        <w:rPr>
          <w:rFonts w:ascii="Myriad Pro" w:hAnsi="Myriad Pro"/>
          <w:b w:val="0"/>
          <w:sz w:val="22"/>
          <w:szCs w:val="22"/>
        </w:rPr>
      </w:pPr>
      <w:r w:rsidRPr="005314B5">
        <w:rPr>
          <w:rFonts w:ascii="Myriad Pro" w:hAnsi="Myriad Pro"/>
          <w:sz w:val="22"/>
          <w:szCs w:val="22"/>
        </w:rPr>
        <w:lastRenderedPageBreak/>
        <w:t>Figure S</w:t>
      </w:r>
      <w:r w:rsidR="000C1616">
        <w:rPr>
          <w:rFonts w:ascii="Myriad Pro" w:hAnsi="Myriad Pro"/>
          <w:sz w:val="22"/>
          <w:szCs w:val="22"/>
        </w:rPr>
        <w:t>6</w:t>
      </w:r>
      <w:r w:rsidRPr="005314B5">
        <w:rPr>
          <w:rFonts w:ascii="Myriad Pro" w:hAnsi="Myriad Pro"/>
          <w:sz w:val="22"/>
          <w:szCs w:val="22"/>
        </w:rPr>
        <w:t xml:space="preserve">. </w:t>
      </w:r>
      <w:r w:rsidRPr="007B1DD7">
        <w:rPr>
          <w:rFonts w:ascii="Myriad Pro" w:hAnsi="Myriad Pro"/>
          <w:b w:val="0"/>
          <w:sz w:val="22"/>
          <w:szCs w:val="22"/>
        </w:rPr>
        <w:t>Particle trajectories c</w:t>
      </w:r>
      <w:r w:rsidR="00F24D2A">
        <w:rPr>
          <w:rFonts w:ascii="Myriad Pro" w:hAnsi="Myriad Pro"/>
          <w:b w:val="0"/>
          <w:sz w:val="22"/>
          <w:szCs w:val="22"/>
        </w:rPr>
        <w:t>omputed</w:t>
      </w:r>
      <w:r w:rsidRPr="007B1DD7">
        <w:rPr>
          <w:rFonts w:ascii="Myriad Pro" w:hAnsi="Myriad Pro"/>
          <w:b w:val="0"/>
          <w:sz w:val="22"/>
          <w:szCs w:val="22"/>
        </w:rPr>
        <w:t xml:space="preserve"> by the Lagrangian Particle Tracking Experiment (LPTE) showing the origin of the particles and the most common paths </w:t>
      </w:r>
      <w:r w:rsidR="00F24D2A">
        <w:rPr>
          <w:rFonts w:ascii="Myriad Pro" w:hAnsi="Myriad Pro"/>
          <w:b w:val="0"/>
          <w:sz w:val="22"/>
          <w:szCs w:val="22"/>
        </w:rPr>
        <w:t xml:space="preserve">used </w:t>
      </w:r>
      <w:r w:rsidRPr="007B1DD7">
        <w:rPr>
          <w:rFonts w:ascii="Myriad Pro" w:hAnsi="Myriad Pro"/>
          <w:b w:val="0"/>
          <w:sz w:val="22"/>
          <w:szCs w:val="22"/>
        </w:rPr>
        <w:t>to reach the eastern part of the transect</w:t>
      </w:r>
      <w:r w:rsidR="00FB6089">
        <w:rPr>
          <w:rFonts w:ascii="Myriad Pro" w:hAnsi="Myriad Pro"/>
          <w:b w:val="0"/>
          <w:sz w:val="22"/>
          <w:szCs w:val="22"/>
        </w:rPr>
        <w:t xml:space="preserve"> (</w:t>
      </w:r>
      <w:r w:rsidR="00FB6089" w:rsidRPr="00FB6089">
        <w:rPr>
          <w:rFonts w:ascii="Myriad Pro" w:hAnsi="Myriad Pro"/>
          <w:b w:val="0"/>
          <w:i/>
          <w:iCs/>
          <w:sz w:val="22"/>
          <w:szCs w:val="22"/>
        </w:rPr>
        <w:t>i.e.</w:t>
      </w:r>
      <w:r w:rsidR="00FB6089">
        <w:rPr>
          <w:rFonts w:ascii="Myriad Pro" w:hAnsi="Myriad Pro"/>
          <w:b w:val="0"/>
          <w:sz w:val="22"/>
          <w:szCs w:val="22"/>
        </w:rPr>
        <w:t>, South Pacific gyre)</w:t>
      </w:r>
      <w:r w:rsidRPr="007B1DD7">
        <w:rPr>
          <w:rFonts w:ascii="Myriad Pro" w:hAnsi="Myriad Pro"/>
          <w:b w:val="0"/>
          <w:sz w:val="22"/>
          <w:szCs w:val="22"/>
        </w:rPr>
        <w:t xml:space="preserve">. Results are presented for each end-member with </w:t>
      </w:r>
      <w:r w:rsidR="00E84289">
        <w:rPr>
          <w:rFonts w:ascii="Myriad Pro" w:hAnsi="Myriad Pro"/>
          <w:b w:val="0"/>
          <w:sz w:val="22"/>
          <w:szCs w:val="22"/>
        </w:rPr>
        <w:t xml:space="preserve">two </w:t>
      </w:r>
      <w:r w:rsidRPr="007B1DD7">
        <w:rPr>
          <w:rFonts w:ascii="Myriad Pro" w:hAnsi="Myriad Pro"/>
          <w:b w:val="0"/>
          <w:sz w:val="22"/>
          <w:szCs w:val="22"/>
        </w:rPr>
        <w:t>different depth scales</w:t>
      </w:r>
      <w:r w:rsidR="008E274D">
        <w:rPr>
          <w:rFonts w:ascii="Myriad Pro" w:hAnsi="Myriad Pro"/>
          <w:b w:val="0"/>
          <w:sz w:val="22"/>
          <w:szCs w:val="22"/>
        </w:rPr>
        <w:t xml:space="preserve">: STUW </w:t>
      </w:r>
      <w:r w:rsidR="00E84289">
        <w:rPr>
          <w:rFonts w:ascii="Myriad Pro" w:hAnsi="Myriad Pro"/>
          <w:b w:val="0"/>
          <w:sz w:val="22"/>
          <w:szCs w:val="22"/>
        </w:rPr>
        <w:t xml:space="preserve">over the entire </w:t>
      </w:r>
      <w:r w:rsidR="008E274D">
        <w:rPr>
          <w:rFonts w:ascii="Myriad Pro" w:hAnsi="Myriad Pro"/>
          <w:b w:val="0"/>
          <w:sz w:val="22"/>
          <w:szCs w:val="22"/>
        </w:rPr>
        <w:t xml:space="preserve">water column depth </w:t>
      </w:r>
      <w:r w:rsidR="008E274D" w:rsidRPr="008E274D">
        <w:rPr>
          <w:rFonts w:ascii="Myriad Pro" w:hAnsi="Myriad Pro"/>
          <w:bCs w:val="0"/>
          <w:sz w:val="22"/>
          <w:szCs w:val="22"/>
        </w:rPr>
        <w:t>(a)</w:t>
      </w:r>
      <w:r w:rsidR="008E274D">
        <w:rPr>
          <w:rFonts w:ascii="Myriad Pro" w:hAnsi="Myriad Pro"/>
          <w:b w:val="0"/>
          <w:sz w:val="22"/>
          <w:szCs w:val="22"/>
        </w:rPr>
        <w:t xml:space="preserve"> and between 0 and 1000 m </w:t>
      </w:r>
      <w:r w:rsidR="008E274D" w:rsidRPr="008E274D">
        <w:rPr>
          <w:rFonts w:ascii="Myriad Pro" w:hAnsi="Myriad Pro"/>
          <w:bCs w:val="0"/>
          <w:sz w:val="22"/>
          <w:szCs w:val="22"/>
        </w:rPr>
        <w:t>(b)</w:t>
      </w:r>
      <w:r w:rsidR="008E274D">
        <w:rPr>
          <w:rFonts w:ascii="Myriad Pro" w:hAnsi="Myriad Pro"/>
          <w:b w:val="0"/>
          <w:sz w:val="22"/>
          <w:szCs w:val="22"/>
        </w:rPr>
        <w:t xml:space="preserve">, WSPCW </w:t>
      </w:r>
      <w:r w:rsidR="00E84289">
        <w:rPr>
          <w:rFonts w:ascii="Myriad Pro" w:hAnsi="Myriad Pro"/>
          <w:b w:val="0"/>
          <w:sz w:val="22"/>
          <w:szCs w:val="22"/>
        </w:rPr>
        <w:t xml:space="preserve">over the entire </w:t>
      </w:r>
      <w:r w:rsidR="008E274D">
        <w:rPr>
          <w:rFonts w:ascii="Myriad Pro" w:hAnsi="Myriad Pro"/>
          <w:b w:val="0"/>
          <w:sz w:val="22"/>
          <w:szCs w:val="22"/>
        </w:rPr>
        <w:t xml:space="preserve">water column depth </w:t>
      </w:r>
      <w:r w:rsidR="008E274D" w:rsidRPr="008E274D">
        <w:rPr>
          <w:rFonts w:ascii="Myriad Pro" w:hAnsi="Myriad Pro"/>
          <w:bCs w:val="0"/>
          <w:sz w:val="22"/>
          <w:szCs w:val="22"/>
        </w:rPr>
        <w:t>(c)</w:t>
      </w:r>
      <w:r w:rsidR="008E274D">
        <w:rPr>
          <w:rFonts w:ascii="Myriad Pro" w:hAnsi="Myriad Pro"/>
          <w:b w:val="0"/>
          <w:sz w:val="22"/>
          <w:szCs w:val="22"/>
        </w:rPr>
        <w:t xml:space="preserve"> and between 0 and 1000 m </w:t>
      </w:r>
      <w:r w:rsidR="008E274D" w:rsidRPr="008E274D">
        <w:rPr>
          <w:rFonts w:ascii="Myriad Pro" w:hAnsi="Myriad Pro"/>
          <w:bCs w:val="0"/>
          <w:sz w:val="22"/>
          <w:szCs w:val="22"/>
        </w:rPr>
        <w:t>(d)</w:t>
      </w:r>
      <w:r w:rsidR="008E274D">
        <w:rPr>
          <w:rFonts w:ascii="Myriad Pro" w:hAnsi="Myriad Pro"/>
          <w:b w:val="0"/>
          <w:sz w:val="22"/>
          <w:szCs w:val="22"/>
        </w:rPr>
        <w:t xml:space="preserve">, AAIW </w:t>
      </w:r>
      <w:r w:rsidR="00E84289">
        <w:rPr>
          <w:rFonts w:ascii="Myriad Pro" w:hAnsi="Myriad Pro"/>
          <w:b w:val="0"/>
          <w:sz w:val="22"/>
          <w:szCs w:val="22"/>
        </w:rPr>
        <w:t>over the entire</w:t>
      </w:r>
      <w:r w:rsidR="008E274D">
        <w:rPr>
          <w:rFonts w:ascii="Myriad Pro" w:hAnsi="Myriad Pro"/>
          <w:b w:val="0"/>
          <w:sz w:val="22"/>
          <w:szCs w:val="22"/>
        </w:rPr>
        <w:t xml:space="preserve"> water column depth </w:t>
      </w:r>
      <w:r w:rsidR="008E274D" w:rsidRPr="008E274D">
        <w:rPr>
          <w:rFonts w:ascii="Myriad Pro" w:hAnsi="Myriad Pro"/>
          <w:bCs w:val="0"/>
          <w:sz w:val="22"/>
          <w:szCs w:val="22"/>
        </w:rPr>
        <w:t>(e)</w:t>
      </w:r>
      <w:r w:rsidR="008E274D">
        <w:rPr>
          <w:rFonts w:ascii="Myriad Pro" w:hAnsi="Myriad Pro"/>
          <w:b w:val="0"/>
          <w:sz w:val="22"/>
          <w:szCs w:val="22"/>
        </w:rPr>
        <w:t xml:space="preserve"> and between 500 and 2000 m </w:t>
      </w:r>
      <w:r w:rsidR="008E274D" w:rsidRPr="008E274D">
        <w:rPr>
          <w:rFonts w:ascii="Myriad Pro" w:hAnsi="Myriad Pro"/>
          <w:bCs w:val="0"/>
          <w:sz w:val="22"/>
          <w:szCs w:val="22"/>
        </w:rPr>
        <w:t>(f)</w:t>
      </w:r>
      <w:r w:rsidR="008E274D">
        <w:rPr>
          <w:rFonts w:ascii="Myriad Pro" w:hAnsi="Myriad Pro"/>
          <w:b w:val="0"/>
          <w:sz w:val="22"/>
          <w:szCs w:val="22"/>
        </w:rPr>
        <w:t xml:space="preserve">, PDW </w:t>
      </w:r>
      <w:r w:rsidR="00E84289">
        <w:rPr>
          <w:rFonts w:ascii="Myriad Pro" w:hAnsi="Myriad Pro"/>
          <w:b w:val="0"/>
          <w:sz w:val="22"/>
          <w:szCs w:val="22"/>
        </w:rPr>
        <w:t>over the entire</w:t>
      </w:r>
      <w:r w:rsidR="008E274D">
        <w:rPr>
          <w:rFonts w:ascii="Myriad Pro" w:hAnsi="Myriad Pro"/>
          <w:b w:val="0"/>
          <w:sz w:val="22"/>
          <w:szCs w:val="22"/>
        </w:rPr>
        <w:t xml:space="preserve"> water column depth </w:t>
      </w:r>
      <w:r w:rsidR="008E274D" w:rsidRPr="00684C83">
        <w:rPr>
          <w:rFonts w:ascii="Myriad Pro" w:hAnsi="Myriad Pro"/>
          <w:bCs w:val="0"/>
          <w:sz w:val="22"/>
          <w:szCs w:val="22"/>
        </w:rPr>
        <w:t>(g)</w:t>
      </w:r>
      <w:r w:rsidR="008E274D">
        <w:rPr>
          <w:rFonts w:ascii="Myriad Pro" w:hAnsi="Myriad Pro"/>
          <w:b w:val="0"/>
          <w:sz w:val="22"/>
          <w:szCs w:val="22"/>
        </w:rPr>
        <w:t xml:space="preserve"> and between 1500 and 4000 m </w:t>
      </w:r>
      <w:r w:rsidR="008E274D" w:rsidRPr="00684C83">
        <w:rPr>
          <w:rFonts w:ascii="Myriad Pro" w:hAnsi="Myriad Pro"/>
          <w:bCs w:val="0"/>
          <w:sz w:val="22"/>
          <w:szCs w:val="22"/>
        </w:rPr>
        <w:t>(h)</w:t>
      </w:r>
      <w:r w:rsidR="008E274D">
        <w:rPr>
          <w:rFonts w:ascii="Myriad Pro" w:hAnsi="Myriad Pro"/>
          <w:b w:val="0"/>
          <w:sz w:val="22"/>
          <w:szCs w:val="22"/>
        </w:rPr>
        <w:t xml:space="preserve"> and LCDW </w:t>
      </w:r>
      <w:r w:rsidR="00E84289">
        <w:rPr>
          <w:rFonts w:ascii="Myriad Pro" w:hAnsi="Myriad Pro"/>
          <w:b w:val="0"/>
          <w:sz w:val="22"/>
          <w:szCs w:val="22"/>
        </w:rPr>
        <w:t xml:space="preserve">over the entire </w:t>
      </w:r>
      <w:r w:rsidR="008E274D">
        <w:rPr>
          <w:rFonts w:ascii="Myriad Pro" w:hAnsi="Myriad Pro"/>
          <w:b w:val="0"/>
          <w:sz w:val="22"/>
          <w:szCs w:val="22"/>
        </w:rPr>
        <w:t xml:space="preserve">water column depth </w:t>
      </w:r>
      <w:r w:rsidR="008E274D" w:rsidRPr="00684C83">
        <w:rPr>
          <w:rFonts w:ascii="Myriad Pro" w:hAnsi="Myriad Pro"/>
          <w:bCs w:val="0"/>
          <w:sz w:val="22"/>
          <w:szCs w:val="22"/>
        </w:rPr>
        <w:t>(i)</w:t>
      </w:r>
      <w:r w:rsidR="008E274D">
        <w:rPr>
          <w:rFonts w:ascii="Myriad Pro" w:hAnsi="Myriad Pro"/>
          <w:b w:val="0"/>
          <w:sz w:val="22"/>
          <w:szCs w:val="22"/>
        </w:rPr>
        <w:t xml:space="preserve"> and between </w:t>
      </w:r>
      <w:r w:rsidR="00684C83">
        <w:rPr>
          <w:rFonts w:ascii="Myriad Pro" w:hAnsi="Myriad Pro"/>
          <w:b w:val="0"/>
          <w:sz w:val="22"/>
          <w:szCs w:val="22"/>
        </w:rPr>
        <w:t xml:space="preserve">2000 and 5500 m </w:t>
      </w:r>
      <w:r w:rsidR="00684C83" w:rsidRPr="00684C83">
        <w:rPr>
          <w:rFonts w:ascii="Myriad Pro" w:hAnsi="Myriad Pro"/>
          <w:bCs w:val="0"/>
          <w:sz w:val="22"/>
          <w:szCs w:val="22"/>
        </w:rPr>
        <w:t>(j)</w:t>
      </w:r>
      <w:r w:rsidR="00684C83">
        <w:rPr>
          <w:rFonts w:ascii="Myriad Pro" w:hAnsi="Myriad Pro"/>
          <w:b w:val="0"/>
          <w:sz w:val="22"/>
          <w:szCs w:val="22"/>
        </w:rPr>
        <w:t xml:space="preserve">. </w:t>
      </w:r>
      <w:r w:rsidR="00E84289">
        <w:rPr>
          <w:rFonts w:ascii="Myriad Pro" w:hAnsi="Myriad Pro"/>
          <w:b w:val="0"/>
          <w:sz w:val="22"/>
          <w:szCs w:val="22"/>
        </w:rPr>
        <w:t>T</w:t>
      </w:r>
      <w:r w:rsidR="00E84289" w:rsidRPr="00E84289">
        <w:rPr>
          <w:rFonts w:ascii="Myriad Pro" w:hAnsi="Myriad Pro"/>
          <w:b w:val="0"/>
          <w:sz w:val="22"/>
          <w:szCs w:val="22"/>
        </w:rPr>
        <w:t>he red rectangle</w:t>
      </w:r>
      <w:r w:rsidR="008E274D">
        <w:rPr>
          <w:rFonts w:ascii="Myriad Pro" w:hAnsi="Myriad Pro"/>
          <w:b w:val="0"/>
          <w:sz w:val="22"/>
          <w:szCs w:val="22"/>
        </w:rPr>
        <w:t xml:space="preserve"> represents the eastern portion of the cruise transect</w:t>
      </w:r>
      <w:r w:rsidR="00DD5E80">
        <w:rPr>
          <w:rFonts w:ascii="Myriad Pro" w:hAnsi="Myriad Pro"/>
          <w:b w:val="0"/>
          <w:sz w:val="22"/>
          <w:szCs w:val="22"/>
        </w:rPr>
        <w:t xml:space="preserve"> (from 174.5 to 165</w:t>
      </w:r>
      <w:r w:rsidR="00D3216C">
        <w:rPr>
          <w:rFonts w:ascii="Myriad Pro" w:hAnsi="Myriad Pro"/>
          <w:b w:val="0"/>
          <w:sz w:val="22"/>
          <w:szCs w:val="22"/>
        </w:rPr>
        <w:t xml:space="preserve"> </w:t>
      </w:r>
      <w:r w:rsidR="00DD5E80">
        <w:rPr>
          <w:rFonts w:ascii="Myriad Pro" w:hAnsi="Myriad Pro"/>
          <w:b w:val="0"/>
          <w:sz w:val="22"/>
          <w:szCs w:val="22"/>
        </w:rPr>
        <w:t>°W)</w:t>
      </w:r>
      <w:r w:rsidR="00C55FBE">
        <w:rPr>
          <w:rFonts w:ascii="Myriad Pro" w:hAnsi="Myriad Pro"/>
          <w:b w:val="0"/>
          <w:sz w:val="22"/>
          <w:szCs w:val="22"/>
        </w:rPr>
        <w:t>, centered at 20</w:t>
      </w:r>
      <w:r w:rsidR="00D3216C">
        <w:rPr>
          <w:rFonts w:ascii="Myriad Pro" w:hAnsi="Myriad Pro"/>
          <w:b w:val="0"/>
          <w:sz w:val="22"/>
          <w:szCs w:val="22"/>
        </w:rPr>
        <w:t xml:space="preserve"> </w:t>
      </w:r>
      <w:r w:rsidR="00C55FBE">
        <w:rPr>
          <w:rFonts w:ascii="Myriad Pro" w:hAnsi="Myriad Pro"/>
          <w:b w:val="0"/>
          <w:sz w:val="22"/>
          <w:szCs w:val="22"/>
        </w:rPr>
        <w:t>°S</w:t>
      </w:r>
      <w:r w:rsidR="008E274D">
        <w:rPr>
          <w:rFonts w:ascii="Myriad Pro" w:hAnsi="Myriad Pro"/>
          <w:b w:val="0"/>
          <w:sz w:val="22"/>
          <w:szCs w:val="22"/>
        </w:rPr>
        <w:t xml:space="preserve"> and </w:t>
      </w:r>
      <w:r w:rsidR="00F24D2A">
        <w:rPr>
          <w:rFonts w:ascii="Myriad Pro" w:hAnsi="Myriad Pro"/>
          <w:b w:val="0"/>
          <w:sz w:val="22"/>
          <w:szCs w:val="22"/>
        </w:rPr>
        <w:t>including</w:t>
      </w:r>
      <w:r w:rsidR="008E274D">
        <w:rPr>
          <w:rFonts w:ascii="Myriad Pro" w:hAnsi="Myriad Pro"/>
          <w:b w:val="0"/>
          <w:sz w:val="22"/>
          <w:szCs w:val="22"/>
        </w:rPr>
        <w:t xml:space="preserve"> </w:t>
      </w:r>
      <w:r w:rsidR="00B26A8F">
        <w:rPr>
          <w:rFonts w:ascii="Myriad Pro" w:hAnsi="Myriad Pro"/>
          <w:b w:val="0"/>
          <w:sz w:val="22"/>
          <w:szCs w:val="22"/>
        </w:rPr>
        <w:t>SD</w:t>
      </w:r>
      <w:r w:rsidR="008E274D">
        <w:rPr>
          <w:rFonts w:ascii="Myriad Pro" w:hAnsi="Myriad Pro"/>
          <w:b w:val="0"/>
          <w:sz w:val="22"/>
          <w:szCs w:val="22"/>
        </w:rPr>
        <w:t xml:space="preserve"> 6, 7 and 8.</w:t>
      </w:r>
      <w:r w:rsidR="00E84289">
        <w:rPr>
          <w:rFonts w:ascii="Myriad Pro" w:hAnsi="Myriad Pro"/>
          <w:b w:val="0"/>
          <w:sz w:val="22"/>
          <w:szCs w:val="22"/>
        </w:rPr>
        <w:t xml:space="preserve"> </w:t>
      </w:r>
      <w:r w:rsidR="008E274D">
        <w:rPr>
          <w:rFonts w:ascii="Myriad Pro" w:hAnsi="Myriad Pro"/>
          <w:b w:val="0"/>
          <w:sz w:val="22"/>
          <w:szCs w:val="22"/>
        </w:rPr>
        <w:t>The yellow</w:t>
      </w:r>
      <w:r w:rsidR="00E84289">
        <w:rPr>
          <w:rFonts w:ascii="Myriad Pro" w:hAnsi="Myriad Pro"/>
          <w:b w:val="0"/>
          <w:sz w:val="22"/>
          <w:szCs w:val="22"/>
        </w:rPr>
        <w:t xml:space="preserve"> and </w:t>
      </w:r>
      <w:r w:rsidR="008E274D">
        <w:rPr>
          <w:rFonts w:ascii="Myriad Pro" w:hAnsi="Myriad Pro"/>
          <w:b w:val="0"/>
          <w:sz w:val="22"/>
          <w:szCs w:val="22"/>
        </w:rPr>
        <w:t>black lines represent the main</w:t>
      </w:r>
      <w:r w:rsidR="00E84289">
        <w:rPr>
          <w:rFonts w:ascii="Myriad Pro" w:hAnsi="Myriad Pro"/>
          <w:b w:val="0"/>
          <w:sz w:val="22"/>
          <w:szCs w:val="22"/>
        </w:rPr>
        <w:t xml:space="preserve"> trajectories</w:t>
      </w:r>
      <w:r w:rsidR="00864865">
        <w:rPr>
          <w:rFonts w:ascii="Myriad Pro" w:hAnsi="Myriad Pro"/>
          <w:b w:val="0"/>
          <w:sz w:val="22"/>
          <w:szCs w:val="22"/>
        </w:rPr>
        <w:t xml:space="preserve"> of the particles</w:t>
      </w:r>
      <w:r w:rsidR="008E274D">
        <w:rPr>
          <w:rFonts w:ascii="Myriad Pro" w:hAnsi="Myriad Pro"/>
          <w:b w:val="0"/>
          <w:sz w:val="22"/>
          <w:szCs w:val="22"/>
        </w:rPr>
        <w:t>. The white circle</w:t>
      </w:r>
      <w:r w:rsidR="00684C83">
        <w:rPr>
          <w:rFonts w:ascii="Myriad Pro" w:hAnsi="Myriad Pro"/>
          <w:b w:val="0"/>
          <w:sz w:val="22"/>
          <w:szCs w:val="22"/>
        </w:rPr>
        <w:t xml:space="preserve"> on each graph</w:t>
      </w:r>
      <w:r w:rsidR="008E274D">
        <w:rPr>
          <w:rFonts w:ascii="Myriad Pro" w:hAnsi="Myriad Pro"/>
          <w:b w:val="0"/>
          <w:sz w:val="22"/>
          <w:szCs w:val="22"/>
        </w:rPr>
        <w:t xml:space="preserve"> represent</w:t>
      </w:r>
      <w:r w:rsidR="00684C83">
        <w:rPr>
          <w:rFonts w:ascii="Myriad Pro" w:hAnsi="Myriad Pro"/>
          <w:b w:val="0"/>
          <w:sz w:val="22"/>
          <w:szCs w:val="22"/>
        </w:rPr>
        <w:t>s</w:t>
      </w:r>
      <w:r w:rsidR="008E274D">
        <w:rPr>
          <w:rFonts w:ascii="Myriad Pro" w:hAnsi="Myriad Pro"/>
          <w:b w:val="0"/>
          <w:sz w:val="22"/>
          <w:szCs w:val="22"/>
        </w:rPr>
        <w:t xml:space="preserve"> the </w:t>
      </w:r>
      <w:r w:rsidR="00684C83">
        <w:rPr>
          <w:rFonts w:ascii="Myriad Pro" w:hAnsi="Myriad Pro"/>
          <w:b w:val="0"/>
          <w:sz w:val="22"/>
          <w:szCs w:val="22"/>
        </w:rPr>
        <w:t xml:space="preserve">position of the analyzed end-member. </w:t>
      </w:r>
      <w:r w:rsidR="006F4133">
        <w:rPr>
          <w:rFonts w:ascii="Myriad Pro" w:hAnsi="Myriad Pro"/>
          <w:b w:val="0"/>
          <w:sz w:val="22"/>
          <w:szCs w:val="22"/>
        </w:rPr>
        <w:t xml:space="preserve">The red lines represent </w:t>
      </w:r>
      <w:r w:rsidR="00F24D2A">
        <w:rPr>
          <w:rFonts w:ascii="Myriad Pro" w:hAnsi="Myriad Pro"/>
          <w:b w:val="0"/>
          <w:sz w:val="22"/>
          <w:szCs w:val="22"/>
        </w:rPr>
        <w:t xml:space="preserve">the </w:t>
      </w:r>
      <w:r w:rsidR="006F4133">
        <w:rPr>
          <w:rFonts w:ascii="Myriad Pro" w:hAnsi="Myriad Pro"/>
          <w:b w:val="0"/>
          <w:sz w:val="22"/>
          <w:szCs w:val="22"/>
        </w:rPr>
        <w:t>i</w:t>
      </w:r>
      <w:r w:rsidR="006F4133" w:rsidRPr="006F4133">
        <w:rPr>
          <w:rFonts w:ascii="Myriad Pro" w:hAnsi="Myriad Pro"/>
          <w:b w:val="0"/>
          <w:sz w:val="22"/>
          <w:szCs w:val="22"/>
        </w:rPr>
        <w:t>nterception sections</w:t>
      </w:r>
      <w:r w:rsidR="006F4133">
        <w:rPr>
          <w:rFonts w:ascii="Myriad Pro" w:hAnsi="Myriad Pro"/>
          <w:b w:val="0"/>
          <w:sz w:val="22"/>
          <w:szCs w:val="22"/>
        </w:rPr>
        <w:t xml:space="preserve"> </w:t>
      </w:r>
      <w:r w:rsidR="00F24D2A">
        <w:rPr>
          <w:rFonts w:ascii="Myriad Pro" w:hAnsi="Myriad Pro"/>
          <w:b w:val="0"/>
          <w:sz w:val="22"/>
          <w:szCs w:val="22"/>
        </w:rPr>
        <w:t>surrounding</w:t>
      </w:r>
      <w:r w:rsidR="006F4133" w:rsidRPr="006F4133">
        <w:rPr>
          <w:rFonts w:ascii="Myriad Pro" w:hAnsi="Myriad Pro"/>
          <w:b w:val="0"/>
          <w:sz w:val="22"/>
          <w:szCs w:val="22"/>
        </w:rPr>
        <w:t xml:space="preserve"> the initial section to the north (16</w:t>
      </w:r>
      <w:r w:rsidR="00D3216C">
        <w:rPr>
          <w:rFonts w:ascii="Myriad Pro" w:hAnsi="Myriad Pro"/>
          <w:b w:val="0"/>
          <w:sz w:val="22"/>
          <w:szCs w:val="22"/>
        </w:rPr>
        <w:t xml:space="preserve"> </w:t>
      </w:r>
      <w:r w:rsidR="006F4133" w:rsidRPr="006F4133">
        <w:rPr>
          <w:rFonts w:ascii="Myriad Pro" w:hAnsi="Myriad Pro"/>
          <w:b w:val="0"/>
          <w:sz w:val="22"/>
          <w:szCs w:val="22"/>
        </w:rPr>
        <w:t>°N), east (70</w:t>
      </w:r>
      <w:r w:rsidR="00D3216C">
        <w:rPr>
          <w:rFonts w:ascii="Myriad Pro" w:hAnsi="Myriad Pro"/>
          <w:b w:val="0"/>
          <w:sz w:val="22"/>
          <w:szCs w:val="22"/>
        </w:rPr>
        <w:t xml:space="preserve"> </w:t>
      </w:r>
      <w:r w:rsidR="006F4133" w:rsidRPr="006F4133">
        <w:rPr>
          <w:rFonts w:ascii="Myriad Pro" w:hAnsi="Myriad Pro"/>
          <w:b w:val="0"/>
          <w:sz w:val="22"/>
          <w:szCs w:val="22"/>
        </w:rPr>
        <w:t>°W), south (60</w:t>
      </w:r>
      <w:r w:rsidR="00D3216C">
        <w:rPr>
          <w:rFonts w:ascii="Myriad Pro" w:hAnsi="Myriad Pro"/>
          <w:b w:val="0"/>
          <w:sz w:val="22"/>
          <w:szCs w:val="22"/>
        </w:rPr>
        <w:t xml:space="preserve"> </w:t>
      </w:r>
      <w:r w:rsidR="006F4133" w:rsidRPr="006F4133">
        <w:rPr>
          <w:rFonts w:ascii="Myriad Pro" w:hAnsi="Myriad Pro"/>
          <w:b w:val="0"/>
          <w:sz w:val="22"/>
          <w:szCs w:val="22"/>
        </w:rPr>
        <w:t>°S), and west (150</w:t>
      </w:r>
      <w:r w:rsidR="00D3216C">
        <w:rPr>
          <w:rFonts w:ascii="Myriad Pro" w:hAnsi="Myriad Pro"/>
          <w:b w:val="0"/>
          <w:sz w:val="22"/>
          <w:szCs w:val="22"/>
        </w:rPr>
        <w:t xml:space="preserve"> </w:t>
      </w:r>
      <w:r w:rsidR="006F4133" w:rsidRPr="006F4133">
        <w:rPr>
          <w:rFonts w:ascii="Myriad Pro" w:hAnsi="Myriad Pro"/>
          <w:b w:val="0"/>
          <w:sz w:val="22"/>
          <w:szCs w:val="22"/>
        </w:rPr>
        <w:t>°E) of the Pacific Ocean</w:t>
      </w:r>
      <w:r w:rsidR="006F4133">
        <w:rPr>
          <w:rFonts w:ascii="Myriad Pro" w:hAnsi="Myriad Pro"/>
          <w:b w:val="0"/>
          <w:sz w:val="22"/>
          <w:szCs w:val="22"/>
        </w:rPr>
        <w:t>.</w:t>
      </w:r>
    </w:p>
    <w:p w14:paraId="1044AD81" w14:textId="5A232D67" w:rsidR="00F54768" w:rsidRDefault="00F54768" w:rsidP="007B1DD7"/>
    <w:p w14:paraId="1291BB10" w14:textId="73BA4162" w:rsidR="007B1DD7" w:rsidRPr="00F54768" w:rsidRDefault="002C3E17" w:rsidP="002C3E17">
      <w:pPr>
        <w:jc w:val="center"/>
      </w:pPr>
      <w:r>
        <w:rPr>
          <w:noProof/>
        </w:rPr>
        <w:lastRenderedPageBreak/>
        <w:drawing>
          <wp:inline distT="0" distB="0" distL="0" distR="0" wp14:anchorId="4B6B3B0C" wp14:editId="67F73F7F">
            <wp:extent cx="5486400" cy="757110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9">
                      <a:extLst>
                        <a:ext uri="{28A0092B-C50C-407E-A947-70E740481C1C}">
                          <a14:useLocalDpi xmlns:a14="http://schemas.microsoft.com/office/drawing/2010/main" val="0"/>
                        </a:ext>
                      </a:extLst>
                    </a:blip>
                    <a:stretch>
                      <a:fillRect/>
                    </a:stretch>
                  </pic:blipFill>
                  <pic:spPr>
                    <a:xfrm>
                      <a:off x="0" y="0"/>
                      <a:ext cx="5486400" cy="7571105"/>
                    </a:xfrm>
                    <a:prstGeom prst="rect">
                      <a:avLst/>
                    </a:prstGeom>
                  </pic:spPr>
                </pic:pic>
              </a:graphicData>
            </a:graphic>
          </wp:inline>
        </w:drawing>
      </w:r>
    </w:p>
    <w:p w14:paraId="0D69C839" w14:textId="296AE9C4" w:rsidR="00F54768" w:rsidRPr="00E84289" w:rsidRDefault="00F54768" w:rsidP="00E84289">
      <w:pPr>
        <w:pStyle w:val="SMHeading"/>
        <w:jc w:val="both"/>
        <w:rPr>
          <w:rFonts w:ascii="Myriad Pro" w:hAnsi="Myriad Pro"/>
          <w:b w:val="0"/>
          <w:sz w:val="22"/>
          <w:szCs w:val="22"/>
        </w:rPr>
      </w:pPr>
      <w:bookmarkStart w:id="8" w:name="_Hlk89086184"/>
      <w:r w:rsidRPr="005314B5">
        <w:rPr>
          <w:rFonts w:ascii="Myriad Pro" w:hAnsi="Myriad Pro"/>
          <w:sz w:val="22"/>
          <w:szCs w:val="22"/>
        </w:rPr>
        <w:t>Figure S</w:t>
      </w:r>
      <w:r w:rsidR="000C1616">
        <w:rPr>
          <w:rFonts w:ascii="Myriad Pro" w:hAnsi="Myriad Pro"/>
          <w:sz w:val="22"/>
          <w:szCs w:val="22"/>
        </w:rPr>
        <w:t>7</w:t>
      </w:r>
      <w:r w:rsidRPr="005314B5">
        <w:rPr>
          <w:rFonts w:ascii="Myriad Pro" w:hAnsi="Myriad Pro"/>
          <w:sz w:val="22"/>
          <w:szCs w:val="22"/>
        </w:rPr>
        <w:t xml:space="preserve">. </w:t>
      </w:r>
      <w:r w:rsidR="00E84289" w:rsidRPr="007B1DD7">
        <w:rPr>
          <w:rFonts w:ascii="Myriad Pro" w:hAnsi="Myriad Pro"/>
          <w:b w:val="0"/>
          <w:sz w:val="22"/>
          <w:szCs w:val="22"/>
        </w:rPr>
        <w:t>Particle trajectories c</w:t>
      </w:r>
      <w:r w:rsidR="00F24D2A">
        <w:rPr>
          <w:rFonts w:ascii="Myriad Pro" w:hAnsi="Myriad Pro"/>
          <w:b w:val="0"/>
          <w:sz w:val="22"/>
          <w:szCs w:val="22"/>
        </w:rPr>
        <w:t>omputed</w:t>
      </w:r>
      <w:r w:rsidR="00E84289" w:rsidRPr="007B1DD7">
        <w:rPr>
          <w:rFonts w:ascii="Myriad Pro" w:hAnsi="Myriad Pro"/>
          <w:b w:val="0"/>
          <w:sz w:val="22"/>
          <w:szCs w:val="22"/>
        </w:rPr>
        <w:t xml:space="preserve"> by the Lagrangian Particle Tracking Experiment (LPTE) showing the </w:t>
      </w:r>
      <w:bookmarkEnd w:id="8"/>
      <w:r w:rsidR="00E84289" w:rsidRPr="007B1DD7">
        <w:rPr>
          <w:rFonts w:ascii="Myriad Pro" w:hAnsi="Myriad Pro"/>
          <w:b w:val="0"/>
          <w:sz w:val="22"/>
          <w:szCs w:val="22"/>
        </w:rPr>
        <w:t xml:space="preserve">origin of the particles and the most common paths used to reach the </w:t>
      </w:r>
      <w:r w:rsidR="00E84289">
        <w:rPr>
          <w:rFonts w:ascii="Myriad Pro" w:hAnsi="Myriad Pro"/>
          <w:b w:val="0"/>
          <w:sz w:val="22"/>
          <w:szCs w:val="22"/>
        </w:rPr>
        <w:lastRenderedPageBreak/>
        <w:t>middle</w:t>
      </w:r>
      <w:r w:rsidR="00E84289" w:rsidRPr="007B1DD7">
        <w:rPr>
          <w:rFonts w:ascii="Myriad Pro" w:hAnsi="Myriad Pro"/>
          <w:b w:val="0"/>
          <w:sz w:val="22"/>
          <w:szCs w:val="22"/>
        </w:rPr>
        <w:t xml:space="preserve"> part of the transect</w:t>
      </w:r>
      <w:r w:rsidR="00E84289">
        <w:rPr>
          <w:rFonts w:ascii="Myriad Pro" w:hAnsi="Myriad Pro"/>
          <w:b w:val="0"/>
          <w:sz w:val="22"/>
          <w:szCs w:val="22"/>
        </w:rPr>
        <w:t xml:space="preserve"> (</w:t>
      </w:r>
      <w:r w:rsidR="00FB6089" w:rsidRPr="00FB6089">
        <w:rPr>
          <w:rFonts w:ascii="Myriad Pro" w:hAnsi="Myriad Pro"/>
          <w:b w:val="0"/>
          <w:i/>
          <w:iCs/>
          <w:sz w:val="22"/>
          <w:szCs w:val="22"/>
        </w:rPr>
        <w:t>i.e.</w:t>
      </w:r>
      <w:r w:rsidR="00FB6089">
        <w:rPr>
          <w:rFonts w:ascii="Myriad Pro" w:hAnsi="Myriad Pro"/>
          <w:b w:val="0"/>
          <w:sz w:val="22"/>
          <w:szCs w:val="22"/>
        </w:rPr>
        <w:t xml:space="preserve">, </w:t>
      </w:r>
      <w:r w:rsidR="00E84289">
        <w:rPr>
          <w:rFonts w:ascii="Myriad Pro" w:hAnsi="Myriad Pro"/>
          <w:b w:val="0"/>
          <w:sz w:val="22"/>
          <w:szCs w:val="22"/>
        </w:rPr>
        <w:t>Lau Basin)</w:t>
      </w:r>
      <w:r w:rsidR="00E84289" w:rsidRPr="007B1DD7">
        <w:rPr>
          <w:rFonts w:ascii="Myriad Pro" w:hAnsi="Myriad Pro"/>
          <w:b w:val="0"/>
          <w:sz w:val="22"/>
          <w:szCs w:val="22"/>
        </w:rPr>
        <w:t xml:space="preserve">. Results are presented for each end-member with </w:t>
      </w:r>
      <w:r w:rsidR="00E84289">
        <w:rPr>
          <w:rFonts w:ascii="Myriad Pro" w:hAnsi="Myriad Pro"/>
          <w:b w:val="0"/>
          <w:sz w:val="22"/>
          <w:szCs w:val="22"/>
        </w:rPr>
        <w:t xml:space="preserve">two </w:t>
      </w:r>
      <w:r w:rsidR="00E84289" w:rsidRPr="007B1DD7">
        <w:rPr>
          <w:rFonts w:ascii="Myriad Pro" w:hAnsi="Myriad Pro"/>
          <w:b w:val="0"/>
          <w:sz w:val="22"/>
          <w:szCs w:val="22"/>
        </w:rPr>
        <w:t>different depth scales</w:t>
      </w:r>
      <w:r w:rsidR="00E84289">
        <w:rPr>
          <w:rFonts w:ascii="Myriad Pro" w:hAnsi="Myriad Pro"/>
          <w:b w:val="0"/>
          <w:sz w:val="22"/>
          <w:szCs w:val="22"/>
        </w:rPr>
        <w:t xml:space="preserve">: STUW over the entire water column depth </w:t>
      </w:r>
      <w:r w:rsidR="00E84289" w:rsidRPr="008E274D">
        <w:rPr>
          <w:rFonts w:ascii="Myriad Pro" w:hAnsi="Myriad Pro"/>
          <w:bCs w:val="0"/>
          <w:sz w:val="22"/>
          <w:szCs w:val="22"/>
        </w:rPr>
        <w:t>(a)</w:t>
      </w:r>
      <w:r w:rsidR="00E84289">
        <w:rPr>
          <w:rFonts w:ascii="Myriad Pro" w:hAnsi="Myriad Pro"/>
          <w:b w:val="0"/>
          <w:sz w:val="22"/>
          <w:szCs w:val="22"/>
        </w:rPr>
        <w:t xml:space="preserve"> and between 0 and 1000 m </w:t>
      </w:r>
      <w:r w:rsidR="00E84289" w:rsidRPr="008E274D">
        <w:rPr>
          <w:rFonts w:ascii="Myriad Pro" w:hAnsi="Myriad Pro"/>
          <w:bCs w:val="0"/>
          <w:sz w:val="22"/>
          <w:szCs w:val="22"/>
        </w:rPr>
        <w:t>(b)</w:t>
      </w:r>
      <w:r w:rsidR="00E84289">
        <w:rPr>
          <w:rFonts w:ascii="Myriad Pro" w:hAnsi="Myriad Pro"/>
          <w:b w:val="0"/>
          <w:sz w:val="22"/>
          <w:szCs w:val="22"/>
        </w:rPr>
        <w:t xml:space="preserve">, WSPCW over the entire water column depth </w:t>
      </w:r>
      <w:r w:rsidR="00E84289" w:rsidRPr="008E274D">
        <w:rPr>
          <w:rFonts w:ascii="Myriad Pro" w:hAnsi="Myriad Pro"/>
          <w:bCs w:val="0"/>
          <w:sz w:val="22"/>
          <w:szCs w:val="22"/>
        </w:rPr>
        <w:t>(c)</w:t>
      </w:r>
      <w:r w:rsidR="00E84289">
        <w:rPr>
          <w:rFonts w:ascii="Myriad Pro" w:hAnsi="Myriad Pro"/>
          <w:b w:val="0"/>
          <w:sz w:val="22"/>
          <w:szCs w:val="22"/>
        </w:rPr>
        <w:t xml:space="preserve"> and between 0 and 1000 m </w:t>
      </w:r>
      <w:r w:rsidR="00E84289" w:rsidRPr="008E274D">
        <w:rPr>
          <w:rFonts w:ascii="Myriad Pro" w:hAnsi="Myriad Pro"/>
          <w:bCs w:val="0"/>
          <w:sz w:val="22"/>
          <w:szCs w:val="22"/>
        </w:rPr>
        <w:t>(d)</w:t>
      </w:r>
      <w:r w:rsidR="00E84289">
        <w:rPr>
          <w:rFonts w:ascii="Myriad Pro" w:hAnsi="Myriad Pro"/>
          <w:b w:val="0"/>
          <w:sz w:val="22"/>
          <w:szCs w:val="22"/>
        </w:rPr>
        <w:t xml:space="preserve">, AAIW over the entire water column depth </w:t>
      </w:r>
      <w:r w:rsidR="00E84289" w:rsidRPr="008E274D">
        <w:rPr>
          <w:rFonts w:ascii="Myriad Pro" w:hAnsi="Myriad Pro"/>
          <w:bCs w:val="0"/>
          <w:sz w:val="22"/>
          <w:szCs w:val="22"/>
        </w:rPr>
        <w:t>(e)</w:t>
      </w:r>
      <w:r w:rsidR="00E84289">
        <w:rPr>
          <w:rFonts w:ascii="Myriad Pro" w:hAnsi="Myriad Pro"/>
          <w:b w:val="0"/>
          <w:sz w:val="22"/>
          <w:szCs w:val="22"/>
        </w:rPr>
        <w:t xml:space="preserve"> and between 500 and 2000 m </w:t>
      </w:r>
      <w:r w:rsidR="00E84289" w:rsidRPr="008E274D">
        <w:rPr>
          <w:rFonts w:ascii="Myriad Pro" w:hAnsi="Myriad Pro"/>
          <w:bCs w:val="0"/>
          <w:sz w:val="22"/>
          <w:szCs w:val="22"/>
        </w:rPr>
        <w:t>(f)</w:t>
      </w:r>
      <w:r w:rsidR="00FB6089">
        <w:rPr>
          <w:rFonts w:ascii="Myriad Pro" w:hAnsi="Myriad Pro"/>
          <w:b w:val="0"/>
          <w:sz w:val="22"/>
          <w:szCs w:val="22"/>
        </w:rPr>
        <w:t xml:space="preserve"> and</w:t>
      </w:r>
      <w:r w:rsidR="00864865">
        <w:rPr>
          <w:rFonts w:ascii="Myriad Pro" w:hAnsi="Myriad Pro"/>
          <w:b w:val="0"/>
          <w:sz w:val="22"/>
          <w:szCs w:val="22"/>
        </w:rPr>
        <w:t xml:space="preserve"> </w:t>
      </w:r>
      <w:r w:rsidR="00E84289">
        <w:rPr>
          <w:rFonts w:ascii="Myriad Pro" w:hAnsi="Myriad Pro"/>
          <w:b w:val="0"/>
          <w:sz w:val="22"/>
          <w:szCs w:val="22"/>
        </w:rPr>
        <w:t xml:space="preserve">PDW over the entire water column depth </w:t>
      </w:r>
      <w:r w:rsidR="00E84289" w:rsidRPr="00684C83">
        <w:rPr>
          <w:rFonts w:ascii="Myriad Pro" w:hAnsi="Myriad Pro"/>
          <w:bCs w:val="0"/>
          <w:sz w:val="22"/>
          <w:szCs w:val="22"/>
        </w:rPr>
        <w:t>(g)</w:t>
      </w:r>
      <w:r w:rsidR="00E84289">
        <w:rPr>
          <w:rFonts w:ascii="Myriad Pro" w:hAnsi="Myriad Pro"/>
          <w:b w:val="0"/>
          <w:sz w:val="22"/>
          <w:szCs w:val="22"/>
        </w:rPr>
        <w:t xml:space="preserve"> and between 1500 and 4000 m </w:t>
      </w:r>
      <w:r w:rsidR="00E84289" w:rsidRPr="00684C83">
        <w:rPr>
          <w:rFonts w:ascii="Myriad Pro" w:hAnsi="Myriad Pro"/>
          <w:bCs w:val="0"/>
          <w:sz w:val="22"/>
          <w:szCs w:val="22"/>
        </w:rPr>
        <w:t>(h)</w:t>
      </w:r>
      <w:r w:rsidR="00FB6089">
        <w:rPr>
          <w:rFonts w:ascii="Myriad Pro" w:hAnsi="Myriad Pro"/>
          <w:b w:val="0"/>
          <w:sz w:val="22"/>
          <w:szCs w:val="22"/>
        </w:rPr>
        <w:t>.</w:t>
      </w:r>
      <w:r w:rsidR="00E84289">
        <w:rPr>
          <w:rFonts w:ascii="Myriad Pro" w:hAnsi="Myriad Pro"/>
          <w:b w:val="0"/>
          <w:sz w:val="22"/>
          <w:szCs w:val="22"/>
        </w:rPr>
        <w:t xml:space="preserve"> T</w:t>
      </w:r>
      <w:r w:rsidR="00E84289" w:rsidRPr="00E84289">
        <w:rPr>
          <w:rFonts w:ascii="Myriad Pro" w:hAnsi="Myriad Pro"/>
          <w:b w:val="0"/>
          <w:sz w:val="22"/>
          <w:szCs w:val="22"/>
        </w:rPr>
        <w:t>he red rectangle</w:t>
      </w:r>
      <w:r w:rsidR="00E84289">
        <w:rPr>
          <w:rFonts w:ascii="Myriad Pro" w:hAnsi="Myriad Pro"/>
          <w:b w:val="0"/>
          <w:sz w:val="22"/>
          <w:szCs w:val="22"/>
        </w:rPr>
        <w:t xml:space="preserve"> represents the central portion of the cruise transect</w:t>
      </w:r>
      <w:r w:rsidR="00DD5E80">
        <w:rPr>
          <w:rFonts w:ascii="Myriad Pro" w:hAnsi="Myriad Pro"/>
          <w:b w:val="0"/>
          <w:sz w:val="22"/>
          <w:szCs w:val="22"/>
        </w:rPr>
        <w:t xml:space="preserve"> (from 179 to 174.5</w:t>
      </w:r>
      <w:r w:rsidR="00D3216C">
        <w:rPr>
          <w:rFonts w:ascii="Myriad Pro" w:hAnsi="Myriad Pro"/>
          <w:b w:val="0"/>
          <w:sz w:val="22"/>
          <w:szCs w:val="22"/>
        </w:rPr>
        <w:t xml:space="preserve"> </w:t>
      </w:r>
      <w:r w:rsidR="00DD5E80">
        <w:rPr>
          <w:rFonts w:ascii="Myriad Pro" w:hAnsi="Myriad Pro"/>
          <w:b w:val="0"/>
          <w:sz w:val="22"/>
          <w:szCs w:val="22"/>
        </w:rPr>
        <w:t>°W)</w:t>
      </w:r>
      <w:r w:rsidR="00C55FBE">
        <w:rPr>
          <w:rFonts w:ascii="Myriad Pro" w:hAnsi="Myriad Pro"/>
          <w:b w:val="0"/>
          <w:sz w:val="22"/>
          <w:szCs w:val="22"/>
        </w:rPr>
        <w:t>, centered at 20</w:t>
      </w:r>
      <w:r w:rsidR="00D3216C">
        <w:rPr>
          <w:rFonts w:ascii="Myriad Pro" w:hAnsi="Myriad Pro"/>
          <w:b w:val="0"/>
          <w:sz w:val="22"/>
          <w:szCs w:val="22"/>
        </w:rPr>
        <w:t xml:space="preserve"> </w:t>
      </w:r>
      <w:r w:rsidR="00C55FBE">
        <w:rPr>
          <w:rFonts w:ascii="Myriad Pro" w:hAnsi="Myriad Pro"/>
          <w:b w:val="0"/>
          <w:sz w:val="22"/>
          <w:szCs w:val="22"/>
        </w:rPr>
        <w:t>°S</w:t>
      </w:r>
      <w:r w:rsidR="00E84289">
        <w:rPr>
          <w:rFonts w:ascii="Myriad Pro" w:hAnsi="Myriad Pro"/>
          <w:b w:val="0"/>
          <w:sz w:val="22"/>
          <w:szCs w:val="22"/>
        </w:rPr>
        <w:t xml:space="preserve"> and </w:t>
      </w:r>
      <w:r w:rsidR="00F24D2A">
        <w:rPr>
          <w:rFonts w:ascii="Myriad Pro" w:hAnsi="Myriad Pro"/>
          <w:b w:val="0"/>
          <w:sz w:val="22"/>
          <w:szCs w:val="22"/>
        </w:rPr>
        <w:t>including</w:t>
      </w:r>
      <w:r w:rsidR="00E84289">
        <w:rPr>
          <w:rFonts w:ascii="Myriad Pro" w:hAnsi="Myriad Pro"/>
          <w:b w:val="0"/>
          <w:sz w:val="22"/>
          <w:szCs w:val="22"/>
        </w:rPr>
        <w:t xml:space="preserve"> </w:t>
      </w:r>
      <w:r w:rsidR="00B26A8F">
        <w:rPr>
          <w:rFonts w:ascii="Myriad Pro" w:hAnsi="Myriad Pro"/>
          <w:b w:val="0"/>
          <w:sz w:val="22"/>
          <w:szCs w:val="22"/>
        </w:rPr>
        <w:t>SD</w:t>
      </w:r>
      <w:r w:rsidR="00E84289">
        <w:rPr>
          <w:rFonts w:ascii="Myriad Pro" w:hAnsi="Myriad Pro"/>
          <w:b w:val="0"/>
          <w:sz w:val="22"/>
          <w:szCs w:val="22"/>
        </w:rPr>
        <w:t xml:space="preserve"> </w:t>
      </w:r>
      <w:r w:rsidR="00FB6089">
        <w:rPr>
          <w:rFonts w:ascii="Myriad Pro" w:hAnsi="Myriad Pro"/>
          <w:b w:val="0"/>
          <w:sz w:val="22"/>
          <w:szCs w:val="22"/>
        </w:rPr>
        <w:t xml:space="preserve">4, 11 and 12 as well as </w:t>
      </w:r>
      <w:r w:rsidR="00B26A8F">
        <w:rPr>
          <w:rFonts w:ascii="Myriad Pro" w:hAnsi="Myriad Pro"/>
          <w:b w:val="0"/>
          <w:sz w:val="22"/>
          <w:szCs w:val="22"/>
        </w:rPr>
        <w:t>LD 5 and 10</w:t>
      </w:r>
      <w:r w:rsidR="00E84289">
        <w:rPr>
          <w:rFonts w:ascii="Myriad Pro" w:hAnsi="Myriad Pro"/>
          <w:b w:val="0"/>
          <w:sz w:val="22"/>
          <w:szCs w:val="22"/>
        </w:rPr>
        <w:t xml:space="preserve">. </w:t>
      </w:r>
      <w:r w:rsidR="00F24D2A">
        <w:rPr>
          <w:rFonts w:ascii="Myriad Pro" w:hAnsi="Myriad Pro"/>
          <w:b w:val="0"/>
          <w:sz w:val="22"/>
          <w:szCs w:val="22"/>
        </w:rPr>
        <w:t>The</w:t>
      </w:r>
      <w:r w:rsidR="00E84289">
        <w:rPr>
          <w:rFonts w:ascii="Myriad Pro" w:hAnsi="Myriad Pro"/>
          <w:b w:val="0"/>
          <w:sz w:val="22"/>
          <w:szCs w:val="22"/>
        </w:rPr>
        <w:t xml:space="preserve"> yellow and black lines represent the main trajectories</w:t>
      </w:r>
      <w:r w:rsidR="00864865">
        <w:rPr>
          <w:rFonts w:ascii="Myriad Pro" w:hAnsi="Myriad Pro"/>
          <w:b w:val="0"/>
          <w:sz w:val="22"/>
          <w:szCs w:val="22"/>
        </w:rPr>
        <w:t xml:space="preserve"> of the particles</w:t>
      </w:r>
      <w:r w:rsidR="00E84289">
        <w:rPr>
          <w:rFonts w:ascii="Myriad Pro" w:hAnsi="Myriad Pro"/>
          <w:b w:val="0"/>
          <w:sz w:val="22"/>
          <w:szCs w:val="22"/>
        </w:rPr>
        <w:t>. The white circle on each graph represents the position of the analyzed end-member.</w:t>
      </w:r>
      <w:r w:rsidR="00FB6089">
        <w:rPr>
          <w:rFonts w:ascii="Myriad Pro" w:hAnsi="Myriad Pro"/>
          <w:b w:val="0"/>
          <w:sz w:val="22"/>
          <w:szCs w:val="22"/>
        </w:rPr>
        <w:t xml:space="preserve"> </w:t>
      </w:r>
      <w:r w:rsidR="00FB6089" w:rsidRPr="00FB6089">
        <w:rPr>
          <w:rFonts w:ascii="Myriad Pro" w:hAnsi="Myriad Pro"/>
          <w:b w:val="0"/>
          <w:sz w:val="22"/>
          <w:szCs w:val="22"/>
        </w:rPr>
        <w:t>Note that LDCW was too deep relative to the Lau Basin seafloor (central portion of the transect) and therefore was not incorporated into this LPTE analysis.</w:t>
      </w:r>
      <w:r w:rsidR="006F4133">
        <w:rPr>
          <w:rFonts w:ascii="Myriad Pro" w:hAnsi="Myriad Pro"/>
          <w:b w:val="0"/>
          <w:sz w:val="22"/>
          <w:szCs w:val="22"/>
        </w:rPr>
        <w:t xml:space="preserve"> The red lines represent i</w:t>
      </w:r>
      <w:r w:rsidR="006F4133" w:rsidRPr="006F4133">
        <w:rPr>
          <w:rFonts w:ascii="Myriad Pro" w:hAnsi="Myriad Pro"/>
          <w:b w:val="0"/>
          <w:sz w:val="22"/>
          <w:szCs w:val="22"/>
        </w:rPr>
        <w:t>nterception sections</w:t>
      </w:r>
      <w:r w:rsidR="006F4133">
        <w:rPr>
          <w:rFonts w:ascii="Myriad Pro" w:hAnsi="Myriad Pro"/>
          <w:b w:val="0"/>
          <w:sz w:val="22"/>
          <w:szCs w:val="22"/>
        </w:rPr>
        <w:t xml:space="preserve"> </w:t>
      </w:r>
      <w:r w:rsidR="00F24D2A">
        <w:rPr>
          <w:rFonts w:ascii="Myriad Pro" w:hAnsi="Myriad Pro"/>
          <w:b w:val="0"/>
          <w:sz w:val="22"/>
          <w:szCs w:val="22"/>
        </w:rPr>
        <w:t>surrounding</w:t>
      </w:r>
      <w:r w:rsidR="006F4133" w:rsidRPr="006F4133">
        <w:rPr>
          <w:rFonts w:ascii="Myriad Pro" w:hAnsi="Myriad Pro"/>
          <w:b w:val="0"/>
          <w:sz w:val="22"/>
          <w:szCs w:val="22"/>
        </w:rPr>
        <w:t xml:space="preserve"> the initial section to the north (16</w:t>
      </w:r>
      <w:r w:rsidR="00D3216C">
        <w:rPr>
          <w:rFonts w:ascii="Myriad Pro" w:hAnsi="Myriad Pro"/>
          <w:b w:val="0"/>
          <w:sz w:val="22"/>
          <w:szCs w:val="22"/>
        </w:rPr>
        <w:t xml:space="preserve"> </w:t>
      </w:r>
      <w:r w:rsidR="006F4133" w:rsidRPr="006F4133">
        <w:rPr>
          <w:rFonts w:ascii="Myriad Pro" w:hAnsi="Myriad Pro"/>
          <w:b w:val="0"/>
          <w:sz w:val="22"/>
          <w:szCs w:val="22"/>
        </w:rPr>
        <w:t>°N), east (70</w:t>
      </w:r>
      <w:r w:rsidR="00D3216C">
        <w:rPr>
          <w:rFonts w:ascii="Myriad Pro" w:hAnsi="Myriad Pro"/>
          <w:b w:val="0"/>
          <w:sz w:val="22"/>
          <w:szCs w:val="22"/>
        </w:rPr>
        <w:t xml:space="preserve"> </w:t>
      </w:r>
      <w:r w:rsidR="006F4133" w:rsidRPr="006F4133">
        <w:rPr>
          <w:rFonts w:ascii="Myriad Pro" w:hAnsi="Myriad Pro"/>
          <w:b w:val="0"/>
          <w:sz w:val="22"/>
          <w:szCs w:val="22"/>
        </w:rPr>
        <w:t>°W), south (60</w:t>
      </w:r>
      <w:r w:rsidR="00D3216C">
        <w:rPr>
          <w:rFonts w:ascii="Myriad Pro" w:hAnsi="Myriad Pro"/>
          <w:b w:val="0"/>
          <w:sz w:val="22"/>
          <w:szCs w:val="22"/>
        </w:rPr>
        <w:t xml:space="preserve"> </w:t>
      </w:r>
      <w:r w:rsidR="006F4133" w:rsidRPr="006F4133">
        <w:rPr>
          <w:rFonts w:ascii="Myriad Pro" w:hAnsi="Myriad Pro"/>
          <w:b w:val="0"/>
          <w:sz w:val="22"/>
          <w:szCs w:val="22"/>
        </w:rPr>
        <w:t>°S), and west (150</w:t>
      </w:r>
      <w:r w:rsidR="00D3216C">
        <w:rPr>
          <w:rFonts w:ascii="Myriad Pro" w:hAnsi="Myriad Pro"/>
          <w:b w:val="0"/>
          <w:sz w:val="22"/>
          <w:szCs w:val="22"/>
        </w:rPr>
        <w:t xml:space="preserve"> </w:t>
      </w:r>
      <w:r w:rsidR="006F4133" w:rsidRPr="006F4133">
        <w:rPr>
          <w:rFonts w:ascii="Myriad Pro" w:hAnsi="Myriad Pro"/>
          <w:b w:val="0"/>
          <w:sz w:val="22"/>
          <w:szCs w:val="22"/>
        </w:rPr>
        <w:t>°E) of the Pacific Ocean</w:t>
      </w:r>
      <w:r w:rsidR="006F4133">
        <w:rPr>
          <w:rFonts w:ascii="Myriad Pro" w:hAnsi="Myriad Pro"/>
          <w:b w:val="0"/>
          <w:sz w:val="22"/>
          <w:szCs w:val="22"/>
        </w:rPr>
        <w:t>.</w:t>
      </w:r>
    </w:p>
    <w:p w14:paraId="338422FE" w14:textId="4E18B984" w:rsidR="00F54768" w:rsidRDefault="00F54768" w:rsidP="00477182">
      <w:pPr>
        <w:pStyle w:val="SMcaption"/>
        <w:rPr>
          <w:rFonts w:ascii="Myriad Pro" w:hAnsi="Myriad Pro"/>
          <w:bCs/>
          <w:iCs/>
          <w:sz w:val="22"/>
          <w:szCs w:val="22"/>
        </w:rPr>
      </w:pPr>
    </w:p>
    <w:p w14:paraId="2591E45B" w14:textId="1430A761" w:rsidR="005678D7" w:rsidRPr="007B1DD7" w:rsidRDefault="002C3E17" w:rsidP="00556AA9">
      <w:pPr>
        <w:pStyle w:val="SMcaption"/>
        <w:jc w:val="center"/>
        <w:rPr>
          <w:rFonts w:ascii="Myriad Pro" w:hAnsi="Myriad Pro"/>
          <w:bCs/>
          <w:iCs/>
          <w:sz w:val="22"/>
          <w:szCs w:val="22"/>
        </w:rPr>
      </w:pPr>
      <w:r>
        <w:rPr>
          <w:rFonts w:ascii="Myriad Pro" w:hAnsi="Myriad Pro"/>
          <w:bCs/>
          <w:iCs/>
          <w:noProof/>
          <w:sz w:val="22"/>
          <w:szCs w:val="22"/>
        </w:rPr>
        <w:lastRenderedPageBreak/>
        <w:drawing>
          <wp:inline distT="0" distB="0" distL="0" distR="0" wp14:anchorId="2991FC52" wp14:editId="0A81B844">
            <wp:extent cx="4702810" cy="8229600"/>
            <wp:effectExtent l="0" t="0" r="2540" b="0"/>
            <wp:docPr id="17" name="Image 17"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texte, capture d’écran&#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02810" cy="8229600"/>
                    </a:xfrm>
                    <a:prstGeom prst="rect">
                      <a:avLst/>
                    </a:prstGeom>
                  </pic:spPr>
                </pic:pic>
              </a:graphicData>
            </a:graphic>
          </wp:inline>
        </w:drawing>
      </w:r>
    </w:p>
    <w:p w14:paraId="7E5FD406" w14:textId="27845802" w:rsidR="002A6970" w:rsidRPr="002A6970" w:rsidRDefault="00F54768" w:rsidP="009B1F36">
      <w:pPr>
        <w:pStyle w:val="SMHeading"/>
        <w:jc w:val="both"/>
        <w:rPr>
          <w:rFonts w:ascii="Myriad Pro" w:hAnsi="Myriad Pro"/>
          <w:b w:val="0"/>
          <w:sz w:val="22"/>
          <w:szCs w:val="22"/>
        </w:rPr>
      </w:pPr>
      <w:bookmarkStart w:id="9" w:name="_Hlk89952560"/>
      <w:r w:rsidRPr="005314B5">
        <w:rPr>
          <w:rFonts w:ascii="Myriad Pro" w:hAnsi="Myriad Pro"/>
          <w:sz w:val="22"/>
          <w:szCs w:val="22"/>
        </w:rPr>
        <w:lastRenderedPageBreak/>
        <w:t>Figure S</w:t>
      </w:r>
      <w:r w:rsidR="000C1616">
        <w:rPr>
          <w:rFonts w:ascii="Myriad Pro" w:hAnsi="Myriad Pro"/>
          <w:sz w:val="22"/>
          <w:szCs w:val="22"/>
        </w:rPr>
        <w:t>8</w:t>
      </w:r>
      <w:r w:rsidRPr="005314B5">
        <w:rPr>
          <w:rFonts w:ascii="Myriad Pro" w:hAnsi="Myriad Pro"/>
          <w:sz w:val="22"/>
          <w:szCs w:val="22"/>
        </w:rPr>
        <w:t xml:space="preserve">. </w:t>
      </w:r>
      <w:r w:rsidR="00FB6089" w:rsidRPr="007B1DD7">
        <w:rPr>
          <w:rFonts w:ascii="Myriad Pro" w:hAnsi="Myriad Pro"/>
          <w:b w:val="0"/>
          <w:sz w:val="22"/>
          <w:szCs w:val="22"/>
        </w:rPr>
        <w:t>Particle trajectories c</w:t>
      </w:r>
      <w:r w:rsidR="00F24D2A">
        <w:rPr>
          <w:rFonts w:ascii="Myriad Pro" w:hAnsi="Myriad Pro"/>
          <w:b w:val="0"/>
          <w:sz w:val="22"/>
          <w:szCs w:val="22"/>
        </w:rPr>
        <w:t>ompute</w:t>
      </w:r>
      <w:r w:rsidR="00FB6089" w:rsidRPr="007B1DD7">
        <w:rPr>
          <w:rFonts w:ascii="Myriad Pro" w:hAnsi="Myriad Pro"/>
          <w:b w:val="0"/>
          <w:sz w:val="22"/>
          <w:szCs w:val="22"/>
        </w:rPr>
        <w:t xml:space="preserve">d by the Lagrangian Particle Tracking Experiment (LPTE) showing the origin of the particles and the most common paths used to reach the </w:t>
      </w:r>
      <w:r w:rsidR="00FB6089">
        <w:rPr>
          <w:rFonts w:ascii="Myriad Pro" w:hAnsi="Myriad Pro"/>
          <w:b w:val="0"/>
          <w:sz w:val="22"/>
          <w:szCs w:val="22"/>
        </w:rPr>
        <w:t xml:space="preserve">western </w:t>
      </w:r>
      <w:r w:rsidR="00FB6089" w:rsidRPr="007B1DD7">
        <w:rPr>
          <w:rFonts w:ascii="Myriad Pro" w:hAnsi="Myriad Pro"/>
          <w:b w:val="0"/>
          <w:sz w:val="22"/>
          <w:szCs w:val="22"/>
        </w:rPr>
        <w:t>part of the transect</w:t>
      </w:r>
      <w:r w:rsidR="00FB6089">
        <w:rPr>
          <w:rFonts w:ascii="Myriad Pro" w:hAnsi="Myriad Pro"/>
          <w:b w:val="0"/>
          <w:sz w:val="22"/>
          <w:szCs w:val="22"/>
        </w:rPr>
        <w:t xml:space="preserve"> (</w:t>
      </w:r>
      <w:r w:rsidR="00FB6089" w:rsidRPr="00FB6089">
        <w:rPr>
          <w:rFonts w:ascii="Myriad Pro" w:hAnsi="Myriad Pro"/>
          <w:b w:val="0"/>
          <w:i/>
          <w:iCs/>
          <w:sz w:val="22"/>
          <w:szCs w:val="22"/>
        </w:rPr>
        <w:t>i.e.</w:t>
      </w:r>
      <w:r w:rsidR="00FB6089">
        <w:rPr>
          <w:rFonts w:ascii="Myriad Pro" w:hAnsi="Myriad Pro"/>
          <w:b w:val="0"/>
          <w:sz w:val="22"/>
          <w:szCs w:val="22"/>
        </w:rPr>
        <w:t>, Melanesian waters)</w:t>
      </w:r>
      <w:r w:rsidR="00FB6089" w:rsidRPr="007B1DD7">
        <w:rPr>
          <w:rFonts w:ascii="Myriad Pro" w:hAnsi="Myriad Pro"/>
          <w:b w:val="0"/>
          <w:sz w:val="22"/>
          <w:szCs w:val="22"/>
        </w:rPr>
        <w:t xml:space="preserve">. Results are presented for each end-member with </w:t>
      </w:r>
      <w:r w:rsidR="00FB6089">
        <w:rPr>
          <w:rFonts w:ascii="Myriad Pro" w:hAnsi="Myriad Pro"/>
          <w:b w:val="0"/>
          <w:sz w:val="22"/>
          <w:szCs w:val="22"/>
        </w:rPr>
        <w:t xml:space="preserve">two </w:t>
      </w:r>
      <w:r w:rsidR="00FB6089" w:rsidRPr="007B1DD7">
        <w:rPr>
          <w:rFonts w:ascii="Myriad Pro" w:hAnsi="Myriad Pro"/>
          <w:b w:val="0"/>
          <w:sz w:val="22"/>
          <w:szCs w:val="22"/>
        </w:rPr>
        <w:t>different depth scales</w:t>
      </w:r>
      <w:r w:rsidR="00FB6089">
        <w:rPr>
          <w:rFonts w:ascii="Myriad Pro" w:hAnsi="Myriad Pro"/>
          <w:b w:val="0"/>
          <w:sz w:val="22"/>
          <w:szCs w:val="22"/>
        </w:rPr>
        <w:t xml:space="preserve">: STUW over the entire water column depth </w:t>
      </w:r>
      <w:r w:rsidR="00FB6089" w:rsidRPr="008E274D">
        <w:rPr>
          <w:rFonts w:ascii="Myriad Pro" w:hAnsi="Myriad Pro"/>
          <w:bCs w:val="0"/>
          <w:sz w:val="22"/>
          <w:szCs w:val="22"/>
        </w:rPr>
        <w:t>(a)</w:t>
      </w:r>
      <w:r w:rsidR="00FB6089">
        <w:rPr>
          <w:rFonts w:ascii="Myriad Pro" w:hAnsi="Myriad Pro"/>
          <w:b w:val="0"/>
          <w:sz w:val="22"/>
          <w:szCs w:val="22"/>
        </w:rPr>
        <w:t xml:space="preserve"> and between 0 and 1000 m </w:t>
      </w:r>
      <w:r w:rsidR="00FB6089" w:rsidRPr="008E274D">
        <w:rPr>
          <w:rFonts w:ascii="Myriad Pro" w:hAnsi="Myriad Pro"/>
          <w:bCs w:val="0"/>
          <w:sz w:val="22"/>
          <w:szCs w:val="22"/>
        </w:rPr>
        <w:t>(b)</w:t>
      </w:r>
      <w:r w:rsidR="00FB6089">
        <w:rPr>
          <w:rFonts w:ascii="Myriad Pro" w:hAnsi="Myriad Pro"/>
          <w:b w:val="0"/>
          <w:sz w:val="22"/>
          <w:szCs w:val="22"/>
        </w:rPr>
        <w:t xml:space="preserve">, WSPCW over the entire water column depth </w:t>
      </w:r>
      <w:r w:rsidR="00FB6089" w:rsidRPr="008E274D">
        <w:rPr>
          <w:rFonts w:ascii="Myriad Pro" w:hAnsi="Myriad Pro"/>
          <w:bCs w:val="0"/>
          <w:sz w:val="22"/>
          <w:szCs w:val="22"/>
        </w:rPr>
        <w:t>(c)</w:t>
      </w:r>
      <w:r w:rsidR="00FB6089">
        <w:rPr>
          <w:rFonts w:ascii="Myriad Pro" w:hAnsi="Myriad Pro"/>
          <w:b w:val="0"/>
          <w:sz w:val="22"/>
          <w:szCs w:val="22"/>
        </w:rPr>
        <w:t xml:space="preserve"> and between 0 and 1000 m </w:t>
      </w:r>
      <w:r w:rsidR="00FB6089" w:rsidRPr="008E274D">
        <w:rPr>
          <w:rFonts w:ascii="Myriad Pro" w:hAnsi="Myriad Pro"/>
          <w:bCs w:val="0"/>
          <w:sz w:val="22"/>
          <w:szCs w:val="22"/>
        </w:rPr>
        <w:t>(d)</w:t>
      </w:r>
      <w:r w:rsidR="00FB6089">
        <w:rPr>
          <w:rFonts w:ascii="Myriad Pro" w:hAnsi="Myriad Pro"/>
          <w:b w:val="0"/>
          <w:sz w:val="22"/>
          <w:szCs w:val="22"/>
        </w:rPr>
        <w:t xml:space="preserve">, AAIW over the entire water column depth </w:t>
      </w:r>
      <w:r w:rsidR="00FB6089" w:rsidRPr="008E274D">
        <w:rPr>
          <w:rFonts w:ascii="Myriad Pro" w:hAnsi="Myriad Pro"/>
          <w:bCs w:val="0"/>
          <w:sz w:val="22"/>
          <w:szCs w:val="22"/>
        </w:rPr>
        <w:t>(e)</w:t>
      </w:r>
      <w:r w:rsidR="00FB6089">
        <w:rPr>
          <w:rFonts w:ascii="Myriad Pro" w:hAnsi="Myriad Pro"/>
          <w:b w:val="0"/>
          <w:sz w:val="22"/>
          <w:szCs w:val="22"/>
        </w:rPr>
        <w:t xml:space="preserve"> and between 500 and 2000 m </w:t>
      </w:r>
      <w:r w:rsidR="00FB6089" w:rsidRPr="008E274D">
        <w:rPr>
          <w:rFonts w:ascii="Myriad Pro" w:hAnsi="Myriad Pro"/>
          <w:bCs w:val="0"/>
          <w:sz w:val="22"/>
          <w:szCs w:val="22"/>
        </w:rPr>
        <w:t>(f)</w:t>
      </w:r>
      <w:r w:rsidR="00FB6089">
        <w:rPr>
          <w:rFonts w:ascii="Myriad Pro" w:hAnsi="Myriad Pro"/>
          <w:b w:val="0"/>
          <w:sz w:val="22"/>
          <w:szCs w:val="22"/>
        </w:rPr>
        <w:t xml:space="preserve">, PDW over the entire water column depth </w:t>
      </w:r>
      <w:r w:rsidR="00FB6089" w:rsidRPr="00684C83">
        <w:rPr>
          <w:rFonts w:ascii="Myriad Pro" w:hAnsi="Myriad Pro"/>
          <w:bCs w:val="0"/>
          <w:sz w:val="22"/>
          <w:szCs w:val="22"/>
        </w:rPr>
        <w:t>(g)</w:t>
      </w:r>
      <w:r w:rsidR="00FB6089">
        <w:rPr>
          <w:rFonts w:ascii="Myriad Pro" w:hAnsi="Myriad Pro"/>
          <w:b w:val="0"/>
          <w:sz w:val="22"/>
          <w:szCs w:val="22"/>
        </w:rPr>
        <w:t xml:space="preserve"> and between 1500 and 4000 m </w:t>
      </w:r>
      <w:r w:rsidR="00FB6089" w:rsidRPr="00684C83">
        <w:rPr>
          <w:rFonts w:ascii="Myriad Pro" w:hAnsi="Myriad Pro"/>
          <w:bCs w:val="0"/>
          <w:sz w:val="22"/>
          <w:szCs w:val="22"/>
        </w:rPr>
        <w:t>(h)</w:t>
      </w:r>
      <w:r w:rsidR="00FB6089">
        <w:rPr>
          <w:rFonts w:ascii="Myriad Pro" w:hAnsi="Myriad Pro"/>
          <w:bCs w:val="0"/>
          <w:sz w:val="22"/>
          <w:szCs w:val="22"/>
        </w:rPr>
        <w:t xml:space="preserve"> </w:t>
      </w:r>
      <w:r w:rsidR="00FB6089">
        <w:rPr>
          <w:rFonts w:ascii="Myriad Pro" w:hAnsi="Myriad Pro"/>
          <w:b w:val="0"/>
          <w:sz w:val="22"/>
          <w:szCs w:val="22"/>
        </w:rPr>
        <w:t xml:space="preserve">and LCDW over the entire water column depth </w:t>
      </w:r>
      <w:r w:rsidR="00FB6089" w:rsidRPr="00684C83">
        <w:rPr>
          <w:rFonts w:ascii="Myriad Pro" w:hAnsi="Myriad Pro"/>
          <w:bCs w:val="0"/>
          <w:sz w:val="22"/>
          <w:szCs w:val="22"/>
        </w:rPr>
        <w:t>(i)</w:t>
      </w:r>
      <w:r w:rsidR="00FB6089">
        <w:rPr>
          <w:rFonts w:ascii="Myriad Pro" w:hAnsi="Myriad Pro"/>
          <w:b w:val="0"/>
          <w:sz w:val="22"/>
          <w:szCs w:val="22"/>
        </w:rPr>
        <w:t xml:space="preserve"> and between 2000 and 5500 m </w:t>
      </w:r>
      <w:r w:rsidR="00FB6089" w:rsidRPr="00684C83">
        <w:rPr>
          <w:rFonts w:ascii="Myriad Pro" w:hAnsi="Myriad Pro"/>
          <w:bCs w:val="0"/>
          <w:sz w:val="22"/>
          <w:szCs w:val="22"/>
        </w:rPr>
        <w:t>(j)</w:t>
      </w:r>
      <w:r w:rsidR="00FB6089">
        <w:rPr>
          <w:rFonts w:ascii="Myriad Pro" w:hAnsi="Myriad Pro"/>
          <w:b w:val="0"/>
          <w:sz w:val="22"/>
          <w:szCs w:val="22"/>
        </w:rPr>
        <w:t>. T</w:t>
      </w:r>
      <w:r w:rsidR="00FB6089" w:rsidRPr="00E84289">
        <w:rPr>
          <w:rFonts w:ascii="Myriad Pro" w:hAnsi="Myriad Pro"/>
          <w:b w:val="0"/>
          <w:sz w:val="22"/>
          <w:szCs w:val="22"/>
        </w:rPr>
        <w:t>he red rectangle</w:t>
      </w:r>
      <w:r w:rsidR="00FB6089">
        <w:rPr>
          <w:rFonts w:ascii="Myriad Pro" w:hAnsi="Myriad Pro"/>
          <w:b w:val="0"/>
          <w:sz w:val="22"/>
          <w:szCs w:val="22"/>
        </w:rPr>
        <w:t xml:space="preserve"> represents the western portion of the cruise transect</w:t>
      </w:r>
      <w:r w:rsidR="00DD5E80">
        <w:rPr>
          <w:rFonts w:ascii="Myriad Pro" w:hAnsi="Myriad Pro"/>
          <w:b w:val="0"/>
          <w:sz w:val="22"/>
          <w:szCs w:val="22"/>
        </w:rPr>
        <w:t xml:space="preserve"> (from 175</w:t>
      </w:r>
      <w:r w:rsidR="00D3216C">
        <w:rPr>
          <w:rFonts w:ascii="Myriad Pro" w:hAnsi="Myriad Pro"/>
          <w:b w:val="0"/>
          <w:sz w:val="22"/>
          <w:szCs w:val="22"/>
        </w:rPr>
        <w:t xml:space="preserve"> </w:t>
      </w:r>
      <w:r w:rsidR="00DD5E80">
        <w:rPr>
          <w:rFonts w:ascii="Myriad Pro" w:hAnsi="Myriad Pro"/>
          <w:b w:val="0"/>
          <w:sz w:val="22"/>
          <w:szCs w:val="22"/>
        </w:rPr>
        <w:t>°E to 174.5</w:t>
      </w:r>
      <w:r w:rsidR="00D3216C">
        <w:rPr>
          <w:rFonts w:ascii="Myriad Pro" w:hAnsi="Myriad Pro"/>
          <w:b w:val="0"/>
          <w:sz w:val="22"/>
          <w:szCs w:val="22"/>
        </w:rPr>
        <w:t xml:space="preserve"> </w:t>
      </w:r>
      <w:r w:rsidR="00DD5E80">
        <w:rPr>
          <w:rFonts w:ascii="Myriad Pro" w:hAnsi="Myriad Pro"/>
          <w:b w:val="0"/>
          <w:sz w:val="22"/>
          <w:szCs w:val="22"/>
        </w:rPr>
        <w:t>°W)</w:t>
      </w:r>
      <w:r w:rsidR="00C55FBE">
        <w:rPr>
          <w:rFonts w:ascii="Myriad Pro" w:hAnsi="Myriad Pro"/>
          <w:b w:val="0"/>
          <w:sz w:val="22"/>
          <w:szCs w:val="22"/>
        </w:rPr>
        <w:t>, centered at 20</w:t>
      </w:r>
      <w:r w:rsidR="00D3216C">
        <w:rPr>
          <w:rFonts w:ascii="Myriad Pro" w:hAnsi="Myriad Pro"/>
          <w:b w:val="0"/>
          <w:sz w:val="22"/>
          <w:szCs w:val="22"/>
        </w:rPr>
        <w:t xml:space="preserve"> </w:t>
      </w:r>
      <w:r w:rsidR="00C55FBE">
        <w:rPr>
          <w:rFonts w:ascii="Myriad Pro" w:hAnsi="Myriad Pro"/>
          <w:b w:val="0"/>
          <w:sz w:val="22"/>
          <w:szCs w:val="22"/>
        </w:rPr>
        <w:t>°S</w:t>
      </w:r>
      <w:r w:rsidR="00FB6089">
        <w:rPr>
          <w:rFonts w:ascii="Myriad Pro" w:hAnsi="Myriad Pro"/>
          <w:b w:val="0"/>
          <w:sz w:val="22"/>
          <w:szCs w:val="22"/>
        </w:rPr>
        <w:t xml:space="preserve"> and </w:t>
      </w:r>
      <w:r w:rsidR="00F24D2A">
        <w:rPr>
          <w:rFonts w:ascii="Myriad Pro" w:hAnsi="Myriad Pro"/>
          <w:b w:val="0"/>
          <w:sz w:val="22"/>
          <w:szCs w:val="22"/>
        </w:rPr>
        <w:t>including</w:t>
      </w:r>
      <w:r w:rsidR="00FB6089">
        <w:rPr>
          <w:rFonts w:ascii="Myriad Pro" w:hAnsi="Myriad Pro"/>
          <w:b w:val="0"/>
          <w:sz w:val="22"/>
          <w:szCs w:val="22"/>
        </w:rPr>
        <w:t xml:space="preserve"> </w:t>
      </w:r>
      <w:r w:rsidR="00613682">
        <w:rPr>
          <w:rFonts w:ascii="Myriad Pro" w:hAnsi="Myriad Pro"/>
          <w:b w:val="0"/>
          <w:sz w:val="22"/>
          <w:szCs w:val="22"/>
        </w:rPr>
        <w:t>SD</w:t>
      </w:r>
      <w:r w:rsidR="00FB6089">
        <w:rPr>
          <w:rFonts w:ascii="Myriad Pro" w:hAnsi="Myriad Pro"/>
          <w:b w:val="0"/>
          <w:sz w:val="22"/>
          <w:szCs w:val="22"/>
        </w:rPr>
        <w:t xml:space="preserve"> 2 and 3. The yellow and black lines represent the main trajectories</w:t>
      </w:r>
      <w:r w:rsidR="00864865">
        <w:rPr>
          <w:rFonts w:ascii="Myriad Pro" w:hAnsi="Myriad Pro"/>
          <w:b w:val="0"/>
          <w:sz w:val="22"/>
          <w:szCs w:val="22"/>
        </w:rPr>
        <w:t xml:space="preserve"> of the particles</w:t>
      </w:r>
      <w:r w:rsidR="00FB6089">
        <w:rPr>
          <w:rFonts w:ascii="Myriad Pro" w:hAnsi="Myriad Pro"/>
          <w:b w:val="0"/>
          <w:sz w:val="22"/>
          <w:szCs w:val="22"/>
        </w:rPr>
        <w:t xml:space="preserve">. The white circle on each graph represents the position of the analyzed end-member. </w:t>
      </w:r>
      <w:r w:rsidR="006F4133">
        <w:rPr>
          <w:rFonts w:ascii="Myriad Pro" w:hAnsi="Myriad Pro"/>
          <w:b w:val="0"/>
          <w:sz w:val="22"/>
          <w:szCs w:val="22"/>
        </w:rPr>
        <w:t>The red lines represent i</w:t>
      </w:r>
      <w:r w:rsidR="006F4133" w:rsidRPr="006F4133">
        <w:rPr>
          <w:rFonts w:ascii="Myriad Pro" w:hAnsi="Myriad Pro"/>
          <w:b w:val="0"/>
          <w:sz w:val="22"/>
          <w:szCs w:val="22"/>
        </w:rPr>
        <w:t>nterception sections</w:t>
      </w:r>
      <w:r w:rsidR="008E4E3F">
        <w:rPr>
          <w:rFonts w:ascii="Myriad Pro" w:hAnsi="Myriad Pro"/>
          <w:b w:val="0"/>
          <w:sz w:val="22"/>
          <w:szCs w:val="22"/>
        </w:rPr>
        <w:t xml:space="preserve"> </w:t>
      </w:r>
      <w:bookmarkEnd w:id="9"/>
      <w:r w:rsidR="008E4E3F">
        <w:rPr>
          <w:rFonts w:ascii="Myriad Pro" w:hAnsi="Myriad Pro"/>
          <w:b w:val="0"/>
          <w:sz w:val="22"/>
          <w:szCs w:val="22"/>
        </w:rPr>
        <w:t>surrounding</w:t>
      </w:r>
      <w:r w:rsidR="008E4E3F" w:rsidRPr="006F4133">
        <w:rPr>
          <w:rFonts w:ascii="Myriad Pro" w:hAnsi="Myriad Pro"/>
          <w:b w:val="0"/>
          <w:sz w:val="22"/>
          <w:szCs w:val="22"/>
        </w:rPr>
        <w:t xml:space="preserve"> the initial section to the north (16</w:t>
      </w:r>
      <w:r w:rsidR="00D3216C">
        <w:rPr>
          <w:rFonts w:ascii="Myriad Pro" w:hAnsi="Myriad Pro"/>
          <w:b w:val="0"/>
          <w:sz w:val="22"/>
          <w:szCs w:val="22"/>
        </w:rPr>
        <w:t xml:space="preserve"> </w:t>
      </w:r>
      <w:r w:rsidR="008E4E3F" w:rsidRPr="006F4133">
        <w:rPr>
          <w:rFonts w:ascii="Myriad Pro" w:hAnsi="Myriad Pro"/>
          <w:b w:val="0"/>
          <w:sz w:val="22"/>
          <w:szCs w:val="22"/>
        </w:rPr>
        <w:t>°N), east (70</w:t>
      </w:r>
      <w:r w:rsidR="00D3216C">
        <w:rPr>
          <w:rFonts w:ascii="Myriad Pro" w:hAnsi="Myriad Pro"/>
          <w:b w:val="0"/>
          <w:sz w:val="22"/>
          <w:szCs w:val="22"/>
        </w:rPr>
        <w:t xml:space="preserve"> </w:t>
      </w:r>
      <w:r w:rsidR="008E4E3F" w:rsidRPr="006F4133">
        <w:rPr>
          <w:rFonts w:ascii="Myriad Pro" w:hAnsi="Myriad Pro"/>
          <w:b w:val="0"/>
          <w:sz w:val="22"/>
          <w:szCs w:val="22"/>
        </w:rPr>
        <w:t>°W), south (60</w:t>
      </w:r>
      <w:r w:rsidR="00D3216C">
        <w:rPr>
          <w:rFonts w:ascii="Myriad Pro" w:hAnsi="Myriad Pro"/>
          <w:b w:val="0"/>
          <w:sz w:val="22"/>
          <w:szCs w:val="22"/>
        </w:rPr>
        <w:t xml:space="preserve"> </w:t>
      </w:r>
      <w:r w:rsidR="008E4E3F" w:rsidRPr="006F4133">
        <w:rPr>
          <w:rFonts w:ascii="Myriad Pro" w:hAnsi="Myriad Pro"/>
          <w:b w:val="0"/>
          <w:sz w:val="22"/>
          <w:szCs w:val="22"/>
        </w:rPr>
        <w:t>°S), and west (150</w:t>
      </w:r>
      <w:r w:rsidR="00D3216C">
        <w:rPr>
          <w:rFonts w:ascii="Myriad Pro" w:hAnsi="Myriad Pro"/>
          <w:b w:val="0"/>
          <w:sz w:val="22"/>
          <w:szCs w:val="22"/>
        </w:rPr>
        <w:t xml:space="preserve"> </w:t>
      </w:r>
      <w:r w:rsidR="008E4E3F" w:rsidRPr="006F4133">
        <w:rPr>
          <w:rFonts w:ascii="Myriad Pro" w:hAnsi="Myriad Pro"/>
          <w:b w:val="0"/>
          <w:sz w:val="22"/>
          <w:szCs w:val="22"/>
        </w:rPr>
        <w:t>°E) of the Pacific Ocean</w:t>
      </w:r>
      <w:r w:rsidR="008E4E3F">
        <w:rPr>
          <w:rFonts w:ascii="Myriad Pro" w:hAnsi="Myriad Pro"/>
          <w:b w:val="0"/>
          <w:sz w:val="22"/>
          <w:szCs w:val="22"/>
        </w:rPr>
        <w:t>.</w:t>
      </w:r>
    </w:p>
    <w:p w14:paraId="5631BFDF" w14:textId="77777777" w:rsidR="002A6970" w:rsidRDefault="002A6970" w:rsidP="00723574">
      <w:pPr>
        <w:rPr>
          <w:rFonts w:ascii="Myriad Pro" w:hAnsi="Myriad Pro"/>
          <w:b/>
          <w:sz w:val="22"/>
          <w:szCs w:val="22"/>
        </w:rPr>
      </w:pPr>
    </w:p>
    <w:p w14:paraId="26957CCE" w14:textId="760D7BE6" w:rsidR="002A6970" w:rsidRDefault="00164B0E" w:rsidP="00723574">
      <w:pPr>
        <w:rPr>
          <w:rFonts w:ascii="Myriad Pro" w:hAnsi="Myriad Pro"/>
          <w:b/>
          <w:sz w:val="22"/>
          <w:szCs w:val="22"/>
        </w:rPr>
      </w:pPr>
      <w:r>
        <w:rPr>
          <w:rFonts w:ascii="Myriad Pro" w:hAnsi="Myriad Pro"/>
          <w:b/>
          <w:sz w:val="22"/>
          <w:szCs w:val="22"/>
        </w:rPr>
        <w:br w:type="page"/>
      </w:r>
    </w:p>
    <w:p w14:paraId="217FA6D3" w14:textId="59B6C4F8" w:rsidR="008D4F09" w:rsidRDefault="00A64B4D" w:rsidP="008D4F09">
      <w:pPr>
        <w:pStyle w:val="SMHeading"/>
        <w:jc w:val="both"/>
        <w:rPr>
          <w:rFonts w:ascii="Myriad Pro" w:hAnsi="Myriad Pro"/>
          <w:b w:val="0"/>
          <w:sz w:val="22"/>
          <w:szCs w:val="22"/>
        </w:rPr>
      </w:pPr>
      <w:r>
        <w:rPr>
          <w:rFonts w:ascii="Myriad Pro" w:hAnsi="Myriad Pro"/>
          <w:noProof/>
          <w:sz w:val="22"/>
          <w:szCs w:val="22"/>
        </w:rPr>
        <w:lastRenderedPageBreak/>
        <w:drawing>
          <wp:inline distT="0" distB="0" distL="0" distR="0" wp14:anchorId="1D66C390" wp14:editId="6F3B7AE5">
            <wp:extent cx="5486400" cy="57023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86400" cy="5702300"/>
                    </a:xfrm>
                    <a:prstGeom prst="rect">
                      <a:avLst/>
                    </a:prstGeom>
                  </pic:spPr>
                </pic:pic>
              </a:graphicData>
            </a:graphic>
          </wp:inline>
        </w:drawing>
      </w:r>
      <w:bookmarkStart w:id="10" w:name="_Hlk103003791"/>
      <w:r w:rsidR="002A6970" w:rsidRPr="005314B5">
        <w:rPr>
          <w:rFonts w:ascii="Myriad Pro" w:hAnsi="Myriad Pro"/>
          <w:sz w:val="22"/>
          <w:szCs w:val="22"/>
        </w:rPr>
        <w:t>Figure S</w:t>
      </w:r>
      <w:r w:rsidR="000C1616">
        <w:rPr>
          <w:rFonts w:ascii="Myriad Pro" w:hAnsi="Myriad Pro"/>
          <w:sz w:val="22"/>
          <w:szCs w:val="22"/>
        </w:rPr>
        <w:t>9</w:t>
      </w:r>
      <w:r w:rsidR="002A6970" w:rsidRPr="005314B5">
        <w:rPr>
          <w:rFonts w:ascii="Myriad Pro" w:hAnsi="Myriad Pro"/>
          <w:sz w:val="22"/>
          <w:szCs w:val="22"/>
        </w:rPr>
        <w:t>.</w:t>
      </w:r>
      <w:r w:rsidR="002A6970">
        <w:rPr>
          <w:rFonts w:ascii="Myriad Pro" w:hAnsi="Myriad Pro"/>
          <w:sz w:val="22"/>
          <w:szCs w:val="22"/>
        </w:rPr>
        <w:t xml:space="preserve"> </w:t>
      </w:r>
      <w:r w:rsidR="002A6970" w:rsidRPr="00704C60">
        <w:rPr>
          <w:rFonts w:ascii="Myriad Pro" w:hAnsi="Myriad Pro"/>
          <w:b w:val="0"/>
          <w:sz w:val="22"/>
          <w:szCs w:val="22"/>
        </w:rPr>
        <w:t xml:space="preserve">Trajectories of SVP </w:t>
      </w:r>
      <w:r w:rsidR="008A50D1">
        <w:rPr>
          <w:rFonts w:ascii="Myriad Pro" w:hAnsi="Myriad Pro"/>
          <w:b w:val="0"/>
          <w:sz w:val="22"/>
          <w:szCs w:val="22"/>
        </w:rPr>
        <w:t>drifters</w:t>
      </w:r>
      <w:r w:rsidR="002A6970" w:rsidRPr="00704C60">
        <w:rPr>
          <w:rFonts w:ascii="Myriad Pro" w:hAnsi="Myriad Pro"/>
          <w:b w:val="0"/>
          <w:sz w:val="22"/>
          <w:szCs w:val="22"/>
        </w:rPr>
        <w:t xml:space="preserve"> released during the cruise at </w:t>
      </w:r>
      <w:r w:rsidR="002A6970">
        <w:rPr>
          <w:rFonts w:ascii="Myriad Pro" w:hAnsi="Myriad Pro"/>
          <w:b w:val="0"/>
          <w:sz w:val="22"/>
          <w:szCs w:val="22"/>
        </w:rPr>
        <w:t>SD 12</w:t>
      </w:r>
      <w:r w:rsidR="002A6970" w:rsidRPr="00704C60">
        <w:rPr>
          <w:rFonts w:ascii="Myriad Pro" w:hAnsi="Myriad Pro"/>
          <w:b w:val="0"/>
          <w:sz w:val="22"/>
          <w:szCs w:val="22"/>
        </w:rPr>
        <w:t xml:space="preserve"> </w:t>
      </w:r>
      <w:r w:rsidR="002A6970" w:rsidRPr="00613682">
        <w:rPr>
          <w:rFonts w:ascii="Myriad Pro" w:hAnsi="Myriad Pro"/>
          <w:bCs w:val="0"/>
          <w:sz w:val="22"/>
          <w:szCs w:val="22"/>
        </w:rPr>
        <w:t>(a, c)</w:t>
      </w:r>
      <w:r w:rsidR="002A6970" w:rsidRPr="00704C60">
        <w:rPr>
          <w:rFonts w:ascii="Myriad Pro" w:hAnsi="Myriad Pro"/>
          <w:b w:val="0"/>
          <w:sz w:val="22"/>
          <w:szCs w:val="22"/>
        </w:rPr>
        <w:t xml:space="preserve"> and</w:t>
      </w:r>
      <w:r w:rsidR="002A6970">
        <w:rPr>
          <w:rFonts w:ascii="Myriad Pro" w:hAnsi="Myriad Pro"/>
          <w:b w:val="0"/>
          <w:sz w:val="22"/>
          <w:szCs w:val="22"/>
        </w:rPr>
        <w:t xml:space="preserve"> at</w:t>
      </w:r>
      <w:r w:rsidR="002A6970" w:rsidRPr="00704C60">
        <w:rPr>
          <w:rFonts w:ascii="Myriad Pro" w:hAnsi="Myriad Pro"/>
          <w:b w:val="0"/>
          <w:sz w:val="22"/>
          <w:szCs w:val="22"/>
        </w:rPr>
        <w:t xml:space="preserve"> LD</w:t>
      </w:r>
      <w:r w:rsidR="002A6970">
        <w:rPr>
          <w:rFonts w:ascii="Myriad Pro" w:hAnsi="Myriad Pro"/>
          <w:b w:val="0"/>
          <w:sz w:val="22"/>
          <w:szCs w:val="22"/>
        </w:rPr>
        <w:t xml:space="preserve"> </w:t>
      </w:r>
      <w:r w:rsidR="002A6970" w:rsidRPr="00704C60">
        <w:rPr>
          <w:rFonts w:ascii="Myriad Pro" w:hAnsi="Myriad Pro"/>
          <w:b w:val="0"/>
          <w:sz w:val="22"/>
          <w:szCs w:val="22"/>
        </w:rPr>
        <w:t>5-T</w:t>
      </w:r>
      <w:r w:rsidR="002A6970">
        <w:rPr>
          <w:rFonts w:ascii="Myriad Pro" w:hAnsi="Myriad Pro"/>
          <w:b w:val="0"/>
          <w:sz w:val="22"/>
          <w:szCs w:val="22"/>
        </w:rPr>
        <w:t xml:space="preserve">1 and LD 5-T5 </w:t>
      </w:r>
      <w:r w:rsidR="002A6970" w:rsidRPr="00613682">
        <w:rPr>
          <w:rFonts w:ascii="Myriad Pro" w:hAnsi="Myriad Pro"/>
          <w:bCs w:val="0"/>
          <w:sz w:val="22"/>
          <w:szCs w:val="22"/>
        </w:rPr>
        <w:t>(b, d)</w:t>
      </w:r>
      <w:r w:rsidR="002A6970" w:rsidRPr="00704C60">
        <w:rPr>
          <w:rFonts w:ascii="Myriad Pro" w:hAnsi="Myriad Pro"/>
          <w:b w:val="0"/>
          <w:sz w:val="22"/>
          <w:szCs w:val="22"/>
        </w:rPr>
        <w:t>. The two maps represent the 15 m</w:t>
      </w:r>
      <w:r w:rsidR="002A6970">
        <w:rPr>
          <w:rFonts w:ascii="Myriad Pro" w:hAnsi="Myriad Pro"/>
          <w:b w:val="0"/>
          <w:sz w:val="22"/>
          <w:szCs w:val="22"/>
        </w:rPr>
        <w:t>-depth</w:t>
      </w:r>
      <w:r w:rsidR="002A6970" w:rsidRPr="00704C60">
        <w:rPr>
          <w:rFonts w:ascii="Myriad Pro" w:hAnsi="Myriad Pro"/>
          <w:b w:val="0"/>
          <w:sz w:val="22"/>
          <w:szCs w:val="22"/>
        </w:rPr>
        <w:t xml:space="preserve"> trajectories of all SVP </w:t>
      </w:r>
      <w:r w:rsidR="008A50D1">
        <w:rPr>
          <w:rFonts w:ascii="Myriad Pro" w:hAnsi="Myriad Pro"/>
          <w:b w:val="0"/>
          <w:sz w:val="22"/>
          <w:szCs w:val="22"/>
        </w:rPr>
        <w:t>drifters</w:t>
      </w:r>
      <w:r w:rsidR="002A6970" w:rsidRPr="00704C60">
        <w:rPr>
          <w:rFonts w:ascii="Myriad Pro" w:hAnsi="Myriad Pro"/>
          <w:b w:val="0"/>
          <w:sz w:val="22"/>
          <w:szCs w:val="22"/>
        </w:rPr>
        <w:t xml:space="preserve"> released at </w:t>
      </w:r>
      <w:r w:rsidR="002A6970">
        <w:rPr>
          <w:rFonts w:ascii="Myriad Pro" w:hAnsi="Myriad Pro"/>
          <w:b w:val="0"/>
          <w:sz w:val="22"/>
          <w:szCs w:val="22"/>
        </w:rPr>
        <w:t xml:space="preserve">SD 12 </w:t>
      </w:r>
      <w:r w:rsidR="002A6970" w:rsidRPr="00613682">
        <w:rPr>
          <w:rFonts w:ascii="Myriad Pro" w:hAnsi="Myriad Pro"/>
          <w:bCs w:val="0"/>
          <w:sz w:val="22"/>
          <w:szCs w:val="22"/>
        </w:rPr>
        <w:t>(a)</w:t>
      </w:r>
      <w:r w:rsidR="002A6970" w:rsidRPr="00704C60">
        <w:rPr>
          <w:rFonts w:ascii="Myriad Pro" w:hAnsi="Myriad Pro"/>
          <w:b w:val="0"/>
          <w:sz w:val="22"/>
          <w:szCs w:val="22"/>
        </w:rPr>
        <w:t xml:space="preserve"> and </w:t>
      </w:r>
      <w:r w:rsidR="002A6970">
        <w:rPr>
          <w:rFonts w:ascii="Myriad Pro" w:hAnsi="Myriad Pro"/>
          <w:b w:val="0"/>
          <w:sz w:val="22"/>
          <w:szCs w:val="22"/>
        </w:rPr>
        <w:t xml:space="preserve">at </w:t>
      </w:r>
      <w:r w:rsidR="002A6970" w:rsidRPr="00704C60">
        <w:rPr>
          <w:rFonts w:ascii="Myriad Pro" w:hAnsi="Myriad Pro"/>
          <w:b w:val="0"/>
          <w:sz w:val="22"/>
          <w:szCs w:val="22"/>
        </w:rPr>
        <w:t>LD</w:t>
      </w:r>
      <w:r w:rsidR="002A6970">
        <w:rPr>
          <w:rFonts w:ascii="Myriad Pro" w:hAnsi="Myriad Pro"/>
          <w:b w:val="0"/>
          <w:sz w:val="22"/>
          <w:szCs w:val="22"/>
        </w:rPr>
        <w:t xml:space="preserve"> </w:t>
      </w:r>
      <w:r w:rsidR="002A6970" w:rsidRPr="00704C60">
        <w:rPr>
          <w:rFonts w:ascii="Myriad Pro" w:hAnsi="Myriad Pro"/>
          <w:b w:val="0"/>
          <w:sz w:val="22"/>
          <w:szCs w:val="22"/>
        </w:rPr>
        <w:t>5-T5</w:t>
      </w:r>
      <w:r w:rsidR="002A6970">
        <w:rPr>
          <w:rFonts w:ascii="Myriad Pro" w:hAnsi="Myriad Pro"/>
          <w:b w:val="0"/>
          <w:sz w:val="22"/>
          <w:szCs w:val="22"/>
        </w:rPr>
        <w:t xml:space="preserve"> and LD 5-T1</w:t>
      </w:r>
      <w:r w:rsidR="002A6970" w:rsidRPr="00704C60">
        <w:rPr>
          <w:rFonts w:ascii="Myriad Pro" w:hAnsi="Myriad Pro"/>
          <w:b w:val="0"/>
          <w:sz w:val="22"/>
          <w:szCs w:val="22"/>
        </w:rPr>
        <w:t xml:space="preserve"> </w:t>
      </w:r>
      <w:r w:rsidR="002A6970" w:rsidRPr="00613682">
        <w:rPr>
          <w:rFonts w:ascii="Myriad Pro" w:hAnsi="Myriad Pro"/>
          <w:bCs w:val="0"/>
          <w:sz w:val="22"/>
          <w:szCs w:val="22"/>
        </w:rPr>
        <w:t>(b)</w:t>
      </w:r>
      <w:r w:rsidR="002A6970" w:rsidRPr="00704C60">
        <w:rPr>
          <w:rFonts w:ascii="Myriad Pro" w:hAnsi="Myriad Pro"/>
          <w:b w:val="0"/>
          <w:sz w:val="22"/>
          <w:szCs w:val="22"/>
        </w:rPr>
        <w:t xml:space="preserve"> as a function of time. The graphs represent the unique trajectories as a function of time of each </w:t>
      </w:r>
      <w:r w:rsidR="008A50D1">
        <w:rPr>
          <w:rFonts w:ascii="Myriad Pro" w:hAnsi="Myriad Pro"/>
          <w:b w:val="0"/>
          <w:sz w:val="22"/>
          <w:szCs w:val="22"/>
        </w:rPr>
        <w:t>drifter</w:t>
      </w:r>
      <w:r w:rsidR="002A6970" w:rsidRPr="00704C60">
        <w:rPr>
          <w:rFonts w:ascii="Myriad Pro" w:hAnsi="Myriad Pro"/>
          <w:b w:val="0"/>
          <w:sz w:val="22"/>
          <w:szCs w:val="22"/>
        </w:rPr>
        <w:t xml:space="preserve"> released at </w:t>
      </w:r>
      <w:r w:rsidR="002A6970">
        <w:rPr>
          <w:rFonts w:ascii="Myriad Pro" w:hAnsi="Myriad Pro"/>
          <w:b w:val="0"/>
          <w:sz w:val="22"/>
          <w:szCs w:val="22"/>
        </w:rPr>
        <w:t>SD 12</w:t>
      </w:r>
      <w:r w:rsidR="002A6970" w:rsidRPr="00613682">
        <w:rPr>
          <w:rFonts w:ascii="Myriad Pro" w:hAnsi="Myriad Pro"/>
          <w:bCs w:val="0"/>
          <w:sz w:val="22"/>
          <w:szCs w:val="22"/>
        </w:rPr>
        <w:t xml:space="preserve"> (c)</w:t>
      </w:r>
      <w:r w:rsidR="002A6970" w:rsidRPr="00704C60">
        <w:rPr>
          <w:rFonts w:ascii="Myriad Pro" w:hAnsi="Myriad Pro"/>
          <w:b w:val="0"/>
          <w:sz w:val="22"/>
          <w:szCs w:val="22"/>
        </w:rPr>
        <w:t xml:space="preserve"> and </w:t>
      </w:r>
      <w:r w:rsidR="002A6970">
        <w:rPr>
          <w:rFonts w:ascii="Myriad Pro" w:hAnsi="Myriad Pro"/>
          <w:b w:val="0"/>
          <w:sz w:val="22"/>
          <w:szCs w:val="22"/>
        </w:rPr>
        <w:t xml:space="preserve">at </w:t>
      </w:r>
      <w:r w:rsidR="002A6970" w:rsidRPr="00704C60">
        <w:rPr>
          <w:rFonts w:ascii="Myriad Pro" w:hAnsi="Myriad Pro"/>
          <w:b w:val="0"/>
          <w:sz w:val="22"/>
          <w:szCs w:val="22"/>
        </w:rPr>
        <w:t>LD</w:t>
      </w:r>
      <w:r w:rsidR="002A6970">
        <w:rPr>
          <w:rFonts w:ascii="Myriad Pro" w:hAnsi="Myriad Pro"/>
          <w:b w:val="0"/>
          <w:sz w:val="22"/>
          <w:szCs w:val="22"/>
        </w:rPr>
        <w:t xml:space="preserve"> </w:t>
      </w:r>
      <w:r w:rsidR="002A6970" w:rsidRPr="00704C60">
        <w:rPr>
          <w:rFonts w:ascii="Myriad Pro" w:hAnsi="Myriad Pro"/>
          <w:b w:val="0"/>
          <w:sz w:val="22"/>
          <w:szCs w:val="22"/>
        </w:rPr>
        <w:t>5-T5</w:t>
      </w:r>
      <w:r w:rsidR="002A6970">
        <w:rPr>
          <w:rFonts w:ascii="Myriad Pro" w:hAnsi="Myriad Pro"/>
          <w:b w:val="0"/>
          <w:sz w:val="22"/>
          <w:szCs w:val="22"/>
        </w:rPr>
        <w:t xml:space="preserve"> and LD 5-T1</w:t>
      </w:r>
      <w:r w:rsidR="002A6970" w:rsidRPr="00704C60">
        <w:rPr>
          <w:rFonts w:ascii="Myriad Pro" w:hAnsi="Myriad Pro"/>
          <w:b w:val="0"/>
          <w:sz w:val="22"/>
          <w:szCs w:val="22"/>
        </w:rPr>
        <w:t xml:space="preserve"> </w:t>
      </w:r>
      <w:r w:rsidR="002A6970" w:rsidRPr="00613682">
        <w:rPr>
          <w:rFonts w:ascii="Myriad Pro" w:hAnsi="Myriad Pro"/>
          <w:bCs w:val="0"/>
          <w:sz w:val="22"/>
          <w:szCs w:val="22"/>
        </w:rPr>
        <w:t>(d)</w:t>
      </w:r>
      <w:r w:rsidR="002A6970" w:rsidRPr="00704C60">
        <w:rPr>
          <w:rFonts w:ascii="Myriad Pro" w:hAnsi="Myriad Pro"/>
          <w:b w:val="0"/>
          <w:sz w:val="22"/>
          <w:szCs w:val="22"/>
        </w:rPr>
        <w:t xml:space="preserve">, with each color corresponding to the trajectory of one </w:t>
      </w:r>
      <w:r w:rsidR="008A50D1">
        <w:rPr>
          <w:rFonts w:ascii="Myriad Pro" w:hAnsi="Myriad Pro"/>
          <w:b w:val="0"/>
          <w:sz w:val="22"/>
          <w:szCs w:val="22"/>
        </w:rPr>
        <w:t>drifter</w:t>
      </w:r>
      <w:r w:rsidR="002A6970" w:rsidRPr="00704C60">
        <w:rPr>
          <w:rFonts w:ascii="Myriad Pro" w:hAnsi="Myriad Pro"/>
          <w:b w:val="0"/>
          <w:sz w:val="22"/>
          <w:szCs w:val="22"/>
        </w:rPr>
        <w:t>.</w:t>
      </w:r>
      <w:r w:rsidR="002A6970">
        <w:rPr>
          <w:rFonts w:ascii="Myriad Pro" w:hAnsi="Myriad Pro"/>
          <w:b w:val="0"/>
          <w:sz w:val="22"/>
          <w:szCs w:val="22"/>
        </w:rPr>
        <w:t xml:space="preserve"> </w:t>
      </w:r>
      <w:r w:rsidR="002A6970" w:rsidRPr="00704C60">
        <w:rPr>
          <w:rFonts w:ascii="Myriad Pro" w:hAnsi="Myriad Pro"/>
          <w:b w:val="0"/>
          <w:sz w:val="22"/>
          <w:szCs w:val="22"/>
        </w:rPr>
        <w:t xml:space="preserve">The black line represents the Lau arc, the red dotted line represents the Tonga arc and the space between the two lines represents the Lau </w:t>
      </w:r>
      <w:r w:rsidR="0068778C">
        <w:rPr>
          <w:rFonts w:ascii="Myriad Pro" w:hAnsi="Myriad Pro"/>
          <w:b w:val="0"/>
          <w:sz w:val="22"/>
          <w:szCs w:val="22"/>
        </w:rPr>
        <w:t>B</w:t>
      </w:r>
      <w:r w:rsidR="002A6970" w:rsidRPr="00704C60">
        <w:rPr>
          <w:rFonts w:ascii="Myriad Pro" w:hAnsi="Myriad Pro"/>
          <w:b w:val="0"/>
          <w:sz w:val="22"/>
          <w:szCs w:val="22"/>
        </w:rPr>
        <w:t xml:space="preserve">asin. </w:t>
      </w:r>
      <w:r w:rsidR="002A6970" w:rsidRPr="00D97D5B">
        <w:rPr>
          <w:rFonts w:ascii="Myriad Pro" w:hAnsi="Myriad Pro"/>
          <w:b w:val="0"/>
          <w:sz w:val="22"/>
          <w:szCs w:val="22"/>
        </w:rPr>
        <w:t xml:space="preserve">The </w:t>
      </w:r>
      <w:r w:rsidR="002A6970">
        <w:rPr>
          <w:rFonts w:ascii="Myriad Pro" w:hAnsi="Myriad Pro"/>
          <w:b w:val="0"/>
          <w:sz w:val="22"/>
          <w:szCs w:val="22"/>
        </w:rPr>
        <w:t>laminar</w:t>
      </w:r>
      <w:r w:rsidR="002A6970" w:rsidRPr="00D97D5B">
        <w:rPr>
          <w:rFonts w:ascii="Myriad Pro" w:hAnsi="Myriad Pro"/>
          <w:b w:val="0"/>
          <w:sz w:val="22"/>
          <w:szCs w:val="22"/>
        </w:rPr>
        <w:t xml:space="preserve"> </w:t>
      </w:r>
      <w:r w:rsidR="002A6970">
        <w:rPr>
          <w:rFonts w:ascii="Myriad Pro" w:hAnsi="Myriad Pro"/>
          <w:b w:val="0"/>
          <w:sz w:val="22"/>
          <w:szCs w:val="22"/>
        </w:rPr>
        <w:t xml:space="preserve">departure </w:t>
      </w:r>
      <w:r w:rsidR="002A6970" w:rsidRPr="00D97D5B">
        <w:rPr>
          <w:rFonts w:ascii="Myriad Pro" w:hAnsi="Myriad Pro"/>
          <w:b w:val="0"/>
          <w:sz w:val="22"/>
          <w:szCs w:val="22"/>
        </w:rPr>
        <w:t xml:space="preserve">trajectory in the Lau </w:t>
      </w:r>
      <w:r w:rsidR="0068778C">
        <w:rPr>
          <w:rFonts w:ascii="Myriad Pro" w:hAnsi="Myriad Pro"/>
          <w:b w:val="0"/>
          <w:sz w:val="22"/>
          <w:szCs w:val="22"/>
        </w:rPr>
        <w:t>B</w:t>
      </w:r>
      <w:r w:rsidR="002A6970" w:rsidRPr="00D97D5B">
        <w:rPr>
          <w:rFonts w:ascii="Myriad Pro" w:hAnsi="Myriad Pro"/>
          <w:b w:val="0"/>
          <w:sz w:val="22"/>
          <w:szCs w:val="22"/>
        </w:rPr>
        <w:t xml:space="preserve">asin of the </w:t>
      </w:r>
      <w:r w:rsidR="008A50D1">
        <w:rPr>
          <w:rFonts w:ascii="Myriad Pro" w:hAnsi="Myriad Pro"/>
          <w:b w:val="0"/>
          <w:sz w:val="22"/>
          <w:szCs w:val="22"/>
        </w:rPr>
        <w:t>drifters</w:t>
      </w:r>
      <w:r w:rsidR="002A6970" w:rsidRPr="00D97D5B">
        <w:rPr>
          <w:rFonts w:ascii="Myriad Pro" w:hAnsi="Myriad Pro"/>
          <w:b w:val="0"/>
          <w:sz w:val="22"/>
          <w:szCs w:val="22"/>
        </w:rPr>
        <w:t xml:space="preserve"> released </w:t>
      </w:r>
      <w:r w:rsidR="002A6970">
        <w:rPr>
          <w:rFonts w:ascii="Myriad Pro" w:hAnsi="Myriad Pro"/>
          <w:b w:val="0"/>
          <w:sz w:val="22"/>
          <w:szCs w:val="22"/>
        </w:rPr>
        <w:t>at</w:t>
      </w:r>
      <w:r w:rsidR="002A6970" w:rsidRPr="00D97D5B">
        <w:rPr>
          <w:rFonts w:ascii="Myriad Pro" w:hAnsi="Myriad Pro"/>
          <w:b w:val="0"/>
          <w:sz w:val="22"/>
          <w:szCs w:val="22"/>
        </w:rPr>
        <w:t xml:space="preserve"> </w:t>
      </w:r>
      <w:r w:rsidR="002A6970">
        <w:rPr>
          <w:rFonts w:ascii="Myriad Pro" w:hAnsi="Myriad Pro"/>
          <w:b w:val="0"/>
          <w:sz w:val="22"/>
          <w:szCs w:val="22"/>
        </w:rPr>
        <w:t xml:space="preserve">SD 12 in the center of the Lau </w:t>
      </w:r>
      <w:r w:rsidR="008A50D1">
        <w:rPr>
          <w:rFonts w:ascii="Myriad Pro" w:hAnsi="Myriad Pro"/>
          <w:b w:val="0"/>
          <w:sz w:val="22"/>
          <w:szCs w:val="22"/>
        </w:rPr>
        <w:t>B</w:t>
      </w:r>
      <w:r w:rsidR="002A6970">
        <w:rPr>
          <w:rFonts w:ascii="Myriad Pro" w:hAnsi="Myriad Pro"/>
          <w:b w:val="0"/>
          <w:sz w:val="22"/>
          <w:szCs w:val="22"/>
        </w:rPr>
        <w:t>asin (&gt;</w:t>
      </w:r>
      <w:r w:rsidR="00D3216C">
        <w:rPr>
          <w:rFonts w:ascii="Myriad Pro" w:hAnsi="Myriad Pro"/>
          <w:b w:val="0"/>
          <w:sz w:val="22"/>
          <w:szCs w:val="22"/>
        </w:rPr>
        <w:t xml:space="preserve"> </w:t>
      </w:r>
      <w:r w:rsidR="002A6970">
        <w:rPr>
          <w:rFonts w:ascii="Myriad Pro" w:hAnsi="Myriad Pro"/>
          <w:b w:val="0"/>
          <w:sz w:val="22"/>
          <w:szCs w:val="22"/>
        </w:rPr>
        <w:t>100 km downstream the Tonga arc)</w:t>
      </w:r>
      <w:r w:rsidR="002A6970" w:rsidRPr="00D97D5B">
        <w:rPr>
          <w:rFonts w:ascii="Myriad Pro" w:hAnsi="Myriad Pro"/>
          <w:b w:val="0"/>
          <w:sz w:val="22"/>
          <w:szCs w:val="22"/>
        </w:rPr>
        <w:t xml:space="preserve"> </w:t>
      </w:r>
      <w:r w:rsidR="002A6970" w:rsidRPr="00613682">
        <w:rPr>
          <w:rFonts w:ascii="Myriad Pro" w:hAnsi="Myriad Pro"/>
          <w:bCs w:val="0"/>
          <w:sz w:val="22"/>
          <w:szCs w:val="22"/>
        </w:rPr>
        <w:t>(c)</w:t>
      </w:r>
      <w:r w:rsidR="002A6970" w:rsidRPr="00D97D5B">
        <w:rPr>
          <w:rFonts w:ascii="Myriad Pro" w:hAnsi="Myriad Pro"/>
          <w:b w:val="0"/>
          <w:sz w:val="22"/>
          <w:szCs w:val="22"/>
        </w:rPr>
        <w:t xml:space="preserve"> and the turbulent</w:t>
      </w:r>
      <w:r w:rsidR="002A6970">
        <w:rPr>
          <w:rFonts w:ascii="Myriad Pro" w:hAnsi="Myriad Pro"/>
          <w:b w:val="0"/>
          <w:sz w:val="22"/>
          <w:szCs w:val="22"/>
        </w:rPr>
        <w:t xml:space="preserve"> departure</w:t>
      </w:r>
      <w:r w:rsidR="002A6970" w:rsidRPr="00D97D5B">
        <w:rPr>
          <w:rFonts w:ascii="Myriad Pro" w:hAnsi="Myriad Pro"/>
          <w:b w:val="0"/>
          <w:sz w:val="22"/>
          <w:szCs w:val="22"/>
        </w:rPr>
        <w:t xml:space="preserve"> trajectory of the </w:t>
      </w:r>
      <w:r w:rsidR="008A50D1">
        <w:rPr>
          <w:rFonts w:ascii="Myriad Pro" w:hAnsi="Myriad Pro"/>
          <w:b w:val="0"/>
          <w:sz w:val="22"/>
          <w:szCs w:val="22"/>
        </w:rPr>
        <w:t>drifters</w:t>
      </w:r>
      <w:r w:rsidR="002A6970" w:rsidRPr="00D97D5B">
        <w:rPr>
          <w:rFonts w:ascii="Myriad Pro" w:hAnsi="Myriad Pro"/>
          <w:b w:val="0"/>
          <w:sz w:val="22"/>
          <w:szCs w:val="22"/>
        </w:rPr>
        <w:t xml:space="preserve"> released </w:t>
      </w:r>
      <w:r w:rsidR="002A6970">
        <w:rPr>
          <w:rFonts w:ascii="Myriad Pro" w:hAnsi="Myriad Pro"/>
          <w:b w:val="0"/>
          <w:sz w:val="22"/>
          <w:szCs w:val="22"/>
        </w:rPr>
        <w:t>at</w:t>
      </w:r>
      <w:r w:rsidR="002A6970" w:rsidRPr="00D97D5B">
        <w:rPr>
          <w:rFonts w:ascii="Myriad Pro" w:hAnsi="Myriad Pro"/>
          <w:b w:val="0"/>
          <w:sz w:val="22"/>
          <w:szCs w:val="22"/>
        </w:rPr>
        <w:t xml:space="preserve"> LD</w:t>
      </w:r>
      <w:r w:rsidR="00DD6D42">
        <w:rPr>
          <w:rFonts w:ascii="Myriad Pro" w:hAnsi="Myriad Pro"/>
          <w:b w:val="0"/>
          <w:sz w:val="22"/>
          <w:szCs w:val="22"/>
        </w:rPr>
        <w:t xml:space="preserve"> </w:t>
      </w:r>
      <w:r w:rsidR="002A6970" w:rsidRPr="00D97D5B">
        <w:rPr>
          <w:rFonts w:ascii="Myriad Pro" w:hAnsi="Myriad Pro"/>
          <w:b w:val="0"/>
          <w:sz w:val="22"/>
          <w:szCs w:val="22"/>
        </w:rPr>
        <w:t>5-T5</w:t>
      </w:r>
      <w:r w:rsidR="002A6970">
        <w:rPr>
          <w:rFonts w:ascii="Myriad Pro" w:hAnsi="Myriad Pro"/>
          <w:b w:val="0"/>
          <w:sz w:val="22"/>
          <w:szCs w:val="22"/>
        </w:rPr>
        <w:t xml:space="preserve"> and LD</w:t>
      </w:r>
      <w:r w:rsidR="00DD6D42">
        <w:rPr>
          <w:rFonts w:ascii="Myriad Pro" w:hAnsi="Myriad Pro"/>
          <w:b w:val="0"/>
          <w:sz w:val="22"/>
          <w:szCs w:val="22"/>
        </w:rPr>
        <w:t xml:space="preserve"> </w:t>
      </w:r>
      <w:r w:rsidR="002A6970">
        <w:rPr>
          <w:rFonts w:ascii="Myriad Pro" w:hAnsi="Myriad Pro"/>
          <w:b w:val="0"/>
          <w:sz w:val="22"/>
          <w:szCs w:val="22"/>
        </w:rPr>
        <w:t>5-T1 in the vicinity of the Tonga arc</w:t>
      </w:r>
      <w:r w:rsidR="002A6970" w:rsidRPr="00D97D5B">
        <w:rPr>
          <w:rFonts w:ascii="Myriad Pro" w:hAnsi="Myriad Pro"/>
          <w:b w:val="0"/>
          <w:sz w:val="22"/>
          <w:szCs w:val="22"/>
        </w:rPr>
        <w:t xml:space="preserve"> </w:t>
      </w:r>
      <w:r w:rsidR="002A6970" w:rsidRPr="00613682">
        <w:rPr>
          <w:rFonts w:ascii="Myriad Pro" w:hAnsi="Myriad Pro"/>
          <w:bCs w:val="0"/>
          <w:sz w:val="22"/>
          <w:szCs w:val="22"/>
        </w:rPr>
        <w:t>(d)</w:t>
      </w:r>
      <w:r w:rsidR="002A6970" w:rsidRPr="00D97D5B">
        <w:rPr>
          <w:rFonts w:ascii="Myriad Pro" w:hAnsi="Myriad Pro"/>
          <w:b w:val="0"/>
          <w:sz w:val="22"/>
          <w:szCs w:val="22"/>
        </w:rPr>
        <w:t xml:space="preserve"> can be appreciated.</w:t>
      </w:r>
      <w:r w:rsidR="002A6970">
        <w:rPr>
          <w:rFonts w:ascii="Myriad Pro" w:hAnsi="Myriad Pro"/>
          <w:b w:val="0"/>
          <w:sz w:val="22"/>
          <w:szCs w:val="22"/>
        </w:rPr>
        <w:t xml:space="preserve"> Drift velocities in the Lau </w:t>
      </w:r>
      <w:r w:rsidR="0068778C">
        <w:rPr>
          <w:rFonts w:ascii="Myriad Pro" w:hAnsi="Myriad Pro"/>
          <w:b w:val="0"/>
          <w:sz w:val="22"/>
          <w:szCs w:val="22"/>
        </w:rPr>
        <w:t>B</w:t>
      </w:r>
      <w:r w:rsidR="002A6970">
        <w:rPr>
          <w:rFonts w:ascii="Myriad Pro" w:hAnsi="Myriad Pro"/>
          <w:b w:val="0"/>
          <w:sz w:val="22"/>
          <w:szCs w:val="22"/>
        </w:rPr>
        <w:t xml:space="preserve">asin could be estimated from these trajectories by following the evolution of the drifters’ position over a given time period. Thus, a drift </w:t>
      </w:r>
      <w:r w:rsidR="002A6970">
        <w:rPr>
          <w:rFonts w:ascii="Myriad Pro" w:hAnsi="Myriad Pro"/>
          <w:b w:val="0"/>
          <w:sz w:val="22"/>
          <w:szCs w:val="22"/>
        </w:rPr>
        <w:lastRenderedPageBreak/>
        <w:t xml:space="preserve">velocity in the surface layer (0-15 m) was estimated at </w:t>
      </w:r>
      <w:r w:rsidR="00DD6D42">
        <w:rPr>
          <w:rFonts w:ascii="Myriad Pro" w:hAnsi="Myriad Pro"/>
          <w:b w:val="0"/>
          <w:sz w:val="22"/>
          <w:szCs w:val="22"/>
        </w:rPr>
        <w:t>~</w:t>
      </w:r>
      <w:r w:rsidR="002A6970">
        <w:rPr>
          <w:rFonts w:ascii="Myriad Pro" w:hAnsi="Myriad Pro"/>
          <w:b w:val="0"/>
          <w:sz w:val="22"/>
          <w:szCs w:val="22"/>
        </w:rPr>
        <w:t>11 km d</w:t>
      </w:r>
      <w:r w:rsidR="002A6970" w:rsidRPr="00B44A40">
        <w:rPr>
          <w:rFonts w:ascii="Myriad Pro" w:hAnsi="Myriad Pro"/>
          <w:b w:val="0"/>
          <w:sz w:val="22"/>
          <w:szCs w:val="22"/>
          <w:vertAlign w:val="superscript"/>
        </w:rPr>
        <w:t>-1</w:t>
      </w:r>
      <w:r w:rsidR="006611BB">
        <w:rPr>
          <w:rFonts w:ascii="Myriad Pro" w:hAnsi="Myriad Pro"/>
          <w:b w:val="0"/>
          <w:sz w:val="22"/>
          <w:szCs w:val="22"/>
          <w:vertAlign w:val="superscript"/>
        </w:rPr>
        <w:t xml:space="preserve"> </w:t>
      </w:r>
      <w:r w:rsidR="006611BB">
        <w:rPr>
          <w:rFonts w:ascii="Myriad Pro" w:hAnsi="Myriad Pro"/>
          <w:b w:val="0"/>
          <w:sz w:val="22"/>
          <w:szCs w:val="22"/>
        </w:rPr>
        <w:t>and residence times were estimated to be about a few weeks</w:t>
      </w:r>
      <w:r w:rsidR="002A6970">
        <w:rPr>
          <w:rFonts w:ascii="Myriad Pro" w:hAnsi="Myriad Pro"/>
          <w:b w:val="0"/>
          <w:sz w:val="22"/>
          <w:szCs w:val="22"/>
        </w:rPr>
        <w:t>.</w:t>
      </w:r>
      <w:r w:rsidR="006611BB">
        <w:rPr>
          <w:rFonts w:ascii="Myriad Pro" w:hAnsi="Myriad Pro"/>
          <w:b w:val="0"/>
          <w:sz w:val="22"/>
          <w:szCs w:val="22"/>
        </w:rPr>
        <w:t xml:space="preserve"> </w:t>
      </w:r>
      <w:bookmarkEnd w:id="10"/>
    </w:p>
    <w:p w14:paraId="7DC4A34F" w14:textId="78B1AD64" w:rsidR="002A6970" w:rsidRPr="008D4F09" w:rsidRDefault="008D4F09" w:rsidP="008D4F09">
      <w:pPr>
        <w:rPr>
          <w:rFonts w:ascii="Myriad Pro" w:hAnsi="Myriad Pro"/>
          <w:bCs/>
          <w:kern w:val="32"/>
          <w:sz w:val="22"/>
          <w:szCs w:val="22"/>
        </w:rPr>
      </w:pPr>
      <w:r>
        <w:rPr>
          <w:rFonts w:ascii="Myriad Pro" w:hAnsi="Myriad Pro"/>
          <w:b/>
          <w:sz w:val="22"/>
          <w:szCs w:val="22"/>
        </w:rPr>
        <w:br w:type="page"/>
      </w:r>
    </w:p>
    <w:p w14:paraId="3AE4D800" w14:textId="4FE1B8E9" w:rsidR="00063BE3" w:rsidRPr="00723574" w:rsidRDefault="00063BE3" w:rsidP="00723574">
      <w:pPr>
        <w:rPr>
          <w:rFonts w:ascii="Myriad Pro" w:hAnsi="Myriad Pro"/>
          <w:b/>
          <w:sz w:val="22"/>
          <w:szCs w:val="22"/>
        </w:rPr>
      </w:pPr>
      <w:r>
        <w:rPr>
          <w:rFonts w:ascii="Myriad Pro" w:hAnsi="Myriad Pro"/>
          <w:noProof/>
          <w:sz w:val="22"/>
          <w:szCs w:val="22"/>
        </w:rPr>
        <w:lastRenderedPageBreak/>
        <w:drawing>
          <wp:inline distT="0" distB="0" distL="0" distR="0" wp14:anchorId="7689A3D5" wp14:editId="37C5B492">
            <wp:extent cx="5524500" cy="5154921"/>
            <wp:effectExtent l="0" t="0" r="0" b="825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25842" cy="5156173"/>
                    </a:xfrm>
                    <a:prstGeom prst="rect">
                      <a:avLst/>
                    </a:prstGeom>
                  </pic:spPr>
                </pic:pic>
              </a:graphicData>
            </a:graphic>
          </wp:inline>
        </w:drawing>
      </w:r>
    </w:p>
    <w:p w14:paraId="17A50BB1" w14:textId="4FDCEBB4" w:rsidR="00E01553" w:rsidRDefault="00DE251C" w:rsidP="00DE251C">
      <w:pPr>
        <w:pStyle w:val="SMHeading"/>
        <w:jc w:val="both"/>
        <w:rPr>
          <w:rFonts w:ascii="Myriad Pro" w:hAnsi="Myriad Pro"/>
          <w:b w:val="0"/>
          <w:sz w:val="22"/>
          <w:szCs w:val="22"/>
        </w:rPr>
      </w:pPr>
      <w:bookmarkStart w:id="11" w:name="_Hlk103003863"/>
      <w:r w:rsidRPr="005314B5">
        <w:rPr>
          <w:rFonts w:ascii="Myriad Pro" w:hAnsi="Myriad Pro"/>
          <w:sz w:val="22"/>
          <w:szCs w:val="22"/>
        </w:rPr>
        <w:t>Figure S</w:t>
      </w:r>
      <w:r w:rsidR="000C1616">
        <w:rPr>
          <w:rFonts w:ascii="Myriad Pro" w:hAnsi="Myriad Pro"/>
          <w:sz w:val="22"/>
          <w:szCs w:val="22"/>
        </w:rPr>
        <w:t>10</w:t>
      </w:r>
      <w:r w:rsidRPr="005314B5">
        <w:rPr>
          <w:rFonts w:ascii="Myriad Pro" w:hAnsi="Myriad Pro"/>
          <w:sz w:val="22"/>
          <w:szCs w:val="22"/>
        </w:rPr>
        <w:t>.</w:t>
      </w:r>
      <w:r>
        <w:rPr>
          <w:rFonts w:ascii="Myriad Pro" w:hAnsi="Myriad Pro"/>
          <w:sz w:val="22"/>
          <w:szCs w:val="22"/>
        </w:rPr>
        <w:t xml:space="preserve"> </w:t>
      </w:r>
      <w:r w:rsidRPr="00704C60">
        <w:rPr>
          <w:rFonts w:ascii="Myriad Pro" w:hAnsi="Myriad Pro"/>
          <w:b w:val="0"/>
          <w:sz w:val="22"/>
          <w:szCs w:val="22"/>
        </w:rPr>
        <w:t xml:space="preserve">Trajectories of </w:t>
      </w:r>
      <w:r>
        <w:rPr>
          <w:rFonts w:ascii="Myriad Pro" w:hAnsi="Myriad Pro"/>
          <w:b w:val="0"/>
          <w:sz w:val="22"/>
          <w:szCs w:val="22"/>
        </w:rPr>
        <w:t>Argo floats</w:t>
      </w:r>
      <w:r w:rsidRPr="00704C60">
        <w:rPr>
          <w:rFonts w:ascii="Myriad Pro" w:hAnsi="Myriad Pro"/>
          <w:b w:val="0"/>
          <w:sz w:val="22"/>
          <w:szCs w:val="22"/>
        </w:rPr>
        <w:t xml:space="preserve"> released during the cruise at </w:t>
      </w:r>
      <w:r>
        <w:rPr>
          <w:rFonts w:ascii="Myriad Pro" w:hAnsi="Myriad Pro"/>
          <w:b w:val="0"/>
          <w:sz w:val="22"/>
          <w:szCs w:val="22"/>
        </w:rPr>
        <w:t>SD 11 and SD 12</w:t>
      </w:r>
      <w:r w:rsidRPr="00704C60">
        <w:rPr>
          <w:rFonts w:ascii="Myriad Pro" w:hAnsi="Myriad Pro"/>
          <w:b w:val="0"/>
          <w:sz w:val="22"/>
          <w:szCs w:val="22"/>
        </w:rPr>
        <w:t xml:space="preserve"> </w:t>
      </w:r>
      <w:r w:rsidRPr="00613682">
        <w:rPr>
          <w:rFonts w:ascii="Myriad Pro" w:hAnsi="Myriad Pro"/>
          <w:bCs w:val="0"/>
          <w:sz w:val="22"/>
          <w:szCs w:val="22"/>
        </w:rPr>
        <w:t>(a, c)</w:t>
      </w:r>
      <w:r w:rsidRPr="00704C60">
        <w:rPr>
          <w:rFonts w:ascii="Myriad Pro" w:hAnsi="Myriad Pro"/>
          <w:b w:val="0"/>
          <w:sz w:val="22"/>
          <w:szCs w:val="22"/>
        </w:rPr>
        <w:t xml:space="preserve"> and </w:t>
      </w:r>
      <w:r>
        <w:rPr>
          <w:rFonts w:ascii="Myriad Pro" w:hAnsi="Myriad Pro"/>
          <w:b w:val="0"/>
          <w:sz w:val="22"/>
          <w:szCs w:val="22"/>
        </w:rPr>
        <w:t xml:space="preserve">at </w:t>
      </w:r>
      <w:r w:rsidRPr="00704C60">
        <w:rPr>
          <w:rFonts w:ascii="Myriad Pro" w:hAnsi="Myriad Pro"/>
          <w:b w:val="0"/>
          <w:sz w:val="22"/>
          <w:szCs w:val="22"/>
        </w:rPr>
        <w:t>LD</w:t>
      </w:r>
      <w:r w:rsidR="00DD6D42">
        <w:rPr>
          <w:rFonts w:ascii="Myriad Pro" w:hAnsi="Myriad Pro"/>
          <w:b w:val="0"/>
          <w:sz w:val="22"/>
          <w:szCs w:val="22"/>
        </w:rPr>
        <w:t xml:space="preserve"> </w:t>
      </w:r>
      <w:r w:rsidRPr="00704C60">
        <w:rPr>
          <w:rFonts w:ascii="Myriad Pro" w:hAnsi="Myriad Pro"/>
          <w:b w:val="0"/>
          <w:sz w:val="22"/>
          <w:szCs w:val="22"/>
        </w:rPr>
        <w:t>5-T</w:t>
      </w:r>
      <w:r>
        <w:rPr>
          <w:rFonts w:ascii="Myriad Pro" w:hAnsi="Myriad Pro"/>
          <w:b w:val="0"/>
          <w:sz w:val="22"/>
          <w:szCs w:val="22"/>
        </w:rPr>
        <w:t>1 and LD</w:t>
      </w:r>
      <w:r w:rsidR="00DD6D42">
        <w:rPr>
          <w:rFonts w:ascii="Myriad Pro" w:hAnsi="Myriad Pro"/>
          <w:b w:val="0"/>
          <w:sz w:val="22"/>
          <w:szCs w:val="22"/>
        </w:rPr>
        <w:t xml:space="preserve"> </w:t>
      </w:r>
      <w:r>
        <w:rPr>
          <w:rFonts w:ascii="Myriad Pro" w:hAnsi="Myriad Pro"/>
          <w:b w:val="0"/>
          <w:sz w:val="22"/>
          <w:szCs w:val="22"/>
        </w:rPr>
        <w:t>5-T5</w:t>
      </w:r>
      <w:r w:rsidRPr="00704C60">
        <w:rPr>
          <w:rFonts w:ascii="Myriad Pro" w:hAnsi="Myriad Pro"/>
          <w:b w:val="0"/>
          <w:sz w:val="22"/>
          <w:szCs w:val="22"/>
        </w:rPr>
        <w:t xml:space="preserve"> </w:t>
      </w:r>
      <w:r w:rsidRPr="00613682">
        <w:rPr>
          <w:rFonts w:ascii="Myriad Pro" w:hAnsi="Myriad Pro"/>
          <w:bCs w:val="0"/>
          <w:sz w:val="22"/>
          <w:szCs w:val="22"/>
        </w:rPr>
        <w:t>(b, d)</w:t>
      </w:r>
      <w:r w:rsidRPr="00704C60">
        <w:rPr>
          <w:rFonts w:ascii="Myriad Pro" w:hAnsi="Myriad Pro"/>
          <w:b w:val="0"/>
          <w:sz w:val="22"/>
          <w:szCs w:val="22"/>
        </w:rPr>
        <w:t>. The two maps represent the 1</w:t>
      </w:r>
      <w:r>
        <w:rPr>
          <w:rFonts w:ascii="Myriad Pro" w:hAnsi="Myriad Pro"/>
          <w:b w:val="0"/>
          <w:sz w:val="22"/>
          <w:szCs w:val="22"/>
        </w:rPr>
        <w:t>000</w:t>
      </w:r>
      <w:r w:rsidRPr="00704C60">
        <w:rPr>
          <w:rFonts w:ascii="Myriad Pro" w:hAnsi="Myriad Pro"/>
          <w:b w:val="0"/>
          <w:sz w:val="22"/>
          <w:szCs w:val="22"/>
        </w:rPr>
        <w:t xml:space="preserve"> m</w:t>
      </w:r>
      <w:r>
        <w:rPr>
          <w:rFonts w:ascii="Myriad Pro" w:hAnsi="Myriad Pro"/>
          <w:b w:val="0"/>
          <w:sz w:val="22"/>
          <w:szCs w:val="22"/>
        </w:rPr>
        <w:t>-depth</w:t>
      </w:r>
      <w:r w:rsidRPr="00704C60">
        <w:rPr>
          <w:rFonts w:ascii="Myriad Pro" w:hAnsi="Myriad Pro"/>
          <w:b w:val="0"/>
          <w:sz w:val="22"/>
          <w:szCs w:val="22"/>
        </w:rPr>
        <w:t xml:space="preserve"> trajectories of </w:t>
      </w:r>
      <w:r>
        <w:rPr>
          <w:rFonts w:ascii="Myriad Pro" w:hAnsi="Myriad Pro"/>
          <w:b w:val="0"/>
          <w:sz w:val="22"/>
          <w:szCs w:val="22"/>
        </w:rPr>
        <w:t>the floats</w:t>
      </w:r>
      <w:r w:rsidRPr="00704C60">
        <w:rPr>
          <w:rFonts w:ascii="Myriad Pro" w:hAnsi="Myriad Pro"/>
          <w:b w:val="0"/>
          <w:sz w:val="22"/>
          <w:szCs w:val="22"/>
        </w:rPr>
        <w:t xml:space="preserve"> released at </w:t>
      </w:r>
      <w:r>
        <w:rPr>
          <w:rFonts w:ascii="Myriad Pro" w:hAnsi="Myriad Pro"/>
          <w:b w:val="0"/>
          <w:sz w:val="22"/>
          <w:szCs w:val="22"/>
        </w:rPr>
        <w:t>SD 11 and SD 12</w:t>
      </w:r>
      <w:r w:rsidRPr="00704C60">
        <w:rPr>
          <w:rFonts w:ascii="Myriad Pro" w:hAnsi="Myriad Pro"/>
          <w:b w:val="0"/>
          <w:sz w:val="22"/>
          <w:szCs w:val="22"/>
        </w:rPr>
        <w:t xml:space="preserve"> </w:t>
      </w:r>
      <w:r w:rsidRPr="00613682">
        <w:rPr>
          <w:rFonts w:ascii="Myriad Pro" w:hAnsi="Myriad Pro"/>
          <w:bCs w:val="0"/>
          <w:sz w:val="22"/>
          <w:szCs w:val="22"/>
        </w:rPr>
        <w:t>(a)</w:t>
      </w:r>
      <w:r w:rsidRPr="00704C60">
        <w:rPr>
          <w:rFonts w:ascii="Myriad Pro" w:hAnsi="Myriad Pro"/>
          <w:b w:val="0"/>
          <w:sz w:val="22"/>
          <w:szCs w:val="22"/>
        </w:rPr>
        <w:t xml:space="preserve"> and </w:t>
      </w:r>
      <w:r>
        <w:rPr>
          <w:rFonts w:ascii="Myriad Pro" w:hAnsi="Myriad Pro"/>
          <w:b w:val="0"/>
          <w:sz w:val="22"/>
          <w:szCs w:val="22"/>
        </w:rPr>
        <w:t xml:space="preserve">at </w:t>
      </w:r>
      <w:r w:rsidRPr="00704C60">
        <w:rPr>
          <w:rFonts w:ascii="Myriad Pro" w:hAnsi="Myriad Pro"/>
          <w:b w:val="0"/>
          <w:sz w:val="22"/>
          <w:szCs w:val="22"/>
        </w:rPr>
        <w:t>LD</w:t>
      </w:r>
      <w:r w:rsidR="00DD6D42">
        <w:rPr>
          <w:rFonts w:ascii="Myriad Pro" w:hAnsi="Myriad Pro"/>
          <w:b w:val="0"/>
          <w:sz w:val="22"/>
          <w:szCs w:val="22"/>
        </w:rPr>
        <w:t xml:space="preserve"> </w:t>
      </w:r>
      <w:r w:rsidRPr="00704C60">
        <w:rPr>
          <w:rFonts w:ascii="Myriad Pro" w:hAnsi="Myriad Pro"/>
          <w:b w:val="0"/>
          <w:sz w:val="22"/>
          <w:szCs w:val="22"/>
        </w:rPr>
        <w:t>5-</w:t>
      </w:r>
      <w:r>
        <w:rPr>
          <w:rFonts w:ascii="Myriad Pro" w:hAnsi="Myriad Pro"/>
          <w:b w:val="0"/>
          <w:sz w:val="22"/>
          <w:szCs w:val="22"/>
        </w:rPr>
        <w:t>T1 and LD</w:t>
      </w:r>
      <w:r w:rsidR="00DD6D42">
        <w:rPr>
          <w:rFonts w:ascii="Myriad Pro" w:hAnsi="Myriad Pro"/>
          <w:b w:val="0"/>
          <w:sz w:val="22"/>
          <w:szCs w:val="22"/>
        </w:rPr>
        <w:t xml:space="preserve"> </w:t>
      </w:r>
      <w:r>
        <w:rPr>
          <w:rFonts w:ascii="Myriad Pro" w:hAnsi="Myriad Pro"/>
          <w:b w:val="0"/>
          <w:sz w:val="22"/>
          <w:szCs w:val="22"/>
        </w:rPr>
        <w:t>5-T5</w:t>
      </w:r>
      <w:r w:rsidRPr="00704C60">
        <w:rPr>
          <w:rFonts w:ascii="Myriad Pro" w:hAnsi="Myriad Pro"/>
          <w:b w:val="0"/>
          <w:sz w:val="22"/>
          <w:szCs w:val="22"/>
        </w:rPr>
        <w:t xml:space="preserve"> </w:t>
      </w:r>
      <w:r w:rsidRPr="00613682">
        <w:rPr>
          <w:rFonts w:ascii="Myriad Pro" w:hAnsi="Myriad Pro"/>
          <w:bCs w:val="0"/>
          <w:sz w:val="22"/>
          <w:szCs w:val="22"/>
        </w:rPr>
        <w:t>(b)</w:t>
      </w:r>
      <w:r w:rsidRPr="00704C60">
        <w:rPr>
          <w:rFonts w:ascii="Myriad Pro" w:hAnsi="Myriad Pro"/>
          <w:b w:val="0"/>
          <w:sz w:val="22"/>
          <w:szCs w:val="22"/>
        </w:rPr>
        <w:t xml:space="preserve"> as a function of time. The graphs represent the unique trajectories as a function of time of each </w:t>
      </w:r>
      <w:r>
        <w:rPr>
          <w:rFonts w:ascii="Myriad Pro" w:hAnsi="Myriad Pro"/>
          <w:b w:val="0"/>
          <w:sz w:val="22"/>
          <w:szCs w:val="22"/>
        </w:rPr>
        <w:t>Argo</w:t>
      </w:r>
      <w:r w:rsidRPr="00704C60">
        <w:rPr>
          <w:rFonts w:ascii="Myriad Pro" w:hAnsi="Myriad Pro"/>
          <w:b w:val="0"/>
          <w:sz w:val="22"/>
          <w:szCs w:val="22"/>
        </w:rPr>
        <w:t xml:space="preserve"> released at </w:t>
      </w:r>
      <w:r>
        <w:rPr>
          <w:rFonts w:ascii="Myriad Pro" w:hAnsi="Myriad Pro"/>
          <w:b w:val="0"/>
          <w:sz w:val="22"/>
          <w:szCs w:val="22"/>
        </w:rPr>
        <w:t>SD 11 and SD 12</w:t>
      </w:r>
      <w:r w:rsidRPr="00704C60">
        <w:rPr>
          <w:rFonts w:ascii="Myriad Pro" w:hAnsi="Myriad Pro"/>
          <w:b w:val="0"/>
          <w:sz w:val="22"/>
          <w:szCs w:val="22"/>
        </w:rPr>
        <w:t xml:space="preserve"> </w:t>
      </w:r>
      <w:r w:rsidRPr="00613682">
        <w:rPr>
          <w:rFonts w:ascii="Myriad Pro" w:hAnsi="Myriad Pro"/>
          <w:bCs w:val="0"/>
          <w:sz w:val="22"/>
          <w:szCs w:val="22"/>
        </w:rPr>
        <w:t>(c)</w:t>
      </w:r>
      <w:r w:rsidRPr="00704C60">
        <w:rPr>
          <w:rFonts w:ascii="Myriad Pro" w:hAnsi="Myriad Pro"/>
          <w:b w:val="0"/>
          <w:sz w:val="22"/>
          <w:szCs w:val="22"/>
        </w:rPr>
        <w:t xml:space="preserve"> and</w:t>
      </w:r>
      <w:r>
        <w:rPr>
          <w:rFonts w:ascii="Myriad Pro" w:hAnsi="Myriad Pro"/>
          <w:b w:val="0"/>
          <w:sz w:val="22"/>
          <w:szCs w:val="22"/>
        </w:rPr>
        <w:t xml:space="preserve"> at</w:t>
      </w:r>
      <w:r w:rsidRPr="00704C60">
        <w:rPr>
          <w:rFonts w:ascii="Myriad Pro" w:hAnsi="Myriad Pro"/>
          <w:b w:val="0"/>
          <w:sz w:val="22"/>
          <w:szCs w:val="22"/>
        </w:rPr>
        <w:t xml:space="preserve"> LD</w:t>
      </w:r>
      <w:r w:rsidR="00DD6D42">
        <w:rPr>
          <w:rFonts w:ascii="Myriad Pro" w:hAnsi="Myriad Pro"/>
          <w:b w:val="0"/>
          <w:sz w:val="22"/>
          <w:szCs w:val="22"/>
        </w:rPr>
        <w:t xml:space="preserve"> </w:t>
      </w:r>
      <w:r w:rsidRPr="00704C60">
        <w:rPr>
          <w:rFonts w:ascii="Myriad Pro" w:hAnsi="Myriad Pro"/>
          <w:b w:val="0"/>
          <w:sz w:val="22"/>
          <w:szCs w:val="22"/>
        </w:rPr>
        <w:t>5-T</w:t>
      </w:r>
      <w:r>
        <w:rPr>
          <w:rFonts w:ascii="Myriad Pro" w:hAnsi="Myriad Pro"/>
          <w:b w:val="0"/>
          <w:sz w:val="22"/>
          <w:szCs w:val="22"/>
        </w:rPr>
        <w:t>1 and LD</w:t>
      </w:r>
      <w:r w:rsidR="00DD6D42">
        <w:rPr>
          <w:rFonts w:ascii="Myriad Pro" w:hAnsi="Myriad Pro"/>
          <w:b w:val="0"/>
          <w:sz w:val="22"/>
          <w:szCs w:val="22"/>
        </w:rPr>
        <w:t xml:space="preserve"> </w:t>
      </w:r>
      <w:r>
        <w:rPr>
          <w:rFonts w:ascii="Myriad Pro" w:hAnsi="Myriad Pro"/>
          <w:b w:val="0"/>
          <w:sz w:val="22"/>
          <w:szCs w:val="22"/>
        </w:rPr>
        <w:t>5-T5</w:t>
      </w:r>
      <w:r w:rsidRPr="00704C60">
        <w:rPr>
          <w:rFonts w:ascii="Myriad Pro" w:hAnsi="Myriad Pro"/>
          <w:b w:val="0"/>
          <w:sz w:val="22"/>
          <w:szCs w:val="22"/>
        </w:rPr>
        <w:t xml:space="preserve"> </w:t>
      </w:r>
      <w:r w:rsidRPr="00613682">
        <w:rPr>
          <w:rFonts w:ascii="Myriad Pro" w:hAnsi="Myriad Pro"/>
          <w:bCs w:val="0"/>
          <w:sz w:val="22"/>
          <w:szCs w:val="22"/>
        </w:rPr>
        <w:t>(d)</w:t>
      </w:r>
      <w:r w:rsidRPr="00704C60">
        <w:rPr>
          <w:rFonts w:ascii="Myriad Pro" w:hAnsi="Myriad Pro"/>
          <w:b w:val="0"/>
          <w:sz w:val="22"/>
          <w:szCs w:val="22"/>
        </w:rPr>
        <w:t xml:space="preserve">, with each color corresponding to the trajectory of one </w:t>
      </w:r>
      <w:r>
        <w:rPr>
          <w:rFonts w:ascii="Myriad Pro" w:hAnsi="Myriad Pro"/>
          <w:b w:val="0"/>
          <w:sz w:val="22"/>
          <w:szCs w:val="22"/>
        </w:rPr>
        <w:t>float</w:t>
      </w:r>
      <w:r w:rsidRPr="00704C60">
        <w:rPr>
          <w:rFonts w:ascii="Myriad Pro" w:hAnsi="Myriad Pro"/>
          <w:b w:val="0"/>
          <w:sz w:val="22"/>
          <w:szCs w:val="22"/>
        </w:rPr>
        <w:t>.</w:t>
      </w:r>
      <w:r>
        <w:rPr>
          <w:rFonts w:ascii="Myriad Pro" w:hAnsi="Myriad Pro"/>
          <w:b w:val="0"/>
          <w:sz w:val="22"/>
          <w:szCs w:val="22"/>
        </w:rPr>
        <w:t xml:space="preserve"> </w:t>
      </w:r>
      <w:r w:rsidRPr="00704C60">
        <w:rPr>
          <w:rFonts w:ascii="Myriad Pro" w:hAnsi="Myriad Pro"/>
          <w:b w:val="0"/>
          <w:sz w:val="22"/>
          <w:szCs w:val="22"/>
        </w:rPr>
        <w:t xml:space="preserve">The black line represents the Lau arc, the red dotted line represents the Tonga arc and the space between the two lines represents the Lau </w:t>
      </w:r>
      <w:r w:rsidR="0068778C">
        <w:rPr>
          <w:rFonts w:ascii="Myriad Pro" w:hAnsi="Myriad Pro"/>
          <w:b w:val="0"/>
          <w:sz w:val="22"/>
          <w:szCs w:val="22"/>
        </w:rPr>
        <w:t>B</w:t>
      </w:r>
      <w:r w:rsidRPr="00704C60">
        <w:rPr>
          <w:rFonts w:ascii="Myriad Pro" w:hAnsi="Myriad Pro"/>
          <w:b w:val="0"/>
          <w:sz w:val="22"/>
          <w:szCs w:val="22"/>
        </w:rPr>
        <w:t xml:space="preserve">asin. </w:t>
      </w:r>
      <w:r w:rsidRPr="00367FCD">
        <w:rPr>
          <w:rFonts w:ascii="Myriad Pro" w:hAnsi="Myriad Pro"/>
          <w:b w:val="0"/>
          <w:sz w:val="22"/>
          <w:szCs w:val="22"/>
        </w:rPr>
        <w:t xml:space="preserve">Note the </w:t>
      </w:r>
      <w:r>
        <w:rPr>
          <w:rFonts w:ascii="Myriad Pro" w:hAnsi="Myriad Pro"/>
          <w:b w:val="0"/>
          <w:sz w:val="22"/>
          <w:szCs w:val="22"/>
        </w:rPr>
        <w:t>predominantl</w:t>
      </w:r>
      <w:r w:rsidRPr="00367FCD">
        <w:rPr>
          <w:rFonts w:ascii="Myriad Pro" w:hAnsi="Myriad Pro"/>
          <w:b w:val="0"/>
          <w:sz w:val="22"/>
          <w:szCs w:val="22"/>
        </w:rPr>
        <w:t xml:space="preserve">y </w:t>
      </w:r>
      <w:r>
        <w:rPr>
          <w:rFonts w:ascii="Myriad Pro" w:hAnsi="Myriad Pro"/>
          <w:b w:val="0"/>
          <w:sz w:val="22"/>
          <w:szCs w:val="22"/>
        </w:rPr>
        <w:t>westward</w:t>
      </w:r>
      <w:r w:rsidRPr="00367FCD">
        <w:rPr>
          <w:rFonts w:ascii="Myriad Pro" w:hAnsi="Myriad Pro"/>
          <w:b w:val="0"/>
          <w:sz w:val="22"/>
          <w:szCs w:val="22"/>
        </w:rPr>
        <w:t xml:space="preserve"> trajectory of all floats</w:t>
      </w:r>
      <w:r>
        <w:rPr>
          <w:rFonts w:ascii="Myriad Pro" w:hAnsi="Myriad Pro"/>
          <w:b w:val="0"/>
          <w:sz w:val="22"/>
          <w:szCs w:val="22"/>
        </w:rPr>
        <w:t xml:space="preserve"> in the Lau basin but drifting south or north along the Lau arc until finding deep sills to exit.</w:t>
      </w:r>
      <w:r w:rsidR="00723574">
        <w:rPr>
          <w:rFonts w:ascii="Myriad Pro" w:hAnsi="Myriad Pro"/>
          <w:b w:val="0"/>
          <w:sz w:val="22"/>
          <w:szCs w:val="22"/>
        </w:rPr>
        <w:t xml:space="preserve"> </w:t>
      </w:r>
      <w:r w:rsidR="00723574" w:rsidRPr="00723574">
        <w:rPr>
          <w:rFonts w:ascii="Myriad Pro" w:hAnsi="Myriad Pro"/>
          <w:b w:val="0"/>
          <w:sz w:val="22"/>
          <w:szCs w:val="22"/>
        </w:rPr>
        <w:t xml:space="preserve">Drift velocities in the Lau </w:t>
      </w:r>
      <w:r w:rsidR="0068778C">
        <w:rPr>
          <w:rFonts w:ascii="Myriad Pro" w:hAnsi="Myriad Pro"/>
          <w:b w:val="0"/>
          <w:sz w:val="22"/>
          <w:szCs w:val="22"/>
        </w:rPr>
        <w:t>B</w:t>
      </w:r>
      <w:r w:rsidR="00723574" w:rsidRPr="00723574">
        <w:rPr>
          <w:rFonts w:ascii="Myriad Pro" w:hAnsi="Myriad Pro"/>
          <w:b w:val="0"/>
          <w:sz w:val="22"/>
          <w:szCs w:val="22"/>
        </w:rPr>
        <w:t xml:space="preserve">asin could be estimated from these trajectories by following the evolution of the drifters’ position over a given time period. Thus, a west drift velocity in the deep layer (1000-1500 m) was estimated at </w:t>
      </w:r>
      <w:r w:rsidR="00FB1ED8">
        <w:rPr>
          <w:rFonts w:ascii="Myriad Pro" w:hAnsi="Myriad Pro"/>
          <w:b w:val="0"/>
          <w:sz w:val="22"/>
          <w:szCs w:val="22"/>
        </w:rPr>
        <w:t>~</w:t>
      </w:r>
      <w:r w:rsidR="00723574" w:rsidRPr="00723574">
        <w:rPr>
          <w:rFonts w:ascii="Myriad Pro" w:hAnsi="Myriad Pro"/>
          <w:b w:val="0"/>
          <w:sz w:val="22"/>
          <w:szCs w:val="22"/>
        </w:rPr>
        <w:t>2 km d</w:t>
      </w:r>
      <w:r w:rsidR="00723574" w:rsidRPr="00723574">
        <w:rPr>
          <w:rFonts w:ascii="Myriad Pro" w:hAnsi="Myriad Pro"/>
          <w:b w:val="0"/>
          <w:sz w:val="22"/>
          <w:szCs w:val="22"/>
          <w:vertAlign w:val="superscript"/>
        </w:rPr>
        <w:t>-1</w:t>
      </w:r>
      <w:r w:rsidR="00BB370B">
        <w:rPr>
          <w:rFonts w:ascii="Myriad Pro" w:hAnsi="Myriad Pro"/>
          <w:b w:val="0"/>
          <w:sz w:val="22"/>
          <w:szCs w:val="22"/>
        </w:rPr>
        <w:t xml:space="preserve"> and residence times</w:t>
      </w:r>
      <w:r w:rsidR="0042228D">
        <w:rPr>
          <w:rFonts w:ascii="Myriad Pro" w:hAnsi="Myriad Pro"/>
          <w:b w:val="0"/>
          <w:sz w:val="22"/>
          <w:szCs w:val="22"/>
        </w:rPr>
        <w:t xml:space="preserve"> within the Lau Basin</w:t>
      </w:r>
      <w:r w:rsidR="00BB370B">
        <w:rPr>
          <w:rFonts w:ascii="Myriad Pro" w:hAnsi="Myriad Pro"/>
          <w:b w:val="0"/>
          <w:sz w:val="22"/>
          <w:szCs w:val="22"/>
        </w:rPr>
        <w:t xml:space="preserve"> were estimated to be about several months</w:t>
      </w:r>
      <w:r w:rsidR="00723574" w:rsidRPr="00723574">
        <w:rPr>
          <w:rFonts w:ascii="Myriad Pro" w:hAnsi="Myriad Pro"/>
          <w:b w:val="0"/>
          <w:sz w:val="22"/>
          <w:szCs w:val="22"/>
        </w:rPr>
        <w:t>.</w:t>
      </w:r>
      <w:r w:rsidR="00E01553">
        <w:rPr>
          <w:rFonts w:ascii="Myriad Pro" w:hAnsi="Myriad Pro"/>
          <w:b w:val="0"/>
          <w:sz w:val="22"/>
          <w:szCs w:val="22"/>
        </w:rPr>
        <w:t xml:space="preserve"> </w:t>
      </w:r>
      <w:r w:rsidR="00E01553" w:rsidRPr="00E01553">
        <w:rPr>
          <w:rFonts w:ascii="Myriad Pro" w:hAnsi="Myriad Pro"/>
          <w:b w:val="0"/>
          <w:sz w:val="22"/>
          <w:szCs w:val="22"/>
        </w:rPr>
        <w:t xml:space="preserve">Note that due to the shallow depth, the Argo float </w:t>
      </w:r>
      <w:r w:rsidR="00E01553">
        <w:rPr>
          <w:rFonts w:ascii="Myriad Pro" w:hAnsi="Myriad Pro"/>
          <w:b w:val="0"/>
          <w:sz w:val="22"/>
          <w:szCs w:val="22"/>
        </w:rPr>
        <w:t xml:space="preserve">released at LD 5-T5 </w:t>
      </w:r>
      <w:r w:rsidR="00E01553" w:rsidRPr="00E01553">
        <w:rPr>
          <w:rFonts w:ascii="Myriad Pro" w:hAnsi="Myriad Pro"/>
          <w:b w:val="0"/>
          <w:sz w:val="22"/>
          <w:szCs w:val="22"/>
        </w:rPr>
        <w:t xml:space="preserve">(WMO 6902985) </w:t>
      </w:r>
      <w:r w:rsidR="0042228D">
        <w:rPr>
          <w:rFonts w:ascii="Myriad Pro" w:hAnsi="Myriad Pro"/>
          <w:b w:val="0"/>
          <w:sz w:val="22"/>
          <w:szCs w:val="22"/>
        </w:rPr>
        <w:t xml:space="preserve">was set </w:t>
      </w:r>
      <w:r w:rsidR="00E01553" w:rsidRPr="00E01553">
        <w:rPr>
          <w:rFonts w:ascii="Myriad Pro" w:hAnsi="Myriad Pro"/>
          <w:b w:val="0"/>
          <w:sz w:val="22"/>
          <w:szCs w:val="22"/>
        </w:rPr>
        <w:t>a</w:t>
      </w:r>
      <w:r w:rsidR="0042228D">
        <w:rPr>
          <w:rFonts w:ascii="Myriad Pro" w:hAnsi="Myriad Pro"/>
          <w:b w:val="0"/>
          <w:sz w:val="22"/>
          <w:szCs w:val="22"/>
        </w:rPr>
        <w:t>t</w:t>
      </w:r>
      <w:r w:rsidR="00E01553" w:rsidRPr="00E01553">
        <w:rPr>
          <w:rFonts w:ascii="Myriad Pro" w:hAnsi="Myriad Pro"/>
          <w:b w:val="0"/>
          <w:sz w:val="22"/>
          <w:szCs w:val="22"/>
        </w:rPr>
        <w:t xml:space="preserve"> parking depth of 200 m </w:t>
      </w:r>
      <w:r w:rsidR="0042228D">
        <w:rPr>
          <w:rFonts w:ascii="Myriad Pro" w:hAnsi="Myriad Pro"/>
          <w:b w:val="0"/>
          <w:sz w:val="22"/>
          <w:szCs w:val="22"/>
        </w:rPr>
        <w:t>during the</w:t>
      </w:r>
      <w:r w:rsidR="00E01553" w:rsidRPr="00E01553">
        <w:rPr>
          <w:rFonts w:ascii="Myriad Pro" w:hAnsi="Myriad Pro"/>
          <w:b w:val="0"/>
          <w:sz w:val="22"/>
          <w:szCs w:val="22"/>
        </w:rPr>
        <w:t xml:space="preserve"> first 30 cycles </w:t>
      </w:r>
      <w:r w:rsidR="0042228D">
        <w:rPr>
          <w:rFonts w:ascii="Myriad Pro" w:hAnsi="Myriad Pro"/>
          <w:b w:val="0"/>
          <w:sz w:val="22"/>
          <w:szCs w:val="22"/>
        </w:rPr>
        <w:t>then set to a parking depth</w:t>
      </w:r>
      <w:r w:rsidR="00E01553" w:rsidRPr="00E01553">
        <w:rPr>
          <w:rFonts w:ascii="Myriad Pro" w:hAnsi="Myriad Pro"/>
          <w:b w:val="0"/>
          <w:sz w:val="22"/>
          <w:szCs w:val="22"/>
        </w:rPr>
        <w:t xml:space="preserve"> of 1000 m. Similarly, the</w:t>
      </w:r>
      <w:r w:rsidR="0042228D">
        <w:rPr>
          <w:rFonts w:ascii="Myriad Pro" w:hAnsi="Myriad Pro"/>
          <w:b w:val="0"/>
          <w:sz w:val="22"/>
          <w:szCs w:val="22"/>
        </w:rPr>
        <w:t xml:space="preserve"> parking depth of the</w:t>
      </w:r>
      <w:r w:rsidR="00E01553" w:rsidRPr="00E01553">
        <w:rPr>
          <w:rFonts w:ascii="Myriad Pro" w:hAnsi="Myriad Pro"/>
          <w:b w:val="0"/>
          <w:sz w:val="22"/>
          <w:szCs w:val="22"/>
        </w:rPr>
        <w:t xml:space="preserve"> BGC</w:t>
      </w:r>
      <w:r w:rsidR="00E01553">
        <w:rPr>
          <w:rFonts w:ascii="Myriad Pro" w:hAnsi="Myriad Pro"/>
          <w:b w:val="0"/>
          <w:sz w:val="22"/>
          <w:szCs w:val="22"/>
        </w:rPr>
        <w:t>-</w:t>
      </w:r>
      <w:r w:rsidR="00E01553" w:rsidRPr="00E01553">
        <w:rPr>
          <w:rFonts w:ascii="Myriad Pro" w:hAnsi="Myriad Pro"/>
          <w:b w:val="0"/>
          <w:sz w:val="22"/>
          <w:szCs w:val="22"/>
        </w:rPr>
        <w:t xml:space="preserve">Argo </w:t>
      </w:r>
      <w:r w:rsidR="00E01553" w:rsidRPr="00E01553">
        <w:rPr>
          <w:rFonts w:ascii="Myriad Pro" w:hAnsi="Myriad Pro"/>
          <w:b w:val="0"/>
          <w:sz w:val="22"/>
          <w:szCs w:val="22"/>
        </w:rPr>
        <w:lastRenderedPageBreak/>
        <w:t xml:space="preserve">float (WMO 6903025) released at </w:t>
      </w:r>
      <w:r w:rsidR="00E01553">
        <w:rPr>
          <w:rFonts w:ascii="Myriad Pro" w:hAnsi="Myriad Pro"/>
          <w:b w:val="0"/>
          <w:sz w:val="22"/>
          <w:szCs w:val="22"/>
        </w:rPr>
        <w:t>LD</w:t>
      </w:r>
      <w:r w:rsidR="00E01553" w:rsidRPr="00E01553">
        <w:rPr>
          <w:rFonts w:ascii="Myriad Pro" w:hAnsi="Myriad Pro"/>
          <w:b w:val="0"/>
          <w:sz w:val="22"/>
          <w:szCs w:val="22"/>
        </w:rPr>
        <w:t xml:space="preserve"> 5-T1 </w:t>
      </w:r>
      <w:r w:rsidR="0042228D">
        <w:rPr>
          <w:rFonts w:ascii="Myriad Pro" w:hAnsi="Myriad Pro"/>
          <w:b w:val="0"/>
          <w:sz w:val="22"/>
          <w:szCs w:val="22"/>
        </w:rPr>
        <w:t>was set</w:t>
      </w:r>
      <w:r w:rsidR="00E01553" w:rsidRPr="00E01553">
        <w:rPr>
          <w:rFonts w:ascii="Myriad Pro" w:hAnsi="Myriad Pro"/>
          <w:b w:val="0"/>
          <w:sz w:val="22"/>
          <w:szCs w:val="22"/>
        </w:rPr>
        <w:t xml:space="preserve"> </w:t>
      </w:r>
      <w:r w:rsidR="0042228D">
        <w:rPr>
          <w:rFonts w:ascii="Myriad Pro" w:hAnsi="Myriad Pro"/>
          <w:b w:val="0"/>
          <w:sz w:val="22"/>
          <w:szCs w:val="22"/>
        </w:rPr>
        <w:t>at</w:t>
      </w:r>
      <w:r w:rsidR="00E01553" w:rsidRPr="00E01553">
        <w:rPr>
          <w:rFonts w:ascii="Myriad Pro" w:hAnsi="Myriad Pro"/>
          <w:b w:val="0"/>
          <w:sz w:val="22"/>
          <w:szCs w:val="22"/>
        </w:rPr>
        <w:t xml:space="preserve"> 1500 m over the first 132 cycles </w:t>
      </w:r>
      <w:r w:rsidR="0042228D">
        <w:rPr>
          <w:rFonts w:ascii="Myriad Pro" w:hAnsi="Myriad Pro"/>
          <w:b w:val="0"/>
          <w:sz w:val="22"/>
          <w:szCs w:val="22"/>
        </w:rPr>
        <w:t xml:space="preserve">then set </w:t>
      </w:r>
      <w:r w:rsidR="00E01553" w:rsidRPr="00E01553">
        <w:rPr>
          <w:rFonts w:ascii="Myriad Pro" w:hAnsi="Myriad Pro"/>
          <w:b w:val="0"/>
          <w:sz w:val="22"/>
          <w:szCs w:val="22"/>
        </w:rPr>
        <w:t>to a parking depth of 1000 m.</w:t>
      </w:r>
      <w:r w:rsidR="00A17927">
        <w:rPr>
          <w:rFonts w:ascii="Myriad Pro" w:hAnsi="Myriad Pro"/>
          <w:b w:val="0"/>
          <w:sz w:val="22"/>
          <w:szCs w:val="22"/>
        </w:rPr>
        <w:t xml:space="preserve"> </w:t>
      </w:r>
      <w:r w:rsidR="0042228D">
        <w:rPr>
          <w:rFonts w:ascii="Myriad Pro" w:hAnsi="Myriad Pro"/>
          <w:b w:val="0"/>
          <w:sz w:val="22"/>
          <w:szCs w:val="22"/>
        </w:rPr>
        <w:t>The parking depths of the f</w:t>
      </w:r>
      <w:r w:rsidR="00A17927" w:rsidRPr="00A17927">
        <w:rPr>
          <w:rFonts w:ascii="Myriad Pro" w:hAnsi="Myriad Pro"/>
          <w:b w:val="0"/>
          <w:sz w:val="22"/>
          <w:szCs w:val="22"/>
        </w:rPr>
        <w:t xml:space="preserve">loats released </w:t>
      </w:r>
      <w:r w:rsidR="0042228D">
        <w:rPr>
          <w:rFonts w:ascii="Myriad Pro" w:hAnsi="Myriad Pro"/>
          <w:b w:val="0"/>
          <w:sz w:val="22"/>
          <w:szCs w:val="22"/>
        </w:rPr>
        <w:t>at</w:t>
      </w:r>
      <w:r w:rsidR="00A17927" w:rsidRPr="00A17927">
        <w:rPr>
          <w:rFonts w:ascii="Myriad Pro" w:hAnsi="Myriad Pro"/>
          <w:b w:val="0"/>
          <w:sz w:val="22"/>
          <w:szCs w:val="22"/>
        </w:rPr>
        <w:t xml:space="preserve"> SD 1</w:t>
      </w:r>
      <w:r w:rsidR="00A17927">
        <w:rPr>
          <w:rFonts w:ascii="Myriad Pro" w:hAnsi="Myriad Pro"/>
          <w:b w:val="0"/>
          <w:sz w:val="22"/>
          <w:szCs w:val="22"/>
        </w:rPr>
        <w:t>1 a</w:t>
      </w:r>
      <w:r w:rsidR="00A17927" w:rsidRPr="00A17927">
        <w:rPr>
          <w:rFonts w:ascii="Myriad Pro" w:hAnsi="Myriad Pro"/>
          <w:b w:val="0"/>
          <w:sz w:val="22"/>
          <w:szCs w:val="22"/>
        </w:rPr>
        <w:t>nd 1</w:t>
      </w:r>
      <w:r w:rsidR="00A17927">
        <w:rPr>
          <w:rFonts w:ascii="Myriad Pro" w:hAnsi="Myriad Pro"/>
          <w:b w:val="0"/>
          <w:sz w:val="22"/>
          <w:szCs w:val="22"/>
        </w:rPr>
        <w:t>2</w:t>
      </w:r>
      <w:r w:rsidR="00A17927" w:rsidRPr="00A17927">
        <w:rPr>
          <w:rFonts w:ascii="Myriad Pro" w:hAnsi="Myriad Pro"/>
          <w:b w:val="0"/>
          <w:sz w:val="22"/>
          <w:szCs w:val="22"/>
        </w:rPr>
        <w:t xml:space="preserve"> </w:t>
      </w:r>
      <w:r w:rsidR="00A17927">
        <w:rPr>
          <w:rFonts w:ascii="Myriad Pro" w:hAnsi="Myriad Pro"/>
          <w:b w:val="0"/>
          <w:sz w:val="22"/>
          <w:szCs w:val="22"/>
        </w:rPr>
        <w:t xml:space="preserve">(WMO </w:t>
      </w:r>
      <w:r w:rsidR="00A17927" w:rsidRPr="00A17927">
        <w:rPr>
          <w:rFonts w:ascii="Myriad Pro" w:hAnsi="Myriad Pro"/>
          <w:b w:val="0"/>
          <w:sz w:val="22"/>
          <w:szCs w:val="22"/>
        </w:rPr>
        <w:t>6902989</w:t>
      </w:r>
      <w:r w:rsidR="00A17927">
        <w:rPr>
          <w:rFonts w:ascii="Myriad Pro" w:hAnsi="Myriad Pro"/>
          <w:b w:val="0"/>
          <w:sz w:val="22"/>
          <w:szCs w:val="22"/>
        </w:rPr>
        <w:t xml:space="preserve"> and </w:t>
      </w:r>
      <w:r w:rsidR="00A17927" w:rsidRPr="00A17927">
        <w:rPr>
          <w:rFonts w:ascii="Myriad Pro" w:hAnsi="Myriad Pro"/>
          <w:b w:val="0"/>
          <w:sz w:val="22"/>
          <w:szCs w:val="22"/>
        </w:rPr>
        <w:t>6902927</w:t>
      </w:r>
      <w:r w:rsidR="00A17927">
        <w:rPr>
          <w:rFonts w:ascii="Myriad Pro" w:hAnsi="Myriad Pro"/>
          <w:b w:val="0"/>
          <w:sz w:val="22"/>
          <w:szCs w:val="22"/>
        </w:rPr>
        <w:t xml:space="preserve">) </w:t>
      </w:r>
      <w:r w:rsidR="0042228D">
        <w:rPr>
          <w:rFonts w:ascii="Myriad Pro" w:hAnsi="Myriad Pro"/>
          <w:b w:val="0"/>
          <w:sz w:val="22"/>
          <w:szCs w:val="22"/>
        </w:rPr>
        <w:t>w</w:t>
      </w:r>
      <w:r w:rsidR="00AB497E">
        <w:rPr>
          <w:rFonts w:ascii="Myriad Pro" w:hAnsi="Myriad Pro"/>
          <w:b w:val="0"/>
          <w:sz w:val="22"/>
          <w:szCs w:val="22"/>
        </w:rPr>
        <w:t>ere</w:t>
      </w:r>
      <w:r w:rsidR="0042228D">
        <w:rPr>
          <w:rFonts w:ascii="Myriad Pro" w:hAnsi="Myriad Pro"/>
          <w:b w:val="0"/>
          <w:sz w:val="22"/>
          <w:szCs w:val="22"/>
        </w:rPr>
        <w:t xml:space="preserve"> set at</w:t>
      </w:r>
      <w:r w:rsidR="00A17927" w:rsidRPr="00A17927">
        <w:rPr>
          <w:rFonts w:ascii="Myriad Pro" w:hAnsi="Myriad Pro"/>
          <w:b w:val="0"/>
          <w:sz w:val="22"/>
          <w:szCs w:val="22"/>
        </w:rPr>
        <w:t xml:space="preserve"> 1000 </w:t>
      </w:r>
      <w:r w:rsidR="0042228D">
        <w:rPr>
          <w:rFonts w:ascii="Myriad Pro" w:hAnsi="Myriad Pro"/>
          <w:b w:val="0"/>
          <w:sz w:val="22"/>
          <w:szCs w:val="22"/>
        </w:rPr>
        <w:t>m</w:t>
      </w:r>
      <w:r w:rsidR="00A17927" w:rsidRPr="00A17927">
        <w:rPr>
          <w:rFonts w:ascii="Myriad Pro" w:hAnsi="Myriad Pro"/>
          <w:b w:val="0"/>
          <w:sz w:val="22"/>
          <w:szCs w:val="22"/>
        </w:rPr>
        <w:t>.</w:t>
      </w:r>
    </w:p>
    <w:bookmarkEnd w:id="11"/>
    <w:p w14:paraId="12138AC4" w14:textId="0B9DCD57" w:rsidR="00DE251C" w:rsidRPr="00E52CCA" w:rsidRDefault="00E01553" w:rsidP="003C5E2D">
      <w:pPr>
        <w:rPr>
          <w:rFonts w:ascii="Myriad Pro" w:hAnsi="Myriad Pro"/>
          <w:b/>
          <w:sz w:val="22"/>
          <w:szCs w:val="22"/>
        </w:rPr>
      </w:pPr>
      <w:r>
        <w:rPr>
          <w:rFonts w:ascii="Myriad Pro" w:hAnsi="Myriad Pro"/>
          <w:b/>
          <w:sz w:val="22"/>
          <w:szCs w:val="22"/>
        </w:rPr>
        <w:br w:type="page"/>
      </w:r>
    </w:p>
    <w:p w14:paraId="1B971B9C" w14:textId="67340275" w:rsidR="003C5E2D" w:rsidRDefault="00741F7A" w:rsidP="002046C5">
      <w:pPr>
        <w:jc w:val="both"/>
        <w:rPr>
          <w:rFonts w:ascii="Myriad Pro" w:hAnsi="Myriad Pro"/>
          <w:b/>
          <w:bCs/>
          <w:kern w:val="32"/>
          <w:sz w:val="22"/>
          <w:szCs w:val="22"/>
        </w:rPr>
      </w:pPr>
      <w:r>
        <w:rPr>
          <w:rFonts w:ascii="Myriad Pro" w:hAnsi="Myriad Pro"/>
          <w:b/>
          <w:bCs/>
          <w:noProof/>
          <w:sz w:val="22"/>
          <w:szCs w:val="22"/>
        </w:rPr>
        <w:lastRenderedPageBreak/>
        <w:drawing>
          <wp:inline distT="0" distB="0" distL="0" distR="0" wp14:anchorId="1FEB066D" wp14:editId="5B8627CD">
            <wp:extent cx="5486400" cy="609600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3">
                      <a:extLst>
                        <a:ext uri="{28A0092B-C50C-407E-A947-70E740481C1C}">
                          <a14:useLocalDpi xmlns:a14="http://schemas.microsoft.com/office/drawing/2010/main" val="0"/>
                        </a:ext>
                      </a:extLst>
                    </a:blip>
                    <a:stretch>
                      <a:fillRect/>
                    </a:stretch>
                  </pic:blipFill>
                  <pic:spPr>
                    <a:xfrm>
                      <a:off x="0" y="0"/>
                      <a:ext cx="5486400" cy="6096000"/>
                    </a:xfrm>
                    <a:prstGeom prst="rect">
                      <a:avLst/>
                    </a:prstGeom>
                  </pic:spPr>
                </pic:pic>
              </a:graphicData>
            </a:graphic>
          </wp:inline>
        </w:drawing>
      </w:r>
      <w:r w:rsidR="003C5E2D" w:rsidRPr="00E52CCA">
        <w:rPr>
          <w:rFonts w:ascii="Myriad Pro" w:hAnsi="Myriad Pro"/>
          <w:b/>
          <w:bCs/>
          <w:sz w:val="22"/>
          <w:szCs w:val="22"/>
        </w:rPr>
        <w:t>Figure S11</w:t>
      </w:r>
      <w:r w:rsidR="003C5E2D">
        <w:rPr>
          <w:rFonts w:ascii="Myriad Pro" w:hAnsi="Myriad Pro"/>
          <w:sz w:val="22"/>
          <w:szCs w:val="22"/>
        </w:rPr>
        <w:t xml:space="preserve">. </w:t>
      </w:r>
      <w:r w:rsidR="00E70E2F">
        <w:rPr>
          <w:rFonts w:ascii="Myriad Pro" w:hAnsi="Myriad Pro"/>
          <w:sz w:val="22"/>
          <w:szCs w:val="22"/>
        </w:rPr>
        <w:t xml:space="preserve">Vertical profiles of </w:t>
      </w:r>
      <w:r w:rsidR="00E70E2F" w:rsidRPr="00E52CCA">
        <w:rPr>
          <w:rFonts w:ascii="Myriad Pro" w:hAnsi="Myriad Pro"/>
          <w:b/>
          <w:bCs/>
          <w:sz w:val="22"/>
          <w:szCs w:val="22"/>
        </w:rPr>
        <w:t xml:space="preserve">(a) </w:t>
      </w:r>
      <w:r w:rsidR="00E70E2F">
        <w:rPr>
          <w:rFonts w:ascii="Myriad Pro" w:hAnsi="Myriad Pro"/>
          <w:sz w:val="22"/>
          <w:szCs w:val="22"/>
        </w:rPr>
        <w:t>oxygen (O</w:t>
      </w:r>
      <w:r w:rsidR="00E70E2F" w:rsidRPr="00E52CCA">
        <w:rPr>
          <w:rFonts w:ascii="Myriad Pro" w:hAnsi="Myriad Pro"/>
          <w:sz w:val="22"/>
          <w:szCs w:val="22"/>
          <w:vertAlign w:val="subscript"/>
        </w:rPr>
        <w:t>2</w:t>
      </w:r>
      <w:r w:rsidR="00E70E2F">
        <w:rPr>
          <w:rFonts w:ascii="Myriad Pro" w:hAnsi="Myriad Pro"/>
          <w:sz w:val="22"/>
          <w:szCs w:val="22"/>
        </w:rPr>
        <w:t xml:space="preserve">), </w:t>
      </w:r>
      <w:r w:rsidR="00E70E2F" w:rsidRPr="00E52CCA">
        <w:rPr>
          <w:rFonts w:ascii="Myriad Pro" w:hAnsi="Myriad Pro"/>
          <w:b/>
          <w:bCs/>
          <w:sz w:val="22"/>
          <w:szCs w:val="22"/>
        </w:rPr>
        <w:t xml:space="preserve">(b) </w:t>
      </w:r>
      <w:r w:rsidR="00E70E2F">
        <w:rPr>
          <w:rFonts w:ascii="Myriad Pro" w:hAnsi="Myriad Pro"/>
          <w:sz w:val="22"/>
          <w:szCs w:val="22"/>
        </w:rPr>
        <w:t>carbon dioxide (CO</w:t>
      </w:r>
      <w:r w:rsidR="00E70E2F" w:rsidRPr="00E52CCA">
        <w:rPr>
          <w:rFonts w:ascii="Myriad Pro" w:hAnsi="Myriad Pro"/>
          <w:sz w:val="22"/>
          <w:szCs w:val="22"/>
          <w:vertAlign w:val="subscript"/>
        </w:rPr>
        <w:t>2</w:t>
      </w:r>
      <w:r w:rsidR="00E70E2F">
        <w:rPr>
          <w:rFonts w:ascii="Myriad Pro" w:hAnsi="Myriad Pro"/>
          <w:sz w:val="22"/>
          <w:szCs w:val="22"/>
        </w:rPr>
        <w:t xml:space="preserve">), </w:t>
      </w:r>
      <w:r w:rsidR="00E70E2F" w:rsidRPr="00E52CCA">
        <w:rPr>
          <w:rFonts w:ascii="Myriad Pro" w:hAnsi="Myriad Pro"/>
          <w:b/>
          <w:bCs/>
          <w:sz w:val="22"/>
          <w:szCs w:val="22"/>
        </w:rPr>
        <w:t xml:space="preserve">(c) </w:t>
      </w:r>
      <w:r w:rsidR="00FD281D">
        <w:rPr>
          <w:rFonts w:ascii="Myriad Pro" w:hAnsi="Myriad Pro"/>
          <w:sz w:val="22"/>
          <w:szCs w:val="22"/>
        </w:rPr>
        <w:t>pH</w:t>
      </w:r>
      <w:r w:rsidR="002C3E17">
        <w:rPr>
          <w:rFonts w:ascii="Myriad Pro" w:hAnsi="Myriad Pro"/>
          <w:sz w:val="22"/>
          <w:szCs w:val="22"/>
        </w:rPr>
        <w:t xml:space="preserve"> on the total scale</w:t>
      </w:r>
      <w:r w:rsidR="00E70E2F">
        <w:rPr>
          <w:rFonts w:ascii="Myriad Pro" w:hAnsi="Myriad Pro"/>
          <w:sz w:val="22"/>
          <w:szCs w:val="22"/>
        </w:rPr>
        <w:t xml:space="preserve"> (pH</w:t>
      </w:r>
      <w:r w:rsidR="00E70E2F" w:rsidRPr="00E52CCA">
        <w:rPr>
          <w:rFonts w:ascii="Myriad Pro" w:hAnsi="Myriad Pro"/>
          <w:sz w:val="22"/>
          <w:szCs w:val="22"/>
          <w:vertAlign w:val="subscript"/>
        </w:rPr>
        <w:t>T</w:t>
      </w:r>
      <w:r w:rsidR="00E70E2F">
        <w:rPr>
          <w:rFonts w:ascii="Myriad Pro" w:hAnsi="Myriad Pro"/>
          <w:sz w:val="22"/>
          <w:szCs w:val="22"/>
        </w:rPr>
        <w:t xml:space="preserve">) and </w:t>
      </w:r>
      <w:r w:rsidR="00E70E2F" w:rsidRPr="00E52CCA">
        <w:rPr>
          <w:rFonts w:ascii="Myriad Pro" w:hAnsi="Myriad Pro"/>
          <w:b/>
          <w:bCs/>
          <w:sz w:val="22"/>
          <w:szCs w:val="22"/>
        </w:rPr>
        <w:t xml:space="preserve">(d) </w:t>
      </w:r>
      <w:r w:rsidR="00E70E2F">
        <w:rPr>
          <w:rFonts w:ascii="Myriad Pro" w:hAnsi="Myriad Pro"/>
          <w:sz w:val="22"/>
          <w:szCs w:val="22"/>
        </w:rPr>
        <w:t>methane (CH</w:t>
      </w:r>
      <w:r w:rsidR="00E70E2F" w:rsidRPr="00E52CCA">
        <w:rPr>
          <w:rFonts w:ascii="Myriad Pro" w:hAnsi="Myriad Pro"/>
          <w:sz w:val="22"/>
          <w:szCs w:val="22"/>
          <w:vertAlign w:val="subscript"/>
        </w:rPr>
        <w:t>4</w:t>
      </w:r>
      <w:r w:rsidR="00E70036">
        <w:rPr>
          <w:rFonts w:ascii="Myriad Pro" w:hAnsi="Myriad Pro"/>
          <w:sz w:val="22"/>
          <w:szCs w:val="22"/>
        </w:rPr>
        <w:t>, Bonnet et al. (sub.)</w:t>
      </w:r>
      <w:r w:rsidR="00E70E2F">
        <w:rPr>
          <w:rFonts w:ascii="Myriad Pro" w:hAnsi="Myriad Pro"/>
          <w:sz w:val="22"/>
          <w:szCs w:val="22"/>
        </w:rPr>
        <w:t>)</w:t>
      </w:r>
      <w:r w:rsidR="002046C5">
        <w:rPr>
          <w:rFonts w:ascii="Myriad Pro" w:hAnsi="Myriad Pro"/>
          <w:sz w:val="22"/>
          <w:szCs w:val="22"/>
        </w:rPr>
        <w:t xml:space="preserve"> above the shallow hydrothermal source identified at </w:t>
      </w:r>
      <w:r w:rsidR="007A1BF9">
        <w:rPr>
          <w:rFonts w:ascii="Myriad Pro" w:hAnsi="Myriad Pro"/>
          <w:sz w:val="22"/>
          <w:szCs w:val="22"/>
        </w:rPr>
        <w:t xml:space="preserve">the long duration station </w:t>
      </w:r>
      <w:r w:rsidR="002046C5">
        <w:rPr>
          <w:rFonts w:ascii="Myriad Pro" w:hAnsi="Myriad Pro"/>
          <w:sz w:val="22"/>
          <w:szCs w:val="22"/>
        </w:rPr>
        <w:t>LD 5-T5. D</w:t>
      </w:r>
      <w:r w:rsidR="002046C5" w:rsidRPr="002046C5">
        <w:rPr>
          <w:rFonts w:ascii="Myriad Pro" w:hAnsi="Myriad Pro"/>
          <w:sz w:val="22"/>
          <w:szCs w:val="22"/>
        </w:rPr>
        <w:t xml:space="preserve">issolved </w:t>
      </w:r>
      <w:r w:rsidR="002046C5">
        <w:rPr>
          <w:rFonts w:ascii="Myriad Pro" w:hAnsi="Myriad Pro"/>
          <w:sz w:val="22"/>
          <w:szCs w:val="22"/>
        </w:rPr>
        <w:t>O</w:t>
      </w:r>
      <w:r w:rsidR="002046C5" w:rsidRPr="00E52CCA">
        <w:rPr>
          <w:rFonts w:ascii="Myriad Pro" w:hAnsi="Myriad Pro"/>
          <w:sz w:val="22"/>
          <w:szCs w:val="22"/>
          <w:vertAlign w:val="subscript"/>
        </w:rPr>
        <w:t>2</w:t>
      </w:r>
      <w:r w:rsidR="002046C5" w:rsidRPr="002046C5">
        <w:rPr>
          <w:rFonts w:ascii="Myriad Pro" w:hAnsi="Myriad Pro"/>
          <w:sz w:val="22"/>
          <w:szCs w:val="22"/>
        </w:rPr>
        <w:t xml:space="preserve"> </w:t>
      </w:r>
      <w:r w:rsidR="002046C5">
        <w:rPr>
          <w:rFonts w:ascii="Myriad Pro" w:hAnsi="Myriad Pro"/>
          <w:sz w:val="22"/>
          <w:szCs w:val="22"/>
        </w:rPr>
        <w:t>concentrations</w:t>
      </w:r>
      <w:r w:rsidR="002046C5" w:rsidRPr="002046C5">
        <w:rPr>
          <w:rFonts w:ascii="Myriad Pro" w:hAnsi="Myriad Pro"/>
          <w:sz w:val="22"/>
          <w:szCs w:val="22"/>
        </w:rPr>
        <w:t xml:space="preserve"> were obtained using a rosette-mounted CTD SeaBird SBE 9 Plus sensor</w:t>
      </w:r>
      <w:r w:rsidR="002046C5">
        <w:rPr>
          <w:rFonts w:ascii="Myriad Pro" w:hAnsi="Myriad Pro"/>
          <w:sz w:val="22"/>
          <w:szCs w:val="22"/>
        </w:rPr>
        <w:t>. Discrete pH</w:t>
      </w:r>
      <w:r w:rsidR="002046C5" w:rsidRPr="00E52CCA">
        <w:rPr>
          <w:rFonts w:ascii="Myriad Pro" w:hAnsi="Myriad Pro"/>
          <w:sz w:val="22"/>
          <w:szCs w:val="22"/>
          <w:vertAlign w:val="subscript"/>
        </w:rPr>
        <w:t>T</w:t>
      </w:r>
      <w:r w:rsidR="002046C5">
        <w:rPr>
          <w:rFonts w:ascii="Myriad Pro" w:hAnsi="Myriad Pro"/>
          <w:sz w:val="22"/>
          <w:szCs w:val="22"/>
        </w:rPr>
        <w:t xml:space="preserve"> data were determined as described in </w:t>
      </w:r>
      <w:r w:rsidR="002046C5">
        <w:rPr>
          <w:rFonts w:ascii="Myriad Pro" w:hAnsi="Myriad Pro"/>
          <w:sz w:val="22"/>
          <w:szCs w:val="22"/>
        </w:rPr>
        <w:fldChar w:fldCharType="begin"/>
      </w:r>
      <w:r w:rsidR="00D9772D">
        <w:rPr>
          <w:rFonts w:ascii="Myriad Pro" w:hAnsi="Myriad Pro"/>
          <w:sz w:val="22"/>
          <w:szCs w:val="22"/>
        </w:rPr>
        <w:instrText xml:space="preserve"> ADDIN ZOTERO_ITEM CSL_CITATION {"citationID":"jld8Ss7W","properties":{"formattedCitation":"(Dickson et al., 2007)","plainCitation":"(Dickson et al., 2007)","dontUpdate":true,"noteIndex":0},"citationItems":[{"id":47,"uris":["http://zotero.org/users/local/01lnVYoF/items/H6RG7X73"],"itemData":{"id":47,"type":"book","collection-number":"no. 3","collection-title":"PICES special publication","event-place":"Sidney, BC","ISBN":"978-1-897176-07-8","language":"eng","note":"OCLC: ocn420872251","number-of-pages":"1","publisher":"North Pacific Marine Science Organization","publisher-place":"Sidney, BC","source":"Gemeinsamer Bibliotheksverbund ISBN","title":"Guide to best practices for ocean CO2 measurements","editor":[{"family":"Dickson","given":"Andrew Gilmore"},{"family":"Sabine","given":"Christopher L."},{"family":"Christian","given":"James Robert"},{"family":"Bargeron","given":"Charlene P."},{"family":"North Pacific Marine Science Organization","given":""}],"issued":{"date-parts":[["2007"]]}}}],"schema":"https://github.com/citation-style-language/schema/raw/master/csl-citation.json"} </w:instrText>
      </w:r>
      <w:r w:rsidR="002046C5">
        <w:rPr>
          <w:rFonts w:ascii="Myriad Pro" w:hAnsi="Myriad Pro"/>
          <w:sz w:val="22"/>
          <w:szCs w:val="22"/>
        </w:rPr>
        <w:fldChar w:fldCharType="separate"/>
      </w:r>
      <w:r w:rsidR="002046C5" w:rsidRPr="002046C5">
        <w:rPr>
          <w:rFonts w:ascii="Myriad Pro" w:hAnsi="Myriad Pro"/>
          <w:sz w:val="22"/>
        </w:rPr>
        <w:t xml:space="preserve">Dickson et al. </w:t>
      </w:r>
      <w:r w:rsidR="002046C5">
        <w:rPr>
          <w:rFonts w:ascii="Myriad Pro" w:hAnsi="Myriad Pro"/>
          <w:sz w:val="22"/>
        </w:rPr>
        <w:t>(</w:t>
      </w:r>
      <w:r w:rsidR="002046C5" w:rsidRPr="002046C5">
        <w:rPr>
          <w:rFonts w:ascii="Myriad Pro" w:hAnsi="Myriad Pro"/>
          <w:sz w:val="22"/>
        </w:rPr>
        <w:t>2007)</w:t>
      </w:r>
      <w:r w:rsidR="002046C5">
        <w:rPr>
          <w:rFonts w:ascii="Myriad Pro" w:hAnsi="Myriad Pro"/>
          <w:sz w:val="22"/>
          <w:szCs w:val="22"/>
        </w:rPr>
        <w:fldChar w:fldCharType="end"/>
      </w:r>
      <w:r w:rsidR="002046C5">
        <w:rPr>
          <w:rFonts w:ascii="Myriad Pro" w:hAnsi="Myriad Pro"/>
          <w:sz w:val="22"/>
          <w:szCs w:val="22"/>
        </w:rPr>
        <w:t xml:space="preserve"> using a Cary60 UV spectrophotometer (Agilent</w:t>
      </w:r>
      <w:r w:rsidR="002046C5">
        <w:rPr>
          <w:rFonts w:ascii="Arial" w:hAnsi="Arial" w:cs="Arial"/>
          <w:sz w:val="22"/>
          <w:szCs w:val="22"/>
        </w:rPr>
        <w:t>©</w:t>
      </w:r>
      <w:r w:rsidR="002046C5">
        <w:rPr>
          <w:rFonts w:ascii="Myriad Pro" w:hAnsi="Myriad Pro"/>
          <w:sz w:val="22"/>
          <w:szCs w:val="22"/>
        </w:rPr>
        <w:t xml:space="preserve">). </w:t>
      </w:r>
      <w:r w:rsidR="00053F82">
        <w:rPr>
          <w:rFonts w:ascii="Myriad Pro" w:hAnsi="Myriad Pro"/>
          <w:sz w:val="22"/>
          <w:szCs w:val="22"/>
        </w:rPr>
        <w:t>CO</w:t>
      </w:r>
      <w:r w:rsidR="00053F82" w:rsidRPr="00E52CCA">
        <w:rPr>
          <w:rFonts w:ascii="Myriad Pro" w:hAnsi="Myriad Pro"/>
          <w:sz w:val="22"/>
          <w:szCs w:val="22"/>
          <w:vertAlign w:val="subscript"/>
        </w:rPr>
        <w:t>2</w:t>
      </w:r>
      <w:r w:rsidR="00053F82">
        <w:rPr>
          <w:rFonts w:ascii="Myriad Pro" w:hAnsi="Myriad Pro"/>
          <w:sz w:val="22"/>
          <w:szCs w:val="22"/>
        </w:rPr>
        <w:t xml:space="preserve"> concentrations were determined using pH</w:t>
      </w:r>
      <w:r w:rsidR="00053F82" w:rsidRPr="00E52CCA">
        <w:rPr>
          <w:rFonts w:ascii="Myriad Pro" w:hAnsi="Myriad Pro"/>
          <w:sz w:val="22"/>
          <w:szCs w:val="22"/>
          <w:vertAlign w:val="subscript"/>
        </w:rPr>
        <w:t>T</w:t>
      </w:r>
      <w:r w:rsidR="00053F82">
        <w:rPr>
          <w:rFonts w:ascii="Myriad Pro" w:hAnsi="Myriad Pro"/>
          <w:sz w:val="22"/>
          <w:szCs w:val="22"/>
        </w:rPr>
        <w:t xml:space="preserve"> and </w:t>
      </w:r>
      <w:r w:rsidR="007A1BF9">
        <w:rPr>
          <w:rFonts w:ascii="Myriad Pro" w:hAnsi="Myriad Pro"/>
          <w:sz w:val="22"/>
          <w:szCs w:val="22"/>
        </w:rPr>
        <w:t>total alkalinity</w:t>
      </w:r>
      <w:r w:rsidR="00053F82">
        <w:rPr>
          <w:rFonts w:ascii="Myriad Pro" w:hAnsi="Myriad Pro"/>
          <w:sz w:val="22"/>
          <w:szCs w:val="22"/>
        </w:rPr>
        <w:t xml:space="preserve"> measurements according to </w:t>
      </w:r>
      <w:r w:rsidR="0094001D">
        <w:rPr>
          <w:rFonts w:ascii="Myriad Pro" w:hAnsi="Myriad Pro"/>
          <w:sz w:val="22"/>
          <w:szCs w:val="22"/>
        </w:rPr>
        <w:fldChar w:fldCharType="begin"/>
      </w:r>
      <w:r w:rsidR="00D9772D">
        <w:rPr>
          <w:rFonts w:ascii="Myriad Pro" w:hAnsi="Myriad Pro"/>
          <w:sz w:val="22"/>
          <w:szCs w:val="22"/>
        </w:rPr>
        <w:instrText xml:space="preserve"> ADDIN ZOTERO_ITEM CSL_CITATION {"citationID":"OegMlzVs","properties":{"formattedCitation":"(Lewis &amp; Wallace, 1998)","plainCitation":"(Lewis &amp; Wallace, 1998)","dontUpdate":true,"noteIndex":0},"citationItems":[{"id":585,"uris":["http://zotero.org/users/local/01lnVYoF/items/SY9NINI3"],"itemData":{"id":585,"type":"document","abstract":"The program CO2SYS performs calculations relating parameters of the carbon dioxide (CO2) system in seawater and freshwater. The program uses two of the four measurable parameters of the CO2 system [total alkalinity (TA), total inorganic CO2 (TCO2), pH, and either fugacity (fCO2) or partial pressure of CO2 (pCO2)] to calculate the other two parameters at a set of input conditions (temperature and pressure) and a set of output conditions chosen by the user. It replaces and extends the programs CO2SYSTM.EXE, FCO2TCO2.EXE, PHTCO2.EXE, and CO2BTCH.EXE, which were released in May 1995. It may be run in single-input mode or batch-input mode and has a variety of options for the various constants and parameters used. An on-screen information section is available that includes documentation on various topics relevant to the program. This program may be run on any 80 x 86 computer equipped with the DOS operating system by simply typing CO2SYS at the prompt after loading the executable file CO2SYS.EXE.","language":"en","note":"type: dataset\nDOI: 10.15485/1464255","publisher":"Environmental System Science Data Infrastructure for a Virtual Ecosystem","source":"DOI.org (Datacite)","title":"Program Developed for CO2 System Calculations","URL":"https://www.osti.gov/servlets/purl/1464255/","author":[{"family":"Lewis","given":"E. R."},{"family":"Wallace","given":"D. W. R."}],"accessed":{"date-parts":[["2022",4,22]]},"issued":{"date-parts":[["1998"]]}}}],"schema":"https://github.com/citation-style-language/schema/raw/master/csl-citation.json"} </w:instrText>
      </w:r>
      <w:r w:rsidR="0094001D">
        <w:rPr>
          <w:rFonts w:ascii="Myriad Pro" w:hAnsi="Myriad Pro"/>
          <w:sz w:val="22"/>
          <w:szCs w:val="22"/>
        </w:rPr>
        <w:fldChar w:fldCharType="separate"/>
      </w:r>
      <w:r w:rsidR="0094001D" w:rsidRPr="0094001D">
        <w:rPr>
          <w:rFonts w:ascii="Myriad Pro" w:hAnsi="Myriad Pro"/>
          <w:sz w:val="22"/>
        </w:rPr>
        <w:t xml:space="preserve">Lewis &amp; Wallace </w:t>
      </w:r>
      <w:r w:rsidR="0094001D">
        <w:rPr>
          <w:rFonts w:ascii="Myriad Pro" w:hAnsi="Myriad Pro"/>
          <w:sz w:val="22"/>
        </w:rPr>
        <w:t>(</w:t>
      </w:r>
      <w:r w:rsidR="0094001D" w:rsidRPr="0094001D">
        <w:rPr>
          <w:rFonts w:ascii="Myriad Pro" w:hAnsi="Myriad Pro"/>
          <w:sz w:val="22"/>
        </w:rPr>
        <w:t>1998)</w:t>
      </w:r>
      <w:r w:rsidR="0094001D">
        <w:rPr>
          <w:rFonts w:ascii="Myriad Pro" w:hAnsi="Myriad Pro"/>
          <w:sz w:val="22"/>
          <w:szCs w:val="22"/>
        </w:rPr>
        <w:fldChar w:fldCharType="end"/>
      </w:r>
      <w:r w:rsidR="0094001D">
        <w:rPr>
          <w:rFonts w:ascii="Myriad Pro" w:hAnsi="Myriad Pro"/>
          <w:sz w:val="22"/>
          <w:szCs w:val="22"/>
        </w:rPr>
        <w:t>. Dissolved CH</w:t>
      </w:r>
      <w:r w:rsidR="0094001D" w:rsidRPr="00E52CCA">
        <w:rPr>
          <w:rFonts w:ascii="Myriad Pro" w:hAnsi="Myriad Pro"/>
          <w:sz w:val="22"/>
          <w:szCs w:val="22"/>
          <w:vertAlign w:val="subscript"/>
        </w:rPr>
        <w:t>4</w:t>
      </w:r>
      <w:r w:rsidR="0094001D">
        <w:rPr>
          <w:rFonts w:ascii="Myriad Pro" w:hAnsi="Myriad Pro"/>
          <w:sz w:val="22"/>
          <w:szCs w:val="22"/>
        </w:rPr>
        <w:t xml:space="preserve"> concentrations were determined onboard using the headspace extraction technique followed by GC-FID</w:t>
      </w:r>
      <w:r w:rsidR="00202697">
        <w:rPr>
          <w:rFonts w:ascii="Myriad Pro" w:hAnsi="Myriad Pro"/>
          <w:sz w:val="22"/>
          <w:szCs w:val="22"/>
        </w:rPr>
        <w:t xml:space="preserve"> </w:t>
      </w:r>
      <w:r w:rsidR="00202697">
        <w:rPr>
          <w:rFonts w:ascii="Myriad Pro" w:hAnsi="Myriad Pro"/>
          <w:sz w:val="22"/>
          <w:szCs w:val="22"/>
        </w:rPr>
        <w:fldChar w:fldCharType="begin"/>
      </w:r>
      <w:r w:rsidR="00202697">
        <w:rPr>
          <w:rFonts w:ascii="Myriad Pro" w:hAnsi="Myriad Pro"/>
          <w:sz w:val="22"/>
          <w:szCs w:val="22"/>
        </w:rPr>
        <w:instrText xml:space="preserve"> ADDIN ZOTERO_ITEM CSL_CITATION {"citationID":"8eACCYbv","properties":{"formattedCitation":"(Bonnet et al., sub.)","plainCitation":"(Bonnet et al., sub.)","noteIndex":0},"citationItems":[{"id":647,"uris":["http://zotero.org/users/local/01lnVYoF/items/EC2B7ZIW"],"itemData":{"id":647,"type":"article-journal","abstract":"Iron is an essential nutrient, regulating productivity in ~30% of the ocean. Compared to deep (&gt;2000 m) hydrothermal activity at mid-ocean ridges that provide iron to the ocean’s interior, shallow (&lt;500 m) hydrothermal fluids are likely to influence the surface’s ecosystem. However, their effect is unknown. Here we show that fluids emitted along the Tonga volcanic Arc (South Pacific) have a dramatic impact on iron concentrations in the photic layer through vertical diffusion. This enrichment stimulates biological activity, resulting in an extensive patch of chlorophyll. Diazotroph activity is 2-8 times higher, and carbon export fluxes 2-3 times, compared to adjacent unfertilized waters. Such findings reveal a novel mechanism of natural iron fertilization in the ocean, fueling regional hot spot sinks for atmospheric CO2.","container-title":"Science [sub.]","title":"Natural iron fertilization by shallow hydrothermal sources fuels diazotroph blooms in the Ocean","author":[{"family":"Bonnet","given":"S."},{"family":"Guieu","given":"C."},{"family":"Taillandier","given":"V."},{"family":"Boulart","given":"C."},{"family":"Bouruet-Aubertot","given":"P."},{"family":"Gazeau","given":"F."},{"family":"Bressac","given":"M."},{"family":"Knapp","given":"A. N."},{"family":"Cuypers","given":"Y."},{"family":"González-Santana","given":"D."},{"family":"Forrer","given":"H. J."},{"family":"Grisoni","given":"J.-M."},{"family":"Grosso","given":"O."},{"family":"Habasque","given":"J."},{"family":"Jardin-Camps","given":"M."},{"family":"Leblond","given":"N."},{"family":"Le Moigne","given":"F."},{"family":"Lebourges-Dhaussy","given":"A."},{"family":"Lory","given":"C."},{"family":"Nunige","given":"S."},{"family":"Pulido-Villena","given":"E."},{"family":"Rizzo","given":"A. L."},{"family":"Sarthou","given":"G."},{"family":"Tilliette","given":"C."}],"issued":{"literal":"sub."}}}],"schema":"https://github.com/citation-style-language/schema/raw/master/csl-citation.json"} </w:instrText>
      </w:r>
      <w:r w:rsidR="00202697">
        <w:rPr>
          <w:rFonts w:ascii="Myriad Pro" w:hAnsi="Myriad Pro"/>
          <w:sz w:val="22"/>
          <w:szCs w:val="22"/>
        </w:rPr>
        <w:fldChar w:fldCharType="separate"/>
      </w:r>
      <w:r w:rsidR="00202697" w:rsidRPr="00202697">
        <w:rPr>
          <w:rFonts w:ascii="Myriad Pro" w:hAnsi="Myriad Pro"/>
          <w:sz w:val="22"/>
        </w:rPr>
        <w:t>(Bonnet et al., sub.)</w:t>
      </w:r>
      <w:r w:rsidR="00202697">
        <w:rPr>
          <w:rFonts w:ascii="Myriad Pro" w:hAnsi="Myriad Pro"/>
          <w:sz w:val="22"/>
          <w:szCs w:val="22"/>
        </w:rPr>
        <w:fldChar w:fldCharType="end"/>
      </w:r>
      <w:r w:rsidR="0094001D">
        <w:rPr>
          <w:rFonts w:ascii="Myriad Pro" w:hAnsi="Myriad Pro"/>
          <w:sz w:val="22"/>
          <w:szCs w:val="22"/>
        </w:rPr>
        <w:t xml:space="preserve">. Duplicates were analyzed </w:t>
      </w:r>
      <w:r w:rsidR="00FD281D">
        <w:rPr>
          <w:rFonts w:ascii="Myriad Pro" w:hAnsi="Myriad Pro"/>
          <w:sz w:val="22"/>
          <w:szCs w:val="22"/>
        </w:rPr>
        <w:t>a</w:t>
      </w:r>
      <w:r w:rsidR="0094001D">
        <w:rPr>
          <w:rFonts w:ascii="Myriad Pro" w:hAnsi="Myriad Pro"/>
          <w:sz w:val="22"/>
          <w:szCs w:val="22"/>
        </w:rPr>
        <w:t>shore on a Shimadzu GC-BID coupled to a</w:t>
      </w:r>
      <w:r w:rsidR="00FD281D">
        <w:rPr>
          <w:rFonts w:ascii="Myriad Pro" w:hAnsi="Myriad Pro"/>
          <w:sz w:val="22"/>
          <w:szCs w:val="22"/>
        </w:rPr>
        <w:t>n</w:t>
      </w:r>
      <w:r w:rsidR="0094001D">
        <w:rPr>
          <w:rFonts w:ascii="Myriad Pro" w:hAnsi="Myriad Pro"/>
          <w:sz w:val="22"/>
          <w:szCs w:val="22"/>
        </w:rPr>
        <w:t xml:space="preserve"> HS-20 to confirm the onboard measurements.</w:t>
      </w:r>
      <w:r w:rsidR="003C5E2D">
        <w:rPr>
          <w:rFonts w:ascii="Myriad Pro" w:hAnsi="Myriad Pro"/>
          <w:sz w:val="22"/>
          <w:szCs w:val="22"/>
        </w:rPr>
        <w:br w:type="page"/>
      </w:r>
    </w:p>
    <w:p w14:paraId="18B164EE" w14:textId="448BD9BB" w:rsidR="0066722B" w:rsidRDefault="0066722B" w:rsidP="0072781A">
      <w:pPr>
        <w:pStyle w:val="SMHeading"/>
        <w:jc w:val="both"/>
        <w:rPr>
          <w:rFonts w:ascii="Myriad Pro" w:hAnsi="Myriad Pro"/>
          <w:b w:val="0"/>
          <w:sz w:val="22"/>
          <w:szCs w:val="22"/>
        </w:rPr>
      </w:pPr>
      <w:r w:rsidRPr="005314B5">
        <w:rPr>
          <w:rFonts w:ascii="Myriad Pro" w:hAnsi="Myriad Pro"/>
          <w:sz w:val="22"/>
          <w:szCs w:val="22"/>
        </w:rPr>
        <w:lastRenderedPageBreak/>
        <w:t>Table S</w:t>
      </w:r>
      <w:r w:rsidR="002F36A5">
        <w:rPr>
          <w:rFonts w:ascii="Myriad Pro" w:hAnsi="Myriad Pro"/>
          <w:sz w:val="22"/>
          <w:szCs w:val="22"/>
        </w:rPr>
        <w:t>1</w:t>
      </w:r>
      <w:r w:rsidR="00296CCC">
        <w:rPr>
          <w:rFonts w:ascii="Myriad Pro" w:hAnsi="Myriad Pro"/>
          <w:sz w:val="22"/>
          <w:szCs w:val="22"/>
        </w:rPr>
        <w:t>.</w:t>
      </w:r>
      <w:r w:rsidRPr="005314B5">
        <w:rPr>
          <w:rFonts w:ascii="Myriad Pro" w:hAnsi="Myriad Pro"/>
          <w:sz w:val="22"/>
          <w:szCs w:val="22"/>
        </w:rPr>
        <w:t xml:space="preserve"> </w:t>
      </w:r>
      <w:r w:rsidR="00C063A9" w:rsidRPr="00C063A9">
        <w:rPr>
          <w:rFonts w:ascii="Myriad Pro" w:hAnsi="Myriad Pro"/>
          <w:b w:val="0"/>
          <w:sz w:val="22"/>
          <w:szCs w:val="22"/>
        </w:rPr>
        <w:t xml:space="preserve">Validation of the </w:t>
      </w:r>
      <w:r w:rsidR="00E709AB">
        <w:rPr>
          <w:rFonts w:ascii="Myriad Pro" w:hAnsi="Myriad Pro"/>
          <w:b w:val="0"/>
          <w:sz w:val="22"/>
          <w:szCs w:val="22"/>
        </w:rPr>
        <w:t>di</w:t>
      </w:r>
      <w:r w:rsidR="00C063A9" w:rsidRPr="00C063A9">
        <w:rPr>
          <w:rFonts w:ascii="Myriad Pro" w:hAnsi="Myriad Pro"/>
          <w:b w:val="0"/>
          <w:sz w:val="22"/>
          <w:szCs w:val="22"/>
        </w:rPr>
        <w:t xml:space="preserve">ssolved </w:t>
      </w:r>
      <w:r w:rsidR="00E709AB">
        <w:rPr>
          <w:rFonts w:ascii="Myriad Pro" w:hAnsi="Myriad Pro"/>
          <w:b w:val="0"/>
          <w:sz w:val="22"/>
          <w:szCs w:val="22"/>
        </w:rPr>
        <w:t>i</w:t>
      </w:r>
      <w:r w:rsidR="00C063A9" w:rsidRPr="00C063A9">
        <w:rPr>
          <w:rFonts w:ascii="Myriad Pro" w:hAnsi="Myriad Pro"/>
          <w:b w:val="0"/>
          <w:sz w:val="22"/>
          <w:szCs w:val="22"/>
        </w:rPr>
        <w:t>ron (</w:t>
      </w:r>
      <w:r w:rsidR="00202697">
        <w:rPr>
          <w:rFonts w:ascii="Myriad Pro" w:hAnsi="Myriad Pro"/>
          <w:b w:val="0"/>
          <w:sz w:val="22"/>
          <w:szCs w:val="22"/>
        </w:rPr>
        <w:t>D</w:t>
      </w:r>
      <w:r w:rsidR="00C063A9" w:rsidRPr="00C063A9">
        <w:rPr>
          <w:rFonts w:ascii="Myriad Pro" w:hAnsi="Myriad Pro"/>
          <w:b w:val="0"/>
          <w:sz w:val="22"/>
          <w:szCs w:val="22"/>
        </w:rPr>
        <w:t xml:space="preserve">Fe) measurements by Flow Injection </w:t>
      </w:r>
      <w:r w:rsidR="00140D73">
        <w:rPr>
          <w:rFonts w:ascii="Myriad Pro" w:hAnsi="Myriad Pro"/>
          <w:b w:val="0"/>
          <w:sz w:val="22"/>
          <w:szCs w:val="22"/>
        </w:rPr>
        <w:t xml:space="preserve">Analysis </w:t>
      </w:r>
      <w:r w:rsidR="001A4F10">
        <w:rPr>
          <w:rFonts w:ascii="Myriad Pro" w:hAnsi="Myriad Pro"/>
          <w:b w:val="0"/>
          <w:sz w:val="22"/>
          <w:szCs w:val="22"/>
        </w:rPr>
        <w:t>and Chemiluminescence detection</w:t>
      </w:r>
      <w:r w:rsidR="00C063A9" w:rsidRPr="00C063A9">
        <w:rPr>
          <w:rFonts w:ascii="Myriad Pro" w:hAnsi="Myriad Pro"/>
          <w:b w:val="0"/>
          <w:sz w:val="22"/>
          <w:szCs w:val="22"/>
        </w:rPr>
        <w:t xml:space="preserve"> (FIA</w:t>
      </w:r>
      <w:r w:rsidR="001A4F10">
        <w:rPr>
          <w:rFonts w:ascii="Myriad Pro" w:hAnsi="Myriad Pro"/>
          <w:b w:val="0"/>
          <w:sz w:val="22"/>
          <w:szCs w:val="22"/>
        </w:rPr>
        <w:t>-CL</w:t>
      </w:r>
      <w:r w:rsidR="00C063A9" w:rsidRPr="00C063A9">
        <w:rPr>
          <w:rFonts w:ascii="Myriad Pro" w:hAnsi="Myriad Pro"/>
          <w:b w:val="0"/>
          <w:sz w:val="22"/>
          <w:szCs w:val="22"/>
        </w:rPr>
        <w:t>).</w:t>
      </w:r>
      <w:r w:rsidR="00E64898">
        <w:rPr>
          <w:rFonts w:ascii="Myriad Pro" w:hAnsi="Myriad Pro"/>
          <w:b w:val="0"/>
          <w:sz w:val="22"/>
          <w:szCs w:val="22"/>
        </w:rPr>
        <w:t xml:space="preserve"> This table summarize</w:t>
      </w:r>
      <w:r w:rsidR="00C076D0">
        <w:rPr>
          <w:rFonts w:ascii="Myriad Pro" w:hAnsi="Myriad Pro"/>
          <w:b w:val="0"/>
          <w:sz w:val="22"/>
          <w:szCs w:val="22"/>
        </w:rPr>
        <w:t>s</w:t>
      </w:r>
      <w:r w:rsidR="00E64898">
        <w:rPr>
          <w:rFonts w:ascii="Myriad Pro" w:hAnsi="Myriad Pro"/>
          <w:b w:val="0"/>
          <w:sz w:val="22"/>
          <w:szCs w:val="22"/>
        </w:rPr>
        <w:t xml:space="preserve"> the detection limits and total analytical blanks (pmol L</w:t>
      </w:r>
      <w:r w:rsidR="00E64898" w:rsidRPr="00E64898">
        <w:rPr>
          <w:rFonts w:ascii="Myriad Pro" w:hAnsi="Myriad Pro"/>
          <w:b w:val="0"/>
          <w:sz w:val="22"/>
          <w:szCs w:val="22"/>
          <w:vertAlign w:val="superscript"/>
        </w:rPr>
        <w:t>-1</w:t>
      </w:r>
      <w:r w:rsidR="00E64898">
        <w:rPr>
          <w:rFonts w:ascii="Myriad Pro" w:hAnsi="Myriad Pro"/>
          <w:b w:val="0"/>
          <w:sz w:val="22"/>
          <w:szCs w:val="22"/>
        </w:rPr>
        <w:t>) of the apparatus, the standard measurements (nmol L</w:t>
      </w:r>
      <w:r w:rsidR="00E64898" w:rsidRPr="00E64898">
        <w:rPr>
          <w:rFonts w:ascii="Myriad Pro" w:hAnsi="Myriad Pro"/>
          <w:b w:val="0"/>
          <w:sz w:val="22"/>
          <w:szCs w:val="22"/>
          <w:vertAlign w:val="superscript"/>
        </w:rPr>
        <w:t>-1</w:t>
      </w:r>
      <w:r w:rsidR="00E64898">
        <w:rPr>
          <w:rFonts w:ascii="Myriad Pro" w:hAnsi="Myriad Pro"/>
          <w:b w:val="0"/>
          <w:sz w:val="22"/>
          <w:szCs w:val="22"/>
        </w:rPr>
        <w:t>), and the different replicates performed.</w:t>
      </w:r>
    </w:p>
    <w:p w14:paraId="0F23A969" w14:textId="12A8B2B0" w:rsidR="00ED0EBC" w:rsidRPr="00ED0EBC" w:rsidRDefault="00ED0EBC" w:rsidP="00E64898">
      <w:pPr>
        <w:pStyle w:val="SMcaption"/>
        <w:jc w:val="both"/>
        <w:rPr>
          <w:rFonts w:ascii="Myriad Pro" w:hAnsi="Myriad Pro"/>
          <w:b/>
          <w:i/>
          <w:iCs/>
          <w:kern w:val="32"/>
          <w:sz w:val="22"/>
          <w:szCs w:val="22"/>
        </w:rPr>
      </w:pPr>
      <w:r w:rsidRPr="00ED0EBC">
        <w:rPr>
          <w:rFonts w:ascii="Myriad Pro" w:hAnsi="Myriad Pro"/>
          <w:b/>
          <w:i/>
          <w:iCs/>
          <w:kern w:val="32"/>
          <w:sz w:val="22"/>
          <w:szCs w:val="22"/>
        </w:rPr>
        <w:t>See the separate Excel file entitled “Table S1”.</w:t>
      </w:r>
    </w:p>
    <w:p w14:paraId="6CDBCD12" w14:textId="77777777" w:rsidR="00ED0EBC" w:rsidRPr="00ED0EBC" w:rsidRDefault="00ED0EBC" w:rsidP="00E64898">
      <w:pPr>
        <w:pStyle w:val="SMcaption"/>
        <w:jc w:val="both"/>
        <w:rPr>
          <w:rFonts w:ascii="Myriad Pro" w:hAnsi="Myriad Pro"/>
          <w:bCs/>
          <w:i/>
          <w:iCs/>
          <w:kern w:val="32"/>
          <w:sz w:val="22"/>
          <w:szCs w:val="22"/>
        </w:rPr>
      </w:pPr>
    </w:p>
    <w:p w14:paraId="4D28C5EA" w14:textId="53A70FFA" w:rsidR="0072781A" w:rsidRPr="00ED0EBC" w:rsidRDefault="00ED0EBC" w:rsidP="00DB05B5">
      <w:pPr>
        <w:pStyle w:val="SMcaption"/>
        <w:jc w:val="both"/>
        <w:rPr>
          <w:rFonts w:ascii="Myriad Pro" w:hAnsi="Myriad Pro"/>
          <w:sz w:val="22"/>
          <w:szCs w:val="22"/>
        </w:rPr>
      </w:pPr>
      <w:r>
        <w:rPr>
          <w:noProof/>
        </w:rPr>
        <w:drawing>
          <wp:inline distT="0" distB="0" distL="0" distR="0" wp14:anchorId="646662C9" wp14:editId="42A33C89">
            <wp:extent cx="5486400" cy="2208530"/>
            <wp:effectExtent l="0" t="0" r="0" b="1270"/>
            <wp:docPr id="14" name="Image 1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10;&#10;Description générée automatiquement"/>
                    <pic:cNvPicPr/>
                  </pic:nvPicPr>
                  <pic:blipFill>
                    <a:blip r:embed="rId24"/>
                    <a:stretch>
                      <a:fillRect/>
                    </a:stretch>
                  </pic:blipFill>
                  <pic:spPr>
                    <a:xfrm>
                      <a:off x="0" y="0"/>
                      <a:ext cx="5486400" cy="2208530"/>
                    </a:xfrm>
                    <a:prstGeom prst="rect">
                      <a:avLst/>
                    </a:prstGeom>
                  </pic:spPr>
                </pic:pic>
              </a:graphicData>
            </a:graphic>
          </wp:inline>
        </w:drawing>
      </w:r>
    </w:p>
    <w:p w14:paraId="24FAAFAD" w14:textId="1149E15D" w:rsidR="00185F28" w:rsidRDefault="00E64898" w:rsidP="00DB05B5">
      <w:pPr>
        <w:pStyle w:val="SMcaption"/>
        <w:jc w:val="both"/>
        <w:rPr>
          <w:rFonts w:ascii="Myriad Pro" w:hAnsi="Myriad Pro"/>
          <w:sz w:val="22"/>
          <w:szCs w:val="22"/>
        </w:rPr>
      </w:pPr>
      <w:r w:rsidRPr="00C063A9">
        <w:rPr>
          <w:rFonts w:ascii="Myriad Pro" w:hAnsi="Myriad Pro"/>
          <w:i/>
          <w:iCs/>
          <w:sz w:val="22"/>
          <w:szCs w:val="22"/>
        </w:rPr>
        <w:t>Note</w:t>
      </w:r>
      <w:r w:rsidR="00C063A9">
        <w:rPr>
          <w:rFonts w:ascii="Myriad Pro" w:hAnsi="Myriad Pro"/>
          <w:sz w:val="22"/>
          <w:szCs w:val="22"/>
        </w:rPr>
        <w:t xml:space="preserve">. </w:t>
      </w:r>
      <w:r w:rsidR="0015213B" w:rsidRPr="0015213B">
        <w:rPr>
          <w:rFonts w:ascii="Myriad Pro" w:hAnsi="Myriad Pro"/>
          <w:sz w:val="22"/>
          <w:szCs w:val="22"/>
        </w:rPr>
        <w:t>Different replicates were measured to ensure the accuracy and reproducibility of the method</w:t>
      </w:r>
      <w:r w:rsidR="0015213B">
        <w:rPr>
          <w:rFonts w:ascii="Myriad Pro" w:hAnsi="Myriad Pro"/>
          <w:sz w:val="22"/>
          <w:szCs w:val="22"/>
        </w:rPr>
        <w:t xml:space="preserve">. </w:t>
      </w:r>
      <w:r w:rsidR="0015213B" w:rsidRPr="0015213B">
        <w:rPr>
          <w:rFonts w:ascii="Myriad Pro" w:hAnsi="Myriad Pro"/>
          <w:sz w:val="22"/>
          <w:szCs w:val="22"/>
        </w:rPr>
        <w:t>Replicates of the dosage system were performed by repeated analyses of the same sample several days apart. Replicates of the sampling</w:t>
      </w:r>
      <w:r w:rsidR="00E43ED0">
        <w:rPr>
          <w:rFonts w:ascii="Myriad Pro" w:hAnsi="Myriad Pro"/>
          <w:sz w:val="22"/>
          <w:szCs w:val="22"/>
        </w:rPr>
        <w:t xml:space="preserve"> protocol</w:t>
      </w:r>
      <w:r w:rsidR="0015213B" w:rsidRPr="0015213B">
        <w:rPr>
          <w:rFonts w:ascii="Myriad Pro" w:hAnsi="Myriad Pro"/>
          <w:sz w:val="22"/>
          <w:szCs w:val="22"/>
        </w:rPr>
        <w:t xml:space="preserve"> were performed in two ways: duplicates collected (1) from the same Go-Flo bottle and (2) from two different Go-Flo bottles closed at the same depth.</w:t>
      </w:r>
    </w:p>
    <w:p w14:paraId="5A5777B6" w14:textId="68987388" w:rsidR="00ED0EBC" w:rsidRDefault="00ED0EBC" w:rsidP="00DB05B5">
      <w:pPr>
        <w:pStyle w:val="SMcaption"/>
        <w:jc w:val="both"/>
        <w:rPr>
          <w:rFonts w:ascii="Myriad Pro" w:hAnsi="Myriad Pro"/>
          <w:sz w:val="22"/>
          <w:szCs w:val="22"/>
        </w:rPr>
      </w:pPr>
    </w:p>
    <w:p w14:paraId="3B951042" w14:textId="609D845F" w:rsidR="00ED0EBC" w:rsidRDefault="00ED0EBC" w:rsidP="00DB05B5">
      <w:pPr>
        <w:pStyle w:val="SMcaption"/>
        <w:jc w:val="both"/>
        <w:rPr>
          <w:rFonts w:ascii="Myriad Pro" w:hAnsi="Myriad Pro"/>
          <w:sz w:val="22"/>
          <w:szCs w:val="22"/>
        </w:rPr>
      </w:pPr>
    </w:p>
    <w:p w14:paraId="15EC2CE5" w14:textId="208314C0" w:rsidR="00ED0EBC" w:rsidRDefault="00ED0EBC" w:rsidP="00DB05B5">
      <w:pPr>
        <w:pStyle w:val="SMcaption"/>
        <w:jc w:val="both"/>
        <w:rPr>
          <w:rFonts w:ascii="Myriad Pro" w:hAnsi="Myriad Pro"/>
          <w:sz w:val="22"/>
          <w:szCs w:val="22"/>
        </w:rPr>
      </w:pPr>
    </w:p>
    <w:p w14:paraId="5FBFCF22" w14:textId="5C7A2CD5" w:rsidR="00ED0EBC" w:rsidRDefault="00ED0EBC" w:rsidP="00DB05B5">
      <w:pPr>
        <w:pStyle w:val="SMcaption"/>
        <w:jc w:val="both"/>
        <w:rPr>
          <w:rFonts w:ascii="Myriad Pro" w:hAnsi="Myriad Pro"/>
          <w:sz w:val="22"/>
          <w:szCs w:val="22"/>
        </w:rPr>
      </w:pPr>
    </w:p>
    <w:p w14:paraId="5616CD48" w14:textId="43CE1E32" w:rsidR="00ED0EBC" w:rsidRDefault="00ED0EBC" w:rsidP="00DB05B5">
      <w:pPr>
        <w:pStyle w:val="SMcaption"/>
        <w:jc w:val="both"/>
        <w:rPr>
          <w:rFonts w:ascii="Myriad Pro" w:hAnsi="Myriad Pro"/>
          <w:sz w:val="22"/>
          <w:szCs w:val="22"/>
        </w:rPr>
      </w:pPr>
    </w:p>
    <w:p w14:paraId="5569323D" w14:textId="3FB93257" w:rsidR="00ED0EBC" w:rsidRDefault="00ED0EBC" w:rsidP="00DB05B5">
      <w:pPr>
        <w:pStyle w:val="SMcaption"/>
        <w:jc w:val="both"/>
        <w:rPr>
          <w:rFonts w:ascii="Myriad Pro" w:hAnsi="Myriad Pro"/>
          <w:sz w:val="22"/>
          <w:szCs w:val="22"/>
        </w:rPr>
      </w:pPr>
    </w:p>
    <w:p w14:paraId="3ECD07D3" w14:textId="5AB209C9" w:rsidR="00ED0EBC" w:rsidRDefault="00ED0EBC" w:rsidP="00DB05B5">
      <w:pPr>
        <w:pStyle w:val="SMcaption"/>
        <w:jc w:val="both"/>
        <w:rPr>
          <w:rFonts w:ascii="Myriad Pro" w:hAnsi="Myriad Pro"/>
          <w:sz w:val="22"/>
          <w:szCs w:val="22"/>
        </w:rPr>
      </w:pPr>
    </w:p>
    <w:p w14:paraId="7B2E3F94" w14:textId="384A0F9F" w:rsidR="00ED0EBC" w:rsidRDefault="00ED0EBC" w:rsidP="00DB05B5">
      <w:pPr>
        <w:pStyle w:val="SMcaption"/>
        <w:jc w:val="both"/>
        <w:rPr>
          <w:rFonts w:ascii="Myriad Pro" w:hAnsi="Myriad Pro"/>
          <w:sz w:val="22"/>
          <w:szCs w:val="22"/>
        </w:rPr>
      </w:pPr>
    </w:p>
    <w:p w14:paraId="0C460E2C" w14:textId="769A656E" w:rsidR="00ED0EBC" w:rsidRDefault="00ED0EBC" w:rsidP="00DB05B5">
      <w:pPr>
        <w:pStyle w:val="SMcaption"/>
        <w:jc w:val="both"/>
        <w:rPr>
          <w:rFonts w:ascii="Myriad Pro" w:hAnsi="Myriad Pro"/>
          <w:sz w:val="22"/>
          <w:szCs w:val="22"/>
        </w:rPr>
      </w:pPr>
    </w:p>
    <w:p w14:paraId="1C3216B0" w14:textId="489D1CCD" w:rsidR="00ED0EBC" w:rsidRDefault="00ED0EBC" w:rsidP="00DB05B5">
      <w:pPr>
        <w:pStyle w:val="SMcaption"/>
        <w:jc w:val="both"/>
        <w:rPr>
          <w:rFonts w:ascii="Myriad Pro" w:hAnsi="Myriad Pro"/>
          <w:sz w:val="22"/>
          <w:szCs w:val="22"/>
        </w:rPr>
      </w:pPr>
    </w:p>
    <w:p w14:paraId="4E66CD86" w14:textId="58E75A7B" w:rsidR="00ED0EBC" w:rsidRDefault="00ED0EBC" w:rsidP="00DB05B5">
      <w:pPr>
        <w:pStyle w:val="SMcaption"/>
        <w:jc w:val="both"/>
        <w:rPr>
          <w:rFonts w:ascii="Myriad Pro" w:hAnsi="Myriad Pro"/>
          <w:sz w:val="22"/>
          <w:szCs w:val="22"/>
        </w:rPr>
      </w:pPr>
    </w:p>
    <w:p w14:paraId="3E87017E" w14:textId="5C510C53" w:rsidR="00ED0EBC" w:rsidRDefault="00ED0EBC" w:rsidP="00DB05B5">
      <w:pPr>
        <w:pStyle w:val="SMcaption"/>
        <w:jc w:val="both"/>
        <w:rPr>
          <w:rFonts w:ascii="Myriad Pro" w:hAnsi="Myriad Pro"/>
          <w:sz w:val="22"/>
          <w:szCs w:val="22"/>
        </w:rPr>
      </w:pPr>
    </w:p>
    <w:p w14:paraId="2C52A5EB" w14:textId="79B3F312" w:rsidR="00ED0EBC" w:rsidRDefault="00ED0EBC" w:rsidP="00DB05B5">
      <w:pPr>
        <w:pStyle w:val="SMcaption"/>
        <w:jc w:val="both"/>
        <w:rPr>
          <w:rFonts w:ascii="Myriad Pro" w:hAnsi="Myriad Pro"/>
          <w:sz w:val="22"/>
          <w:szCs w:val="22"/>
        </w:rPr>
      </w:pPr>
    </w:p>
    <w:p w14:paraId="0780FD6B" w14:textId="7A86995B" w:rsidR="00ED0EBC" w:rsidRDefault="00ED0EBC" w:rsidP="00DB05B5">
      <w:pPr>
        <w:pStyle w:val="SMcaption"/>
        <w:jc w:val="both"/>
        <w:rPr>
          <w:rFonts w:ascii="Myriad Pro" w:hAnsi="Myriad Pro"/>
          <w:sz w:val="22"/>
          <w:szCs w:val="22"/>
        </w:rPr>
      </w:pPr>
    </w:p>
    <w:p w14:paraId="18B62DB3" w14:textId="2003E666" w:rsidR="00ED0EBC" w:rsidRDefault="00ED0EBC" w:rsidP="00DB05B5">
      <w:pPr>
        <w:pStyle w:val="SMcaption"/>
        <w:jc w:val="both"/>
        <w:rPr>
          <w:rFonts w:ascii="Myriad Pro" w:hAnsi="Myriad Pro"/>
          <w:sz w:val="22"/>
          <w:szCs w:val="22"/>
        </w:rPr>
      </w:pPr>
    </w:p>
    <w:p w14:paraId="50AA9DA3" w14:textId="3C6E541A" w:rsidR="00ED0EBC" w:rsidRDefault="00ED0EBC" w:rsidP="00DB05B5">
      <w:pPr>
        <w:pStyle w:val="SMcaption"/>
        <w:jc w:val="both"/>
        <w:rPr>
          <w:rFonts w:ascii="Myriad Pro" w:hAnsi="Myriad Pro"/>
          <w:sz w:val="22"/>
          <w:szCs w:val="22"/>
        </w:rPr>
      </w:pPr>
    </w:p>
    <w:p w14:paraId="6F9D33C6" w14:textId="77777777" w:rsidR="00ED0EBC" w:rsidRDefault="00ED0EBC" w:rsidP="00DB05B5">
      <w:pPr>
        <w:pStyle w:val="SMcaption"/>
        <w:jc w:val="both"/>
        <w:rPr>
          <w:rFonts w:ascii="Myriad Pro" w:hAnsi="Myriad Pro"/>
          <w:sz w:val="22"/>
          <w:szCs w:val="22"/>
        </w:rPr>
      </w:pPr>
    </w:p>
    <w:p w14:paraId="1697DA8B" w14:textId="54EF0189" w:rsidR="002F36A5" w:rsidRDefault="002F36A5" w:rsidP="002F36A5">
      <w:pPr>
        <w:pStyle w:val="SMHeading"/>
        <w:jc w:val="both"/>
        <w:rPr>
          <w:rFonts w:ascii="Myriad Pro" w:hAnsi="Myriad Pro"/>
          <w:b w:val="0"/>
          <w:bCs w:val="0"/>
          <w:sz w:val="22"/>
          <w:szCs w:val="22"/>
        </w:rPr>
      </w:pPr>
      <w:r w:rsidRPr="005314B5">
        <w:rPr>
          <w:rFonts w:ascii="Myriad Pro" w:hAnsi="Myriad Pro"/>
          <w:sz w:val="22"/>
          <w:szCs w:val="22"/>
        </w:rPr>
        <w:lastRenderedPageBreak/>
        <w:t>Table S</w:t>
      </w:r>
      <w:r>
        <w:rPr>
          <w:rFonts w:ascii="Myriad Pro" w:hAnsi="Myriad Pro"/>
          <w:sz w:val="22"/>
          <w:szCs w:val="22"/>
        </w:rPr>
        <w:t>2</w:t>
      </w:r>
      <w:r w:rsidRPr="005314B5">
        <w:rPr>
          <w:rFonts w:ascii="Myriad Pro" w:hAnsi="Myriad Pro"/>
          <w:sz w:val="22"/>
          <w:szCs w:val="22"/>
        </w:rPr>
        <w:t xml:space="preserve">. </w:t>
      </w:r>
      <w:r>
        <w:rPr>
          <w:rFonts w:ascii="Myriad Pro" w:hAnsi="Myriad Pro"/>
          <w:b w:val="0"/>
          <w:bCs w:val="0"/>
          <w:sz w:val="22"/>
          <w:szCs w:val="22"/>
        </w:rPr>
        <w:t>Description of each sub-transect and statistical results of the Lagrangian Particle Tracking Experiment (LPTE).</w:t>
      </w:r>
    </w:p>
    <w:p w14:paraId="701AB8E9" w14:textId="1CFE3537" w:rsidR="00ED0EBC" w:rsidRPr="00ED0EBC" w:rsidRDefault="00ED0EBC" w:rsidP="002F36A5">
      <w:pPr>
        <w:pStyle w:val="SMHeading"/>
        <w:jc w:val="both"/>
        <w:rPr>
          <w:rFonts w:ascii="Myriad Pro" w:hAnsi="Myriad Pro"/>
          <w:bCs w:val="0"/>
          <w:sz w:val="22"/>
          <w:szCs w:val="22"/>
        </w:rPr>
      </w:pPr>
      <w:r w:rsidRPr="00ED0EBC">
        <w:rPr>
          <w:rFonts w:ascii="Myriad Pro" w:hAnsi="Myriad Pro"/>
          <w:bCs w:val="0"/>
          <w:i/>
          <w:iCs/>
          <w:sz w:val="22"/>
          <w:szCs w:val="22"/>
        </w:rPr>
        <w:t>See the separate Excel file entitled “Table S2”.</w:t>
      </w:r>
    </w:p>
    <w:p w14:paraId="5AA7CA01" w14:textId="77777777" w:rsidR="002F36A5" w:rsidRPr="00E079E3" w:rsidRDefault="002F36A5" w:rsidP="002F36A5">
      <w:pPr>
        <w:pStyle w:val="SMcaption"/>
        <w:rPr>
          <w:rFonts w:ascii="Myriad Pro" w:hAnsi="Myriad Pro"/>
          <w:sz w:val="22"/>
          <w:szCs w:val="22"/>
        </w:rPr>
      </w:pPr>
    </w:p>
    <w:p w14:paraId="0AF1BE4A" w14:textId="364ECF6C" w:rsidR="0072781A" w:rsidRDefault="0072781A" w:rsidP="002F36A5">
      <w:pPr>
        <w:pStyle w:val="SMcaption"/>
        <w:jc w:val="both"/>
        <w:rPr>
          <w:rFonts w:ascii="Myriad Pro" w:hAnsi="Myriad Pro"/>
          <w:i/>
          <w:iCs/>
          <w:sz w:val="22"/>
          <w:szCs w:val="22"/>
        </w:rPr>
      </w:pPr>
      <w:r w:rsidRPr="0072781A">
        <w:rPr>
          <w:noProof/>
        </w:rPr>
        <w:drawing>
          <wp:inline distT="0" distB="0" distL="0" distR="0" wp14:anchorId="43765BB5" wp14:editId="47AC4138">
            <wp:extent cx="5486400" cy="2948305"/>
            <wp:effectExtent l="0" t="0" r="0" b="444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2948305"/>
                    </a:xfrm>
                    <a:prstGeom prst="rect">
                      <a:avLst/>
                    </a:prstGeom>
                    <a:noFill/>
                    <a:ln>
                      <a:noFill/>
                    </a:ln>
                  </pic:spPr>
                </pic:pic>
              </a:graphicData>
            </a:graphic>
          </wp:inline>
        </w:drawing>
      </w:r>
    </w:p>
    <w:p w14:paraId="2475EAFB" w14:textId="5C122A84" w:rsidR="002F36A5" w:rsidRDefault="002F36A5" w:rsidP="002F36A5">
      <w:pPr>
        <w:pStyle w:val="SMcaption"/>
        <w:jc w:val="both"/>
        <w:rPr>
          <w:rFonts w:ascii="Myriad Pro" w:hAnsi="Myriad Pro"/>
          <w:sz w:val="22"/>
          <w:szCs w:val="22"/>
        </w:rPr>
      </w:pPr>
      <w:r w:rsidRPr="00C063A9">
        <w:rPr>
          <w:rFonts w:ascii="Myriad Pro" w:hAnsi="Myriad Pro"/>
          <w:i/>
          <w:iCs/>
          <w:sz w:val="22"/>
          <w:szCs w:val="22"/>
        </w:rPr>
        <w:t>Note</w:t>
      </w:r>
      <w:r>
        <w:rPr>
          <w:rFonts w:ascii="Myriad Pro" w:hAnsi="Myriad Pro"/>
          <w:sz w:val="22"/>
          <w:szCs w:val="22"/>
        </w:rPr>
        <w:t xml:space="preserve">. This table shows the statistics of the quantitative results obtained for the LPTE performed in the three distinct sub-transects: Melanesian waters (western part), Lau </w:t>
      </w:r>
      <w:r w:rsidR="0068778C">
        <w:rPr>
          <w:rFonts w:ascii="Myriad Pro" w:hAnsi="Myriad Pro"/>
          <w:sz w:val="22"/>
          <w:szCs w:val="22"/>
        </w:rPr>
        <w:t>B</w:t>
      </w:r>
      <w:r>
        <w:rPr>
          <w:rFonts w:ascii="Myriad Pro" w:hAnsi="Myriad Pro"/>
          <w:sz w:val="22"/>
          <w:szCs w:val="22"/>
        </w:rPr>
        <w:t>asin (central part) and South Pacific gyre (eastern part). Particle</w:t>
      </w:r>
      <w:r w:rsidRPr="00E079E3">
        <w:rPr>
          <w:rFonts w:ascii="Myriad Pro" w:hAnsi="Myriad Pro"/>
          <w:sz w:val="22"/>
          <w:szCs w:val="22"/>
        </w:rPr>
        <w:t xml:space="preserve"> transport</w:t>
      </w:r>
      <w:r>
        <w:rPr>
          <w:rFonts w:ascii="Myriad Pro" w:hAnsi="Myriad Pro"/>
          <w:sz w:val="22"/>
          <w:szCs w:val="22"/>
        </w:rPr>
        <w:t xml:space="preserve"> </w:t>
      </w:r>
      <w:r w:rsidRPr="00E079E3">
        <w:rPr>
          <w:rFonts w:ascii="Myriad Pro" w:hAnsi="Myriad Pro"/>
          <w:sz w:val="22"/>
          <w:szCs w:val="22"/>
        </w:rPr>
        <w:t>for each sub-transect</w:t>
      </w:r>
      <w:r>
        <w:rPr>
          <w:rFonts w:ascii="Myriad Pro" w:hAnsi="Myriad Pro"/>
          <w:sz w:val="22"/>
          <w:szCs w:val="22"/>
        </w:rPr>
        <w:t xml:space="preserve"> is reported in Sverdrup (Sv). A</w:t>
      </w:r>
      <w:r w:rsidRPr="00E079E3">
        <w:rPr>
          <w:rFonts w:ascii="Myriad Pro" w:hAnsi="Myriad Pro"/>
          <w:sz w:val="22"/>
          <w:szCs w:val="22"/>
        </w:rPr>
        <w:t xml:space="preserve">verage particle circulation depth is </w:t>
      </w:r>
      <w:r>
        <w:rPr>
          <w:rFonts w:ascii="Myriad Pro" w:hAnsi="Myriad Pro"/>
          <w:sz w:val="22"/>
          <w:szCs w:val="22"/>
        </w:rPr>
        <w:t>reported</w:t>
      </w:r>
      <w:r w:rsidRPr="00E079E3">
        <w:rPr>
          <w:rFonts w:ascii="Myriad Pro" w:hAnsi="Myriad Pro"/>
          <w:sz w:val="22"/>
          <w:szCs w:val="22"/>
        </w:rPr>
        <w:t xml:space="preserve"> for each sub</w:t>
      </w:r>
      <w:r>
        <w:rPr>
          <w:rFonts w:ascii="Myriad Pro" w:hAnsi="Myriad Pro"/>
          <w:sz w:val="22"/>
          <w:szCs w:val="22"/>
        </w:rPr>
        <w:t>-</w:t>
      </w:r>
      <w:r w:rsidRPr="00E079E3">
        <w:rPr>
          <w:rFonts w:ascii="Myriad Pro" w:hAnsi="Myriad Pro"/>
          <w:sz w:val="22"/>
          <w:szCs w:val="22"/>
        </w:rPr>
        <w:t xml:space="preserve">transect </w:t>
      </w:r>
      <w:r>
        <w:rPr>
          <w:rFonts w:ascii="Myriad Pro" w:hAnsi="Myriad Pro"/>
          <w:sz w:val="22"/>
          <w:szCs w:val="22"/>
        </w:rPr>
        <w:t>and water mass. Percentages represent the proportion of particles reaching each water mass at each sub-transect relative to the initial total number of particles.</w:t>
      </w:r>
    </w:p>
    <w:p w14:paraId="6FF5E78A" w14:textId="47C0912B" w:rsidR="003B5789" w:rsidRDefault="003B5789" w:rsidP="002F36A5">
      <w:pPr>
        <w:pStyle w:val="SMcaption"/>
        <w:jc w:val="both"/>
        <w:rPr>
          <w:rFonts w:ascii="Myriad Pro" w:hAnsi="Myriad Pro"/>
          <w:sz w:val="22"/>
          <w:szCs w:val="22"/>
        </w:rPr>
      </w:pPr>
    </w:p>
    <w:p w14:paraId="7E76190E" w14:textId="442CC256" w:rsidR="003B5789" w:rsidRPr="00E079E3" w:rsidRDefault="003B5789" w:rsidP="003B5789">
      <w:pPr>
        <w:pStyle w:val="SMHeading"/>
        <w:jc w:val="both"/>
        <w:rPr>
          <w:rFonts w:ascii="Myriad Pro" w:hAnsi="Myriad Pro"/>
          <w:b w:val="0"/>
          <w:bCs w:val="0"/>
          <w:sz w:val="22"/>
          <w:szCs w:val="22"/>
        </w:rPr>
      </w:pPr>
      <w:r w:rsidRPr="005314B5">
        <w:rPr>
          <w:rFonts w:ascii="Myriad Pro" w:hAnsi="Myriad Pro"/>
          <w:sz w:val="22"/>
          <w:szCs w:val="22"/>
        </w:rPr>
        <w:t>Table S</w:t>
      </w:r>
      <w:r>
        <w:rPr>
          <w:rFonts w:ascii="Myriad Pro" w:hAnsi="Myriad Pro"/>
          <w:sz w:val="22"/>
          <w:szCs w:val="22"/>
        </w:rPr>
        <w:t>3</w:t>
      </w:r>
      <w:r w:rsidRPr="005314B5">
        <w:rPr>
          <w:rFonts w:ascii="Myriad Pro" w:hAnsi="Myriad Pro"/>
          <w:sz w:val="22"/>
          <w:szCs w:val="22"/>
        </w:rPr>
        <w:t xml:space="preserve">. </w:t>
      </w:r>
      <w:r w:rsidR="00E61AB7">
        <w:rPr>
          <w:rFonts w:ascii="Myriad Pro" w:hAnsi="Myriad Pro"/>
          <w:b w:val="0"/>
          <w:bCs w:val="0"/>
          <w:sz w:val="22"/>
          <w:szCs w:val="22"/>
        </w:rPr>
        <w:t>CTD and chemical dataset</w:t>
      </w:r>
      <w:r w:rsidR="00121C6F">
        <w:rPr>
          <w:rFonts w:ascii="Myriad Pro" w:hAnsi="Myriad Pro"/>
          <w:b w:val="0"/>
          <w:bCs w:val="0"/>
          <w:sz w:val="22"/>
          <w:szCs w:val="22"/>
        </w:rPr>
        <w:t xml:space="preserve"> along the cruise transect.</w:t>
      </w:r>
    </w:p>
    <w:p w14:paraId="13AC17F6" w14:textId="77777777" w:rsidR="003B5789" w:rsidRPr="00E079E3" w:rsidRDefault="003B5789" w:rsidP="003B5789">
      <w:pPr>
        <w:pStyle w:val="SMcaption"/>
        <w:rPr>
          <w:rFonts w:ascii="Myriad Pro" w:hAnsi="Myriad Pro"/>
          <w:sz w:val="22"/>
          <w:szCs w:val="22"/>
        </w:rPr>
      </w:pPr>
    </w:p>
    <w:p w14:paraId="4C20052B" w14:textId="0DAF8E37" w:rsidR="003B5789" w:rsidRPr="001223AB" w:rsidRDefault="003B5789" w:rsidP="003B5789">
      <w:pPr>
        <w:pStyle w:val="SMcaption"/>
        <w:rPr>
          <w:rFonts w:ascii="Myriad Pro" w:hAnsi="Myriad Pro"/>
          <w:b/>
          <w:bCs/>
          <w:sz w:val="22"/>
          <w:szCs w:val="22"/>
        </w:rPr>
      </w:pPr>
      <w:r w:rsidRPr="001223AB">
        <w:rPr>
          <w:rFonts w:ascii="Myriad Pro" w:hAnsi="Myriad Pro"/>
          <w:b/>
          <w:bCs/>
          <w:i/>
          <w:iCs/>
          <w:sz w:val="22"/>
          <w:szCs w:val="22"/>
        </w:rPr>
        <w:t>See the separate Excel fil</w:t>
      </w:r>
      <w:r w:rsidR="0072781A" w:rsidRPr="001223AB">
        <w:rPr>
          <w:rFonts w:ascii="Myriad Pro" w:hAnsi="Myriad Pro"/>
          <w:b/>
          <w:bCs/>
          <w:i/>
          <w:iCs/>
          <w:sz w:val="22"/>
          <w:szCs w:val="22"/>
        </w:rPr>
        <w:t>e entitled “Table S3”</w:t>
      </w:r>
      <w:r w:rsidRPr="001223AB">
        <w:rPr>
          <w:rFonts w:ascii="Myriad Pro" w:hAnsi="Myriad Pro"/>
          <w:b/>
          <w:bCs/>
          <w:sz w:val="22"/>
          <w:szCs w:val="22"/>
        </w:rPr>
        <w:br/>
      </w:r>
    </w:p>
    <w:p w14:paraId="0373236F" w14:textId="175A00D8" w:rsidR="003B5789" w:rsidRPr="00E079E3" w:rsidRDefault="003B5789" w:rsidP="003B5789">
      <w:pPr>
        <w:pStyle w:val="SMcaption"/>
        <w:jc w:val="both"/>
        <w:rPr>
          <w:rFonts w:ascii="Myriad Pro" w:hAnsi="Myriad Pro"/>
          <w:sz w:val="22"/>
          <w:szCs w:val="22"/>
        </w:rPr>
      </w:pPr>
      <w:r w:rsidRPr="00C063A9">
        <w:rPr>
          <w:rFonts w:ascii="Myriad Pro" w:hAnsi="Myriad Pro"/>
          <w:i/>
          <w:iCs/>
          <w:sz w:val="22"/>
          <w:szCs w:val="22"/>
        </w:rPr>
        <w:t>Note</w:t>
      </w:r>
      <w:r>
        <w:rPr>
          <w:rFonts w:ascii="Myriad Pro" w:hAnsi="Myriad Pro"/>
          <w:sz w:val="22"/>
          <w:szCs w:val="22"/>
        </w:rPr>
        <w:t xml:space="preserve">. </w:t>
      </w:r>
      <w:r w:rsidR="00DD68C9" w:rsidRPr="00DD68C9">
        <w:rPr>
          <w:rFonts w:ascii="Myriad Pro" w:hAnsi="Myriad Pro"/>
          <w:sz w:val="22"/>
          <w:szCs w:val="22"/>
        </w:rPr>
        <w:t>This data set contains all the CTD data (T, S, O</w:t>
      </w:r>
      <w:r w:rsidR="00DD68C9" w:rsidRPr="00E52CCA">
        <w:rPr>
          <w:rFonts w:ascii="Myriad Pro" w:hAnsi="Myriad Pro"/>
          <w:sz w:val="22"/>
          <w:szCs w:val="22"/>
          <w:vertAlign w:val="subscript"/>
        </w:rPr>
        <w:t>2</w:t>
      </w:r>
      <w:r w:rsidR="00DD68C9" w:rsidRPr="00DD68C9">
        <w:rPr>
          <w:rFonts w:ascii="Myriad Pro" w:hAnsi="Myriad Pro"/>
          <w:sz w:val="22"/>
          <w:szCs w:val="22"/>
        </w:rPr>
        <w:t xml:space="preserve">) as well as </w:t>
      </w:r>
      <w:r w:rsidR="00202697">
        <w:rPr>
          <w:rFonts w:ascii="Myriad Pro" w:hAnsi="Myriad Pro"/>
          <w:sz w:val="22"/>
          <w:szCs w:val="22"/>
        </w:rPr>
        <w:t>DFe concentrations</w:t>
      </w:r>
      <w:r w:rsidR="00DD68C9" w:rsidRPr="00DD68C9">
        <w:rPr>
          <w:rFonts w:ascii="Myriad Pro" w:hAnsi="Myriad Pro"/>
          <w:sz w:val="22"/>
          <w:szCs w:val="22"/>
        </w:rPr>
        <w:t xml:space="preserve"> measured during the </w:t>
      </w:r>
      <w:r w:rsidR="00F053DE">
        <w:rPr>
          <w:rFonts w:ascii="Myriad Pro" w:hAnsi="Myriad Pro"/>
          <w:sz w:val="22"/>
          <w:szCs w:val="22"/>
        </w:rPr>
        <w:t>cruise</w:t>
      </w:r>
      <w:r w:rsidR="00DD68C9" w:rsidRPr="00DD68C9">
        <w:rPr>
          <w:rFonts w:ascii="Myriad Pro" w:hAnsi="Myriad Pro"/>
          <w:sz w:val="22"/>
          <w:szCs w:val="22"/>
        </w:rPr>
        <w:t>. Chemical data (CH</w:t>
      </w:r>
      <w:r w:rsidR="00DD68C9" w:rsidRPr="00E52CCA">
        <w:rPr>
          <w:rFonts w:ascii="Myriad Pro" w:hAnsi="Myriad Pro"/>
          <w:sz w:val="22"/>
          <w:szCs w:val="22"/>
          <w:vertAlign w:val="subscript"/>
        </w:rPr>
        <w:t>4</w:t>
      </w:r>
      <w:r w:rsidR="00DD68C9" w:rsidRPr="00DD68C9">
        <w:rPr>
          <w:rFonts w:ascii="Myriad Pro" w:hAnsi="Myriad Pro"/>
          <w:sz w:val="22"/>
          <w:szCs w:val="22"/>
        </w:rPr>
        <w:t>, CO</w:t>
      </w:r>
      <w:r w:rsidR="00DD68C9" w:rsidRPr="00E52CCA">
        <w:rPr>
          <w:rFonts w:ascii="Myriad Pro" w:hAnsi="Myriad Pro"/>
          <w:sz w:val="22"/>
          <w:szCs w:val="22"/>
          <w:vertAlign w:val="subscript"/>
        </w:rPr>
        <w:t>2</w:t>
      </w:r>
      <w:r w:rsidR="00DD68C9" w:rsidRPr="00DD68C9">
        <w:rPr>
          <w:rFonts w:ascii="Myriad Pro" w:hAnsi="Myriad Pro"/>
          <w:sz w:val="22"/>
          <w:szCs w:val="22"/>
        </w:rPr>
        <w:t>, pH) as well as particulate iron data at</w:t>
      </w:r>
      <w:r w:rsidR="00DD68C9">
        <w:rPr>
          <w:rFonts w:ascii="Myriad Pro" w:hAnsi="Myriad Pro"/>
          <w:sz w:val="22"/>
          <w:szCs w:val="22"/>
        </w:rPr>
        <w:t xml:space="preserve"> </w:t>
      </w:r>
      <w:r w:rsidR="00DD68C9" w:rsidRPr="00DD68C9">
        <w:rPr>
          <w:rFonts w:ascii="Myriad Pro" w:hAnsi="Myriad Pro"/>
          <w:sz w:val="22"/>
          <w:szCs w:val="22"/>
        </w:rPr>
        <w:t xml:space="preserve">LD 5-T5 are also included. </w:t>
      </w:r>
      <w:r w:rsidR="00DD68C9">
        <w:rPr>
          <w:rFonts w:ascii="Myriad Pro" w:hAnsi="Myriad Pro"/>
          <w:sz w:val="22"/>
          <w:szCs w:val="22"/>
        </w:rPr>
        <w:t>Note that p</w:t>
      </w:r>
      <w:r w:rsidR="00121C6F">
        <w:rPr>
          <w:rFonts w:ascii="Myriad Pro" w:hAnsi="Myriad Pro"/>
          <w:sz w:val="22"/>
          <w:szCs w:val="22"/>
        </w:rPr>
        <w:t>articulate iron data were used only to estimate the scavenging process in the 3-box budget for LD 5-T5 (sub-box</w:t>
      </w:r>
      <w:r w:rsidR="006E2A7E">
        <w:rPr>
          <w:rFonts w:ascii="Myriad Pro" w:hAnsi="Myriad Pro"/>
          <w:sz w:val="22"/>
          <w:szCs w:val="22"/>
        </w:rPr>
        <w:t>es</w:t>
      </w:r>
      <w:r w:rsidR="00121C6F">
        <w:rPr>
          <w:rFonts w:ascii="Myriad Pro" w:hAnsi="Myriad Pro"/>
          <w:sz w:val="22"/>
          <w:szCs w:val="22"/>
        </w:rPr>
        <w:t xml:space="preserve"> </w:t>
      </w:r>
      <w:r w:rsidR="00202697">
        <w:rPr>
          <w:rFonts w:ascii="Myriad Pro" w:hAnsi="Myriad Pro"/>
          <w:sz w:val="22"/>
          <w:szCs w:val="22"/>
        </w:rPr>
        <w:t>(</w:t>
      </w:r>
      <w:r w:rsidR="006E2A7E">
        <w:rPr>
          <w:rFonts w:ascii="Myriad Pro" w:hAnsi="Myriad Pro"/>
          <w:sz w:val="22"/>
          <w:szCs w:val="22"/>
        </w:rPr>
        <w:t>1</w:t>
      </w:r>
      <w:r w:rsidR="00202697">
        <w:rPr>
          <w:rFonts w:ascii="Myriad Pro" w:hAnsi="Myriad Pro"/>
          <w:sz w:val="22"/>
          <w:szCs w:val="22"/>
        </w:rPr>
        <w:t>)</w:t>
      </w:r>
      <w:r w:rsidR="006E2A7E">
        <w:rPr>
          <w:rFonts w:ascii="Myriad Pro" w:hAnsi="Myriad Pro"/>
          <w:sz w:val="22"/>
          <w:szCs w:val="22"/>
        </w:rPr>
        <w:t xml:space="preserve"> and </w:t>
      </w:r>
      <w:r w:rsidR="00202697">
        <w:rPr>
          <w:rFonts w:ascii="Myriad Pro" w:hAnsi="Myriad Pro"/>
          <w:sz w:val="22"/>
          <w:szCs w:val="22"/>
        </w:rPr>
        <w:t>(</w:t>
      </w:r>
      <w:r w:rsidR="006E2A7E">
        <w:rPr>
          <w:rFonts w:ascii="Myriad Pro" w:hAnsi="Myriad Pro"/>
          <w:sz w:val="22"/>
          <w:szCs w:val="22"/>
        </w:rPr>
        <w:t>2</w:t>
      </w:r>
      <w:r w:rsidR="00202697">
        <w:rPr>
          <w:rFonts w:ascii="Myriad Pro" w:hAnsi="Myriad Pro"/>
          <w:sz w:val="22"/>
          <w:szCs w:val="22"/>
        </w:rPr>
        <w:t>)</w:t>
      </w:r>
      <w:r w:rsidR="006E2A7E">
        <w:rPr>
          <w:rFonts w:ascii="Myriad Pro" w:hAnsi="Myriad Pro"/>
          <w:sz w:val="22"/>
          <w:szCs w:val="22"/>
        </w:rPr>
        <w:t xml:space="preserve"> </w:t>
      </w:r>
      <w:r w:rsidR="00121C6F">
        <w:rPr>
          <w:rFonts w:ascii="Myriad Pro" w:hAnsi="Myriad Pro"/>
          <w:sz w:val="22"/>
          <w:szCs w:val="22"/>
        </w:rPr>
        <w:t xml:space="preserve">of </w:t>
      </w:r>
      <w:r w:rsidR="00202697">
        <w:rPr>
          <w:rFonts w:ascii="Myriad Pro" w:hAnsi="Myriad Pro"/>
          <w:sz w:val="22"/>
          <w:szCs w:val="22"/>
        </w:rPr>
        <w:t>LD 5-T5</w:t>
      </w:r>
      <w:r w:rsidR="00121C6F">
        <w:rPr>
          <w:rFonts w:ascii="Myriad Pro" w:hAnsi="Myriad Pro"/>
          <w:sz w:val="22"/>
          <w:szCs w:val="22"/>
        </w:rPr>
        <w:t xml:space="preserve">). </w:t>
      </w:r>
    </w:p>
    <w:p w14:paraId="418DF829" w14:textId="77777777" w:rsidR="003B5789" w:rsidRPr="00E079E3" w:rsidRDefault="003B5789" w:rsidP="002F36A5">
      <w:pPr>
        <w:pStyle w:val="SMcaption"/>
        <w:jc w:val="both"/>
        <w:rPr>
          <w:rFonts w:ascii="Myriad Pro" w:hAnsi="Myriad Pro"/>
          <w:sz w:val="22"/>
          <w:szCs w:val="22"/>
        </w:rPr>
      </w:pPr>
    </w:p>
    <w:p w14:paraId="1E6B70F9" w14:textId="77777777" w:rsidR="002F36A5" w:rsidRPr="00DB05B5" w:rsidRDefault="002F36A5" w:rsidP="00DB05B5">
      <w:pPr>
        <w:pStyle w:val="SMcaption"/>
        <w:jc w:val="both"/>
        <w:rPr>
          <w:rFonts w:ascii="Open Sans" w:hAnsi="Open Sans" w:cs="Open Sans"/>
          <w:color w:val="000000"/>
          <w:sz w:val="22"/>
          <w:szCs w:val="22"/>
        </w:rPr>
      </w:pPr>
    </w:p>
    <w:p w14:paraId="40324B13" w14:textId="4E1D4156" w:rsidR="00185F28" w:rsidRPr="005314B5" w:rsidRDefault="00185F28" w:rsidP="00185F28">
      <w:pPr>
        <w:pStyle w:val="SMHeading"/>
        <w:jc w:val="both"/>
        <w:rPr>
          <w:rFonts w:ascii="Myriad Pro" w:hAnsi="Myriad Pro"/>
          <w:sz w:val="22"/>
          <w:szCs w:val="22"/>
        </w:rPr>
      </w:pPr>
      <w:r>
        <w:rPr>
          <w:rFonts w:ascii="Myriad Pro" w:hAnsi="Myriad Pro"/>
          <w:sz w:val="22"/>
          <w:szCs w:val="22"/>
        </w:rPr>
        <w:lastRenderedPageBreak/>
        <w:t>References</w:t>
      </w:r>
      <w:r w:rsidRPr="005314B5">
        <w:rPr>
          <w:rFonts w:ascii="Myriad Pro" w:hAnsi="Myriad Pro"/>
          <w:sz w:val="22"/>
          <w:szCs w:val="22"/>
        </w:rPr>
        <w:t xml:space="preserve"> </w:t>
      </w:r>
    </w:p>
    <w:p w14:paraId="4988A0EA" w14:textId="77777777" w:rsidR="00202697" w:rsidRPr="00202697" w:rsidRDefault="00185F28" w:rsidP="00E52CCA">
      <w:pPr>
        <w:pStyle w:val="Bibliographie"/>
        <w:jc w:val="both"/>
        <w:rPr>
          <w:rFonts w:ascii="Myriad Pro" w:hAnsi="Myriad Pro"/>
          <w:sz w:val="16"/>
        </w:rPr>
      </w:pPr>
      <w:r w:rsidRPr="00185F28">
        <w:rPr>
          <w:rFonts w:ascii="Myriad Pro" w:hAnsi="Myriad Pro"/>
          <w:b/>
          <w:sz w:val="16"/>
          <w:szCs w:val="16"/>
        </w:rPr>
        <w:fldChar w:fldCharType="begin"/>
      </w:r>
      <w:r w:rsidR="00202697">
        <w:rPr>
          <w:rFonts w:ascii="Myriad Pro" w:hAnsi="Myriad Pro"/>
          <w:b/>
          <w:sz w:val="16"/>
          <w:szCs w:val="16"/>
        </w:rPr>
        <w:instrText xml:space="preserve"> ADDIN ZOTERO_BIBL {"uncited":[],"omitted":[],"custom":[]} CSL_BIBLIOGRAPHY </w:instrText>
      </w:r>
      <w:r w:rsidRPr="00185F28">
        <w:rPr>
          <w:rFonts w:ascii="Myriad Pro" w:hAnsi="Myriad Pro"/>
          <w:b/>
          <w:sz w:val="16"/>
          <w:szCs w:val="16"/>
        </w:rPr>
        <w:fldChar w:fldCharType="separate"/>
      </w:r>
      <w:r w:rsidR="00202697" w:rsidRPr="00202697">
        <w:rPr>
          <w:rFonts w:ascii="Myriad Pro" w:hAnsi="Myriad Pro"/>
          <w:sz w:val="16"/>
        </w:rPr>
        <w:t xml:space="preserve">Arakawa, A., &amp; Lamb, V. R. (1977). Computational Design of the Basic Dynamical Processes of the UCLA General Circulation Model. In </w:t>
      </w:r>
      <w:r w:rsidR="00202697" w:rsidRPr="00202697">
        <w:rPr>
          <w:rFonts w:ascii="Myriad Pro" w:hAnsi="Myriad Pro"/>
          <w:i/>
          <w:iCs/>
          <w:sz w:val="16"/>
        </w:rPr>
        <w:t>Methods in Computational Physics : Advances in Research and Applications</w:t>
      </w:r>
      <w:r w:rsidR="00202697" w:rsidRPr="00202697">
        <w:rPr>
          <w:rFonts w:ascii="Myriad Pro" w:hAnsi="Myriad Pro"/>
          <w:sz w:val="16"/>
        </w:rPr>
        <w:t xml:space="preserve"> (Vol. 17, p. 173‑265). Elsevier. https://doi.org/10.1016/B978-0-12-460817-7.50009-4</w:t>
      </w:r>
    </w:p>
    <w:p w14:paraId="199207ED" w14:textId="77777777" w:rsidR="00202697" w:rsidRPr="00202697" w:rsidRDefault="00202697" w:rsidP="00E52CCA">
      <w:pPr>
        <w:pStyle w:val="Bibliographie"/>
        <w:jc w:val="both"/>
        <w:rPr>
          <w:rFonts w:ascii="Myriad Pro" w:hAnsi="Myriad Pro"/>
          <w:sz w:val="16"/>
        </w:rPr>
      </w:pPr>
      <w:r w:rsidRPr="00202697">
        <w:rPr>
          <w:rFonts w:ascii="Myriad Pro" w:hAnsi="Myriad Pro"/>
          <w:sz w:val="16"/>
        </w:rPr>
        <w:t xml:space="preserve">Artigue, L., Lacan, F., van Gennip, S., Lohan, M. C., Wyatt, N. J., Woodward, E. M. S., Mahaffey, C., Hopkins, J., &amp; Drillet, Y. (2020). Water mass analysis along 22 °N in the subtropical North Atlantic for the JC150 cruise (GEOTRACES, GApr08). </w:t>
      </w:r>
      <w:r w:rsidRPr="00202697">
        <w:rPr>
          <w:rFonts w:ascii="Myriad Pro" w:hAnsi="Myriad Pro"/>
          <w:i/>
          <w:iCs/>
          <w:sz w:val="16"/>
        </w:rPr>
        <w:t>Deep Sea Research Part I: Oceanographic Research Papers</w:t>
      </w:r>
      <w:r w:rsidRPr="00202697">
        <w:rPr>
          <w:rFonts w:ascii="Myriad Pro" w:hAnsi="Myriad Pro"/>
          <w:sz w:val="16"/>
        </w:rPr>
        <w:t xml:space="preserve">, </w:t>
      </w:r>
      <w:r w:rsidRPr="00202697">
        <w:rPr>
          <w:rFonts w:ascii="Myriad Pro" w:hAnsi="Myriad Pro"/>
          <w:i/>
          <w:iCs/>
          <w:sz w:val="16"/>
        </w:rPr>
        <w:t>158</w:t>
      </w:r>
      <w:r w:rsidRPr="00202697">
        <w:rPr>
          <w:rFonts w:ascii="Myriad Pro" w:hAnsi="Myriad Pro"/>
          <w:sz w:val="16"/>
        </w:rPr>
        <w:t>, 103230. https://doi.org/10.1016/j.dsr.2020.103230</w:t>
      </w:r>
    </w:p>
    <w:p w14:paraId="1246DD8D" w14:textId="77777777" w:rsidR="00202697" w:rsidRPr="00202697" w:rsidRDefault="00202697" w:rsidP="00E52CCA">
      <w:pPr>
        <w:pStyle w:val="Bibliographie"/>
        <w:jc w:val="both"/>
        <w:rPr>
          <w:rFonts w:ascii="Myriad Pro" w:hAnsi="Myriad Pro"/>
          <w:sz w:val="16"/>
        </w:rPr>
      </w:pPr>
      <w:r w:rsidRPr="00202697">
        <w:rPr>
          <w:rFonts w:ascii="Myriad Pro" w:hAnsi="Myriad Pro"/>
          <w:sz w:val="16"/>
        </w:rPr>
        <w:t xml:space="preserve">Barnier, B., Madec, G., Penduff, T., Molines, J.-M., Treguier, A.-M., Le Sommer, J., Beckmann, A., Biastoch, A., Böning, C., Dengg, J., Derval, C., Durand, E., Gulev, S., Remy, E., Talandier, C., Theetten, S., Maltrud, M., McClean, J., &amp; De Cuevas, B. (2006). Impact of partial steps and momentum advection schemes in a global ocean circulation model at eddy-permitting resolution. </w:t>
      </w:r>
      <w:r w:rsidRPr="00202697">
        <w:rPr>
          <w:rFonts w:ascii="Myriad Pro" w:hAnsi="Myriad Pro"/>
          <w:i/>
          <w:iCs/>
          <w:sz w:val="16"/>
        </w:rPr>
        <w:t>Ocean Dynamics</w:t>
      </w:r>
      <w:r w:rsidRPr="00202697">
        <w:rPr>
          <w:rFonts w:ascii="Myriad Pro" w:hAnsi="Myriad Pro"/>
          <w:sz w:val="16"/>
        </w:rPr>
        <w:t xml:space="preserve">, </w:t>
      </w:r>
      <w:r w:rsidRPr="00202697">
        <w:rPr>
          <w:rFonts w:ascii="Myriad Pro" w:hAnsi="Myriad Pro"/>
          <w:i/>
          <w:iCs/>
          <w:sz w:val="16"/>
        </w:rPr>
        <w:t>56</w:t>
      </w:r>
      <w:r w:rsidRPr="00202697">
        <w:rPr>
          <w:rFonts w:ascii="Myriad Pro" w:hAnsi="Myriad Pro"/>
          <w:sz w:val="16"/>
        </w:rPr>
        <w:t>(5‑6), 543‑567. https://doi.org/10.1007/s10236-006-0082-1</w:t>
      </w:r>
    </w:p>
    <w:p w14:paraId="43AE2484" w14:textId="77777777" w:rsidR="00202697" w:rsidRPr="00202697" w:rsidRDefault="00202697" w:rsidP="00E52CCA">
      <w:pPr>
        <w:pStyle w:val="Bibliographie"/>
        <w:jc w:val="both"/>
        <w:rPr>
          <w:rFonts w:ascii="Myriad Pro" w:hAnsi="Myriad Pro"/>
          <w:sz w:val="16"/>
        </w:rPr>
      </w:pPr>
      <w:r w:rsidRPr="00202697">
        <w:rPr>
          <w:rFonts w:ascii="Myriad Pro" w:hAnsi="Myriad Pro"/>
          <w:sz w:val="16"/>
        </w:rPr>
        <w:t xml:space="preserve">Blanke, B., Ahran, M., Madec, G., &amp; Roche, S. (1999). Warm water paths in the equatorial Atlantic as diagnosed with a general circulation model. </w:t>
      </w:r>
      <w:r w:rsidRPr="00202697">
        <w:rPr>
          <w:rFonts w:ascii="Myriad Pro" w:hAnsi="Myriad Pro"/>
          <w:i/>
          <w:iCs/>
          <w:sz w:val="16"/>
        </w:rPr>
        <w:t>Journal of Physical Oceanography</w:t>
      </w:r>
      <w:r w:rsidRPr="00202697">
        <w:rPr>
          <w:rFonts w:ascii="Myriad Pro" w:hAnsi="Myriad Pro"/>
          <w:sz w:val="16"/>
        </w:rPr>
        <w:t xml:space="preserve">, </w:t>
      </w:r>
      <w:r w:rsidRPr="00202697">
        <w:rPr>
          <w:rFonts w:ascii="Myriad Pro" w:hAnsi="Myriad Pro"/>
          <w:i/>
          <w:iCs/>
          <w:sz w:val="16"/>
        </w:rPr>
        <w:t>29</w:t>
      </w:r>
      <w:r w:rsidRPr="00202697">
        <w:rPr>
          <w:rFonts w:ascii="Myriad Pro" w:hAnsi="Myriad Pro"/>
          <w:sz w:val="16"/>
        </w:rPr>
        <w:t>, 2753‑2768.</w:t>
      </w:r>
    </w:p>
    <w:p w14:paraId="0ABBC1EF" w14:textId="77777777" w:rsidR="00202697" w:rsidRPr="00202697" w:rsidRDefault="00202697" w:rsidP="00E52CCA">
      <w:pPr>
        <w:pStyle w:val="Bibliographie"/>
        <w:jc w:val="both"/>
        <w:rPr>
          <w:rFonts w:ascii="Myriad Pro" w:hAnsi="Myriad Pro"/>
          <w:sz w:val="16"/>
        </w:rPr>
      </w:pPr>
      <w:r w:rsidRPr="00202697">
        <w:rPr>
          <w:rFonts w:ascii="Myriad Pro" w:hAnsi="Myriad Pro"/>
          <w:sz w:val="16"/>
        </w:rPr>
        <w:t xml:space="preserve">Blanke, B., &amp; Raynaud, S. (1997). Kinematics of the Pacific Equatorial Undercurrent : An Eulerian and Lagrangian Approach from GCM Results. </w:t>
      </w:r>
      <w:r w:rsidRPr="00202697">
        <w:rPr>
          <w:rFonts w:ascii="Myriad Pro" w:hAnsi="Myriad Pro"/>
          <w:i/>
          <w:iCs/>
          <w:sz w:val="16"/>
        </w:rPr>
        <w:t>Journal of Physical Oceanography</w:t>
      </w:r>
      <w:r w:rsidRPr="00202697">
        <w:rPr>
          <w:rFonts w:ascii="Myriad Pro" w:hAnsi="Myriad Pro"/>
          <w:sz w:val="16"/>
        </w:rPr>
        <w:t xml:space="preserve">, </w:t>
      </w:r>
      <w:r w:rsidRPr="00202697">
        <w:rPr>
          <w:rFonts w:ascii="Myriad Pro" w:hAnsi="Myriad Pro"/>
          <w:i/>
          <w:iCs/>
          <w:sz w:val="16"/>
        </w:rPr>
        <w:t>27</w:t>
      </w:r>
      <w:r w:rsidRPr="00202697">
        <w:rPr>
          <w:rFonts w:ascii="Myriad Pro" w:hAnsi="Myriad Pro"/>
          <w:sz w:val="16"/>
        </w:rPr>
        <w:t>, 1038‑1053.</w:t>
      </w:r>
    </w:p>
    <w:p w14:paraId="600BA977" w14:textId="77777777" w:rsidR="00202697" w:rsidRPr="00202697" w:rsidRDefault="00202697" w:rsidP="00E52CCA">
      <w:pPr>
        <w:pStyle w:val="Bibliographie"/>
        <w:jc w:val="both"/>
        <w:rPr>
          <w:rFonts w:ascii="Myriad Pro" w:hAnsi="Myriad Pro"/>
          <w:sz w:val="16"/>
        </w:rPr>
      </w:pPr>
      <w:r w:rsidRPr="00202697">
        <w:rPr>
          <w:rFonts w:ascii="Myriad Pro" w:hAnsi="Myriad Pro"/>
          <w:sz w:val="16"/>
        </w:rPr>
        <w:t xml:space="preserve">Bonnet, S., Guieu, C., Taillandier, V., Boulart, C., Bouruet-Aubertot, P., Gazeau, F., Bressac, M., Knapp, A. N., Cuypers, Y., González-Santana, D., Forrer, H. J., Grisoni, J.-M., Grosso, O., Habasque, J., Jardin-Camps, M., Leblond, N., Le Moigne, F., Lebourges-Dhaussy, A., Lory, C., … Tilliette, C. (sub.). Natural iron fertilization by shallow hydrothermal sources fuels diazotroph blooms in the Ocean. </w:t>
      </w:r>
      <w:r w:rsidRPr="00202697">
        <w:rPr>
          <w:rFonts w:ascii="Myriad Pro" w:hAnsi="Myriad Pro"/>
          <w:i/>
          <w:iCs/>
          <w:sz w:val="16"/>
        </w:rPr>
        <w:t>Science [sub.]</w:t>
      </w:r>
      <w:r w:rsidRPr="00202697">
        <w:rPr>
          <w:rFonts w:ascii="Myriad Pro" w:hAnsi="Myriad Pro"/>
          <w:sz w:val="16"/>
        </w:rPr>
        <w:t>.</w:t>
      </w:r>
    </w:p>
    <w:p w14:paraId="3A712A8C" w14:textId="77777777" w:rsidR="00202697" w:rsidRPr="00202697" w:rsidRDefault="00202697" w:rsidP="00E52CCA">
      <w:pPr>
        <w:pStyle w:val="Bibliographie"/>
        <w:jc w:val="both"/>
        <w:rPr>
          <w:rFonts w:ascii="Myriad Pro" w:hAnsi="Myriad Pro"/>
          <w:sz w:val="16"/>
        </w:rPr>
      </w:pPr>
      <w:r w:rsidRPr="00202697">
        <w:rPr>
          <w:rFonts w:ascii="Myriad Pro" w:hAnsi="Myriad Pro"/>
          <w:sz w:val="16"/>
        </w:rPr>
        <w:t xml:space="preserve">Dickson, A. G., Sabine, C. L., Christian, J. R., Bargeron, C. P., &amp; North Pacific Marine Science Organization (Éds.). (2007). </w:t>
      </w:r>
      <w:r w:rsidRPr="00202697">
        <w:rPr>
          <w:rFonts w:ascii="Myriad Pro" w:hAnsi="Myriad Pro"/>
          <w:i/>
          <w:iCs/>
          <w:sz w:val="16"/>
        </w:rPr>
        <w:t>Guide to best practices for ocean CO2 measurements</w:t>
      </w:r>
      <w:r w:rsidRPr="00202697">
        <w:rPr>
          <w:rFonts w:ascii="Myriad Pro" w:hAnsi="Myriad Pro"/>
          <w:sz w:val="16"/>
        </w:rPr>
        <w:t>. North Pacific Marine Science Organization.</w:t>
      </w:r>
    </w:p>
    <w:p w14:paraId="227A216A" w14:textId="77777777" w:rsidR="00202697" w:rsidRPr="00E52CCA" w:rsidRDefault="00202697" w:rsidP="00E52CCA">
      <w:pPr>
        <w:pStyle w:val="Bibliographie"/>
        <w:jc w:val="both"/>
        <w:rPr>
          <w:rFonts w:ascii="Myriad Pro" w:hAnsi="Myriad Pro"/>
          <w:sz w:val="16"/>
          <w:lang w:val="de-LI"/>
        </w:rPr>
      </w:pPr>
      <w:r w:rsidRPr="00202697">
        <w:rPr>
          <w:rFonts w:ascii="Myriad Pro" w:hAnsi="Myriad Pro"/>
          <w:sz w:val="16"/>
        </w:rPr>
        <w:t xml:space="preserve">Gurvan, M., Bourdallé-Badie, R., Chanut, J., Clementi, E., Coward, A., Ethé, C., Iovino, D., Lea, D., Lévy, C., Lovato, T., Martin, N., Masson, S., Mocavero, S., Rousset, C., Storkey, D., Vancoppenolle, M., Müeller, S., Nurser, G., Bell, M., &amp; Samson, G. (2019). </w:t>
      </w:r>
      <w:r w:rsidRPr="00E52CCA">
        <w:rPr>
          <w:rFonts w:ascii="Myriad Pro" w:hAnsi="Myriad Pro"/>
          <w:i/>
          <w:iCs/>
          <w:sz w:val="16"/>
          <w:lang w:val="de-LI"/>
        </w:rPr>
        <w:t>NEMO ocean engine</w:t>
      </w:r>
      <w:r w:rsidRPr="00E52CCA">
        <w:rPr>
          <w:rFonts w:ascii="Myriad Pro" w:hAnsi="Myriad Pro"/>
          <w:sz w:val="16"/>
          <w:lang w:val="de-LI"/>
        </w:rPr>
        <w:t>. https://doi.org/10.5281/ZENODO.3878122</w:t>
      </w:r>
    </w:p>
    <w:p w14:paraId="4260B035" w14:textId="77777777" w:rsidR="00202697" w:rsidRPr="00202697" w:rsidRDefault="00202697" w:rsidP="00E52CCA">
      <w:pPr>
        <w:pStyle w:val="Bibliographie"/>
        <w:jc w:val="both"/>
        <w:rPr>
          <w:rFonts w:ascii="Myriad Pro" w:hAnsi="Myriad Pro"/>
          <w:sz w:val="16"/>
        </w:rPr>
      </w:pPr>
      <w:r w:rsidRPr="00E52CCA">
        <w:rPr>
          <w:rFonts w:ascii="Myriad Pro" w:hAnsi="Myriad Pro"/>
          <w:sz w:val="16"/>
          <w:lang w:val="de-LI"/>
        </w:rPr>
        <w:t xml:space="preserve">Lettmann, K. A., Riedinger, N., Ramlau, R., Knab, N., Böttcher, M. E., Khalili, A., Wolff, J.-O., &amp; Jørgensen, B. B. (2012). </w:t>
      </w:r>
      <w:r w:rsidRPr="00202697">
        <w:rPr>
          <w:rFonts w:ascii="Myriad Pro" w:hAnsi="Myriad Pro"/>
          <w:sz w:val="16"/>
        </w:rPr>
        <w:t xml:space="preserve">Estimation of biogeochemical rates from concentration profiles : A novel inverse method. </w:t>
      </w:r>
      <w:r w:rsidRPr="00202697">
        <w:rPr>
          <w:rFonts w:ascii="Myriad Pro" w:hAnsi="Myriad Pro"/>
          <w:i/>
          <w:iCs/>
          <w:sz w:val="16"/>
        </w:rPr>
        <w:t>Estuarine, Coastal and Shelf Science</w:t>
      </w:r>
      <w:r w:rsidRPr="00202697">
        <w:rPr>
          <w:rFonts w:ascii="Myriad Pro" w:hAnsi="Myriad Pro"/>
          <w:sz w:val="16"/>
        </w:rPr>
        <w:t xml:space="preserve">, </w:t>
      </w:r>
      <w:r w:rsidRPr="00202697">
        <w:rPr>
          <w:rFonts w:ascii="Myriad Pro" w:hAnsi="Myriad Pro"/>
          <w:i/>
          <w:iCs/>
          <w:sz w:val="16"/>
        </w:rPr>
        <w:t>100</w:t>
      </w:r>
      <w:r w:rsidRPr="00202697">
        <w:rPr>
          <w:rFonts w:ascii="Myriad Pro" w:hAnsi="Myriad Pro"/>
          <w:sz w:val="16"/>
        </w:rPr>
        <w:t>, 26‑37. https://doi.org/10.1016/j.ecss.2011.01.012</w:t>
      </w:r>
    </w:p>
    <w:p w14:paraId="1254ACC9" w14:textId="77777777" w:rsidR="00202697" w:rsidRPr="00202697" w:rsidRDefault="00202697" w:rsidP="00E52CCA">
      <w:pPr>
        <w:pStyle w:val="Bibliographie"/>
        <w:jc w:val="both"/>
        <w:rPr>
          <w:rFonts w:ascii="Myriad Pro" w:hAnsi="Myriad Pro"/>
          <w:sz w:val="16"/>
        </w:rPr>
      </w:pPr>
      <w:r w:rsidRPr="00202697">
        <w:rPr>
          <w:rFonts w:ascii="Myriad Pro" w:hAnsi="Myriad Pro"/>
          <w:sz w:val="16"/>
        </w:rPr>
        <w:t xml:space="preserve">Lewis, E. R., &amp; Wallace, D. W. R. (1998). </w:t>
      </w:r>
      <w:r w:rsidRPr="00202697">
        <w:rPr>
          <w:rFonts w:ascii="Myriad Pro" w:hAnsi="Myriad Pro"/>
          <w:i/>
          <w:iCs/>
          <w:sz w:val="16"/>
        </w:rPr>
        <w:t>Program Developed for CO2 System Calculations</w:t>
      </w:r>
      <w:r w:rsidRPr="00202697">
        <w:rPr>
          <w:rFonts w:ascii="Myriad Pro" w:hAnsi="Myriad Pro"/>
          <w:sz w:val="16"/>
        </w:rPr>
        <w:t xml:space="preserve"> [Data set]. Environmental System Science Data Infrastructure for a Virtual Ecosystem. https://doi.org/10.15485/1464255</w:t>
      </w:r>
    </w:p>
    <w:p w14:paraId="55755217" w14:textId="77777777" w:rsidR="00202697" w:rsidRPr="00202697" w:rsidRDefault="00202697" w:rsidP="00E52CCA">
      <w:pPr>
        <w:pStyle w:val="Bibliographie"/>
        <w:jc w:val="both"/>
        <w:rPr>
          <w:rFonts w:ascii="Myriad Pro" w:hAnsi="Myriad Pro"/>
          <w:sz w:val="16"/>
        </w:rPr>
      </w:pPr>
      <w:r w:rsidRPr="00202697">
        <w:rPr>
          <w:rFonts w:ascii="Myriad Pro" w:hAnsi="Myriad Pro"/>
          <w:sz w:val="16"/>
        </w:rPr>
        <w:lastRenderedPageBreak/>
        <w:t xml:space="preserve">Planquette, H., &amp; Sherrell, R. M. (2012). Sampling for particulate trace element determination using water sampling bottles : Methodology and comparison to in situ pumps: Particulate trace element sampling. </w:t>
      </w:r>
      <w:r w:rsidRPr="00202697">
        <w:rPr>
          <w:rFonts w:ascii="Myriad Pro" w:hAnsi="Myriad Pro"/>
          <w:i/>
          <w:iCs/>
          <w:sz w:val="16"/>
        </w:rPr>
        <w:t>Limnology and Oceanography: Methods</w:t>
      </w:r>
      <w:r w:rsidRPr="00202697">
        <w:rPr>
          <w:rFonts w:ascii="Myriad Pro" w:hAnsi="Myriad Pro"/>
          <w:sz w:val="16"/>
        </w:rPr>
        <w:t xml:space="preserve">, </w:t>
      </w:r>
      <w:r w:rsidRPr="00202697">
        <w:rPr>
          <w:rFonts w:ascii="Myriad Pro" w:hAnsi="Myriad Pro"/>
          <w:i/>
          <w:iCs/>
          <w:sz w:val="16"/>
        </w:rPr>
        <w:t>10</w:t>
      </w:r>
      <w:r w:rsidRPr="00202697">
        <w:rPr>
          <w:rFonts w:ascii="Myriad Pro" w:hAnsi="Myriad Pro"/>
          <w:sz w:val="16"/>
        </w:rPr>
        <w:t>(5), 367‑388. https://doi.org/10.4319/lom.2012.10.367</w:t>
      </w:r>
    </w:p>
    <w:p w14:paraId="432652D0" w14:textId="42D7CC57" w:rsidR="00185F28" w:rsidRPr="00185F28" w:rsidRDefault="00185F28" w:rsidP="00202697">
      <w:pPr>
        <w:pStyle w:val="Bibliographie"/>
        <w:spacing w:line="276" w:lineRule="auto"/>
        <w:jc w:val="both"/>
        <w:rPr>
          <w:rFonts w:ascii="Open Sans" w:hAnsi="Open Sans" w:cs="Open Sans"/>
          <w:color w:val="000000"/>
          <w:sz w:val="16"/>
          <w:szCs w:val="16"/>
        </w:rPr>
      </w:pPr>
      <w:r w:rsidRPr="00185F28">
        <w:rPr>
          <w:rFonts w:ascii="Myriad Pro" w:hAnsi="Myriad Pro"/>
          <w:b/>
          <w:sz w:val="16"/>
          <w:szCs w:val="16"/>
        </w:rPr>
        <w:fldChar w:fldCharType="end"/>
      </w:r>
    </w:p>
    <w:sectPr w:rsidR="00185F28" w:rsidRPr="00185F28" w:rsidSect="00F125EE">
      <w:headerReference w:type="even" r:id="rId26"/>
      <w:headerReference w:type="default" r:id="rId27"/>
      <w:footerReference w:type="even" r:id="rId28"/>
      <w:footerReference w:type="default" r:id="rId29"/>
      <w:headerReference w:type="first" r:id="rId30"/>
      <w:footerReference w:type="firs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B45E50" w14:textId="77777777" w:rsidR="00FC1CD0" w:rsidRDefault="00FC1CD0">
      <w:r>
        <w:separator/>
      </w:r>
    </w:p>
  </w:endnote>
  <w:endnote w:type="continuationSeparator" w:id="0">
    <w:p w14:paraId="6268305A" w14:textId="77777777" w:rsidR="00FC1CD0" w:rsidRDefault="00FC1C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w:altName w:val="Segoe UI"/>
    <w:charset w:val="00"/>
    <w:family w:val="auto"/>
    <w:pitch w:val="variable"/>
    <w:sig w:usb0="2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6102A" w14:textId="77777777" w:rsidR="001966FD" w:rsidRDefault="001966F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8E7ED" w14:textId="77777777" w:rsidR="00F125EE" w:rsidRDefault="00114193">
    <w:pPr>
      <w:pStyle w:val="Pieddepage"/>
      <w:jc w:val="right"/>
    </w:pPr>
    <w:r>
      <w:fldChar w:fldCharType="begin"/>
    </w:r>
    <w:r>
      <w:instrText xml:space="preserve"> PAGE   \* MERGEFORMAT </w:instrText>
    </w:r>
    <w:r>
      <w:fldChar w:fldCharType="separate"/>
    </w:r>
    <w:r w:rsidR="00D10134">
      <w:rPr>
        <w:noProof/>
      </w:rPr>
      <w:t>1</w:t>
    </w:r>
    <w:r>
      <w:fldChar w:fldCharType="end"/>
    </w:r>
  </w:p>
  <w:p w14:paraId="486656F3" w14:textId="77777777" w:rsidR="00F125EE" w:rsidRDefault="00F125E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BBCA3" w14:textId="77777777" w:rsidR="001966FD" w:rsidRDefault="001966F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71366" w14:textId="77777777" w:rsidR="00FC1CD0" w:rsidRDefault="00FC1CD0">
      <w:r>
        <w:separator/>
      </w:r>
    </w:p>
  </w:footnote>
  <w:footnote w:type="continuationSeparator" w:id="0">
    <w:p w14:paraId="4EDA7016" w14:textId="77777777" w:rsidR="00FC1CD0" w:rsidRDefault="00FC1C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9EF6B" w14:textId="77777777" w:rsidR="001966FD" w:rsidRDefault="001966FD">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23C1C" w14:textId="77777777" w:rsidR="003A2FD8" w:rsidRPr="005001AC" w:rsidRDefault="003A2FD8" w:rsidP="005001AC">
    <w:pPr>
      <w:jc w:val="right"/>
      <w:rPr>
        <w:sz w:val="20"/>
      </w:rPr>
    </w:pPr>
  </w:p>
  <w:p w14:paraId="18F8F636" w14:textId="77777777" w:rsidR="003A2FD8" w:rsidRDefault="003A2FD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C5ADD" w14:textId="77777777" w:rsidR="001966FD" w:rsidRDefault="001966F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enumros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enumros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enumros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enumros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epuces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epuces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epuces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epuces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enumros"/>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epuces"/>
      <w:lvlText w:val=""/>
      <w:lvlJc w:val="left"/>
      <w:pPr>
        <w:tabs>
          <w:tab w:val="num" w:pos="360"/>
        </w:tabs>
        <w:ind w:left="360" w:hanging="360"/>
      </w:pPr>
      <w:rPr>
        <w:rFonts w:ascii="Symbol" w:hAnsi="Symbol" w:hint="default"/>
      </w:rPr>
    </w:lvl>
  </w:abstractNum>
  <w:abstractNum w:abstractNumId="10" w15:restartNumberingAfterBreak="0">
    <w:nsid w:val="31901DB9"/>
    <w:multiLevelType w:val="hybridMultilevel"/>
    <w:tmpl w:val="00B6862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D9D4332"/>
    <w:multiLevelType w:val="multilevel"/>
    <w:tmpl w:val="4ECE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FD37AC4"/>
    <w:multiLevelType w:val="hybridMultilevel"/>
    <w:tmpl w:val="F894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72880402">
    <w:abstractNumId w:val="9"/>
  </w:num>
  <w:num w:numId="2" w16cid:durableId="462819776">
    <w:abstractNumId w:val="7"/>
  </w:num>
  <w:num w:numId="3" w16cid:durableId="1137187942">
    <w:abstractNumId w:val="6"/>
  </w:num>
  <w:num w:numId="4" w16cid:durableId="1370834721">
    <w:abstractNumId w:val="5"/>
  </w:num>
  <w:num w:numId="5" w16cid:durableId="1462386104">
    <w:abstractNumId w:val="4"/>
  </w:num>
  <w:num w:numId="6" w16cid:durableId="1802111475">
    <w:abstractNumId w:val="8"/>
  </w:num>
  <w:num w:numId="7" w16cid:durableId="944924954">
    <w:abstractNumId w:val="3"/>
  </w:num>
  <w:num w:numId="8" w16cid:durableId="973099848">
    <w:abstractNumId w:val="2"/>
  </w:num>
  <w:num w:numId="9" w16cid:durableId="1498113195">
    <w:abstractNumId w:val="1"/>
  </w:num>
  <w:num w:numId="10" w16cid:durableId="1088887325">
    <w:abstractNumId w:val="0"/>
  </w:num>
  <w:num w:numId="11" w16cid:durableId="1100756890">
    <w:abstractNumId w:val="11"/>
  </w:num>
  <w:num w:numId="12" w16cid:durableId="243538683">
    <w:abstractNumId w:val="12"/>
  </w:num>
  <w:num w:numId="13" w16cid:durableId="203988906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34ED"/>
    <w:rsid w:val="00014E82"/>
    <w:rsid w:val="00015F74"/>
    <w:rsid w:val="00024452"/>
    <w:rsid w:val="00026742"/>
    <w:rsid w:val="00043571"/>
    <w:rsid w:val="00044896"/>
    <w:rsid w:val="00046502"/>
    <w:rsid w:val="00053F82"/>
    <w:rsid w:val="00063BE3"/>
    <w:rsid w:val="00065EBD"/>
    <w:rsid w:val="00083B44"/>
    <w:rsid w:val="000850DC"/>
    <w:rsid w:val="00094284"/>
    <w:rsid w:val="00094365"/>
    <w:rsid w:val="00096C54"/>
    <w:rsid w:val="000A2E0D"/>
    <w:rsid w:val="000B2CD2"/>
    <w:rsid w:val="000B2E64"/>
    <w:rsid w:val="000C1616"/>
    <w:rsid w:val="000C2771"/>
    <w:rsid w:val="000C3277"/>
    <w:rsid w:val="000C6271"/>
    <w:rsid w:val="000D1120"/>
    <w:rsid w:val="000D6465"/>
    <w:rsid w:val="000D68BD"/>
    <w:rsid w:val="000F0DCE"/>
    <w:rsid w:val="000F7F08"/>
    <w:rsid w:val="00105111"/>
    <w:rsid w:val="00111843"/>
    <w:rsid w:val="00111C73"/>
    <w:rsid w:val="00112C5B"/>
    <w:rsid w:val="00113908"/>
    <w:rsid w:val="00114193"/>
    <w:rsid w:val="001154E6"/>
    <w:rsid w:val="00115A38"/>
    <w:rsid w:val="0011687B"/>
    <w:rsid w:val="00121C6F"/>
    <w:rsid w:val="001223AB"/>
    <w:rsid w:val="00124F82"/>
    <w:rsid w:val="001278E3"/>
    <w:rsid w:val="00130743"/>
    <w:rsid w:val="00130B50"/>
    <w:rsid w:val="00140D73"/>
    <w:rsid w:val="00143275"/>
    <w:rsid w:val="0015213B"/>
    <w:rsid w:val="0016337A"/>
    <w:rsid w:val="00164269"/>
    <w:rsid w:val="00164B0E"/>
    <w:rsid w:val="00166B7E"/>
    <w:rsid w:val="00172AA6"/>
    <w:rsid w:val="001831CE"/>
    <w:rsid w:val="00185F28"/>
    <w:rsid w:val="00191F2B"/>
    <w:rsid w:val="00193C61"/>
    <w:rsid w:val="001966FD"/>
    <w:rsid w:val="001968E6"/>
    <w:rsid w:val="00197826"/>
    <w:rsid w:val="001A1A5C"/>
    <w:rsid w:val="001A1BDE"/>
    <w:rsid w:val="001A446F"/>
    <w:rsid w:val="001A4F10"/>
    <w:rsid w:val="001C2CE6"/>
    <w:rsid w:val="001C7B4E"/>
    <w:rsid w:val="001D54A9"/>
    <w:rsid w:val="001D7350"/>
    <w:rsid w:val="001E46B5"/>
    <w:rsid w:val="001F0876"/>
    <w:rsid w:val="001F167C"/>
    <w:rsid w:val="001F1EE9"/>
    <w:rsid w:val="001F5E91"/>
    <w:rsid w:val="001F7016"/>
    <w:rsid w:val="0020183F"/>
    <w:rsid w:val="00202697"/>
    <w:rsid w:val="002046C5"/>
    <w:rsid w:val="002077B9"/>
    <w:rsid w:val="00221C70"/>
    <w:rsid w:val="002251AF"/>
    <w:rsid w:val="00227D86"/>
    <w:rsid w:val="0023203E"/>
    <w:rsid w:val="0023407C"/>
    <w:rsid w:val="00234A68"/>
    <w:rsid w:val="00243B68"/>
    <w:rsid w:val="00262D72"/>
    <w:rsid w:val="00270918"/>
    <w:rsid w:val="00273597"/>
    <w:rsid w:val="002800B6"/>
    <w:rsid w:val="00282E74"/>
    <w:rsid w:val="002909C9"/>
    <w:rsid w:val="00296CCC"/>
    <w:rsid w:val="002A16E0"/>
    <w:rsid w:val="002A6970"/>
    <w:rsid w:val="002B2636"/>
    <w:rsid w:val="002B35D4"/>
    <w:rsid w:val="002B641D"/>
    <w:rsid w:val="002C030F"/>
    <w:rsid w:val="002C1211"/>
    <w:rsid w:val="002C3E17"/>
    <w:rsid w:val="002C5325"/>
    <w:rsid w:val="002C6A2E"/>
    <w:rsid w:val="002D50EC"/>
    <w:rsid w:val="002F36A5"/>
    <w:rsid w:val="002F3966"/>
    <w:rsid w:val="002F6424"/>
    <w:rsid w:val="00302771"/>
    <w:rsid w:val="0030479F"/>
    <w:rsid w:val="00320E2C"/>
    <w:rsid w:val="00331D75"/>
    <w:rsid w:val="00345CAB"/>
    <w:rsid w:val="0035424A"/>
    <w:rsid w:val="00355362"/>
    <w:rsid w:val="0036139E"/>
    <w:rsid w:val="00363E44"/>
    <w:rsid w:val="00367FCD"/>
    <w:rsid w:val="00395E86"/>
    <w:rsid w:val="003A2FD8"/>
    <w:rsid w:val="003B40E6"/>
    <w:rsid w:val="003B5789"/>
    <w:rsid w:val="003C007A"/>
    <w:rsid w:val="003C5E2D"/>
    <w:rsid w:val="003E1980"/>
    <w:rsid w:val="003F6E14"/>
    <w:rsid w:val="00405336"/>
    <w:rsid w:val="004060CE"/>
    <w:rsid w:val="004133AE"/>
    <w:rsid w:val="0041593D"/>
    <w:rsid w:val="0042228D"/>
    <w:rsid w:val="0042439B"/>
    <w:rsid w:val="00430ACC"/>
    <w:rsid w:val="00443A4B"/>
    <w:rsid w:val="0044421B"/>
    <w:rsid w:val="00455386"/>
    <w:rsid w:val="0045547B"/>
    <w:rsid w:val="004568BC"/>
    <w:rsid w:val="004571D5"/>
    <w:rsid w:val="00462F1B"/>
    <w:rsid w:val="0046356B"/>
    <w:rsid w:val="00476A9B"/>
    <w:rsid w:val="00477182"/>
    <w:rsid w:val="004779CB"/>
    <w:rsid w:val="00481118"/>
    <w:rsid w:val="004A4BD8"/>
    <w:rsid w:val="004A4DCC"/>
    <w:rsid w:val="004B0B9C"/>
    <w:rsid w:val="004B2481"/>
    <w:rsid w:val="004B4FF5"/>
    <w:rsid w:val="004B50C6"/>
    <w:rsid w:val="004C509B"/>
    <w:rsid w:val="004D2A8C"/>
    <w:rsid w:val="004E42D8"/>
    <w:rsid w:val="004E724D"/>
    <w:rsid w:val="004E7BA2"/>
    <w:rsid w:val="004F7EDF"/>
    <w:rsid w:val="005001AC"/>
    <w:rsid w:val="00516250"/>
    <w:rsid w:val="00517016"/>
    <w:rsid w:val="00527D71"/>
    <w:rsid w:val="00527D84"/>
    <w:rsid w:val="005314B5"/>
    <w:rsid w:val="00534ADD"/>
    <w:rsid w:val="0054432F"/>
    <w:rsid w:val="00547BA6"/>
    <w:rsid w:val="00552016"/>
    <w:rsid w:val="00552C23"/>
    <w:rsid w:val="0055677A"/>
    <w:rsid w:val="00556AA9"/>
    <w:rsid w:val="005607DD"/>
    <w:rsid w:val="0056232E"/>
    <w:rsid w:val="00565392"/>
    <w:rsid w:val="005678D7"/>
    <w:rsid w:val="00572DFF"/>
    <w:rsid w:val="0057562C"/>
    <w:rsid w:val="00596000"/>
    <w:rsid w:val="00597EBA"/>
    <w:rsid w:val="005A151B"/>
    <w:rsid w:val="005A1E58"/>
    <w:rsid w:val="005A558C"/>
    <w:rsid w:val="005B186E"/>
    <w:rsid w:val="005C4CDB"/>
    <w:rsid w:val="005C6651"/>
    <w:rsid w:val="005D558B"/>
    <w:rsid w:val="005D6D71"/>
    <w:rsid w:val="005E28F8"/>
    <w:rsid w:val="005E2A7E"/>
    <w:rsid w:val="005E6513"/>
    <w:rsid w:val="00603E57"/>
    <w:rsid w:val="00611F9E"/>
    <w:rsid w:val="00613682"/>
    <w:rsid w:val="006237D4"/>
    <w:rsid w:val="006334EF"/>
    <w:rsid w:val="00643EA0"/>
    <w:rsid w:val="00644D73"/>
    <w:rsid w:val="00651114"/>
    <w:rsid w:val="006611BB"/>
    <w:rsid w:val="006622CF"/>
    <w:rsid w:val="00664A12"/>
    <w:rsid w:val="00665728"/>
    <w:rsid w:val="00666819"/>
    <w:rsid w:val="0066722B"/>
    <w:rsid w:val="00670299"/>
    <w:rsid w:val="0068469F"/>
    <w:rsid w:val="00684C83"/>
    <w:rsid w:val="0068778C"/>
    <w:rsid w:val="00691985"/>
    <w:rsid w:val="006962C1"/>
    <w:rsid w:val="006965DF"/>
    <w:rsid w:val="006A1715"/>
    <w:rsid w:val="006A1B64"/>
    <w:rsid w:val="006B03AD"/>
    <w:rsid w:val="006D13F9"/>
    <w:rsid w:val="006E2A7E"/>
    <w:rsid w:val="006E2CB8"/>
    <w:rsid w:val="006F4133"/>
    <w:rsid w:val="006F602A"/>
    <w:rsid w:val="00701014"/>
    <w:rsid w:val="00704C60"/>
    <w:rsid w:val="007108F5"/>
    <w:rsid w:val="00713AF2"/>
    <w:rsid w:val="00713E5B"/>
    <w:rsid w:val="00715564"/>
    <w:rsid w:val="007159C2"/>
    <w:rsid w:val="00723574"/>
    <w:rsid w:val="0072781A"/>
    <w:rsid w:val="007402FC"/>
    <w:rsid w:val="007411A1"/>
    <w:rsid w:val="00741F7A"/>
    <w:rsid w:val="0074530C"/>
    <w:rsid w:val="00745F05"/>
    <w:rsid w:val="0075000D"/>
    <w:rsid w:val="0075221B"/>
    <w:rsid w:val="0075625B"/>
    <w:rsid w:val="007563F2"/>
    <w:rsid w:val="007606A4"/>
    <w:rsid w:val="00764008"/>
    <w:rsid w:val="00772DD1"/>
    <w:rsid w:val="00774260"/>
    <w:rsid w:val="007A1BF9"/>
    <w:rsid w:val="007B1DD7"/>
    <w:rsid w:val="007B2DC5"/>
    <w:rsid w:val="007C3F1E"/>
    <w:rsid w:val="007C6C04"/>
    <w:rsid w:val="007D0BF8"/>
    <w:rsid w:val="007D45A0"/>
    <w:rsid w:val="007E526C"/>
    <w:rsid w:val="007E6F04"/>
    <w:rsid w:val="007F16CA"/>
    <w:rsid w:val="00804C77"/>
    <w:rsid w:val="008050B8"/>
    <w:rsid w:val="00807D35"/>
    <w:rsid w:val="00810740"/>
    <w:rsid w:val="008115D9"/>
    <w:rsid w:val="00825950"/>
    <w:rsid w:val="008524F8"/>
    <w:rsid w:val="00864865"/>
    <w:rsid w:val="00874925"/>
    <w:rsid w:val="00882842"/>
    <w:rsid w:val="00885C9B"/>
    <w:rsid w:val="00891805"/>
    <w:rsid w:val="008927D0"/>
    <w:rsid w:val="008A50D1"/>
    <w:rsid w:val="008A654A"/>
    <w:rsid w:val="008B74BF"/>
    <w:rsid w:val="008D4F09"/>
    <w:rsid w:val="008D5CBF"/>
    <w:rsid w:val="008D5D2A"/>
    <w:rsid w:val="008D62B6"/>
    <w:rsid w:val="008E2509"/>
    <w:rsid w:val="008E274D"/>
    <w:rsid w:val="008E2CF1"/>
    <w:rsid w:val="008E40D7"/>
    <w:rsid w:val="008E4E3F"/>
    <w:rsid w:val="008F08DC"/>
    <w:rsid w:val="008F5A8A"/>
    <w:rsid w:val="00900F97"/>
    <w:rsid w:val="009015C3"/>
    <w:rsid w:val="009055D1"/>
    <w:rsid w:val="009079E7"/>
    <w:rsid w:val="00914B63"/>
    <w:rsid w:val="00916891"/>
    <w:rsid w:val="00922705"/>
    <w:rsid w:val="00924546"/>
    <w:rsid w:val="00932FE5"/>
    <w:rsid w:val="00933F16"/>
    <w:rsid w:val="009354F3"/>
    <w:rsid w:val="0094001D"/>
    <w:rsid w:val="009431DB"/>
    <w:rsid w:val="009447DC"/>
    <w:rsid w:val="00961BA5"/>
    <w:rsid w:val="009743A9"/>
    <w:rsid w:val="00975720"/>
    <w:rsid w:val="00976DFF"/>
    <w:rsid w:val="00981B3A"/>
    <w:rsid w:val="009829FC"/>
    <w:rsid w:val="009859A7"/>
    <w:rsid w:val="009A2931"/>
    <w:rsid w:val="009A5287"/>
    <w:rsid w:val="009A622B"/>
    <w:rsid w:val="009B1F36"/>
    <w:rsid w:val="009B2AC5"/>
    <w:rsid w:val="009B6821"/>
    <w:rsid w:val="009B7984"/>
    <w:rsid w:val="009C089A"/>
    <w:rsid w:val="009C2E42"/>
    <w:rsid w:val="009D4107"/>
    <w:rsid w:val="009D4881"/>
    <w:rsid w:val="009D5E98"/>
    <w:rsid w:val="009E2F91"/>
    <w:rsid w:val="009E6C75"/>
    <w:rsid w:val="009F4AF1"/>
    <w:rsid w:val="009F4BED"/>
    <w:rsid w:val="009F7D93"/>
    <w:rsid w:val="00A161A0"/>
    <w:rsid w:val="00A17927"/>
    <w:rsid w:val="00A22CEF"/>
    <w:rsid w:val="00A250FD"/>
    <w:rsid w:val="00A276DF"/>
    <w:rsid w:val="00A3084A"/>
    <w:rsid w:val="00A3403B"/>
    <w:rsid w:val="00A50033"/>
    <w:rsid w:val="00A51A12"/>
    <w:rsid w:val="00A568A4"/>
    <w:rsid w:val="00A627D4"/>
    <w:rsid w:val="00A64B4D"/>
    <w:rsid w:val="00A74DA2"/>
    <w:rsid w:val="00A92733"/>
    <w:rsid w:val="00A956A1"/>
    <w:rsid w:val="00AA76F3"/>
    <w:rsid w:val="00AB497E"/>
    <w:rsid w:val="00AC5371"/>
    <w:rsid w:val="00AC7DA6"/>
    <w:rsid w:val="00AD499C"/>
    <w:rsid w:val="00AD6C2F"/>
    <w:rsid w:val="00AE2217"/>
    <w:rsid w:val="00B050A3"/>
    <w:rsid w:val="00B07739"/>
    <w:rsid w:val="00B21E5B"/>
    <w:rsid w:val="00B26A8F"/>
    <w:rsid w:val="00B30334"/>
    <w:rsid w:val="00B3147F"/>
    <w:rsid w:val="00B31634"/>
    <w:rsid w:val="00B3641E"/>
    <w:rsid w:val="00B36869"/>
    <w:rsid w:val="00B43B31"/>
    <w:rsid w:val="00B47CFA"/>
    <w:rsid w:val="00B57F00"/>
    <w:rsid w:val="00B60170"/>
    <w:rsid w:val="00B626CB"/>
    <w:rsid w:val="00B7560C"/>
    <w:rsid w:val="00B77E40"/>
    <w:rsid w:val="00B82C22"/>
    <w:rsid w:val="00B861EC"/>
    <w:rsid w:val="00B87CB9"/>
    <w:rsid w:val="00B93DBA"/>
    <w:rsid w:val="00B9440A"/>
    <w:rsid w:val="00B952C1"/>
    <w:rsid w:val="00B968D7"/>
    <w:rsid w:val="00BA3953"/>
    <w:rsid w:val="00BB2D2A"/>
    <w:rsid w:val="00BB370B"/>
    <w:rsid w:val="00BB719A"/>
    <w:rsid w:val="00BD58CF"/>
    <w:rsid w:val="00BE2680"/>
    <w:rsid w:val="00BF0805"/>
    <w:rsid w:val="00BF1BEB"/>
    <w:rsid w:val="00BF1BF9"/>
    <w:rsid w:val="00BF39FE"/>
    <w:rsid w:val="00C04CC1"/>
    <w:rsid w:val="00C063A9"/>
    <w:rsid w:val="00C071FC"/>
    <w:rsid w:val="00C076D0"/>
    <w:rsid w:val="00C20FD5"/>
    <w:rsid w:val="00C21754"/>
    <w:rsid w:val="00C22C02"/>
    <w:rsid w:val="00C269F0"/>
    <w:rsid w:val="00C27F6F"/>
    <w:rsid w:val="00C30E83"/>
    <w:rsid w:val="00C31838"/>
    <w:rsid w:val="00C31D89"/>
    <w:rsid w:val="00C50C6D"/>
    <w:rsid w:val="00C53ED1"/>
    <w:rsid w:val="00C55FBE"/>
    <w:rsid w:val="00C57A55"/>
    <w:rsid w:val="00C600D9"/>
    <w:rsid w:val="00C634D7"/>
    <w:rsid w:val="00C70F63"/>
    <w:rsid w:val="00C73E09"/>
    <w:rsid w:val="00C76CCC"/>
    <w:rsid w:val="00C770AA"/>
    <w:rsid w:val="00C82B2C"/>
    <w:rsid w:val="00C87374"/>
    <w:rsid w:val="00C95B57"/>
    <w:rsid w:val="00CA5408"/>
    <w:rsid w:val="00CA6EF1"/>
    <w:rsid w:val="00CB4C07"/>
    <w:rsid w:val="00CC10F3"/>
    <w:rsid w:val="00CC1384"/>
    <w:rsid w:val="00CC7ABA"/>
    <w:rsid w:val="00CD3720"/>
    <w:rsid w:val="00CE30F2"/>
    <w:rsid w:val="00CE6EAA"/>
    <w:rsid w:val="00CF1848"/>
    <w:rsid w:val="00CF5C2F"/>
    <w:rsid w:val="00D04BCF"/>
    <w:rsid w:val="00D10134"/>
    <w:rsid w:val="00D143D9"/>
    <w:rsid w:val="00D15BF9"/>
    <w:rsid w:val="00D26019"/>
    <w:rsid w:val="00D300A0"/>
    <w:rsid w:val="00D3155E"/>
    <w:rsid w:val="00D3216C"/>
    <w:rsid w:val="00D433AE"/>
    <w:rsid w:val="00D4372A"/>
    <w:rsid w:val="00D502BA"/>
    <w:rsid w:val="00D60BB0"/>
    <w:rsid w:val="00D656C9"/>
    <w:rsid w:val="00D65708"/>
    <w:rsid w:val="00D8159F"/>
    <w:rsid w:val="00D9772D"/>
    <w:rsid w:val="00D97D5B"/>
    <w:rsid w:val="00DA66EF"/>
    <w:rsid w:val="00DA6A8F"/>
    <w:rsid w:val="00DB05B5"/>
    <w:rsid w:val="00DB4091"/>
    <w:rsid w:val="00DB6F63"/>
    <w:rsid w:val="00DD1D04"/>
    <w:rsid w:val="00DD5E80"/>
    <w:rsid w:val="00DD68C9"/>
    <w:rsid w:val="00DD6D42"/>
    <w:rsid w:val="00DD79D7"/>
    <w:rsid w:val="00DE251C"/>
    <w:rsid w:val="00DE654B"/>
    <w:rsid w:val="00DF00D5"/>
    <w:rsid w:val="00DF568C"/>
    <w:rsid w:val="00E01553"/>
    <w:rsid w:val="00E079E3"/>
    <w:rsid w:val="00E20431"/>
    <w:rsid w:val="00E232BE"/>
    <w:rsid w:val="00E257C8"/>
    <w:rsid w:val="00E315E6"/>
    <w:rsid w:val="00E35901"/>
    <w:rsid w:val="00E35DE0"/>
    <w:rsid w:val="00E377FA"/>
    <w:rsid w:val="00E40896"/>
    <w:rsid w:val="00E420DE"/>
    <w:rsid w:val="00E43805"/>
    <w:rsid w:val="00E43D2D"/>
    <w:rsid w:val="00E43ED0"/>
    <w:rsid w:val="00E449CB"/>
    <w:rsid w:val="00E46D20"/>
    <w:rsid w:val="00E52CCA"/>
    <w:rsid w:val="00E57BBC"/>
    <w:rsid w:val="00E61AB7"/>
    <w:rsid w:val="00E622D6"/>
    <w:rsid w:val="00E63760"/>
    <w:rsid w:val="00E63BCA"/>
    <w:rsid w:val="00E64049"/>
    <w:rsid w:val="00E64898"/>
    <w:rsid w:val="00E70036"/>
    <w:rsid w:val="00E709AB"/>
    <w:rsid w:val="00E70E2F"/>
    <w:rsid w:val="00E7209B"/>
    <w:rsid w:val="00E80096"/>
    <w:rsid w:val="00E84289"/>
    <w:rsid w:val="00E92B6E"/>
    <w:rsid w:val="00E97263"/>
    <w:rsid w:val="00E9773B"/>
    <w:rsid w:val="00EC13A3"/>
    <w:rsid w:val="00EC7C85"/>
    <w:rsid w:val="00ED0EBC"/>
    <w:rsid w:val="00ED373C"/>
    <w:rsid w:val="00ED69CA"/>
    <w:rsid w:val="00EE35AB"/>
    <w:rsid w:val="00EF25A3"/>
    <w:rsid w:val="00EF28BC"/>
    <w:rsid w:val="00F02A65"/>
    <w:rsid w:val="00F053DE"/>
    <w:rsid w:val="00F125EE"/>
    <w:rsid w:val="00F12924"/>
    <w:rsid w:val="00F12E98"/>
    <w:rsid w:val="00F14345"/>
    <w:rsid w:val="00F22029"/>
    <w:rsid w:val="00F23E46"/>
    <w:rsid w:val="00F24D2A"/>
    <w:rsid w:val="00F258BB"/>
    <w:rsid w:val="00F3515C"/>
    <w:rsid w:val="00F46292"/>
    <w:rsid w:val="00F47BA3"/>
    <w:rsid w:val="00F54768"/>
    <w:rsid w:val="00F56E67"/>
    <w:rsid w:val="00F630EA"/>
    <w:rsid w:val="00F6474F"/>
    <w:rsid w:val="00F7007E"/>
    <w:rsid w:val="00F712DF"/>
    <w:rsid w:val="00F73193"/>
    <w:rsid w:val="00F74F95"/>
    <w:rsid w:val="00F80705"/>
    <w:rsid w:val="00F87D18"/>
    <w:rsid w:val="00F90BE7"/>
    <w:rsid w:val="00F941F1"/>
    <w:rsid w:val="00F959AA"/>
    <w:rsid w:val="00F96D06"/>
    <w:rsid w:val="00FA1481"/>
    <w:rsid w:val="00FA373A"/>
    <w:rsid w:val="00FB1471"/>
    <w:rsid w:val="00FB1C42"/>
    <w:rsid w:val="00FB1ED8"/>
    <w:rsid w:val="00FB32EC"/>
    <w:rsid w:val="00FB5448"/>
    <w:rsid w:val="00FB6089"/>
    <w:rsid w:val="00FC00A1"/>
    <w:rsid w:val="00FC1CD0"/>
    <w:rsid w:val="00FC6654"/>
    <w:rsid w:val="00FD281D"/>
    <w:rsid w:val="00FD74F3"/>
    <w:rsid w:val="00FE02E9"/>
    <w:rsid w:val="00FF04E3"/>
    <w:rsid w:val="00FF3503"/>
    <w:rsid w:val="00FF54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CD9FF7"/>
  <w15:chartTrackingRefBased/>
  <w15:docId w15:val="{70801E18-7CCF-4C88-A79C-4DFA6FFF0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footnote reference" w:semiHidden="1"/>
    <w:lsdException w:name="annotation reference" w:semiHidden="1"/>
    <w:lsdException w:name="line number" w:semiHidden="1"/>
    <w:lsdException w:name="endnote reference" w:semiHidden="1"/>
    <w:lsdException w:name="Title" w:qFormat="1"/>
    <w:lsdException w:name="Subtitle" w:qFormat="1"/>
    <w:lsdException w:name="FollowedHyperlink" w:semiHidden="1"/>
    <w:lsdException w:name="Strong" w:semiHidden="1" w:uiPriority="22"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30EA"/>
    <w:rPr>
      <w:sz w:val="24"/>
    </w:rPr>
  </w:style>
  <w:style w:type="paragraph" w:styleId="Titre1">
    <w:name w:val="heading 1"/>
    <w:basedOn w:val="Normal"/>
    <w:next w:val="Normal"/>
    <w:link w:val="Titre1Car"/>
    <w:semiHidden/>
    <w:qFormat/>
    <w:rsid w:val="00B43B31"/>
    <w:pPr>
      <w:keepNext/>
      <w:spacing w:before="240" w:after="60"/>
      <w:outlineLvl w:val="0"/>
    </w:pPr>
    <w:rPr>
      <w:b/>
      <w:bCs/>
      <w:kern w:val="32"/>
      <w:szCs w:val="24"/>
    </w:rPr>
  </w:style>
  <w:style w:type="paragraph" w:styleId="Titre2">
    <w:name w:val="heading 2"/>
    <w:basedOn w:val="Normal"/>
    <w:next w:val="Normal"/>
    <w:link w:val="Titre2Car"/>
    <w:semiHidden/>
    <w:qFormat/>
    <w:rsid w:val="007411A1"/>
    <w:pPr>
      <w:keepNext/>
      <w:spacing w:before="240" w:after="60"/>
      <w:outlineLvl w:val="1"/>
    </w:pPr>
    <w:rPr>
      <w:rFonts w:ascii="Cambria" w:hAnsi="Cambria"/>
      <w:b/>
      <w:bCs/>
      <w:i/>
      <w:iCs/>
      <w:sz w:val="28"/>
      <w:szCs w:val="28"/>
    </w:rPr>
  </w:style>
  <w:style w:type="paragraph" w:styleId="Titre3">
    <w:name w:val="heading 3"/>
    <w:basedOn w:val="Normal"/>
    <w:next w:val="Normal"/>
    <w:semiHidden/>
    <w:qFormat/>
    <w:rsid w:val="00C600D9"/>
    <w:pPr>
      <w:keepNext/>
      <w:spacing w:line="480" w:lineRule="auto"/>
      <w:outlineLvl w:val="2"/>
    </w:pPr>
    <w:rPr>
      <w:rFonts w:ascii="Times" w:eastAsia="Times" w:hAnsi="Times"/>
      <w:b/>
    </w:rPr>
  </w:style>
  <w:style w:type="paragraph" w:styleId="Titre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Titre5">
    <w:name w:val="heading 5"/>
    <w:basedOn w:val="Normal"/>
    <w:next w:val="Normal"/>
    <w:link w:val="Titre5Car"/>
    <w:semiHidden/>
    <w:qFormat/>
    <w:rsid w:val="007411A1"/>
    <w:pPr>
      <w:spacing w:before="240" w:after="60"/>
      <w:outlineLvl w:val="4"/>
    </w:pPr>
    <w:rPr>
      <w:rFonts w:ascii="Calibri" w:hAnsi="Calibri"/>
      <w:b/>
      <w:bCs/>
      <w:i/>
      <w:iCs/>
      <w:sz w:val="26"/>
      <w:szCs w:val="26"/>
    </w:rPr>
  </w:style>
  <w:style w:type="paragraph" w:styleId="Titre6">
    <w:name w:val="heading 6"/>
    <w:basedOn w:val="Normal"/>
    <w:next w:val="Normal"/>
    <w:link w:val="Titre6Car"/>
    <w:semiHidden/>
    <w:qFormat/>
    <w:rsid w:val="007411A1"/>
    <w:pPr>
      <w:spacing w:before="240" w:after="60"/>
      <w:outlineLvl w:val="5"/>
    </w:pPr>
    <w:rPr>
      <w:rFonts w:ascii="Calibri" w:hAnsi="Calibri"/>
      <w:b/>
      <w:bCs/>
      <w:sz w:val="22"/>
      <w:szCs w:val="22"/>
    </w:rPr>
  </w:style>
  <w:style w:type="paragraph" w:styleId="Titre7">
    <w:name w:val="heading 7"/>
    <w:basedOn w:val="Normal"/>
    <w:next w:val="Normal"/>
    <w:link w:val="Titre7Car"/>
    <w:semiHidden/>
    <w:qFormat/>
    <w:rsid w:val="007411A1"/>
    <w:pPr>
      <w:spacing w:before="240" w:after="60"/>
      <w:outlineLvl w:val="6"/>
    </w:pPr>
    <w:rPr>
      <w:rFonts w:ascii="Calibri" w:hAnsi="Calibri"/>
      <w:szCs w:val="24"/>
    </w:rPr>
  </w:style>
  <w:style w:type="paragraph" w:styleId="Titre8">
    <w:name w:val="heading 8"/>
    <w:basedOn w:val="Normal"/>
    <w:next w:val="Normal"/>
    <w:link w:val="Titre8Car"/>
    <w:semiHidden/>
    <w:qFormat/>
    <w:rsid w:val="007411A1"/>
    <w:pPr>
      <w:spacing w:before="240" w:after="60"/>
      <w:outlineLvl w:val="7"/>
    </w:pPr>
    <w:rPr>
      <w:rFonts w:ascii="Calibri" w:hAnsi="Calibri"/>
      <w:i/>
      <w:iCs/>
      <w:szCs w:val="24"/>
    </w:rPr>
  </w:style>
  <w:style w:type="paragraph" w:styleId="Titre9">
    <w:name w:val="heading 9"/>
    <w:basedOn w:val="Normal"/>
    <w:next w:val="Normal"/>
    <w:link w:val="Titre9Car"/>
    <w:semiHidden/>
    <w:qFormat/>
    <w:rsid w:val="007411A1"/>
    <w:pPr>
      <w:spacing w:before="240" w:after="60"/>
      <w:outlineLvl w:val="8"/>
    </w:pPr>
    <w:rPr>
      <w:rFonts w:ascii="Cambria" w:hAnsi="Cambria"/>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Numrodepage">
    <w:name w:val="page number"/>
    <w:basedOn w:val="Policepardfaut"/>
    <w:semiHidden/>
    <w:rsid w:val="00477182"/>
  </w:style>
  <w:style w:type="character" w:customStyle="1" w:styleId="Titre1Car">
    <w:name w:val="Titre 1 Car"/>
    <w:link w:val="Titre1"/>
    <w:semiHidden/>
    <w:rsid w:val="00FF04E3"/>
    <w:rPr>
      <w:b/>
      <w:bCs/>
      <w:kern w:val="32"/>
      <w:sz w:val="24"/>
      <w:szCs w:val="24"/>
    </w:rPr>
  </w:style>
  <w:style w:type="character" w:customStyle="1" w:styleId="Titre2Car">
    <w:name w:val="Titre 2 Car"/>
    <w:link w:val="Titre2"/>
    <w:semiHidden/>
    <w:rsid w:val="00FF04E3"/>
    <w:rPr>
      <w:rFonts w:ascii="Cambria" w:hAnsi="Cambria"/>
      <w:b/>
      <w:bCs/>
      <w:i/>
      <w:iCs/>
      <w:sz w:val="28"/>
      <w:szCs w:val="28"/>
    </w:rPr>
  </w:style>
  <w:style w:type="character" w:customStyle="1" w:styleId="Titre5Car">
    <w:name w:val="Titre 5 Car"/>
    <w:link w:val="Titre5"/>
    <w:semiHidden/>
    <w:rsid w:val="00FF04E3"/>
    <w:rPr>
      <w:rFonts w:ascii="Calibri" w:hAnsi="Calibri"/>
      <w:b/>
      <w:bCs/>
      <w:i/>
      <w:iCs/>
      <w:sz w:val="26"/>
      <w:szCs w:val="26"/>
    </w:rPr>
  </w:style>
  <w:style w:type="character" w:customStyle="1" w:styleId="Titre6Car">
    <w:name w:val="Titre 6 Car"/>
    <w:link w:val="Titre6"/>
    <w:semiHidden/>
    <w:rsid w:val="00FF04E3"/>
    <w:rPr>
      <w:rFonts w:ascii="Calibri" w:hAnsi="Calibri"/>
      <w:b/>
      <w:bCs/>
      <w:sz w:val="22"/>
      <w:szCs w:val="22"/>
    </w:rPr>
  </w:style>
  <w:style w:type="character" w:customStyle="1" w:styleId="Titre7Car">
    <w:name w:val="Titre 7 Car"/>
    <w:link w:val="Titre7"/>
    <w:semiHidden/>
    <w:rsid w:val="00FF04E3"/>
    <w:rPr>
      <w:rFonts w:ascii="Calibri" w:hAnsi="Calibri"/>
      <w:sz w:val="24"/>
      <w:szCs w:val="24"/>
    </w:rPr>
  </w:style>
  <w:style w:type="character" w:customStyle="1" w:styleId="Titre8Car">
    <w:name w:val="Titre 8 Car"/>
    <w:link w:val="Titre8"/>
    <w:semiHidden/>
    <w:rsid w:val="00FF04E3"/>
    <w:rPr>
      <w:rFonts w:ascii="Calibri" w:hAnsi="Calibri"/>
      <w:i/>
      <w:iCs/>
      <w:sz w:val="24"/>
      <w:szCs w:val="24"/>
    </w:rPr>
  </w:style>
  <w:style w:type="character" w:customStyle="1" w:styleId="Titre9Car">
    <w:name w:val="Titre 9 Car"/>
    <w:link w:val="Titre9"/>
    <w:semiHidden/>
    <w:rsid w:val="00FF04E3"/>
    <w:rPr>
      <w:rFonts w:ascii="Cambria" w:hAnsi="Cambria"/>
      <w:sz w:val="22"/>
      <w:szCs w:val="22"/>
    </w:rPr>
  </w:style>
  <w:style w:type="paragraph" w:customStyle="1" w:styleId="SMHeading">
    <w:name w:val="SM Heading"/>
    <w:basedOn w:val="Titre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Textedebulles">
    <w:name w:val="Balloon Text"/>
    <w:basedOn w:val="Normal"/>
    <w:link w:val="TextedebullesCar"/>
    <w:semiHidden/>
    <w:rsid w:val="00405336"/>
    <w:rPr>
      <w:rFonts w:ascii="Tahoma" w:hAnsi="Tahoma" w:cs="Tahoma"/>
      <w:sz w:val="16"/>
      <w:szCs w:val="16"/>
    </w:rPr>
  </w:style>
  <w:style w:type="character" w:customStyle="1" w:styleId="TextedebullesCar">
    <w:name w:val="Texte de bulles Car"/>
    <w:link w:val="Textedebulles"/>
    <w:semiHidden/>
    <w:rsid w:val="00FF04E3"/>
    <w:rPr>
      <w:rFonts w:ascii="Tahoma" w:hAnsi="Tahoma" w:cs="Tahoma"/>
      <w:sz w:val="16"/>
      <w:szCs w:val="16"/>
    </w:rPr>
  </w:style>
  <w:style w:type="paragraph" w:styleId="Bibliographie">
    <w:name w:val="Bibliography"/>
    <w:basedOn w:val="Normal"/>
    <w:next w:val="Normal"/>
    <w:uiPriority w:val="37"/>
    <w:semiHidden/>
    <w:rsid w:val="00405336"/>
    <w:pPr>
      <w:spacing w:line="480" w:lineRule="auto"/>
      <w:ind w:left="720" w:hanging="720"/>
    </w:pPr>
  </w:style>
  <w:style w:type="paragraph" w:styleId="Normalcentr">
    <w:name w:val="Block Text"/>
    <w:basedOn w:val="Normal"/>
    <w:semiHidden/>
    <w:rsid w:val="00405336"/>
    <w:pPr>
      <w:spacing w:after="120"/>
      <w:ind w:left="1440" w:right="1440"/>
    </w:pPr>
  </w:style>
  <w:style w:type="paragraph" w:styleId="Corpsdetexte">
    <w:name w:val="Body Text"/>
    <w:basedOn w:val="Normal"/>
    <w:link w:val="CorpsdetexteCar"/>
    <w:semiHidden/>
    <w:rsid w:val="00405336"/>
    <w:pPr>
      <w:spacing w:after="120"/>
    </w:pPr>
  </w:style>
  <w:style w:type="character" w:customStyle="1" w:styleId="CorpsdetexteCar">
    <w:name w:val="Corps de texte Car"/>
    <w:link w:val="Corpsdetexte"/>
    <w:semiHidden/>
    <w:rsid w:val="00FF04E3"/>
    <w:rPr>
      <w:sz w:val="24"/>
    </w:rPr>
  </w:style>
  <w:style w:type="paragraph" w:styleId="Corpsdetexte2">
    <w:name w:val="Body Text 2"/>
    <w:basedOn w:val="Normal"/>
    <w:link w:val="Corpsdetexte2Car"/>
    <w:semiHidden/>
    <w:rsid w:val="00405336"/>
    <w:pPr>
      <w:spacing w:after="120" w:line="480" w:lineRule="auto"/>
    </w:pPr>
  </w:style>
  <w:style w:type="character" w:customStyle="1" w:styleId="Corpsdetexte2Car">
    <w:name w:val="Corps de texte 2 Car"/>
    <w:link w:val="Corpsdetexte2"/>
    <w:semiHidden/>
    <w:rsid w:val="00FF04E3"/>
    <w:rPr>
      <w:sz w:val="24"/>
    </w:rPr>
  </w:style>
  <w:style w:type="paragraph" w:styleId="Corpsdetexte3">
    <w:name w:val="Body Text 3"/>
    <w:basedOn w:val="Normal"/>
    <w:link w:val="Corpsdetexte3Car"/>
    <w:semiHidden/>
    <w:rsid w:val="00405336"/>
    <w:pPr>
      <w:spacing w:after="120"/>
    </w:pPr>
    <w:rPr>
      <w:sz w:val="16"/>
      <w:szCs w:val="16"/>
    </w:rPr>
  </w:style>
  <w:style w:type="character" w:customStyle="1" w:styleId="Corpsdetexte3Car">
    <w:name w:val="Corps de texte 3 Car"/>
    <w:link w:val="Corpsdetexte3"/>
    <w:semiHidden/>
    <w:rsid w:val="00FF04E3"/>
    <w:rPr>
      <w:sz w:val="16"/>
      <w:szCs w:val="16"/>
    </w:rPr>
  </w:style>
  <w:style w:type="paragraph" w:styleId="Retrait1religne">
    <w:name w:val="Body Text First Indent"/>
    <w:basedOn w:val="Corpsdetexte"/>
    <w:link w:val="Retrait1religneCar"/>
    <w:semiHidden/>
    <w:rsid w:val="00405336"/>
    <w:pPr>
      <w:ind w:firstLine="210"/>
    </w:pPr>
  </w:style>
  <w:style w:type="character" w:customStyle="1" w:styleId="Retrait1religneCar">
    <w:name w:val="Retrait 1re ligne Car"/>
    <w:basedOn w:val="CorpsdetexteCar"/>
    <w:link w:val="Retrait1religne"/>
    <w:semiHidden/>
    <w:rsid w:val="00FF04E3"/>
    <w:rPr>
      <w:sz w:val="24"/>
    </w:rPr>
  </w:style>
  <w:style w:type="paragraph" w:styleId="Retraitcorpsdetexte">
    <w:name w:val="Body Text Indent"/>
    <w:basedOn w:val="Normal"/>
    <w:link w:val="RetraitcorpsdetexteCar"/>
    <w:semiHidden/>
    <w:rsid w:val="00405336"/>
    <w:pPr>
      <w:spacing w:after="120"/>
      <w:ind w:left="360"/>
    </w:pPr>
  </w:style>
  <w:style w:type="character" w:customStyle="1" w:styleId="RetraitcorpsdetexteCar">
    <w:name w:val="Retrait corps de texte Car"/>
    <w:link w:val="Retraitcorpsdetexte"/>
    <w:semiHidden/>
    <w:rsid w:val="00FF04E3"/>
    <w:rPr>
      <w:sz w:val="24"/>
    </w:rPr>
  </w:style>
  <w:style w:type="paragraph" w:styleId="Retraitcorpset1relig">
    <w:name w:val="Body Text First Indent 2"/>
    <w:basedOn w:val="Retraitcorpsdetexte"/>
    <w:link w:val="Retraitcorpset1religCar"/>
    <w:semiHidden/>
    <w:rsid w:val="00405336"/>
    <w:pPr>
      <w:ind w:firstLine="210"/>
    </w:pPr>
  </w:style>
  <w:style w:type="character" w:customStyle="1" w:styleId="Retraitcorpset1religCar">
    <w:name w:val="Retrait corps et 1re lig. Car"/>
    <w:basedOn w:val="RetraitcorpsdetexteCar"/>
    <w:link w:val="Retraitcorpset1relig"/>
    <w:semiHidden/>
    <w:rsid w:val="00FF04E3"/>
    <w:rPr>
      <w:sz w:val="24"/>
    </w:rPr>
  </w:style>
  <w:style w:type="paragraph" w:styleId="Retraitcorpsdetexte2">
    <w:name w:val="Body Text Indent 2"/>
    <w:basedOn w:val="Normal"/>
    <w:link w:val="Retraitcorpsdetexte2Car"/>
    <w:semiHidden/>
    <w:rsid w:val="00405336"/>
    <w:pPr>
      <w:spacing w:after="120" w:line="480" w:lineRule="auto"/>
      <w:ind w:left="360"/>
    </w:pPr>
  </w:style>
  <w:style w:type="character" w:customStyle="1" w:styleId="Retraitcorpsdetexte2Car">
    <w:name w:val="Retrait corps de texte 2 Car"/>
    <w:link w:val="Retraitcorpsdetexte2"/>
    <w:semiHidden/>
    <w:rsid w:val="00FF04E3"/>
    <w:rPr>
      <w:sz w:val="24"/>
    </w:rPr>
  </w:style>
  <w:style w:type="paragraph" w:styleId="Retraitcorpsdetexte3">
    <w:name w:val="Body Text Indent 3"/>
    <w:basedOn w:val="Normal"/>
    <w:link w:val="Retraitcorpsdetexte3Car"/>
    <w:semiHidden/>
    <w:rsid w:val="00405336"/>
    <w:pPr>
      <w:spacing w:after="120"/>
      <w:ind w:left="360"/>
    </w:pPr>
    <w:rPr>
      <w:sz w:val="16"/>
      <w:szCs w:val="16"/>
    </w:rPr>
  </w:style>
  <w:style w:type="character" w:customStyle="1" w:styleId="Retraitcorpsdetexte3Car">
    <w:name w:val="Retrait corps de texte 3 Car"/>
    <w:link w:val="Retraitcorpsdetexte3"/>
    <w:semiHidden/>
    <w:rsid w:val="00FF04E3"/>
    <w:rPr>
      <w:sz w:val="16"/>
      <w:szCs w:val="16"/>
    </w:rPr>
  </w:style>
  <w:style w:type="paragraph" w:styleId="Lgende">
    <w:name w:val="caption"/>
    <w:basedOn w:val="Normal"/>
    <w:next w:val="Normal"/>
    <w:semiHidden/>
    <w:qFormat/>
    <w:rsid w:val="00405336"/>
    <w:rPr>
      <w:b/>
      <w:bCs/>
      <w:sz w:val="20"/>
    </w:rPr>
  </w:style>
  <w:style w:type="paragraph" w:styleId="Formuledepolitesse">
    <w:name w:val="Closing"/>
    <w:basedOn w:val="Normal"/>
    <w:link w:val="FormuledepolitesseCar"/>
    <w:semiHidden/>
    <w:rsid w:val="00405336"/>
    <w:pPr>
      <w:ind w:left="4320"/>
    </w:pPr>
  </w:style>
  <w:style w:type="character" w:customStyle="1" w:styleId="FormuledepolitesseCar">
    <w:name w:val="Formule de politesse Car"/>
    <w:link w:val="Formuledepolitesse"/>
    <w:semiHidden/>
    <w:rsid w:val="00FF04E3"/>
    <w:rPr>
      <w:sz w:val="24"/>
    </w:rPr>
  </w:style>
  <w:style w:type="paragraph" w:styleId="Commentaire">
    <w:name w:val="annotation text"/>
    <w:basedOn w:val="Normal"/>
    <w:link w:val="CommentaireCar"/>
    <w:semiHidden/>
    <w:rsid w:val="00405336"/>
    <w:rPr>
      <w:sz w:val="20"/>
    </w:rPr>
  </w:style>
  <w:style w:type="character" w:customStyle="1" w:styleId="CommentaireCar">
    <w:name w:val="Commentaire Car"/>
    <w:basedOn w:val="Policepardfaut"/>
    <w:link w:val="Commentaire"/>
    <w:semiHidden/>
    <w:rsid w:val="00FF04E3"/>
  </w:style>
  <w:style w:type="paragraph" w:styleId="Objetducommentaire">
    <w:name w:val="annotation subject"/>
    <w:basedOn w:val="Commentaire"/>
    <w:next w:val="Commentaire"/>
    <w:link w:val="ObjetducommentaireCar"/>
    <w:semiHidden/>
    <w:rsid w:val="00405336"/>
    <w:rPr>
      <w:b/>
      <w:bCs/>
    </w:rPr>
  </w:style>
  <w:style w:type="character" w:customStyle="1" w:styleId="ObjetducommentaireCar">
    <w:name w:val="Objet du commentaire Car"/>
    <w:link w:val="Objetducommentaire"/>
    <w:semiHidden/>
    <w:rsid w:val="00FF04E3"/>
    <w:rPr>
      <w:b/>
      <w:bCs/>
    </w:rPr>
  </w:style>
  <w:style w:type="paragraph" w:styleId="Date">
    <w:name w:val="Date"/>
    <w:basedOn w:val="Normal"/>
    <w:next w:val="Normal"/>
    <w:link w:val="DateCar"/>
    <w:semiHidden/>
    <w:rsid w:val="00405336"/>
  </w:style>
  <w:style w:type="character" w:customStyle="1" w:styleId="DateCar">
    <w:name w:val="Date Car"/>
    <w:link w:val="Date"/>
    <w:semiHidden/>
    <w:rsid w:val="00FF04E3"/>
    <w:rPr>
      <w:sz w:val="24"/>
    </w:rPr>
  </w:style>
  <w:style w:type="paragraph" w:styleId="Explorateurdedocuments">
    <w:name w:val="Document Map"/>
    <w:basedOn w:val="Normal"/>
    <w:link w:val="ExplorateurdedocumentsCar"/>
    <w:semiHidden/>
    <w:rsid w:val="00405336"/>
    <w:rPr>
      <w:rFonts w:ascii="Tahoma" w:hAnsi="Tahoma" w:cs="Tahoma"/>
      <w:sz w:val="16"/>
      <w:szCs w:val="16"/>
    </w:rPr>
  </w:style>
  <w:style w:type="character" w:customStyle="1" w:styleId="ExplorateurdedocumentsCar">
    <w:name w:val="Explorateur de documents Car"/>
    <w:link w:val="Explorateurdedocuments"/>
    <w:semiHidden/>
    <w:rsid w:val="00FF04E3"/>
    <w:rPr>
      <w:rFonts w:ascii="Tahoma" w:hAnsi="Tahoma" w:cs="Tahoma"/>
      <w:sz w:val="16"/>
      <w:szCs w:val="16"/>
    </w:rPr>
  </w:style>
  <w:style w:type="paragraph" w:styleId="Signaturelectronique">
    <w:name w:val="E-mail Signature"/>
    <w:basedOn w:val="Normal"/>
    <w:link w:val="SignaturelectroniqueCar"/>
    <w:semiHidden/>
    <w:rsid w:val="00405336"/>
  </w:style>
  <w:style w:type="character" w:customStyle="1" w:styleId="SignaturelectroniqueCar">
    <w:name w:val="Signature électronique Car"/>
    <w:link w:val="Signaturelectronique"/>
    <w:semiHidden/>
    <w:rsid w:val="00FF04E3"/>
    <w:rPr>
      <w:sz w:val="24"/>
    </w:rPr>
  </w:style>
  <w:style w:type="paragraph" w:styleId="Notedefin">
    <w:name w:val="endnote text"/>
    <w:basedOn w:val="Normal"/>
    <w:link w:val="NotedefinCar"/>
    <w:semiHidden/>
    <w:rsid w:val="00405336"/>
    <w:rPr>
      <w:sz w:val="20"/>
    </w:rPr>
  </w:style>
  <w:style w:type="character" w:customStyle="1" w:styleId="NotedefinCar">
    <w:name w:val="Note de fin Car"/>
    <w:basedOn w:val="Policepardfaut"/>
    <w:link w:val="Notedefin"/>
    <w:semiHidden/>
    <w:rsid w:val="00FF04E3"/>
  </w:style>
  <w:style w:type="paragraph" w:styleId="Adressedestinataire">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Adresseexpditeur">
    <w:name w:val="envelope return"/>
    <w:basedOn w:val="Normal"/>
    <w:semiHidden/>
    <w:rsid w:val="00405336"/>
    <w:rPr>
      <w:rFonts w:ascii="Cambria" w:hAnsi="Cambria"/>
      <w:sz w:val="20"/>
    </w:rPr>
  </w:style>
  <w:style w:type="paragraph" w:styleId="Pieddepage">
    <w:name w:val="footer"/>
    <w:basedOn w:val="Normal"/>
    <w:link w:val="PieddepageCar"/>
    <w:semiHidden/>
    <w:rsid w:val="00405336"/>
    <w:pPr>
      <w:tabs>
        <w:tab w:val="center" w:pos="4680"/>
        <w:tab w:val="right" w:pos="9360"/>
      </w:tabs>
    </w:pPr>
  </w:style>
  <w:style w:type="character" w:customStyle="1" w:styleId="PieddepageCar">
    <w:name w:val="Pied de page Car"/>
    <w:link w:val="Pieddepage"/>
    <w:semiHidden/>
    <w:rsid w:val="00FF04E3"/>
    <w:rPr>
      <w:sz w:val="24"/>
    </w:rPr>
  </w:style>
  <w:style w:type="paragraph" w:styleId="Notedebasdepage">
    <w:name w:val="footnote text"/>
    <w:basedOn w:val="Normal"/>
    <w:link w:val="NotedebasdepageCar"/>
    <w:semiHidden/>
    <w:rsid w:val="00405336"/>
    <w:rPr>
      <w:sz w:val="20"/>
    </w:rPr>
  </w:style>
  <w:style w:type="character" w:customStyle="1" w:styleId="NotedebasdepageCar">
    <w:name w:val="Note de bas de page Car"/>
    <w:basedOn w:val="Policepardfaut"/>
    <w:link w:val="Notedebasdepage"/>
    <w:semiHidden/>
    <w:rsid w:val="00FF04E3"/>
  </w:style>
  <w:style w:type="paragraph" w:styleId="En-tte">
    <w:name w:val="header"/>
    <w:basedOn w:val="Normal"/>
    <w:link w:val="En-tteCar"/>
    <w:semiHidden/>
    <w:rsid w:val="00405336"/>
    <w:pPr>
      <w:tabs>
        <w:tab w:val="center" w:pos="4680"/>
        <w:tab w:val="right" w:pos="9360"/>
      </w:tabs>
    </w:pPr>
  </w:style>
  <w:style w:type="character" w:customStyle="1" w:styleId="En-tteCar">
    <w:name w:val="En-tête Car"/>
    <w:link w:val="En-tte"/>
    <w:semiHidden/>
    <w:rsid w:val="00FF04E3"/>
    <w:rPr>
      <w:sz w:val="24"/>
    </w:rPr>
  </w:style>
  <w:style w:type="paragraph" w:styleId="AdresseHTML">
    <w:name w:val="HTML Address"/>
    <w:basedOn w:val="Normal"/>
    <w:link w:val="AdresseHTMLCar"/>
    <w:semiHidden/>
    <w:rsid w:val="00405336"/>
    <w:rPr>
      <w:i/>
      <w:iCs/>
    </w:rPr>
  </w:style>
  <w:style w:type="character" w:customStyle="1" w:styleId="AdresseHTMLCar">
    <w:name w:val="Adresse HTML Car"/>
    <w:link w:val="AdresseHTML"/>
    <w:semiHidden/>
    <w:rsid w:val="00FF04E3"/>
    <w:rPr>
      <w:i/>
      <w:iCs/>
      <w:sz w:val="24"/>
    </w:rPr>
  </w:style>
  <w:style w:type="paragraph" w:styleId="PrformatHTML">
    <w:name w:val="HTML Preformatted"/>
    <w:basedOn w:val="Normal"/>
    <w:link w:val="PrformatHTMLCar"/>
    <w:semiHidden/>
    <w:rsid w:val="00405336"/>
    <w:rPr>
      <w:rFonts w:ascii="Courier New" w:hAnsi="Courier New" w:cs="Courier New"/>
      <w:sz w:val="20"/>
    </w:rPr>
  </w:style>
  <w:style w:type="character" w:customStyle="1" w:styleId="PrformatHTMLCar">
    <w:name w:val="Préformaté HTML Car"/>
    <w:link w:val="PrformatHTML"/>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Titreindex">
    <w:name w:val="index heading"/>
    <w:basedOn w:val="Normal"/>
    <w:next w:val="Index1"/>
    <w:semiHidden/>
    <w:rsid w:val="00405336"/>
    <w:rPr>
      <w:rFonts w:ascii="Cambria" w:hAnsi="Cambria"/>
      <w:b/>
      <w:bCs/>
    </w:rPr>
  </w:style>
  <w:style w:type="paragraph" w:styleId="Citationintense">
    <w:name w:val="Intense Quote"/>
    <w:basedOn w:val="Normal"/>
    <w:next w:val="Normal"/>
    <w:link w:val="CitationintenseCar"/>
    <w:uiPriority w:val="30"/>
    <w:semiHidden/>
    <w:qFormat/>
    <w:rsid w:val="00405336"/>
    <w:pPr>
      <w:pBdr>
        <w:bottom w:val="single" w:sz="4" w:space="4" w:color="4F81BD"/>
      </w:pBdr>
      <w:spacing w:before="200" w:after="280"/>
      <w:ind w:left="936" w:right="936"/>
    </w:pPr>
    <w:rPr>
      <w:b/>
      <w:bCs/>
      <w:i/>
      <w:iCs/>
      <w:color w:val="4F81BD"/>
    </w:rPr>
  </w:style>
  <w:style w:type="character" w:customStyle="1" w:styleId="CitationintenseCar">
    <w:name w:val="Citation intense Car"/>
    <w:link w:val="Citationintense"/>
    <w:uiPriority w:val="30"/>
    <w:semiHidden/>
    <w:rsid w:val="00FF04E3"/>
    <w:rPr>
      <w:b/>
      <w:bCs/>
      <w:i/>
      <w:iCs/>
      <w:color w:val="4F81BD"/>
      <w:sz w:val="24"/>
    </w:rPr>
  </w:style>
  <w:style w:type="paragraph" w:styleId="Liste">
    <w:name w:val="List"/>
    <w:basedOn w:val="Normal"/>
    <w:semiHidden/>
    <w:rsid w:val="00405336"/>
    <w:pPr>
      <w:ind w:left="360" w:hanging="360"/>
      <w:contextualSpacing/>
    </w:pPr>
  </w:style>
  <w:style w:type="paragraph" w:styleId="Liste2">
    <w:name w:val="List 2"/>
    <w:basedOn w:val="Normal"/>
    <w:semiHidden/>
    <w:rsid w:val="00405336"/>
    <w:pPr>
      <w:ind w:left="720" w:hanging="360"/>
      <w:contextualSpacing/>
    </w:pPr>
  </w:style>
  <w:style w:type="paragraph" w:styleId="Liste3">
    <w:name w:val="List 3"/>
    <w:basedOn w:val="Normal"/>
    <w:semiHidden/>
    <w:rsid w:val="00405336"/>
    <w:pPr>
      <w:ind w:left="1080" w:hanging="360"/>
      <w:contextualSpacing/>
    </w:pPr>
  </w:style>
  <w:style w:type="paragraph" w:styleId="Liste4">
    <w:name w:val="List 4"/>
    <w:basedOn w:val="Normal"/>
    <w:semiHidden/>
    <w:rsid w:val="00405336"/>
    <w:pPr>
      <w:ind w:left="1440" w:hanging="360"/>
      <w:contextualSpacing/>
    </w:pPr>
  </w:style>
  <w:style w:type="paragraph" w:styleId="Liste5">
    <w:name w:val="List 5"/>
    <w:basedOn w:val="Normal"/>
    <w:semiHidden/>
    <w:rsid w:val="00405336"/>
    <w:pPr>
      <w:ind w:left="1800" w:hanging="360"/>
      <w:contextualSpacing/>
    </w:pPr>
  </w:style>
  <w:style w:type="paragraph" w:styleId="Listepuces">
    <w:name w:val="List Bullet"/>
    <w:basedOn w:val="Normal"/>
    <w:semiHidden/>
    <w:rsid w:val="00405336"/>
    <w:pPr>
      <w:numPr>
        <w:numId w:val="1"/>
      </w:numPr>
      <w:contextualSpacing/>
    </w:pPr>
  </w:style>
  <w:style w:type="paragraph" w:styleId="Listepuces2">
    <w:name w:val="List Bullet 2"/>
    <w:basedOn w:val="Normal"/>
    <w:semiHidden/>
    <w:rsid w:val="00405336"/>
    <w:pPr>
      <w:numPr>
        <w:numId w:val="2"/>
      </w:numPr>
      <w:contextualSpacing/>
    </w:pPr>
  </w:style>
  <w:style w:type="paragraph" w:styleId="Listepuces3">
    <w:name w:val="List Bullet 3"/>
    <w:basedOn w:val="Normal"/>
    <w:semiHidden/>
    <w:rsid w:val="00405336"/>
    <w:pPr>
      <w:numPr>
        <w:numId w:val="3"/>
      </w:numPr>
      <w:contextualSpacing/>
    </w:pPr>
  </w:style>
  <w:style w:type="paragraph" w:styleId="Listepuces4">
    <w:name w:val="List Bullet 4"/>
    <w:basedOn w:val="Normal"/>
    <w:semiHidden/>
    <w:rsid w:val="00405336"/>
    <w:pPr>
      <w:numPr>
        <w:numId w:val="4"/>
      </w:numPr>
      <w:contextualSpacing/>
    </w:pPr>
  </w:style>
  <w:style w:type="paragraph" w:styleId="Listepuces5">
    <w:name w:val="List Bullet 5"/>
    <w:basedOn w:val="Normal"/>
    <w:semiHidden/>
    <w:rsid w:val="00405336"/>
    <w:pPr>
      <w:numPr>
        <w:numId w:val="5"/>
      </w:numPr>
      <w:contextualSpacing/>
    </w:pPr>
  </w:style>
  <w:style w:type="paragraph" w:styleId="Listecontinue">
    <w:name w:val="List Continue"/>
    <w:basedOn w:val="Normal"/>
    <w:semiHidden/>
    <w:rsid w:val="00405336"/>
    <w:pPr>
      <w:spacing w:after="120"/>
      <w:ind w:left="360"/>
      <w:contextualSpacing/>
    </w:pPr>
  </w:style>
  <w:style w:type="paragraph" w:styleId="Listecontinue2">
    <w:name w:val="List Continue 2"/>
    <w:basedOn w:val="Normal"/>
    <w:semiHidden/>
    <w:rsid w:val="00405336"/>
    <w:pPr>
      <w:spacing w:after="120"/>
      <w:ind w:left="720"/>
      <w:contextualSpacing/>
    </w:pPr>
  </w:style>
  <w:style w:type="paragraph" w:styleId="Listecontinue3">
    <w:name w:val="List Continue 3"/>
    <w:basedOn w:val="Normal"/>
    <w:semiHidden/>
    <w:rsid w:val="00405336"/>
    <w:pPr>
      <w:spacing w:after="120"/>
      <w:ind w:left="1080"/>
      <w:contextualSpacing/>
    </w:pPr>
  </w:style>
  <w:style w:type="paragraph" w:styleId="Listecontinue4">
    <w:name w:val="List Continue 4"/>
    <w:basedOn w:val="Normal"/>
    <w:semiHidden/>
    <w:rsid w:val="00405336"/>
    <w:pPr>
      <w:spacing w:after="120"/>
      <w:ind w:left="1440"/>
      <w:contextualSpacing/>
    </w:pPr>
  </w:style>
  <w:style w:type="paragraph" w:styleId="Listecontinue5">
    <w:name w:val="List Continue 5"/>
    <w:basedOn w:val="Normal"/>
    <w:semiHidden/>
    <w:rsid w:val="00405336"/>
    <w:pPr>
      <w:spacing w:after="120"/>
      <w:ind w:left="1800"/>
      <w:contextualSpacing/>
    </w:pPr>
  </w:style>
  <w:style w:type="paragraph" w:styleId="Listenumros">
    <w:name w:val="List Number"/>
    <w:basedOn w:val="Normal"/>
    <w:semiHidden/>
    <w:rsid w:val="00405336"/>
    <w:pPr>
      <w:numPr>
        <w:numId w:val="6"/>
      </w:numPr>
      <w:contextualSpacing/>
    </w:pPr>
  </w:style>
  <w:style w:type="paragraph" w:styleId="Listenumros2">
    <w:name w:val="List Number 2"/>
    <w:basedOn w:val="Normal"/>
    <w:semiHidden/>
    <w:rsid w:val="00405336"/>
    <w:pPr>
      <w:numPr>
        <w:numId w:val="7"/>
      </w:numPr>
      <w:contextualSpacing/>
    </w:pPr>
  </w:style>
  <w:style w:type="paragraph" w:styleId="Listenumros3">
    <w:name w:val="List Number 3"/>
    <w:basedOn w:val="Normal"/>
    <w:semiHidden/>
    <w:rsid w:val="00405336"/>
    <w:pPr>
      <w:numPr>
        <w:numId w:val="8"/>
      </w:numPr>
      <w:contextualSpacing/>
    </w:pPr>
  </w:style>
  <w:style w:type="paragraph" w:styleId="Listenumros4">
    <w:name w:val="List Number 4"/>
    <w:basedOn w:val="Normal"/>
    <w:semiHidden/>
    <w:rsid w:val="00405336"/>
    <w:pPr>
      <w:numPr>
        <w:numId w:val="9"/>
      </w:numPr>
      <w:contextualSpacing/>
    </w:pPr>
  </w:style>
  <w:style w:type="paragraph" w:styleId="Listenumros5">
    <w:name w:val="List Number 5"/>
    <w:basedOn w:val="Normal"/>
    <w:semiHidden/>
    <w:rsid w:val="00405336"/>
    <w:pPr>
      <w:numPr>
        <w:numId w:val="10"/>
      </w:numPr>
      <w:contextualSpacing/>
    </w:pPr>
  </w:style>
  <w:style w:type="paragraph" w:styleId="Paragraphedeliste">
    <w:name w:val="List Paragraph"/>
    <w:basedOn w:val="Normal"/>
    <w:uiPriority w:val="34"/>
    <w:semiHidden/>
    <w:qFormat/>
    <w:rsid w:val="00405336"/>
    <w:pPr>
      <w:ind w:left="720"/>
    </w:pPr>
  </w:style>
  <w:style w:type="paragraph" w:styleId="Textedemacro">
    <w:name w:val="macro"/>
    <w:link w:val="TextedemacroC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TextedemacroCar">
    <w:name w:val="Texte de macro Car"/>
    <w:link w:val="Textedemacro"/>
    <w:semiHidden/>
    <w:rsid w:val="00FF04E3"/>
    <w:rPr>
      <w:rFonts w:ascii="Courier New" w:hAnsi="Courier New" w:cs="Courier New"/>
      <w:lang w:val="en-US" w:eastAsia="en-US" w:bidi="ar-SA"/>
    </w:rPr>
  </w:style>
  <w:style w:type="paragraph" w:styleId="En-ttedemessage">
    <w:name w:val="Message Header"/>
    <w:basedOn w:val="Normal"/>
    <w:link w:val="En-ttedemessageC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En-ttedemessageCar">
    <w:name w:val="En-tête de message Car"/>
    <w:link w:val="En-ttedemessage"/>
    <w:semiHidden/>
    <w:rsid w:val="00FF04E3"/>
    <w:rPr>
      <w:rFonts w:ascii="Cambria" w:hAnsi="Cambria"/>
      <w:sz w:val="24"/>
      <w:szCs w:val="24"/>
      <w:shd w:val="pct20" w:color="auto" w:fill="auto"/>
    </w:rPr>
  </w:style>
  <w:style w:type="paragraph" w:styleId="Sansinterligne">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Retraitnormal">
    <w:name w:val="Normal Indent"/>
    <w:basedOn w:val="Normal"/>
    <w:semiHidden/>
    <w:rsid w:val="00405336"/>
    <w:pPr>
      <w:ind w:left="720"/>
    </w:pPr>
  </w:style>
  <w:style w:type="paragraph" w:styleId="Titredenote">
    <w:name w:val="Note Heading"/>
    <w:basedOn w:val="Normal"/>
    <w:next w:val="Normal"/>
    <w:link w:val="TitredenoteCar"/>
    <w:semiHidden/>
    <w:rsid w:val="00405336"/>
  </w:style>
  <w:style w:type="character" w:customStyle="1" w:styleId="TitredenoteCar">
    <w:name w:val="Titre de note Car"/>
    <w:link w:val="Titredenote"/>
    <w:semiHidden/>
    <w:rsid w:val="00FF04E3"/>
    <w:rPr>
      <w:sz w:val="24"/>
    </w:rPr>
  </w:style>
  <w:style w:type="paragraph" w:styleId="Textebrut">
    <w:name w:val="Plain Text"/>
    <w:basedOn w:val="Normal"/>
    <w:link w:val="TextebrutCar"/>
    <w:semiHidden/>
    <w:rsid w:val="00405336"/>
    <w:rPr>
      <w:rFonts w:ascii="Courier New" w:hAnsi="Courier New" w:cs="Courier New"/>
      <w:sz w:val="20"/>
    </w:rPr>
  </w:style>
  <w:style w:type="character" w:customStyle="1" w:styleId="TextebrutCar">
    <w:name w:val="Texte brut Car"/>
    <w:link w:val="Textebrut"/>
    <w:semiHidden/>
    <w:rsid w:val="00FF04E3"/>
    <w:rPr>
      <w:rFonts w:ascii="Courier New" w:hAnsi="Courier New" w:cs="Courier New"/>
    </w:rPr>
  </w:style>
  <w:style w:type="paragraph" w:styleId="Citation">
    <w:name w:val="Quote"/>
    <w:basedOn w:val="Normal"/>
    <w:next w:val="Normal"/>
    <w:link w:val="CitationCar"/>
    <w:uiPriority w:val="29"/>
    <w:semiHidden/>
    <w:qFormat/>
    <w:rsid w:val="00405336"/>
    <w:rPr>
      <w:i/>
      <w:iCs/>
      <w:color w:val="000000"/>
    </w:rPr>
  </w:style>
  <w:style w:type="character" w:customStyle="1" w:styleId="CitationCar">
    <w:name w:val="Citation Car"/>
    <w:link w:val="Citation"/>
    <w:uiPriority w:val="29"/>
    <w:semiHidden/>
    <w:rsid w:val="00FF04E3"/>
    <w:rPr>
      <w:i/>
      <w:iCs/>
      <w:color w:val="000000"/>
      <w:sz w:val="24"/>
    </w:rPr>
  </w:style>
  <w:style w:type="paragraph" w:styleId="Salutations">
    <w:name w:val="Salutation"/>
    <w:basedOn w:val="Normal"/>
    <w:next w:val="Normal"/>
    <w:link w:val="SalutationsCar"/>
    <w:semiHidden/>
    <w:rsid w:val="00405336"/>
  </w:style>
  <w:style w:type="character" w:customStyle="1" w:styleId="SalutationsCar">
    <w:name w:val="Salutations Car"/>
    <w:link w:val="Salutations"/>
    <w:semiHidden/>
    <w:rsid w:val="00FF04E3"/>
    <w:rPr>
      <w:sz w:val="24"/>
    </w:rPr>
  </w:style>
  <w:style w:type="paragraph" w:styleId="Signature">
    <w:name w:val="Signature"/>
    <w:basedOn w:val="Normal"/>
    <w:link w:val="SignatureCar"/>
    <w:semiHidden/>
    <w:rsid w:val="00405336"/>
    <w:pPr>
      <w:ind w:left="4320"/>
    </w:pPr>
  </w:style>
  <w:style w:type="character" w:customStyle="1" w:styleId="SignatureCar">
    <w:name w:val="Signature Car"/>
    <w:link w:val="Signature"/>
    <w:semiHidden/>
    <w:rsid w:val="00FF04E3"/>
    <w:rPr>
      <w:sz w:val="24"/>
    </w:rPr>
  </w:style>
  <w:style w:type="paragraph" w:styleId="Sous-titre">
    <w:name w:val="Subtitle"/>
    <w:basedOn w:val="Normal"/>
    <w:next w:val="Normal"/>
    <w:link w:val="Sous-titreCar"/>
    <w:semiHidden/>
    <w:qFormat/>
    <w:rsid w:val="00405336"/>
    <w:pPr>
      <w:spacing w:after="60"/>
      <w:jc w:val="center"/>
      <w:outlineLvl w:val="1"/>
    </w:pPr>
    <w:rPr>
      <w:rFonts w:ascii="Cambria" w:hAnsi="Cambria"/>
      <w:szCs w:val="24"/>
    </w:rPr>
  </w:style>
  <w:style w:type="character" w:customStyle="1" w:styleId="Sous-titreCar">
    <w:name w:val="Sous-titre Car"/>
    <w:link w:val="Sous-titre"/>
    <w:semiHidden/>
    <w:rsid w:val="00FF04E3"/>
    <w:rPr>
      <w:rFonts w:ascii="Cambria" w:hAnsi="Cambria"/>
      <w:sz w:val="24"/>
      <w:szCs w:val="24"/>
    </w:rPr>
  </w:style>
  <w:style w:type="paragraph" w:styleId="Tabledesrfrencesjuridiques">
    <w:name w:val="table of authorities"/>
    <w:basedOn w:val="Normal"/>
    <w:next w:val="Normal"/>
    <w:semiHidden/>
    <w:rsid w:val="00405336"/>
    <w:pPr>
      <w:ind w:left="240" w:hanging="240"/>
    </w:pPr>
  </w:style>
  <w:style w:type="paragraph" w:styleId="Tabledesillustrations">
    <w:name w:val="table of figures"/>
    <w:basedOn w:val="Normal"/>
    <w:next w:val="Normal"/>
    <w:semiHidden/>
    <w:rsid w:val="00405336"/>
  </w:style>
  <w:style w:type="paragraph" w:styleId="Titre">
    <w:name w:val="Title"/>
    <w:basedOn w:val="Normal"/>
    <w:next w:val="Normal"/>
    <w:link w:val="TitreCar"/>
    <w:semiHidden/>
    <w:qFormat/>
    <w:rsid w:val="00405336"/>
    <w:pPr>
      <w:spacing w:before="240" w:after="60"/>
      <w:jc w:val="center"/>
      <w:outlineLvl w:val="0"/>
    </w:pPr>
    <w:rPr>
      <w:rFonts w:ascii="Cambria" w:hAnsi="Cambria"/>
      <w:b/>
      <w:bCs/>
      <w:kern w:val="28"/>
      <w:sz w:val="32"/>
      <w:szCs w:val="32"/>
    </w:rPr>
  </w:style>
  <w:style w:type="character" w:customStyle="1" w:styleId="TitreCar">
    <w:name w:val="Titre Car"/>
    <w:link w:val="Titre"/>
    <w:semiHidden/>
    <w:rsid w:val="00FF04E3"/>
    <w:rPr>
      <w:rFonts w:ascii="Cambria" w:hAnsi="Cambria"/>
      <w:b/>
      <w:bCs/>
      <w:kern w:val="28"/>
      <w:sz w:val="32"/>
      <w:szCs w:val="32"/>
    </w:rPr>
  </w:style>
  <w:style w:type="paragraph" w:styleId="TitreTR">
    <w:name w:val="toa heading"/>
    <w:basedOn w:val="Normal"/>
    <w:next w:val="Normal"/>
    <w:semiHidden/>
    <w:rsid w:val="00405336"/>
    <w:pPr>
      <w:spacing w:before="120"/>
    </w:pPr>
    <w:rPr>
      <w:rFonts w:ascii="Cambria" w:hAnsi="Cambria"/>
      <w:b/>
      <w:bCs/>
      <w:szCs w:val="24"/>
    </w:rPr>
  </w:style>
  <w:style w:type="paragraph" w:styleId="TM1">
    <w:name w:val="toc 1"/>
    <w:basedOn w:val="Normal"/>
    <w:next w:val="Normal"/>
    <w:autoRedefine/>
    <w:semiHidden/>
    <w:rsid w:val="00405336"/>
  </w:style>
  <w:style w:type="paragraph" w:styleId="TM2">
    <w:name w:val="toc 2"/>
    <w:basedOn w:val="Normal"/>
    <w:next w:val="Normal"/>
    <w:autoRedefine/>
    <w:semiHidden/>
    <w:rsid w:val="00405336"/>
    <w:pPr>
      <w:ind w:left="240"/>
    </w:pPr>
  </w:style>
  <w:style w:type="paragraph" w:styleId="TM3">
    <w:name w:val="toc 3"/>
    <w:basedOn w:val="Normal"/>
    <w:next w:val="Normal"/>
    <w:autoRedefine/>
    <w:semiHidden/>
    <w:rsid w:val="00405336"/>
    <w:pPr>
      <w:ind w:left="480"/>
    </w:pPr>
  </w:style>
  <w:style w:type="paragraph" w:styleId="TM4">
    <w:name w:val="toc 4"/>
    <w:basedOn w:val="Normal"/>
    <w:next w:val="Normal"/>
    <w:autoRedefine/>
    <w:semiHidden/>
    <w:rsid w:val="00405336"/>
    <w:pPr>
      <w:ind w:left="720"/>
    </w:pPr>
  </w:style>
  <w:style w:type="paragraph" w:styleId="TM5">
    <w:name w:val="toc 5"/>
    <w:basedOn w:val="Normal"/>
    <w:next w:val="Normal"/>
    <w:autoRedefine/>
    <w:semiHidden/>
    <w:rsid w:val="00405336"/>
    <w:pPr>
      <w:ind w:left="960"/>
    </w:pPr>
  </w:style>
  <w:style w:type="paragraph" w:styleId="TM6">
    <w:name w:val="toc 6"/>
    <w:basedOn w:val="Normal"/>
    <w:next w:val="Normal"/>
    <w:autoRedefine/>
    <w:semiHidden/>
    <w:rsid w:val="00405336"/>
    <w:pPr>
      <w:ind w:left="1200"/>
    </w:pPr>
  </w:style>
  <w:style w:type="paragraph" w:styleId="TM7">
    <w:name w:val="toc 7"/>
    <w:basedOn w:val="Normal"/>
    <w:next w:val="Normal"/>
    <w:autoRedefine/>
    <w:semiHidden/>
    <w:rsid w:val="00405336"/>
    <w:pPr>
      <w:ind w:left="1440"/>
    </w:pPr>
  </w:style>
  <w:style w:type="paragraph" w:styleId="TM8">
    <w:name w:val="toc 8"/>
    <w:basedOn w:val="Normal"/>
    <w:next w:val="Normal"/>
    <w:autoRedefine/>
    <w:semiHidden/>
    <w:rsid w:val="00405336"/>
    <w:pPr>
      <w:ind w:left="1680"/>
    </w:pPr>
  </w:style>
  <w:style w:type="paragraph" w:styleId="TM9">
    <w:name w:val="toc 9"/>
    <w:basedOn w:val="Normal"/>
    <w:next w:val="Normal"/>
    <w:autoRedefine/>
    <w:semiHidden/>
    <w:rsid w:val="00405336"/>
    <w:pPr>
      <w:ind w:left="1920"/>
    </w:pPr>
  </w:style>
  <w:style w:type="paragraph" w:styleId="En-ttedetabledesmatires">
    <w:name w:val="TOC Heading"/>
    <w:basedOn w:val="Titre1"/>
    <w:next w:val="Normal"/>
    <w:uiPriority w:val="39"/>
    <w:semiHidden/>
    <w:unhideWhenUsed/>
    <w:qFormat/>
    <w:rsid w:val="00405336"/>
    <w:pPr>
      <w:outlineLvl w:val="9"/>
    </w:pPr>
    <w:rPr>
      <w:rFonts w:ascii="Cambria" w:hAnsi="Cambria"/>
      <w:sz w:val="32"/>
      <w:szCs w:val="32"/>
    </w:rPr>
  </w:style>
  <w:style w:type="character" w:styleId="Lienhypertexte">
    <w:name w:val="Hyperlink"/>
    <w:rsid w:val="007402FC"/>
    <w:rPr>
      <w:color w:val="0000FF"/>
      <w:u w:val="single"/>
    </w:rPr>
  </w:style>
  <w:style w:type="paragraph" w:customStyle="1" w:styleId="body-copy-normal">
    <w:name w:val="body-copy-normal"/>
    <w:basedOn w:val="Normal"/>
    <w:rsid w:val="00FF3503"/>
    <w:pPr>
      <w:spacing w:before="100" w:beforeAutospacing="1" w:after="100" w:afterAutospacing="1"/>
    </w:pPr>
    <w:rPr>
      <w:szCs w:val="24"/>
    </w:rPr>
  </w:style>
  <w:style w:type="paragraph" w:customStyle="1" w:styleId="body-copy-ndent">
    <w:name w:val="body-copy-ndent"/>
    <w:basedOn w:val="Normal"/>
    <w:rsid w:val="00FF3503"/>
    <w:pPr>
      <w:spacing w:before="100" w:beforeAutospacing="1" w:after="100" w:afterAutospacing="1"/>
    </w:pPr>
    <w:rPr>
      <w:szCs w:val="24"/>
    </w:rPr>
  </w:style>
  <w:style w:type="character" w:styleId="lev">
    <w:name w:val="Strong"/>
    <w:uiPriority w:val="22"/>
    <w:qFormat/>
    <w:rsid w:val="00FF3503"/>
    <w:rPr>
      <w:b/>
      <w:bCs/>
    </w:rPr>
  </w:style>
  <w:style w:type="character" w:styleId="Marquedecommentaire">
    <w:name w:val="annotation reference"/>
    <w:semiHidden/>
    <w:rsid w:val="002800B6"/>
    <w:rPr>
      <w:sz w:val="16"/>
      <w:szCs w:val="16"/>
    </w:rPr>
  </w:style>
  <w:style w:type="character" w:styleId="Mentionnonrsolue">
    <w:name w:val="Unresolved Mention"/>
    <w:basedOn w:val="Policepardfaut"/>
    <w:rsid w:val="007C6C04"/>
    <w:rPr>
      <w:color w:val="605E5C"/>
      <w:shd w:val="clear" w:color="auto" w:fill="E1DFDD"/>
    </w:rPr>
  </w:style>
  <w:style w:type="paragraph" w:customStyle="1" w:styleId="Abstract">
    <w:name w:val="Abstract"/>
    <w:basedOn w:val="Normal"/>
    <w:qFormat/>
    <w:rsid w:val="009D4881"/>
    <w:pPr>
      <w:spacing w:before="120"/>
    </w:pPr>
    <w:rPr>
      <w:szCs w:val="24"/>
    </w:rPr>
  </w:style>
  <w:style w:type="character" w:styleId="Textedelespacerserv">
    <w:name w:val="Placeholder Text"/>
    <w:basedOn w:val="Policepardfaut"/>
    <w:uiPriority w:val="99"/>
    <w:semiHidden/>
    <w:rsid w:val="0056232E"/>
    <w:rPr>
      <w:color w:val="808080"/>
    </w:rPr>
  </w:style>
  <w:style w:type="paragraph" w:customStyle="1" w:styleId="Affiliation">
    <w:name w:val="Affiliation"/>
    <w:basedOn w:val="Normal"/>
    <w:qFormat/>
    <w:rsid w:val="00C21754"/>
    <w:pPr>
      <w:spacing w:before="120"/>
    </w:pPr>
    <w:rPr>
      <w:szCs w:val="24"/>
    </w:rPr>
  </w:style>
  <w:style w:type="paragraph" w:styleId="Rvision">
    <w:name w:val="Revision"/>
    <w:hidden/>
    <w:uiPriority w:val="99"/>
    <w:semiHidden/>
    <w:rsid w:val="001C2CE6"/>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023527">
      <w:bodyDiv w:val="1"/>
      <w:marLeft w:val="0"/>
      <w:marRight w:val="0"/>
      <w:marTop w:val="0"/>
      <w:marBottom w:val="0"/>
      <w:divBdr>
        <w:top w:val="none" w:sz="0" w:space="0" w:color="auto"/>
        <w:left w:val="none" w:sz="0" w:space="0" w:color="auto"/>
        <w:bottom w:val="none" w:sz="0" w:space="0" w:color="auto"/>
        <w:right w:val="none" w:sz="0" w:space="0" w:color="auto"/>
      </w:divBdr>
    </w:div>
    <w:div w:id="72243384">
      <w:bodyDiv w:val="1"/>
      <w:marLeft w:val="0"/>
      <w:marRight w:val="0"/>
      <w:marTop w:val="0"/>
      <w:marBottom w:val="0"/>
      <w:divBdr>
        <w:top w:val="none" w:sz="0" w:space="0" w:color="auto"/>
        <w:left w:val="none" w:sz="0" w:space="0" w:color="auto"/>
        <w:bottom w:val="none" w:sz="0" w:space="0" w:color="auto"/>
        <w:right w:val="none" w:sz="0" w:space="0" w:color="auto"/>
      </w:divBdr>
    </w:div>
    <w:div w:id="102774573">
      <w:bodyDiv w:val="1"/>
      <w:marLeft w:val="0"/>
      <w:marRight w:val="0"/>
      <w:marTop w:val="0"/>
      <w:marBottom w:val="0"/>
      <w:divBdr>
        <w:top w:val="none" w:sz="0" w:space="0" w:color="auto"/>
        <w:left w:val="none" w:sz="0" w:space="0" w:color="auto"/>
        <w:bottom w:val="none" w:sz="0" w:space="0" w:color="auto"/>
        <w:right w:val="none" w:sz="0" w:space="0" w:color="auto"/>
      </w:divBdr>
    </w:div>
    <w:div w:id="940841139">
      <w:bodyDiv w:val="1"/>
      <w:marLeft w:val="0"/>
      <w:marRight w:val="0"/>
      <w:marTop w:val="0"/>
      <w:marBottom w:val="0"/>
      <w:divBdr>
        <w:top w:val="none" w:sz="0" w:space="0" w:color="auto"/>
        <w:left w:val="none" w:sz="0" w:space="0" w:color="auto"/>
        <w:bottom w:val="none" w:sz="0" w:space="0" w:color="auto"/>
        <w:right w:val="none" w:sz="0" w:space="0" w:color="auto"/>
      </w:divBdr>
    </w:div>
    <w:div w:id="1223639762">
      <w:bodyDiv w:val="1"/>
      <w:marLeft w:val="0"/>
      <w:marRight w:val="0"/>
      <w:marTop w:val="0"/>
      <w:marBottom w:val="0"/>
      <w:divBdr>
        <w:top w:val="none" w:sz="0" w:space="0" w:color="auto"/>
        <w:left w:val="none" w:sz="0" w:space="0" w:color="auto"/>
        <w:bottom w:val="none" w:sz="0" w:space="0" w:color="auto"/>
        <w:right w:val="none" w:sz="0" w:space="0" w:color="auto"/>
      </w:divBdr>
    </w:div>
    <w:div w:id="1273397245">
      <w:bodyDiv w:val="1"/>
      <w:marLeft w:val="0"/>
      <w:marRight w:val="0"/>
      <w:marTop w:val="0"/>
      <w:marBottom w:val="0"/>
      <w:divBdr>
        <w:top w:val="none" w:sz="0" w:space="0" w:color="auto"/>
        <w:left w:val="none" w:sz="0" w:space="0" w:color="auto"/>
        <w:bottom w:val="none" w:sz="0" w:space="0" w:color="auto"/>
        <w:right w:val="none" w:sz="0" w:space="0" w:color="auto"/>
      </w:divBdr>
    </w:div>
    <w:div w:id="1450274029">
      <w:bodyDiv w:val="1"/>
      <w:marLeft w:val="0"/>
      <w:marRight w:val="0"/>
      <w:marTop w:val="0"/>
      <w:marBottom w:val="0"/>
      <w:divBdr>
        <w:top w:val="none" w:sz="0" w:space="0" w:color="auto"/>
        <w:left w:val="none" w:sz="0" w:space="0" w:color="auto"/>
        <w:bottom w:val="none" w:sz="0" w:space="0" w:color="auto"/>
        <w:right w:val="none" w:sz="0" w:space="0" w:color="auto"/>
      </w:divBdr>
    </w:div>
    <w:div w:id="1510824769">
      <w:bodyDiv w:val="1"/>
      <w:marLeft w:val="0"/>
      <w:marRight w:val="0"/>
      <w:marTop w:val="0"/>
      <w:marBottom w:val="0"/>
      <w:divBdr>
        <w:top w:val="none" w:sz="0" w:space="0" w:color="auto"/>
        <w:left w:val="none" w:sz="0" w:space="0" w:color="auto"/>
        <w:bottom w:val="none" w:sz="0" w:space="0" w:color="auto"/>
        <w:right w:val="none" w:sz="0" w:space="0" w:color="auto"/>
      </w:divBdr>
    </w:div>
    <w:div w:id="1618295316">
      <w:bodyDiv w:val="1"/>
      <w:marLeft w:val="0"/>
      <w:marRight w:val="0"/>
      <w:marTop w:val="0"/>
      <w:marBottom w:val="0"/>
      <w:divBdr>
        <w:top w:val="none" w:sz="0" w:space="0" w:color="auto"/>
        <w:left w:val="none" w:sz="0" w:space="0" w:color="auto"/>
        <w:bottom w:val="none" w:sz="0" w:space="0" w:color="auto"/>
        <w:right w:val="none" w:sz="0" w:space="0" w:color="auto"/>
      </w:divBdr>
    </w:div>
    <w:div w:id="2025008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tiff"/><Relationship Id="rId18" Type="http://schemas.openxmlformats.org/officeDocument/2006/relationships/image" Target="media/image7.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endnotes" Target="endnotes.xml"/><Relationship Id="rId12" Type="http://schemas.openxmlformats.org/officeDocument/2006/relationships/hyperlink" Target="http://www.geotraces.org/images/Cookbook.pdf" TargetMode="External"/><Relationship Id="rId17" Type="http://schemas.openxmlformats.org/officeDocument/2006/relationships/image" Target="media/image6.tiff"/><Relationship Id="rId25" Type="http://schemas.openxmlformats.org/officeDocument/2006/relationships/image" Target="media/image14.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univ-brest.fr/lpo/ariane" TargetMode="Externa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if"/><Relationship Id="rId23" Type="http://schemas.openxmlformats.org/officeDocument/2006/relationships/image" Target="media/image12.tif"/><Relationship Id="rId28" Type="http://schemas.openxmlformats.org/officeDocument/2006/relationships/footer" Target="footer1.xml"/><Relationship Id="rId10" Type="http://schemas.openxmlformats.org/officeDocument/2006/relationships/hyperlink" Target="mailto:cecile.guieu@imev-mer.fr" TargetMode="External"/><Relationship Id="rId19" Type="http://schemas.openxmlformats.org/officeDocument/2006/relationships/image" Target="media/image8.ti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mailto:chloe.tilliette@imev-mer.fr" TargetMode="External"/><Relationship Id="rId14" Type="http://schemas.openxmlformats.org/officeDocument/2006/relationships/image" Target="media/image3.tif"/><Relationship Id="rId22" Type="http://schemas.openxmlformats.org/officeDocument/2006/relationships/image" Target="media/image11.tiff"/><Relationship Id="rId27" Type="http://schemas.openxmlformats.org/officeDocument/2006/relationships/header" Target="header2.xml"/><Relationship Id="rId30"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062269-943E-4E51-93CC-EEAE38D100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26</Pages>
  <Words>6917</Words>
  <Characters>39427</Characters>
  <Application>Microsoft Office Word</Application>
  <DocSecurity>0</DocSecurity>
  <Lines>328</Lines>
  <Paragraphs>92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Supporting Online Material for</vt:lpstr>
      <vt:lpstr>Supporting Online Material for</vt:lpstr>
    </vt:vector>
  </TitlesOfParts>
  <Company>AAAS</Company>
  <LinksUpToDate>false</LinksUpToDate>
  <CharactersWithSpaces>46252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Hanson;Dawit Tegbaru;Brian Sedora</dc:creator>
  <cp:keywords/>
  <cp:lastModifiedBy>Chloé Tilliette</cp:lastModifiedBy>
  <cp:revision>8</cp:revision>
  <cp:lastPrinted>2022-05-18T14:25:00Z</cp:lastPrinted>
  <dcterms:created xsi:type="dcterms:W3CDTF">2022-05-18T14:24:00Z</dcterms:created>
  <dcterms:modified xsi:type="dcterms:W3CDTF">2022-05-18T15:54:00Z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zotero-version="6.0.7"&gt;&lt;session id="OAcNGSNg"/&gt;&lt;style id="http://www.zotero.org/styles/apa" locale="fr-FR" hasBibliography="1" bibliographyStyleHasBeenSet="1"/&gt;&lt;prefs&gt;&lt;pref name="fieldType" value="Field"/&gt;&lt;/prefs&gt;&lt;/data&gt;</vt:lpwstr>
  </property>
</Properties>
</file>