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137" w:rsidRPr="00FE6D82" w:rsidRDefault="00FE6F5C" w:rsidP="005A5137">
      <w:pPr>
        <w:jc w:val="both"/>
        <w:rPr>
          <w:b/>
          <w:lang w:val="en-GB"/>
        </w:rPr>
      </w:pPr>
      <w:r w:rsidRPr="00FE6D82">
        <w:rPr>
          <w:b/>
          <w:lang w:val="en-GB"/>
        </w:rPr>
        <w:t>S1</w:t>
      </w:r>
      <w:r>
        <w:rPr>
          <w:b/>
          <w:lang w:val="en-GB"/>
        </w:rPr>
        <w:t xml:space="preserve"> </w:t>
      </w:r>
      <w:r w:rsidR="005A5137" w:rsidRPr="00FE6D82">
        <w:rPr>
          <w:b/>
          <w:lang w:val="en-GB"/>
        </w:rPr>
        <w:t>Table</w:t>
      </w:r>
      <w:r w:rsidR="00FE6D82" w:rsidRPr="00FE6D82">
        <w:rPr>
          <w:b/>
          <w:lang w:val="en-GB"/>
        </w:rPr>
        <w:t>.</w:t>
      </w:r>
      <w:r w:rsidR="005A5137" w:rsidRPr="00FE6D82">
        <w:rPr>
          <w:b/>
          <w:lang w:val="en-GB"/>
        </w:rPr>
        <w:t xml:space="preserve"> Mean </w:t>
      </w:r>
      <w:r w:rsidR="005A5137" w:rsidRPr="00FE6D82">
        <w:rPr>
          <w:b/>
        </w:rPr>
        <w:t>δ</w:t>
      </w:r>
      <w:r w:rsidR="005A5137" w:rsidRPr="00FE6D82">
        <w:rPr>
          <w:b/>
          <w:vertAlign w:val="superscript"/>
          <w:lang w:val="en-GB"/>
        </w:rPr>
        <w:t>15</w:t>
      </w:r>
      <w:r w:rsidR="005A5137" w:rsidRPr="00FE6D82">
        <w:rPr>
          <w:b/>
          <w:lang w:val="en-GB"/>
        </w:rPr>
        <w:t xml:space="preserve">N values of sediment organic matter (SOM) inside the Canche </w:t>
      </w:r>
      <w:r w:rsidR="005A5137" w:rsidRPr="00FE6D82">
        <w:rPr>
          <w:b/>
        </w:rPr>
        <w:fldChar w:fldCharType="begin"/>
      </w:r>
      <w:r w:rsidR="005A5137" w:rsidRPr="00FE6D82">
        <w:rPr>
          <w:b/>
          <w:lang w:val="en-GB"/>
        </w:rPr>
        <w:instrText xml:space="preserve"> ADDIN ZOTERO_ITEM CSL_CITATION {"citationID":"Xo3XMTir","properties":{"formattedCitation":"[47]","plainCitation":"[47]","noteIndex":0},"citationItems":[{"id":9413,"uris":["http://zotero.org/users/local/bqVpC1TA/items/6Z6R6LE9"],"uri":["http://zotero.org/users/local/bqVpC1TA/items/6Z6R6LE9"],"itemData":{"id":9413,"type":"article-journal","abstract":"Estuaries are highly important nursery habitats for a range of fish species because they provide refuge and food, especially for juveniles. However, the importance of specific salinity zones and adjacent shallow marine habitats (subtidal and surf zones) for fish feeding is not well understood, particularly in small macrotidal estuaries. Using the example of the Canche estuary, which is considered a reference for small macrotidal estuaries in France, we investigated the structure and seasonal variability in fish food webs based on stable carbon and nitrogen isotope analysis. Our results provide a new vision of the Canche estuary, which has been considered a major feeding ground for all marine fish that spend time there. Based on </w:instrText>
      </w:r>
      <w:r w:rsidR="005A5137" w:rsidRPr="00FE6D82">
        <w:rPr>
          <w:b/>
        </w:rPr>
        <w:instrText>δ</w:instrText>
      </w:r>
      <w:r w:rsidR="005A5137" w:rsidRPr="00FE6D82">
        <w:rPr>
          <w:b/>
          <w:lang w:val="en-GB"/>
        </w:rPr>
        <w:instrText xml:space="preserve">13C results, our results revealed that organic matter of terrestrial origin has little influence on functioning of the Canche food web, except for flounders in the upstream area of the estuary. Conversely, microphytobenthos and marine particulate organic matter contribute most to the food web of fish in the estuary. Our study also revealed that some fish species visit the estuary for reasons other than feeding, such as to avoid predation or because they are carried by the tide. This work confirmed the suitability of using stable isotopes to trace fish fidelity to feeding grounds less than 10 km apart.","container-title":"Regional Studies in Marine Science","DOI":"10.1016/j.rsma.2021.101694","ISSN":"23524855","journalAbbreviation":"Regional Studies in Marine Science","language":"en","page":"101694","source":"DOI.org (Crossref)","title":"Structure and seasonal variability in fish food webs in a small macrotidal estuary (Canche estuary, Eastern English Channel) based on stable carbon and nitrogen isotope analysis","volume":"44","author":[{"family":"Bouaziz","given":"Rym"},{"family":"Le Loc’h","given":"François"},{"family":"Rolet","given":"Céline"},{"family":"Veillet","given":"Guillaume"},{"family":"Munaron","given":"Jean Marie"},{"family":"Rabhi","given":"Khalef"},{"family":"Djebar","given":"Abdellah Borhane"},{"family":"Amara","given":"Rachid"},{"family":"Ben Rais Lasram","given":"Frida"}],"issued":{"date-parts":[["2021",5]]}}}],"schema":"https://github.com/citation-style-language/schema/raw/master/csl-citation.json"} </w:instrText>
      </w:r>
      <w:r w:rsidR="005A5137" w:rsidRPr="00FE6D82">
        <w:rPr>
          <w:b/>
        </w:rPr>
        <w:fldChar w:fldCharType="separate"/>
      </w:r>
      <w:r w:rsidR="005A5137" w:rsidRPr="00FE6D82">
        <w:rPr>
          <w:b/>
          <w:lang w:val="en-GB"/>
        </w:rPr>
        <w:t>[47]</w:t>
      </w:r>
      <w:r w:rsidR="005A5137" w:rsidRPr="00FE6D82">
        <w:rPr>
          <w:b/>
        </w:rPr>
        <w:fldChar w:fldCharType="end"/>
      </w:r>
      <w:r w:rsidR="005A5137" w:rsidRPr="00FE6D82">
        <w:rPr>
          <w:b/>
          <w:lang w:val="en-GB"/>
        </w:rPr>
        <w:t xml:space="preserve"> and the Somme </w:t>
      </w:r>
      <w:r w:rsidR="005A5137" w:rsidRPr="00FE6D82">
        <w:rPr>
          <w:b/>
        </w:rPr>
        <w:fldChar w:fldCharType="begin"/>
      </w:r>
      <w:r w:rsidR="005A5137" w:rsidRPr="00FE6D82">
        <w:rPr>
          <w:b/>
          <w:lang w:val="en-GB"/>
        </w:rPr>
        <w:instrText xml:space="preserve"> ADDIN ZOTERO_ITEM CSL_CITATION {"citationID":"4hjebHwc","properties":{"formattedCitation":"[48]","plainCitation":"[48]","noteIndex":0},"citationItems":[{"id":9743,"uris":["http://zotero.org/users/local/bqVpC1TA/items/TAG2SW4H"],"uri":["http://zotero.org/users/local/bqVpC1TA/items/TAG2SW4H"],"itemData":{"id":9743,"type":"report","abstract":"GEMEL 115 Quai Jeanne d Arc Saint Valery sur COMORES : Cycle et Origine de la Matière Organique du Réseau trophique de l Estuaire de la","genre":"Rapport du GEMEL","number":"n° 13-047","page":"125p","title":"COMORES : Cycle et Origine de la Matière Organique du Réseau trophique de l'Estuaire de la Somme. Action 9 : Isotopes et acides gras.","author":[{"family":"Meirland","given":"A."},{"family":"Rybarczyk","given":"H."},{"family":"Catterou","given":"M."}],"accessed":{"date-parts":[["2021",7,23]]},"issued":{"date-parts":[["2013"]]}}}],"schema":"https://github.com/citation-style-language/schema/raw/master/csl-citation.json"} </w:instrText>
      </w:r>
      <w:r w:rsidR="005A5137" w:rsidRPr="00FE6D82">
        <w:rPr>
          <w:b/>
        </w:rPr>
        <w:fldChar w:fldCharType="separate"/>
      </w:r>
      <w:r w:rsidR="005A5137" w:rsidRPr="00FE6D82">
        <w:rPr>
          <w:b/>
          <w:lang w:val="en-GB"/>
        </w:rPr>
        <w:t>[48]</w:t>
      </w:r>
      <w:r w:rsidR="005A5137" w:rsidRPr="00FE6D82">
        <w:rPr>
          <w:b/>
        </w:rPr>
        <w:fldChar w:fldCharType="end"/>
      </w:r>
      <w:r w:rsidR="005A5137" w:rsidRPr="00FE6D82">
        <w:rPr>
          <w:b/>
          <w:lang w:val="en-GB"/>
        </w:rPr>
        <w:t xml:space="preserve"> estuaries at different salinity gradients (i.e. lower, middle, upper) and seasons (i.e. winter, spring, summer and autumn) used as baseline resource to calculate the </w:t>
      </w:r>
      <w:r w:rsidR="00D53D33">
        <w:rPr>
          <w:b/>
          <w:lang w:val="en-GB"/>
        </w:rPr>
        <w:t>trophic position</w:t>
      </w:r>
      <w:r w:rsidR="00A27699">
        <w:rPr>
          <w:b/>
          <w:lang w:val="en-GB"/>
        </w:rPr>
        <w:t>s</w:t>
      </w:r>
      <w:r w:rsidR="00D53D33">
        <w:rPr>
          <w:b/>
          <w:lang w:val="en-GB"/>
        </w:rPr>
        <w:t xml:space="preserve"> </w:t>
      </w:r>
      <w:r w:rsidR="00A27699">
        <w:rPr>
          <w:b/>
          <w:lang w:val="en-GB"/>
        </w:rPr>
        <w:t>following E</w:t>
      </w:r>
      <w:r w:rsidR="005A5137" w:rsidRPr="00FE6D82">
        <w:rPr>
          <w:b/>
          <w:lang w:val="en-GB"/>
        </w:rPr>
        <w:t xml:space="preserve">q. </w:t>
      </w:r>
      <w:r w:rsidR="00A27699">
        <w:rPr>
          <w:b/>
          <w:lang w:val="en-GB"/>
        </w:rPr>
        <w:t>(</w:t>
      </w:r>
      <w:r w:rsidR="005A5137" w:rsidRPr="00FE6D82">
        <w:rPr>
          <w:b/>
          <w:lang w:val="en-GB"/>
        </w:rPr>
        <w:t>4).</w:t>
      </w:r>
      <w:bookmarkStart w:id="0" w:name="_GoBack"/>
      <w:bookmarkEnd w:id="0"/>
    </w:p>
    <w:p w:rsidR="005A5137" w:rsidRPr="005A5137" w:rsidRDefault="005A5137" w:rsidP="005A5137">
      <w:pPr>
        <w:jc w:val="both"/>
        <w:rPr>
          <w:lang w:val="en-GB"/>
        </w:rPr>
      </w:pP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073"/>
        <w:gridCol w:w="997"/>
        <w:gridCol w:w="1200"/>
        <w:gridCol w:w="1200"/>
        <w:gridCol w:w="1200"/>
      </w:tblGrid>
      <w:tr w:rsidR="005A5137" w:rsidRPr="005A5137" w:rsidTr="00B905DE">
        <w:trPr>
          <w:trHeight w:val="690"/>
          <w:jc w:val="center"/>
        </w:trPr>
        <w:tc>
          <w:tcPr>
            <w:tcW w:w="907" w:type="dxa"/>
            <w:shd w:val="clear" w:color="auto" w:fill="auto"/>
            <w:noWrap/>
            <w:vAlign w:val="center"/>
            <w:hideMark/>
          </w:tcPr>
          <w:p w:rsidR="005A5137" w:rsidRPr="005A5137" w:rsidRDefault="005A5137" w:rsidP="005A5137">
            <w:pPr>
              <w:spacing w:line="240" w:lineRule="auto"/>
              <w:rPr>
                <w:rFonts w:ascii="Calibri" w:eastAsia="Times New Roman" w:hAnsi="Calibri" w:cs="Calibri"/>
                <w:b/>
                <w:bCs/>
                <w:color w:val="000000"/>
                <w:sz w:val="22"/>
                <w:szCs w:val="22"/>
                <w:lang w:val="en-GB" w:eastAsia="en-GB"/>
              </w:rPr>
            </w:pPr>
            <w:r w:rsidRPr="005A5137">
              <w:rPr>
                <w:rFonts w:ascii="Calibri" w:eastAsia="Times New Roman" w:hAnsi="Calibri" w:cs="Calibri"/>
                <w:b/>
                <w:bCs/>
                <w:color w:val="000000"/>
                <w:sz w:val="22"/>
                <w:szCs w:val="22"/>
                <w:lang w:val="en-GB" w:eastAsia="en-GB"/>
              </w:rPr>
              <w:t>Estuary</w:t>
            </w:r>
          </w:p>
        </w:tc>
        <w:tc>
          <w:tcPr>
            <w:tcW w:w="1073" w:type="dxa"/>
            <w:shd w:val="clear" w:color="auto" w:fill="auto"/>
            <w:vAlign w:val="center"/>
            <w:hideMark/>
          </w:tcPr>
          <w:p w:rsidR="005A5137" w:rsidRPr="005A5137" w:rsidRDefault="005A5137" w:rsidP="00EB276C">
            <w:pPr>
              <w:spacing w:line="240" w:lineRule="auto"/>
              <w:rPr>
                <w:rFonts w:ascii="Calibri" w:eastAsia="Times New Roman" w:hAnsi="Calibri" w:cs="Calibri"/>
                <w:b/>
                <w:bCs/>
                <w:color w:val="000000"/>
                <w:sz w:val="22"/>
                <w:szCs w:val="22"/>
                <w:lang w:val="en-GB" w:eastAsia="en-GB"/>
              </w:rPr>
            </w:pPr>
            <w:r w:rsidRPr="005A5137">
              <w:rPr>
                <w:rFonts w:ascii="Calibri" w:eastAsia="Times New Roman" w:hAnsi="Calibri" w:cs="Calibri"/>
                <w:b/>
                <w:bCs/>
                <w:color w:val="000000"/>
                <w:sz w:val="22"/>
                <w:szCs w:val="22"/>
                <w:lang w:val="en-GB" w:eastAsia="en-GB"/>
              </w:rPr>
              <w:t>Salinity gradients</w:t>
            </w:r>
          </w:p>
        </w:tc>
        <w:tc>
          <w:tcPr>
            <w:tcW w:w="997" w:type="dxa"/>
            <w:shd w:val="clear" w:color="auto" w:fill="auto"/>
            <w:noWrap/>
            <w:vAlign w:val="center"/>
            <w:hideMark/>
          </w:tcPr>
          <w:p w:rsidR="005A5137" w:rsidRPr="005A5137" w:rsidRDefault="005A5137" w:rsidP="005A5137">
            <w:pPr>
              <w:spacing w:line="240" w:lineRule="auto"/>
              <w:jc w:val="center"/>
              <w:rPr>
                <w:rFonts w:ascii="Calibri" w:eastAsia="Times New Roman" w:hAnsi="Calibri" w:cs="Calibri"/>
                <w:b/>
                <w:bCs/>
                <w:color w:val="000000"/>
                <w:sz w:val="22"/>
                <w:szCs w:val="22"/>
                <w:lang w:val="en-GB" w:eastAsia="en-GB"/>
              </w:rPr>
            </w:pPr>
            <w:r w:rsidRPr="005A5137">
              <w:rPr>
                <w:rFonts w:ascii="Calibri" w:eastAsia="Times New Roman" w:hAnsi="Calibri" w:cs="Calibri"/>
                <w:b/>
                <w:bCs/>
                <w:color w:val="000000"/>
                <w:sz w:val="22"/>
                <w:szCs w:val="22"/>
                <w:lang w:val="en-GB" w:eastAsia="en-GB"/>
              </w:rPr>
              <w:t>Winter</w:t>
            </w:r>
          </w:p>
        </w:tc>
        <w:tc>
          <w:tcPr>
            <w:tcW w:w="1200" w:type="dxa"/>
            <w:shd w:val="clear" w:color="auto" w:fill="auto"/>
            <w:noWrap/>
            <w:vAlign w:val="center"/>
            <w:hideMark/>
          </w:tcPr>
          <w:p w:rsidR="005A5137" w:rsidRPr="005A5137" w:rsidRDefault="005A5137" w:rsidP="005A5137">
            <w:pPr>
              <w:spacing w:line="240" w:lineRule="auto"/>
              <w:jc w:val="center"/>
              <w:rPr>
                <w:rFonts w:ascii="Calibri" w:eastAsia="Times New Roman" w:hAnsi="Calibri" w:cs="Calibri"/>
                <w:b/>
                <w:bCs/>
                <w:color w:val="000000"/>
                <w:sz w:val="22"/>
                <w:szCs w:val="22"/>
                <w:lang w:val="en-GB" w:eastAsia="en-GB"/>
              </w:rPr>
            </w:pPr>
            <w:r w:rsidRPr="005A5137">
              <w:rPr>
                <w:rFonts w:ascii="Calibri" w:eastAsia="Times New Roman" w:hAnsi="Calibri" w:cs="Calibri"/>
                <w:b/>
                <w:bCs/>
                <w:color w:val="000000"/>
                <w:sz w:val="22"/>
                <w:szCs w:val="22"/>
                <w:lang w:val="en-GB" w:eastAsia="en-GB"/>
              </w:rPr>
              <w:t>Spring</w:t>
            </w:r>
          </w:p>
        </w:tc>
        <w:tc>
          <w:tcPr>
            <w:tcW w:w="1200" w:type="dxa"/>
            <w:shd w:val="clear" w:color="auto" w:fill="auto"/>
            <w:noWrap/>
            <w:vAlign w:val="center"/>
            <w:hideMark/>
          </w:tcPr>
          <w:p w:rsidR="005A5137" w:rsidRPr="005A5137" w:rsidRDefault="005A5137" w:rsidP="005A5137">
            <w:pPr>
              <w:spacing w:line="240" w:lineRule="auto"/>
              <w:jc w:val="center"/>
              <w:rPr>
                <w:rFonts w:ascii="Calibri" w:eastAsia="Times New Roman" w:hAnsi="Calibri" w:cs="Calibri"/>
                <w:b/>
                <w:bCs/>
                <w:color w:val="000000"/>
                <w:sz w:val="22"/>
                <w:szCs w:val="22"/>
                <w:lang w:val="en-GB" w:eastAsia="en-GB"/>
              </w:rPr>
            </w:pPr>
            <w:r w:rsidRPr="005A5137">
              <w:rPr>
                <w:rFonts w:ascii="Calibri" w:eastAsia="Times New Roman" w:hAnsi="Calibri" w:cs="Calibri"/>
                <w:b/>
                <w:bCs/>
                <w:color w:val="000000"/>
                <w:sz w:val="22"/>
                <w:szCs w:val="22"/>
                <w:lang w:val="en-GB" w:eastAsia="en-GB"/>
              </w:rPr>
              <w:t>Summer</w:t>
            </w:r>
          </w:p>
        </w:tc>
        <w:tc>
          <w:tcPr>
            <w:tcW w:w="1200" w:type="dxa"/>
            <w:shd w:val="clear" w:color="auto" w:fill="auto"/>
            <w:noWrap/>
            <w:vAlign w:val="center"/>
            <w:hideMark/>
          </w:tcPr>
          <w:p w:rsidR="005A5137" w:rsidRPr="005A5137" w:rsidRDefault="005A5137" w:rsidP="005A5137">
            <w:pPr>
              <w:spacing w:line="240" w:lineRule="auto"/>
              <w:jc w:val="center"/>
              <w:rPr>
                <w:rFonts w:ascii="Calibri" w:eastAsia="Times New Roman" w:hAnsi="Calibri" w:cs="Calibri"/>
                <w:b/>
                <w:bCs/>
                <w:color w:val="000000"/>
                <w:sz w:val="22"/>
                <w:szCs w:val="22"/>
                <w:lang w:val="en-GB" w:eastAsia="en-GB"/>
              </w:rPr>
            </w:pPr>
            <w:r w:rsidRPr="005A5137">
              <w:rPr>
                <w:rFonts w:ascii="Calibri" w:eastAsia="Times New Roman" w:hAnsi="Calibri" w:cs="Calibri"/>
                <w:b/>
                <w:bCs/>
                <w:color w:val="000000"/>
                <w:sz w:val="22"/>
                <w:szCs w:val="22"/>
                <w:lang w:val="en-GB" w:eastAsia="en-GB"/>
              </w:rPr>
              <w:t>Autumn</w:t>
            </w:r>
          </w:p>
        </w:tc>
      </w:tr>
      <w:tr w:rsidR="005A5137" w:rsidRPr="005A5137" w:rsidTr="00B905DE">
        <w:trPr>
          <w:trHeight w:val="300"/>
          <w:jc w:val="center"/>
        </w:trPr>
        <w:tc>
          <w:tcPr>
            <w:tcW w:w="907" w:type="dxa"/>
            <w:vMerge w:val="restart"/>
            <w:shd w:val="clear" w:color="auto" w:fill="auto"/>
            <w:noWrap/>
            <w:vAlign w:val="center"/>
            <w:hideMark/>
          </w:tcPr>
          <w:p w:rsidR="005A5137" w:rsidRPr="005A5137" w:rsidRDefault="005A5137" w:rsidP="005A5137">
            <w:pPr>
              <w:spacing w:line="240" w:lineRule="auto"/>
              <w:rPr>
                <w:rFonts w:ascii="Calibri" w:eastAsia="Times New Roman" w:hAnsi="Calibri" w:cs="Calibri"/>
                <w:b/>
                <w:bCs/>
                <w:color w:val="000000"/>
                <w:sz w:val="22"/>
                <w:szCs w:val="22"/>
                <w:lang w:val="en-GB" w:eastAsia="en-GB"/>
              </w:rPr>
            </w:pPr>
            <w:r w:rsidRPr="005A5137">
              <w:rPr>
                <w:rFonts w:ascii="Calibri" w:eastAsia="Times New Roman" w:hAnsi="Calibri" w:cs="Calibri"/>
                <w:b/>
                <w:bCs/>
                <w:color w:val="000000"/>
                <w:sz w:val="22"/>
                <w:szCs w:val="22"/>
                <w:lang w:val="en-GB" w:eastAsia="en-GB"/>
              </w:rPr>
              <w:t>Canche</w:t>
            </w:r>
          </w:p>
        </w:tc>
        <w:tc>
          <w:tcPr>
            <w:tcW w:w="1073" w:type="dxa"/>
            <w:shd w:val="clear" w:color="auto" w:fill="auto"/>
            <w:noWrap/>
            <w:vAlign w:val="bottom"/>
            <w:hideMark/>
          </w:tcPr>
          <w:p w:rsidR="005A5137" w:rsidRPr="005A5137" w:rsidRDefault="005A5137" w:rsidP="00EB276C">
            <w:pPr>
              <w:spacing w:line="240" w:lineRule="auto"/>
              <w:rPr>
                <w:rFonts w:ascii="Calibri" w:eastAsia="Times New Roman" w:hAnsi="Calibri" w:cs="Calibri"/>
                <w:b/>
                <w:bCs/>
                <w:color w:val="000000"/>
                <w:sz w:val="22"/>
                <w:szCs w:val="22"/>
                <w:lang w:val="en-GB" w:eastAsia="en-GB"/>
              </w:rPr>
            </w:pPr>
            <w:r w:rsidRPr="005A5137">
              <w:rPr>
                <w:rFonts w:ascii="Calibri" w:eastAsia="Times New Roman" w:hAnsi="Calibri" w:cs="Calibri"/>
                <w:b/>
                <w:bCs/>
                <w:color w:val="000000"/>
                <w:sz w:val="22"/>
                <w:szCs w:val="22"/>
                <w:lang w:val="en-GB" w:eastAsia="en-GB"/>
              </w:rPr>
              <w:t>Lower</w:t>
            </w:r>
          </w:p>
        </w:tc>
        <w:tc>
          <w:tcPr>
            <w:tcW w:w="997"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6.07</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4.67</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4.67</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6.07</w:t>
            </w:r>
          </w:p>
        </w:tc>
      </w:tr>
      <w:tr w:rsidR="005A5137" w:rsidRPr="005A5137" w:rsidTr="00B905DE">
        <w:trPr>
          <w:trHeight w:val="300"/>
          <w:jc w:val="center"/>
        </w:trPr>
        <w:tc>
          <w:tcPr>
            <w:tcW w:w="907" w:type="dxa"/>
            <w:vMerge/>
            <w:vAlign w:val="center"/>
            <w:hideMark/>
          </w:tcPr>
          <w:p w:rsidR="005A5137" w:rsidRPr="005A5137" w:rsidRDefault="005A5137" w:rsidP="005A5137">
            <w:pPr>
              <w:spacing w:line="240" w:lineRule="auto"/>
              <w:rPr>
                <w:rFonts w:ascii="Calibri" w:eastAsia="Times New Roman" w:hAnsi="Calibri" w:cs="Calibri"/>
                <w:b/>
                <w:bCs/>
                <w:color w:val="000000"/>
                <w:sz w:val="22"/>
                <w:szCs w:val="22"/>
                <w:lang w:val="en-GB" w:eastAsia="en-GB"/>
              </w:rPr>
            </w:pPr>
          </w:p>
        </w:tc>
        <w:tc>
          <w:tcPr>
            <w:tcW w:w="1073" w:type="dxa"/>
            <w:shd w:val="clear" w:color="auto" w:fill="auto"/>
            <w:noWrap/>
            <w:vAlign w:val="bottom"/>
            <w:hideMark/>
          </w:tcPr>
          <w:p w:rsidR="005A5137" w:rsidRPr="005A5137" w:rsidRDefault="005A5137" w:rsidP="00EB276C">
            <w:pPr>
              <w:spacing w:line="240" w:lineRule="auto"/>
              <w:rPr>
                <w:rFonts w:ascii="Calibri" w:eastAsia="Times New Roman" w:hAnsi="Calibri" w:cs="Calibri"/>
                <w:b/>
                <w:bCs/>
                <w:color w:val="000000"/>
                <w:sz w:val="22"/>
                <w:szCs w:val="22"/>
                <w:lang w:val="en-GB" w:eastAsia="en-GB"/>
              </w:rPr>
            </w:pPr>
            <w:r w:rsidRPr="005A5137">
              <w:rPr>
                <w:rFonts w:ascii="Calibri" w:eastAsia="Times New Roman" w:hAnsi="Calibri" w:cs="Calibri"/>
                <w:b/>
                <w:bCs/>
                <w:color w:val="000000"/>
                <w:sz w:val="22"/>
                <w:szCs w:val="22"/>
                <w:lang w:val="en-GB" w:eastAsia="en-GB"/>
              </w:rPr>
              <w:t>Middle</w:t>
            </w:r>
          </w:p>
        </w:tc>
        <w:tc>
          <w:tcPr>
            <w:tcW w:w="997"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7.19</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5.39</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5.39</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7.19</w:t>
            </w:r>
          </w:p>
        </w:tc>
      </w:tr>
      <w:tr w:rsidR="005A5137" w:rsidRPr="005A5137" w:rsidTr="00B905DE">
        <w:trPr>
          <w:trHeight w:val="300"/>
          <w:jc w:val="center"/>
        </w:trPr>
        <w:tc>
          <w:tcPr>
            <w:tcW w:w="907" w:type="dxa"/>
            <w:vMerge/>
            <w:vAlign w:val="center"/>
            <w:hideMark/>
          </w:tcPr>
          <w:p w:rsidR="005A5137" w:rsidRPr="005A5137" w:rsidRDefault="005A5137" w:rsidP="005A5137">
            <w:pPr>
              <w:spacing w:line="240" w:lineRule="auto"/>
              <w:rPr>
                <w:rFonts w:ascii="Calibri" w:eastAsia="Times New Roman" w:hAnsi="Calibri" w:cs="Calibri"/>
                <w:b/>
                <w:bCs/>
                <w:color w:val="000000"/>
                <w:sz w:val="22"/>
                <w:szCs w:val="22"/>
                <w:lang w:val="en-GB" w:eastAsia="en-GB"/>
              </w:rPr>
            </w:pPr>
          </w:p>
        </w:tc>
        <w:tc>
          <w:tcPr>
            <w:tcW w:w="1073" w:type="dxa"/>
            <w:shd w:val="clear" w:color="auto" w:fill="auto"/>
            <w:noWrap/>
            <w:vAlign w:val="bottom"/>
            <w:hideMark/>
          </w:tcPr>
          <w:p w:rsidR="005A5137" w:rsidRPr="005A5137" w:rsidRDefault="005A5137" w:rsidP="00EB276C">
            <w:pPr>
              <w:spacing w:line="240" w:lineRule="auto"/>
              <w:rPr>
                <w:rFonts w:ascii="Calibri" w:eastAsia="Times New Roman" w:hAnsi="Calibri" w:cs="Calibri"/>
                <w:b/>
                <w:bCs/>
                <w:color w:val="000000"/>
                <w:sz w:val="22"/>
                <w:szCs w:val="22"/>
                <w:lang w:val="en-GB" w:eastAsia="en-GB"/>
              </w:rPr>
            </w:pPr>
            <w:r w:rsidRPr="005A5137">
              <w:rPr>
                <w:rFonts w:ascii="Calibri" w:eastAsia="Times New Roman" w:hAnsi="Calibri" w:cs="Calibri"/>
                <w:b/>
                <w:bCs/>
                <w:color w:val="000000"/>
                <w:sz w:val="22"/>
                <w:szCs w:val="22"/>
                <w:lang w:val="en-GB" w:eastAsia="en-GB"/>
              </w:rPr>
              <w:t>Upper</w:t>
            </w:r>
          </w:p>
        </w:tc>
        <w:tc>
          <w:tcPr>
            <w:tcW w:w="997"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6</w:t>
            </w:r>
            <w:r w:rsidR="00391539">
              <w:rPr>
                <w:rFonts w:ascii="Calibri" w:eastAsia="Times New Roman" w:hAnsi="Calibri" w:cs="Calibri"/>
                <w:color w:val="000000"/>
                <w:sz w:val="22"/>
                <w:szCs w:val="22"/>
                <w:lang w:val="en-GB" w:eastAsia="en-GB"/>
              </w:rPr>
              <w:t>.00</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5.46</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5.46</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6</w:t>
            </w:r>
            <w:r w:rsidR="00391539">
              <w:rPr>
                <w:rFonts w:ascii="Calibri" w:eastAsia="Times New Roman" w:hAnsi="Calibri" w:cs="Calibri"/>
                <w:color w:val="000000"/>
                <w:sz w:val="22"/>
                <w:szCs w:val="22"/>
                <w:lang w:val="en-GB" w:eastAsia="en-GB"/>
              </w:rPr>
              <w:t>.00</w:t>
            </w:r>
          </w:p>
        </w:tc>
      </w:tr>
      <w:tr w:rsidR="005A5137" w:rsidRPr="005A5137" w:rsidTr="00B905DE">
        <w:trPr>
          <w:trHeight w:val="300"/>
          <w:jc w:val="center"/>
        </w:trPr>
        <w:tc>
          <w:tcPr>
            <w:tcW w:w="907" w:type="dxa"/>
            <w:vMerge w:val="restart"/>
            <w:shd w:val="clear" w:color="auto" w:fill="auto"/>
            <w:noWrap/>
            <w:vAlign w:val="center"/>
            <w:hideMark/>
          </w:tcPr>
          <w:p w:rsidR="005A5137" w:rsidRPr="005A5137" w:rsidRDefault="005A5137" w:rsidP="005A5137">
            <w:pPr>
              <w:spacing w:line="240" w:lineRule="auto"/>
              <w:rPr>
                <w:rFonts w:ascii="Calibri" w:eastAsia="Times New Roman" w:hAnsi="Calibri" w:cs="Calibri"/>
                <w:b/>
                <w:bCs/>
                <w:color w:val="000000"/>
                <w:sz w:val="22"/>
                <w:szCs w:val="22"/>
                <w:lang w:val="en-GB" w:eastAsia="en-GB"/>
              </w:rPr>
            </w:pPr>
            <w:r w:rsidRPr="005A5137">
              <w:rPr>
                <w:rFonts w:ascii="Calibri" w:eastAsia="Times New Roman" w:hAnsi="Calibri" w:cs="Calibri"/>
                <w:b/>
                <w:bCs/>
                <w:color w:val="000000"/>
                <w:sz w:val="22"/>
                <w:szCs w:val="22"/>
                <w:lang w:val="en-GB" w:eastAsia="en-GB"/>
              </w:rPr>
              <w:t>Somme</w:t>
            </w:r>
          </w:p>
        </w:tc>
        <w:tc>
          <w:tcPr>
            <w:tcW w:w="1073" w:type="dxa"/>
            <w:shd w:val="clear" w:color="auto" w:fill="auto"/>
            <w:noWrap/>
            <w:vAlign w:val="bottom"/>
            <w:hideMark/>
          </w:tcPr>
          <w:p w:rsidR="005A5137" w:rsidRPr="005A5137" w:rsidRDefault="005A5137" w:rsidP="00EB276C">
            <w:pPr>
              <w:spacing w:line="240" w:lineRule="auto"/>
              <w:rPr>
                <w:rFonts w:ascii="Calibri" w:eastAsia="Times New Roman" w:hAnsi="Calibri" w:cs="Calibri"/>
                <w:b/>
                <w:bCs/>
                <w:color w:val="000000"/>
                <w:sz w:val="22"/>
                <w:szCs w:val="22"/>
                <w:lang w:val="en-GB" w:eastAsia="en-GB"/>
              </w:rPr>
            </w:pPr>
            <w:r w:rsidRPr="005A5137">
              <w:rPr>
                <w:rFonts w:ascii="Calibri" w:eastAsia="Times New Roman" w:hAnsi="Calibri" w:cs="Calibri"/>
                <w:b/>
                <w:bCs/>
                <w:color w:val="000000"/>
                <w:sz w:val="22"/>
                <w:szCs w:val="22"/>
                <w:lang w:val="en-GB" w:eastAsia="en-GB"/>
              </w:rPr>
              <w:t>Lower</w:t>
            </w:r>
          </w:p>
        </w:tc>
        <w:tc>
          <w:tcPr>
            <w:tcW w:w="997"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8.07</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8.32</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8.53</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7.67</w:t>
            </w:r>
          </w:p>
        </w:tc>
      </w:tr>
      <w:tr w:rsidR="005A5137" w:rsidRPr="005A5137" w:rsidTr="00B905DE">
        <w:trPr>
          <w:trHeight w:val="300"/>
          <w:jc w:val="center"/>
        </w:trPr>
        <w:tc>
          <w:tcPr>
            <w:tcW w:w="907" w:type="dxa"/>
            <w:vMerge/>
            <w:vAlign w:val="center"/>
            <w:hideMark/>
          </w:tcPr>
          <w:p w:rsidR="005A5137" w:rsidRPr="005A5137" w:rsidRDefault="005A5137" w:rsidP="005A5137">
            <w:pPr>
              <w:spacing w:line="240" w:lineRule="auto"/>
              <w:rPr>
                <w:rFonts w:ascii="Calibri" w:eastAsia="Times New Roman" w:hAnsi="Calibri" w:cs="Calibri"/>
                <w:b/>
                <w:bCs/>
                <w:color w:val="000000"/>
                <w:sz w:val="22"/>
                <w:szCs w:val="22"/>
                <w:lang w:val="en-GB" w:eastAsia="en-GB"/>
              </w:rPr>
            </w:pPr>
          </w:p>
        </w:tc>
        <w:tc>
          <w:tcPr>
            <w:tcW w:w="1073" w:type="dxa"/>
            <w:shd w:val="clear" w:color="auto" w:fill="auto"/>
            <w:noWrap/>
            <w:vAlign w:val="bottom"/>
            <w:hideMark/>
          </w:tcPr>
          <w:p w:rsidR="005A5137" w:rsidRPr="005A5137" w:rsidRDefault="005A5137" w:rsidP="00EB276C">
            <w:pPr>
              <w:spacing w:line="240" w:lineRule="auto"/>
              <w:rPr>
                <w:rFonts w:ascii="Calibri" w:eastAsia="Times New Roman" w:hAnsi="Calibri" w:cs="Calibri"/>
                <w:b/>
                <w:bCs/>
                <w:color w:val="000000"/>
                <w:sz w:val="22"/>
                <w:szCs w:val="22"/>
                <w:lang w:val="en-GB" w:eastAsia="en-GB"/>
              </w:rPr>
            </w:pPr>
            <w:r w:rsidRPr="005A5137">
              <w:rPr>
                <w:rFonts w:ascii="Calibri" w:eastAsia="Times New Roman" w:hAnsi="Calibri" w:cs="Calibri"/>
                <w:b/>
                <w:bCs/>
                <w:color w:val="000000"/>
                <w:sz w:val="22"/>
                <w:szCs w:val="22"/>
                <w:lang w:val="en-GB" w:eastAsia="en-GB"/>
              </w:rPr>
              <w:t>Middle</w:t>
            </w:r>
          </w:p>
        </w:tc>
        <w:tc>
          <w:tcPr>
            <w:tcW w:w="997"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6.93</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7.73</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8.05</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7.59</w:t>
            </w:r>
          </w:p>
        </w:tc>
      </w:tr>
      <w:tr w:rsidR="005A5137" w:rsidRPr="005A5137" w:rsidTr="00B905DE">
        <w:trPr>
          <w:trHeight w:val="300"/>
          <w:jc w:val="center"/>
        </w:trPr>
        <w:tc>
          <w:tcPr>
            <w:tcW w:w="907" w:type="dxa"/>
            <w:vMerge/>
            <w:vAlign w:val="center"/>
            <w:hideMark/>
          </w:tcPr>
          <w:p w:rsidR="005A5137" w:rsidRPr="005A5137" w:rsidRDefault="005A5137" w:rsidP="005A5137">
            <w:pPr>
              <w:spacing w:line="240" w:lineRule="auto"/>
              <w:rPr>
                <w:rFonts w:ascii="Calibri" w:eastAsia="Times New Roman" w:hAnsi="Calibri" w:cs="Calibri"/>
                <w:b/>
                <w:bCs/>
                <w:color w:val="000000"/>
                <w:sz w:val="22"/>
                <w:szCs w:val="22"/>
                <w:lang w:val="en-GB" w:eastAsia="en-GB"/>
              </w:rPr>
            </w:pPr>
          </w:p>
        </w:tc>
        <w:tc>
          <w:tcPr>
            <w:tcW w:w="1073" w:type="dxa"/>
            <w:shd w:val="clear" w:color="auto" w:fill="auto"/>
            <w:noWrap/>
            <w:vAlign w:val="bottom"/>
            <w:hideMark/>
          </w:tcPr>
          <w:p w:rsidR="005A5137" w:rsidRPr="005A5137" w:rsidRDefault="005A5137" w:rsidP="00EB276C">
            <w:pPr>
              <w:spacing w:line="240" w:lineRule="auto"/>
              <w:rPr>
                <w:rFonts w:ascii="Calibri" w:eastAsia="Times New Roman" w:hAnsi="Calibri" w:cs="Calibri"/>
                <w:b/>
                <w:bCs/>
                <w:color w:val="000000"/>
                <w:sz w:val="22"/>
                <w:szCs w:val="22"/>
                <w:lang w:val="en-GB" w:eastAsia="en-GB"/>
              </w:rPr>
            </w:pPr>
            <w:r w:rsidRPr="005A5137">
              <w:rPr>
                <w:rFonts w:ascii="Calibri" w:eastAsia="Times New Roman" w:hAnsi="Calibri" w:cs="Calibri"/>
                <w:b/>
                <w:bCs/>
                <w:color w:val="000000"/>
                <w:sz w:val="22"/>
                <w:szCs w:val="22"/>
                <w:lang w:val="en-GB" w:eastAsia="en-GB"/>
              </w:rPr>
              <w:t>Upper</w:t>
            </w:r>
          </w:p>
        </w:tc>
        <w:tc>
          <w:tcPr>
            <w:tcW w:w="997"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7.33</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8.98</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8.65</w:t>
            </w:r>
          </w:p>
        </w:tc>
        <w:tc>
          <w:tcPr>
            <w:tcW w:w="1200" w:type="dxa"/>
            <w:shd w:val="clear" w:color="auto" w:fill="auto"/>
            <w:noWrap/>
            <w:vAlign w:val="bottom"/>
            <w:hideMark/>
          </w:tcPr>
          <w:p w:rsidR="005A5137" w:rsidRPr="005A5137" w:rsidRDefault="005A5137" w:rsidP="005A5137">
            <w:pPr>
              <w:spacing w:line="240" w:lineRule="auto"/>
              <w:jc w:val="center"/>
              <w:rPr>
                <w:rFonts w:ascii="Calibri" w:eastAsia="Times New Roman" w:hAnsi="Calibri" w:cs="Calibri"/>
                <w:color w:val="000000"/>
                <w:sz w:val="22"/>
                <w:szCs w:val="22"/>
                <w:lang w:val="en-GB" w:eastAsia="en-GB"/>
              </w:rPr>
            </w:pPr>
            <w:r w:rsidRPr="005A5137">
              <w:rPr>
                <w:rFonts w:ascii="Calibri" w:eastAsia="Times New Roman" w:hAnsi="Calibri" w:cs="Calibri"/>
                <w:color w:val="000000"/>
                <w:sz w:val="22"/>
                <w:szCs w:val="22"/>
                <w:lang w:val="en-GB" w:eastAsia="en-GB"/>
              </w:rPr>
              <w:t>7.41</w:t>
            </w:r>
          </w:p>
        </w:tc>
      </w:tr>
    </w:tbl>
    <w:p w:rsidR="00844D33" w:rsidRPr="005A5137" w:rsidRDefault="00844D33">
      <w:pPr>
        <w:rPr>
          <w:lang w:val="en-GB"/>
        </w:rPr>
      </w:pPr>
    </w:p>
    <w:sectPr w:rsidR="00844D33" w:rsidRPr="005A5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7A08AA6"/>
    <w:lvl w:ilvl="0">
      <w:start w:val="1"/>
      <w:numFmt w:val="decimal"/>
      <w:suff w:val="space"/>
      <w:lvlText w:val="%1."/>
      <w:lvlJc w:val="left"/>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suff w:val="space"/>
      <w:lvlText w:val="%1.%2."/>
      <w:lvlJc w:val="left"/>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1135"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pStyle w:val="Titre6"/>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20F04460"/>
    <w:multiLevelType w:val="hybridMultilevel"/>
    <w:tmpl w:val="378E8D62"/>
    <w:lvl w:ilvl="0" w:tplc="DD523FD6">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4621D4"/>
    <w:multiLevelType w:val="multilevel"/>
    <w:tmpl w:val="706EB7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010D39"/>
    <w:multiLevelType w:val="hybridMultilevel"/>
    <w:tmpl w:val="52F4B032"/>
    <w:lvl w:ilvl="0" w:tplc="F934EDE0">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E97839"/>
    <w:multiLevelType w:val="multilevel"/>
    <w:tmpl w:val="B17EA30C"/>
    <w:lvl w:ilvl="0">
      <w:start w:val="1"/>
      <w:numFmt w:val="decimal"/>
      <w:pStyle w:val="Titre7"/>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6C496ACC"/>
    <w:multiLevelType w:val="multilevel"/>
    <w:tmpl w:val="507C37D0"/>
    <w:lvl w:ilvl="0">
      <w:start w:val="1"/>
      <w:numFmt w:val="decimal"/>
      <w:lvlText w:val="%1."/>
      <w:lvlJc w:val="left"/>
      <w:pPr>
        <w:ind w:left="360" w:hanging="360"/>
      </w:pPr>
      <w:rPr>
        <w:rFonts w:hint="default"/>
      </w:rPr>
    </w:lvl>
    <w:lvl w:ilvl="1">
      <w:start w:val="1"/>
      <w:numFmt w:val="decimal"/>
      <w:pStyle w:val="Titre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D4108D"/>
    <w:multiLevelType w:val="multilevel"/>
    <w:tmpl w:val="20583C96"/>
    <w:lvl w:ilvl="0">
      <w:start w:val="1"/>
      <w:numFmt w:val="upperRoman"/>
      <w:pStyle w:val="Sansinterligne"/>
      <w:lvlText w:val="%1."/>
      <w:lvlJc w:val="right"/>
      <w:pPr>
        <w:ind w:left="1080" w:hanging="360"/>
      </w:pPr>
    </w:lvl>
    <w:lvl w:ilvl="1">
      <w:start w:val="1"/>
      <w:numFmt w:val="decimal"/>
      <w:isLgl/>
      <w:lvlText w:val="%1.%2."/>
      <w:lvlJc w:val="left"/>
      <w:pPr>
        <w:ind w:left="1440" w:hanging="720"/>
      </w:pPr>
      <w:rPr>
        <w:rFonts w:hint="default"/>
      </w:rPr>
    </w:lvl>
    <w:lvl w:ilvl="2">
      <w:start w:val="1"/>
      <w:numFmt w:val="decimal"/>
      <w:pStyle w:val="Titre4"/>
      <w:isLgl/>
      <w:lvlText w:val="%1.%2.%3."/>
      <w:lvlJc w:val="left"/>
      <w:pPr>
        <w:ind w:left="7666"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800" w:hanging="108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Titre9"/>
      <w:isLgl/>
      <w:lvlText w:val="%1.%2.%3.%4.%5.%6.%7.%8.%9."/>
      <w:lvlJc w:val="left"/>
      <w:pPr>
        <w:ind w:left="2880" w:hanging="2160"/>
      </w:pPr>
      <w:rPr>
        <w:rFonts w:hint="default"/>
      </w:rPr>
    </w:lvl>
  </w:abstractNum>
  <w:abstractNum w:abstractNumId="7" w15:restartNumberingAfterBreak="0">
    <w:nsid w:val="78022BE2"/>
    <w:multiLevelType w:val="hybridMultilevel"/>
    <w:tmpl w:val="643E2980"/>
    <w:lvl w:ilvl="0" w:tplc="76F27E34">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6"/>
  </w:num>
  <w:num w:numId="3">
    <w:abstractNumId w:val="4"/>
  </w:num>
  <w:num w:numId="4">
    <w:abstractNumId w:val="4"/>
  </w:num>
  <w:num w:numId="5">
    <w:abstractNumId w:val="4"/>
  </w:num>
  <w:num w:numId="6">
    <w:abstractNumId w:val="0"/>
  </w:num>
  <w:num w:numId="7">
    <w:abstractNumId w:val="1"/>
  </w:num>
  <w:num w:numId="8">
    <w:abstractNumId w:val="3"/>
  </w:num>
  <w:num w:numId="9">
    <w:abstractNumId w:val="0"/>
  </w:num>
  <w:num w:numId="10">
    <w:abstractNumId w:val="6"/>
  </w:num>
  <w:num w:numId="11">
    <w:abstractNumId w:val="6"/>
  </w:num>
  <w:num w:numId="12">
    <w:abstractNumId w:val="6"/>
  </w:num>
  <w:num w:numId="13">
    <w:abstractNumId w:val="6"/>
  </w:num>
  <w:num w:numId="14">
    <w:abstractNumId w:val="6"/>
  </w:num>
  <w:num w:numId="15">
    <w:abstractNumId w:val="0"/>
  </w:num>
  <w:num w:numId="16">
    <w:abstractNumId w:val="1"/>
  </w:num>
  <w:num w:numId="17">
    <w:abstractNumId w:val="3"/>
  </w:num>
  <w:num w:numId="18">
    <w:abstractNumId w:val="0"/>
  </w:num>
  <w:num w:numId="19">
    <w:abstractNumId w:val="2"/>
  </w:num>
  <w:num w:numId="20">
    <w:abstractNumId w:val="2"/>
  </w:num>
  <w:num w:numId="21">
    <w:abstractNumId w:val="2"/>
  </w:num>
  <w:num w:numId="22">
    <w:abstractNumId w:val="2"/>
  </w:num>
  <w:num w:numId="23">
    <w:abstractNumId w:val="0"/>
  </w:num>
  <w:num w:numId="24">
    <w:abstractNumId w:val="1"/>
  </w:num>
  <w:num w:numId="25">
    <w:abstractNumId w:val="3"/>
  </w:num>
  <w:num w:numId="26">
    <w:abstractNumId w:val="0"/>
  </w:num>
  <w:num w:numId="27">
    <w:abstractNumId w:val="2"/>
  </w:num>
  <w:num w:numId="28">
    <w:abstractNumId w:val="7"/>
  </w:num>
  <w:num w:numId="29">
    <w:abstractNumId w:val="5"/>
  </w:num>
  <w:num w:numId="30">
    <w:abstractNumId w:val="5"/>
  </w:num>
  <w:num w:numId="31">
    <w:abstractNumId w:val="0"/>
  </w:num>
  <w:num w:numId="32">
    <w:abstractNumId w:val="1"/>
  </w:num>
  <w:num w:numId="33">
    <w:abstractNumId w:val="3"/>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33"/>
    <w:rsid w:val="000C61AE"/>
    <w:rsid w:val="0010287C"/>
    <w:rsid w:val="0018786D"/>
    <w:rsid w:val="00391539"/>
    <w:rsid w:val="004D08FC"/>
    <w:rsid w:val="005A5137"/>
    <w:rsid w:val="006341DD"/>
    <w:rsid w:val="007353A3"/>
    <w:rsid w:val="00844D33"/>
    <w:rsid w:val="00987256"/>
    <w:rsid w:val="009A1AF3"/>
    <w:rsid w:val="00A175B7"/>
    <w:rsid w:val="00A27699"/>
    <w:rsid w:val="00A411BA"/>
    <w:rsid w:val="00B905DE"/>
    <w:rsid w:val="00C808D3"/>
    <w:rsid w:val="00D53D33"/>
    <w:rsid w:val="00EB276C"/>
    <w:rsid w:val="00FE6D82"/>
    <w:rsid w:val="00FE6F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338F"/>
  <w15:chartTrackingRefBased/>
  <w15:docId w15:val="{C8A45572-3E4C-46E7-87B3-9BCC9B36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87C"/>
    <w:pPr>
      <w:spacing w:after="0" w:line="360" w:lineRule="auto"/>
    </w:pPr>
    <w:rPr>
      <w:rFonts w:ascii="Times New Roman" w:hAnsi="Times New Roman"/>
      <w:sz w:val="24"/>
      <w:szCs w:val="24"/>
      <w:lang w:eastAsia="fr-FR"/>
    </w:rPr>
  </w:style>
  <w:style w:type="paragraph" w:styleId="Titre1">
    <w:name w:val="heading 1"/>
    <w:basedOn w:val="Normal"/>
    <w:next w:val="Normal"/>
    <w:link w:val="Titre1Car"/>
    <w:autoRedefine/>
    <w:uiPriority w:val="9"/>
    <w:qFormat/>
    <w:rsid w:val="0010287C"/>
    <w:pPr>
      <w:tabs>
        <w:tab w:val="left" w:pos="9072"/>
      </w:tabs>
      <w:jc w:val="center"/>
      <w:outlineLvl w:val="0"/>
    </w:pPr>
    <w:rPr>
      <w:rFonts w:eastAsiaTheme="majorEastAsia"/>
      <w:b/>
      <w:bCs/>
      <w:noProof/>
      <w:sz w:val="36"/>
      <w:lang w:eastAsia="en-US"/>
    </w:rPr>
  </w:style>
  <w:style w:type="paragraph" w:styleId="Titre2">
    <w:name w:val="heading 2"/>
    <w:basedOn w:val="Titre"/>
    <w:next w:val="Normal"/>
    <w:link w:val="Titre2Car"/>
    <w:autoRedefine/>
    <w:unhideWhenUsed/>
    <w:qFormat/>
    <w:rsid w:val="0010287C"/>
    <w:pPr>
      <w:outlineLvl w:val="1"/>
    </w:pPr>
    <w:rPr>
      <w:rFonts w:eastAsia="Times New Roman" w:cs="Times New Roman"/>
    </w:rPr>
  </w:style>
  <w:style w:type="paragraph" w:styleId="Titre3">
    <w:name w:val="heading 3"/>
    <w:basedOn w:val="Titre2"/>
    <w:next w:val="Retraitnormal"/>
    <w:link w:val="Titre3Car"/>
    <w:autoRedefine/>
    <w:qFormat/>
    <w:rsid w:val="0010287C"/>
    <w:pPr>
      <w:numPr>
        <w:ilvl w:val="1"/>
        <w:numId w:val="30"/>
      </w:numPr>
      <w:outlineLvl w:val="2"/>
    </w:pPr>
    <w:rPr>
      <w:rFonts w:eastAsiaTheme="majorEastAsia" w:cstheme="majorBidi"/>
      <w:sz w:val="28"/>
      <w:szCs w:val="28"/>
    </w:rPr>
  </w:style>
  <w:style w:type="paragraph" w:styleId="Titre4">
    <w:name w:val="heading 4"/>
    <w:basedOn w:val="Titre3"/>
    <w:next w:val="Normal"/>
    <w:link w:val="Titre4Car"/>
    <w:qFormat/>
    <w:rsid w:val="0010287C"/>
    <w:pPr>
      <w:numPr>
        <w:ilvl w:val="2"/>
        <w:numId w:val="10"/>
      </w:numPr>
      <w:ind w:left="1224" w:hanging="504"/>
      <w:outlineLvl w:val="3"/>
    </w:pPr>
    <w:rPr>
      <w:rFonts w:eastAsia="Times New Roman" w:cs="Times New Roman"/>
      <w:sz w:val="24"/>
      <w:szCs w:val="24"/>
    </w:rPr>
  </w:style>
  <w:style w:type="paragraph" w:styleId="Titre5">
    <w:name w:val="heading 5"/>
    <w:basedOn w:val="Titre4"/>
    <w:next w:val="Normal"/>
    <w:link w:val="Titre5Car"/>
    <w:qFormat/>
    <w:rsid w:val="0010287C"/>
    <w:pPr>
      <w:numPr>
        <w:ilvl w:val="0"/>
        <w:numId w:val="0"/>
      </w:numPr>
      <w:ind w:left="1728" w:hanging="648"/>
      <w:outlineLvl w:val="4"/>
    </w:pPr>
  </w:style>
  <w:style w:type="paragraph" w:styleId="Titre6">
    <w:name w:val="heading 6"/>
    <w:basedOn w:val="Normal"/>
    <w:next w:val="Normal"/>
    <w:link w:val="Titre6Car"/>
    <w:qFormat/>
    <w:rsid w:val="0010287C"/>
    <w:pPr>
      <w:numPr>
        <w:ilvl w:val="5"/>
        <w:numId w:val="34"/>
      </w:numPr>
      <w:spacing w:before="240" w:after="60"/>
      <w:jc w:val="both"/>
      <w:outlineLvl w:val="5"/>
    </w:pPr>
    <w:rPr>
      <w:i/>
      <w:color w:val="000000"/>
      <w:sz w:val="22"/>
      <w:szCs w:val="20"/>
      <w:lang w:eastAsia="en-US"/>
    </w:rPr>
  </w:style>
  <w:style w:type="paragraph" w:styleId="Titre7">
    <w:name w:val="heading 7"/>
    <w:basedOn w:val="Normal"/>
    <w:next w:val="Normal"/>
    <w:link w:val="Titre7Car"/>
    <w:qFormat/>
    <w:rsid w:val="0010287C"/>
    <w:pPr>
      <w:numPr>
        <w:numId w:val="4"/>
      </w:numPr>
      <w:spacing w:before="240" w:after="60"/>
      <w:ind w:left="720"/>
      <w:jc w:val="both"/>
      <w:outlineLvl w:val="6"/>
    </w:pPr>
    <w:rPr>
      <w:rFonts w:ascii="Arial" w:hAnsi="Arial"/>
      <w:i/>
      <w:color w:val="000000"/>
      <w:szCs w:val="20"/>
      <w:lang w:eastAsia="en-US"/>
    </w:rPr>
  </w:style>
  <w:style w:type="paragraph" w:styleId="Titre8">
    <w:name w:val="heading 8"/>
    <w:basedOn w:val="Normal"/>
    <w:next w:val="Normal"/>
    <w:link w:val="Titre8Car"/>
    <w:qFormat/>
    <w:rsid w:val="0010287C"/>
    <w:pPr>
      <w:spacing w:before="240" w:after="60"/>
      <w:ind w:left="720" w:hanging="360"/>
      <w:jc w:val="both"/>
      <w:outlineLvl w:val="7"/>
    </w:pPr>
    <w:rPr>
      <w:rFonts w:ascii="Arial" w:hAnsi="Arial"/>
      <w:i/>
      <w:color w:val="000000"/>
      <w:szCs w:val="20"/>
      <w:lang w:eastAsia="en-US"/>
    </w:rPr>
  </w:style>
  <w:style w:type="paragraph" w:styleId="Titre9">
    <w:name w:val="heading 9"/>
    <w:basedOn w:val="Normal"/>
    <w:next w:val="Normal"/>
    <w:link w:val="Titre9Car"/>
    <w:qFormat/>
    <w:rsid w:val="0010287C"/>
    <w:pPr>
      <w:numPr>
        <w:ilvl w:val="8"/>
        <w:numId w:val="2"/>
      </w:numPr>
      <w:tabs>
        <w:tab w:val="num" w:pos="0"/>
      </w:tabs>
      <w:spacing w:before="240" w:after="60"/>
      <w:ind w:left="0" w:firstLine="0"/>
      <w:jc w:val="both"/>
      <w:outlineLvl w:val="8"/>
    </w:pPr>
    <w:rPr>
      <w:rFonts w:ascii="Arial" w:hAnsi="Arial"/>
      <w:b/>
      <w:i/>
      <w:color w:val="000000"/>
      <w:sz w:val="18"/>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qua">
    <w:name w:val="Equa"/>
    <w:basedOn w:val="Normal"/>
    <w:qFormat/>
    <w:rsid w:val="0010287C"/>
    <w:pPr>
      <w:tabs>
        <w:tab w:val="center" w:pos="4536"/>
        <w:tab w:val="right" w:pos="9072"/>
      </w:tabs>
      <w:spacing w:before="240" w:after="240" w:line="480" w:lineRule="auto"/>
      <w:jc w:val="both"/>
    </w:pPr>
    <w:rPr>
      <w:rFonts w:eastAsia="Calibri"/>
      <w:color w:val="000000"/>
      <w:lang w:val="en-US" w:eastAsia="en-US"/>
    </w:rPr>
  </w:style>
  <w:style w:type="character" w:customStyle="1" w:styleId="Titre1Car">
    <w:name w:val="Titre 1 Car"/>
    <w:basedOn w:val="Policepardfaut"/>
    <w:link w:val="Titre1"/>
    <w:uiPriority w:val="9"/>
    <w:rsid w:val="0010287C"/>
    <w:rPr>
      <w:rFonts w:ascii="Times New Roman" w:eastAsiaTheme="majorEastAsia" w:hAnsi="Times New Roman"/>
      <w:b/>
      <w:bCs/>
      <w:noProof/>
      <w:sz w:val="36"/>
      <w:szCs w:val="24"/>
    </w:rPr>
  </w:style>
  <w:style w:type="paragraph" w:styleId="Retraitnormal">
    <w:name w:val="Normal Indent"/>
    <w:basedOn w:val="Normal"/>
    <w:uiPriority w:val="99"/>
    <w:semiHidden/>
    <w:unhideWhenUsed/>
    <w:rsid w:val="009A1AF3"/>
    <w:pPr>
      <w:ind w:left="708"/>
    </w:pPr>
  </w:style>
  <w:style w:type="character" w:customStyle="1" w:styleId="Titre2Car">
    <w:name w:val="Titre 2 Car"/>
    <w:basedOn w:val="Policepardfaut"/>
    <w:link w:val="Titre2"/>
    <w:rsid w:val="0010287C"/>
    <w:rPr>
      <w:rFonts w:ascii="Times New Roman" w:eastAsia="Times New Roman" w:hAnsi="Times New Roman" w:cs="Times New Roman"/>
      <w:b/>
      <w:sz w:val="40"/>
      <w:szCs w:val="40"/>
      <w:lang w:eastAsia="fr-FR"/>
    </w:rPr>
  </w:style>
  <w:style w:type="character" w:customStyle="1" w:styleId="Titre3Car">
    <w:name w:val="Titre 3 Car"/>
    <w:basedOn w:val="Policepardfaut"/>
    <w:link w:val="Titre3"/>
    <w:rsid w:val="0010287C"/>
    <w:rPr>
      <w:rFonts w:ascii="Times New Roman" w:eastAsiaTheme="majorEastAsia" w:hAnsi="Times New Roman" w:cstheme="majorBidi"/>
      <w:b/>
      <w:sz w:val="28"/>
      <w:szCs w:val="28"/>
      <w:lang w:eastAsia="fr-FR"/>
    </w:rPr>
  </w:style>
  <w:style w:type="paragraph" w:styleId="Corpsdetexte">
    <w:name w:val="Body Text"/>
    <w:basedOn w:val="Normal"/>
    <w:link w:val="CorpsdetexteCar"/>
    <w:uiPriority w:val="99"/>
    <w:semiHidden/>
    <w:unhideWhenUsed/>
    <w:rsid w:val="009A1AF3"/>
    <w:pPr>
      <w:spacing w:after="120"/>
    </w:pPr>
  </w:style>
  <w:style w:type="character" w:customStyle="1" w:styleId="CorpsdetexteCar">
    <w:name w:val="Corps de texte Car"/>
    <w:basedOn w:val="Policepardfaut"/>
    <w:link w:val="Corpsdetexte"/>
    <w:uiPriority w:val="99"/>
    <w:semiHidden/>
    <w:rsid w:val="009A1AF3"/>
    <w:rPr>
      <w:color w:val="000000"/>
      <w:sz w:val="24"/>
      <w:szCs w:val="24"/>
    </w:rPr>
  </w:style>
  <w:style w:type="character" w:customStyle="1" w:styleId="Titre4Car">
    <w:name w:val="Titre 4 Car"/>
    <w:basedOn w:val="Policepardfaut"/>
    <w:link w:val="Titre4"/>
    <w:rsid w:val="0010287C"/>
    <w:rPr>
      <w:rFonts w:ascii="Times New Roman" w:eastAsia="Times New Roman" w:hAnsi="Times New Roman" w:cs="Times New Roman"/>
      <w:b/>
      <w:sz w:val="24"/>
      <w:szCs w:val="24"/>
      <w:lang w:eastAsia="fr-FR"/>
    </w:rPr>
  </w:style>
  <w:style w:type="character" w:customStyle="1" w:styleId="Titre5Car">
    <w:name w:val="Titre 5 Car"/>
    <w:basedOn w:val="Policepardfaut"/>
    <w:link w:val="Titre5"/>
    <w:rsid w:val="0010287C"/>
    <w:rPr>
      <w:rFonts w:ascii="Times New Roman" w:eastAsia="Times New Roman" w:hAnsi="Times New Roman" w:cs="Times New Roman"/>
      <w:b/>
      <w:sz w:val="24"/>
      <w:szCs w:val="24"/>
      <w:lang w:eastAsia="fr-FR"/>
    </w:rPr>
  </w:style>
  <w:style w:type="character" w:customStyle="1" w:styleId="Titre6Car">
    <w:name w:val="Titre 6 Car"/>
    <w:basedOn w:val="Policepardfaut"/>
    <w:link w:val="Titre6"/>
    <w:rsid w:val="0010287C"/>
    <w:rPr>
      <w:rFonts w:ascii="Times New Roman" w:hAnsi="Times New Roman"/>
      <w:i/>
      <w:color w:val="000000"/>
      <w:szCs w:val="20"/>
    </w:rPr>
  </w:style>
  <w:style w:type="character" w:customStyle="1" w:styleId="Titre7Car">
    <w:name w:val="Titre 7 Car"/>
    <w:basedOn w:val="Policepardfaut"/>
    <w:link w:val="Titre7"/>
    <w:rsid w:val="0010287C"/>
    <w:rPr>
      <w:rFonts w:ascii="Arial" w:hAnsi="Arial"/>
      <w:i/>
      <w:color w:val="000000"/>
      <w:sz w:val="24"/>
      <w:szCs w:val="20"/>
    </w:rPr>
  </w:style>
  <w:style w:type="character" w:customStyle="1" w:styleId="Titre8Car">
    <w:name w:val="Titre 8 Car"/>
    <w:basedOn w:val="Policepardfaut"/>
    <w:link w:val="Titre8"/>
    <w:rsid w:val="0010287C"/>
    <w:rPr>
      <w:rFonts w:ascii="Arial" w:hAnsi="Arial"/>
      <w:i/>
      <w:color w:val="000000"/>
      <w:sz w:val="24"/>
      <w:szCs w:val="20"/>
    </w:rPr>
  </w:style>
  <w:style w:type="character" w:customStyle="1" w:styleId="Titre9Car">
    <w:name w:val="Titre 9 Car"/>
    <w:basedOn w:val="Policepardfaut"/>
    <w:link w:val="Titre9"/>
    <w:rsid w:val="0010287C"/>
    <w:rPr>
      <w:rFonts w:ascii="Arial" w:hAnsi="Arial"/>
      <w:b/>
      <w:i/>
      <w:color w:val="000000"/>
      <w:sz w:val="18"/>
      <w:szCs w:val="20"/>
    </w:rPr>
  </w:style>
  <w:style w:type="paragraph" w:styleId="TM1">
    <w:name w:val="toc 1"/>
    <w:basedOn w:val="Normal"/>
    <w:next w:val="Normal"/>
    <w:autoRedefine/>
    <w:uiPriority w:val="39"/>
    <w:unhideWhenUsed/>
    <w:qFormat/>
    <w:rsid w:val="0010287C"/>
    <w:pPr>
      <w:tabs>
        <w:tab w:val="left" w:pos="567"/>
        <w:tab w:val="right" w:leader="dot" w:pos="9639"/>
      </w:tabs>
      <w:jc w:val="both"/>
    </w:pPr>
    <w:rPr>
      <w:color w:val="000000"/>
      <w:lang w:eastAsia="en-US"/>
    </w:rPr>
  </w:style>
  <w:style w:type="paragraph" w:styleId="TM2">
    <w:name w:val="toc 2"/>
    <w:basedOn w:val="Normal"/>
    <w:next w:val="Normal"/>
    <w:autoRedefine/>
    <w:uiPriority w:val="39"/>
    <w:unhideWhenUsed/>
    <w:qFormat/>
    <w:rsid w:val="0010287C"/>
    <w:pPr>
      <w:tabs>
        <w:tab w:val="left" w:pos="880"/>
        <w:tab w:val="right" w:leader="dot" w:pos="9639"/>
      </w:tabs>
      <w:ind w:left="240" w:right="-284"/>
      <w:jc w:val="both"/>
    </w:pPr>
    <w:rPr>
      <w:color w:val="000000"/>
      <w:lang w:eastAsia="en-US"/>
    </w:rPr>
  </w:style>
  <w:style w:type="paragraph" w:styleId="TM3">
    <w:name w:val="toc 3"/>
    <w:basedOn w:val="Normal"/>
    <w:next w:val="Normal"/>
    <w:autoRedefine/>
    <w:uiPriority w:val="39"/>
    <w:unhideWhenUsed/>
    <w:qFormat/>
    <w:rsid w:val="0010287C"/>
    <w:pPr>
      <w:tabs>
        <w:tab w:val="left" w:pos="1100"/>
        <w:tab w:val="left" w:pos="1540"/>
        <w:tab w:val="right" w:leader="dot" w:pos="9498"/>
      </w:tabs>
      <w:ind w:left="567"/>
      <w:jc w:val="center"/>
    </w:pPr>
    <w:rPr>
      <w:szCs w:val="36"/>
      <w:lang w:eastAsia="en-US"/>
    </w:rPr>
  </w:style>
  <w:style w:type="paragraph" w:styleId="Lgende">
    <w:name w:val="caption"/>
    <w:basedOn w:val="Normal"/>
    <w:next w:val="Normal"/>
    <w:link w:val="LgendeCar"/>
    <w:uiPriority w:val="35"/>
    <w:qFormat/>
    <w:rsid w:val="0010287C"/>
    <w:pPr>
      <w:jc w:val="both"/>
    </w:pPr>
    <w:rPr>
      <w:b/>
      <w:color w:val="000000"/>
      <w:sz w:val="20"/>
      <w:szCs w:val="20"/>
      <w:lang w:eastAsia="en-US"/>
    </w:rPr>
  </w:style>
  <w:style w:type="paragraph" w:styleId="Titre">
    <w:name w:val="Title"/>
    <w:basedOn w:val="Normal"/>
    <w:next w:val="Normal"/>
    <w:link w:val="TitreCar"/>
    <w:qFormat/>
    <w:rsid w:val="0010287C"/>
    <w:pPr>
      <w:jc w:val="center"/>
    </w:pPr>
    <w:rPr>
      <w:rFonts w:cs="Arial"/>
      <w:b/>
      <w:sz w:val="40"/>
      <w:szCs w:val="40"/>
    </w:rPr>
  </w:style>
  <w:style w:type="character" w:customStyle="1" w:styleId="TitreCar">
    <w:name w:val="Titre Car"/>
    <w:basedOn w:val="Policepardfaut"/>
    <w:link w:val="Titre"/>
    <w:rsid w:val="0010287C"/>
    <w:rPr>
      <w:rFonts w:ascii="Times New Roman" w:hAnsi="Times New Roman" w:cs="Arial"/>
      <w:b/>
      <w:sz w:val="40"/>
      <w:szCs w:val="40"/>
      <w:lang w:eastAsia="fr-FR"/>
    </w:rPr>
  </w:style>
  <w:style w:type="character" w:styleId="lev">
    <w:name w:val="Strong"/>
    <w:qFormat/>
    <w:rsid w:val="0010287C"/>
    <w:rPr>
      <w:b/>
      <w:bCs/>
    </w:rPr>
  </w:style>
  <w:style w:type="character" w:styleId="Accentuation">
    <w:name w:val="Emphasis"/>
    <w:uiPriority w:val="20"/>
    <w:qFormat/>
    <w:rsid w:val="0010287C"/>
    <w:rPr>
      <w:i/>
      <w:iCs/>
    </w:rPr>
  </w:style>
  <w:style w:type="paragraph" w:styleId="Sansinterligne">
    <w:name w:val="No Spacing"/>
    <w:link w:val="SansinterligneCar"/>
    <w:autoRedefine/>
    <w:uiPriority w:val="1"/>
    <w:qFormat/>
    <w:rsid w:val="0010287C"/>
    <w:pPr>
      <w:numPr>
        <w:numId w:val="1"/>
      </w:numPr>
      <w:spacing w:after="0" w:line="240" w:lineRule="auto"/>
      <w:ind w:left="720"/>
    </w:pPr>
    <w:rPr>
      <w:b/>
      <w:sz w:val="24"/>
    </w:rPr>
  </w:style>
  <w:style w:type="character" w:customStyle="1" w:styleId="SansinterligneCar">
    <w:name w:val="Sans interligne Car"/>
    <w:basedOn w:val="Policepardfaut"/>
    <w:link w:val="Sansinterligne"/>
    <w:uiPriority w:val="1"/>
    <w:rsid w:val="0010287C"/>
    <w:rPr>
      <w:b/>
      <w:sz w:val="24"/>
    </w:rPr>
  </w:style>
  <w:style w:type="paragraph" w:styleId="Paragraphedeliste">
    <w:name w:val="List Paragraph"/>
    <w:basedOn w:val="Normal"/>
    <w:uiPriority w:val="34"/>
    <w:qFormat/>
    <w:rsid w:val="0010287C"/>
    <w:pPr>
      <w:ind w:left="720"/>
      <w:contextualSpacing/>
    </w:pPr>
  </w:style>
  <w:style w:type="character" w:styleId="Titredulivre">
    <w:name w:val="Book Title"/>
    <w:uiPriority w:val="33"/>
    <w:qFormat/>
    <w:rsid w:val="0010287C"/>
    <w:rPr>
      <w:b/>
      <w:bCs/>
      <w:smallCaps/>
      <w:spacing w:val="5"/>
    </w:rPr>
  </w:style>
  <w:style w:type="paragraph" w:styleId="En-ttedetabledesmatires">
    <w:name w:val="TOC Heading"/>
    <w:basedOn w:val="Titre1"/>
    <w:next w:val="Normal"/>
    <w:uiPriority w:val="39"/>
    <w:unhideWhenUsed/>
    <w:qFormat/>
    <w:rsid w:val="0010287C"/>
    <w:pPr>
      <w:spacing w:before="480" w:line="276" w:lineRule="auto"/>
      <w:outlineLvl w:val="9"/>
    </w:pPr>
    <w:rPr>
      <w:rFonts w:asciiTheme="majorHAnsi" w:hAnsiTheme="majorHAnsi"/>
      <w:color w:val="365F91" w:themeColor="accent1" w:themeShade="BF"/>
      <w:lang w:eastAsia="fr-FR"/>
    </w:rPr>
  </w:style>
  <w:style w:type="paragraph" w:styleId="Sous-titre">
    <w:name w:val="Subtitle"/>
    <w:basedOn w:val="Normal"/>
    <w:next w:val="Normal"/>
    <w:link w:val="Sous-titreCar"/>
    <w:uiPriority w:val="11"/>
    <w:qFormat/>
    <w:rsid w:val="0010287C"/>
    <w:pPr>
      <w:numPr>
        <w:ilvl w:val="1"/>
      </w:numPr>
      <w:jc w:val="both"/>
    </w:pPr>
    <w:rPr>
      <w:rFonts w:asciiTheme="majorHAnsi" w:eastAsiaTheme="majorEastAsia" w:hAnsiTheme="majorHAnsi" w:cstheme="majorBidi"/>
      <w:i/>
      <w:iCs/>
      <w:color w:val="4F81BD" w:themeColor="accent1"/>
      <w:spacing w:val="15"/>
      <w:lang w:eastAsia="en-US"/>
    </w:rPr>
  </w:style>
  <w:style w:type="character" w:customStyle="1" w:styleId="Sous-titreCar">
    <w:name w:val="Sous-titre Car"/>
    <w:basedOn w:val="Policepardfaut"/>
    <w:link w:val="Sous-titre"/>
    <w:uiPriority w:val="11"/>
    <w:rsid w:val="0010287C"/>
    <w:rPr>
      <w:rFonts w:asciiTheme="majorHAnsi" w:eastAsiaTheme="majorEastAsia" w:hAnsiTheme="majorHAnsi" w:cstheme="majorBidi"/>
      <w:i/>
      <w:iCs/>
      <w:color w:val="4F81BD" w:themeColor="accent1"/>
      <w:spacing w:val="15"/>
      <w:sz w:val="24"/>
      <w:szCs w:val="24"/>
    </w:rPr>
  </w:style>
  <w:style w:type="paragraph" w:customStyle="1" w:styleId="Style1">
    <w:name w:val="Style1"/>
    <w:basedOn w:val="Lgende"/>
    <w:link w:val="Style1Car"/>
    <w:qFormat/>
    <w:rsid w:val="0010287C"/>
    <w:rPr>
      <w:rFonts w:eastAsia="Times New Roman" w:cs="Times New Roman"/>
      <w:b w:val="0"/>
    </w:rPr>
  </w:style>
  <w:style w:type="character" w:customStyle="1" w:styleId="Style1Car">
    <w:name w:val="Style1 Car"/>
    <w:basedOn w:val="LgendeCar"/>
    <w:link w:val="Style1"/>
    <w:rsid w:val="0010287C"/>
    <w:rPr>
      <w:rFonts w:ascii="Times New Roman" w:eastAsia="Times New Roman" w:hAnsi="Times New Roman" w:cs="Times New Roman"/>
      <w:b w:val="0"/>
      <w:color w:val="000000"/>
      <w:sz w:val="20"/>
      <w:szCs w:val="20"/>
    </w:rPr>
  </w:style>
  <w:style w:type="character" w:customStyle="1" w:styleId="LgendeCar">
    <w:name w:val="Légende Car"/>
    <w:basedOn w:val="Policepardfaut"/>
    <w:link w:val="Lgende"/>
    <w:uiPriority w:val="35"/>
    <w:rsid w:val="0010287C"/>
    <w:rPr>
      <w:rFonts w:ascii="Times New Roman" w:hAnsi="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45789">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17710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9</cp:revision>
  <dcterms:created xsi:type="dcterms:W3CDTF">2022-04-12T08:46:00Z</dcterms:created>
  <dcterms:modified xsi:type="dcterms:W3CDTF">2022-04-14T08:19:00Z</dcterms:modified>
</cp:coreProperties>
</file>