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8363A" w14:textId="77777777" w:rsidR="008522A8" w:rsidRPr="00294A10" w:rsidRDefault="008522A8" w:rsidP="008522A8">
      <w:pPr>
        <w:rPr>
          <w:rFonts w:ascii="Times New Roman" w:hAnsi="Times New Roman" w:cs="Times New Roman"/>
          <w:b/>
          <w:sz w:val="24"/>
          <w:szCs w:val="24"/>
        </w:rPr>
      </w:pPr>
      <w:r w:rsidRPr="00294A10">
        <w:rPr>
          <w:rFonts w:ascii="Times New Roman" w:hAnsi="Times New Roman" w:cs="Times New Roman"/>
          <w:b/>
          <w:sz w:val="24"/>
          <w:szCs w:val="24"/>
        </w:rPr>
        <w:t xml:space="preserve">Supplementary </w:t>
      </w:r>
      <w:r>
        <w:rPr>
          <w:rFonts w:ascii="Times New Roman" w:hAnsi="Times New Roman" w:cs="Times New Roman"/>
          <w:b/>
          <w:sz w:val="24"/>
          <w:szCs w:val="24"/>
        </w:rPr>
        <w:t>material</w:t>
      </w:r>
      <w:r w:rsidRPr="00294A10">
        <w:rPr>
          <w:rFonts w:ascii="Times New Roman" w:hAnsi="Times New Roman" w:cs="Times New Roman"/>
          <w:b/>
          <w:sz w:val="24"/>
          <w:szCs w:val="24"/>
        </w:rPr>
        <w:t xml:space="preserve"> for: </w:t>
      </w:r>
    </w:p>
    <w:p w14:paraId="54FE792A" w14:textId="270AD77C" w:rsidR="008522A8" w:rsidRDefault="008522A8" w:rsidP="00413EE0">
      <w:pPr>
        <w:spacing w:line="480" w:lineRule="auto"/>
        <w:rPr>
          <w:rFonts w:ascii="Times New Roman" w:eastAsia="Calibri" w:hAnsi="Times New Roman" w:cs="Times New Roman"/>
          <w:color w:val="000000" w:themeColor="text1"/>
          <w:sz w:val="24"/>
          <w:szCs w:val="28"/>
          <w:lang w:val="en-US"/>
        </w:rPr>
      </w:pPr>
    </w:p>
    <w:p w14:paraId="2C4EF323" w14:textId="77777777" w:rsidR="008522A8" w:rsidRPr="008522A8" w:rsidRDefault="008522A8" w:rsidP="008522A8">
      <w:pPr>
        <w:spacing w:before="120" w:line="360" w:lineRule="auto"/>
        <w:jc w:val="both"/>
        <w:rPr>
          <w:rFonts w:ascii="Times New Roman" w:eastAsia="Calibri" w:hAnsi="Times New Roman" w:cs="Times New Roman"/>
          <w:b/>
          <w:sz w:val="32"/>
          <w:szCs w:val="28"/>
          <w:lang w:val="en-GB"/>
        </w:rPr>
      </w:pPr>
      <w:bookmarkStart w:id="0" w:name="_Hlk102380714"/>
      <w:r w:rsidRPr="008522A8">
        <w:rPr>
          <w:rFonts w:ascii="Times New Roman" w:eastAsia="Calibri" w:hAnsi="Times New Roman" w:cs="Times New Roman"/>
          <w:b/>
          <w:sz w:val="32"/>
          <w:szCs w:val="28"/>
          <w:lang w:val="en-US"/>
        </w:rPr>
        <w:t>Spatial and temporal variability of the physical, carbonate and CO</w:t>
      </w:r>
      <w:r w:rsidRPr="008522A8">
        <w:rPr>
          <w:rFonts w:ascii="Times New Roman" w:eastAsia="Calibri" w:hAnsi="Times New Roman" w:cs="Times New Roman"/>
          <w:b/>
          <w:sz w:val="32"/>
          <w:szCs w:val="28"/>
          <w:vertAlign w:val="subscript"/>
          <w:lang w:val="en-US"/>
        </w:rPr>
        <w:t>2</w:t>
      </w:r>
      <w:r w:rsidRPr="008522A8">
        <w:rPr>
          <w:rFonts w:ascii="Times New Roman" w:eastAsia="Calibri" w:hAnsi="Times New Roman" w:cs="Times New Roman"/>
          <w:b/>
          <w:sz w:val="32"/>
          <w:szCs w:val="28"/>
          <w:lang w:val="en-US"/>
        </w:rPr>
        <w:t xml:space="preserve"> properties in the Southern Ocean surface waters</w:t>
      </w:r>
      <w:r w:rsidRPr="008522A8">
        <w:rPr>
          <w:rFonts w:ascii="Times New Roman" w:eastAsia="Calibri" w:hAnsi="Times New Roman" w:cs="Times New Roman"/>
          <w:b/>
          <w:sz w:val="32"/>
          <w:szCs w:val="28"/>
          <w:lang w:val="en-GB"/>
        </w:rPr>
        <w:t xml:space="preserve"> during austral summer (2005-2019)</w:t>
      </w:r>
      <w:bookmarkEnd w:id="0"/>
    </w:p>
    <w:p w14:paraId="6BD24C72" w14:textId="77777777" w:rsidR="008522A8" w:rsidRPr="008522A8" w:rsidRDefault="008522A8" w:rsidP="008522A8">
      <w:pPr>
        <w:spacing w:before="120" w:line="360" w:lineRule="auto"/>
        <w:jc w:val="both"/>
        <w:rPr>
          <w:rFonts w:ascii="Times New Roman" w:eastAsia="Calibri" w:hAnsi="Times New Roman" w:cs="Times New Roman"/>
          <w:sz w:val="24"/>
          <w:szCs w:val="24"/>
          <w:vertAlign w:val="superscript"/>
          <w:lang w:val="en-GB"/>
        </w:rPr>
      </w:pPr>
      <w:r w:rsidRPr="008522A8">
        <w:rPr>
          <w:rFonts w:ascii="Times New Roman" w:eastAsia="Calibri" w:hAnsi="Times New Roman" w:cs="Times New Roman"/>
          <w:sz w:val="24"/>
          <w:szCs w:val="24"/>
          <w:lang w:val="en-GB"/>
        </w:rPr>
        <w:t>Margaux Brandon</w:t>
      </w:r>
      <w:r w:rsidRPr="008522A8">
        <w:rPr>
          <w:rFonts w:ascii="Times New Roman" w:eastAsia="Calibri" w:hAnsi="Times New Roman" w:cs="Times New Roman"/>
          <w:sz w:val="24"/>
          <w:szCs w:val="24"/>
          <w:vertAlign w:val="superscript"/>
          <w:lang w:val="en-GB"/>
        </w:rPr>
        <w:t>1,*</w:t>
      </w:r>
      <w:r w:rsidRPr="008522A8">
        <w:rPr>
          <w:rFonts w:ascii="Times New Roman" w:eastAsia="Calibri" w:hAnsi="Times New Roman" w:cs="Times New Roman"/>
          <w:sz w:val="24"/>
          <w:szCs w:val="24"/>
          <w:lang w:val="en-GB"/>
        </w:rPr>
        <w:t>, Catherine Goyet</w:t>
      </w:r>
      <w:r w:rsidRPr="008522A8">
        <w:rPr>
          <w:rFonts w:ascii="Times New Roman" w:eastAsia="Calibri" w:hAnsi="Times New Roman" w:cs="Times New Roman"/>
          <w:sz w:val="24"/>
          <w:szCs w:val="24"/>
          <w:vertAlign w:val="superscript"/>
          <w:lang w:val="en-GB"/>
        </w:rPr>
        <w:t>2</w:t>
      </w:r>
      <w:r w:rsidRPr="008522A8">
        <w:rPr>
          <w:rFonts w:ascii="Times New Roman" w:eastAsia="Calibri" w:hAnsi="Times New Roman" w:cs="Times New Roman"/>
          <w:sz w:val="24"/>
          <w:szCs w:val="24"/>
          <w:lang w:val="en-GB"/>
        </w:rPr>
        <w:t>, Franck Touratier</w:t>
      </w:r>
      <w:r w:rsidRPr="008522A8">
        <w:rPr>
          <w:rFonts w:ascii="Times New Roman" w:eastAsia="Calibri" w:hAnsi="Times New Roman" w:cs="Times New Roman"/>
          <w:sz w:val="24"/>
          <w:szCs w:val="24"/>
          <w:vertAlign w:val="superscript"/>
          <w:lang w:val="en-GB"/>
        </w:rPr>
        <w:t>2</w:t>
      </w:r>
      <w:r w:rsidRPr="008522A8">
        <w:rPr>
          <w:rFonts w:ascii="Times New Roman" w:eastAsia="Calibri" w:hAnsi="Times New Roman" w:cs="Times New Roman"/>
          <w:sz w:val="24"/>
          <w:szCs w:val="24"/>
          <w:lang w:val="en-GB"/>
        </w:rPr>
        <w:t>, Nathalie Lefèvre</w:t>
      </w:r>
      <w:r w:rsidRPr="008522A8">
        <w:rPr>
          <w:rFonts w:ascii="Times New Roman" w:eastAsia="Calibri" w:hAnsi="Times New Roman" w:cs="Times New Roman"/>
          <w:sz w:val="24"/>
          <w:szCs w:val="24"/>
          <w:vertAlign w:val="superscript"/>
          <w:lang w:val="en-GB"/>
        </w:rPr>
        <w:t>1</w:t>
      </w:r>
      <w:r w:rsidRPr="008522A8">
        <w:rPr>
          <w:rFonts w:ascii="Times New Roman" w:eastAsia="Calibri" w:hAnsi="Times New Roman" w:cs="Times New Roman"/>
          <w:sz w:val="24"/>
          <w:szCs w:val="24"/>
          <w:lang w:val="en-GB"/>
        </w:rPr>
        <w:t>, Elodie Kestenare</w:t>
      </w:r>
      <w:r w:rsidRPr="008522A8">
        <w:rPr>
          <w:rFonts w:ascii="Times New Roman" w:eastAsia="Calibri" w:hAnsi="Times New Roman" w:cs="Times New Roman"/>
          <w:sz w:val="24"/>
          <w:szCs w:val="24"/>
          <w:vertAlign w:val="superscript"/>
          <w:lang w:val="en-GB"/>
        </w:rPr>
        <w:t>3</w:t>
      </w:r>
      <w:r w:rsidRPr="008522A8">
        <w:rPr>
          <w:rFonts w:ascii="Times New Roman" w:eastAsia="Calibri" w:hAnsi="Times New Roman" w:cs="Times New Roman"/>
          <w:sz w:val="24"/>
          <w:szCs w:val="24"/>
          <w:lang w:val="en-GB"/>
        </w:rPr>
        <w:t>, Rosemary Morrow</w:t>
      </w:r>
      <w:r w:rsidRPr="008522A8">
        <w:rPr>
          <w:rFonts w:ascii="Times New Roman" w:eastAsia="Calibri" w:hAnsi="Times New Roman" w:cs="Times New Roman"/>
          <w:sz w:val="24"/>
          <w:szCs w:val="24"/>
          <w:vertAlign w:val="superscript"/>
          <w:lang w:val="en-GB"/>
        </w:rPr>
        <w:t>3</w:t>
      </w:r>
    </w:p>
    <w:p w14:paraId="7DCB9D3C" w14:textId="77777777" w:rsidR="008522A8" w:rsidRPr="008522A8" w:rsidRDefault="008522A8" w:rsidP="008522A8">
      <w:pPr>
        <w:spacing w:before="120" w:line="360" w:lineRule="auto"/>
        <w:jc w:val="both"/>
        <w:rPr>
          <w:rFonts w:ascii="Times New Roman" w:eastAsia="Times New Roman" w:hAnsi="Times New Roman" w:cs="Times New Roman"/>
          <w:sz w:val="24"/>
          <w:szCs w:val="24"/>
          <w:lang w:eastAsia="fr-FR"/>
        </w:rPr>
      </w:pPr>
      <w:r w:rsidRPr="008522A8">
        <w:rPr>
          <w:rFonts w:ascii="Times New Roman" w:eastAsia="Calibri" w:hAnsi="Times New Roman" w:cs="Times New Roman"/>
          <w:sz w:val="24"/>
          <w:szCs w:val="24"/>
          <w:vertAlign w:val="superscript"/>
        </w:rPr>
        <w:t>1</w:t>
      </w:r>
      <w:r w:rsidRPr="008522A8">
        <w:rPr>
          <w:rFonts w:ascii="Times New Roman" w:eastAsia="Times New Roman" w:hAnsi="Times New Roman" w:cs="Times New Roman"/>
          <w:sz w:val="24"/>
          <w:szCs w:val="24"/>
          <w:lang w:eastAsia="fr-FR"/>
        </w:rPr>
        <w:t>Institut de Recherche Pour le Développement, Laboratoire d’Océanographie et du Climat Expérimentations et Approches Numériques (LOCEAN), Sorbonne Université, Centre National de la Recherche Scientifique, Muséum National d’Histoire Naturel, 4 Place Jussieu, 75005 Paris, France</w:t>
      </w:r>
    </w:p>
    <w:p w14:paraId="075BEF53" w14:textId="77777777" w:rsidR="008522A8" w:rsidRPr="008522A8" w:rsidRDefault="008522A8" w:rsidP="008522A8">
      <w:pPr>
        <w:spacing w:before="120" w:line="360" w:lineRule="auto"/>
        <w:jc w:val="both"/>
        <w:rPr>
          <w:rFonts w:ascii="Times New Roman" w:eastAsia="Calibri" w:hAnsi="Times New Roman" w:cs="Times New Roman"/>
          <w:sz w:val="24"/>
          <w:szCs w:val="24"/>
        </w:rPr>
      </w:pPr>
      <w:r w:rsidRPr="008522A8">
        <w:rPr>
          <w:rFonts w:ascii="Times New Roman" w:eastAsia="Calibri" w:hAnsi="Times New Roman" w:cs="Times New Roman"/>
          <w:sz w:val="24"/>
          <w:szCs w:val="24"/>
          <w:vertAlign w:val="superscript"/>
        </w:rPr>
        <w:t>2</w:t>
      </w:r>
      <w:r w:rsidRPr="008522A8">
        <w:rPr>
          <w:rFonts w:ascii="Times New Roman" w:eastAsia="Calibri" w:hAnsi="Times New Roman" w:cs="Times New Roman"/>
          <w:sz w:val="24"/>
          <w:szCs w:val="24"/>
        </w:rPr>
        <w:t>Laboratoire IMAGES-ESPACE-DEV, Univ. Perpignan Via Domitia, Perpignan, France</w:t>
      </w:r>
    </w:p>
    <w:p w14:paraId="6CF9059C" w14:textId="77777777" w:rsidR="008522A8" w:rsidRPr="008522A8" w:rsidRDefault="008522A8" w:rsidP="008522A8">
      <w:pPr>
        <w:spacing w:before="120" w:line="360" w:lineRule="auto"/>
        <w:jc w:val="both"/>
        <w:rPr>
          <w:rFonts w:ascii="Times New Roman" w:eastAsia="Calibri" w:hAnsi="Times New Roman" w:cs="Times New Roman"/>
          <w:sz w:val="24"/>
        </w:rPr>
      </w:pPr>
      <w:r w:rsidRPr="008522A8">
        <w:rPr>
          <w:rFonts w:ascii="Times New Roman" w:eastAsia="Calibri" w:hAnsi="Times New Roman" w:cs="Times New Roman"/>
          <w:sz w:val="24"/>
          <w:vertAlign w:val="superscript"/>
        </w:rPr>
        <w:t>3</w:t>
      </w:r>
      <w:r w:rsidRPr="008522A8">
        <w:rPr>
          <w:rFonts w:ascii="Times New Roman" w:eastAsia="Calibri" w:hAnsi="Times New Roman" w:cs="Times New Roman"/>
          <w:sz w:val="24"/>
        </w:rPr>
        <w:t>LEGOS, CNRS/IRD/CNES/University of Toulouse III, Toulouse, France</w:t>
      </w:r>
    </w:p>
    <w:p w14:paraId="0184C892" w14:textId="65F39A96" w:rsidR="008522A8" w:rsidRPr="008522A8" w:rsidRDefault="008522A8" w:rsidP="008522A8">
      <w:pPr>
        <w:spacing w:before="120" w:line="360" w:lineRule="auto"/>
        <w:jc w:val="both"/>
        <w:rPr>
          <w:rFonts w:ascii="Times New Roman" w:eastAsia="Calibri" w:hAnsi="Times New Roman" w:cs="Times New Roman"/>
          <w:sz w:val="24"/>
          <w:szCs w:val="24"/>
        </w:rPr>
      </w:pPr>
      <w:r w:rsidRPr="008522A8">
        <w:rPr>
          <w:rFonts w:ascii="Times New Roman" w:eastAsia="Calibri" w:hAnsi="Times New Roman" w:cs="Times New Roman"/>
          <w:sz w:val="24"/>
          <w:szCs w:val="24"/>
        </w:rPr>
        <w:t xml:space="preserve">*Corresponding author. </w:t>
      </w:r>
      <w:r w:rsidRPr="008522A8">
        <w:rPr>
          <w:rFonts w:ascii="Times New Roman" w:eastAsia="Calibri" w:hAnsi="Times New Roman" w:cs="Times New Roman"/>
          <w:i/>
          <w:sz w:val="24"/>
          <w:szCs w:val="24"/>
        </w:rPr>
        <w:t>Email address</w:t>
      </w:r>
      <w:r w:rsidRPr="008522A8">
        <w:rPr>
          <w:rFonts w:ascii="Times New Roman" w:eastAsia="Calibri" w:hAnsi="Times New Roman" w:cs="Times New Roman"/>
          <w:sz w:val="24"/>
          <w:szCs w:val="24"/>
        </w:rPr>
        <w:t>: margaux.brandon@locean.ipsl.fr</w:t>
      </w:r>
    </w:p>
    <w:p w14:paraId="65F96971" w14:textId="2B1529DC" w:rsidR="008522A8" w:rsidRPr="00F22D44" w:rsidRDefault="00F22D44" w:rsidP="00413EE0">
      <w:pPr>
        <w:spacing w:line="480" w:lineRule="auto"/>
        <w:rPr>
          <w:rFonts w:ascii="Times New Roman" w:eastAsia="Calibri" w:hAnsi="Times New Roman" w:cs="Times New Roman"/>
          <w:color w:val="000000" w:themeColor="text1"/>
          <w:sz w:val="24"/>
          <w:szCs w:val="28"/>
          <w:lang w:val="en-GB"/>
        </w:rPr>
      </w:pPr>
      <w:r w:rsidRPr="00F22D44">
        <w:rPr>
          <w:rFonts w:ascii="Times New Roman" w:eastAsia="Calibri" w:hAnsi="Times New Roman" w:cs="Times New Roman"/>
          <w:color w:val="000000" w:themeColor="text1"/>
          <w:sz w:val="24"/>
          <w:szCs w:val="28"/>
          <w:lang w:val="en-GB"/>
        </w:rPr>
        <w:t xml:space="preserve">in </w:t>
      </w:r>
      <w:r w:rsidRPr="00F22D44">
        <w:rPr>
          <w:rFonts w:ascii="Times New Roman" w:hAnsi="Times New Roman" w:cs="Times New Roman"/>
          <w:i/>
          <w:sz w:val="24"/>
          <w:szCs w:val="24"/>
          <w:lang w:val="en-US"/>
        </w:rPr>
        <w:t>Deep-Sea Research Part I:</w:t>
      </w:r>
      <w:r w:rsidRPr="00F22D44">
        <w:rPr>
          <w:sz w:val="24"/>
          <w:szCs w:val="24"/>
          <w:lang w:val="en-GB"/>
        </w:rPr>
        <w:t xml:space="preserve"> </w:t>
      </w:r>
      <w:r w:rsidRPr="00F22D44">
        <w:rPr>
          <w:rFonts w:ascii="Times New Roman" w:hAnsi="Times New Roman" w:cs="Times New Roman"/>
          <w:i/>
          <w:sz w:val="24"/>
          <w:szCs w:val="24"/>
          <w:lang w:val="en-US"/>
        </w:rPr>
        <w:t>Oceanographic Research Papers</w:t>
      </w:r>
    </w:p>
    <w:p w14:paraId="2A6B8558" w14:textId="4B4FC797" w:rsidR="008522A8" w:rsidRPr="00F22D44" w:rsidRDefault="008522A8" w:rsidP="00413EE0">
      <w:pPr>
        <w:spacing w:line="480" w:lineRule="auto"/>
        <w:rPr>
          <w:rFonts w:ascii="Times New Roman" w:eastAsia="Calibri" w:hAnsi="Times New Roman" w:cs="Times New Roman"/>
          <w:color w:val="000000" w:themeColor="text1"/>
          <w:sz w:val="24"/>
          <w:szCs w:val="28"/>
          <w:lang w:val="en-GB"/>
        </w:rPr>
      </w:pPr>
    </w:p>
    <w:p w14:paraId="4EA8BB0E" w14:textId="3A1CE1B3" w:rsidR="000324A3" w:rsidRPr="00F22D44" w:rsidRDefault="000324A3" w:rsidP="00413EE0">
      <w:pPr>
        <w:spacing w:line="480" w:lineRule="auto"/>
        <w:rPr>
          <w:rFonts w:ascii="Times New Roman" w:eastAsia="Calibri" w:hAnsi="Times New Roman" w:cs="Times New Roman"/>
          <w:color w:val="000000" w:themeColor="text1"/>
          <w:sz w:val="24"/>
          <w:szCs w:val="28"/>
          <w:lang w:val="en-GB"/>
        </w:rPr>
      </w:pPr>
    </w:p>
    <w:p w14:paraId="010B7329" w14:textId="2F4DAB49" w:rsidR="000324A3" w:rsidRPr="00F22D44" w:rsidRDefault="000324A3" w:rsidP="00413EE0">
      <w:pPr>
        <w:spacing w:line="480" w:lineRule="auto"/>
        <w:rPr>
          <w:rFonts w:ascii="Times New Roman" w:eastAsia="Calibri" w:hAnsi="Times New Roman" w:cs="Times New Roman"/>
          <w:color w:val="000000" w:themeColor="text1"/>
          <w:sz w:val="24"/>
          <w:szCs w:val="28"/>
          <w:lang w:val="en-GB"/>
        </w:rPr>
      </w:pPr>
    </w:p>
    <w:p w14:paraId="51B0DC9F" w14:textId="090CA196" w:rsidR="000324A3" w:rsidRPr="00F22D44" w:rsidRDefault="000324A3" w:rsidP="00413EE0">
      <w:pPr>
        <w:spacing w:line="480" w:lineRule="auto"/>
        <w:rPr>
          <w:rFonts w:ascii="Times New Roman" w:eastAsia="Calibri" w:hAnsi="Times New Roman" w:cs="Times New Roman"/>
          <w:color w:val="000000" w:themeColor="text1"/>
          <w:sz w:val="24"/>
          <w:szCs w:val="28"/>
          <w:lang w:val="en-GB"/>
        </w:rPr>
      </w:pPr>
    </w:p>
    <w:p w14:paraId="449F9CCE" w14:textId="3A4F7635" w:rsidR="000324A3" w:rsidRPr="00F22D44" w:rsidRDefault="000324A3" w:rsidP="00413EE0">
      <w:pPr>
        <w:spacing w:line="480" w:lineRule="auto"/>
        <w:rPr>
          <w:rFonts w:ascii="Times New Roman" w:eastAsia="Calibri" w:hAnsi="Times New Roman" w:cs="Times New Roman"/>
          <w:color w:val="000000" w:themeColor="text1"/>
          <w:sz w:val="24"/>
          <w:szCs w:val="28"/>
          <w:lang w:val="en-GB"/>
        </w:rPr>
      </w:pPr>
    </w:p>
    <w:p w14:paraId="1576B443" w14:textId="05EE1C20" w:rsidR="000324A3" w:rsidRPr="00F22D44" w:rsidRDefault="000324A3" w:rsidP="00413EE0">
      <w:pPr>
        <w:spacing w:line="480" w:lineRule="auto"/>
        <w:rPr>
          <w:rFonts w:ascii="Times New Roman" w:eastAsia="Calibri" w:hAnsi="Times New Roman" w:cs="Times New Roman"/>
          <w:color w:val="000000" w:themeColor="text1"/>
          <w:sz w:val="24"/>
          <w:szCs w:val="28"/>
          <w:lang w:val="en-GB"/>
        </w:rPr>
      </w:pPr>
    </w:p>
    <w:p w14:paraId="1AB9AA6E" w14:textId="5FCBF748" w:rsidR="000324A3" w:rsidRPr="00F22D44" w:rsidRDefault="000324A3" w:rsidP="00413EE0">
      <w:pPr>
        <w:spacing w:line="480" w:lineRule="auto"/>
        <w:rPr>
          <w:rFonts w:ascii="Times New Roman" w:eastAsia="Calibri" w:hAnsi="Times New Roman" w:cs="Times New Roman"/>
          <w:color w:val="000000" w:themeColor="text1"/>
          <w:sz w:val="24"/>
          <w:szCs w:val="28"/>
          <w:lang w:val="en-GB"/>
        </w:rPr>
      </w:pPr>
    </w:p>
    <w:p w14:paraId="2EDA5D46" w14:textId="77777777" w:rsidR="000324A3" w:rsidRPr="00F22D44" w:rsidRDefault="000324A3" w:rsidP="00413EE0">
      <w:pPr>
        <w:spacing w:line="480" w:lineRule="auto"/>
        <w:rPr>
          <w:rFonts w:ascii="Times New Roman" w:eastAsia="Calibri" w:hAnsi="Times New Roman" w:cs="Times New Roman"/>
          <w:color w:val="000000" w:themeColor="text1"/>
          <w:sz w:val="24"/>
          <w:szCs w:val="28"/>
          <w:lang w:val="en-GB"/>
        </w:rPr>
      </w:pPr>
    </w:p>
    <w:p w14:paraId="2CCBDF9C" w14:textId="77777777" w:rsidR="00AA7749" w:rsidRPr="00413EE0" w:rsidRDefault="00AA7749" w:rsidP="000324A3">
      <w:pPr>
        <w:keepNext/>
        <w:spacing w:line="480" w:lineRule="auto"/>
        <w:jc w:val="center"/>
        <w:rPr>
          <w:rFonts w:ascii="Times New Roman" w:eastAsia="Calibri" w:hAnsi="Times New Roman" w:cs="Times New Roman"/>
          <w:color w:val="000000" w:themeColor="text1"/>
          <w:sz w:val="24"/>
          <w:lang w:val="en-US"/>
        </w:rPr>
      </w:pPr>
      <w:r w:rsidRPr="00413EE0">
        <w:rPr>
          <w:rFonts w:ascii="Times New Roman" w:eastAsia="Calibri" w:hAnsi="Times New Roman" w:cs="Times New Roman"/>
          <w:noProof/>
          <w:color w:val="000000" w:themeColor="text1"/>
          <w:sz w:val="24"/>
          <w:lang w:eastAsia="fr-FR"/>
        </w:rPr>
        <w:lastRenderedPageBreak/>
        <w:drawing>
          <wp:inline distT="0" distB="0" distL="0" distR="0" wp14:anchorId="7FE072D3" wp14:editId="60A21464">
            <wp:extent cx="4954483" cy="4809600"/>
            <wp:effectExtent l="0" t="0" r="0" b="0"/>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P_1.png"/>
                    <pic:cNvPicPr>
                      <a:picLocks noChangeAspect="1"/>
                    </pic:cNvPicPr>
                  </pic:nvPicPr>
                  <pic:blipFill>
                    <a:blip r:embed="rId5"/>
                    <a:stretch/>
                  </pic:blipFill>
                  <pic:spPr bwMode="auto">
                    <a:xfrm>
                      <a:off x="0" y="0"/>
                      <a:ext cx="4957104" cy="4812144"/>
                    </a:xfrm>
                    <a:prstGeom prst="rect">
                      <a:avLst/>
                    </a:prstGeom>
                  </pic:spPr>
                </pic:pic>
              </a:graphicData>
            </a:graphic>
          </wp:inline>
        </w:drawing>
      </w:r>
    </w:p>
    <w:p w14:paraId="244E3A24" w14:textId="77777777" w:rsidR="00AA7749" w:rsidRPr="00413EE0" w:rsidRDefault="00AA7749" w:rsidP="00413EE0">
      <w:pPr>
        <w:spacing w:before="120" w:after="200" w:line="360" w:lineRule="auto"/>
        <w:rPr>
          <w:rFonts w:ascii="Times New Roman" w:eastAsia="Calibri" w:hAnsi="Times New Roman" w:cs="Times New Roman"/>
          <w:iCs/>
          <w:color w:val="000000" w:themeColor="text1"/>
          <w:sz w:val="24"/>
          <w:szCs w:val="28"/>
          <w:lang w:val="en-US"/>
        </w:rPr>
      </w:pPr>
      <w:r w:rsidRPr="000324A3">
        <w:rPr>
          <w:rFonts w:ascii="Times New Roman" w:eastAsia="Calibri" w:hAnsi="Times New Roman" w:cs="Times New Roman"/>
          <w:b/>
          <w:bCs/>
          <w:iCs/>
          <w:color w:val="000000" w:themeColor="text1"/>
          <w:sz w:val="24"/>
          <w:szCs w:val="18"/>
          <w:lang w:val="en-GB"/>
        </w:rPr>
        <w:t xml:space="preserve">Supplementary Figure </w:t>
      </w:r>
      <w:r w:rsidRPr="000324A3">
        <w:rPr>
          <w:rFonts w:ascii="Times New Roman" w:eastAsia="Calibri" w:hAnsi="Times New Roman" w:cs="Times New Roman"/>
          <w:b/>
          <w:bCs/>
          <w:iCs/>
          <w:color w:val="000000" w:themeColor="text1"/>
          <w:sz w:val="24"/>
          <w:szCs w:val="18"/>
        </w:rPr>
        <w:fldChar w:fldCharType="begin"/>
      </w:r>
      <w:r w:rsidRPr="000324A3">
        <w:rPr>
          <w:rFonts w:ascii="Times New Roman" w:eastAsia="Calibri" w:hAnsi="Times New Roman" w:cs="Times New Roman"/>
          <w:b/>
          <w:bCs/>
          <w:iCs/>
          <w:color w:val="000000" w:themeColor="text1"/>
          <w:sz w:val="24"/>
          <w:szCs w:val="18"/>
          <w:lang w:val="en-GB"/>
        </w:rPr>
        <w:instrText xml:space="preserve"> SEQ Supplementary_Figure \* ARABIC </w:instrText>
      </w:r>
      <w:r w:rsidRPr="000324A3">
        <w:rPr>
          <w:rFonts w:ascii="Times New Roman" w:eastAsia="Calibri" w:hAnsi="Times New Roman" w:cs="Times New Roman"/>
          <w:b/>
          <w:bCs/>
          <w:iCs/>
          <w:color w:val="000000" w:themeColor="text1"/>
          <w:sz w:val="24"/>
          <w:szCs w:val="18"/>
        </w:rPr>
        <w:fldChar w:fldCharType="separate"/>
      </w:r>
      <w:r w:rsidRPr="000324A3">
        <w:rPr>
          <w:rFonts w:ascii="Times New Roman" w:eastAsia="Calibri" w:hAnsi="Times New Roman" w:cs="Times New Roman"/>
          <w:b/>
          <w:bCs/>
          <w:iCs/>
          <w:noProof/>
          <w:color w:val="000000" w:themeColor="text1"/>
          <w:sz w:val="24"/>
          <w:szCs w:val="18"/>
          <w:lang w:val="en-GB"/>
        </w:rPr>
        <w:t>1</w:t>
      </w:r>
      <w:r w:rsidRPr="000324A3">
        <w:rPr>
          <w:rFonts w:ascii="Times New Roman" w:eastAsia="Calibri" w:hAnsi="Times New Roman" w:cs="Times New Roman"/>
          <w:b/>
          <w:bCs/>
          <w:iCs/>
          <w:color w:val="000000" w:themeColor="text1"/>
          <w:sz w:val="24"/>
          <w:szCs w:val="18"/>
        </w:rPr>
        <w:fldChar w:fldCharType="end"/>
      </w:r>
      <w:r w:rsidRPr="00413EE0">
        <w:rPr>
          <w:rFonts w:ascii="Times New Roman" w:eastAsia="Calibri" w:hAnsi="Times New Roman" w:cs="Times New Roman"/>
          <w:iCs/>
          <w:color w:val="000000" w:themeColor="text1"/>
          <w:sz w:val="24"/>
          <w:szCs w:val="18"/>
          <w:lang w:val="en-GB"/>
        </w:rPr>
        <w:t xml:space="preserve"> Latitudinal variations of a) measured SST, b) SSS from SURVOSTRAL for years 2005 to 2019. Black curve represents the latitudinal mean of all years.</w:t>
      </w:r>
    </w:p>
    <w:p w14:paraId="68194214" w14:textId="77777777" w:rsidR="00AA7749" w:rsidRPr="00413EE0" w:rsidRDefault="00AA7749" w:rsidP="00413EE0">
      <w:pPr>
        <w:spacing w:line="480" w:lineRule="auto"/>
        <w:rPr>
          <w:rFonts w:ascii="Times New Roman" w:eastAsia="Calibri" w:hAnsi="Times New Roman" w:cs="Times New Roman"/>
          <w:color w:val="000000" w:themeColor="text1"/>
          <w:sz w:val="24"/>
          <w:szCs w:val="28"/>
          <w:lang w:val="en-US"/>
        </w:rPr>
      </w:pPr>
      <w:r w:rsidRPr="00413EE0">
        <w:rPr>
          <w:rFonts w:ascii="Times New Roman" w:eastAsia="Calibri" w:hAnsi="Times New Roman" w:cs="Times New Roman"/>
          <w:color w:val="000000" w:themeColor="text1"/>
          <w:sz w:val="24"/>
          <w:szCs w:val="28"/>
          <w:lang w:val="en-US"/>
        </w:rPr>
        <w:br w:type="page"/>
      </w:r>
    </w:p>
    <w:p w14:paraId="4E8E600B" w14:textId="77777777" w:rsidR="00AA7749" w:rsidRPr="00413EE0" w:rsidRDefault="00AA7749" w:rsidP="00413EE0">
      <w:pPr>
        <w:keepNext/>
        <w:spacing w:line="480" w:lineRule="auto"/>
        <w:rPr>
          <w:rFonts w:ascii="Times New Roman" w:eastAsia="Calibri" w:hAnsi="Times New Roman" w:cs="Times New Roman"/>
          <w:color w:val="000000" w:themeColor="text1"/>
          <w:sz w:val="24"/>
        </w:rPr>
      </w:pPr>
      <w:r w:rsidRPr="00413EE0">
        <w:rPr>
          <w:rFonts w:ascii="Times New Roman" w:eastAsia="Calibri" w:hAnsi="Times New Roman" w:cs="Times New Roman"/>
          <w:noProof/>
          <w:color w:val="000000" w:themeColor="text1"/>
          <w:sz w:val="24"/>
        </w:rPr>
        <w:lastRenderedPageBreak/>
        <w:drawing>
          <wp:inline distT="0" distB="0" distL="0" distR="0" wp14:anchorId="44F53764" wp14:editId="0E5AC2DC">
            <wp:extent cx="6188710" cy="2912745"/>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TF_position.png"/>
                    <pic:cNvPicPr/>
                  </pic:nvPicPr>
                  <pic:blipFill>
                    <a:blip r:embed="rId6"/>
                    <a:stretch>
                      <a:fillRect/>
                    </a:stretch>
                  </pic:blipFill>
                  <pic:spPr>
                    <a:xfrm>
                      <a:off x="0" y="0"/>
                      <a:ext cx="6188710" cy="2912745"/>
                    </a:xfrm>
                    <a:prstGeom prst="rect">
                      <a:avLst/>
                    </a:prstGeom>
                  </pic:spPr>
                </pic:pic>
              </a:graphicData>
            </a:graphic>
          </wp:inline>
        </w:drawing>
      </w:r>
    </w:p>
    <w:p w14:paraId="470758A4" w14:textId="140CC036" w:rsidR="00AA7749" w:rsidRPr="00413EE0" w:rsidRDefault="00AA7749" w:rsidP="00413EE0">
      <w:pPr>
        <w:spacing w:before="120" w:after="200" w:line="360" w:lineRule="auto"/>
        <w:jc w:val="both"/>
        <w:rPr>
          <w:rFonts w:ascii="Times New Roman" w:eastAsia="Calibri" w:hAnsi="Times New Roman" w:cs="Times New Roman"/>
          <w:iCs/>
          <w:color w:val="000000" w:themeColor="text1"/>
          <w:sz w:val="24"/>
          <w:szCs w:val="24"/>
          <w:lang w:val="en-GB"/>
        </w:rPr>
      </w:pPr>
      <w:r w:rsidRPr="000324A3">
        <w:rPr>
          <w:rFonts w:ascii="Times New Roman" w:eastAsia="Calibri" w:hAnsi="Times New Roman" w:cs="Times New Roman"/>
          <w:b/>
          <w:bCs/>
          <w:iCs/>
          <w:color w:val="000000" w:themeColor="text1"/>
          <w:sz w:val="24"/>
          <w:szCs w:val="24"/>
          <w:lang w:val="en-GB"/>
        </w:rPr>
        <w:t xml:space="preserve">Supplementary Figure </w:t>
      </w:r>
      <w:r w:rsidRPr="000324A3">
        <w:rPr>
          <w:rFonts w:ascii="Times New Roman" w:eastAsia="Calibri" w:hAnsi="Times New Roman" w:cs="Times New Roman"/>
          <w:b/>
          <w:bCs/>
          <w:iCs/>
          <w:color w:val="000000" w:themeColor="text1"/>
          <w:sz w:val="24"/>
          <w:szCs w:val="24"/>
        </w:rPr>
        <w:fldChar w:fldCharType="begin"/>
      </w:r>
      <w:r w:rsidRPr="000324A3">
        <w:rPr>
          <w:rFonts w:ascii="Times New Roman" w:eastAsia="Calibri" w:hAnsi="Times New Roman" w:cs="Times New Roman"/>
          <w:b/>
          <w:bCs/>
          <w:iCs/>
          <w:color w:val="000000" w:themeColor="text1"/>
          <w:sz w:val="24"/>
          <w:szCs w:val="24"/>
          <w:lang w:val="en-GB"/>
        </w:rPr>
        <w:instrText xml:space="preserve"> SEQ Supplementary_Figure \* ARABIC </w:instrText>
      </w:r>
      <w:r w:rsidRPr="000324A3">
        <w:rPr>
          <w:rFonts w:ascii="Times New Roman" w:eastAsia="Calibri" w:hAnsi="Times New Roman" w:cs="Times New Roman"/>
          <w:b/>
          <w:bCs/>
          <w:iCs/>
          <w:color w:val="000000" w:themeColor="text1"/>
          <w:sz w:val="24"/>
          <w:szCs w:val="24"/>
        </w:rPr>
        <w:fldChar w:fldCharType="separate"/>
      </w:r>
      <w:r w:rsidRPr="000324A3">
        <w:rPr>
          <w:rFonts w:ascii="Times New Roman" w:eastAsia="Calibri" w:hAnsi="Times New Roman" w:cs="Times New Roman"/>
          <w:b/>
          <w:bCs/>
          <w:iCs/>
          <w:noProof/>
          <w:color w:val="000000" w:themeColor="text1"/>
          <w:sz w:val="24"/>
          <w:szCs w:val="24"/>
          <w:lang w:val="en-GB"/>
        </w:rPr>
        <w:t>2</w:t>
      </w:r>
      <w:r w:rsidRPr="000324A3">
        <w:rPr>
          <w:rFonts w:ascii="Times New Roman" w:eastAsia="Calibri" w:hAnsi="Times New Roman" w:cs="Times New Roman"/>
          <w:b/>
          <w:bCs/>
          <w:iCs/>
          <w:color w:val="000000" w:themeColor="text1"/>
          <w:sz w:val="24"/>
          <w:szCs w:val="24"/>
        </w:rPr>
        <w:fldChar w:fldCharType="end"/>
      </w:r>
      <w:r w:rsidRPr="00413EE0">
        <w:rPr>
          <w:rFonts w:ascii="Times New Roman" w:eastAsia="Calibri" w:hAnsi="Times New Roman" w:cs="Times New Roman"/>
          <w:iCs/>
          <w:color w:val="000000" w:themeColor="text1"/>
          <w:sz w:val="24"/>
          <w:szCs w:val="24"/>
          <w:lang w:val="en-GB"/>
        </w:rPr>
        <w:t xml:space="preserve"> Evolution of the STF position through time. The black line (and associated black dots) represents the evolution of the mean STF position for each year during summer, determined by the strong SSS gradient observed in SURVOSTRAL SSS data. Grey crosses are the associated position of the STF for each cruise when two cruises are available the same year. The orange line (and associated orange dots) is the evolution of the mean STF position fo</w:t>
      </w:r>
      <w:r w:rsidR="00571170">
        <w:rPr>
          <w:rFonts w:ascii="Times New Roman" w:eastAsia="Calibri" w:hAnsi="Times New Roman" w:cs="Times New Roman"/>
          <w:iCs/>
          <w:color w:val="000000" w:themeColor="text1"/>
          <w:sz w:val="24"/>
          <w:szCs w:val="24"/>
          <w:lang w:val="en-GB"/>
        </w:rPr>
        <w:t>r</w:t>
      </w:r>
      <w:r w:rsidRPr="00413EE0">
        <w:rPr>
          <w:rFonts w:ascii="Times New Roman" w:eastAsia="Calibri" w:hAnsi="Times New Roman" w:cs="Times New Roman"/>
          <w:iCs/>
          <w:color w:val="000000" w:themeColor="text1"/>
          <w:sz w:val="24"/>
          <w:szCs w:val="24"/>
          <w:lang w:val="en-GB"/>
        </w:rPr>
        <w:t xml:space="preserve"> each year during summer determined by the 13°C isotherm using SURVOSTRAL SST data. Light orange crosses are the associated position of the STF for each cruise when two cruises are available the same year. Trends of STF migration are presented for each method. The trends do not consider year 2018 because of the high variability of the STF position between the two cruises and the difficulty to assess the exact position of the STF using both methods. While the 13°C isotherm is often used to determine the position of the STF, its signature is lost more rapidly than SSS because of air-sea interactions. Here we determine the position of the STF using both the 13°C isotherm and the SSS gradient from SURVOSTRAL dataset. Both methods show a southward migration of the STF with time, with a stronger signature in SSS (0.12 ± 0.04 °lat y</w:t>
      </w:r>
      <w:r w:rsidRPr="00413EE0">
        <w:rPr>
          <w:rFonts w:ascii="Times New Roman" w:eastAsia="Calibri" w:hAnsi="Times New Roman" w:cs="Times New Roman"/>
          <w:iCs/>
          <w:color w:val="000000" w:themeColor="text1"/>
          <w:sz w:val="24"/>
          <w:szCs w:val="24"/>
          <w:vertAlign w:val="superscript"/>
          <w:lang w:val="en-GB"/>
        </w:rPr>
        <w:t>-1</w:t>
      </w:r>
      <w:r w:rsidRPr="00413EE0">
        <w:rPr>
          <w:rFonts w:ascii="Times New Roman" w:eastAsia="Calibri" w:hAnsi="Times New Roman" w:cs="Times New Roman"/>
          <w:iCs/>
          <w:color w:val="000000" w:themeColor="text1"/>
          <w:sz w:val="24"/>
          <w:szCs w:val="24"/>
          <w:lang w:val="en-GB"/>
        </w:rPr>
        <w:t>) than in SST (0.04 ± 0.04 °lat y</w:t>
      </w:r>
      <w:r w:rsidRPr="00413EE0">
        <w:rPr>
          <w:rFonts w:ascii="Times New Roman" w:eastAsia="Calibri" w:hAnsi="Times New Roman" w:cs="Times New Roman"/>
          <w:iCs/>
          <w:color w:val="000000" w:themeColor="text1"/>
          <w:sz w:val="24"/>
          <w:szCs w:val="24"/>
          <w:vertAlign w:val="superscript"/>
          <w:lang w:val="en-GB"/>
        </w:rPr>
        <w:t>-1</w:t>
      </w:r>
      <w:r w:rsidRPr="00413EE0">
        <w:rPr>
          <w:rFonts w:ascii="Times New Roman" w:eastAsia="Calibri" w:hAnsi="Times New Roman" w:cs="Times New Roman"/>
          <w:iCs/>
          <w:color w:val="000000" w:themeColor="text1"/>
          <w:sz w:val="24"/>
          <w:szCs w:val="24"/>
          <w:lang w:val="en-GB"/>
        </w:rPr>
        <w:t xml:space="preserve">). </w:t>
      </w:r>
    </w:p>
    <w:p w14:paraId="4EEC9D2F" w14:textId="77777777" w:rsidR="00EA3D97" w:rsidRPr="00413EE0" w:rsidRDefault="00EA3D97" w:rsidP="00413EE0">
      <w:pPr>
        <w:spacing w:line="480" w:lineRule="auto"/>
        <w:rPr>
          <w:rFonts w:ascii="Times New Roman" w:hAnsi="Times New Roman" w:cs="Times New Roman"/>
          <w:color w:val="000000" w:themeColor="text1"/>
          <w:lang w:val="en-GB"/>
        </w:rPr>
      </w:pPr>
    </w:p>
    <w:sectPr w:rsidR="00EA3D97" w:rsidRPr="00413EE0" w:rsidSect="00413EE0">
      <w:headerReference w:type="default" r:id="rId7"/>
      <w:footerReference w:type="default" r:id="rId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8755844"/>
      <w:docPartObj>
        <w:docPartGallery w:val="Page Numbers (Bottom of Page)"/>
        <w:docPartUnique/>
      </w:docPartObj>
    </w:sdtPr>
    <w:sdtEndPr/>
    <w:sdtContent>
      <w:p w14:paraId="05DE12B7" w14:textId="77777777" w:rsidR="00C95BB8" w:rsidRDefault="00F22D44">
        <w:pPr>
          <w:pStyle w:val="Pieddepage1"/>
          <w:jc w:val="right"/>
        </w:pPr>
        <w:r>
          <w:fldChar w:fldCharType="begin"/>
        </w:r>
        <w:r>
          <w:instrText>PAGE   \* MERGEFORMAT</w:instrText>
        </w:r>
        <w:r>
          <w:fldChar w:fldCharType="separate"/>
        </w:r>
        <w:r>
          <w:rPr>
            <w:noProof/>
          </w:rPr>
          <w:t>45</w:t>
        </w:r>
        <w:r>
          <w:fldChar w:fldCharType="end"/>
        </w:r>
      </w:p>
    </w:sdtContent>
  </w:sdt>
  <w:p w14:paraId="3380B054" w14:textId="77777777" w:rsidR="00C95BB8" w:rsidRDefault="00F22D44">
    <w:pPr>
      <w:pStyle w:val="Pieddepage1"/>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228FE" w14:textId="77777777" w:rsidR="00C95BB8" w:rsidRDefault="00F22D4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749"/>
    <w:rsid w:val="000324A3"/>
    <w:rsid w:val="00413EE0"/>
    <w:rsid w:val="00571170"/>
    <w:rsid w:val="00724E86"/>
    <w:rsid w:val="00755139"/>
    <w:rsid w:val="008522A8"/>
    <w:rsid w:val="00AA7749"/>
    <w:rsid w:val="00B376A7"/>
    <w:rsid w:val="00C06A6A"/>
    <w:rsid w:val="00EA3D97"/>
    <w:rsid w:val="00F22D4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D7503"/>
  <w15:chartTrackingRefBased/>
  <w15:docId w15:val="{112389DA-413D-4BB8-AE93-157BEAD9F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749"/>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ieddepage1">
    <w:name w:val="Pied de page1"/>
    <w:basedOn w:val="Normal"/>
    <w:next w:val="Pieddepage"/>
    <w:link w:val="PieddepageCar"/>
    <w:uiPriority w:val="99"/>
    <w:unhideWhenUsed/>
    <w:rsid w:val="00AA7749"/>
    <w:pPr>
      <w:tabs>
        <w:tab w:val="center" w:pos="4536"/>
        <w:tab w:val="right" w:pos="9072"/>
      </w:tabs>
      <w:spacing w:after="0" w:line="240" w:lineRule="auto"/>
      <w:jc w:val="both"/>
    </w:pPr>
    <w:rPr>
      <w:sz w:val="24"/>
    </w:rPr>
  </w:style>
  <w:style w:type="character" w:customStyle="1" w:styleId="PieddepageCar">
    <w:name w:val="Pied de page Car"/>
    <w:basedOn w:val="Policepardfaut"/>
    <w:link w:val="Pieddepage1"/>
    <w:uiPriority w:val="99"/>
    <w:rsid w:val="00AA7749"/>
    <w:rPr>
      <w:sz w:val="24"/>
      <w:lang w:val="fr-FR"/>
    </w:rPr>
  </w:style>
  <w:style w:type="paragraph" w:styleId="En-tte">
    <w:name w:val="header"/>
    <w:basedOn w:val="Normal"/>
    <w:link w:val="En-tteCar1"/>
    <w:uiPriority w:val="99"/>
    <w:unhideWhenUsed/>
    <w:rsid w:val="00AA7749"/>
    <w:pPr>
      <w:tabs>
        <w:tab w:val="center" w:pos="4536"/>
        <w:tab w:val="right" w:pos="9072"/>
      </w:tabs>
      <w:spacing w:after="0" w:line="240" w:lineRule="auto"/>
    </w:pPr>
  </w:style>
  <w:style w:type="character" w:customStyle="1" w:styleId="En-tteCar">
    <w:name w:val="En-tête Car"/>
    <w:basedOn w:val="Policepardfaut"/>
    <w:uiPriority w:val="99"/>
    <w:semiHidden/>
    <w:rsid w:val="00AA7749"/>
    <w:rPr>
      <w:lang w:val="fr-FR"/>
    </w:rPr>
  </w:style>
  <w:style w:type="character" w:customStyle="1" w:styleId="En-tteCar1">
    <w:name w:val="En-tête Car1"/>
    <w:basedOn w:val="Policepardfaut"/>
    <w:link w:val="En-tte"/>
    <w:uiPriority w:val="99"/>
    <w:rsid w:val="00AA7749"/>
    <w:rPr>
      <w:lang w:val="fr-FR"/>
    </w:rPr>
  </w:style>
  <w:style w:type="paragraph" w:styleId="Pieddepage">
    <w:name w:val="footer"/>
    <w:basedOn w:val="Normal"/>
    <w:link w:val="PieddepageCar1"/>
    <w:uiPriority w:val="99"/>
    <w:semiHidden/>
    <w:unhideWhenUsed/>
    <w:rsid w:val="00AA7749"/>
    <w:pPr>
      <w:tabs>
        <w:tab w:val="center" w:pos="4536"/>
        <w:tab w:val="right" w:pos="9072"/>
      </w:tabs>
      <w:spacing w:after="0" w:line="240" w:lineRule="auto"/>
    </w:pPr>
  </w:style>
  <w:style w:type="character" w:customStyle="1" w:styleId="PieddepageCar1">
    <w:name w:val="Pied de page Car1"/>
    <w:basedOn w:val="Policepardfaut"/>
    <w:link w:val="Pieddepage"/>
    <w:uiPriority w:val="99"/>
    <w:semiHidden/>
    <w:rsid w:val="00AA7749"/>
    <w:rPr>
      <w:lang w:val="fr-FR"/>
    </w:rPr>
  </w:style>
  <w:style w:type="character" w:styleId="Numrodeligne">
    <w:name w:val="line number"/>
    <w:basedOn w:val="Policepardfaut"/>
    <w:uiPriority w:val="99"/>
    <w:semiHidden/>
    <w:unhideWhenUsed/>
    <w:rsid w:val="00AA7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75390-15E3-4C5C-9752-12AC70710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365</Words>
  <Characters>2085</Characters>
  <Application>Microsoft Office Word</Application>
  <DocSecurity>0</DocSecurity>
  <Lines>17</Lines>
  <Paragraphs>4</Paragraphs>
  <ScaleCrop>false</ScaleCrop>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Margaux Brandon</dc:creator>
  <cp:keywords/>
  <dc:description/>
  <cp:lastModifiedBy>Margaux Brandon</cp:lastModifiedBy>
  <cp:revision>9</cp:revision>
  <dcterms:created xsi:type="dcterms:W3CDTF">2022-07-08T12:32:00Z</dcterms:created>
  <dcterms:modified xsi:type="dcterms:W3CDTF">2022-07-08T12:41:00Z</dcterms:modified>
</cp:coreProperties>
</file>