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5547" w14:textId="48B5192B" w:rsidR="008D5C42" w:rsidRPr="00505E3B" w:rsidRDefault="007046C8" w:rsidP="00FC4618">
      <w:pPr>
        <w:pStyle w:val="Heading1"/>
        <w:jc w:val="both"/>
      </w:pPr>
      <w:r>
        <w:t xml:space="preserve">Supplementary Material </w:t>
      </w:r>
      <w:r w:rsidR="00D639B7">
        <w:t>1</w:t>
      </w:r>
    </w:p>
    <w:p w14:paraId="3B58782D" w14:textId="1319B79B" w:rsidR="009809CB" w:rsidRPr="009809CB" w:rsidRDefault="009809CB" w:rsidP="009809CB">
      <w:pPr>
        <w:keepNext/>
        <w:spacing w:line="360" w:lineRule="auto"/>
        <w:jc w:val="both"/>
        <w:rPr>
          <w:rFonts w:eastAsia="Calibri" w:cs="Times New Roman"/>
          <w:bCs/>
          <w:sz w:val="20"/>
          <w:szCs w:val="20"/>
        </w:rPr>
      </w:pPr>
      <w:r w:rsidRPr="009809CB">
        <w:rPr>
          <w:rFonts w:eastAsia="Calibri" w:cs="Times New Roman"/>
          <w:b/>
          <w:bCs/>
          <w:sz w:val="20"/>
          <w:szCs w:val="20"/>
        </w:rPr>
        <w:t>Table A</w:t>
      </w:r>
      <w:r w:rsidR="00D639B7">
        <w:rPr>
          <w:rFonts w:eastAsia="Calibri" w:cs="Times New Roman"/>
          <w:b/>
          <w:bCs/>
          <w:sz w:val="20"/>
          <w:szCs w:val="20"/>
        </w:rPr>
        <w:t>1</w:t>
      </w:r>
      <w:r w:rsidRPr="009809CB">
        <w:rPr>
          <w:rFonts w:eastAsia="Calibri" w:cs="Times New Roman"/>
          <w:bCs/>
          <w:sz w:val="20"/>
          <w:szCs w:val="20"/>
        </w:rPr>
        <w:t xml:space="preserve"> List of the 55 questions (Qs) making up the Terrestrial Animal Species Invasiveness Screening Kit (TAS-ISK</w:t>
      </w:r>
      <w:r w:rsidR="00E7500D">
        <w:rPr>
          <w:rFonts w:eastAsia="Calibri" w:cs="Times New Roman"/>
          <w:bCs/>
          <w:sz w:val="20"/>
          <w:szCs w:val="20"/>
        </w:rPr>
        <w:t>)</w:t>
      </w:r>
      <w:r w:rsidRPr="009809CB">
        <w:rPr>
          <w:rFonts w:eastAsia="Calibri" w:cs="Times New Roman"/>
          <w:bCs/>
          <w:sz w:val="20"/>
          <w:szCs w:val="20"/>
        </w:rPr>
        <w:t xml:space="preserve"> v2.3.1. Sector codes (in parentheses): C = Commercial; E = Environmental; S = Species or population nuisance traits. Changes of questions relative to AS-ISK v2.3.1: G = Guidance; Q = Question (text). For each Q, the corresponding Question (text), Guidance and choice of Response (with coding as displayed in report and score) are indicated.</w:t>
      </w:r>
    </w:p>
    <w:tbl>
      <w:tblPr>
        <w:tblW w:w="14034" w:type="dxa"/>
        <w:jc w:val="center"/>
        <w:tblLayout w:type="fixed"/>
        <w:tblLook w:val="04A0" w:firstRow="1" w:lastRow="0" w:firstColumn="1" w:lastColumn="0" w:noHBand="0" w:noVBand="1"/>
      </w:tblPr>
      <w:tblGrid>
        <w:gridCol w:w="1572"/>
        <w:gridCol w:w="783"/>
        <w:gridCol w:w="1022"/>
        <w:gridCol w:w="4060"/>
        <w:gridCol w:w="4651"/>
        <w:gridCol w:w="1946"/>
      </w:tblGrid>
      <w:tr w:rsidR="009809CB" w:rsidRPr="009809CB" w14:paraId="2BEAEAB0" w14:textId="77777777" w:rsidTr="009B7E63">
        <w:trPr>
          <w:trHeight w:val="273"/>
          <w:tblHeader/>
          <w:jc w:val="center"/>
        </w:trPr>
        <w:tc>
          <w:tcPr>
            <w:tcW w:w="1572" w:type="dxa"/>
            <w:tcBorders>
              <w:top w:val="single" w:sz="4" w:space="0" w:color="auto"/>
              <w:left w:val="nil"/>
              <w:bottom w:val="single" w:sz="4" w:space="0" w:color="auto"/>
              <w:right w:val="nil"/>
            </w:tcBorders>
            <w:shd w:val="clear" w:color="auto" w:fill="auto"/>
          </w:tcPr>
          <w:p w14:paraId="4C07320F" w14:textId="77777777" w:rsidR="009809CB" w:rsidRPr="009809CB" w:rsidRDefault="009809CB" w:rsidP="009809CB">
            <w:pPr>
              <w:spacing w:before="120" w:line="240" w:lineRule="auto"/>
              <w:jc w:val="both"/>
              <w:rPr>
                <w:rFonts w:eastAsia="Times New Roman" w:cs="Times New Roman"/>
                <w:b/>
                <w:sz w:val="20"/>
                <w:szCs w:val="20"/>
              </w:rPr>
            </w:pPr>
            <w:r w:rsidRPr="009809CB">
              <w:rPr>
                <w:rFonts w:eastAsia="Times New Roman" w:cs="Times New Roman"/>
                <w:b/>
                <w:sz w:val="20"/>
                <w:szCs w:val="20"/>
              </w:rPr>
              <w:t xml:space="preserve">Section </w:t>
            </w:r>
            <w:r w:rsidRPr="009809CB">
              <w:rPr>
                <w:rFonts w:eastAsia="Times New Roman" w:cs="Times New Roman"/>
                <w:b/>
                <w:sz w:val="20"/>
                <w:szCs w:val="20"/>
              </w:rPr>
              <w:br/>
              <w:t>(Sector code)</w:t>
            </w:r>
          </w:p>
        </w:tc>
        <w:tc>
          <w:tcPr>
            <w:tcW w:w="783" w:type="dxa"/>
            <w:tcBorders>
              <w:top w:val="single" w:sz="4" w:space="0" w:color="auto"/>
              <w:left w:val="nil"/>
              <w:bottom w:val="single" w:sz="4" w:space="0" w:color="auto"/>
              <w:right w:val="nil"/>
            </w:tcBorders>
            <w:shd w:val="clear" w:color="auto" w:fill="auto"/>
          </w:tcPr>
          <w:p w14:paraId="4B184FE0" w14:textId="77777777" w:rsidR="009809CB" w:rsidRPr="009809CB" w:rsidRDefault="009809CB" w:rsidP="009809CB">
            <w:pPr>
              <w:spacing w:before="120" w:line="240" w:lineRule="auto"/>
              <w:jc w:val="both"/>
              <w:rPr>
                <w:rFonts w:eastAsia="Times New Roman" w:cs="Times New Roman"/>
                <w:b/>
                <w:sz w:val="20"/>
                <w:szCs w:val="20"/>
              </w:rPr>
            </w:pPr>
            <w:r w:rsidRPr="009809CB">
              <w:rPr>
                <w:rFonts w:eastAsia="Times New Roman" w:cs="Times New Roman"/>
                <w:b/>
                <w:sz w:val="20"/>
                <w:szCs w:val="20"/>
              </w:rPr>
              <w:br/>
              <w:t>Q no.</w:t>
            </w:r>
          </w:p>
        </w:tc>
        <w:tc>
          <w:tcPr>
            <w:tcW w:w="1022" w:type="dxa"/>
            <w:tcBorders>
              <w:top w:val="single" w:sz="4" w:space="0" w:color="auto"/>
              <w:left w:val="nil"/>
              <w:bottom w:val="single" w:sz="4" w:space="0" w:color="auto"/>
              <w:right w:val="nil"/>
            </w:tcBorders>
            <w:shd w:val="clear" w:color="auto" w:fill="auto"/>
          </w:tcPr>
          <w:p w14:paraId="7EBD29D3" w14:textId="77777777" w:rsidR="009809CB" w:rsidRPr="009809CB" w:rsidRDefault="009809CB" w:rsidP="009809CB">
            <w:pPr>
              <w:spacing w:before="120" w:line="240" w:lineRule="auto"/>
              <w:jc w:val="both"/>
              <w:rPr>
                <w:rFonts w:eastAsia="Times New Roman" w:cs="Times New Roman"/>
                <w:b/>
                <w:sz w:val="20"/>
                <w:szCs w:val="20"/>
              </w:rPr>
            </w:pPr>
            <w:r w:rsidRPr="009809CB">
              <w:rPr>
                <w:rFonts w:eastAsia="Times New Roman" w:cs="Times New Roman"/>
                <w:b/>
                <w:sz w:val="20"/>
                <w:szCs w:val="20"/>
              </w:rPr>
              <w:br/>
              <w:t>Changes</w:t>
            </w:r>
          </w:p>
        </w:tc>
        <w:tc>
          <w:tcPr>
            <w:tcW w:w="4060" w:type="dxa"/>
            <w:tcBorders>
              <w:top w:val="single" w:sz="4" w:space="0" w:color="auto"/>
              <w:left w:val="nil"/>
              <w:bottom w:val="single" w:sz="4" w:space="0" w:color="auto"/>
              <w:right w:val="nil"/>
            </w:tcBorders>
            <w:shd w:val="clear" w:color="auto" w:fill="auto"/>
            <w:noWrap/>
          </w:tcPr>
          <w:p w14:paraId="39FA819C" w14:textId="77777777" w:rsidR="009809CB" w:rsidRPr="009809CB" w:rsidRDefault="009809CB" w:rsidP="009809CB">
            <w:pPr>
              <w:spacing w:before="120" w:line="240" w:lineRule="auto"/>
              <w:jc w:val="both"/>
              <w:rPr>
                <w:rFonts w:eastAsia="Times New Roman" w:cs="Times New Roman"/>
                <w:b/>
                <w:sz w:val="20"/>
                <w:szCs w:val="20"/>
              </w:rPr>
            </w:pPr>
            <w:r w:rsidRPr="009809CB">
              <w:rPr>
                <w:rFonts w:eastAsia="Times New Roman" w:cs="Times New Roman"/>
                <w:b/>
                <w:sz w:val="20"/>
                <w:szCs w:val="20"/>
              </w:rPr>
              <w:br/>
              <w:t>Question (text)</w:t>
            </w:r>
          </w:p>
        </w:tc>
        <w:tc>
          <w:tcPr>
            <w:tcW w:w="4651" w:type="dxa"/>
            <w:tcBorders>
              <w:top w:val="single" w:sz="4" w:space="0" w:color="auto"/>
              <w:left w:val="nil"/>
              <w:bottom w:val="single" w:sz="4" w:space="0" w:color="auto"/>
              <w:right w:val="nil"/>
            </w:tcBorders>
            <w:shd w:val="clear" w:color="auto" w:fill="auto"/>
            <w:noWrap/>
          </w:tcPr>
          <w:p w14:paraId="5A4AFE2F" w14:textId="77777777" w:rsidR="009809CB" w:rsidRPr="009809CB" w:rsidRDefault="009809CB" w:rsidP="009809CB">
            <w:pPr>
              <w:spacing w:before="120" w:line="240" w:lineRule="auto"/>
              <w:jc w:val="both"/>
              <w:rPr>
                <w:rFonts w:eastAsia="Times New Roman" w:cs="Times New Roman"/>
                <w:b/>
                <w:sz w:val="20"/>
                <w:szCs w:val="20"/>
              </w:rPr>
            </w:pPr>
            <w:r w:rsidRPr="009809CB">
              <w:rPr>
                <w:rFonts w:eastAsia="Times New Roman" w:cs="Times New Roman"/>
                <w:b/>
                <w:sz w:val="20"/>
                <w:szCs w:val="20"/>
              </w:rPr>
              <w:br/>
              <w:t>Guidance</w:t>
            </w:r>
          </w:p>
        </w:tc>
        <w:tc>
          <w:tcPr>
            <w:tcW w:w="1946" w:type="dxa"/>
            <w:tcBorders>
              <w:top w:val="single" w:sz="4" w:space="0" w:color="auto"/>
              <w:left w:val="nil"/>
              <w:bottom w:val="single" w:sz="4" w:space="0" w:color="auto"/>
              <w:right w:val="nil"/>
            </w:tcBorders>
          </w:tcPr>
          <w:p w14:paraId="0A0639FA" w14:textId="77777777" w:rsidR="009809CB" w:rsidRPr="009809CB" w:rsidRDefault="009809CB" w:rsidP="009809CB">
            <w:pPr>
              <w:spacing w:before="120" w:line="240" w:lineRule="auto"/>
              <w:jc w:val="both"/>
              <w:rPr>
                <w:rFonts w:eastAsia="Times New Roman" w:cs="Times New Roman"/>
                <w:b/>
                <w:sz w:val="20"/>
                <w:szCs w:val="20"/>
              </w:rPr>
            </w:pPr>
            <w:r w:rsidRPr="009809CB">
              <w:rPr>
                <w:rFonts w:eastAsia="Times New Roman" w:cs="Times New Roman"/>
                <w:b/>
                <w:sz w:val="20"/>
                <w:szCs w:val="20"/>
              </w:rPr>
              <w:br/>
              <w:t>Response</w:t>
            </w:r>
          </w:p>
        </w:tc>
      </w:tr>
      <w:tr w:rsidR="009809CB" w:rsidRPr="009809CB" w14:paraId="412A96FB" w14:textId="77777777" w:rsidTr="00E5223B">
        <w:trPr>
          <w:trHeight w:val="375"/>
          <w:jc w:val="center"/>
        </w:trPr>
        <w:tc>
          <w:tcPr>
            <w:tcW w:w="12088" w:type="dxa"/>
            <w:gridSpan w:val="5"/>
            <w:tcBorders>
              <w:top w:val="single" w:sz="4" w:space="0" w:color="auto"/>
              <w:left w:val="nil"/>
              <w:bottom w:val="nil"/>
              <w:right w:val="nil"/>
            </w:tcBorders>
            <w:shd w:val="clear" w:color="auto" w:fill="auto"/>
            <w:noWrap/>
            <w:vAlign w:val="center"/>
          </w:tcPr>
          <w:p w14:paraId="6E3A249F" w14:textId="77777777" w:rsidR="009809CB" w:rsidRPr="009809CB" w:rsidRDefault="009809CB" w:rsidP="009809CB">
            <w:pPr>
              <w:keepNext/>
              <w:spacing w:after="0" w:line="240" w:lineRule="auto"/>
              <w:jc w:val="both"/>
              <w:rPr>
                <w:rFonts w:eastAsia="Times New Roman" w:cs="Times New Roman"/>
                <w:b/>
                <w:bCs/>
                <w:i/>
                <w:iCs/>
                <w:sz w:val="20"/>
                <w:szCs w:val="20"/>
              </w:rPr>
            </w:pPr>
            <w:r w:rsidRPr="009809CB">
              <w:rPr>
                <w:rFonts w:eastAsia="Times New Roman" w:cs="Times New Roman"/>
                <w:b/>
                <w:bCs/>
                <w:i/>
                <w:iCs/>
                <w:sz w:val="20"/>
                <w:szCs w:val="20"/>
              </w:rPr>
              <w:t>A. Biogeography/Historical</w:t>
            </w:r>
          </w:p>
        </w:tc>
        <w:tc>
          <w:tcPr>
            <w:tcW w:w="1946" w:type="dxa"/>
            <w:tcBorders>
              <w:top w:val="single" w:sz="4" w:space="0" w:color="auto"/>
              <w:left w:val="nil"/>
              <w:bottom w:val="nil"/>
              <w:right w:val="nil"/>
            </w:tcBorders>
          </w:tcPr>
          <w:p w14:paraId="479BDAED" w14:textId="77777777" w:rsidR="009809CB" w:rsidRPr="009809CB" w:rsidRDefault="009809CB" w:rsidP="009809CB">
            <w:pPr>
              <w:keepNext/>
              <w:spacing w:after="0" w:line="240" w:lineRule="auto"/>
              <w:jc w:val="both"/>
              <w:rPr>
                <w:rFonts w:eastAsia="Times New Roman" w:cs="Times New Roman"/>
                <w:b/>
                <w:bCs/>
                <w:sz w:val="20"/>
                <w:szCs w:val="20"/>
              </w:rPr>
            </w:pPr>
          </w:p>
        </w:tc>
      </w:tr>
      <w:tr w:rsidR="009809CB" w:rsidRPr="009809CB" w14:paraId="754AFE58"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19EEEFB5"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t>1. Domestication/Cultivation</w:t>
            </w:r>
          </w:p>
        </w:tc>
        <w:tc>
          <w:tcPr>
            <w:tcW w:w="1946" w:type="dxa"/>
            <w:tcBorders>
              <w:top w:val="nil"/>
              <w:left w:val="nil"/>
              <w:bottom w:val="nil"/>
              <w:right w:val="nil"/>
            </w:tcBorders>
          </w:tcPr>
          <w:p w14:paraId="7E6EA208"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27A39625" w14:textId="77777777" w:rsidTr="00E5223B">
        <w:trPr>
          <w:trHeight w:val="1193"/>
          <w:jc w:val="center"/>
        </w:trPr>
        <w:tc>
          <w:tcPr>
            <w:tcW w:w="1572" w:type="dxa"/>
            <w:tcBorders>
              <w:top w:val="nil"/>
              <w:left w:val="nil"/>
              <w:bottom w:val="nil"/>
              <w:right w:val="nil"/>
            </w:tcBorders>
            <w:shd w:val="clear" w:color="auto" w:fill="auto"/>
            <w:noWrap/>
          </w:tcPr>
          <w:p w14:paraId="590C7678"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1.01 (C)</w:t>
            </w:r>
          </w:p>
        </w:tc>
        <w:tc>
          <w:tcPr>
            <w:tcW w:w="783" w:type="dxa"/>
            <w:tcBorders>
              <w:top w:val="nil"/>
              <w:left w:val="nil"/>
              <w:bottom w:val="nil"/>
              <w:right w:val="nil"/>
            </w:tcBorders>
            <w:shd w:val="clear" w:color="auto" w:fill="auto"/>
            <w:noWrap/>
          </w:tcPr>
          <w:p w14:paraId="4E29C737"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1</w:t>
            </w:r>
          </w:p>
        </w:tc>
        <w:tc>
          <w:tcPr>
            <w:tcW w:w="1022" w:type="dxa"/>
            <w:tcBorders>
              <w:top w:val="nil"/>
              <w:left w:val="nil"/>
              <w:bottom w:val="nil"/>
              <w:right w:val="nil"/>
            </w:tcBorders>
            <w:shd w:val="clear" w:color="auto" w:fill="auto"/>
            <w:noWrap/>
          </w:tcPr>
          <w:p w14:paraId="33CC58DB"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41799529"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Has the taxon been the subject of domestication (or cultivation) for at least 20 generations?</w:t>
            </w:r>
          </w:p>
        </w:tc>
        <w:tc>
          <w:tcPr>
            <w:tcW w:w="4651" w:type="dxa"/>
            <w:tcBorders>
              <w:top w:val="nil"/>
              <w:left w:val="nil"/>
              <w:bottom w:val="nil"/>
              <w:right w:val="nil"/>
            </w:tcBorders>
            <w:shd w:val="clear" w:color="auto" w:fill="auto"/>
          </w:tcPr>
          <w:p w14:paraId="705C2A4C"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iCs/>
                <w:sz w:val="20"/>
                <w:szCs w:val="20"/>
              </w:rPr>
              <w:t>The taxon must have been grown deliberately and subjected to substantial human selection for at least 20 generations, or it must be known to be easily reared in captivity (e.g. farms, pets or domesticated animals, hunting enclosures). This may be in the organism's native or introduced ranges.</w:t>
            </w:r>
          </w:p>
        </w:tc>
        <w:tc>
          <w:tcPr>
            <w:tcW w:w="1946" w:type="dxa"/>
            <w:tcBorders>
              <w:top w:val="nil"/>
              <w:left w:val="nil"/>
              <w:bottom w:val="nil"/>
              <w:right w:val="nil"/>
            </w:tcBorders>
          </w:tcPr>
          <w:p w14:paraId="1ACF8EBD"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4F24BF6E" w14:textId="77777777" w:rsidTr="00E5223B">
        <w:trPr>
          <w:trHeight w:val="985"/>
          <w:jc w:val="center"/>
        </w:trPr>
        <w:tc>
          <w:tcPr>
            <w:tcW w:w="1572" w:type="dxa"/>
            <w:tcBorders>
              <w:top w:val="nil"/>
              <w:left w:val="nil"/>
              <w:bottom w:val="nil"/>
              <w:right w:val="nil"/>
            </w:tcBorders>
            <w:shd w:val="clear" w:color="auto" w:fill="auto"/>
            <w:noWrap/>
          </w:tcPr>
          <w:p w14:paraId="49C3C6B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1.02 (C)</w:t>
            </w:r>
          </w:p>
        </w:tc>
        <w:tc>
          <w:tcPr>
            <w:tcW w:w="783" w:type="dxa"/>
            <w:tcBorders>
              <w:top w:val="nil"/>
              <w:left w:val="nil"/>
              <w:bottom w:val="nil"/>
              <w:right w:val="nil"/>
            </w:tcBorders>
            <w:shd w:val="clear" w:color="auto" w:fill="auto"/>
            <w:noWrap/>
          </w:tcPr>
          <w:p w14:paraId="76ABE41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w:t>
            </w:r>
          </w:p>
        </w:tc>
        <w:tc>
          <w:tcPr>
            <w:tcW w:w="1022" w:type="dxa"/>
            <w:tcBorders>
              <w:top w:val="nil"/>
              <w:left w:val="nil"/>
              <w:bottom w:val="nil"/>
              <w:right w:val="nil"/>
            </w:tcBorders>
            <w:shd w:val="clear" w:color="auto" w:fill="auto"/>
            <w:noWrap/>
          </w:tcPr>
          <w:p w14:paraId="3B5A901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1C558EC1" w14:textId="00CCE11E"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harvested in the wild and likely to be sold or used in its live form?</w:t>
            </w:r>
          </w:p>
        </w:tc>
        <w:tc>
          <w:tcPr>
            <w:tcW w:w="4651" w:type="dxa"/>
            <w:tcBorders>
              <w:top w:val="nil"/>
              <w:left w:val="nil"/>
              <w:bottom w:val="nil"/>
              <w:right w:val="nil"/>
            </w:tcBorders>
            <w:shd w:val="clear" w:color="auto" w:fill="auto"/>
          </w:tcPr>
          <w:p w14:paraId="19524CE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Examples of this are: 1) animals to be released into different habitats; 2) mammals, reptiles, insects etc. for use in captivity (e.g. private and public zoos, pet trade, parks, agriculture); 3) animals sold live as bushmeat.</w:t>
            </w:r>
          </w:p>
        </w:tc>
        <w:tc>
          <w:tcPr>
            <w:tcW w:w="1946" w:type="dxa"/>
            <w:tcBorders>
              <w:top w:val="nil"/>
              <w:left w:val="nil"/>
              <w:bottom w:val="nil"/>
              <w:right w:val="nil"/>
            </w:tcBorders>
          </w:tcPr>
          <w:p w14:paraId="055CAB50"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08D68F6A" w14:textId="77777777" w:rsidTr="00E5223B">
        <w:trPr>
          <w:trHeight w:val="445"/>
          <w:jc w:val="center"/>
        </w:trPr>
        <w:tc>
          <w:tcPr>
            <w:tcW w:w="1572" w:type="dxa"/>
            <w:tcBorders>
              <w:top w:val="nil"/>
              <w:left w:val="nil"/>
              <w:bottom w:val="nil"/>
              <w:right w:val="nil"/>
            </w:tcBorders>
            <w:shd w:val="clear" w:color="auto" w:fill="auto"/>
            <w:noWrap/>
          </w:tcPr>
          <w:p w14:paraId="4FD0AE9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1.03 (S)</w:t>
            </w:r>
          </w:p>
        </w:tc>
        <w:tc>
          <w:tcPr>
            <w:tcW w:w="783" w:type="dxa"/>
            <w:tcBorders>
              <w:top w:val="nil"/>
              <w:left w:val="nil"/>
              <w:bottom w:val="nil"/>
              <w:right w:val="nil"/>
            </w:tcBorders>
            <w:shd w:val="clear" w:color="auto" w:fill="auto"/>
            <w:noWrap/>
          </w:tcPr>
          <w:p w14:paraId="13C773B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w:t>
            </w:r>
          </w:p>
        </w:tc>
        <w:tc>
          <w:tcPr>
            <w:tcW w:w="1022" w:type="dxa"/>
            <w:tcBorders>
              <w:top w:val="nil"/>
              <w:left w:val="nil"/>
              <w:bottom w:val="nil"/>
              <w:right w:val="nil"/>
            </w:tcBorders>
            <w:shd w:val="clear" w:color="auto" w:fill="auto"/>
            <w:noWrap/>
          </w:tcPr>
          <w:p w14:paraId="65AFBDB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220D640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Does the taxon have invasive races, varieties, sub-taxa or congeners?</w:t>
            </w:r>
          </w:p>
        </w:tc>
        <w:tc>
          <w:tcPr>
            <w:tcW w:w="4651" w:type="dxa"/>
            <w:tcBorders>
              <w:top w:val="nil"/>
              <w:left w:val="nil"/>
              <w:bottom w:val="nil"/>
              <w:right w:val="nil"/>
            </w:tcBorders>
            <w:shd w:val="clear" w:color="auto" w:fill="auto"/>
          </w:tcPr>
          <w:p w14:paraId="76C33EE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One or more of the taxon's varieties (races, morphs, etc.), or other species within the same genus, are known to be serious pests.</w:t>
            </w:r>
          </w:p>
        </w:tc>
        <w:tc>
          <w:tcPr>
            <w:tcW w:w="1946" w:type="dxa"/>
            <w:tcBorders>
              <w:top w:val="nil"/>
              <w:left w:val="nil"/>
              <w:bottom w:val="nil"/>
              <w:right w:val="nil"/>
            </w:tcBorders>
          </w:tcPr>
          <w:p w14:paraId="3B500B84"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3E254886"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2A487B6C"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t>2. Climate, distribution and introduction risk</w:t>
            </w:r>
          </w:p>
        </w:tc>
        <w:tc>
          <w:tcPr>
            <w:tcW w:w="1946" w:type="dxa"/>
            <w:tcBorders>
              <w:top w:val="nil"/>
              <w:left w:val="nil"/>
              <w:bottom w:val="nil"/>
              <w:right w:val="nil"/>
            </w:tcBorders>
          </w:tcPr>
          <w:p w14:paraId="39B3B4A1"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464B45D3" w14:textId="77777777" w:rsidTr="00E5223B">
        <w:trPr>
          <w:trHeight w:val="577"/>
          <w:jc w:val="center"/>
        </w:trPr>
        <w:tc>
          <w:tcPr>
            <w:tcW w:w="1572" w:type="dxa"/>
            <w:tcBorders>
              <w:top w:val="nil"/>
              <w:left w:val="nil"/>
              <w:bottom w:val="nil"/>
              <w:right w:val="nil"/>
            </w:tcBorders>
            <w:shd w:val="clear" w:color="auto" w:fill="auto"/>
            <w:noWrap/>
          </w:tcPr>
          <w:p w14:paraId="375C13D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2.01 (E) </w:t>
            </w:r>
          </w:p>
        </w:tc>
        <w:tc>
          <w:tcPr>
            <w:tcW w:w="783" w:type="dxa"/>
            <w:tcBorders>
              <w:top w:val="nil"/>
              <w:left w:val="nil"/>
              <w:bottom w:val="nil"/>
              <w:right w:val="nil"/>
            </w:tcBorders>
            <w:shd w:val="clear" w:color="auto" w:fill="auto"/>
            <w:noWrap/>
          </w:tcPr>
          <w:p w14:paraId="627142A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w:t>
            </w:r>
          </w:p>
        </w:tc>
        <w:tc>
          <w:tcPr>
            <w:tcW w:w="1022" w:type="dxa"/>
            <w:tcBorders>
              <w:top w:val="nil"/>
              <w:left w:val="nil"/>
              <w:bottom w:val="nil"/>
              <w:right w:val="nil"/>
            </w:tcBorders>
            <w:shd w:val="clear" w:color="auto" w:fill="auto"/>
            <w:noWrap/>
          </w:tcPr>
          <w:p w14:paraId="2E16883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31754CE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How similar are the climatic conditions of the Risk Assessment (RA) area and the taxon's native range?</w:t>
            </w:r>
          </w:p>
        </w:tc>
        <w:tc>
          <w:tcPr>
            <w:tcW w:w="4651" w:type="dxa"/>
            <w:tcBorders>
              <w:top w:val="nil"/>
              <w:left w:val="nil"/>
              <w:bottom w:val="nil"/>
              <w:right w:val="nil"/>
            </w:tcBorders>
            <w:shd w:val="clear" w:color="auto" w:fill="auto"/>
          </w:tcPr>
          <w:p w14:paraId="7C13EAFE"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 xml:space="preserve">The intention of this question is to assess the likelihood of a taxon establishing self-sustaining populations in the Risk Assessment (RA) area. If readily available, then a climate matching approach (e.g. Climex, GARP, Climatch) may be used (see summary in: Venette et al. 2010, BioScience 60: 349-362). If a climate matching model is not available, then make a ‘best estimate’ through consultation of the Köppen-Geiger climate classification system (see: </w:t>
            </w:r>
            <w:hyperlink r:id="rId8" w:history="1">
              <w:r w:rsidRPr="009809CB">
                <w:rPr>
                  <w:rFonts w:eastAsia="Times New Roman" w:cs="Times New Roman"/>
                  <w:iCs/>
                  <w:sz w:val="20"/>
                  <w:szCs w:val="20"/>
                </w:rPr>
                <w:t>www.hydrol-earth-syst-sci-</w:t>
              </w:r>
              <w:r w:rsidRPr="009809CB">
                <w:rPr>
                  <w:rFonts w:eastAsia="Times New Roman" w:cs="Times New Roman"/>
                  <w:iCs/>
                  <w:sz w:val="20"/>
                  <w:szCs w:val="20"/>
                </w:rPr>
                <w:lastRenderedPageBreak/>
                <w:t>discuss.net/4/439/2007/hessd-4-439-2007.pdf</w:t>
              </w:r>
            </w:hyperlink>
            <w:r w:rsidRPr="009809CB">
              <w:rPr>
                <w:rFonts w:eastAsia="Times New Roman" w:cs="Times New Roman"/>
                <w:iCs/>
                <w:sz w:val="20"/>
                <w:szCs w:val="20"/>
              </w:rPr>
              <w:t>) and/or local expertise.</w:t>
            </w:r>
          </w:p>
        </w:tc>
        <w:tc>
          <w:tcPr>
            <w:tcW w:w="1946" w:type="dxa"/>
            <w:tcBorders>
              <w:top w:val="nil"/>
              <w:left w:val="nil"/>
              <w:bottom w:val="nil"/>
              <w:right w:val="nil"/>
            </w:tcBorders>
          </w:tcPr>
          <w:p w14:paraId="232B1181"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lastRenderedPageBreak/>
              <w:t>Low (1); Medium (2); High (3); n/a (0)</w:t>
            </w:r>
          </w:p>
        </w:tc>
      </w:tr>
      <w:tr w:rsidR="009809CB" w:rsidRPr="009809CB" w14:paraId="6F8FC15D" w14:textId="77777777" w:rsidTr="00E5223B">
        <w:trPr>
          <w:trHeight w:val="810"/>
          <w:jc w:val="center"/>
        </w:trPr>
        <w:tc>
          <w:tcPr>
            <w:tcW w:w="1572" w:type="dxa"/>
            <w:tcBorders>
              <w:top w:val="nil"/>
              <w:left w:val="nil"/>
              <w:bottom w:val="nil"/>
              <w:right w:val="nil"/>
            </w:tcBorders>
            <w:shd w:val="clear" w:color="auto" w:fill="auto"/>
            <w:noWrap/>
          </w:tcPr>
          <w:p w14:paraId="50C27FD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2.02 (E) </w:t>
            </w:r>
          </w:p>
        </w:tc>
        <w:tc>
          <w:tcPr>
            <w:tcW w:w="783" w:type="dxa"/>
            <w:tcBorders>
              <w:top w:val="nil"/>
              <w:left w:val="nil"/>
              <w:bottom w:val="nil"/>
              <w:right w:val="nil"/>
            </w:tcBorders>
            <w:shd w:val="clear" w:color="auto" w:fill="auto"/>
          </w:tcPr>
          <w:p w14:paraId="50AEA92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5</w:t>
            </w:r>
          </w:p>
        </w:tc>
        <w:tc>
          <w:tcPr>
            <w:tcW w:w="1022" w:type="dxa"/>
            <w:tcBorders>
              <w:top w:val="nil"/>
              <w:left w:val="nil"/>
              <w:bottom w:val="nil"/>
              <w:right w:val="nil"/>
            </w:tcBorders>
            <w:shd w:val="clear" w:color="auto" w:fill="auto"/>
          </w:tcPr>
          <w:p w14:paraId="579B2AE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76C9F0E7"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What is the quality of the climate matching data?</w:t>
            </w:r>
          </w:p>
        </w:tc>
        <w:tc>
          <w:tcPr>
            <w:tcW w:w="4651" w:type="dxa"/>
            <w:tcBorders>
              <w:top w:val="nil"/>
              <w:left w:val="nil"/>
              <w:bottom w:val="nil"/>
              <w:right w:val="nil"/>
            </w:tcBorders>
            <w:shd w:val="clear" w:color="auto" w:fill="auto"/>
          </w:tcPr>
          <w:p w14:paraId="3C2BB9F7"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The quality is an estimate of how complete are the data used to generate the climate analysis.</w:t>
            </w:r>
          </w:p>
        </w:tc>
        <w:tc>
          <w:tcPr>
            <w:tcW w:w="1946" w:type="dxa"/>
            <w:tcBorders>
              <w:top w:val="nil"/>
              <w:left w:val="nil"/>
              <w:bottom w:val="nil"/>
              <w:right w:val="nil"/>
            </w:tcBorders>
          </w:tcPr>
          <w:p w14:paraId="748A0FDF"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Low (1); Medium (2); High (3); n/a (0)</w:t>
            </w:r>
          </w:p>
        </w:tc>
      </w:tr>
      <w:tr w:rsidR="009809CB" w:rsidRPr="009809CB" w14:paraId="336DEC1C" w14:textId="77777777" w:rsidTr="00E5223B">
        <w:trPr>
          <w:trHeight w:val="659"/>
          <w:jc w:val="center"/>
        </w:trPr>
        <w:tc>
          <w:tcPr>
            <w:tcW w:w="1572" w:type="dxa"/>
            <w:tcBorders>
              <w:top w:val="nil"/>
              <w:left w:val="nil"/>
              <w:bottom w:val="nil"/>
              <w:right w:val="nil"/>
            </w:tcBorders>
            <w:shd w:val="clear" w:color="auto" w:fill="auto"/>
            <w:noWrap/>
          </w:tcPr>
          <w:p w14:paraId="78FA0797"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2.03 (CS) </w:t>
            </w:r>
          </w:p>
        </w:tc>
        <w:tc>
          <w:tcPr>
            <w:tcW w:w="783" w:type="dxa"/>
            <w:tcBorders>
              <w:top w:val="nil"/>
              <w:left w:val="nil"/>
              <w:bottom w:val="nil"/>
              <w:right w:val="nil"/>
            </w:tcBorders>
            <w:shd w:val="clear" w:color="auto" w:fill="auto"/>
          </w:tcPr>
          <w:p w14:paraId="2B0220F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6</w:t>
            </w:r>
          </w:p>
        </w:tc>
        <w:tc>
          <w:tcPr>
            <w:tcW w:w="1022" w:type="dxa"/>
            <w:tcBorders>
              <w:top w:val="nil"/>
              <w:left w:val="nil"/>
              <w:bottom w:val="nil"/>
              <w:right w:val="nil"/>
            </w:tcBorders>
            <w:shd w:val="clear" w:color="auto" w:fill="auto"/>
          </w:tcPr>
          <w:p w14:paraId="0BB7A057"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1E8EDFB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already present outside of captivity in the RA area?</w:t>
            </w:r>
          </w:p>
        </w:tc>
        <w:tc>
          <w:tcPr>
            <w:tcW w:w="4651" w:type="dxa"/>
            <w:tcBorders>
              <w:top w:val="nil"/>
              <w:left w:val="nil"/>
              <w:bottom w:val="nil"/>
              <w:right w:val="nil"/>
            </w:tcBorders>
            <w:shd w:val="clear" w:color="auto" w:fill="auto"/>
          </w:tcPr>
          <w:p w14:paraId="6A28DBC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this should be assessed using documented evidence that the taxon has been found outside of captivity in the RA area.</w:t>
            </w:r>
          </w:p>
        </w:tc>
        <w:tc>
          <w:tcPr>
            <w:tcW w:w="1946" w:type="dxa"/>
            <w:tcBorders>
              <w:top w:val="nil"/>
              <w:left w:val="nil"/>
              <w:bottom w:val="nil"/>
              <w:right w:val="nil"/>
            </w:tcBorders>
          </w:tcPr>
          <w:p w14:paraId="3C841D89"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249412BE" w14:textId="77777777" w:rsidTr="00E5223B">
        <w:trPr>
          <w:trHeight w:val="543"/>
          <w:jc w:val="center"/>
        </w:trPr>
        <w:tc>
          <w:tcPr>
            <w:tcW w:w="1572" w:type="dxa"/>
            <w:tcBorders>
              <w:top w:val="nil"/>
              <w:left w:val="nil"/>
              <w:bottom w:val="nil"/>
              <w:right w:val="nil"/>
            </w:tcBorders>
            <w:shd w:val="clear" w:color="auto" w:fill="auto"/>
            <w:noWrap/>
          </w:tcPr>
          <w:p w14:paraId="1B07B1C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2.04 (</w:t>
            </w:r>
            <w:r w:rsidRPr="009809CB" w:rsidDel="008D5C6F">
              <w:rPr>
                <w:rFonts w:eastAsia="Times New Roman" w:cs="Times New Roman"/>
                <w:sz w:val="20"/>
                <w:szCs w:val="20"/>
              </w:rPr>
              <w:t>C</w:t>
            </w:r>
            <w:r w:rsidRPr="009809CB">
              <w:rPr>
                <w:rFonts w:eastAsia="Times New Roman" w:cs="Times New Roman"/>
                <w:sz w:val="20"/>
                <w:szCs w:val="20"/>
              </w:rPr>
              <w:t xml:space="preserve">S) </w:t>
            </w:r>
          </w:p>
        </w:tc>
        <w:tc>
          <w:tcPr>
            <w:tcW w:w="783" w:type="dxa"/>
            <w:tcBorders>
              <w:top w:val="nil"/>
              <w:left w:val="nil"/>
              <w:bottom w:val="nil"/>
              <w:right w:val="nil"/>
            </w:tcBorders>
            <w:shd w:val="clear" w:color="auto" w:fill="auto"/>
          </w:tcPr>
          <w:p w14:paraId="113B332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7</w:t>
            </w:r>
          </w:p>
        </w:tc>
        <w:tc>
          <w:tcPr>
            <w:tcW w:w="1022" w:type="dxa"/>
            <w:tcBorders>
              <w:top w:val="nil"/>
              <w:left w:val="nil"/>
              <w:bottom w:val="nil"/>
              <w:right w:val="nil"/>
            </w:tcBorders>
            <w:shd w:val="clear" w:color="auto" w:fill="auto"/>
          </w:tcPr>
          <w:p w14:paraId="2726F4B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1C866F7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How many potential vectors could the taxon use to enter in the RA area?</w:t>
            </w:r>
          </w:p>
        </w:tc>
        <w:tc>
          <w:tcPr>
            <w:tcW w:w="4651" w:type="dxa"/>
            <w:tcBorders>
              <w:top w:val="nil"/>
              <w:left w:val="nil"/>
              <w:bottom w:val="nil"/>
              <w:right w:val="nil"/>
            </w:tcBorders>
            <w:shd w:val="clear" w:color="auto" w:fill="auto"/>
          </w:tcPr>
          <w:p w14:paraId="6C6DF18E"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Consider all likely vectors (i.e. forms of transport) of entry (unintentional and intentional) and categorise the response accordingly.</w:t>
            </w:r>
          </w:p>
        </w:tc>
        <w:tc>
          <w:tcPr>
            <w:tcW w:w="1946" w:type="dxa"/>
            <w:tcBorders>
              <w:top w:val="nil"/>
              <w:left w:val="nil"/>
              <w:bottom w:val="nil"/>
              <w:right w:val="nil"/>
            </w:tcBorders>
          </w:tcPr>
          <w:p w14:paraId="50D8B49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No vector (Nil = </w:t>
            </w:r>
            <w:r w:rsidRPr="009809CB">
              <w:rPr>
                <w:rFonts w:eastAsia="Times New Roman" w:cs="Times New Roman"/>
                <w:iCs/>
                <w:sz w:val="20"/>
                <w:szCs w:val="20"/>
              </w:rPr>
              <w:t>−1</w:t>
            </w:r>
            <w:r w:rsidRPr="009809CB">
              <w:rPr>
                <w:rFonts w:eastAsia="Times New Roman" w:cs="Times New Roman"/>
                <w:sz w:val="20"/>
                <w:szCs w:val="20"/>
              </w:rPr>
              <w:t xml:space="preserve">); One vector (1 = 0); &gt;1 vector (&gt;1 = 1); </w:t>
            </w:r>
            <w:r w:rsidRPr="009809CB">
              <w:rPr>
                <w:rFonts w:eastAsia="Times New Roman" w:cs="Times New Roman"/>
                <w:iCs/>
                <w:sz w:val="20"/>
                <w:szCs w:val="20"/>
              </w:rPr>
              <w:t>Not applicable (n/a = 0)</w:t>
            </w:r>
          </w:p>
        </w:tc>
      </w:tr>
      <w:tr w:rsidR="009809CB" w:rsidRPr="009809CB" w14:paraId="0932B753" w14:textId="77777777" w:rsidTr="00E5223B">
        <w:trPr>
          <w:trHeight w:val="1008"/>
          <w:jc w:val="center"/>
        </w:trPr>
        <w:tc>
          <w:tcPr>
            <w:tcW w:w="1572" w:type="dxa"/>
            <w:tcBorders>
              <w:top w:val="nil"/>
              <w:left w:val="nil"/>
              <w:bottom w:val="nil"/>
              <w:right w:val="nil"/>
            </w:tcBorders>
            <w:shd w:val="clear" w:color="auto" w:fill="auto"/>
            <w:noWrap/>
          </w:tcPr>
          <w:p w14:paraId="5F9FC45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2.05 (</w:t>
            </w:r>
            <w:r w:rsidRPr="009809CB" w:rsidDel="008D5C6F">
              <w:rPr>
                <w:rFonts w:eastAsia="Times New Roman" w:cs="Times New Roman"/>
                <w:sz w:val="20"/>
                <w:szCs w:val="20"/>
              </w:rPr>
              <w:t>C</w:t>
            </w:r>
            <w:r w:rsidRPr="009809CB">
              <w:rPr>
                <w:rFonts w:eastAsia="Times New Roman" w:cs="Times New Roman"/>
                <w:sz w:val="20"/>
                <w:szCs w:val="20"/>
              </w:rPr>
              <w:t xml:space="preserve">S) </w:t>
            </w:r>
          </w:p>
        </w:tc>
        <w:tc>
          <w:tcPr>
            <w:tcW w:w="783" w:type="dxa"/>
            <w:tcBorders>
              <w:top w:val="nil"/>
              <w:left w:val="nil"/>
              <w:bottom w:val="nil"/>
              <w:right w:val="nil"/>
            </w:tcBorders>
            <w:shd w:val="clear" w:color="auto" w:fill="auto"/>
            <w:noWrap/>
          </w:tcPr>
          <w:p w14:paraId="0F3CE64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8</w:t>
            </w:r>
          </w:p>
        </w:tc>
        <w:tc>
          <w:tcPr>
            <w:tcW w:w="1022" w:type="dxa"/>
            <w:tcBorders>
              <w:top w:val="nil"/>
              <w:left w:val="nil"/>
              <w:bottom w:val="nil"/>
              <w:right w:val="nil"/>
            </w:tcBorders>
            <w:shd w:val="clear" w:color="auto" w:fill="auto"/>
            <w:noWrap/>
          </w:tcPr>
          <w:p w14:paraId="2E59DD2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4885C19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currently found in close proximity to, and likely to enter into, the RA area in the near future (e.g. unintentional and intentional introductions)?</w:t>
            </w:r>
          </w:p>
        </w:tc>
        <w:tc>
          <w:tcPr>
            <w:tcW w:w="4651" w:type="dxa"/>
            <w:tcBorders>
              <w:top w:val="nil"/>
              <w:left w:val="nil"/>
              <w:bottom w:val="nil"/>
              <w:right w:val="nil"/>
            </w:tcBorders>
            <w:shd w:val="clear" w:color="auto" w:fill="auto"/>
          </w:tcPr>
          <w:p w14:paraId="4E617076" w14:textId="77777777" w:rsidR="009809CB" w:rsidRPr="009809CB" w:rsidRDefault="009809CB" w:rsidP="009809CB">
            <w:pPr>
              <w:spacing w:line="240" w:lineRule="auto"/>
              <w:jc w:val="both"/>
              <w:rPr>
                <w:rFonts w:eastAsia="Times New Roman" w:cs="Times New Roman"/>
                <w:i/>
                <w:iCs/>
                <w:sz w:val="20"/>
                <w:szCs w:val="20"/>
              </w:rPr>
            </w:pPr>
            <w:r w:rsidRPr="009809CB">
              <w:rPr>
                <w:rFonts w:eastAsia="Times New Roman" w:cs="Times New Roman"/>
                <w:sz w:val="20"/>
                <w:szCs w:val="20"/>
              </w:rPr>
              <w:t>There must be documented evidence of the organism being established in an open habitat of a neighbouring country or region.</w:t>
            </w:r>
          </w:p>
        </w:tc>
        <w:tc>
          <w:tcPr>
            <w:tcW w:w="1946" w:type="dxa"/>
            <w:tcBorders>
              <w:top w:val="nil"/>
              <w:left w:val="nil"/>
              <w:bottom w:val="nil"/>
              <w:right w:val="nil"/>
            </w:tcBorders>
          </w:tcPr>
          <w:p w14:paraId="0B244333"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54CD3520"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79AF9CAD"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t>3. Invasive elsewhere</w:t>
            </w:r>
          </w:p>
        </w:tc>
        <w:tc>
          <w:tcPr>
            <w:tcW w:w="1946" w:type="dxa"/>
            <w:tcBorders>
              <w:top w:val="nil"/>
              <w:left w:val="nil"/>
              <w:bottom w:val="nil"/>
              <w:right w:val="nil"/>
            </w:tcBorders>
          </w:tcPr>
          <w:p w14:paraId="611A9B85"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5D6C5CAB" w14:textId="77777777" w:rsidTr="00E5223B">
        <w:trPr>
          <w:trHeight w:val="1008"/>
          <w:jc w:val="center"/>
        </w:trPr>
        <w:tc>
          <w:tcPr>
            <w:tcW w:w="1572" w:type="dxa"/>
            <w:tcBorders>
              <w:top w:val="nil"/>
              <w:left w:val="nil"/>
              <w:bottom w:val="nil"/>
              <w:right w:val="nil"/>
            </w:tcBorders>
            <w:shd w:val="clear" w:color="auto" w:fill="auto"/>
            <w:noWrap/>
          </w:tcPr>
          <w:p w14:paraId="5F7BF779"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 xml:space="preserve">3.01 (S) </w:t>
            </w:r>
          </w:p>
        </w:tc>
        <w:tc>
          <w:tcPr>
            <w:tcW w:w="783" w:type="dxa"/>
            <w:tcBorders>
              <w:top w:val="nil"/>
              <w:left w:val="nil"/>
              <w:bottom w:val="nil"/>
              <w:right w:val="nil"/>
            </w:tcBorders>
            <w:shd w:val="clear" w:color="auto" w:fill="auto"/>
            <w:noWrap/>
          </w:tcPr>
          <w:p w14:paraId="31D1B78C"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9</w:t>
            </w:r>
          </w:p>
        </w:tc>
        <w:tc>
          <w:tcPr>
            <w:tcW w:w="1022" w:type="dxa"/>
            <w:tcBorders>
              <w:top w:val="nil"/>
              <w:left w:val="nil"/>
              <w:bottom w:val="nil"/>
              <w:right w:val="nil"/>
            </w:tcBorders>
            <w:shd w:val="clear" w:color="auto" w:fill="auto"/>
            <w:noWrap/>
          </w:tcPr>
          <w:p w14:paraId="557B407D"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7465D1F3"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Has the taxon become naturalised (established viable populations) outside its native range?</w:t>
            </w:r>
          </w:p>
        </w:tc>
        <w:tc>
          <w:tcPr>
            <w:tcW w:w="4651" w:type="dxa"/>
            <w:tcBorders>
              <w:top w:val="nil"/>
              <w:left w:val="nil"/>
              <w:bottom w:val="nil"/>
              <w:right w:val="nil"/>
            </w:tcBorders>
            <w:shd w:val="clear" w:color="auto" w:fill="auto"/>
          </w:tcPr>
          <w:p w14:paraId="01344F9E"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iCs/>
                <w:sz w:val="20"/>
                <w:szCs w:val="20"/>
              </w:rPr>
              <w:t>To be classed as naturalised, the taxon must have maintained self-sustaining populations for a minimum of 50 generations (for short generation-time species, i.e. ≤ 1 year) or 20 generations (for longer generation-time species, i.e. ≥ 2 years) in at least one location outside its native range.</w:t>
            </w:r>
          </w:p>
        </w:tc>
        <w:tc>
          <w:tcPr>
            <w:tcW w:w="1946" w:type="dxa"/>
            <w:tcBorders>
              <w:top w:val="nil"/>
              <w:left w:val="nil"/>
              <w:bottom w:val="nil"/>
              <w:right w:val="nil"/>
            </w:tcBorders>
          </w:tcPr>
          <w:p w14:paraId="4EDF0915"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2520D90C" w14:textId="77777777" w:rsidTr="00E5223B">
        <w:trPr>
          <w:trHeight w:val="577"/>
          <w:jc w:val="center"/>
        </w:trPr>
        <w:tc>
          <w:tcPr>
            <w:tcW w:w="1572" w:type="dxa"/>
            <w:tcBorders>
              <w:top w:val="nil"/>
              <w:left w:val="nil"/>
              <w:bottom w:val="nil"/>
              <w:right w:val="nil"/>
            </w:tcBorders>
            <w:shd w:val="clear" w:color="auto" w:fill="auto"/>
            <w:noWrap/>
          </w:tcPr>
          <w:p w14:paraId="212C02F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3.02 (C)</w:t>
            </w:r>
          </w:p>
        </w:tc>
        <w:tc>
          <w:tcPr>
            <w:tcW w:w="783" w:type="dxa"/>
            <w:tcBorders>
              <w:top w:val="nil"/>
              <w:left w:val="nil"/>
              <w:bottom w:val="nil"/>
              <w:right w:val="nil"/>
            </w:tcBorders>
            <w:shd w:val="clear" w:color="auto" w:fill="auto"/>
            <w:noWrap/>
          </w:tcPr>
          <w:p w14:paraId="307A4DF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10</w:t>
            </w:r>
          </w:p>
        </w:tc>
        <w:tc>
          <w:tcPr>
            <w:tcW w:w="1022" w:type="dxa"/>
            <w:tcBorders>
              <w:top w:val="nil"/>
              <w:left w:val="nil"/>
              <w:bottom w:val="nil"/>
              <w:right w:val="nil"/>
            </w:tcBorders>
            <w:shd w:val="clear" w:color="auto" w:fill="auto"/>
            <w:noWrap/>
          </w:tcPr>
          <w:p w14:paraId="5F0ECCB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55D027E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In the taxon's introduced range, are there known adverse impacts to wild stocks or commercial taxa?</w:t>
            </w:r>
          </w:p>
        </w:tc>
        <w:tc>
          <w:tcPr>
            <w:tcW w:w="4651" w:type="dxa"/>
            <w:tcBorders>
              <w:top w:val="nil"/>
              <w:left w:val="nil"/>
              <w:bottom w:val="nil"/>
              <w:right w:val="nil"/>
            </w:tcBorders>
            <w:shd w:val="clear" w:color="auto" w:fill="auto"/>
          </w:tcPr>
          <w:p w14:paraId="2D969A5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this should be assessed using documented evidence of real impacts (i.e. decline of native species, disease introduction or transmission). In cases where circumstantial or opinion-based judgments are used, then the Confidence level attributed to the response is expected to be ‘Low’ or not higher than ‘Medium’.</w:t>
            </w:r>
          </w:p>
        </w:tc>
        <w:tc>
          <w:tcPr>
            <w:tcW w:w="1946" w:type="dxa"/>
            <w:tcBorders>
              <w:top w:val="nil"/>
              <w:left w:val="nil"/>
              <w:bottom w:val="nil"/>
              <w:right w:val="nil"/>
            </w:tcBorders>
          </w:tcPr>
          <w:p w14:paraId="05ABA68B"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77EDF26A" w14:textId="77777777" w:rsidTr="00E5223B">
        <w:trPr>
          <w:trHeight w:val="720"/>
          <w:jc w:val="center"/>
        </w:trPr>
        <w:tc>
          <w:tcPr>
            <w:tcW w:w="1572" w:type="dxa"/>
            <w:tcBorders>
              <w:top w:val="nil"/>
              <w:left w:val="nil"/>
              <w:bottom w:val="nil"/>
              <w:right w:val="nil"/>
            </w:tcBorders>
            <w:shd w:val="clear" w:color="auto" w:fill="auto"/>
            <w:noWrap/>
          </w:tcPr>
          <w:p w14:paraId="78335DD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lastRenderedPageBreak/>
              <w:t xml:space="preserve">3.03 (C) </w:t>
            </w:r>
          </w:p>
        </w:tc>
        <w:tc>
          <w:tcPr>
            <w:tcW w:w="783" w:type="dxa"/>
            <w:tcBorders>
              <w:top w:val="nil"/>
              <w:left w:val="nil"/>
              <w:bottom w:val="nil"/>
              <w:right w:val="nil"/>
            </w:tcBorders>
            <w:shd w:val="clear" w:color="auto" w:fill="auto"/>
            <w:noWrap/>
          </w:tcPr>
          <w:p w14:paraId="65A357E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11</w:t>
            </w:r>
          </w:p>
        </w:tc>
        <w:tc>
          <w:tcPr>
            <w:tcW w:w="1022" w:type="dxa"/>
            <w:tcBorders>
              <w:top w:val="nil"/>
              <w:left w:val="nil"/>
              <w:bottom w:val="nil"/>
              <w:right w:val="nil"/>
            </w:tcBorders>
            <w:shd w:val="clear" w:color="auto" w:fill="auto"/>
            <w:noWrap/>
          </w:tcPr>
          <w:p w14:paraId="466FC9E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49A26BD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In the taxon's introduced range, are there known adverse impacts to agriculture and forestry?</w:t>
            </w:r>
          </w:p>
        </w:tc>
        <w:tc>
          <w:tcPr>
            <w:tcW w:w="4651" w:type="dxa"/>
            <w:tcBorders>
              <w:top w:val="nil"/>
              <w:left w:val="nil"/>
              <w:bottom w:val="nil"/>
              <w:right w:val="nil"/>
            </w:tcBorders>
            <w:shd w:val="clear" w:color="auto" w:fill="auto"/>
          </w:tcPr>
          <w:p w14:paraId="77107377"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Impacts on agriculture and forestry impose a cost to control/manage the organism and/or result in productivity losses. If information is not available on the exact species but is for a closely-related species, then base the response on the known impacts of the related species.</w:t>
            </w:r>
          </w:p>
        </w:tc>
        <w:tc>
          <w:tcPr>
            <w:tcW w:w="1946" w:type="dxa"/>
            <w:tcBorders>
              <w:top w:val="nil"/>
              <w:left w:val="nil"/>
              <w:bottom w:val="nil"/>
              <w:right w:val="nil"/>
            </w:tcBorders>
          </w:tcPr>
          <w:p w14:paraId="4D2AA44D"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52F36C30" w14:textId="77777777" w:rsidTr="00E5223B">
        <w:trPr>
          <w:trHeight w:val="540"/>
          <w:jc w:val="center"/>
        </w:trPr>
        <w:tc>
          <w:tcPr>
            <w:tcW w:w="1572" w:type="dxa"/>
            <w:tcBorders>
              <w:top w:val="nil"/>
              <w:left w:val="nil"/>
              <w:bottom w:val="nil"/>
              <w:right w:val="nil"/>
            </w:tcBorders>
            <w:shd w:val="clear" w:color="auto" w:fill="auto"/>
            <w:noWrap/>
          </w:tcPr>
          <w:p w14:paraId="7E79C18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3.04 (E)</w:t>
            </w:r>
          </w:p>
        </w:tc>
        <w:tc>
          <w:tcPr>
            <w:tcW w:w="783" w:type="dxa"/>
            <w:tcBorders>
              <w:top w:val="nil"/>
              <w:left w:val="nil"/>
              <w:bottom w:val="nil"/>
              <w:right w:val="nil"/>
            </w:tcBorders>
            <w:shd w:val="clear" w:color="auto" w:fill="auto"/>
            <w:noWrap/>
          </w:tcPr>
          <w:p w14:paraId="2002E73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12</w:t>
            </w:r>
          </w:p>
        </w:tc>
        <w:tc>
          <w:tcPr>
            <w:tcW w:w="1022" w:type="dxa"/>
            <w:tcBorders>
              <w:top w:val="nil"/>
              <w:left w:val="nil"/>
              <w:bottom w:val="nil"/>
              <w:right w:val="nil"/>
            </w:tcBorders>
            <w:shd w:val="clear" w:color="auto" w:fill="auto"/>
            <w:noWrap/>
          </w:tcPr>
          <w:p w14:paraId="2A6CC3E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29A3709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In the taxon's introduced range, are there known adverse impacts to ecosystem services?</w:t>
            </w:r>
          </w:p>
        </w:tc>
        <w:tc>
          <w:tcPr>
            <w:tcW w:w="4651" w:type="dxa"/>
            <w:tcBorders>
              <w:top w:val="nil"/>
              <w:left w:val="nil"/>
              <w:bottom w:val="nil"/>
              <w:right w:val="nil"/>
            </w:tcBorders>
            <w:shd w:val="clear" w:color="auto" w:fill="auto"/>
          </w:tcPr>
          <w:p w14:paraId="7E23599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this should be assessed using documented evidence that the organism has resulted in impacts to ecosystem services outside the RA area.</w:t>
            </w:r>
          </w:p>
        </w:tc>
        <w:tc>
          <w:tcPr>
            <w:tcW w:w="1946" w:type="dxa"/>
            <w:tcBorders>
              <w:top w:val="nil"/>
              <w:left w:val="nil"/>
              <w:bottom w:val="nil"/>
              <w:right w:val="nil"/>
            </w:tcBorders>
          </w:tcPr>
          <w:p w14:paraId="2D312F61"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5343DF45" w14:textId="77777777" w:rsidTr="00E5223B">
        <w:trPr>
          <w:trHeight w:val="540"/>
          <w:jc w:val="center"/>
        </w:trPr>
        <w:tc>
          <w:tcPr>
            <w:tcW w:w="1572" w:type="dxa"/>
            <w:tcBorders>
              <w:top w:val="nil"/>
              <w:left w:val="nil"/>
              <w:bottom w:val="nil"/>
              <w:right w:val="nil"/>
            </w:tcBorders>
            <w:shd w:val="clear" w:color="auto" w:fill="auto"/>
            <w:noWrap/>
          </w:tcPr>
          <w:p w14:paraId="5F8A400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3.05 (C) </w:t>
            </w:r>
          </w:p>
        </w:tc>
        <w:tc>
          <w:tcPr>
            <w:tcW w:w="783" w:type="dxa"/>
            <w:tcBorders>
              <w:top w:val="nil"/>
              <w:left w:val="nil"/>
              <w:bottom w:val="nil"/>
              <w:right w:val="nil"/>
            </w:tcBorders>
            <w:shd w:val="clear" w:color="auto" w:fill="auto"/>
            <w:noWrap/>
          </w:tcPr>
          <w:p w14:paraId="55C66D0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13</w:t>
            </w:r>
          </w:p>
        </w:tc>
        <w:tc>
          <w:tcPr>
            <w:tcW w:w="1022" w:type="dxa"/>
            <w:tcBorders>
              <w:top w:val="nil"/>
              <w:left w:val="nil"/>
              <w:bottom w:val="nil"/>
              <w:right w:val="nil"/>
            </w:tcBorders>
            <w:shd w:val="clear" w:color="auto" w:fill="auto"/>
            <w:noWrap/>
          </w:tcPr>
          <w:p w14:paraId="3850CF3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0F2AB45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In the taxon's introduced range, are there known adverse socio-economic impacts?</w:t>
            </w:r>
          </w:p>
        </w:tc>
        <w:tc>
          <w:tcPr>
            <w:tcW w:w="4651" w:type="dxa"/>
            <w:tcBorders>
              <w:top w:val="nil"/>
              <w:left w:val="nil"/>
              <w:bottom w:val="nil"/>
              <w:right w:val="nil"/>
            </w:tcBorders>
            <w:shd w:val="clear" w:color="auto" w:fill="auto"/>
          </w:tcPr>
          <w:p w14:paraId="745475D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this should be assessed using documented evidence that the organism's introduction has led to adverse socio-economic impacts (e.g. amenities, livelihoods, cultural value, recreational activities/behaviours, human-wildlife interactions).</w:t>
            </w:r>
          </w:p>
        </w:tc>
        <w:tc>
          <w:tcPr>
            <w:tcW w:w="1946" w:type="dxa"/>
            <w:tcBorders>
              <w:top w:val="nil"/>
              <w:left w:val="nil"/>
              <w:bottom w:val="nil"/>
              <w:right w:val="nil"/>
            </w:tcBorders>
          </w:tcPr>
          <w:p w14:paraId="673ABBCF"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30462082"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6DD9498F" w14:textId="77777777" w:rsidR="009809CB" w:rsidRPr="009809CB" w:rsidRDefault="009809CB" w:rsidP="009809CB">
            <w:pPr>
              <w:keepNext/>
              <w:spacing w:after="0" w:line="240" w:lineRule="auto"/>
              <w:jc w:val="both"/>
              <w:rPr>
                <w:rFonts w:eastAsia="Times New Roman" w:cs="Times New Roman"/>
                <w:b/>
                <w:bCs/>
                <w:i/>
                <w:iCs/>
                <w:sz w:val="20"/>
                <w:szCs w:val="20"/>
              </w:rPr>
            </w:pPr>
            <w:r w:rsidRPr="009809CB">
              <w:rPr>
                <w:rFonts w:eastAsia="Times New Roman" w:cs="Times New Roman"/>
                <w:b/>
                <w:bCs/>
                <w:i/>
                <w:iCs/>
                <w:sz w:val="20"/>
                <w:szCs w:val="20"/>
              </w:rPr>
              <w:t>B. Biology/Ecology</w:t>
            </w:r>
          </w:p>
        </w:tc>
        <w:tc>
          <w:tcPr>
            <w:tcW w:w="1946" w:type="dxa"/>
            <w:tcBorders>
              <w:top w:val="nil"/>
              <w:left w:val="nil"/>
              <w:bottom w:val="nil"/>
              <w:right w:val="nil"/>
            </w:tcBorders>
          </w:tcPr>
          <w:p w14:paraId="43E7D794" w14:textId="77777777" w:rsidR="009809CB" w:rsidRPr="009809CB" w:rsidRDefault="009809CB" w:rsidP="009809CB">
            <w:pPr>
              <w:keepNext/>
              <w:spacing w:after="0" w:line="240" w:lineRule="auto"/>
              <w:jc w:val="both"/>
              <w:rPr>
                <w:rFonts w:eastAsia="Times New Roman" w:cs="Times New Roman"/>
                <w:b/>
                <w:bCs/>
                <w:sz w:val="20"/>
                <w:szCs w:val="20"/>
              </w:rPr>
            </w:pPr>
          </w:p>
        </w:tc>
      </w:tr>
      <w:tr w:rsidR="009809CB" w:rsidRPr="009809CB" w14:paraId="7FFD3AF2"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0D59E99B"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t>4. Undesirable (or persistence) traits</w:t>
            </w:r>
          </w:p>
        </w:tc>
        <w:tc>
          <w:tcPr>
            <w:tcW w:w="1946" w:type="dxa"/>
            <w:tcBorders>
              <w:top w:val="nil"/>
              <w:left w:val="nil"/>
              <w:bottom w:val="nil"/>
              <w:right w:val="nil"/>
            </w:tcBorders>
          </w:tcPr>
          <w:p w14:paraId="4D6392A2"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14112426" w14:textId="77777777" w:rsidTr="00E5223B">
        <w:trPr>
          <w:trHeight w:val="600"/>
          <w:jc w:val="center"/>
        </w:trPr>
        <w:tc>
          <w:tcPr>
            <w:tcW w:w="1572" w:type="dxa"/>
            <w:tcBorders>
              <w:top w:val="nil"/>
              <w:left w:val="nil"/>
              <w:bottom w:val="nil"/>
              <w:right w:val="nil"/>
            </w:tcBorders>
            <w:shd w:val="clear" w:color="auto" w:fill="auto"/>
            <w:noWrap/>
          </w:tcPr>
          <w:p w14:paraId="30CB5DE9"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 xml:space="preserve">4.01 (S) </w:t>
            </w:r>
          </w:p>
        </w:tc>
        <w:tc>
          <w:tcPr>
            <w:tcW w:w="783" w:type="dxa"/>
            <w:tcBorders>
              <w:top w:val="nil"/>
              <w:left w:val="nil"/>
              <w:bottom w:val="nil"/>
              <w:right w:val="nil"/>
            </w:tcBorders>
            <w:shd w:val="clear" w:color="auto" w:fill="auto"/>
            <w:noWrap/>
          </w:tcPr>
          <w:p w14:paraId="04DE8133"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14</w:t>
            </w:r>
          </w:p>
        </w:tc>
        <w:tc>
          <w:tcPr>
            <w:tcW w:w="1022" w:type="dxa"/>
            <w:tcBorders>
              <w:top w:val="nil"/>
              <w:left w:val="nil"/>
              <w:bottom w:val="nil"/>
              <w:right w:val="nil"/>
            </w:tcBorders>
            <w:shd w:val="clear" w:color="auto" w:fill="auto"/>
            <w:noWrap/>
          </w:tcPr>
          <w:p w14:paraId="670F34ED"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4D6E592A"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Is it likely that the taxon will be poisonous or pose other risks to human health?</w:t>
            </w:r>
          </w:p>
        </w:tc>
        <w:tc>
          <w:tcPr>
            <w:tcW w:w="4651" w:type="dxa"/>
            <w:tcBorders>
              <w:top w:val="nil"/>
              <w:left w:val="nil"/>
              <w:bottom w:val="nil"/>
              <w:right w:val="nil"/>
            </w:tcBorders>
            <w:shd w:val="clear" w:color="auto" w:fill="auto"/>
          </w:tcPr>
          <w:p w14:paraId="1D5F7DC5"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Applicable if the organism's presence is known, for any reason, to cause discomfort or pain to humans.</w:t>
            </w:r>
          </w:p>
        </w:tc>
        <w:tc>
          <w:tcPr>
            <w:tcW w:w="1946" w:type="dxa"/>
            <w:tcBorders>
              <w:top w:val="nil"/>
              <w:left w:val="nil"/>
              <w:bottom w:val="nil"/>
              <w:right w:val="nil"/>
            </w:tcBorders>
          </w:tcPr>
          <w:p w14:paraId="7368BC6A"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7CD86D6D" w14:textId="77777777" w:rsidTr="00E5223B">
        <w:trPr>
          <w:trHeight w:val="870"/>
          <w:jc w:val="center"/>
        </w:trPr>
        <w:tc>
          <w:tcPr>
            <w:tcW w:w="1572" w:type="dxa"/>
            <w:tcBorders>
              <w:top w:val="nil"/>
              <w:left w:val="nil"/>
              <w:bottom w:val="nil"/>
              <w:right w:val="nil"/>
            </w:tcBorders>
            <w:shd w:val="clear" w:color="auto" w:fill="auto"/>
            <w:noWrap/>
          </w:tcPr>
          <w:p w14:paraId="70A4802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4.02 (S) </w:t>
            </w:r>
          </w:p>
        </w:tc>
        <w:tc>
          <w:tcPr>
            <w:tcW w:w="783" w:type="dxa"/>
            <w:tcBorders>
              <w:top w:val="nil"/>
              <w:left w:val="nil"/>
              <w:bottom w:val="nil"/>
              <w:right w:val="nil"/>
            </w:tcBorders>
            <w:shd w:val="clear" w:color="auto" w:fill="auto"/>
            <w:noWrap/>
          </w:tcPr>
          <w:p w14:paraId="71D604E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15</w:t>
            </w:r>
          </w:p>
        </w:tc>
        <w:tc>
          <w:tcPr>
            <w:tcW w:w="1022" w:type="dxa"/>
            <w:tcBorders>
              <w:top w:val="nil"/>
              <w:left w:val="nil"/>
              <w:bottom w:val="nil"/>
              <w:right w:val="nil"/>
            </w:tcBorders>
            <w:shd w:val="clear" w:color="auto" w:fill="auto"/>
            <w:noWrap/>
          </w:tcPr>
          <w:p w14:paraId="3A87FC7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0DEE6C7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it likely that the taxon will suppress the growth of one or more native taxa (that are not threatened or protected)?</w:t>
            </w:r>
          </w:p>
        </w:tc>
        <w:tc>
          <w:tcPr>
            <w:tcW w:w="4651" w:type="dxa"/>
            <w:tcBorders>
              <w:top w:val="nil"/>
              <w:left w:val="nil"/>
              <w:bottom w:val="nil"/>
              <w:right w:val="nil"/>
            </w:tcBorders>
            <w:shd w:val="clear" w:color="auto" w:fill="auto"/>
          </w:tcPr>
          <w:p w14:paraId="0EC4641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iCs/>
                <w:sz w:val="20"/>
                <w:szCs w:val="20"/>
              </w:rPr>
              <w:t>Some non-native species are known to suppress the growth of native species. For example, some non-native insects displace native species.</w:t>
            </w:r>
          </w:p>
        </w:tc>
        <w:tc>
          <w:tcPr>
            <w:tcW w:w="1946" w:type="dxa"/>
            <w:tcBorders>
              <w:top w:val="nil"/>
              <w:left w:val="nil"/>
              <w:bottom w:val="nil"/>
              <w:right w:val="nil"/>
            </w:tcBorders>
          </w:tcPr>
          <w:p w14:paraId="1F40325A"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15850D9C" w14:textId="77777777" w:rsidTr="00E5223B">
        <w:trPr>
          <w:trHeight w:val="840"/>
          <w:jc w:val="center"/>
        </w:trPr>
        <w:tc>
          <w:tcPr>
            <w:tcW w:w="1572" w:type="dxa"/>
            <w:tcBorders>
              <w:top w:val="nil"/>
              <w:left w:val="nil"/>
              <w:bottom w:val="nil"/>
              <w:right w:val="nil"/>
            </w:tcBorders>
            <w:shd w:val="clear" w:color="auto" w:fill="auto"/>
            <w:noWrap/>
          </w:tcPr>
          <w:p w14:paraId="15EADA6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4.03 (S) </w:t>
            </w:r>
          </w:p>
        </w:tc>
        <w:tc>
          <w:tcPr>
            <w:tcW w:w="783" w:type="dxa"/>
            <w:tcBorders>
              <w:top w:val="nil"/>
              <w:left w:val="nil"/>
              <w:bottom w:val="nil"/>
              <w:right w:val="nil"/>
            </w:tcBorders>
            <w:shd w:val="clear" w:color="auto" w:fill="auto"/>
            <w:noWrap/>
          </w:tcPr>
          <w:p w14:paraId="6DCA236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16</w:t>
            </w:r>
          </w:p>
        </w:tc>
        <w:tc>
          <w:tcPr>
            <w:tcW w:w="1022" w:type="dxa"/>
            <w:tcBorders>
              <w:top w:val="nil"/>
              <w:left w:val="nil"/>
              <w:bottom w:val="nil"/>
              <w:right w:val="nil"/>
            </w:tcBorders>
            <w:shd w:val="clear" w:color="auto" w:fill="auto"/>
            <w:noWrap/>
          </w:tcPr>
          <w:p w14:paraId="7EBCC27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2A7C407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Are there any threatened or protected taxa that the non-native taxon would parasitise in the RA area?</w:t>
            </w:r>
          </w:p>
        </w:tc>
        <w:tc>
          <w:tcPr>
            <w:tcW w:w="4651" w:type="dxa"/>
            <w:tcBorders>
              <w:top w:val="nil"/>
              <w:left w:val="nil"/>
              <w:bottom w:val="nil"/>
              <w:right w:val="nil"/>
            </w:tcBorders>
            <w:shd w:val="clear" w:color="auto" w:fill="auto"/>
          </w:tcPr>
          <w:p w14:paraId="7BC2FAB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This question is specifically aimed at identifying whether or not the introduced organism would become a predator or parasite of threatened or protected native species (e.g. local, regional, national red lists; Habitats &amp; Species Directive Annexes; IUCN Red List, etc.). In the case of an endoparasite, the appropriate response should be ‘Yes’.</w:t>
            </w:r>
          </w:p>
        </w:tc>
        <w:tc>
          <w:tcPr>
            <w:tcW w:w="1946" w:type="dxa"/>
            <w:tcBorders>
              <w:top w:val="nil"/>
              <w:left w:val="nil"/>
              <w:bottom w:val="nil"/>
              <w:right w:val="nil"/>
            </w:tcBorders>
          </w:tcPr>
          <w:p w14:paraId="02190943"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16AB68C2" w14:textId="77777777" w:rsidTr="00E5223B">
        <w:trPr>
          <w:trHeight w:val="630"/>
          <w:jc w:val="center"/>
        </w:trPr>
        <w:tc>
          <w:tcPr>
            <w:tcW w:w="1572" w:type="dxa"/>
            <w:tcBorders>
              <w:top w:val="nil"/>
              <w:left w:val="nil"/>
              <w:bottom w:val="nil"/>
              <w:right w:val="nil"/>
            </w:tcBorders>
            <w:shd w:val="clear" w:color="auto" w:fill="auto"/>
            <w:noWrap/>
          </w:tcPr>
          <w:p w14:paraId="2C67CAF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lastRenderedPageBreak/>
              <w:t>4.04 (S)</w:t>
            </w:r>
          </w:p>
        </w:tc>
        <w:tc>
          <w:tcPr>
            <w:tcW w:w="783" w:type="dxa"/>
            <w:tcBorders>
              <w:top w:val="nil"/>
              <w:left w:val="nil"/>
              <w:bottom w:val="nil"/>
              <w:right w:val="nil"/>
            </w:tcBorders>
            <w:shd w:val="clear" w:color="auto" w:fill="auto"/>
            <w:noWrap/>
          </w:tcPr>
          <w:p w14:paraId="24E2B73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17</w:t>
            </w:r>
          </w:p>
        </w:tc>
        <w:tc>
          <w:tcPr>
            <w:tcW w:w="1022" w:type="dxa"/>
            <w:tcBorders>
              <w:top w:val="nil"/>
              <w:left w:val="nil"/>
              <w:bottom w:val="nil"/>
              <w:right w:val="nil"/>
            </w:tcBorders>
            <w:shd w:val="clear" w:color="auto" w:fill="auto"/>
            <w:noWrap/>
          </w:tcPr>
          <w:p w14:paraId="289C272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0997D3E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adaptable in terms of climatic and other environmental conditions, thus enhancing its potential persistence if it has invaded or could invade the RA area?</w:t>
            </w:r>
          </w:p>
        </w:tc>
        <w:tc>
          <w:tcPr>
            <w:tcW w:w="4651" w:type="dxa"/>
            <w:tcBorders>
              <w:top w:val="nil"/>
              <w:left w:val="nil"/>
              <w:bottom w:val="nil"/>
              <w:right w:val="nil"/>
            </w:tcBorders>
            <w:shd w:val="clear" w:color="auto" w:fill="auto"/>
          </w:tcPr>
          <w:p w14:paraId="20A8DD4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‘Adaptability’ refers to the species' ability to overcome physiological or other barriers in order to establish self-sustaining populations, and thus distinguishes itself from ‘tolerance’ (Section 8: ‘Tolerance attributes’), which refer to the organism's ability to persist in harsh/extreme conditions. Output from climate matching can help answer this question, combined with the known versatility of the organism as regards climate region distribution.</w:t>
            </w:r>
          </w:p>
        </w:tc>
        <w:tc>
          <w:tcPr>
            <w:tcW w:w="1946" w:type="dxa"/>
            <w:tcBorders>
              <w:top w:val="nil"/>
              <w:left w:val="nil"/>
              <w:bottom w:val="nil"/>
              <w:right w:val="nil"/>
            </w:tcBorders>
          </w:tcPr>
          <w:p w14:paraId="093D7B2F"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346371E5" w14:textId="77777777" w:rsidTr="00E5223B">
        <w:trPr>
          <w:trHeight w:val="1036"/>
          <w:jc w:val="center"/>
        </w:trPr>
        <w:tc>
          <w:tcPr>
            <w:tcW w:w="1572" w:type="dxa"/>
            <w:tcBorders>
              <w:top w:val="nil"/>
              <w:left w:val="nil"/>
              <w:bottom w:val="nil"/>
              <w:right w:val="nil"/>
            </w:tcBorders>
            <w:shd w:val="clear" w:color="auto" w:fill="auto"/>
            <w:noWrap/>
          </w:tcPr>
          <w:p w14:paraId="48DE942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4.05 (E) </w:t>
            </w:r>
          </w:p>
        </w:tc>
        <w:tc>
          <w:tcPr>
            <w:tcW w:w="783" w:type="dxa"/>
            <w:tcBorders>
              <w:top w:val="nil"/>
              <w:left w:val="nil"/>
              <w:bottom w:val="nil"/>
              <w:right w:val="nil"/>
            </w:tcBorders>
            <w:shd w:val="clear" w:color="auto" w:fill="auto"/>
            <w:noWrap/>
          </w:tcPr>
          <w:p w14:paraId="1DE7309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18</w:t>
            </w:r>
          </w:p>
        </w:tc>
        <w:tc>
          <w:tcPr>
            <w:tcW w:w="1022" w:type="dxa"/>
            <w:tcBorders>
              <w:top w:val="nil"/>
              <w:left w:val="nil"/>
              <w:bottom w:val="nil"/>
              <w:right w:val="nil"/>
            </w:tcBorders>
            <w:shd w:val="clear" w:color="auto" w:fill="auto"/>
            <w:noWrap/>
          </w:tcPr>
          <w:p w14:paraId="493F7A6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w:t>
            </w:r>
          </w:p>
        </w:tc>
        <w:tc>
          <w:tcPr>
            <w:tcW w:w="4060" w:type="dxa"/>
            <w:tcBorders>
              <w:top w:val="nil"/>
              <w:left w:val="nil"/>
              <w:bottom w:val="nil"/>
              <w:right w:val="nil"/>
            </w:tcBorders>
            <w:shd w:val="clear" w:color="000000" w:fill="FFFFFF"/>
          </w:tcPr>
          <w:p w14:paraId="2346A23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likely to disrupt food-web structure/function in terrestrial ecosystems if it has invaded or is likely to invade the RA area?</w:t>
            </w:r>
          </w:p>
        </w:tc>
        <w:tc>
          <w:tcPr>
            <w:tcW w:w="4651" w:type="dxa"/>
            <w:tcBorders>
              <w:top w:val="nil"/>
              <w:left w:val="nil"/>
              <w:bottom w:val="nil"/>
              <w:right w:val="nil"/>
            </w:tcBorders>
            <w:shd w:val="clear" w:color="auto" w:fill="auto"/>
          </w:tcPr>
          <w:p w14:paraId="67C93287" w14:textId="77777777" w:rsidR="009809CB" w:rsidRPr="009809CB" w:rsidRDefault="009809CB" w:rsidP="009809CB">
            <w:pPr>
              <w:spacing w:line="240" w:lineRule="auto"/>
              <w:jc w:val="both"/>
              <w:rPr>
                <w:rFonts w:eastAsia="Times New Roman" w:cs="Times New Roman"/>
                <w:i/>
                <w:iCs/>
                <w:sz w:val="20"/>
                <w:szCs w:val="20"/>
              </w:rPr>
            </w:pPr>
            <w:r w:rsidRPr="009809CB">
              <w:rPr>
                <w:rFonts w:eastAsia="Times New Roman" w:cs="Times New Roman"/>
                <w:sz w:val="20"/>
                <w:szCs w:val="20"/>
              </w:rPr>
              <w:t>Where possible, this should be assessed using documented evidence that the introduction of the taxon (whether or not it establishes a self-sustaining population) disrupts food-web structure and/or function.</w:t>
            </w:r>
          </w:p>
        </w:tc>
        <w:tc>
          <w:tcPr>
            <w:tcW w:w="1946" w:type="dxa"/>
            <w:tcBorders>
              <w:top w:val="nil"/>
              <w:left w:val="nil"/>
              <w:bottom w:val="nil"/>
              <w:right w:val="nil"/>
            </w:tcBorders>
          </w:tcPr>
          <w:p w14:paraId="2CA44122"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2BDCCE5D" w14:textId="77777777" w:rsidTr="00E5223B">
        <w:trPr>
          <w:trHeight w:val="870"/>
          <w:jc w:val="center"/>
        </w:trPr>
        <w:tc>
          <w:tcPr>
            <w:tcW w:w="1572" w:type="dxa"/>
            <w:tcBorders>
              <w:top w:val="nil"/>
              <w:left w:val="nil"/>
              <w:bottom w:val="nil"/>
              <w:right w:val="nil"/>
            </w:tcBorders>
            <w:shd w:val="clear" w:color="auto" w:fill="auto"/>
            <w:noWrap/>
          </w:tcPr>
          <w:p w14:paraId="66152F0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4.06 (E) </w:t>
            </w:r>
          </w:p>
        </w:tc>
        <w:tc>
          <w:tcPr>
            <w:tcW w:w="783" w:type="dxa"/>
            <w:tcBorders>
              <w:top w:val="nil"/>
              <w:left w:val="nil"/>
              <w:bottom w:val="nil"/>
              <w:right w:val="nil"/>
            </w:tcBorders>
            <w:shd w:val="clear" w:color="auto" w:fill="auto"/>
            <w:noWrap/>
          </w:tcPr>
          <w:p w14:paraId="55BA6C1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19</w:t>
            </w:r>
          </w:p>
        </w:tc>
        <w:tc>
          <w:tcPr>
            <w:tcW w:w="1022" w:type="dxa"/>
            <w:tcBorders>
              <w:top w:val="nil"/>
              <w:left w:val="nil"/>
              <w:bottom w:val="nil"/>
              <w:right w:val="nil"/>
            </w:tcBorders>
            <w:shd w:val="clear" w:color="auto" w:fill="auto"/>
            <w:noWrap/>
          </w:tcPr>
          <w:p w14:paraId="6BD1D04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6B2FFB6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likely to exert adverse impacts on ecosystem services in the RA area?</w:t>
            </w:r>
          </w:p>
        </w:tc>
        <w:tc>
          <w:tcPr>
            <w:tcW w:w="4651" w:type="dxa"/>
            <w:tcBorders>
              <w:top w:val="nil"/>
              <w:left w:val="nil"/>
              <w:bottom w:val="nil"/>
              <w:right w:val="nil"/>
            </w:tcBorders>
            <w:shd w:val="clear" w:color="auto" w:fill="auto"/>
          </w:tcPr>
          <w:p w14:paraId="2ACD50F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Various amenities (e.g. hunting, hiking and similar outdoor activities) and ecosystem products (e.g. wild edible plants and fungi, beekeeping, free range farming in semi-wild conditions) in the RA area may be likely to be impacted. If information is not available on the exact species but is for a closely-related species, then base the response on the known impacts of the related species and attribute a ‘Low’ or ‘Medium’ Confidence level to the response.</w:t>
            </w:r>
          </w:p>
        </w:tc>
        <w:tc>
          <w:tcPr>
            <w:tcW w:w="1946" w:type="dxa"/>
            <w:tcBorders>
              <w:top w:val="nil"/>
              <w:left w:val="nil"/>
              <w:bottom w:val="nil"/>
              <w:right w:val="nil"/>
            </w:tcBorders>
          </w:tcPr>
          <w:p w14:paraId="21A757B7"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39191197" w14:textId="77777777" w:rsidTr="00E5223B">
        <w:trPr>
          <w:trHeight w:val="801"/>
          <w:jc w:val="center"/>
        </w:trPr>
        <w:tc>
          <w:tcPr>
            <w:tcW w:w="1572" w:type="dxa"/>
            <w:tcBorders>
              <w:top w:val="nil"/>
              <w:left w:val="nil"/>
              <w:bottom w:val="nil"/>
              <w:right w:val="nil"/>
            </w:tcBorders>
            <w:shd w:val="clear" w:color="auto" w:fill="auto"/>
            <w:noWrap/>
          </w:tcPr>
          <w:p w14:paraId="50E5992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4.07 (S)</w:t>
            </w:r>
          </w:p>
        </w:tc>
        <w:tc>
          <w:tcPr>
            <w:tcW w:w="783" w:type="dxa"/>
            <w:tcBorders>
              <w:top w:val="nil"/>
              <w:left w:val="nil"/>
              <w:bottom w:val="nil"/>
              <w:right w:val="nil"/>
            </w:tcBorders>
            <w:shd w:val="clear" w:color="auto" w:fill="auto"/>
            <w:noWrap/>
          </w:tcPr>
          <w:p w14:paraId="133259E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20</w:t>
            </w:r>
          </w:p>
        </w:tc>
        <w:tc>
          <w:tcPr>
            <w:tcW w:w="1022" w:type="dxa"/>
            <w:tcBorders>
              <w:top w:val="nil"/>
              <w:left w:val="nil"/>
              <w:bottom w:val="nil"/>
              <w:right w:val="nil"/>
            </w:tcBorders>
            <w:shd w:val="clear" w:color="auto" w:fill="auto"/>
            <w:noWrap/>
          </w:tcPr>
          <w:p w14:paraId="0DB06EE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449B684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it likely that the taxon will host, and/or act as a vector for, recognised pests and infectious agents that are endemic in the RA area?</w:t>
            </w:r>
          </w:p>
        </w:tc>
        <w:tc>
          <w:tcPr>
            <w:tcW w:w="4651" w:type="dxa"/>
            <w:tcBorders>
              <w:top w:val="nil"/>
              <w:left w:val="nil"/>
              <w:bottom w:val="nil"/>
              <w:right w:val="nil"/>
            </w:tcBorders>
            <w:shd w:val="clear" w:color="auto" w:fill="auto"/>
          </w:tcPr>
          <w:p w14:paraId="18FCA69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The main concerns are existing infectious agents, with the host being an additional vector of the infectious agent in the RA area.</w:t>
            </w:r>
          </w:p>
        </w:tc>
        <w:tc>
          <w:tcPr>
            <w:tcW w:w="1946" w:type="dxa"/>
            <w:tcBorders>
              <w:top w:val="nil"/>
              <w:left w:val="nil"/>
              <w:bottom w:val="nil"/>
              <w:right w:val="nil"/>
            </w:tcBorders>
          </w:tcPr>
          <w:p w14:paraId="2F8FC22D"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3523D3C7" w14:textId="77777777" w:rsidTr="00E5223B">
        <w:trPr>
          <w:trHeight w:val="870"/>
          <w:jc w:val="center"/>
        </w:trPr>
        <w:tc>
          <w:tcPr>
            <w:tcW w:w="1572" w:type="dxa"/>
            <w:tcBorders>
              <w:top w:val="nil"/>
              <w:left w:val="nil"/>
              <w:bottom w:val="nil"/>
              <w:right w:val="nil"/>
            </w:tcBorders>
            <w:shd w:val="clear" w:color="auto" w:fill="auto"/>
            <w:noWrap/>
          </w:tcPr>
          <w:p w14:paraId="11C48E2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4.08 (S)</w:t>
            </w:r>
          </w:p>
        </w:tc>
        <w:tc>
          <w:tcPr>
            <w:tcW w:w="783" w:type="dxa"/>
            <w:tcBorders>
              <w:top w:val="nil"/>
              <w:left w:val="nil"/>
              <w:bottom w:val="nil"/>
              <w:right w:val="nil"/>
            </w:tcBorders>
            <w:shd w:val="clear" w:color="auto" w:fill="auto"/>
            <w:noWrap/>
          </w:tcPr>
          <w:p w14:paraId="3C8DF57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21</w:t>
            </w:r>
          </w:p>
        </w:tc>
        <w:tc>
          <w:tcPr>
            <w:tcW w:w="1022" w:type="dxa"/>
            <w:tcBorders>
              <w:top w:val="nil"/>
              <w:left w:val="nil"/>
              <w:bottom w:val="nil"/>
              <w:right w:val="nil"/>
            </w:tcBorders>
            <w:shd w:val="clear" w:color="auto" w:fill="auto"/>
            <w:noWrap/>
          </w:tcPr>
          <w:p w14:paraId="2D0D94E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7D16BCE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it likely that the taxon will host, and/or act as a vector for, recognised pests and infectious agents that are absent from (novel to) the RA area?</w:t>
            </w:r>
          </w:p>
        </w:tc>
        <w:tc>
          <w:tcPr>
            <w:tcW w:w="4651" w:type="dxa"/>
            <w:tcBorders>
              <w:top w:val="nil"/>
              <w:left w:val="nil"/>
              <w:bottom w:val="nil"/>
              <w:right w:val="nil"/>
            </w:tcBorders>
            <w:shd w:val="clear" w:color="auto" w:fill="auto"/>
          </w:tcPr>
          <w:p w14:paraId="6C5AF43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The main concerns are non-native infectious agents, with the host being the original introduction vector of the disease in the RA area.</w:t>
            </w:r>
          </w:p>
        </w:tc>
        <w:tc>
          <w:tcPr>
            <w:tcW w:w="1946" w:type="dxa"/>
            <w:tcBorders>
              <w:top w:val="nil"/>
              <w:left w:val="nil"/>
              <w:bottom w:val="nil"/>
              <w:right w:val="nil"/>
            </w:tcBorders>
          </w:tcPr>
          <w:p w14:paraId="7856CDD8"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635492D1" w14:textId="77777777" w:rsidTr="00E5223B">
        <w:trPr>
          <w:trHeight w:val="840"/>
          <w:jc w:val="center"/>
        </w:trPr>
        <w:tc>
          <w:tcPr>
            <w:tcW w:w="1572" w:type="dxa"/>
            <w:tcBorders>
              <w:top w:val="nil"/>
              <w:left w:val="nil"/>
              <w:bottom w:val="nil"/>
              <w:right w:val="nil"/>
            </w:tcBorders>
            <w:shd w:val="clear" w:color="auto" w:fill="auto"/>
            <w:noWrap/>
          </w:tcPr>
          <w:p w14:paraId="3A8039F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lastRenderedPageBreak/>
              <w:t>4.09 (S)</w:t>
            </w:r>
          </w:p>
        </w:tc>
        <w:tc>
          <w:tcPr>
            <w:tcW w:w="783" w:type="dxa"/>
            <w:tcBorders>
              <w:top w:val="nil"/>
              <w:left w:val="nil"/>
              <w:bottom w:val="nil"/>
              <w:right w:val="nil"/>
            </w:tcBorders>
            <w:shd w:val="clear" w:color="auto" w:fill="auto"/>
            <w:noWrap/>
          </w:tcPr>
          <w:p w14:paraId="643C3C7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22</w:t>
            </w:r>
          </w:p>
        </w:tc>
        <w:tc>
          <w:tcPr>
            <w:tcW w:w="1022" w:type="dxa"/>
            <w:tcBorders>
              <w:top w:val="nil"/>
              <w:left w:val="nil"/>
              <w:bottom w:val="nil"/>
              <w:right w:val="nil"/>
            </w:tcBorders>
            <w:shd w:val="clear" w:color="auto" w:fill="auto"/>
            <w:noWrap/>
          </w:tcPr>
          <w:p w14:paraId="75E8F14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047E272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it likely that the taxon will achieve a body size that will make it more likely to be released from captivity?</w:t>
            </w:r>
          </w:p>
        </w:tc>
        <w:tc>
          <w:tcPr>
            <w:tcW w:w="4651" w:type="dxa"/>
            <w:tcBorders>
              <w:top w:val="nil"/>
              <w:left w:val="nil"/>
              <w:bottom w:val="nil"/>
              <w:right w:val="nil"/>
            </w:tcBorders>
            <w:shd w:val="clear" w:color="auto" w:fill="auto"/>
          </w:tcPr>
          <w:p w14:paraId="76B02F78" w14:textId="4EE4E76E"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For example, large-bodied animals can be of major concern as they can quickly outgrow their holding facilities (e.g. cages, terrariums, pens).</w:t>
            </w:r>
          </w:p>
        </w:tc>
        <w:tc>
          <w:tcPr>
            <w:tcW w:w="1946" w:type="dxa"/>
            <w:tcBorders>
              <w:top w:val="nil"/>
              <w:left w:val="nil"/>
              <w:bottom w:val="nil"/>
              <w:right w:val="nil"/>
            </w:tcBorders>
          </w:tcPr>
          <w:p w14:paraId="601A12EA"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05F0AB45" w14:textId="77777777" w:rsidTr="00E5223B">
        <w:trPr>
          <w:trHeight w:val="705"/>
          <w:jc w:val="center"/>
        </w:trPr>
        <w:tc>
          <w:tcPr>
            <w:tcW w:w="1572" w:type="dxa"/>
            <w:tcBorders>
              <w:top w:val="nil"/>
              <w:left w:val="nil"/>
              <w:bottom w:val="nil"/>
              <w:right w:val="nil"/>
            </w:tcBorders>
            <w:shd w:val="clear" w:color="auto" w:fill="auto"/>
            <w:noWrap/>
          </w:tcPr>
          <w:p w14:paraId="3E9146C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4.10 (S)</w:t>
            </w:r>
          </w:p>
        </w:tc>
        <w:tc>
          <w:tcPr>
            <w:tcW w:w="783" w:type="dxa"/>
            <w:tcBorders>
              <w:top w:val="nil"/>
              <w:left w:val="nil"/>
              <w:bottom w:val="nil"/>
              <w:right w:val="nil"/>
            </w:tcBorders>
            <w:shd w:val="clear" w:color="auto" w:fill="auto"/>
            <w:noWrap/>
          </w:tcPr>
          <w:p w14:paraId="6654F48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23</w:t>
            </w:r>
          </w:p>
        </w:tc>
        <w:tc>
          <w:tcPr>
            <w:tcW w:w="1022" w:type="dxa"/>
            <w:tcBorders>
              <w:top w:val="nil"/>
              <w:left w:val="nil"/>
              <w:bottom w:val="nil"/>
              <w:right w:val="nil"/>
            </w:tcBorders>
            <w:shd w:val="clear" w:color="auto" w:fill="auto"/>
            <w:noWrap/>
          </w:tcPr>
          <w:p w14:paraId="64355CF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6E3B867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versatile in habitat use?</w:t>
            </w:r>
          </w:p>
        </w:tc>
        <w:tc>
          <w:tcPr>
            <w:tcW w:w="4651" w:type="dxa"/>
            <w:tcBorders>
              <w:top w:val="nil"/>
              <w:left w:val="nil"/>
              <w:bottom w:val="nil"/>
              <w:right w:val="nil"/>
            </w:tcBorders>
            <w:shd w:val="clear" w:color="auto" w:fill="auto"/>
          </w:tcPr>
          <w:p w14:paraId="7CA2087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Species that are known to be euryobionts should attract a ‘Yes’ response.</w:t>
            </w:r>
          </w:p>
        </w:tc>
        <w:tc>
          <w:tcPr>
            <w:tcW w:w="1946" w:type="dxa"/>
            <w:tcBorders>
              <w:top w:val="nil"/>
              <w:left w:val="nil"/>
              <w:bottom w:val="nil"/>
              <w:right w:val="nil"/>
            </w:tcBorders>
          </w:tcPr>
          <w:p w14:paraId="6F2BFF5E"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1FB59924" w14:textId="77777777" w:rsidTr="00E5223B">
        <w:trPr>
          <w:trHeight w:val="1188"/>
          <w:jc w:val="center"/>
        </w:trPr>
        <w:tc>
          <w:tcPr>
            <w:tcW w:w="1572" w:type="dxa"/>
            <w:tcBorders>
              <w:top w:val="nil"/>
              <w:left w:val="nil"/>
              <w:bottom w:val="nil"/>
              <w:right w:val="nil"/>
            </w:tcBorders>
            <w:shd w:val="clear" w:color="auto" w:fill="auto"/>
            <w:noWrap/>
          </w:tcPr>
          <w:p w14:paraId="7CE71BC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4.11 (E)</w:t>
            </w:r>
          </w:p>
        </w:tc>
        <w:tc>
          <w:tcPr>
            <w:tcW w:w="783" w:type="dxa"/>
            <w:tcBorders>
              <w:top w:val="nil"/>
              <w:left w:val="nil"/>
              <w:bottom w:val="nil"/>
              <w:right w:val="nil"/>
            </w:tcBorders>
            <w:shd w:val="clear" w:color="auto" w:fill="auto"/>
            <w:noWrap/>
          </w:tcPr>
          <w:p w14:paraId="4920A2F7"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24</w:t>
            </w:r>
          </w:p>
        </w:tc>
        <w:tc>
          <w:tcPr>
            <w:tcW w:w="1022" w:type="dxa"/>
            <w:tcBorders>
              <w:top w:val="nil"/>
              <w:left w:val="nil"/>
              <w:bottom w:val="nil"/>
              <w:right w:val="nil"/>
            </w:tcBorders>
            <w:shd w:val="clear" w:color="auto" w:fill="auto"/>
            <w:noWrap/>
          </w:tcPr>
          <w:p w14:paraId="0418AE4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41E2BDB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it likely that the taxon's mode of existence (e.g. excretion of by-products) or behaviours (e.g. feeding) will reduce habitat quality for native taxa?</w:t>
            </w:r>
          </w:p>
        </w:tc>
        <w:tc>
          <w:tcPr>
            <w:tcW w:w="4651" w:type="dxa"/>
            <w:tcBorders>
              <w:top w:val="nil"/>
              <w:left w:val="nil"/>
              <w:bottom w:val="nil"/>
              <w:right w:val="nil"/>
            </w:tcBorders>
            <w:shd w:val="clear" w:color="auto" w:fill="auto"/>
          </w:tcPr>
          <w:p w14:paraId="32962E11" w14:textId="77777777" w:rsidR="009809CB" w:rsidRPr="009809CB" w:rsidRDefault="009809CB" w:rsidP="009809CB">
            <w:pPr>
              <w:spacing w:line="240" w:lineRule="auto"/>
              <w:jc w:val="both"/>
              <w:rPr>
                <w:rFonts w:eastAsia="Times New Roman" w:cs="Times New Roman"/>
                <w:i/>
                <w:iCs/>
                <w:sz w:val="20"/>
                <w:szCs w:val="20"/>
              </w:rPr>
            </w:pPr>
            <w:r w:rsidRPr="009809CB">
              <w:rPr>
                <w:rFonts w:eastAsia="Times New Roman" w:cs="Times New Roman"/>
                <w:sz w:val="20"/>
                <w:szCs w:val="20"/>
              </w:rPr>
              <w:t>Where possible, this should be assessed using documented evidence that the organism's mode of existence (foraging behaviour) results in an increase in e.g. nitrogen.</w:t>
            </w:r>
          </w:p>
        </w:tc>
        <w:tc>
          <w:tcPr>
            <w:tcW w:w="1946" w:type="dxa"/>
            <w:tcBorders>
              <w:top w:val="nil"/>
              <w:left w:val="nil"/>
              <w:bottom w:val="nil"/>
              <w:right w:val="nil"/>
            </w:tcBorders>
          </w:tcPr>
          <w:p w14:paraId="4672084F"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3565AE1D" w14:textId="77777777" w:rsidTr="00E5223B">
        <w:trPr>
          <w:trHeight w:val="660"/>
          <w:jc w:val="center"/>
        </w:trPr>
        <w:tc>
          <w:tcPr>
            <w:tcW w:w="1572" w:type="dxa"/>
            <w:tcBorders>
              <w:top w:val="nil"/>
              <w:left w:val="nil"/>
              <w:bottom w:val="nil"/>
              <w:right w:val="nil"/>
            </w:tcBorders>
            <w:shd w:val="clear" w:color="auto" w:fill="auto"/>
            <w:noWrap/>
          </w:tcPr>
          <w:p w14:paraId="14C0B6C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4.12 (S) </w:t>
            </w:r>
          </w:p>
        </w:tc>
        <w:tc>
          <w:tcPr>
            <w:tcW w:w="783" w:type="dxa"/>
            <w:tcBorders>
              <w:top w:val="nil"/>
              <w:left w:val="nil"/>
              <w:bottom w:val="nil"/>
              <w:right w:val="nil"/>
            </w:tcBorders>
            <w:shd w:val="clear" w:color="auto" w:fill="auto"/>
            <w:noWrap/>
          </w:tcPr>
          <w:p w14:paraId="4030825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25</w:t>
            </w:r>
          </w:p>
        </w:tc>
        <w:tc>
          <w:tcPr>
            <w:tcW w:w="1022" w:type="dxa"/>
            <w:tcBorders>
              <w:top w:val="nil"/>
              <w:left w:val="nil"/>
              <w:bottom w:val="nil"/>
              <w:right w:val="nil"/>
            </w:tcBorders>
            <w:shd w:val="clear" w:color="auto" w:fill="auto"/>
            <w:noWrap/>
          </w:tcPr>
          <w:p w14:paraId="200587E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0F3C185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likely to maintain a viable population even when present in low densities (or persisting in adverse conditions by way of a dormant form)?</w:t>
            </w:r>
          </w:p>
        </w:tc>
        <w:tc>
          <w:tcPr>
            <w:tcW w:w="4651" w:type="dxa"/>
            <w:tcBorders>
              <w:top w:val="nil"/>
              <w:left w:val="nil"/>
              <w:bottom w:val="nil"/>
              <w:right w:val="nil"/>
            </w:tcBorders>
            <w:shd w:val="clear" w:color="auto" w:fill="auto"/>
          </w:tcPr>
          <w:p w14:paraId="0F7D9C0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There should be evidence of established populations of the organism persisting at low density in at least one location of its native and/or introduced range.</w:t>
            </w:r>
          </w:p>
        </w:tc>
        <w:tc>
          <w:tcPr>
            <w:tcW w:w="1946" w:type="dxa"/>
            <w:tcBorders>
              <w:top w:val="nil"/>
              <w:left w:val="nil"/>
              <w:bottom w:val="nil"/>
              <w:right w:val="nil"/>
            </w:tcBorders>
          </w:tcPr>
          <w:p w14:paraId="60D70EF5"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2F74A17D" w14:textId="77777777" w:rsidTr="00E5223B">
        <w:trPr>
          <w:trHeight w:val="330"/>
          <w:jc w:val="center"/>
        </w:trPr>
        <w:tc>
          <w:tcPr>
            <w:tcW w:w="12088" w:type="dxa"/>
            <w:gridSpan w:val="5"/>
            <w:tcBorders>
              <w:top w:val="nil"/>
              <w:left w:val="nil"/>
              <w:bottom w:val="nil"/>
              <w:right w:val="nil"/>
            </w:tcBorders>
            <w:shd w:val="clear" w:color="auto" w:fill="auto"/>
            <w:noWrap/>
            <w:vAlign w:val="center"/>
          </w:tcPr>
          <w:p w14:paraId="18D55199"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lastRenderedPageBreak/>
              <w:t>5. Resource exploitation</w:t>
            </w:r>
          </w:p>
        </w:tc>
        <w:tc>
          <w:tcPr>
            <w:tcW w:w="1946" w:type="dxa"/>
            <w:tcBorders>
              <w:top w:val="nil"/>
              <w:left w:val="nil"/>
              <w:bottom w:val="nil"/>
              <w:right w:val="nil"/>
            </w:tcBorders>
          </w:tcPr>
          <w:p w14:paraId="4AA823DD"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01AEE4EC" w14:textId="77777777" w:rsidTr="00E5223B">
        <w:trPr>
          <w:trHeight w:val="1782"/>
          <w:jc w:val="center"/>
        </w:trPr>
        <w:tc>
          <w:tcPr>
            <w:tcW w:w="1572" w:type="dxa"/>
            <w:tcBorders>
              <w:top w:val="nil"/>
              <w:left w:val="nil"/>
              <w:bottom w:val="nil"/>
              <w:right w:val="nil"/>
            </w:tcBorders>
            <w:shd w:val="clear" w:color="auto" w:fill="auto"/>
            <w:noWrap/>
          </w:tcPr>
          <w:p w14:paraId="286407D6"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5.01 (E)</w:t>
            </w:r>
          </w:p>
        </w:tc>
        <w:tc>
          <w:tcPr>
            <w:tcW w:w="783" w:type="dxa"/>
            <w:tcBorders>
              <w:top w:val="nil"/>
              <w:left w:val="nil"/>
              <w:bottom w:val="nil"/>
              <w:right w:val="nil"/>
            </w:tcBorders>
            <w:shd w:val="clear" w:color="auto" w:fill="auto"/>
            <w:noWrap/>
          </w:tcPr>
          <w:p w14:paraId="208D64E6"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26</w:t>
            </w:r>
          </w:p>
        </w:tc>
        <w:tc>
          <w:tcPr>
            <w:tcW w:w="1022" w:type="dxa"/>
            <w:tcBorders>
              <w:top w:val="nil"/>
              <w:left w:val="nil"/>
              <w:bottom w:val="nil"/>
              <w:right w:val="nil"/>
            </w:tcBorders>
            <w:shd w:val="clear" w:color="auto" w:fill="auto"/>
            <w:noWrap/>
          </w:tcPr>
          <w:p w14:paraId="6B64A252"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0EB40AAB"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iCs/>
                <w:sz w:val="20"/>
                <w:szCs w:val="20"/>
              </w:rPr>
              <w:t>Is the taxon likely to consume threatened or protected native taxa in the RA area?</w:t>
            </w:r>
          </w:p>
        </w:tc>
        <w:tc>
          <w:tcPr>
            <w:tcW w:w="4651" w:type="dxa"/>
            <w:tcBorders>
              <w:top w:val="nil"/>
              <w:left w:val="nil"/>
              <w:bottom w:val="nil"/>
              <w:right w:val="nil"/>
            </w:tcBorders>
            <w:shd w:val="clear" w:color="auto" w:fill="auto"/>
          </w:tcPr>
          <w:p w14:paraId="2C0A04BC"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iCs/>
                <w:sz w:val="20"/>
                <w:szCs w:val="20"/>
              </w:rPr>
              <w:t>This question is specifically aimed at identifying whether or not the introduced organism would exert an additional (non-natural) predation pressure on one or more native species that are threatened or protected (e.g. local, regional, national red lists; Habitats &amp; Species Directive Annexes; IUCN Red List, etc.). This includes organisms that achieve large size quickly, thus allowing them to predate native species. Obligate carnivores are most likely to attract a ‘Yes’ response here, but some facultative species may become voracious predators when introduced to novel environments (e.g.common raccoon Procyon lotor is an opportunistic omnivore but its predation on seabird colonies can be particularly acute on islands where the species has been introduced). For species that ‘consume’ through predation but otherwise do not consume whole their prey, e.g. some mosquito species, the response to Q16 should be ‘Yes’ and the response to this question (Q26) should be ‘No’.</w:t>
            </w:r>
          </w:p>
        </w:tc>
        <w:tc>
          <w:tcPr>
            <w:tcW w:w="1946" w:type="dxa"/>
            <w:tcBorders>
              <w:top w:val="nil"/>
              <w:left w:val="nil"/>
              <w:bottom w:val="nil"/>
              <w:right w:val="nil"/>
            </w:tcBorders>
          </w:tcPr>
          <w:p w14:paraId="17646622"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5); No (N = 0); Not applicable (n/a = 0)</w:t>
            </w:r>
          </w:p>
        </w:tc>
      </w:tr>
      <w:tr w:rsidR="009809CB" w:rsidRPr="009809CB" w14:paraId="2872B6B3" w14:textId="77777777" w:rsidTr="00E5223B">
        <w:trPr>
          <w:trHeight w:val="1034"/>
          <w:jc w:val="center"/>
        </w:trPr>
        <w:tc>
          <w:tcPr>
            <w:tcW w:w="1572" w:type="dxa"/>
            <w:tcBorders>
              <w:top w:val="nil"/>
              <w:left w:val="nil"/>
              <w:bottom w:val="nil"/>
              <w:right w:val="nil"/>
            </w:tcBorders>
            <w:shd w:val="clear" w:color="auto" w:fill="auto"/>
            <w:noWrap/>
          </w:tcPr>
          <w:p w14:paraId="2D90D88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5.02 (S) </w:t>
            </w:r>
          </w:p>
        </w:tc>
        <w:tc>
          <w:tcPr>
            <w:tcW w:w="783" w:type="dxa"/>
            <w:tcBorders>
              <w:top w:val="nil"/>
              <w:left w:val="nil"/>
              <w:bottom w:val="nil"/>
              <w:right w:val="nil"/>
            </w:tcBorders>
            <w:shd w:val="clear" w:color="auto" w:fill="auto"/>
            <w:noWrap/>
          </w:tcPr>
          <w:p w14:paraId="28D0502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27</w:t>
            </w:r>
          </w:p>
        </w:tc>
        <w:tc>
          <w:tcPr>
            <w:tcW w:w="1022" w:type="dxa"/>
            <w:tcBorders>
              <w:top w:val="nil"/>
              <w:left w:val="nil"/>
              <w:bottom w:val="nil"/>
              <w:right w:val="nil"/>
            </w:tcBorders>
            <w:shd w:val="clear" w:color="auto" w:fill="auto"/>
            <w:noWrap/>
          </w:tcPr>
          <w:p w14:paraId="5A9F91C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36A76BA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iCs/>
                <w:sz w:val="20"/>
                <w:szCs w:val="20"/>
              </w:rPr>
              <w:t>Is the taxon likely to sequester food resources (including nutrients) to the detriment of native taxa in the RA area?</w:t>
            </w:r>
          </w:p>
        </w:tc>
        <w:tc>
          <w:tcPr>
            <w:tcW w:w="4651" w:type="dxa"/>
            <w:tcBorders>
              <w:top w:val="nil"/>
              <w:left w:val="nil"/>
              <w:bottom w:val="nil"/>
              <w:right w:val="nil"/>
            </w:tcBorders>
            <w:shd w:val="clear" w:color="auto" w:fill="auto"/>
          </w:tcPr>
          <w:p w14:paraId="4FDAF8DB" w14:textId="77777777" w:rsidR="009809CB" w:rsidRPr="009809CB" w:rsidRDefault="009809CB" w:rsidP="009809CB">
            <w:pPr>
              <w:spacing w:line="240" w:lineRule="auto"/>
              <w:jc w:val="both"/>
              <w:rPr>
                <w:rFonts w:eastAsia="Times New Roman" w:cs="Times New Roman"/>
                <w:i/>
                <w:iCs/>
                <w:sz w:val="20"/>
                <w:szCs w:val="20"/>
              </w:rPr>
            </w:pPr>
            <w:r w:rsidRPr="009809CB">
              <w:rPr>
                <w:rFonts w:eastAsia="Times New Roman" w:cs="Times New Roman"/>
                <w:sz w:val="20"/>
                <w:szCs w:val="20"/>
              </w:rPr>
              <w:t>This question is specifically aimed at identifying whether or not the introduced organism would exploit available resources (including nutrients, minerals, trace elements) at the expense of native species. If the Relative Impact Potential (RIP) value (Dick et al. 2017: J. Appl. Ecol. 54, 1259-1267) for that species has been calculated and was ≥ 1.0, then the appropriate response is ‘Yes’. Whereas, if the RIP value was calculated to be &lt; 1.0, then the appropriate response is ‘No’.</w:t>
            </w:r>
          </w:p>
        </w:tc>
        <w:tc>
          <w:tcPr>
            <w:tcW w:w="1946" w:type="dxa"/>
            <w:tcBorders>
              <w:top w:val="nil"/>
              <w:left w:val="nil"/>
              <w:bottom w:val="nil"/>
              <w:right w:val="nil"/>
            </w:tcBorders>
          </w:tcPr>
          <w:p w14:paraId="1E89D30F"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2); No (N = 0); Not applicable (n/a = 0)</w:t>
            </w:r>
          </w:p>
        </w:tc>
      </w:tr>
      <w:tr w:rsidR="009809CB" w:rsidRPr="009809CB" w14:paraId="157AB318"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53D7B91C"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lastRenderedPageBreak/>
              <w:t>6. Reproduction</w:t>
            </w:r>
          </w:p>
        </w:tc>
        <w:tc>
          <w:tcPr>
            <w:tcW w:w="1946" w:type="dxa"/>
            <w:tcBorders>
              <w:top w:val="nil"/>
              <w:left w:val="nil"/>
              <w:bottom w:val="nil"/>
              <w:right w:val="nil"/>
            </w:tcBorders>
          </w:tcPr>
          <w:p w14:paraId="15E536F9"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587DE667" w14:textId="77777777" w:rsidTr="00E5223B">
        <w:trPr>
          <w:trHeight w:val="1209"/>
          <w:jc w:val="center"/>
        </w:trPr>
        <w:tc>
          <w:tcPr>
            <w:tcW w:w="1572" w:type="dxa"/>
            <w:tcBorders>
              <w:top w:val="nil"/>
              <w:left w:val="nil"/>
              <w:bottom w:val="nil"/>
              <w:right w:val="nil"/>
            </w:tcBorders>
            <w:shd w:val="clear" w:color="auto" w:fill="auto"/>
            <w:noWrap/>
          </w:tcPr>
          <w:p w14:paraId="1F3561E2"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 xml:space="preserve">6.01 (S) </w:t>
            </w:r>
          </w:p>
        </w:tc>
        <w:tc>
          <w:tcPr>
            <w:tcW w:w="783" w:type="dxa"/>
            <w:tcBorders>
              <w:top w:val="nil"/>
              <w:left w:val="nil"/>
              <w:bottom w:val="nil"/>
              <w:right w:val="nil"/>
            </w:tcBorders>
            <w:shd w:val="clear" w:color="auto" w:fill="auto"/>
            <w:noWrap/>
          </w:tcPr>
          <w:p w14:paraId="5DF8DD7D"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28</w:t>
            </w:r>
          </w:p>
        </w:tc>
        <w:tc>
          <w:tcPr>
            <w:tcW w:w="1022" w:type="dxa"/>
            <w:tcBorders>
              <w:top w:val="nil"/>
              <w:left w:val="nil"/>
              <w:bottom w:val="nil"/>
              <w:right w:val="nil"/>
            </w:tcBorders>
            <w:shd w:val="clear" w:color="auto" w:fill="auto"/>
            <w:noWrap/>
          </w:tcPr>
          <w:p w14:paraId="2F55DBB4"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0BDA5353"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iCs/>
                <w:sz w:val="20"/>
                <w:szCs w:val="20"/>
              </w:rPr>
              <w:t>Is the taxon likely to exhibit parental care and/or to reduce age-at-maturity in response to environmental conditions?</w:t>
            </w:r>
          </w:p>
        </w:tc>
        <w:tc>
          <w:tcPr>
            <w:tcW w:w="4651" w:type="dxa"/>
            <w:tcBorders>
              <w:top w:val="nil"/>
              <w:left w:val="nil"/>
              <w:bottom w:val="nil"/>
              <w:right w:val="nil"/>
            </w:tcBorders>
            <w:shd w:val="clear" w:color="auto" w:fill="auto"/>
          </w:tcPr>
          <w:p w14:paraId="51BB3CD7" w14:textId="77777777" w:rsidR="009809CB" w:rsidRPr="009809CB" w:rsidRDefault="009809CB" w:rsidP="009809CB">
            <w:pPr>
              <w:keepNext/>
              <w:spacing w:line="240" w:lineRule="auto"/>
              <w:jc w:val="both"/>
              <w:rPr>
                <w:rFonts w:eastAsia="Times New Roman" w:cs="Times New Roman"/>
                <w:i/>
                <w:iCs/>
                <w:sz w:val="20"/>
                <w:szCs w:val="20"/>
              </w:rPr>
            </w:pPr>
            <w:r w:rsidRPr="009809CB">
              <w:rPr>
                <w:rFonts w:eastAsia="Times New Roman" w:cs="Times New Roman"/>
                <w:sz w:val="20"/>
                <w:szCs w:val="20"/>
              </w:rPr>
              <w:t>Needs at least some documented evidence of the organism exhibiting parental care, or reducing its age at maturity when confronted by different environmental conditions, including population density, precipitation and temperature variation, changes in community composition, etc.</w:t>
            </w:r>
          </w:p>
        </w:tc>
        <w:tc>
          <w:tcPr>
            <w:tcW w:w="1946" w:type="dxa"/>
            <w:tcBorders>
              <w:top w:val="nil"/>
              <w:left w:val="nil"/>
              <w:bottom w:val="nil"/>
              <w:right w:val="nil"/>
            </w:tcBorders>
          </w:tcPr>
          <w:p w14:paraId="1719EBF5"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12351D22" w14:textId="77777777" w:rsidTr="00E5223B">
        <w:trPr>
          <w:trHeight w:val="788"/>
          <w:jc w:val="center"/>
        </w:trPr>
        <w:tc>
          <w:tcPr>
            <w:tcW w:w="1572" w:type="dxa"/>
            <w:tcBorders>
              <w:top w:val="nil"/>
              <w:left w:val="nil"/>
              <w:bottom w:val="nil"/>
              <w:right w:val="nil"/>
            </w:tcBorders>
            <w:shd w:val="clear" w:color="auto" w:fill="auto"/>
            <w:noWrap/>
          </w:tcPr>
          <w:p w14:paraId="70FCD36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6.02 (S) </w:t>
            </w:r>
          </w:p>
        </w:tc>
        <w:tc>
          <w:tcPr>
            <w:tcW w:w="783" w:type="dxa"/>
            <w:tcBorders>
              <w:top w:val="nil"/>
              <w:left w:val="nil"/>
              <w:bottom w:val="nil"/>
              <w:right w:val="nil"/>
            </w:tcBorders>
            <w:shd w:val="clear" w:color="auto" w:fill="auto"/>
            <w:noWrap/>
          </w:tcPr>
          <w:p w14:paraId="2E48373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29</w:t>
            </w:r>
          </w:p>
        </w:tc>
        <w:tc>
          <w:tcPr>
            <w:tcW w:w="1022" w:type="dxa"/>
            <w:tcBorders>
              <w:top w:val="nil"/>
              <w:left w:val="nil"/>
              <w:bottom w:val="nil"/>
              <w:right w:val="nil"/>
            </w:tcBorders>
            <w:shd w:val="clear" w:color="auto" w:fill="auto"/>
            <w:noWrap/>
          </w:tcPr>
          <w:p w14:paraId="237C315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6E7DE56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iCs/>
                <w:sz w:val="20"/>
                <w:szCs w:val="20"/>
              </w:rPr>
              <w:t>Is the taxon likely to produce viable gametes or propagules (in the RA area)?</w:t>
            </w:r>
          </w:p>
        </w:tc>
        <w:tc>
          <w:tcPr>
            <w:tcW w:w="4651" w:type="dxa"/>
            <w:tcBorders>
              <w:top w:val="nil"/>
              <w:left w:val="nil"/>
              <w:bottom w:val="nil"/>
              <w:right w:val="nil"/>
            </w:tcBorders>
            <w:shd w:val="clear" w:color="auto" w:fill="auto"/>
          </w:tcPr>
          <w:p w14:paraId="6ED71BA6" w14:textId="77777777" w:rsidR="009809CB" w:rsidRPr="009809CB" w:rsidRDefault="009809CB" w:rsidP="009809CB">
            <w:pPr>
              <w:spacing w:line="240" w:lineRule="auto"/>
              <w:jc w:val="both"/>
              <w:rPr>
                <w:rFonts w:eastAsia="Times New Roman" w:cs="Times New Roman"/>
                <w:i/>
                <w:iCs/>
                <w:sz w:val="20"/>
                <w:szCs w:val="20"/>
              </w:rPr>
            </w:pPr>
            <w:r w:rsidRPr="009809CB">
              <w:rPr>
                <w:rFonts w:eastAsia="Times New Roman" w:cs="Times New Roman"/>
                <w:sz w:val="20"/>
                <w:szCs w:val="20"/>
              </w:rPr>
              <w:t>The conditions for maturation and reproduction must be available in the RA area in order to respond ‘Yes’ to this question.</w:t>
            </w:r>
          </w:p>
        </w:tc>
        <w:tc>
          <w:tcPr>
            <w:tcW w:w="1946" w:type="dxa"/>
            <w:tcBorders>
              <w:top w:val="nil"/>
              <w:left w:val="nil"/>
              <w:bottom w:val="nil"/>
              <w:right w:val="nil"/>
            </w:tcBorders>
          </w:tcPr>
          <w:p w14:paraId="4D4CB128"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649841A8" w14:textId="77777777" w:rsidTr="00E5223B">
        <w:trPr>
          <w:trHeight w:val="738"/>
          <w:jc w:val="center"/>
        </w:trPr>
        <w:tc>
          <w:tcPr>
            <w:tcW w:w="1572" w:type="dxa"/>
            <w:tcBorders>
              <w:top w:val="nil"/>
              <w:left w:val="nil"/>
              <w:bottom w:val="nil"/>
              <w:right w:val="nil"/>
            </w:tcBorders>
            <w:shd w:val="clear" w:color="auto" w:fill="auto"/>
            <w:noWrap/>
          </w:tcPr>
          <w:p w14:paraId="1AAB4D6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6.03 (S) </w:t>
            </w:r>
          </w:p>
        </w:tc>
        <w:tc>
          <w:tcPr>
            <w:tcW w:w="783" w:type="dxa"/>
            <w:tcBorders>
              <w:top w:val="nil"/>
              <w:left w:val="nil"/>
              <w:bottom w:val="nil"/>
              <w:right w:val="nil"/>
            </w:tcBorders>
            <w:shd w:val="clear" w:color="auto" w:fill="auto"/>
            <w:noWrap/>
          </w:tcPr>
          <w:p w14:paraId="38C5877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30</w:t>
            </w:r>
          </w:p>
        </w:tc>
        <w:tc>
          <w:tcPr>
            <w:tcW w:w="1022" w:type="dxa"/>
            <w:tcBorders>
              <w:top w:val="nil"/>
              <w:left w:val="nil"/>
              <w:bottom w:val="nil"/>
              <w:right w:val="nil"/>
            </w:tcBorders>
            <w:shd w:val="clear" w:color="auto" w:fill="auto"/>
            <w:noWrap/>
          </w:tcPr>
          <w:p w14:paraId="0CEBB82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4A047FA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likely to hybridise naturally with native taxa?</w:t>
            </w:r>
          </w:p>
        </w:tc>
        <w:tc>
          <w:tcPr>
            <w:tcW w:w="4651" w:type="dxa"/>
            <w:tcBorders>
              <w:top w:val="nil"/>
              <w:left w:val="nil"/>
              <w:bottom w:val="nil"/>
              <w:right w:val="nil"/>
            </w:tcBorders>
            <w:shd w:val="clear" w:color="auto" w:fill="auto"/>
          </w:tcPr>
          <w:p w14:paraId="29A2923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this should be assessed using documented evidence of interspecific hybrids occurring, without assistance, under natural conditions.</w:t>
            </w:r>
          </w:p>
        </w:tc>
        <w:tc>
          <w:tcPr>
            <w:tcW w:w="1946" w:type="dxa"/>
            <w:tcBorders>
              <w:top w:val="nil"/>
              <w:left w:val="nil"/>
              <w:bottom w:val="nil"/>
              <w:right w:val="nil"/>
            </w:tcBorders>
          </w:tcPr>
          <w:p w14:paraId="5CD14D88"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643A4EFD" w14:textId="77777777" w:rsidTr="00E5223B">
        <w:trPr>
          <w:trHeight w:val="783"/>
          <w:jc w:val="center"/>
        </w:trPr>
        <w:tc>
          <w:tcPr>
            <w:tcW w:w="1572" w:type="dxa"/>
            <w:tcBorders>
              <w:top w:val="nil"/>
              <w:left w:val="nil"/>
              <w:bottom w:val="nil"/>
              <w:right w:val="nil"/>
            </w:tcBorders>
            <w:shd w:val="clear" w:color="auto" w:fill="auto"/>
            <w:noWrap/>
          </w:tcPr>
          <w:p w14:paraId="401BAF6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6.04 (S) </w:t>
            </w:r>
          </w:p>
        </w:tc>
        <w:tc>
          <w:tcPr>
            <w:tcW w:w="783" w:type="dxa"/>
            <w:tcBorders>
              <w:top w:val="nil"/>
              <w:left w:val="nil"/>
              <w:bottom w:val="nil"/>
              <w:right w:val="nil"/>
            </w:tcBorders>
            <w:shd w:val="clear" w:color="auto" w:fill="auto"/>
            <w:noWrap/>
          </w:tcPr>
          <w:p w14:paraId="01251FC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31</w:t>
            </w:r>
          </w:p>
        </w:tc>
        <w:tc>
          <w:tcPr>
            <w:tcW w:w="1022" w:type="dxa"/>
            <w:tcBorders>
              <w:top w:val="nil"/>
              <w:left w:val="nil"/>
              <w:bottom w:val="nil"/>
              <w:right w:val="nil"/>
            </w:tcBorders>
            <w:shd w:val="clear" w:color="auto" w:fill="auto"/>
            <w:noWrap/>
          </w:tcPr>
          <w:p w14:paraId="08408D2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2F72E62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likely to be hermaphroditic or to display asexual reproduction?</w:t>
            </w:r>
          </w:p>
        </w:tc>
        <w:tc>
          <w:tcPr>
            <w:tcW w:w="4651" w:type="dxa"/>
            <w:tcBorders>
              <w:top w:val="nil"/>
              <w:left w:val="nil"/>
              <w:bottom w:val="nil"/>
              <w:right w:val="nil"/>
            </w:tcBorders>
            <w:shd w:val="clear" w:color="auto" w:fill="auto"/>
          </w:tcPr>
          <w:p w14:paraId="65F56B15"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Needs at least some documented evidence of hermaphroditism/asexual reproduction in that Species, Genus or Family.</w:t>
            </w:r>
          </w:p>
        </w:tc>
        <w:tc>
          <w:tcPr>
            <w:tcW w:w="1946" w:type="dxa"/>
            <w:tcBorders>
              <w:top w:val="nil"/>
              <w:left w:val="nil"/>
              <w:bottom w:val="nil"/>
              <w:right w:val="nil"/>
            </w:tcBorders>
          </w:tcPr>
          <w:p w14:paraId="1319EA33"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274BE2FF" w14:textId="77777777" w:rsidTr="00E5223B">
        <w:trPr>
          <w:trHeight w:val="765"/>
          <w:jc w:val="center"/>
        </w:trPr>
        <w:tc>
          <w:tcPr>
            <w:tcW w:w="1572" w:type="dxa"/>
            <w:tcBorders>
              <w:top w:val="nil"/>
              <w:left w:val="nil"/>
              <w:bottom w:val="nil"/>
              <w:right w:val="nil"/>
            </w:tcBorders>
            <w:shd w:val="clear" w:color="auto" w:fill="auto"/>
            <w:noWrap/>
          </w:tcPr>
          <w:p w14:paraId="2BF51D0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6.05 (S)</w:t>
            </w:r>
          </w:p>
        </w:tc>
        <w:tc>
          <w:tcPr>
            <w:tcW w:w="783" w:type="dxa"/>
            <w:tcBorders>
              <w:top w:val="nil"/>
              <w:left w:val="nil"/>
              <w:bottom w:val="nil"/>
              <w:right w:val="nil"/>
            </w:tcBorders>
            <w:shd w:val="clear" w:color="auto" w:fill="auto"/>
            <w:noWrap/>
          </w:tcPr>
          <w:p w14:paraId="756826B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32</w:t>
            </w:r>
          </w:p>
        </w:tc>
        <w:tc>
          <w:tcPr>
            <w:tcW w:w="1022" w:type="dxa"/>
            <w:tcBorders>
              <w:top w:val="nil"/>
              <w:left w:val="nil"/>
              <w:bottom w:val="nil"/>
              <w:right w:val="nil"/>
            </w:tcBorders>
            <w:shd w:val="clear" w:color="auto" w:fill="auto"/>
            <w:noWrap/>
          </w:tcPr>
          <w:p w14:paraId="37A2B7D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7872855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dependent on the presence of another taxon (or specific habitat features) to complete its life cycle?</w:t>
            </w:r>
          </w:p>
        </w:tc>
        <w:tc>
          <w:tcPr>
            <w:tcW w:w="4651" w:type="dxa"/>
            <w:tcBorders>
              <w:top w:val="nil"/>
              <w:left w:val="nil"/>
              <w:bottom w:val="nil"/>
              <w:right w:val="nil"/>
            </w:tcBorders>
            <w:shd w:val="clear" w:color="auto" w:fill="auto"/>
          </w:tcPr>
          <w:p w14:paraId="5C72788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Some species may require specialist incubators (e.g. butterflies lay eggs on species-specific plants for the hatched caterpillars to eat) or specific habitat features (e.g. soil type, vegetation cover) in order to reproduce successfully.</w:t>
            </w:r>
          </w:p>
        </w:tc>
        <w:tc>
          <w:tcPr>
            <w:tcW w:w="1946" w:type="dxa"/>
            <w:tcBorders>
              <w:top w:val="nil"/>
              <w:left w:val="nil"/>
              <w:bottom w:val="nil"/>
              <w:right w:val="nil"/>
            </w:tcBorders>
          </w:tcPr>
          <w:p w14:paraId="2E87B588"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496D8045" w14:textId="77777777" w:rsidTr="00E5223B">
        <w:trPr>
          <w:trHeight w:val="315"/>
          <w:jc w:val="center"/>
        </w:trPr>
        <w:tc>
          <w:tcPr>
            <w:tcW w:w="1572" w:type="dxa"/>
            <w:tcBorders>
              <w:top w:val="nil"/>
              <w:left w:val="nil"/>
              <w:bottom w:val="nil"/>
              <w:right w:val="nil"/>
            </w:tcBorders>
            <w:shd w:val="clear" w:color="auto" w:fill="auto"/>
            <w:noWrap/>
          </w:tcPr>
          <w:p w14:paraId="25501A2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6.06 (S) </w:t>
            </w:r>
          </w:p>
        </w:tc>
        <w:tc>
          <w:tcPr>
            <w:tcW w:w="783" w:type="dxa"/>
            <w:tcBorders>
              <w:top w:val="nil"/>
              <w:left w:val="nil"/>
              <w:bottom w:val="nil"/>
              <w:right w:val="nil"/>
            </w:tcBorders>
            <w:shd w:val="clear" w:color="auto" w:fill="auto"/>
            <w:noWrap/>
          </w:tcPr>
          <w:p w14:paraId="0D07B83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33</w:t>
            </w:r>
          </w:p>
        </w:tc>
        <w:tc>
          <w:tcPr>
            <w:tcW w:w="1022" w:type="dxa"/>
            <w:tcBorders>
              <w:top w:val="nil"/>
              <w:left w:val="nil"/>
              <w:bottom w:val="nil"/>
              <w:right w:val="nil"/>
            </w:tcBorders>
            <w:shd w:val="clear" w:color="auto" w:fill="auto"/>
            <w:noWrap/>
          </w:tcPr>
          <w:p w14:paraId="7C31CC7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1D7F13C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known (or likely) to produce a large number of propagules or offspring within a short time span (e.g. &lt; 1 year)?</w:t>
            </w:r>
          </w:p>
        </w:tc>
        <w:tc>
          <w:tcPr>
            <w:tcW w:w="4651" w:type="dxa"/>
            <w:tcBorders>
              <w:top w:val="nil"/>
              <w:left w:val="nil"/>
              <w:bottom w:val="nil"/>
              <w:right w:val="nil"/>
            </w:tcBorders>
            <w:shd w:val="clear" w:color="auto" w:fill="auto"/>
          </w:tcPr>
          <w:p w14:paraId="2F26AC0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High fecundity and/or propagule/spore production is normally observed in medium-to-longer lived species.</w:t>
            </w:r>
          </w:p>
        </w:tc>
        <w:tc>
          <w:tcPr>
            <w:tcW w:w="1946" w:type="dxa"/>
            <w:tcBorders>
              <w:top w:val="nil"/>
              <w:left w:val="nil"/>
              <w:bottom w:val="nil"/>
              <w:right w:val="nil"/>
            </w:tcBorders>
          </w:tcPr>
          <w:p w14:paraId="79A1A616"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55684A45" w14:textId="77777777" w:rsidTr="00E5223B">
        <w:trPr>
          <w:trHeight w:val="963"/>
          <w:jc w:val="center"/>
        </w:trPr>
        <w:tc>
          <w:tcPr>
            <w:tcW w:w="1572" w:type="dxa"/>
            <w:tcBorders>
              <w:top w:val="nil"/>
              <w:left w:val="nil"/>
              <w:bottom w:val="nil"/>
              <w:right w:val="nil"/>
            </w:tcBorders>
            <w:shd w:val="clear" w:color="auto" w:fill="auto"/>
            <w:noWrap/>
          </w:tcPr>
          <w:p w14:paraId="08DEAEA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6.07 (S) </w:t>
            </w:r>
          </w:p>
        </w:tc>
        <w:tc>
          <w:tcPr>
            <w:tcW w:w="783" w:type="dxa"/>
            <w:tcBorders>
              <w:top w:val="nil"/>
              <w:left w:val="nil"/>
              <w:bottom w:val="nil"/>
              <w:right w:val="nil"/>
            </w:tcBorders>
            <w:shd w:val="clear" w:color="auto" w:fill="auto"/>
            <w:noWrap/>
          </w:tcPr>
          <w:p w14:paraId="61DF49D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34</w:t>
            </w:r>
          </w:p>
        </w:tc>
        <w:tc>
          <w:tcPr>
            <w:tcW w:w="1022" w:type="dxa"/>
            <w:tcBorders>
              <w:top w:val="nil"/>
              <w:left w:val="nil"/>
              <w:bottom w:val="nil"/>
              <w:right w:val="nil"/>
            </w:tcBorders>
            <w:shd w:val="clear" w:color="auto" w:fill="auto"/>
            <w:noWrap/>
          </w:tcPr>
          <w:p w14:paraId="4E20524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49028A0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How many time units (days, months, years) does the taxon require to reach the age-at-first-reproduction?</w:t>
            </w:r>
          </w:p>
        </w:tc>
        <w:tc>
          <w:tcPr>
            <w:tcW w:w="4651" w:type="dxa"/>
            <w:tcBorders>
              <w:top w:val="nil"/>
              <w:left w:val="nil"/>
              <w:bottom w:val="nil"/>
              <w:right w:val="nil"/>
            </w:tcBorders>
            <w:shd w:val="clear" w:color="auto" w:fill="auto"/>
          </w:tcPr>
          <w:p w14:paraId="0176D70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Time from hatching/parturition to full maturity (i.e. active reproduction, not just presence of sexual organs). Please specify the number of time units by category relative to the taxonomic group being assessed. [In the Justification field, indicate the relevant time unit being used.]</w:t>
            </w:r>
          </w:p>
        </w:tc>
        <w:tc>
          <w:tcPr>
            <w:tcW w:w="1946" w:type="dxa"/>
            <w:tcBorders>
              <w:top w:val="nil"/>
              <w:left w:val="nil"/>
              <w:bottom w:val="nil"/>
              <w:right w:val="nil"/>
            </w:tcBorders>
          </w:tcPr>
          <w:p w14:paraId="4724449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1 (1); 2–3 (0); 4–10 (</w:t>
            </w:r>
            <w:r w:rsidRPr="009809CB">
              <w:rPr>
                <w:rFonts w:eastAsia="Times New Roman" w:cs="Times New Roman"/>
                <w:iCs/>
                <w:sz w:val="20"/>
                <w:szCs w:val="20"/>
              </w:rPr>
              <w:t>−1</w:t>
            </w:r>
            <w:r w:rsidRPr="009809CB">
              <w:rPr>
                <w:rFonts w:eastAsia="Times New Roman" w:cs="Times New Roman"/>
                <w:sz w:val="20"/>
                <w:szCs w:val="20"/>
              </w:rPr>
              <w:t>); &gt;10 (</w:t>
            </w:r>
            <w:r w:rsidRPr="009809CB">
              <w:rPr>
                <w:rFonts w:eastAsia="Times New Roman" w:cs="Times New Roman"/>
                <w:iCs/>
                <w:sz w:val="20"/>
                <w:szCs w:val="20"/>
              </w:rPr>
              <w:t>−1</w:t>
            </w:r>
            <w:r w:rsidRPr="009809CB">
              <w:rPr>
                <w:rFonts w:eastAsia="Times New Roman" w:cs="Times New Roman"/>
                <w:sz w:val="20"/>
                <w:szCs w:val="20"/>
              </w:rPr>
              <w:t xml:space="preserve">); </w:t>
            </w:r>
            <w:r w:rsidRPr="009809CB">
              <w:rPr>
                <w:rFonts w:eastAsia="Times New Roman" w:cs="Times New Roman"/>
                <w:iCs/>
                <w:sz w:val="20"/>
                <w:szCs w:val="20"/>
              </w:rPr>
              <w:t>Not applicable (n/a = 0)</w:t>
            </w:r>
          </w:p>
        </w:tc>
      </w:tr>
      <w:tr w:rsidR="009809CB" w:rsidRPr="009809CB" w14:paraId="602FC8F7" w14:textId="77777777" w:rsidTr="00E5223B">
        <w:trPr>
          <w:trHeight w:val="345"/>
          <w:jc w:val="center"/>
        </w:trPr>
        <w:tc>
          <w:tcPr>
            <w:tcW w:w="12088" w:type="dxa"/>
            <w:gridSpan w:val="5"/>
            <w:tcBorders>
              <w:top w:val="nil"/>
              <w:left w:val="nil"/>
              <w:bottom w:val="nil"/>
              <w:right w:val="nil"/>
            </w:tcBorders>
            <w:shd w:val="clear" w:color="auto" w:fill="auto"/>
            <w:noWrap/>
            <w:vAlign w:val="center"/>
          </w:tcPr>
          <w:p w14:paraId="1CF61036"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lastRenderedPageBreak/>
              <w:t>7. Dispersal mechanisms</w:t>
            </w:r>
          </w:p>
        </w:tc>
        <w:tc>
          <w:tcPr>
            <w:tcW w:w="1946" w:type="dxa"/>
            <w:tcBorders>
              <w:top w:val="nil"/>
              <w:left w:val="nil"/>
              <w:bottom w:val="nil"/>
              <w:right w:val="nil"/>
            </w:tcBorders>
          </w:tcPr>
          <w:p w14:paraId="26D8A49C" w14:textId="77777777" w:rsidR="009809CB" w:rsidRPr="009809CB" w:rsidRDefault="009809CB" w:rsidP="009809CB">
            <w:pPr>
              <w:keepNext/>
              <w:spacing w:after="0" w:line="240" w:lineRule="auto"/>
              <w:jc w:val="both"/>
              <w:rPr>
                <w:rFonts w:eastAsia="Times New Roman" w:cs="Times New Roman"/>
                <w:i/>
                <w:iCs/>
                <w:sz w:val="20"/>
                <w:szCs w:val="20"/>
              </w:rPr>
            </w:pPr>
          </w:p>
        </w:tc>
      </w:tr>
      <w:tr w:rsidR="009809CB" w:rsidRPr="009809CB" w14:paraId="76D4F8BB" w14:textId="77777777" w:rsidTr="00E5223B">
        <w:trPr>
          <w:trHeight w:val="783"/>
          <w:jc w:val="center"/>
        </w:trPr>
        <w:tc>
          <w:tcPr>
            <w:tcW w:w="1572" w:type="dxa"/>
            <w:tcBorders>
              <w:top w:val="nil"/>
              <w:left w:val="nil"/>
              <w:bottom w:val="nil"/>
              <w:right w:val="nil"/>
            </w:tcBorders>
            <w:shd w:val="clear" w:color="auto" w:fill="auto"/>
            <w:noWrap/>
          </w:tcPr>
          <w:p w14:paraId="243D92D5"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7.01 (CS)</w:t>
            </w:r>
          </w:p>
        </w:tc>
        <w:tc>
          <w:tcPr>
            <w:tcW w:w="783" w:type="dxa"/>
            <w:tcBorders>
              <w:top w:val="nil"/>
              <w:left w:val="nil"/>
              <w:bottom w:val="nil"/>
              <w:right w:val="nil"/>
            </w:tcBorders>
            <w:shd w:val="clear" w:color="auto" w:fill="auto"/>
            <w:noWrap/>
          </w:tcPr>
          <w:p w14:paraId="6936CCD1"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35</w:t>
            </w:r>
          </w:p>
        </w:tc>
        <w:tc>
          <w:tcPr>
            <w:tcW w:w="1022" w:type="dxa"/>
            <w:tcBorders>
              <w:top w:val="nil"/>
              <w:left w:val="nil"/>
              <w:bottom w:val="nil"/>
              <w:right w:val="nil"/>
            </w:tcBorders>
            <w:shd w:val="clear" w:color="auto" w:fill="auto"/>
            <w:noWrap/>
          </w:tcPr>
          <w:p w14:paraId="765C6D27"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52D45B57"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How many potential internal vectors/pathways could the taxon use to disperse within the RA area (with suitable habitats nearby)?</w:t>
            </w:r>
          </w:p>
        </w:tc>
        <w:tc>
          <w:tcPr>
            <w:tcW w:w="4651" w:type="dxa"/>
            <w:tcBorders>
              <w:top w:val="nil"/>
              <w:left w:val="nil"/>
              <w:bottom w:val="nil"/>
              <w:right w:val="nil"/>
            </w:tcBorders>
            <w:shd w:val="clear" w:color="auto" w:fill="auto"/>
          </w:tcPr>
          <w:p w14:paraId="37C10148"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Consider all likely dispersal pathways/vectors (unintentional and intentional) and provide a justification or comments for each pathway/vector in the response.</w:t>
            </w:r>
          </w:p>
        </w:tc>
        <w:tc>
          <w:tcPr>
            <w:tcW w:w="1946" w:type="dxa"/>
            <w:tcBorders>
              <w:top w:val="nil"/>
              <w:left w:val="nil"/>
              <w:bottom w:val="nil"/>
              <w:right w:val="nil"/>
            </w:tcBorders>
          </w:tcPr>
          <w:p w14:paraId="025AF77C"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 xml:space="preserve">No pathway (Nil = </w:t>
            </w:r>
            <w:r w:rsidRPr="009809CB">
              <w:rPr>
                <w:rFonts w:eastAsia="Times New Roman" w:cs="Times New Roman"/>
                <w:iCs/>
                <w:sz w:val="20"/>
                <w:szCs w:val="20"/>
              </w:rPr>
              <w:t>−1</w:t>
            </w:r>
            <w:r w:rsidRPr="009809CB">
              <w:rPr>
                <w:rFonts w:eastAsia="Times New Roman" w:cs="Times New Roman"/>
                <w:sz w:val="20"/>
                <w:szCs w:val="20"/>
              </w:rPr>
              <w:t xml:space="preserve">); One pathway (1 = 0); &gt;1 pathway (&gt;1 = 1); </w:t>
            </w:r>
            <w:r w:rsidRPr="009809CB">
              <w:rPr>
                <w:rFonts w:eastAsia="Times New Roman" w:cs="Times New Roman"/>
                <w:iCs/>
                <w:sz w:val="20"/>
                <w:szCs w:val="20"/>
              </w:rPr>
              <w:t>Not applicable (n/a = 0)</w:t>
            </w:r>
          </w:p>
        </w:tc>
      </w:tr>
      <w:tr w:rsidR="009809CB" w:rsidRPr="009809CB" w14:paraId="5EFD75B2" w14:textId="77777777" w:rsidTr="00E5223B">
        <w:trPr>
          <w:trHeight w:val="510"/>
          <w:jc w:val="center"/>
        </w:trPr>
        <w:tc>
          <w:tcPr>
            <w:tcW w:w="1572" w:type="dxa"/>
            <w:tcBorders>
              <w:top w:val="nil"/>
              <w:left w:val="nil"/>
              <w:bottom w:val="nil"/>
              <w:right w:val="nil"/>
            </w:tcBorders>
            <w:shd w:val="clear" w:color="auto" w:fill="auto"/>
            <w:noWrap/>
          </w:tcPr>
          <w:p w14:paraId="63570FF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7.02 (ES) </w:t>
            </w:r>
          </w:p>
        </w:tc>
        <w:tc>
          <w:tcPr>
            <w:tcW w:w="783" w:type="dxa"/>
            <w:tcBorders>
              <w:top w:val="nil"/>
              <w:left w:val="nil"/>
              <w:bottom w:val="nil"/>
              <w:right w:val="nil"/>
            </w:tcBorders>
            <w:shd w:val="clear" w:color="auto" w:fill="auto"/>
            <w:noWrap/>
          </w:tcPr>
          <w:p w14:paraId="1E0CC5E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36</w:t>
            </w:r>
          </w:p>
        </w:tc>
        <w:tc>
          <w:tcPr>
            <w:tcW w:w="1022" w:type="dxa"/>
            <w:tcBorders>
              <w:top w:val="nil"/>
              <w:left w:val="nil"/>
              <w:bottom w:val="nil"/>
              <w:right w:val="nil"/>
            </w:tcBorders>
            <w:shd w:val="clear" w:color="auto" w:fill="auto"/>
            <w:noWrap/>
          </w:tcPr>
          <w:p w14:paraId="6B11382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0EA55A4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Will any of these vectors/pathways bring the taxon in close proximity to one or more protected areas (e.g. SSSI)? National parks, Nature parks, Special reserve?</w:t>
            </w:r>
          </w:p>
        </w:tc>
        <w:tc>
          <w:tcPr>
            <w:tcW w:w="4651" w:type="dxa"/>
            <w:tcBorders>
              <w:top w:val="nil"/>
              <w:left w:val="nil"/>
              <w:bottom w:val="nil"/>
              <w:right w:val="nil"/>
            </w:tcBorders>
            <w:shd w:val="clear" w:color="auto" w:fill="auto"/>
          </w:tcPr>
          <w:p w14:paraId="78857C0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Following escape or release from captivity in the RA area. ‘Close proximity’ refers to whether or not the organism can conceivably reach the protected area or nature reserves (SSSI = Site of Special Scientific Interest). E.g. for organisms that disperse passively, there would normally be a natural corridor between the organism's location and the protected area, thus facilitating invasion. For organisms with a short-to-moderate mobility capacity, determine whether there are stepping-stone habitats between the organism's location and the protected area.</w:t>
            </w:r>
          </w:p>
        </w:tc>
        <w:tc>
          <w:tcPr>
            <w:tcW w:w="1946" w:type="dxa"/>
            <w:tcBorders>
              <w:top w:val="nil"/>
              <w:left w:val="nil"/>
              <w:bottom w:val="nil"/>
              <w:right w:val="nil"/>
            </w:tcBorders>
          </w:tcPr>
          <w:p w14:paraId="33F5279D"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68CC9548" w14:textId="77777777" w:rsidTr="00E5223B">
        <w:trPr>
          <w:trHeight w:val="513"/>
          <w:jc w:val="center"/>
        </w:trPr>
        <w:tc>
          <w:tcPr>
            <w:tcW w:w="1572" w:type="dxa"/>
            <w:tcBorders>
              <w:top w:val="nil"/>
              <w:left w:val="nil"/>
              <w:bottom w:val="nil"/>
              <w:right w:val="nil"/>
            </w:tcBorders>
            <w:shd w:val="clear" w:color="auto" w:fill="auto"/>
            <w:noWrap/>
          </w:tcPr>
          <w:p w14:paraId="3C99085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7.03 (S)</w:t>
            </w:r>
          </w:p>
        </w:tc>
        <w:tc>
          <w:tcPr>
            <w:tcW w:w="783" w:type="dxa"/>
            <w:tcBorders>
              <w:top w:val="nil"/>
              <w:left w:val="nil"/>
              <w:bottom w:val="nil"/>
              <w:right w:val="nil"/>
            </w:tcBorders>
            <w:shd w:val="clear" w:color="auto" w:fill="auto"/>
            <w:noWrap/>
          </w:tcPr>
          <w:p w14:paraId="55E1501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37</w:t>
            </w:r>
          </w:p>
        </w:tc>
        <w:tc>
          <w:tcPr>
            <w:tcW w:w="1022" w:type="dxa"/>
            <w:tcBorders>
              <w:top w:val="nil"/>
              <w:left w:val="nil"/>
              <w:bottom w:val="nil"/>
              <w:right w:val="nil"/>
            </w:tcBorders>
            <w:shd w:val="clear" w:color="auto" w:fill="auto"/>
            <w:noWrap/>
          </w:tcPr>
          <w:p w14:paraId="3FCB3AF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72A19B5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Does the taxon have a means of hiding itself (in e.g. shipping parcels) such that it enhances the likelihood of dispersal?</w:t>
            </w:r>
          </w:p>
        </w:tc>
        <w:tc>
          <w:tcPr>
            <w:tcW w:w="4651" w:type="dxa"/>
            <w:tcBorders>
              <w:top w:val="nil"/>
              <w:left w:val="nil"/>
              <w:bottom w:val="nil"/>
              <w:right w:val="nil"/>
            </w:tcBorders>
            <w:shd w:val="clear" w:color="auto" w:fill="auto"/>
          </w:tcPr>
          <w:p w14:paraId="3CD1971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Consider all possible means of hiding, e.g. does the organism have a specialised behaviour that facilitates its permanent or temporary hiding.</w:t>
            </w:r>
          </w:p>
        </w:tc>
        <w:tc>
          <w:tcPr>
            <w:tcW w:w="1946" w:type="dxa"/>
            <w:tcBorders>
              <w:top w:val="nil"/>
              <w:left w:val="nil"/>
              <w:bottom w:val="nil"/>
              <w:right w:val="nil"/>
            </w:tcBorders>
          </w:tcPr>
          <w:p w14:paraId="4F9D838D"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4AB9749D" w14:textId="77777777" w:rsidTr="00E5223B">
        <w:trPr>
          <w:trHeight w:val="738"/>
          <w:jc w:val="center"/>
        </w:trPr>
        <w:tc>
          <w:tcPr>
            <w:tcW w:w="1572" w:type="dxa"/>
            <w:tcBorders>
              <w:top w:val="nil"/>
              <w:left w:val="nil"/>
              <w:bottom w:val="nil"/>
              <w:right w:val="nil"/>
            </w:tcBorders>
            <w:shd w:val="clear" w:color="auto" w:fill="auto"/>
            <w:noWrap/>
          </w:tcPr>
          <w:p w14:paraId="0B87DBE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7.04 (S) </w:t>
            </w:r>
          </w:p>
        </w:tc>
        <w:tc>
          <w:tcPr>
            <w:tcW w:w="783" w:type="dxa"/>
            <w:tcBorders>
              <w:top w:val="nil"/>
              <w:left w:val="nil"/>
              <w:bottom w:val="nil"/>
              <w:right w:val="nil"/>
            </w:tcBorders>
            <w:shd w:val="clear" w:color="auto" w:fill="auto"/>
            <w:noWrap/>
          </w:tcPr>
          <w:p w14:paraId="760CD4B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38</w:t>
            </w:r>
          </w:p>
        </w:tc>
        <w:tc>
          <w:tcPr>
            <w:tcW w:w="1022" w:type="dxa"/>
            <w:tcBorders>
              <w:top w:val="nil"/>
              <w:left w:val="nil"/>
              <w:bottom w:val="nil"/>
              <w:right w:val="nil"/>
            </w:tcBorders>
            <w:shd w:val="clear" w:color="auto" w:fill="auto"/>
            <w:noWrap/>
          </w:tcPr>
          <w:p w14:paraId="654A0EA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65202AB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natural dispersal of the taxon likely to occur as eggs in the RA area?</w:t>
            </w:r>
          </w:p>
        </w:tc>
        <w:tc>
          <w:tcPr>
            <w:tcW w:w="4651" w:type="dxa"/>
            <w:tcBorders>
              <w:top w:val="nil"/>
              <w:left w:val="nil"/>
              <w:bottom w:val="nil"/>
              <w:right w:val="nil"/>
            </w:tcBorders>
            <w:shd w:val="clear" w:color="auto" w:fill="auto"/>
          </w:tcPr>
          <w:p w14:paraId="1E130AA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There should be at least some documented evidence that eggs are displaced by e.g. other organisms either intentionally or not.</w:t>
            </w:r>
          </w:p>
        </w:tc>
        <w:tc>
          <w:tcPr>
            <w:tcW w:w="1946" w:type="dxa"/>
            <w:tcBorders>
              <w:top w:val="nil"/>
              <w:left w:val="nil"/>
              <w:bottom w:val="nil"/>
              <w:right w:val="nil"/>
            </w:tcBorders>
          </w:tcPr>
          <w:p w14:paraId="5B8CFC57"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293517F6" w14:textId="77777777" w:rsidTr="00E5223B">
        <w:trPr>
          <w:trHeight w:val="540"/>
          <w:jc w:val="center"/>
        </w:trPr>
        <w:tc>
          <w:tcPr>
            <w:tcW w:w="1572" w:type="dxa"/>
            <w:tcBorders>
              <w:top w:val="nil"/>
              <w:left w:val="nil"/>
              <w:bottom w:val="nil"/>
              <w:right w:val="nil"/>
            </w:tcBorders>
            <w:shd w:val="clear" w:color="auto" w:fill="auto"/>
            <w:noWrap/>
          </w:tcPr>
          <w:p w14:paraId="47BB912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7.05 (S)</w:t>
            </w:r>
          </w:p>
        </w:tc>
        <w:tc>
          <w:tcPr>
            <w:tcW w:w="783" w:type="dxa"/>
            <w:tcBorders>
              <w:top w:val="nil"/>
              <w:left w:val="nil"/>
              <w:bottom w:val="nil"/>
              <w:right w:val="nil"/>
            </w:tcBorders>
            <w:shd w:val="clear" w:color="auto" w:fill="auto"/>
            <w:noWrap/>
          </w:tcPr>
          <w:p w14:paraId="01BCC1D7"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39</w:t>
            </w:r>
          </w:p>
        </w:tc>
        <w:tc>
          <w:tcPr>
            <w:tcW w:w="1022" w:type="dxa"/>
            <w:tcBorders>
              <w:top w:val="nil"/>
              <w:left w:val="nil"/>
              <w:bottom w:val="nil"/>
              <w:right w:val="nil"/>
            </w:tcBorders>
            <w:shd w:val="clear" w:color="auto" w:fill="auto"/>
            <w:noWrap/>
          </w:tcPr>
          <w:p w14:paraId="416516D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5E29353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natural dispersal of the taxon likely to occur as larvae/juveniles in the RA area?</w:t>
            </w:r>
          </w:p>
        </w:tc>
        <w:tc>
          <w:tcPr>
            <w:tcW w:w="4651" w:type="dxa"/>
            <w:tcBorders>
              <w:top w:val="nil"/>
              <w:left w:val="nil"/>
              <w:bottom w:val="nil"/>
              <w:right w:val="nil"/>
            </w:tcBorders>
            <w:shd w:val="clear" w:color="auto" w:fill="auto"/>
          </w:tcPr>
          <w:p w14:paraId="6DEBF917"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There should be at least some documented evidence that larvae/juveniles can move independently across considerable distances.</w:t>
            </w:r>
          </w:p>
        </w:tc>
        <w:tc>
          <w:tcPr>
            <w:tcW w:w="1946" w:type="dxa"/>
            <w:tcBorders>
              <w:top w:val="nil"/>
              <w:left w:val="nil"/>
              <w:bottom w:val="nil"/>
              <w:right w:val="nil"/>
            </w:tcBorders>
          </w:tcPr>
          <w:p w14:paraId="10BFCD56"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36816469" w14:textId="77777777" w:rsidTr="00E5223B">
        <w:trPr>
          <w:trHeight w:val="600"/>
          <w:jc w:val="center"/>
        </w:trPr>
        <w:tc>
          <w:tcPr>
            <w:tcW w:w="1572" w:type="dxa"/>
            <w:tcBorders>
              <w:top w:val="nil"/>
              <w:left w:val="nil"/>
              <w:bottom w:val="nil"/>
              <w:right w:val="nil"/>
            </w:tcBorders>
            <w:shd w:val="clear" w:color="auto" w:fill="auto"/>
            <w:noWrap/>
          </w:tcPr>
          <w:p w14:paraId="74E5094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7.06 (S)</w:t>
            </w:r>
          </w:p>
        </w:tc>
        <w:tc>
          <w:tcPr>
            <w:tcW w:w="783" w:type="dxa"/>
            <w:tcBorders>
              <w:top w:val="nil"/>
              <w:left w:val="nil"/>
              <w:bottom w:val="nil"/>
              <w:right w:val="nil"/>
            </w:tcBorders>
            <w:shd w:val="clear" w:color="auto" w:fill="auto"/>
            <w:noWrap/>
          </w:tcPr>
          <w:p w14:paraId="11A23C5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40</w:t>
            </w:r>
          </w:p>
        </w:tc>
        <w:tc>
          <w:tcPr>
            <w:tcW w:w="1022" w:type="dxa"/>
            <w:tcBorders>
              <w:top w:val="nil"/>
              <w:left w:val="nil"/>
              <w:bottom w:val="nil"/>
              <w:right w:val="nil"/>
            </w:tcBorders>
            <w:shd w:val="clear" w:color="auto" w:fill="auto"/>
            <w:noWrap/>
          </w:tcPr>
          <w:p w14:paraId="17F0C09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0A18966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Are older life stages of the taxon likely to migrate in the RA area for reproduction?</w:t>
            </w:r>
          </w:p>
        </w:tc>
        <w:tc>
          <w:tcPr>
            <w:tcW w:w="4651" w:type="dxa"/>
            <w:tcBorders>
              <w:top w:val="nil"/>
              <w:left w:val="nil"/>
              <w:bottom w:val="nil"/>
              <w:right w:val="nil"/>
            </w:tcBorders>
            <w:shd w:val="clear" w:color="auto" w:fill="auto"/>
          </w:tcPr>
          <w:p w14:paraId="6C4DCBF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There should be at least some documented evidence of migratory behaviour or active dispersal mechanisms, even at a small scale (tens or hundreds of metres).</w:t>
            </w:r>
          </w:p>
        </w:tc>
        <w:tc>
          <w:tcPr>
            <w:tcW w:w="1946" w:type="dxa"/>
            <w:tcBorders>
              <w:top w:val="nil"/>
              <w:left w:val="nil"/>
              <w:bottom w:val="nil"/>
              <w:right w:val="nil"/>
            </w:tcBorders>
          </w:tcPr>
          <w:p w14:paraId="7F95F267"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379A9D88" w14:textId="77777777" w:rsidTr="00E5223B">
        <w:trPr>
          <w:trHeight w:val="622"/>
          <w:jc w:val="center"/>
        </w:trPr>
        <w:tc>
          <w:tcPr>
            <w:tcW w:w="1572" w:type="dxa"/>
            <w:tcBorders>
              <w:top w:val="nil"/>
              <w:left w:val="nil"/>
              <w:bottom w:val="nil"/>
              <w:right w:val="nil"/>
            </w:tcBorders>
            <w:shd w:val="clear" w:color="auto" w:fill="auto"/>
            <w:noWrap/>
          </w:tcPr>
          <w:p w14:paraId="1CF5E7E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7.07 (S)</w:t>
            </w:r>
          </w:p>
        </w:tc>
        <w:tc>
          <w:tcPr>
            <w:tcW w:w="783" w:type="dxa"/>
            <w:tcBorders>
              <w:top w:val="nil"/>
              <w:left w:val="nil"/>
              <w:bottom w:val="nil"/>
              <w:right w:val="nil"/>
            </w:tcBorders>
            <w:shd w:val="clear" w:color="auto" w:fill="auto"/>
            <w:noWrap/>
          </w:tcPr>
          <w:p w14:paraId="20CDBDD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41</w:t>
            </w:r>
          </w:p>
        </w:tc>
        <w:tc>
          <w:tcPr>
            <w:tcW w:w="1022" w:type="dxa"/>
            <w:tcBorders>
              <w:top w:val="nil"/>
              <w:left w:val="nil"/>
              <w:bottom w:val="nil"/>
              <w:right w:val="nil"/>
            </w:tcBorders>
            <w:shd w:val="clear" w:color="auto" w:fill="auto"/>
            <w:noWrap/>
          </w:tcPr>
          <w:p w14:paraId="0FF8BAC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5422E7D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Are propagules or eggs of the taxon likely to be dispersed in the RA area by other animals?</w:t>
            </w:r>
          </w:p>
        </w:tc>
        <w:tc>
          <w:tcPr>
            <w:tcW w:w="4651" w:type="dxa"/>
            <w:tcBorders>
              <w:top w:val="nil"/>
              <w:left w:val="nil"/>
              <w:bottom w:val="nil"/>
              <w:right w:val="nil"/>
            </w:tcBorders>
            <w:shd w:val="clear" w:color="auto" w:fill="auto"/>
          </w:tcPr>
          <w:p w14:paraId="5A252B1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For example, propagules or eggs that are dispersed by host species moving between regions.</w:t>
            </w:r>
          </w:p>
        </w:tc>
        <w:tc>
          <w:tcPr>
            <w:tcW w:w="1946" w:type="dxa"/>
            <w:tcBorders>
              <w:top w:val="nil"/>
              <w:left w:val="nil"/>
              <w:bottom w:val="nil"/>
              <w:right w:val="nil"/>
            </w:tcBorders>
          </w:tcPr>
          <w:p w14:paraId="5EF351EB"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67278BB1" w14:textId="77777777" w:rsidTr="00E5223B">
        <w:trPr>
          <w:trHeight w:val="540"/>
          <w:jc w:val="center"/>
        </w:trPr>
        <w:tc>
          <w:tcPr>
            <w:tcW w:w="1572" w:type="dxa"/>
            <w:tcBorders>
              <w:top w:val="nil"/>
              <w:left w:val="nil"/>
              <w:bottom w:val="nil"/>
              <w:right w:val="nil"/>
            </w:tcBorders>
            <w:shd w:val="clear" w:color="auto" w:fill="auto"/>
            <w:noWrap/>
          </w:tcPr>
          <w:p w14:paraId="419A393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lastRenderedPageBreak/>
              <w:t>7.08 (CS)</w:t>
            </w:r>
          </w:p>
        </w:tc>
        <w:tc>
          <w:tcPr>
            <w:tcW w:w="783" w:type="dxa"/>
            <w:tcBorders>
              <w:top w:val="nil"/>
              <w:left w:val="nil"/>
              <w:bottom w:val="nil"/>
              <w:right w:val="nil"/>
            </w:tcBorders>
            <w:shd w:val="clear" w:color="auto" w:fill="auto"/>
            <w:noWrap/>
          </w:tcPr>
          <w:p w14:paraId="5492699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42</w:t>
            </w:r>
          </w:p>
        </w:tc>
        <w:tc>
          <w:tcPr>
            <w:tcW w:w="1022" w:type="dxa"/>
            <w:tcBorders>
              <w:top w:val="nil"/>
              <w:left w:val="nil"/>
              <w:bottom w:val="nil"/>
              <w:right w:val="nil"/>
            </w:tcBorders>
            <w:shd w:val="clear" w:color="auto" w:fill="auto"/>
            <w:noWrap/>
          </w:tcPr>
          <w:p w14:paraId="0FE8D76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729CBB0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dispersal of the taxon along any of the vectors/pathways mentioned in the previous seven questions (35–41; i.e. both unintentional or intentional) likely to be rapid?</w:t>
            </w:r>
          </w:p>
        </w:tc>
        <w:tc>
          <w:tcPr>
            <w:tcW w:w="4651" w:type="dxa"/>
            <w:tcBorders>
              <w:top w:val="nil"/>
              <w:left w:val="nil"/>
              <w:bottom w:val="nil"/>
              <w:right w:val="nil"/>
            </w:tcBorders>
            <w:shd w:val="clear" w:color="auto" w:fill="auto"/>
          </w:tcPr>
          <w:p w14:paraId="01BFB3E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‘Rapid’ refers to any dispersal between the organism's starting point and the recipient location within the RA area that takes place in less than a calendar year for mobile organisms and less than five years for passive dispersing organisms.</w:t>
            </w:r>
          </w:p>
        </w:tc>
        <w:tc>
          <w:tcPr>
            <w:tcW w:w="1946" w:type="dxa"/>
            <w:tcBorders>
              <w:top w:val="nil"/>
              <w:left w:val="nil"/>
              <w:bottom w:val="nil"/>
              <w:right w:val="nil"/>
            </w:tcBorders>
          </w:tcPr>
          <w:p w14:paraId="3264FC15"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79EAF3CE" w14:textId="77777777" w:rsidTr="00E5223B">
        <w:trPr>
          <w:trHeight w:val="738"/>
          <w:jc w:val="center"/>
        </w:trPr>
        <w:tc>
          <w:tcPr>
            <w:tcW w:w="1572" w:type="dxa"/>
            <w:tcBorders>
              <w:top w:val="nil"/>
              <w:left w:val="nil"/>
              <w:bottom w:val="nil"/>
              <w:right w:val="nil"/>
            </w:tcBorders>
            <w:shd w:val="clear" w:color="auto" w:fill="auto"/>
            <w:noWrap/>
          </w:tcPr>
          <w:p w14:paraId="732702E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7.09 (S) </w:t>
            </w:r>
          </w:p>
        </w:tc>
        <w:tc>
          <w:tcPr>
            <w:tcW w:w="783" w:type="dxa"/>
            <w:tcBorders>
              <w:top w:val="nil"/>
              <w:left w:val="nil"/>
              <w:bottom w:val="nil"/>
              <w:right w:val="nil"/>
            </w:tcBorders>
            <w:shd w:val="clear" w:color="auto" w:fill="auto"/>
            <w:noWrap/>
          </w:tcPr>
          <w:p w14:paraId="3AA65C1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43</w:t>
            </w:r>
          </w:p>
        </w:tc>
        <w:tc>
          <w:tcPr>
            <w:tcW w:w="1022" w:type="dxa"/>
            <w:tcBorders>
              <w:top w:val="nil"/>
              <w:left w:val="nil"/>
              <w:bottom w:val="nil"/>
              <w:right w:val="nil"/>
            </w:tcBorders>
            <w:shd w:val="clear" w:color="auto" w:fill="auto"/>
            <w:noWrap/>
          </w:tcPr>
          <w:p w14:paraId="1B26A21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342407E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dispersal of the taxon density dependent?</w:t>
            </w:r>
          </w:p>
        </w:tc>
        <w:tc>
          <w:tcPr>
            <w:tcW w:w="4651" w:type="dxa"/>
            <w:tcBorders>
              <w:top w:val="nil"/>
              <w:left w:val="nil"/>
              <w:bottom w:val="nil"/>
              <w:right w:val="nil"/>
            </w:tcBorders>
            <w:shd w:val="clear" w:color="auto" w:fill="auto"/>
          </w:tcPr>
          <w:p w14:paraId="654FABFD"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Where possible, this should be assessed using documented evidence of the organism spreading out or dispersing when its population density increases. The information may derive from either the organism's native or introduced range (or both).</w:t>
            </w:r>
          </w:p>
        </w:tc>
        <w:tc>
          <w:tcPr>
            <w:tcW w:w="1946" w:type="dxa"/>
            <w:tcBorders>
              <w:top w:val="nil"/>
              <w:left w:val="nil"/>
              <w:bottom w:val="nil"/>
              <w:right w:val="nil"/>
            </w:tcBorders>
          </w:tcPr>
          <w:p w14:paraId="3C85F3E9"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0); Not applicable (n/a = 0)</w:t>
            </w:r>
          </w:p>
        </w:tc>
      </w:tr>
      <w:tr w:rsidR="009809CB" w:rsidRPr="009809CB" w14:paraId="4B107083" w14:textId="77777777" w:rsidTr="00E5223B">
        <w:trPr>
          <w:trHeight w:val="345"/>
          <w:jc w:val="center"/>
        </w:trPr>
        <w:tc>
          <w:tcPr>
            <w:tcW w:w="3377" w:type="dxa"/>
            <w:gridSpan w:val="3"/>
            <w:tcBorders>
              <w:top w:val="nil"/>
              <w:left w:val="nil"/>
              <w:bottom w:val="nil"/>
              <w:right w:val="nil"/>
            </w:tcBorders>
            <w:shd w:val="clear" w:color="auto" w:fill="auto"/>
            <w:noWrap/>
            <w:vAlign w:val="center"/>
          </w:tcPr>
          <w:p w14:paraId="45980E96"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t>8. Tolerance attributes</w:t>
            </w:r>
          </w:p>
        </w:tc>
        <w:tc>
          <w:tcPr>
            <w:tcW w:w="4060" w:type="dxa"/>
            <w:tcBorders>
              <w:top w:val="nil"/>
              <w:left w:val="nil"/>
              <w:bottom w:val="nil"/>
              <w:right w:val="nil"/>
            </w:tcBorders>
            <w:shd w:val="clear" w:color="000000" w:fill="FFFFFF"/>
          </w:tcPr>
          <w:p w14:paraId="757467EE" w14:textId="77777777" w:rsidR="009809CB" w:rsidRPr="009809CB" w:rsidRDefault="009809CB" w:rsidP="009809CB">
            <w:pPr>
              <w:keepNext/>
              <w:spacing w:after="0" w:line="240" w:lineRule="auto"/>
              <w:jc w:val="both"/>
              <w:rPr>
                <w:rFonts w:eastAsia="Times New Roman" w:cs="Times New Roman"/>
                <w:sz w:val="20"/>
                <w:szCs w:val="20"/>
              </w:rPr>
            </w:pPr>
            <w:r w:rsidRPr="009809CB">
              <w:rPr>
                <w:rFonts w:eastAsia="Times New Roman" w:cs="Times New Roman"/>
                <w:sz w:val="20"/>
                <w:szCs w:val="20"/>
              </w:rPr>
              <w:t> </w:t>
            </w:r>
          </w:p>
        </w:tc>
        <w:tc>
          <w:tcPr>
            <w:tcW w:w="4651" w:type="dxa"/>
            <w:tcBorders>
              <w:top w:val="nil"/>
              <w:left w:val="nil"/>
              <w:bottom w:val="nil"/>
              <w:right w:val="nil"/>
            </w:tcBorders>
            <w:shd w:val="clear" w:color="auto" w:fill="auto"/>
          </w:tcPr>
          <w:p w14:paraId="0DC414B1" w14:textId="77777777" w:rsidR="009809CB" w:rsidRPr="009809CB" w:rsidRDefault="009809CB" w:rsidP="009809CB">
            <w:pPr>
              <w:keepNext/>
              <w:spacing w:after="0" w:line="240" w:lineRule="auto"/>
              <w:jc w:val="both"/>
              <w:rPr>
                <w:rFonts w:eastAsia="Times New Roman" w:cs="Times New Roman"/>
                <w:sz w:val="20"/>
                <w:szCs w:val="20"/>
              </w:rPr>
            </w:pPr>
          </w:p>
        </w:tc>
        <w:tc>
          <w:tcPr>
            <w:tcW w:w="1946" w:type="dxa"/>
            <w:tcBorders>
              <w:top w:val="nil"/>
              <w:left w:val="nil"/>
              <w:bottom w:val="nil"/>
              <w:right w:val="nil"/>
            </w:tcBorders>
          </w:tcPr>
          <w:p w14:paraId="365A8E43" w14:textId="77777777" w:rsidR="009809CB" w:rsidRPr="009809CB" w:rsidRDefault="009809CB" w:rsidP="009809CB">
            <w:pPr>
              <w:keepNext/>
              <w:spacing w:after="0" w:line="240" w:lineRule="auto"/>
              <w:jc w:val="both"/>
              <w:rPr>
                <w:rFonts w:eastAsia="Times New Roman" w:cs="Times New Roman"/>
                <w:sz w:val="20"/>
                <w:szCs w:val="20"/>
              </w:rPr>
            </w:pPr>
          </w:p>
        </w:tc>
      </w:tr>
      <w:tr w:rsidR="009809CB" w:rsidRPr="009809CB" w14:paraId="3D64924D" w14:textId="77777777" w:rsidTr="00E5223B">
        <w:trPr>
          <w:trHeight w:val="510"/>
          <w:jc w:val="center"/>
        </w:trPr>
        <w:tc>
          <w:tcPr>
            <w:tcW w:w="1572" w:type="dxa"/>
            <w:tcBorders>
              <w:top w:val="nil"/>
              <w:left w:val="nil"/>
              <w:bottom w:val="nil"/>
              <w:right w:val="nil"/>
            </w:tcBorders>
            <w:shd w:val="clear" w:color="auto" w:fill="auto"/>
            <w:noWrap/>
          </w:tcPr>
          <w:p w14:paraId="50B93911"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 xml:space="preserve">8.01 (S) </w:t>
            </w:r>
          </w:p>
        </w:tc>
        <w:tc>
          <w:tcPr>
            <w:tcW w:w="783" w:type="dxa"/>
            <w:tcBorders>
              <w:top w:val="nil"/>
              <w:left w:val="nil"/>
              <w:bottom w:val="nil"/>
              <w:right w:val="nil"/>
            </w:tcBorders>
            <w:shd w:val="clear" w:color="auto" w:fill="auto"/>
            <w:noWrap/>
          </w:tcPr>
          <w:p w14:paraId="6CCF1518"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44</w:t>
            </w:r>
          </w:p>
        </w:tc>
        <w:tc>
          <w:tcPr>
            <w:tcW w:w="1022" w:type="dxa"/>
            <w:tcBorders>
              <w:top w:val="nil"/>
              <w:left w:val="nil"/>
              <w:bottom w:val="nil"/>
              <w:right w:val="nil"/>
            </w:tcBorders>
            <w:shd w:val="clear" w:color="auto" w:fill="auto"/>
            <w:noWrap/>
          </w:tcPr>
          <w:p w14:paraId="5F692457"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5FA409BA"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Is the taxon able to withstand being in water for extended periods (e.g. minimum of one or more hours) at some stage of its life cycle?</w:t>
            </w:r>
          </w:p>
        </w:tc>
        <w:tc>
          <w:tcPr>
            <w:tcW w:w="4651" w:type="dxa"/>
            <w:tcBorders>
              <w:top w:val="nil"/>
              <w:left w:val="nil"/>
              <w:bottom w:val="nil"/>
              <w:right w:val="nil"/>
            </w:tcBorders>
            <w:shd w:val="clear" w:color="auto" w:fill="auto"/>
          </w:tcPr>
          <w:p w14:paraId="33160288"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This includes organisms that produce or are some type of dormant form (e.g. nymphs, cocoons) that is revitalised when it again enters an appropriate environment.</w:t>
            </w:r>
          </w:p>
        </w:tc>
        <w:tc>
          <w:tcPr>
            <w:tcW w:w="1946" w:type="dxa"/>
            <w:tcBorders>
              <w:top w:val="nil"/>
              <w:left w:val="nil"/>
              <w:bottom w:val="nil"/>
              <w:right w:val="nil"/>
            </w:tcBorders>
          </w:tcPr>
          <w:p w14:paraId="6E6BECB3"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72F88E2F" w14:textId="77777777" w:rsidTr="00E5223B">
        <w:trPr>
          <w:trHeight w:val="630"/>
          <w:jc w:val="center"/>
        </w:trPr>
        <w:tc>
          <w:tcPr>
            <w:tcW w:w="1572" w:type="dxa"/>
            <w:tcBorders>
              <w:top w:val="nil"/>
              <w:left w:val="nil"/>
              <w:bottom w:val="nil"/>
              <w:right w:val="nil"/>
            </w:tcBorders>
            <w:shd w:val="clear" w:color="auto" w:fill="auto"/>
            <w:noWrap/>
          </w:tcPr>
          <w:p w14:paraId="564D76C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8.02 (S) </w:t>
            </w:r>
          </w:p>
        </w:tc>
        <w:tc>
          <w:tcPr>
            <w:tcW w:w="783" w:type="dxa"/>
            <w:tcBorders>
              <w:top w:val="nil"/>
              <w:left w:val="nil"/>
              <w:bottom w:val="nil"/>
              <w:right w:val="nil"/>
            </w:tcBorders>
            <w:shd w:val="clear" w:color="auto" w:fill="auto"/>
            <w:noWrap/>
          </w:tcPr>
          <w:p w14:paraId="74D386B6"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45</w:t>
            </w:r>
          </w:p>
        </w:tc>
        <w:tc>
          <w:tcPr>
            <w:tcW w:w="1022" w:type="dxa"/>
            <w:tcBorders>
              <w:top w:val="nil"/>
              <w:left w:val="nil"/>
              <w:bottom w:val="nil"/>
              <w:right w:val="nil"/>
            </w:tcBorders>
            <w:shd w:val="clear" w:color="auto" w:fill="auto"/>
            <w:noWrap/>
          </w:tcPr>
          <w:p w14:paraId="71E3F81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51B07912"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 Is the taxon tolerant of a wide range of soil/air quality conditions relevant to that taxon? [In the Justification field, indicate the relevant quality variable(s) being considered.]</w:t>
            </w:r>
          </w:p>
        </w:tc>
        <w:tc>
          <w:tcPr>
            <w:tcW w:w="4651" w:type="dxa"/>
            <w:tcBorders>
              <w:top w:val="nil"/>
              <w:left w:val="nil"/>
              <w:bottom w:val="nil"/>
              <w:right w:val="nil"/>
            </w:tcBorders>
            <w:shd w:val="clear" w:color="auto" w:fill="auto"/>
          </w:tcPr>
          <w:p w14:paraId="7A2179B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This is to identify taxa that can persist in cases of elevated levels of naturally-occurring or human-produced chemicals (e.g. pesticides, radioactive compounds).</w:t>
            </w:r>
          </w:p>
        </w:tc>
        <w:tc>
          <w:tcPr>
            <w:tcW w:w="1946" w:type="dxa"/>
            <w:tcBorders>
              <w:top w:val="nil"/>
              <w:left w:val="nil"/>
              <w:bottom w:val="nil"/>
              <w:right w:val="nil"/>
            </w:tcBorders>
          </w:tcPr>
          <w:p w14:paraId="71480519"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601EA39B" w14:textId="77777777" w:rsidTr="00E5223B">
        <w:trPr>
          <w:trHeight w:val="234"/>
          <w:jc w:val="center"/>
        </w:trPr>
        <w:tc>
          <w:tcPr>
            <w:tcW w:w="1572" w:type="dxa"/>
            <w:tcBorders>
              <w:top w:val="nil"/>
              <w:left w:val="nil"/>
              <w:bottom w:val="nil"/>
              <w:right w:val="nil"/>
            </w:tcBorders>
            <w:shd w:val="clear" w:color="auto" w:fill="auto"/>
            <w:noWrap/>
          </w:tcPr>
          <w:p w14:paraId="447395E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8.03 (S)</w:t>
            </w:r>
          </w:p>
        </w:tc>
        <w:tc>
          <w:tcPr>
            <w:tcW w:w="783" w:type="dxa"/>
            <w:tcBorders>
              <w:top w:val="nil"/>
              <w:left w:val="nil"/>
              <w:bottom w:val="nil"/>
              <w:right w:val="nil"/>
            </w:tcBorders>
            <w:shd w:val="clear" w:color="auto" w:fill="auto"/>
            <w:noWrap/>
          </w:tcPr>
          <w:p w14:paraId="214A063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46</w:t>
            </w:r>
          </w:p>
        </w:tc>
        <w:tc>
          <w:tcPr>
            <w:tcW w:w="1022" w:type="dxa"/>
            <w:tcBorders>
              <w:top w:val="nil"/>
              <w:left w:val="nil"/>
              <w:bottom w:val="nil"/>
              <w:right w:val="nil"/>
            </w:tcBorders>
            <w:shd w:val="clear" w:color="auto" w:fill="auto"/>
            <w:noWrap/>
          </w:tcPr>
          <w:p w14:paraId="2FDC991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3CEAA50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Can the taxon be controlled or eradicated in the wild with chemical, biological, or other agents/means?</w:t>
            </w:r>
          </w:p>
        </w:tc>
        <w:tc>
          <w:tcPr>
            <w:tcW w:w="4651" w:type="dxa"/>
            <w:tcBorders>
              <w:top w:val="nil"/>
              <w:left w:val="nil"/>
              <w:bottom w:val="nil"/>
              <w:right w:val="nil"/>
            </w:tcBorders>
            <w:shd w:val="clear" w:color="auto" w:fill="auto"/>
          </w:tcPr>
          <w:p w14:paraId="10CAFAC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this should be assessed using documented evidence of susceptibility of the organism (or taxonomically-related organisms, e.g. congeners, sub-species, varieties, or taxonomic Family members) to chemical or other control agents/means.</w:t>
            </w:r>
          </w:p>
        </w:tc>
        <w:tc>
          <w:tcPr>
            <w:tcW w:w="1946" w:type="dxa"/>
            <w:tcBorders>
              <w:top w:val="nil"/>
              <w:left w:val="nil"/>
              <w:bottom w:val="nil"/>
              <w:right w:val="nil"/>
            </w:tcBorders>
          </w:tcPr>
          <w:p w14:paraId="56038553"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1351F467" w14:textId="77777777" w:rsidTr="00E5223B">
        <w:trPr>
          <w:trHeight w:val="900"/>
          <w:jc w:val="center"/>
        </w:trPr>
        <w:tc>
          <w:tcPr>
            <w:tcW w:w="1572" w:type="dxa"/>
            <w:tcBorders>
              <w:top w:val="nil"/>
              <w:left w:val="nil"/>
              <w:bottom w:val="nil"/>
              <w:right w:val="nil"/>
            </w:tcBorders>
            <w:shd w:val="clear" w:color="auto" w:fill="auto"/>
            <w:noWrap/>
          </w:tcPr>
          <w:p w14:paraId="1277651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8.04 (S)</w:t>
            </w:r>
          </w:p>
        </w:tc>
        <w:tc>
          <w:tcPr>
            <w:tcW w:w="783" w:type="dxa"/>
            <w:tcBorders>
              <w:top w:val="nil"/>
              <w:left w:val="nil"/>
              <w:bottom w:val="nil"/>
              <w:right w:val="nil"/>
            </w:tcBorders>
            <w:shd w:val="clear" w:color="auto" w:fill="auto"/>
            <w:noWrap/>
          </w:tcPr>
          <w:p w14:paraId="096D55B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47</w:t>
            </w:r>
          </w:p>
        </w:tc>
        <w:tc>
          <w:tcPr>
            <w:tcW w:w="1022" w:type="dxa"/>
            <w:tcBorders>
              <w:top w:val="nil"/>
              <w:left w:val="nil"/>
              <w:bottom w:val="nil"/>
              <w:right w:val="nil"/>
            </w:tcBorders>
            <w:shd w:val="clear" w:color="auto" w:fill="auto"/>
            <w:noWrap/>
          </w:tcPr>
          <w:p w14:paraId="427EB9E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12ADC98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likely to tolerate or benefit from environmental/human disturbance?</w:t>
            </w:r>
          </w:p>
        </w:tc>
        <w:tc>
          <w:tcPr>
            <w:tcW w:w="4651" w:type="dxa"/>
            <w:tcBorders>
              <w:top w:val="nil"/>
              <w:left w:val="nil"/>
              <w:bottom w:val="nil"/>
              <w:right w:val="nil"/>
            </w:tcBorders>
            <w:shd w:val="clear" w:color="auto" w:fill="auto"/>
          </w:tcPr>
          <w:p w14:paraId="30180865"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The growth and spread of some taxa may be enhanced by disruptions or unusual events (e.g. droughts, wildfires, floods, high snow cover), especially human-generated impacts (deforestation, agricultural drainage, intensive farming).</w:t>
            </w:r>
          </w:p>
        </w:tc>
        <w:tc>
          <w:tcPr>
            <w:tcW w:w="1946" w:type="dxa"/>
            <w:tcBorders>
              <w:top w:val="nil"/>
              <w:left w:val="nil"/>
              <w:bottom w:val="nil"/>
              <w:right w:val="nil"/>
            </w:tcBorders>
          </w:tcPr>
          <w:p w14:paraId="2506DCD1"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3); No (N = −1); Not applicable (n/a = 0)</w:t>
            </w:r>
          </w:p>
        </w:tc>
      </w:tr>
      <w:tr w:rsidR="009809CB" w:rsidRPr="009809CB" w14:paraId="26208899" w14:textId="77777777" w:rsidTr="00E5223B">
        <w:trPr>
          <w:trHeight w:val="810"/>
          <w:jc w:val="center"/>
        </w:trPr>
        <w:tc>
          <w:tcPr>
            <w:tcW w:w="1572" w:type="dxa"/>
            <w:tcBorders>
              <w:top w:val="nil"/>
              <w:left w:val="nil"/>
              <w:bottom w:val="nil"/>
              <w:right w:val="nil"/>
            </w:tcBorders>
            <w:shd w:val="clear" w:color="auto" w:fill="auto"/>
            <w:noWrap/>
          </w:tcPr>
          <w:p w14:paraId="4A19C8E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8.05 (S)</w:t>
            </w:r>
          </w:p>
        </w:tc>
        <w:tc>
          <w:tcPr>
            <w:tcW w:w="783" w:type="dxa"/>
            <w:tcBorders>
              <w:top w:val="nil"/>
              <w:left w:val="nil"/>
              <w:bottom w:val="nil"/>
              <w:right w:val="nil"/>
            </w:tcBorders>
            <w:shd w:val="clear" w:color="auto" w:fill="auto"/>
            <w:noWrap/>
          </w:tcPr>
          <w:p w14:paraId="5A3DAD5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48</w:t>
            </w:r>
          </w:p>
        </w:tc>
        <w:tc>
          <w:tcPr>
            <w:tcW w:w="1022" w:type="dxa"/>
            <w:tcBorders>
              <w:top w:val="nil"/>
              <w:left w:val="nil"/>
              <w:bottom w:val="nil"/>
              <w:right w:val="nil"/>
            </w:tcBorders>
            <w:shd w:val="clear" w:color="auto" w:fill="auto"/>
            <w:noWrap/>
          </w:tcPr>
          <w:p w14:paraId="0B30F2BA"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Q, G</w:t>
            </w:r>
          </w:p>
        </w:tc>
        <w:tc>
          <w:tcPr>
            <w:tcW w:w="4060" w:type="dxa"/>
            <w:tcBorders>
              <w:top w:val="nil"/>
              <w:left w:val="nil"/>
              <w:bottom w:val="nil"/>
              <w:right w:val="nil"/>
            </w:tcBorders>
            <w:shd w:val="clear" w:color="000000" w:fill="FFFFFF"/>
          </w:tcPr>
          <w:p w14:paraId="6FDC7B8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Is the taxon able to tolerate soil acidity or other parameter levels that are higher or lower than those found in its usual environment?</w:t>
            </w:r>
          </w:p>
        </w:tc>
        <w:tc>
          <w:tcPr>
            <w:tcW w:w="4651" w:type="dxa"/>
            <w:tcBorders>
              <w:top w:val="nil"/>
              <w:left w:val="nil"/>
              <w:bottom w:val="nil"/>
              <w:right w:val="nil"/>
            </w:tcBorders>
            <w:shd w:val="clear" w:color="auto" w:fill="auto"/>
          </w:tcPr>
          <w:p w14:paraId="787C899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For example, grape </w:t>
            </w:r>
            <w:r w:rsidRPr="009809CB">
              <w:rPr>
                <w:rFonts w:eastAsia="Times New Roman" w:cs="Times New Roman"/>
                <w:i/>
                <w:iCs/>
                <w:sz w:val="20"/>
                <w:szCs w:val="20"/>
              </w:rPr>
              <w:t>phylloxera Daktulosphaira vitifoliae</w:t>
            </w:r>
            <w:r w:rsidRPr="009809CB">
              <w:rPr>
                <w:rFonts w:eastAsia="Times New Roman" w:cs="Times New Roman"/>
                <w:sz w:val="20"/>
                <w:szCs w:val="20"/>
              </w:rPr>
              <w:t xml:space="preserve"> has a complex life-cycle consisting of up to 18 stages and is responsible for the destruction of European </w:t>
            </w:r>
            <w:r w:rsidRPr="009809CB">
              <w:rPr>
                <w:rFonts w:eastAsia="Times New Roman" w:cs="Times New Roman"/>
                <w:sz w:val="20"/>
                <w:szCs w:val="20"/>
              </w:rPr>
              <w:lastRenderedPageBreak/>
              <w:t>vineyards, with only a few areas mainly consisting of sand or schist being spared.</w:t>
            </w:r>
          </w:p>
        </w:tc>
        <w:tc>
          <w:tcPr>
            <w:tcW w:w="1946" w:type="dxa"/>
            <w:tcBorders>
              <w:top w:val="nil"/>
              <w:left w:val="nil"/>
              <w:bottom w:val="nil"/>
              <w:right w:val="nil"/>
            </w:tcBorders>
          </w:tcPr>
          <w:p w14:paraId="5CB851A2"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lastRenderedPageBreak/>
              <w:t>Yes (Y = 2); No (N = −1); Not applicable (n/a = 0)</w:t>
            </w:r>
          </w:p>
        </w:tc>
      </w:tr>
      <w:tr w:rsidR="009809CB" w:rsidRPr="009809CB" w14:paraId="47AB7D27" w14:textId="77777777" w:rsidTr="00E5223B">
        <w:trPr>
          <w:trHeight w:val="1020"/>
          <w:jc w:val="center"/>
        </w:trPr>
        <w:tc>
          <w:tcPr>
            <w:tcW w:w="1572" w:type="dxa"/>
            <w:tcBorders>
              <w:top w:val="nil"/>
              <w:left w:val="nil"/>
              <w:bottom w:val="nil"/>
              <w:right w:val="nil"/>
            </w:tcBorders>
            <w:shd w:val="clear" w:color="auto" w:fill="auto"/>
            <w:noWrap/>
          </w:tcPr>
          <w:p w14:paraId="492519C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8.06 (S) </w:t>
            </w:r>
          </w:p>
        </w:tc>
        <w:tc>
          <w:tcPr>
            <w:tcW w:w="783" w:type="dxa"/>
            <w:tcBorders>
              <w:top w:val="nil"/>
              <w:left w:val="nil"/>
              <w:bottom w:val="nil"/>
              <w:right w:val="nil"/>
            </w:tcBorders>
            <w:shd w:val="clear" w:color="auto" w:fill="auto"/>
            <w:noWrap/>
          </w:tcPr>
          <w:p w14:paraId="2F5A594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49</w:t>
            </w:r>
          </w:p>
        </w:tc>
        <w:tc>
          <w:tcPr>
            <w:tcW w:w="1022" w:type="dxa"/>
            <w:tcBorders>
              <w:top w:val="nil"/>
              <w:left w:val="nil"/>
              <w:bottom w:val="nil"/>
              <w:right w:val="nil"/>
            </w:tcBorders>
            <w:shd w:val="clear" w:color="auto" w:fill="auto"/>
            <w:noWrap/>
          </w:tcPr>
          <w:p w14:paraId="381FFA4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3DD0FE1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Are there effective natural enemies (predators) of the taxon present in the RA area?</w:t>
            </w:r>
          </w:p>
        </w:tc>
        <w:tc>
          <w:tcPr>
            <w:tcW w:w="4651" w:type="dxa"/>
            <w:tcBorders>
              <w:top w:val="nil"/>
              <w:left w:val="nil"/>
              <w:bottom w:val="nil"/>
              <w:right w:val="nil"/>
            </w:tcBorders>
            <w:shd w:val="clear" w:color="auto" w:fill="auto"/>
          </w:tcPr>
          <w:p w14:paraId="15B1583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Potentially effective predators or control agents (e.g. infectious agents) of the organism (or related taxa) may be present in the RA area. Base response on the available knowledge (preferably peer-reviewed documents) of food webs (community composition) in the RA area.</w:t>
            </w:r>
          </w:p>
        </w:tc>
        <w:tc>
          <w:tcPr>
            <w:tcW w:w="1946" w:type="dxa"/>
            <w:tcBorders>
              <w:top w:val="nil"/>
              <w:left w:val="nil"/>
              <w:bottom w:val="nil"/>
              <w:right w:val="nil"/>
            </w:tcBorders>
          </w:tcPr>
          <w:p w14:paraId="4F92A407" w14:textId="77777777" w:rsidR="009809CB" w:rsidRPr="009809CB" w:rsidRDefault="009809CB" w:rsidP="009809CB">
            <w:pPr>
              <w:keepNext/>
              <w:spacing w:line="240" w:lineRule="auto"/>
              <w:jc w:val="both"/>
              <w:rPr>
                <w:rFonts w:eastAsia="Times New Roman" w:cs="Times New Roman"/>
                <w:iCs/>
                <w:sz w:val="20"/>
                <w:szCs w:val="20"/>
              </w:rPr>
            </w:pPr>
            <w:r w:rsidRPr="009809CB">
              <w:rPr>
                <w:rFonts w:eastAsia="Times New Roman" w:cs="Times New Roman"/>
                <w:iCs/>
                <w:sz w:val="20"/>
                <w:szCs w:val="20"/>
              </w:rPr>
              <w:t>Yes (Y = −1); No (N = 1); Not applicable (n/a = 0)</w:t>
            </w:r>
          </w:p>
        </w:tc>
      </w:tr>
      <w:tr w:rsidR="009809CB" w:rsidRPr="009809CB" w14:paraId="2C5FE545" w14:textId="77777777" w:rsidTr="00E5223B">
        <w:trPr>
          <w:trHeight w:val="345"/>
          <w:jc w:val="center"/>
        </w:trPr>
        <w:tc>
          <w:tcPr>
            <w:tcW w:w="3377" w:type="dxa"/>
            <w:gridSpan w:val="3"/>
            <w:tcBorders>
              <w:top w:val="nil"/>
              <w:left w:val="nil"/>
              <w:bottom w:val="nil"/>
              <w:right w:val="nil"/>
            </w:tcBorders>
            <w:shd w:val="clear" w:color="auto" w:fill="auto"/>
            <w:noWrap/>
            <w:vAlign w:val="center"/>
          </w:tcPr>
          <w:p w14:paraId="18ED2E7E" w14:textId="77777777" w:rsidR="009809CB" w:rsidRPr="009809CB" w:rsidRDefault="009809CB" w:rsidP="009809CB">
            <w:pPr>
              <w:keepNext/>
              <w:spacing w:after="0" w:line="240" w:lineRule="auto"/>
              <w:jc w:val="both"/>
              <w:rPr>
                <w:rFonts w:eastAsia="Times New Roman" w:cs="Times New Roman"/>
                <w:b/>
                <w:bCs/>
                <w:i/>
                <w:iCs/>
                <w:sz w:val="20"/>
                <w:szCs w:val="20"/>
              </w:rPr>
            </w:pPr>
            <w:r w:rsidRPr="009809CB">
              <w:rPr>
                <w:rFonts w:eastAsia="Times New Roman" w:cs="Times New Roman"/>
                <w:b/>
                <w:bCs/>
                <w:i/>
                <w:iCs/>
                <w:sz w:val="20"/>
                <w:szCs w:val="20"/>
              </w:rPr>
              <w:t>C. Climate change</w:t>
            </w:r>
          </w:p>
        </w:tc>
        <w:tc>
          <w:tcPr>
            <w:tcW w:w="4060" w:type="dxa"/>
            <w:tcBorders>
              <w:top w:val="nil"/>
              <w:left w:val="nil"/>
              <w:bottom w:val="nil"/>
              <w:right w:val="nil"/>
            </w:tcBorders>
            <w:shd w:val="clear" w:color="000000" w:fill="FFFFFF"/>
          </w:tcPr>
          <w:p w14:paraId="5E1D4BC6" w14:textId="77777777" w:rsidR="009809CB" w:rsidRPr="009809CB" w:rsidRDefault="009809CB" w:rsidP="009809CB">
            <w:pPr>
              <w:keepNext/>
              <w:spacing w:after="0" w:line="240" w:lineRule="auto"/>
              <w:jc w:val="both"/>
              <w:rPr>
                <w:rFonts w:eastAsia="Times New Roman" w:cs="Times New Roman"/>
                <w:sz w:val="20"/>
                <w:szCs w:val="20"/>
              </w:rPr>
            </w:pPr>
            <w:r w:rsidRPr="009809CB">
              <w:rPr>
                <w:rFonts w:eastAsia="Times New Roman" w:cs="Times New Roman"/>
                <w:sz w:val="20"/>
                <w:szCs w:val="20"/>
              </w:rPr>
              <w:t> </w:t>
            </w:r>
          </w:p>
        </w:tc>
        <w:tc>
          <w:tcPr>
            <w:tcW w:w="4651" w:type="dxa"/>
            <w:tcBorders>
              <w:top w:val="nil"/>
              <w:left w:val="nil"/>
              <w:bottom w:val="nil"/>
              <w:right w:val="nil"/>
            </w:tcBorders>
            <w:shd w:val="clear" w:color="auto" w:fill="auto"/>
          </w:tcPr>
          <w:p w14:paraId="24F0C705" w14:textId="77777777" w:rsidR="009809CB" w:rsidRPr="009809CB" w:rsidRDefault="009809CB" w:rsidP="009809CB">
            <w:pPr>
              <w:keepNext/>
              <w:spacing w:after="0" w:line="240" w:lineRule="auto"/>
              <w:jc w:val="both"/>
              <w:rPr>
                <w:rFonts w:eastAsia="Times New Roman" w:cs="Times New Roman"/>
                <w:sz w:val="20"/>
                <w:szCs w:val="20"/>
              </w:rPr>
            </w:pPr>
          </w:p>
        </w:tc>
        <w:tc>
          <w:tcPr>
            <w:tcW w:w="1946" w:type="dxa"/>
            <w:tcBorders>
              <w:top w:val="nil"/>
              <w:left w:val="nil"/>
              <w:bottom w:val="nil"/>
              <w:right w:val="nil"/>
            </w:tcBorders>
          </w:tcPr>
          <w:p w14:paraId="440FC75C" w14:textId="77777777" w:rsidR="009809CB" w:rsidRPr="009809CB" w:rsidRDefault="009809CB" w:rsidP="009809CB">
            <w:pPr>
              <w:keepNext/>
              <w:spacing w:after="0" w:line="240" w:lineRule="auto"/>
              <w:jc w:val="both"/>
              <w:rPr>
                <w:rFonts w:eastAsia="Times New Roman" w:cs="Times New Roman"/>
                <w:sz w:val="20"/>
                <w:szCs w:val="20"/>
              </w:rPr>
            </w:pPr>
          </w:p>
        </w:tc>
      </w:tr>
      <w:tr w:rsidR="009809CB" w:rsidRPr="009809CB" w14:paraId="5805CA26" w14:textId="77777777" w:rsidTr="00E5223B">
        <w:trPr>
          <w:trHeight w:val="345"/>
          <w:jc w:val="center"/>
        </w:trPr>
        <w:tc>
          <w:tcPr>
            <w:tcW w:w="3377" w:type="dxa"/>
            <w:gridSpan w:val="3"/>
            <w:tcBorders>
              <w:top w:val="nil"/>
              <w:left w:val="nil"/>
              <w:bottom w:val="nil"/>
              <w:right w:val="nil"/>
            </w:tcBorders>
            <w:shd w:val="clear" w:color="auto" w:fill="auto"/>
            <w:noWrap/>
            <w:vAlign w:val="center"/>
          </w:tcPr>
          <w:p w14:paraId="75EB6187" w14:textId="77777777" w:rsidR="009809CB" w:rsidRPr="009809CB" w:rsidRDefault="009809CB" w:rsidP="009809CB">
            <w:pPr>
              <w:keepNext/>
              <w:spacing w:after="0" w:line="240" w:lineRule="auto"/>
              <w:jc w:val="both"/>
              <w:rPr>
                <w:rFonts w:eastAsia="Times New Roman" w:cs="Times New Roman"/>
                <w:i/>
                <w:iCs/>
                <w:sz w:val="20"/>
                <w:szCs w:val="20"/>
              </w:rPr>
            </w:pPr>
            <w:r w:rsidRPr="009809CB">
              <w:rPr>
                <w:rFonts w:eastAsia="Times New Roman" w:cs="Times New Roman"/>
                <w:i/>
                <w:iCs/>
                <w:sz w:val="20"/>
                <w:szCs w:val="20"/>
              </w:rPr>
              <w:t>9. Climate change</w:t>
            </w:r>
          </w:p>
        </w:tc>
        <w:tc>
          <w:tcPr>
            <w:tcW w:w="4060" w:type="dxa"/>
            <w:tcBorders>
              <w:top w:val="nil"/>
              <w:left w:val="nil"/>
              <w:bottom w:val="nil"/>
              <w:right w:val="nil"/>
            </w:tcBorders>
            <w:shd w:val="clear" w:color="000000" w:fill="FFFFFF"/>
          </w:tcPr>
          <w:p w14:paraId="62097399" w14:textId="77777777" w:rsidR="009809CB" w:rsidRPr="009809CB" w:rsidRDefault="009809CB" w:rsidP="009809CB">
            <w:pPr>
              <w:keepNext/>
              <w:spacing w:after="0" w:line="240" w:lineRule="auto"/>
              <w:jc w:val="both"/>
              <w:rPr>
                <w:rFonts w:eastAsia="Times New Roman" w:cs="Times New Roman"/>
                <w:sz w:val="20"/>
                <w:szCs w:val="20"/>
              </w:rPr>
            </w:pPr>
            <w:r w:rsidRPr="009809CB">
              <w:rPr>
                <w:rFonts w:eastAsia="Times New Roman" w:cs="Times New Roman"/>
                <w:sz w:val="20"/>
                <w:szCs w:val="20"/>
              </w:rPr>
              <w:t> </w:t>
            </w:r>
          </w:p>
        </w:tc>
        <w:tc>
          <w:tcPr>
            <w:tcW w:w="4651" w:type="dxa"/>
            <w:tcBorders>
              <w:top w:val="nil"/>
              <w:left w:val="nil"/>
              <w:bottom w:val="nil"/>
              <w:right w:val="nil"/>
            </w:tcBorders>
            <w:shd w:val="clear" w:color="auto" w:fill="auto"/>
          </w:tcPr>
          <w:p w14:paraId="1FA4A2A7" w14:textId="77777777" w:rsidR="009809CB" w:rsidRPr="009809CB" w:rsidRDefault="009809CB" w:rsidP="009809CB">
            <w:pPr>
              <w:keepNext/>
              <w:spacing w:after="0" w:line="240" w:lineRule="auto"/>
              <w:jc w:val="both"/>
              <w:rPr>
                <w:rFonts w:eastAsia="Times New Roman" w:cs="Times New Roman"/>
                <w:sz w:val="20"/>
                <w:szCs w:val="20"/>
              </w:rPr>
            </w:pPr>
          </w:p>
        </w:tc>
        <w:tc>
          <w:tcPr>
            <w:tcW w:w="1946" w:type="dxa"/>
            <w:tcBorders>
              <w:top w:val="nil"/>
              <w:left w:val="nil"/>
              <w:bottom w:val="nil"/>
              <w:right w:val="nil"/>
            </w:tcBorders>
          </w:tcPr>
          <w:p w14:paraId="0A00B3FE" w14:textId="77777777" w:rsidR="009809CB" w:rsidRPr="009809CB" w:rsidRDefault="009809CB" w:rsidP="009809CB">
            <w:pPr>
              <w:keepNext/>
              <w:spacing w:after="0" w:line="240" w:lineRule="auto"/>
              <w:jc w:val="both"/>
              <w:rPr>
                <w:rFonts w:eastAsia="Times New Roman" w:cs="Times New Roman"/>
                <w:sz w:val="20"/>
                <w:szCs w:val="20"/>
              </w:rPr>
            </w:pPr>
          </w:p>
        </w:tc>
      </w:tr>
      <w:tr w:rsidR="009809CB" w:rsidRPr="009809CB" w14:paraId="2A1E7F24" w14:textId="77777777" w:rsidTr="00E5223B">
        <w:trPr>
          <w:trHeight w:val="630"/>
          <w:jc w:val="center"/>
        </w:trPr>
        <w:tc>
          <w:tcPr>
            <w:tcW w:w="1572" w:type="dxa"/>
            <w:tcBorders>
              <w:top w:val="nil"/>
              <w:left w:val="nil"/>
              <w:bottom w:val="nil"/>
              <w:right w:val="nil"/>
            </w:tcBorders>
            <w:shd w:val="clear" w:color="auto" w:fill="auto"/>
            <w:noWrap/>
          </w:tcPr>
          <w:p w14:paraId="7128FA74"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 xml:space="preserve">9.01 (S) </w:t>
            </w:r>
          </w:p>
        </w:tc>
        <w:tc>
          <w:tcPr>
            <w:tcW w:w="783" w:type="dxa"/>
            <w:tcBorders>
              <w:top w:val="nil"/>
              <w:left w:val="nil"/>
              <w:bottom w:val="nil"/>
              <w:right w:val="nil"/>
            </w:tcBorders>
            <w:shd w:val="clear" w:color="auto" w:fill="auto"/>
            <w:noWrap/>
          </w:tcPr>
          <w:p w14:paraId="4C1D2E80"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50</w:t>
            </w:r>
          </w:p>
        </w:tc>
        <w:tc>
          <w:tcPr>
            <w:tcW w:w="1022" w:type="dxa"/>
            <w:tcBorders>
              <w:top w:val="nil"/>
              <w:left w:val="nil"/>
              <w:bottom w:val="nil"/>
              <w:right w:val="nil"/>
            </w:tcBorders>
            <w:shd w:val="clear" w:color="auto" w:fill="auto"/>
            <w:noWrap/>
          </w:tcPr>
          <w:p w14:paraId="168DAFCE"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549E3A5E"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Under the predicted future climatic conditions, are the risks of entry into the RA area posed by the taxon likely to increase, decrease or not change?</w:t>
            </w:r>
          </w:p>
        </w:tc>
        <w:tc>
          <w:tcPr>
            <w:tcW w:w="4651" w:type="dxa"/>
            <w:tcBorders>
              <w:top w:val="nil"/>
              <w:left w:val="nil"/>
              <w:bottom w:val="nil"/>
              <w:right w:val="nil"/>
            </w:tcBorders>
            <w:shd w:val="clear" w:color="auto" w:fill="auto"/>
          </w:tcPr>
          <w:p w14:paraId="5531FB65"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Where possible, use existing climate-change research outputs (otherwise use ‘professional judgement’, i.e. best guess) to indicate how future climatic conditions are likely to modify the risks of entry by the organism into the RA area.</w:t>
            </w:r>
          </w:p>
        </w:tc>
        <w:tc>
          <w:tcPr>
            <w:tcW w:w="1946" w:type="dxa"/>
            <w:tcBorders>
              <w:top w:val="nil"/>
              <w:left w:val="nil"/>
              <w:bottom w:val="nil"/>
              <w:right w:val="nil"/>
            </w:tcBorders>
          </w:tcPr>
          <w:p w14:paraId="798623F6"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Decrease (− = −2); No change (Nil = 0); Increase (+ = 2); Not applicable (n/a = 0)</w:t>
            </w:r>
          </w:p>
        </w:tc>
      </w:tr>
      <w:tr w:rsidR="009809CB" w:rsidRPr="009809CB" w14:paraId="0C2F0B7B" w14:textId="77777777" w:rsidTr="00E5223B">
        <w:trPr>
          <w:trHeight w:val="747"/>
          <w:jc w:val="center"/>
        </w:trPr>
        <w:tc>
          <w:tcPr>
            <w:tcW w:w="1572" w:type="dxa"/>
            <w:tcBorders>
              <w:top w:val="nil"/>
              <w:left w:val="nil"/>
              <w:bottom w:val="nil"/>
              <w:right w:val="nil"/>
            </w:tcBorders>
            <w:shd w:val="clear" w:color="auto" w:fill="auto"/>
            <w:noWrap/>
          </w:tcPr>
          <w:p w14:paraId="6F005BC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9.02 (S)</w:t>
            </w:r>
          </w:p>
        </w:tc>
        <w:tc>
          <w:tcPr>
            <w:tcW w:w="783" w:type="dxa"/>
            <w:tcBorders>
              <w:top w:val="nil"/>
              <w:left w:val="nil"/>
              <w:bottom w:val="nil"/>
              <w:right w:val="nil"/>
            </w:tcBorders>
            <w:shd w:val="clear" w:color="auto" w:fill="auto"/>
            <w:noWrap/>
          </w:tcPr>
          <w:p w14:paraId="7BCD90A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51</w:t>
            </w:r>
          </w:p>
        </w:tc>
        <w:tc>
          <w:tcPr>
            <w:tcW w:w="1022" w:type="dxa"/>
            <w:tcBorders>
              <w:top w:val="nil"/>
              <w:left w:val="nil"/>
              <w:bottom w:val="nil"/>
              <w:right w:val="nil"/>
            </w:tcBorders>
            <w:shd w:val="clear" w:color="auto" w:fill="auto"/>
            <w:noWrap/>
          </w:tcPr>
          <w:p w14:paraId="1833025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77EE0CA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Under the predicted future climatic conditions, are the risks of establishment posed by the taxon likely to increase, decrease or not change?</w:t>
            </w:r>
          </w:p>
        </w:tc>
        <w:tc>
          <w:tcPr>
            <w:tcW w:w="4651" w:type="dxa"/>
            <w:tcBorders>
              <w:top w:val="nil"/>
              <w:left w:val="nil"/>
              <w:bottom w:val="nil"/>
              <w:right w:val="nil"/>
            </w:tcBorders>
            <w:shd w:val="clear" w:color="auto" w:fill="auto"/>
          </w:tcPr>
          <w:p w14:paraId="0267B02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use existing climate-change research outputs (otherwise use ‘professional judgement’, i.e. best guess) to indicate how future climatic conditions are likely to modify the risks of establishment (including the range of habitat types where the organism would be able to establish self-sustaining populations) within the RA area.</w:t>
            </w:r>
          </w:p>
        </w:tc>
        <w:tc>
          <w:tcPr>
            <w:tcW w:w="1946" w:type="dxa"/>
            <w:tcBorders>
              <w:top w:val="nil"/>
              <w:left w:val="nil"/>
              <w:bottom w:val="nil"/>
              <w:right w:val="nil"/>
            </w:tcBorders>
          </w:tcPr>
          <w:p w14:paraId="5EDE2B46"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Decrease (− = −2); No change (Nil = 0); Increase (+ = 2); Not applicable (n/a = 0)</w:t>
            </w:r>
          </w:p>
        </w:tc>
      </w:tr>
      <w:tr w:rsidR="009809CB" w:rsidRPr="009809CB" w14:paraId="1B8044BA" w14:textId="77777777" w:rsidTr="00E5223B">
        <w:trPr>
          <w:trHeight w:val="900"/>
          <w:jc w:val="center"/>
        </w:trPr>
        <w:tc>
          <w:tcPr>
            <w:tcW w:w="1572" w:type="dxa"/>
            <w:tcBorders>
              <w:top w:val="nil"/>
              <w:left w:val="nil"/>
              <w:bottom w:val="nil"/>
              <w:right w:val="nil"/>
            </w:tcBorders>
            <w:shd w:val="clear" w:color="auto" w:fill="auto"/>
            <w:noWrap/>
          </w:tcPr>
          <w:p w14:paraId="03D8192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9.03 (S)</w:t>
            </w:r>
          </w:p>
        </w:tc>
        <w:tc>
          <w:tcPr>
            <w:tcW w:w="783" w:type="dxa"/>
            <w:tcBorders>
              <w:top w:val="nil"/>
              <w:left w:val="nil"/>
              <w:bottom w:val="nil"/>
              <w:right w:val="nil"/>
            </w:tcBorders>
            <w:shd w:val="clear" w:color="auto" w:fill="auto"/>
            <w:noWrap/>
          </w:tcPr>
          <w:p w14:paraId="1449616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52</w:t>
            </w:r>
          </w:p>
        </w:tc>
        <w:tc>
          <w:tcPr>
            <w:tcW w:w="1022" w:type="dxa"/>
            <w:tcBorders>
              <w:top w:val="nil"/>
              <w:left w:val="nil"/>
              <w:bottom w:val="nil"/>
              <w:right w:val="nil"/>
            </w:tcBorders>
            <w:shd w:val="clear" w:color="auto" w:fill="auto"/>
            <w:noWrap/>
          </w:tcPr>
          <w:p w14:paraId="5E2A98C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nil"/>
              <w:right w:val="nil"/>
            </w:tcBorders>
            <w:shd w:val="clear" w:color="000000" w:fill="FFFFFF"/>
          </w:tcPr>
          <w:p w14:paraId="233363B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Under the predicted future climatic conditions, are the risks of dispersal within the RA area posed by the taxon likely to increase, decrease or not change?</w:t>
            </w:r>
          </w:p>
        </w:tc>
        <w:tc>
          <w:tcPr>
            <w:tcW w:w="4651" w:type="dxa"/>
            <w:tcBorders>
              <w:top w:val="nil"/>
              <w:left w:val="nil"/>
              <w:bottom w:val="nil"/>
              <w:right w:val="nil"/>
            </w:tcBorders>
            <w:shd w:val="clear" w:color="auto" w:fill="auto"/>
          </w:tcPr>
          <w:p w14:paraId="0584DBB1" w14:textId="77777777" w:rsidR="009809CB" w:rsidRPr="009809CB" w:rsidRDefault="009809CB" w:rsidP="009809CB">
            <w:pPr>
              <w:spacing w:line="240" w:lineRule="auto"/>
              <w:jc w:val="both"/>
              <w:rPr>
                <w:rFonts w:eastAsia="Times New Roman" w:cs="Times New Roman"/>
                <w:iCs/>
                <w:sz w:val="20"/>
                <w:szCs w:val="20"/>
              </w:rPr>
            </w:pPr>
            <w:r w:rsidRPr="009809CB">
              <w:rPr>
                <w:rFonts w:eastAsia="Times New Roman" w:cs="Times New Roman"/>
                <w:iCs/>
                <w:sz w:val="20"/>
                <w:szCs w:val="20"/>
              </w:rPr>
              <w:t>Where possible, use existing climate-change research outputs (otherwise use ‘professional judgement’, i.e. best guess) to indicate how future climatic conditions are likely to modify the risks of the organism's dispersal within the RA area.</w:t>
            </w:r>
          </w:p>
        </w:tc>
        <w:tc>
          <w:tcPr>
            <w:tcW w:w="1946" w:type="dxa"/>
            <w:tcBorders>
              <w:top w:val="nil"/>
              <w:left w:val="nil"/>
              <w:bottom w:val="nil"/>
              <w:right w:val="nil"/>
            </w:tcBorders>
          </w:tcPr>
          <w:p w14:paraId="54ECCCF9"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Decrease (− = −2); No change (Nil = 0); Increase (+ = 2); Not applicable (n/a = 0)</w:t>
            </w:r>
          </w:p>
        </w:tc>
      </w:tr>
      <w:tr w:rsidR="009809CB" w:rsidRPr="009809CB" w14:paraId="5ADE3641" w14:textId="77777777" w:rsidTr="00E5223B">
        <w:trPr>
          <w:trHeight w:val="810"/>
          <w:jc w:val="center"/>
        </w:trPr>
        <w:tc>
          <w:tcPr>
            <w:tcW w:w="1572" w:type="dxa"/>
            <w:tcBorders>
              <w:top w:val="nil"/>
              <w:left w:val="nil"/>
              <w:bottom w:val="nil"/>
              <w:right w:val="nil"/>
            </w:tcBorders>
            <w:shd w:val="clear" w:color="auto" w:fill="auto"/>
            <w:noWrap/>
          </w:tcPr>
          <w:p w14:paraId="22D94600"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9.04 (E)</w:t>
            </w:r>
          </w:p>
        </w:tc>
        <w:tc>
          <w:tcPr>
            <w:tcW w:w="783" w:type="dxa"/>
            <w:tcBorders>
              <w:top w:val="nil"/>
              <w:left w:val="nil"/>
              <w:bottom w:val="nil"/>
              <w:right w:val="nil"/>
            </w:tcBorders>
            <w:shd w:val="clear" w:color="auto" w:fill="auto"/>
            <w:noWrap/>
          </w:tcPr>
          <w:p w14:paraId="045F2AD9"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53</w:t>
            </w:r>
          </w:p>
        </w:tc>
        <w:tc>
          <w:tcPr>
            <w:tcW w:w="1022" w:type="dxa"/>
            <w:tcBorders>
              <w:top w:val="nil"/>
              <w:left w:val="nil"/>
              <w:bottom w:val="nil"/>
              <w:right w:val="nil"/>
            </w:tcBorders>
            <w:shd w:val="clear" w:color="auto" w:fill="auto"/>
            <w:noWrap/>
          </w:tcPr>
          <w:p w14:paraId="51FB66D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G</w:t>
            </w:r>
          </w:p>
        </w:tc>
        <w:tc>
          <w:tcPr>
            <w:tcW w:w="4060" w:type="dxa"/>
            <w:tcBorders>
              <w:top w:val="nil"/>
              <w:left w:val="nil"/>
              <w:bottom w:val="nil"/>
              <w:right w:val="nil"/>
            </w:tcBorders>
            <w:shd w:val="clear" w:color="000000" w:fill="FFFFFF"/>
          </w:tcPr>
          <w:p w14:paraId="34A49BFF"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Under the predicted future climatic conditions, what is the likely magnitude of future potential impacts on biodiversity and/or ecological integrity/status?</w:t>
            </w:r>
          </w:p>
        </w:tc>
        <w:tc>
          <w:tcPr>
            <w:tcW w:w="4651" w:type="dxa"/>
            <w:tcBorders>
              <w:top w:val="nil"/>
              <w:left w:val="nil"/>
              <w:bottom w:val="nil"/>
              <w:right w:val="nil"/>
            </w:tcBorders>
            <w:shd w:val="clear" w:color="auto" w:fill="auto"/>
          </w:tcPr>
          <w:p w14:paraId="2A015C55" w14:textId="77777777" w:rsidR="009809CB" w:rsidRPr="009809CB" w:rsidRDefault="009809CB" w:rsidP="009809CB">
            <w:pPr>
              <w:spacing w:after="0" w:line="240" w:lineRule="auto"/>
              <w:rPr>
                <w:rFonts w:eastAsia="Times New Roman" w:cs="Times New Roman"/>
                <w:sz w:val="20"/>
                <w:szCs w:val="20"/>
              </w:rPr>
            </w:pPr>
            <w:r w:rsidRPr="009809CB">
              <w:rPr>
                <w:rFonts w:eastAsia="Times New Roman" w:cs="Times New Roman"/>
                <w:sz w:val="20"/>
                <w:szCs w:val="20"/>
              </w:rPr>
              <w:t xml:space="preserve">Where possible, use existing climate-change research outputs (otherwise use ‘professional judgement’, i.e. best guess) to indicate how future climatic conditions are likely to modify the risks of potential adverse </w:t>
            </w:r>
            <w:r w:rsidRPr="009809CB">
              <w:rPr>
                <w:rFonts w:eastAsia="Times New Roman" w:cs="Times New Roman"/>
                <w:sz w:val="20"/>
                <w:szCs w:val="20"/>
              </w:rPr>
              <w:lastRenderedPageBreak/>
              <w:t>impacts by the organism within the RA area on biodiversity and/or ecological integrity.</w:t>
            </w:r>
          </w:p>
        </w:tc>
        <w:tc>
          <w:tcPr>
            <w:tcW w:w="1946" w:type="dxa"/>
            <w:tcBorders>
              <w:top w:val="nil"/>
              <w:left w:val="nil"/>
              <w:bottom w:val="nil"/>
              <w:right w:val="nil"/>
            </w:tcBorders>
          </w:tcPr>
          <w:p w14:paraId="113FE26D"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lastRenderedPageBreak/>
              <w:t>Lower (− = −2); No change (Nil = 0); Higher (+ = 2); Not applicable (n/a = 0)</w:t>
            </w:r>
          </w:p>
        </w:tc>
      </w:tr>
      <w:tr w:rsidR="009809CB" w:rsidRPr="009809CB" w14:paraId="7F28D746" w14:textId="77777777" w:rsidTr="00E5223B">
        <w:trPr>
          <w:trHeight w:val="1020"/>
          <w:jc w:val="center"/>
        </w:trPr>
        <w:tc>
          <w:tcPr>
            <w:tcW w:w="1572" w:type="dxa"/>
            <w:tcBorders>
              <w:top w:val="nil"/>
              <w:left w:val="nil"/>
              <w:right w:val="nil"/>
            </w:tcBorders>
            <w:shd w:val="clear" w:color="auto" w:fill="auto"/>
            <w:noWrap/>
          </w:tcPr>
          <w:p w14:paraId="19D44078"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9.05 (E) </w:t>
            </w:r>
          </w:p>
        </w:tc>
        <w:tc>
          <w:tcPr>
            <w:tcW w:w="783" w:type="dxa"/>
            <w:tcBorders>
              <w:top w:val="nil"/>
              <w:left w:val="nil"/>
              <w:right w:val="nil"/>
            </w:tcBorders>
            <w:shd w:val="clear" w:color="auto" w:fill="auto"/>
            <w:noWrap/>
          </w:tcPr>
          <w:p w14:paraId="7EBA01CC"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54</w:t>
            </w:r>
          </w:p>
        </w:tc>
        <w:tc>
          <w:tcPr>
            <w:tcW w:w="1022" w:type="dxa"/>
            <w:tcBorders>
              <w:top w:val="nil"/>
              <w:left w:val="nil"/>
              <w:right w:val="nil"/>
            </w:tcBorders>
            <w:shd w:val="clear" w:color="auto" w:fill="auto"/>
            <w:noWrap/>
          </w:tcPr>
          <w:p w14:paraId="40E3F6E1"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right w:val="nil"/>
            </w:tcBorders>
            <w:shd w:val="clear" w:color="000000" w:fill="FFFFFF"/>
          </w:tcPr>
          <w:p w14:paraId="0482F4AD"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Under the predicted future climatic conditions, what is the likely magnitude of future potential impacts on ecosystem structure and/or function?</w:t>
            </w:r>
          </w:p>
        </w:tc>
        <w:tc>
          <w:tcPr>
            <w:tcW w:w="4651" w:type="dxa"/>
            <w:tcBorders>
              <w:top w:val="nil"/>
              <w:left w:val="nil"/>
              <w:right w:val="nil"/>
            </w:tcBorders>
            <w:shd w:val="clear" w:color="auto" w:fill="auto"/>
          </w:tcPr>
          <w:p w14:paraId="2EF149A5"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use existing climate-change research outputs (otherwise use ‘professional judgement’, i.e. best guess) to indicate how future climatic conditions are likely to modify the risks of potential adverse impacts by the organism within the RA area on ecosystem structure and function.</w:t>
            </w:r>
          </w:p>
        </w:tc>
        <w:tc>
          <w:tcPr>
            <w:tcW w:w="1946" w:type="dxa"/>
            <w:tcBorders>
              <w:top w:val="nil"/>
              <w:left w:val="nil"/>
              <w:right w:val="nil"/>
            </w:tcBorders>
          </w:tcPr>
          <w:p w14:paraId="79A30CA4"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Lower (− = −2); No change (Nil = 0); Higher (+ = 2); Not applicable (n/a = 0)</w:t>
            </w:r>
          </w:p>
        </w:tc>
      </w:tr>
      <w:tr w:rsidR="009809CB" w:rsidRPr="009809CB" w14:paraId="3DAAF1F0" w14:textId="77777777" w:rsidTr="00E5223B">
        <w:trPr>
          <w:trHeight w:val="1020"/>
          <w:jc w:val="center"/>
        </w:trPr>
        <w:tc>
          <w:tcPr>
            <w:tcW w:w="1572" w:type="dxa"/>
            <w:tcBorders>
              <w:top w:val="nil"/>
              <w:left w:val="nil"/>
              <w:bottom w:val="single" w:sz="4" w:space="0" w:color="auto"/>
              <w:right w:val="nil"/>
            </w:tcBorders>
            <w:shd w:val="clear" w:color="auto" w:fill="auto"/>
            <w:noWrap/>
          </w:tcPr>
          <w:p w14:paraId="5CD7A79E"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 xml:space="preserve">9.06 (C) </w:t>
            </w:r>
          </w:p>
        </w:tc>
        <w:tc>
          <w:tcPr>
            <w:tcW w:w="783" w:type="dxa"/>
            <w:tcBorders>
              <w:top w:val="nil"/>
              <w:left w:val="nil"/>
              <w:bottom w:val="single" w:sz="4" w:space="0" w:color="auto"/>
              <w:right w:val="nil"/>
            </w:tcBorders>
            <w:shd w:val="clear" w:color="auto" w:fill="auto"/>
            <w:noWrap/>
          </w:tcPr>
          <w:p w14:paraId="584636BB"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55</w:t>
            </w:r>
          </w:p>
        </w:tc>
        <w:tc>
          <w:tcPr>
            <w:tcW w:w="1022" w:type="dxa"/>
            <w:tcBorders>
              <w:top w:val="nil"/>
              <w:left w:val="nil"/>
              <w:bottom w:val="single" w:sz="4" w:space="0" w:color="auto"/>
              <w:right w:val="nil"/>
            </w:tcBorders>
            <w:shd w:val="clear" w:color="auto" w:fill="auto"/>
            <w:noWrap/>
          </w:tcPr>
          <w:p w14:paraId="18AE9813"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n.c</w:t>
            </w:r>
          </w:p>
        </w:tc>
        <w:tc>
          <w:tcPr>
            <w:tcW w:w="4060" w:type="dxa"/>
            <w:tcBorders>
              <w:top w:val="nil"/>
              <w:left w:val="nil"/>
              <w:bottom w:val="single" w:sz="4" w:space="0" w:color="auto"/>
              <w:right w:val="nil"/>
            </w:tcBorders>
            <w:shd w:val="clear" w:color="000000" w:fill="FFFFFF"/>
          </w:tcPr>
          <w:p w14:paraId="7D0CD93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Under the predicted future climatic conditions, what is the likely magnitude of future potential impacts on ecosystem services/socio-economic factors?</w:t>
            </w:r>
          </w:p>
        </w:tc>
        <w:tc>
          <w:tcPr>
            <w:tcW w:w="4651" w:type="dxa"/>
            <w:tcBorders>
              <w:top w:val="nil"/>
              <w:left w:val="nil"/>
              <w:bottom w:val="single" w:sz="4" w:space="0" w:color="auto"/>
              <w:right w:val="nil"/>
            </w:tcBorders>
            <w:shd w:val="clear" w:color="auto" w:fill="auto"/>
          </w:tcPr>
          <w:p w14:paraId="70F5AAF4" w14:textId="77777777" w:rsidR="009809CB" w:rsidRPr="009809CB" w:rsidRDefault="009809CB" w:rsidP="009809CB">
            <w:pPr>
              <w:spacing w:line="240" w:lineRule="auto"/>
              <w:jc w:val="both"/>
              <w:rPr>
                <w:rFonts w:eastAsia="Times New Roman" w:cs="Times New Roman"/>
                <w:sz w:val="20"/>
                <w:szCs w:val="20"/>
              </w:rPr>
            </w:pPr>
            <w:r w:rsidRPr="009809CB">
              <w:rPr>
                <w:rFonts w:eastAsia="Times New Roman" w:cs="Times New Roman"/>
                <w:sz w:val="20"/>
                <w:szCs w:val="20"/>
              </w:rPr>
              <w:t>Where possible, use existing climate-change research outputs (otherwise use ‘professional judgement’, i.e. best guess) to indicate how future climatic conditions are likely to modify the risks of potential adverse impacts by the organism within the RA area on ecosystem services and related socio-economic factors.</w:t>
            </w:r>
          </w:p>
        </w:tc>
        <w:tc>
          <w:tcPr>
            <w:tcW w:w="1946" w:type="dxa"/>
            <w:tcBorders>
              <w:top w:val="nil"/>
              <w:left w:val="nil"/>
              <w:bottom w:val="single" w:sz="4" w:space="0" w:color="auto"/>
              <w:right w:val="nil"/>
            </w:tcBorders>
          </w:tcPr>
          <w:p w14:paraId="1BAC57A4" w14:textId="77777777" w:rsidR="009809CB" w:rsidRPr="009809CB" w:rsidRDefault="009809CB" w:rsidP="009809CB">
            <w:pPr>
              <w:keepNext/>
              <w:spacing w:line="240" w:lineRule="auto"/>
              <w:jc w:val="both"/>
              <w:rPr>
                <w:rFonts w:eastAsia="Times New Roman" w:cs="Times New Roman"/>
                <w:sz w:val="20"/>
                <w:szCs w:val="20"/>
              </w:rPr>
            </w:pPr>
            <w:r w:rsidRPr="009809CB">
              <w:rPr>
                <w:rFonts w:eastAsia="Times New Roman" w:cs="Times New Roman"/>
                <w:sz w:val="20"/>
                <w:szCs w:val="20"/>
              </w:rPr>
              <w:t>Lower (− = −2); No change (Nil = 0); Higher (+ = 2); Not applicable (n/a = 0)</w:t>
            </w:r>
          </w:p>
        </w:tc>
      </w:tr>
    </w:tbl>
    <w:p w14:paraId="26E4487F" w14:textId="77777777" w:rsidR="00367DE5" w:rsidRPr="00505E3B" w:rsidRDefault="00367DE5" w:rsidP="00111990">
      <w:pPr>
        <w:suppressLineNumbers/>
        <w:rPr>
          <w:rFonts w:asciiTheme="majorBidi" w:hAnsiTheme="majorBidi" w:cstheme="majorBidi"/>
        </w:rPr>
      </w:pPr>
    </w:p>
    <w:sectPr w:rsidR="00367DE5" w:rsidRPr="00505E3B" w:rsidSect="00C62CEF">
      <w:footerReference w:type="default" r:id="rId9"/>
      <w:footerReference w:type="first" r:id="rId10"/>
      <w:type w:val="continuous"/>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27BC" w14:textId="77777777" w:rsidR="00B268F7" w:rsidRDefault="00B268F7" w:rsidP="00C331C3">
      <w:pPr>
        <w:spacing w:after="0" w:line="240" w:lineRule="auto"/>
      </w:pPr>
      <w:r>
        <w:separator/>
      </w:r>
    </w:p>
    <w:p w14:paraId="1D2A19FC" w14:textId="77777777" w:rsidR="00B268F7" w:rsidRDefault="00B268F7"/>
  </w:endnote>
  <w:endnote w:type="continuationSeparator" w:id="0">
    <w:p w14:paraId="1F5B2824" w14:textId="77777777" w:rsidR="00B268F7" w:rsidRDefault="00B268F7" w:rsidP="00C331C3">
      <w:pPr>
        <w:spacing w:after="0" w:line="240" w:lineRule="auto"/>
      </w:pPr>
      <w:r>
        <w:continuationSeparator/>
      </w:r>
    </w:p>
    <w:p w14:paraId="071FBAA2" w14:textId="77777777" w:rsidR="00B268F7" w:rsidRDefault="00B2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986032"/>
      <w:docPartObj>
        <w:docPartGallery w:val="Page Numbers (Bottom of Page)"/>
        <w:docPartUnique/>
      </w:docPartObj>
    </w:sdtPr>
    <w:sdtEndPr>
      <w:rPr>
        <w:noProof/>
      </w:rPr>
    </w:sdtEndPr>
    <w:sdtContent>
      <w:p w14:paraId="211709DE" w14:textId="24C92ED2" w:rsidR="00C62CEF" w:rsidRDefault="00C62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C75CB" w14:textId="77777777" w:rsidR="00C62CEF" w:rsidRDefault="00C6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0691"/>
      <w:docPartObj>
        <w:docPartGallery w:val="Page Numbers (Bottom of Page)"/>
        <w:docPartUnique/>
      </w:docPartObj>
    </w:sdtPr>
    <w:sdtEndPr>
      <w:rPr>
        <w:noProof/>
      </w:rPr>
    </w:sdtEndPr>
    <w:sdtContent>
      <w:p w14:paraId="797CC880" w14:textId="7592DD0D" w:rsidR="009809CB" w:rsidRDefault="00980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2D0B0" w14:textId="77777777" w:rsidR="009809CB" w:rsidRDefault="0098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A9DF" w14:textId="77777777" w:rsidR="00B268F7" w:rsidRDefault="00B268F7" w:rsidP="00C331C3">
      <w:pPr>
        <w:spacing w:after="0" w:line="240" w:lineRule="auto"/>
      </w:pPr>
      <w:r>
        <w:separator/>
      </w:r>
    </w:p>
    <w:p w14:paraId="1E087913" w14:textId="77777777" w:rsidR="00B268F7" w:rsidRDefault="00B268F7"/>
  </w:footnote>
  <w:footnote w:type="continuationSeparator" w:id="0">
    <w:p w14:paraId="5E9E9437" w14:textId="77777777" w:rsidR="00B268F7" w:rsidRDefault="00B268F7" w:rsidP="00C331C3">
      <w:pPr>
        <w:spacing w:after="0" w:line="240" w:lineRule="auto"/>
      </w:pPr>
      <w:r>
        <w:continuationSeparator/>
      </w:r>
    </w:p>
    <w:p w14:paraId="04A8E8DC" w14:textId="77777777" w:rsidR="00B268F7" w:rsidRDefault="00B268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806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E9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EAF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7A1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14D0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900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A88D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083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E2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A2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03F4"/>
    <w:multiLevelType w:val="hybridMultilevel"/>
    <w:tmpl w:val="AEC0A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7E0EF8"/>
    <w:multiLevelType w:val="hybridMultilevel"/>
    <w:tmpl w:val="D3AA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A7B1A"/>
    <w:multiLevelType w:val="hybridMultilevel"/>
    <w:tmpl w:val="E668DA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DAE265E"/>
    <w:multiLevelType w:val="hybridMultilevel"/>
    <w:tmpl w:val="332C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A4BD0"/>
    <w:multiLevelType w:val="hybridMultilevel"/>
    <w:tmpl w:val="39E4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A7AA2"/>
    <w:multiLevelType w:val="hybridMultilevel"/>
    <w:tmpl w:val="8B42DF64"/>
    <w:lvl w:ilvl="0" w:tplc="132AA0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5B2217"/>
    <w:multiLevelType w:val="hybridMultilevel"/>
    <w:tmpl w:val="EA9E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01C1"/>
    <w:multiLevelType w:val="hybridMultilevel"/>
    <w:tmpl w:val="D16498C0"/>
    <w:lvl w:ilvl="0" w:tplc="2D1A9C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A12C4"/>
    <w:multiLevelType w:val="hybridMultilevel"/>
    <w:tmpl w:val="1DD6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441398">
    <w:abstractNumId w:val="9"/>
  </w:num>
  <w:num w:numId="2" w16cid:durableId="1454013677">
    <w:abstractNumId w:val="7"/>
  </w:num>
  <w:num w:numId="3" w16cid:durableId="1212111486">
    <w:abstractNumId w:val="6"/>
  </w:num>
  <w:num w:numId="4" w16cid:durableId="311642636">
    <w:abstractNumId w:val="5"/>
  </w:num>
  <w:num w:numId="5" w16cid:durableId="1546596320">
    <w:abstractNumId w:val="4"/>
  </w:num>
  <w:num w:numId="6" w16cid:durableId="375357401">
    <w:abstractNumId w:val="8"/>
  </w:num>
  <w:num w:numId="7" w16cid:durableId="293022090">
    <w:abstractNumId w:val="3"/>
  </w:num>
  <w:num w:numId="8" w16cid:durableId="1856773471">
    <w:abstractNumId w:val="2"/>
  </w:num>
  <w:num w:numId="9" w16cid:durableId="2094890244">
    <w:abstractNumId w:val="1"/>
  </w:num>
  <w:num w:numId="10" w16cid:durableId="1219126998">
    <w:abstractNumId w:val="0"/>
  </w:num>
  <w:num w:numId="11" w16cid:durableId="107092036">
    <w:abstractNumId w:val="17"/>
  </w:num>
  <w:num w:numId="12" w16cid:durableId="1271006382">
    <w:abstractNumId w:val="11"/>
  </w:num>
  <w:num w:numId="13" w16cid:durableId="446704890">
    <w:abstractNumId w:val="16"/>
  </w:num>
  <w:num w:numId="14" w16cid:durableId="1030954085">
    <w:abstractNumId w:val="18"/>
  </w:num>
  <w:num w:numId="15" w16cid:durableId="1536306301">
    <w:abstractNumId w:val="13"/>
  </w:num>
  <w:num w:numId="16" w16cid:durableId="2118090376">
    <w:abstractNumId w:val="14"/>
  </w:num>
  <w:num w:numId="17" w16cid:durableId="1683697967">
    <w:abstractNumId w:val="12"/>
  </w:num>
  <w:num w:numId="18" w16cid:durableId="1368488662">
    <w:abstractNumId w:val="10"/>
  </w:num>
  <w:num w:numId="19" w16cid:durableId="3501099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CD"/>
    <w:rsid w:val="000013D7"/>
    <w:rsid w:val="00002A20"/>
    <w:rsid w:val="000031B3"/>
    <w:rsid w:val="00003E10"/>
    <w:rsid w:val="0000603E"/>
    <w:rsid w:val="00010067"/>
    <w:rsid w:val="00014BA8"/>
    <w:rsid w:val="00014CE3"/>
    <w:rsid w:val="0001502E"/>
    <w:rsid w:val="000157AC"/>
    <w:rsid w:val="00015F37"/>
    <w:rsid w:val="00017244"/>
    <w:rsid w:val="00017779"/>
    <w:rsid w:val="00017AAF"/>
    <w:rsid w:val="0002075A"/>
    <w:rsid w:val="00022896"/>
    <w:rsid w:val="00022B35"/>
    <w:rsid w:val="00022C38"/>
    <w:rsid w:val="00024160"/>
    <w:rsid w:val="00024521"/>
    <w:rsid w:val="00024D3E"/>
    <w:rsid w:val="00032F27"/>
    <w:rsid w:val="0003324F"/>
    <w:rsid w:val="00034BFA"/>
    <w:rsid w:val="000350FC"/>
    <w:rsid w:val="000355E5"/>
    <w:rsid w:val="000365C8"/>
    <w:rsid w:val="000375FC"/>
    <w:rsid w:val="00037E8E"/>
    <w:rsid w:val="0004015D"/>
    <w:rsid w:val="00042655"/>
    <w:rsid w:val="00043D4E"/>
    <w:rsid w:val="00045FFB"/>
    <w:rsid w:val="00046EB8"/>
    <w:rsid w:val="000475FF"/>
    <w:rsid w:val="000478AE"/>
    <w:rsid w:val="000505A6"/>
    <w:rsid w:val="000506D8"/>
    <w:rsid w:val="0005099D"/>
    <w:rsid w:val="000513FD"/>
    <w:rsid w:val="000516BB"/>
    <w:rsid w:val="00052339"/>
    <w:rsid w:val="00053055"/>
    <w:rsid w:val="00053D57"/>
    <w:rsid w:val="00053E93"/>
    <w:rsid w:val="000547C4"/>
    <w:rsid w:val="00054FB2"/>
    <w:rsid w:val="000556EC"/>
    <w:rsid w:val="00056743"/>
    <w:rsid w:val="00056DE3"/>
    <w:rsid w:val="0005706F"/>
    <w:rsid w:val="000577BD"/>
    <w:rsid w:val="00061842"/>
    <w:rsid w:val="00061DE2"/>
    <w:rsid w:val="00061FB0"/>
    <w:rsid w:val="00062558"/>
    <w:rsid w:val="000628A3"/>
    <w:rsid w:val="0006336A"/>
    <w:rsid w:val="00063480"/>
    <w:rsid w:val="00063CED"/>
    <w:rsid w:val="00063D22"/>
    <w:rsid w:val="00064B72"/>
    <w:rsid w:val="000663F3"/>
    <w:rsid w:val="000668A8"/>
    <w:rsid w:val="00066FBE"/>
    <w:rsid w:val="00070D65"/>
    <w:rsid w:val="000720DD"/>
    <w:rsid w:val="00072570"/>
    <w:rsid w:val="00072FBD"/>
    <w:rsid w:val="00074297"/>
    <w:rsid w:val="00077E71"/>
    <w:rsid w:val="000801A0"/>
    <w:rsid w:val="000818A1"/>
    <w:rsid w:val="00081986"/>
    <w:rsid w:val="000827FF"/>
    <w:rsid w:val="000839C4"/>
    <w:rsid w:val="000853A7"/>
    <w:rsid w:val="000902F3"/>
    <w:rsid w:val="0009106B"/>
    <w:rsid w:val="00092536"/>
    <w:rsid w:val="000930DE"/>
    <w:rsid w:val="00093A1E"/>
    <w:rsid w:val="00094D06"/>
    <w:rsid w:val="00097528"/>
    <w:rsid w:val="000A3053"/>
    <w:rsid w:val="000A46F1"/>
    <w:rsid w:val="000A492C"/>
    <w:rsid w:val="000B06D5"/>
    <w:rsid w:val="000B16B0"/>
    <w:rsid w:val="000B2E5E"/>
    <w:rsid w:val="000B30B1"/>
    <w:rsid w:val="000B4369"/>
    <w:rsid w:val="000B56D8"/>
    <w:rsid w:val="000B5715"/>
    <w:rsid w:val="000B572F"/>
    <w:rsid w:val="000B5FA9"/>
    <w:rsid w:val="000B6100"/>
    <w:rsid w:val="000B630D"/>
    <w:rsid w:val="000B767E"/>
    <w:rsid w:val="000C134B"/>
    <w:rsid w:val="000C1BA4"/>
    <w:rsid w:val="000C2859"/>
    <w:rsid w:val="000C350F"/>
    <w:rsid w:val="000C44CE"/>
    <w:rsid w:val="000C4C67"/>
    <w:rsid w:val="000C4F91"/>
    <w:rsid w:val="000C6B87"/>
    <w:rsid w:val="000C6D55"/>
    <w:rsid w:val="000C74B7"/>
    <w:rsid w:val="000C751C"/>
    <w:rsid w:val="000C76DC"/>
    <w:rsid w:val="000C7957"/>
    <w:rsid w:val="000D1E40"/>
    <w:rsid w:val="000D217A"/>
    <w:rsid w:val="000D2C44"/>
    <w:rsid w:val="000D3A28"/>
    <w:rsid w:val="000D462D"/>
    <w:rsid w:val="000D4CC1"/>
    <w:rsid w:val="000D602A"/>
    <w:rsid w:val="000D614F"/>
    <w:rsid w:val="000D6B13"/>
    <w:rsid w:val="000D7127"/>
    <w:rsid w:val="000E0716"/>
    <w:rsid w:val="000E08CD"/>
    <w:rsid w:val="000E11C8"/>
    <w:rsid w:val="000E182A"/>
    <w:rsid w:val="000E1D09"/>
    <w:rsid w:val="000E216A"/>
    <w:rsid w:val="000E3381"/>
    <w:rsid w:val="000E3D2F"/>
    <w:rsid w:val="000E53BE"/>
    <w:rsid w:val="000E710B"/>
    <w:rsid w:val="000F0088"/>
    <w:rsid w:val="000F08AE"/>
    <w:rsid w:val="000F0CFC"/>
    <w:rsid w:val="000F196C"/>
    <w:rsid w:val="000F349E"/>
    <w:rsid w:val="000F3668"/>
    <w:rsid w:val="000F39C9"/>
    <w:rsid w:val="000F3FC1"/>
    <w:rsid w:val="000F424E"/>
    <w:rsid w:val="000F4C53"/>
    <w:rsid w:val="000F57FC"/>
    <w:rsid w:val="000F752C"/>
    <w:rsid w:val="000F760E"/>
    <w:rsid w:val="00100544"/>
    <w:rsid w:val="00100BF7"/>
    <w:rsid w:val="00101976"/>
    <w:rsid w:val="00104C8A"/>
    <w:rsid w:val="00106198"/>
    <w:rsid w:val="00106CE7"/>
    <w:rsid w:val="0010759F"/>
    <w:rsid w:val="00107E15"/>
    <w:rsid w:val="00110DA7"/>
    <w:rsid w:val="00111990"/>
    <w:rsid w:val="0011360B"/>
    <w:rsid w:val="0011416C"/>
    <w:rsid w:val="00114428"/>
    <w:rsid w:val="00114722"/>
    <w:rsid w:val="001158A2"/>
    <w:rsid w:val="00115D56"/>
    <w:rsid w:val="00117A1F"/>
    <w:rsid w:val="001201B0"/>
    <w:rsid w:val="00120A51"/>
    <w:rsid w:val="00120FD6"/>
    <w:rsid w:val="001248FF"/>
    <w:rsid w:val="00125916"/>
    <w:rsid w:val="00130647"/>
    <w:rsid w:val="00131853"/>
    <w:rsid w:val="001326A3"/>
    <w:rsid w:val="00132C9F"/>
    <w:rsid w:val="0013358C"/>
    <w:rsid w:val="0013377E"/>
    <w:rsid w:val="00135797"/>
    <w:rsid w:val="00135FAD"/>
    <w:rsid w:val="0014138C"/>
    <w:rsid w:val="001432C9"/>
    <w:rsid w:val="00144124"/>
    <w:rsid w:val="00146D37"/>
    <w:rsid w:val="00147345"/>
    <w:rsid w:val="00150004"/>
    <w:rsid w:val="00150772"/>
    <w:rsid w:val="001507FE"/>
    <w:rsid w:val="00150A12"/>
    <w:rsid w:val="00152A9E"/>
    <w:rsid w:val="001539B1"/>
    <w:rsid w:val="001543EC"/>
    <w:rsid w:val="0015611F"/>
    <w:rsid w:val="00156AE0"/>
    <w:rsid w:val="001579AB"/>
    <w:rsid w:val="00160311"/>
    <w:rsid w:val="00160735"/>
    <w:rsid w:val="00160A1F"/>
    <w:rsid w:val="00160CC1"/>
    <w:rsid w:val="00161267"/>
    <w:rsid w:val="001624AD"/>
    <w:rsid w:val="001630DF"/>
    <w:rsid w:val="0016347A"/>
    <w:rsid w:val="00163ED2"/>
    <w:rsid w:val="00165918"/>
    <w:rsid w:val="00165D64"/>
    <w:rsid w:val="00165DB0"/>
    <w:rsid w:val="001663E1"/>
    <w:rsid w:val="001668E3"/>
    <w:rsid w:val="00167B2E"/>
    <w:rsid w:val="00171585"/>
    <w:rsid w:val="00173926"/>
    <w:rsid w:val="00173F40"/>
    <w:rsid w:val="00174353"/>
    <w:rsid w:val="00174B2C"/>
    <w:rsid w:val="00175418"/>
    <w:rsid w:val="00175550"/>
    <w:rsid w:val="001765B5"/>
    <w:rsid w:val="00176715"/>
    <w:rsid w:val="00176863"/>
    <w:rsid w:val="00176E14"/>
    <w:rsid w:val="00176F22"/>
    <w:rsid w:val="00181EE6"/>
    <w:rsid w:val="0018267D"/>
    <w:rsid w:val="00183159"/>
    <w:rsid w:val="001838C1"/>
    <w:rsid w:val="00183F67"/>
    <w:rsid w:val="00184145"/>
    <w:rsid w:val="001864A8"/>
    <w:rsid w:val="00186CEE"/>
    <w:rsid w:val="001918D5"/>
    <w:rsid w:val="00192991"/>
    <w:rsid w:val="00194630"/>
    <w:rsid w:val="001947A8"/>
    <w:rsid w:val="0019521A"/>
    <w:rsid w:val="00196DB9"/>
    <w:rsid w:val="001978F7"/>
    <w:rsid w:val="001A3311"/>
    <w:rsid w:val="001A340E"/>
    <w:rsid w:val="001A35BC"/>
    <w:rsid w:val="001A462E"/>
    <w:rsid w:val="001A52BD"/>
    <w:rsid w:val="001A775D"/>
    <w:rsid w:val="001A7E5D"/>
    <w:rsid w:val="001B016B"/>
    <w:rsid w:val="001B0A26"/>
    <w:rsid w:val="001B1AA1"/>
    <w:rsid w:val="001B1E9A"/>
    <w:rsid w:val="001B2293"/>
    <w:rsid w:val="001B69D4"/>
    <w:rsid w:val="001B7991"/>
    <w:rsid w:val="001B7A59"/>
    <w:rsid w:val="001B7DD2"/>
    <w:rsid w:val="001C0B97"/>
    <w:rsid w:val="001C1ED1"/>
    <w:rsid w:val="001C2226"/>
    <w:rsid w:val="001C43FD"/>
    <w:rsid w:val="001C4FEB"/>
    <w:rsid w:val="001C557A"/>
    <w:rsid w:val="001C68FD"/>
    <w:rsid w:val="001C6BA4"/>
    <w:rsid w:val="001C7224"/>
    <w:rsid w:val="001C7E14"/>
    <w:rsid w:val="001D4398"/>
    <w:rsid w:val="001D595D"/>
    <w:rsid w:val="001E014A"/>
    <w:rsid w:val="001E021F"/>
    <w:rsid w:val="001E0BEB"/>
    <w:rsid w:val="001E2AC3"/>
    <w:rsid w:val="001F0C0F"/>
    <w:rsid w:val="001F1D41"/>
    <w:rsid w:val="001F39F7"/>
    <w:rsid w:val="001F3CC1"/>
    <w:rsid w:val="001F3F49"/>
    <w:rsid w:val="001F3FC5"/>
    <w:rsid w:val="001F4B6E"/>
    <w:rsid w:val="001F4D67"/>
    <w:rsid w:val="001F7C6E"/>
    <w:rsid w:val="00200FBA"/>
    <w:rsid w:val="00202133"/>
    <w:rsid w:val="00202E48"/>
    <w:rsid w:val="00203D2F"/>
    <w:rsid w:val="00205071"/>
    <w:rsid w:val="00205792"/>
    <w:rsid w:val="00205F80"/>
    <w:rsid w:val="00206289"/>
    <w:rsid w:val="002071B0"/>
    <w:rsid w:val="002076E6"/>
    <w:rsid w:val="00210DEA"/>
    <w:rsid w:val="00212B5E"/>
    <w:rsid w:val="002152A3"/>
    <w:rsid w:val="00215385"/>
    <w:rsid w:val="002163DB"/>
    <w:rsid w:val="00217696"/>
    <w:rsid w:val="00221FB9"/>
    <w:rsid w:val="00222596"/>
    <w:rsid w:val="00223185"/>
    <w:rsid w:val="002233BF"/>
    <w:rsid w:val="00223584"/>
    <w:rsid w:val="00224678"/>
    <w:rsid w:val="00224B1B"/>
    <w:rsid w:val="00226FA1"/>
    <w:rsid w:val="00227C00"/>
    <w:rsid w:val="00227E91"/>
    <w:rsid w:val="00230219"/>
    <w:rsid w:val="00230BFB"/>
    <w:rsid w:val="00230F18"/>
    <w:rsid w:val="002318F5"/>
    <w:rsid w:val="00231DF9"/>
    <w:rsid w:val="0023221F"/>
    <w:rsid w:val="00232F68"/>
    <w:rsid w:val="00233787"/>
    <w:rsid w:val="002338D1"/>
    <w:rsid w:val="00233BE1"/>
    <w:rsid w:val="002356EB"/>
    <w:rsid w:val="0023586D"/>
    <w:rsid w:val="00235941"/>
    <w:rsid w:val="002373E4"/>
    <w:rsid w:val="00244A8F"/>
    <w:rsid w:val="00246073"/>
    <w:rsid w:val="002465EC"/>
    <w:rsid w:val="00251BA8"/>
    <w:rsid w:val="00252AD3"/>
    <w:rsid w:val="00252FAE"/>
    <w:rsid w:val="00253FBE"/>
    <w:rsid w:val="00255762"/>
    <w:rsid w:val="002564BB"/>
    <w:rsid w:val="0026002E"/>
    <w:rsid w:val="002605EB"/>
    <w:rsid w:val="00260AD9"/>
    <w:rsid w:val="002611C7"/>
    <w:rsid w:val="00261DC9"/>
    <w:rsid w:val="0026240E"/>
    <w:rsid w:val="00263563"/>
    <w:rsid w:val="002641CC"/>
    <w:rsid w:val="00264385"/>
    <w:rsid w:val="00264635"/>
    <w:rsid w:val="00264B29"/>
    <w:rsid w:val="00264D1C"/>
    <w:rsid w:val="002650D6"/>
    <w:rsid w:val="00265E7F"/>
    <w:rsid w:val="00265EF6"/>
    <w:rsid w:val="00266C63"/>
    <w:rsid w:val="00266E5C"/>
    <w:rsid w:val="00271BD0"/>
    <w:rsid w:val="00271DBA"/>
    <w:rsid w:val="00273A2C"/>
    <w:rsid w:val="00273DC0"/>
    <w:rsid w:val="00273FB1"/>
    <w:rsid w:val="0027497A"/>
    <w:rsid w:val="00274F11"/>
    <w:rsid w:val="00277170"/>
    <w:rsid w:val="002804D6"/>
    <w:rsid w:val="00282937"/>
    <w:rsid w:val="002836E3"/>
    <w:rsid w:val="0028446A"/>
    <w:rsid w:val="00284896"/>
    <w:rsid w:val="00285C36"/>
    <w:rsid w:val="00285C4A"/>
    <w:rsid w:val="00290542"/>
    <w:rsid w:val="00290A89"/>
    <w:rsid w:val="0029111B"/>
    <w:rsid w:val="00292B10"/>
    <w:rsid w:val="00293578"/>
    <w:rsid w:val="00294A91"/>
    <w:rsid w:val="00296290"/>
    <w:rsid w:val="00296932"/>
    <w:rsid w:val="002A0688"/>
    <w:rsid w:val="002A21F0"/>
    <w:rsid w:val="002A2B6A"/>
    <w:rsid w:val="002A37D1"/>
    <w:rsid w:val="002A3EA3"/>
    <w:rsid w:val="002A4044"/>
    <w:rsid w:val="002A44F4"/>
    <w:rsid w:val="002A4997"/>
    <w:rsid w:val="002A509F"/>
    <w:rsid w:val="002A6D06"/>
    <w:rsid w:val="002A6DFE"/>
    <w:rsid w:val="002A7CFB"/>
    <w:rsid w:val="002B02B8"/>
    <w:rsid w:val="002B1587"/>
    <w:rsid w:val="002B170D"/>
    <w:rsid w:val="002B29A3"/>
    <w:rsid w:val="002B2DE5"/>
    <w:rsid w:val="002B2F10"/>
    <w:rsid w:val="002B3122"/>
    <w:rsid w:val="002B372B"/>
    <w:rsid w:val="002B3EAE"/>
    <w:rsid w:val="002B4275"/>
    <w:rsid w:val="002B477D"/>
    <w:rsid w:val="002B4F91"/>
    <w:rsid w:val="002B548D"/>
    <w:rsid w:val="002B550D"/>
    <w:rsid w:val="002B5CA7"/>
    <w:rsid w:val="002B5EBF"/>
    <w:rsid w:val="002B6AFE"/>
    <w:rsid w:val="002B7106"/>
    <w:rsid w:val="002B7183"/>
    <w:rsid w:val="002C095E"/>
    <w:rsid w:val="002C1958"/>
    <w:rsid w:val="002C1D51"/>
    <w:rsid w:val="002C1D62"/>
    <w:rsid w:val="002C2415"/>
    <w:rsid w:val="002C383F"/>
    <w:rsid w:val="002C7D1A"/>
    <w:rsid w:val="002C7EC6"/>
    <w:rsid w:val="002D19EB"/>
    <w:rsid w:val="002D2026"/>
    <w:rsid w:val="002D20C2"/>
    <w:rsid w:val="002D2844"/>
    <w:rsid w:val="002D2930"/>
    <w:rsid w:val="002D2BBC"/>
    <w:rsid w:val="002D2CF3"/>
    <w:rsid w:val="002D3182"/>
    <w:rsid w:val="002D3CA8"/>
    <w:rsid w:val="002D4685"/>
    <w:rsid w:val="002D71EF"/>
    <w:rsid w:val="002D7B08"/>
    <w:rsid w:val="002E1181"/>
    <w:rsid w:val="002E1FA4"/>
    <w:rsid w:val="002E2408"/>
    <w:rsid w:val="002E2D5B"/>
    <w:rsid w:val="002E3FD0"/>
    <w:rsid w:val="002E4D95"/>
    <w:rsid w:val="002E5AF4"/>
    <w:rsid w:val="002E5CFF"/>
    <w:rsid w:val="002E5D57"/>
    <w:rsid w:val="002E5FAA"/>
    <w:rsid w:val="002E6BA1"/>
    <w:rsid w:val="002E7BD4"/>
    <w:rsid w:val="002F15AD"/>
    <w:rsid w:val="002F351E"/>
    <w:rsid w:val="002F5524"/>
    <w:rsid w:val="002F59C2"/>
    <w:rsid w:val="002F5ADD"/>
    <w:rsid w:val="002F5C7B"/>
    <w:rsid w:val="002F5D6A"/>
    <w:rsid w:val="002F6232"/>
    <w:rsid w:val="00300EA8"/>
    <w:rsid w:val="0030279D"/>
    <w:rsid w:val="00302D10"/>
    <w:rsid w:val="00303D63"/>
    <w:rsid w:val="00304787"/>
    <w:rsid w:val="00304897"/>
    <w:rsid w:val="00304957"/>
    <w:rsid w:val="00304CD3"/>
    <w:rsid w:val="00304D00"/>
    <w:rsid w:val="00306321"/>
    <w:rsid w:val="00306E8A"/>
    <w:rsid w:val="00307046"/>
    <w:rsid w:val="003117D8"/>
    <w:rsid w:val="0031392C"/>
    <w:rsid w:val="003140AD"/>
    <w:rsid w:val="00315FCE"/>
    <w:rsid w:val="00317168"/>
    <w:rsid w:val="003172CF"/>
    <w:rsid w:val="00323D22"/>
    <w:rsid w:val="00325E58"/>
    <w:rsid w:val="00326045"/>
    <w:rsid w:val="003271AC"/>
    <w:rsid w:val="0032761F"/>
    <w:rsid w:val="00331169"/>
    <w:rsid w:val="003332F3"/>
    <w:rsid w:val="00333DAA"/>
    <w:rsid w:val="00333E02"/>
    <w:rsid w:val="00334D70"/>
    <w:rsid w:val="00335EA4"/>
    <w:rsid w:val="00336C21"/>
    <w:rsid w:val="003376AC"/>
    <w:rsid w:val="00337CD4"/>
    <w:rsid w:val="00337EE1"/>
    <w:rsid w:val="00337F46"/>
    <w:rsid w:val="0034060A"/>
    <w:rsid w:val="003412DE"/>
    <w:rsid w:val="00341555"/>
    <w:rsid w:val="003415E6"/>
    <w:rsid w:val="003416E6"/>
    <w:rsid w:val="00341B28"/>
    <w:rsid w:val="003423A3"/>
    <w:rsid w:val="0034359E"/>
    <w:rsid w:val="0034431F"/>
    <w:rsid w:val="003446AA"/>
    <w:rsid w:val="00344F80"/>
    <w:rsid w:val="00345ED0"/>
    <w:rsid w:val="00350FCD"/>
    <w:rsid w:val="00351125"/>
    <w:rsid w:val="003511AA"/>
    <w:rsid w:val="00351E12"/>
    <w:rsid w:val="00351FF9"/>
    <w:rsid w:val="00352EBA"/>
    <w:rsid w:val="00353909"/>
    <w:rsid w:val="003544A9"/>
    <w:rsid w:val="0035562B"/>
    <w:rsid w:val="00355DFA"/>
    <w:rsid w:val="003579BD"/>
    <w:rsid w:val="003600BA"/>
    <w:rsid w:val="00360377"/>
    <w:rsid w:val="00360958"/>
    <w:rsid w:val="00362634"/>
    <w:rsid w:val="00362C02"/>
    <w:rsid w:val="0036302F"/>
    <w:rsid w:val="00363A55"/>
    <w:rsid w:val="003669DA"/>
    <w:rsid w:val="0036773D"/>
    <w:rsid w:val="00367DE5"/>
    <w:rsid w:val="00367DF8"/>
    <w:rsid w:val="003704DD"/>
    <w:rsid w:val="0037094B"/>
    <w:rsid w:val="00372851"/>
    <w:rsid w:val="003729F7"/>
    <w:rsid w:val="00372A34"/>
    <w:rsid w:val="00373CE6"/>
    <w:rsid w:val="003752D0"/>
    <w:rsid w:val="00376BDA"/>
    <w:rsid w:val="0038013B"/>
    <w:rsid w:val="00380303"/>
    <w:rsid w:val="00381407"/>
    <w:rsid w:val="0038226C"/>
    <w:rsid w:val="003840FF"/>
    <w:rsid w:val="003855E5"/>
    <w:rsid w:val="00385BE6"/>
    <w:rsid w:val="003862BC"/>
    <w:rsid w:val="003904A7"/>
    <w:rsid w:val="003909D0"/>
    <w:rsid w:val="00390AA8"/>
    <w:rsid w:val="00391F17"/>
    <w:rsid w:val="00393303"/>
    <w:rsid w:val="00393B6A"/>
    <w:rsid w:val="003941CA"/>
    <w:rsid w:val="00394527"/>
    <w:rsid w:val="00395E1C"/>
    <w:rsid w:val="003969EC"/>
    <w:rsid w:val="00396B55"/>
    <w:rsid w:val="00396C4F"/>
    <w:rsid w:val="00396EE6"/>
    <w:rsid w:val="003A052A"/>
    <w:rsid w:val="003A0F1E"/>
    <w:rsid w:val="003A1DC6"/>
    <w:rsid w:val="003A29D4"/>
    <w:rsid w:val="003A365B"/>
    <w:rsid w:val="003A3B26"/>
    <w:rsid w:val="003A3F65"/>
    <w:rsid w:val="003A4ED9"/>
    <w:rsid w:val="003A51BD"/>
    <w:rsid w:val="003A5505"/>
    <w:rsid w:val="003A5BBC"/>
    <w:rsid w:val="003A6328"/>
    <w:rsid w:val="003A6E29"/>
    <w:rsid w:val="003A780D"/>
    <w:rsid w:val="003B23E2"/>
    <w:rsid w:val="003B3A50"/>
    <w:rsid w:val="003B4DAC"/>
    <w:rsid w:val="003B61FE"/>
    <w:rsid w:val="003B6BDF"/>
    <w:rsid w:val="003B7270"/>
    <w:rsid w:val="003B7393"/>
    <w:rsid w:val="003B77BE"/>
    <w:rsid w:val="003C01AA"/>
    <w:rsid w:val="003C0C2E"/>
    <w:rsid w:val="003C1A8F"/>
    <w:rsid w:val="003C285B"/>
    <w:rsid w:val="003C2BF3"/>
    <w:rsid w:val="003C3298"/>
    <w:rsid w:val="003C34D5"/>
    <w:rsid w:val="003C3C21"/>
    <w:rsid w:val="003C451F"/>
    <w:rsid w:val="003C50E5"/>
    <w:rsid w:val="003C5120"/>
    <w:rsid w:val="003C53CF"/>
    <w:rsid w:val="003C5BBA"/>
    <w:rsid w:val="003C60BF"/>
    <w:rsid w:val="003D0A05"/>
    <w:rsid w:val="003D1173"/>
    <w:rsid w:val="003D5CB7"/>
    <w:rsid w:val="003D63CF"/>
    <w:rsid w:val="003D770E"/>
    <w:rsid w:val="003E0264"/>
    <w:rsid w:val="003E0A2A"/>
    <w:rsid w:val="003E0A76"/>
    <w:rsid w:val="003E0BB8"/>
    <w:rsid w:val="003E17C0"/>
    <w:rsid w:val="003E297E"/>
    <w:rsid w:val="003E297F"/>
    <w:rsid w:val="003E2AB3"/>
    <w:rsid w:val="003E2FB6"/>
    <w:rsid w:val="003E3441"/>
    <w:rsid w:val="003E36CD"/>
    <w:rsid w:val="003E401B"/>
    <w:rsid w:val="003E477D"/>
    <w:rsid w:val="003E4E45"/>
    <w:rsid w:val="003E5824"/>
    <w:rsid w:val="003E6773"/>
    <w:rsid w:val="003E77F4"/>
    <w:rsid w:val="003E7C67"/>
    <w:rsid w:val="003F1771"/>
    <w:rsid w:val="003F1DBF"/>
    <w:rsid w:val="003F406B"/>
    <w:rsid w:val="003F574E"/>
    <w:rsid w:val="003F5AED"/>
    <w:rsid w:val="003F6D5F"/>
    <w:rsid w:val="003F738E"/>
    <w:rsid w:val="003F7477"/>
    <w:rsid w:val="003F74D2"/>
    <w:rsid w:val="00400AD8"/>
    <w:rsid w:val="00400BE9"/>
    <w:rsid w:val="0040132E"/>
    <w:rsid w:val="00401C07"/>
    <w:rsid w:val="0040275C"/>
    <w:rsid w:val="00402761"/>
    <w:rsid w:val="0040316C"/>
    <w:rsid w:val="00403E84"/>
    <w:rsid w:val="00404625"/>
    <w:rsid w:val="004047C8"/>
    <w:rsid w:val="00405121"/>
    <w:rsid w:val="00405AF8"/>
    <w:rsid w:val="00405D3A"/>
    <w:rsid w:val="00406EC1"/>
    <w:rsid w:val="00407CC7"/>
    <w:rsid w:val="00411527"/>
    <w:rsid w:val="004120FF"/>
    <w:rsid w:val="0041229E"/>
    <w:rsid w:val="0041381A"/>
    <w:rsid w:val="00415A5B"/>
    <w:rsid w:val="00421DF8"/>
    <w:rsid w:val="00422262"/>
    <w:rsid w:val="004223C5"/>
    <w:rsid w:val="004236E8"/>
    <w:rsid w:val="00424AC9"/>
    <w:rsid w:val="00424DE6"/>
    <w:rsid w:val="004255AA"/>
    <w:rsid w:val="00425F89"/>
    <w:rsid w:val="00426A4E"/>
    <w:rsid w:val="00427A25"/>
    <w:rsid w:val="00427DD9"/>
    <w:rsid w:val="00430C02"/>
    <w:rsid w:val="00431004"/>
    <w:rsid w:val="004313F4"/>
    <w:rsid w:val="00431820"/>
    <w:rsid w:val="00431C42"/>
    <w:rsid w:val="00432168"/>
    <w:rsid w:val="004334C5"/>
    <w:rsid w:val="00435C04"/>
    <w:rsid w:val="00435EF5"/>
    <w:rsid w:val="00436FC5"/>
    <w:rsid w:val="00440968"/>
    <w:rsid w:val="00441475"/>
    <w:rsid w:val="00443C3D"/>
    <w:rsid w:val="00444822"/>
    <w:rsid w:val="004455E8"/>
    <w:rsid w:val="00445AB6"/>
    <w:rsid w:val="004464C9"/>
    <w:rsid w:val="004469C8"/>
    <w:rsid w:val="00447D4B"/>
    <w:rsid w:val="00451919"/>
    <w:rsid w:val="00453688"/>
    <w:rsid w:val="0045401B"/>
    <w:rsid w:val="0045462A"/>
    <w:rsid w:val="0045494C"/>
    <w:rsid w:val="00455866"/>
    <w:rsid w:val="004566CA"/>
    <w:rsid w:val="00457083"/>
    <w:rsid w:val="004611E0"/>
    <w:rsid w:val="00462FC9"/>
    <w:rsid w:val="004633CC"/>
    <w:rsid w:val="004643A4"/>
    <w:rsid w:val="00464461"/>
    <w:rsid w:val="0046543F"/>
    <w:rsid w:val="00467451"/>
    <w:rsid w:val="00467E2C"/>
    <w:rsid w:val="00472B16"/>
    <w:rsid w:val="00473139"/>
    <w:rsid w:val="00473F7E"/>
    <w:rsid w:val="00474400"/>
    <w:rsid w:val="004748E4"/>
    <w:rsid w:val="00474CA0"/>
    <w:rsid w:val="00475625"/>
    <w:rsid w:val="00476283"/>
    <w:rsid w:val="00477063"/>
    <w:rsid w:val="0048051F"/>
    <w:rsid w:val="00481114"/>
    <w:rsid w:val="00481456"/>
    <w:rsid w:val="0048243F"/>
    <w:rsid w:val="004824A3"/>
    <w:rsid w:val="00483417"/>
    <w:rsid w:val="00484917"/>
    <w:rsid w:val="00485E7A"/>
    <w:rsid w:val="00487336"/>
    <w:rsid w:val="00487847"/>
    <w:rsid w:val="00490688"/>
    <w:rsid w:val="00492E7F"/>
    <w:rsid w:val="004940DA"/>
    <w:rsid w:val="004946EF"/>
    <w:rsid w:val="00495CEE"/>
    <w:rsid w:val="00495EA1"/>
    <w:rsid w:val="004A0A96"/>
    <w:rsid w:val="004A0FD5"/>
    <w:rsid w:val="004A185B"/>
    <w:rsid w:val="004A1D48"/>
    <w:rsid w:val="004A2394"/>
    <w:rsid w:val="004A2EBA"/>
    <w:rsid w:val="004A38A2"/>
    <w:rsid w:val="004A45AA"/>
    <w:rsid w:val="004A565D"/>
    <w:rsid w:val="004A66C6"/>
    <w:rsid w:val="004B2814"/>
    <w:rsid w:val="004B286B"/>
    <w:rsid w:val="004B2A65"/>
    <w:rsid w:val="004B41CB"/>
    <w:rsid w:val="004B560C"/>
    <w:rsid w:val="004B6A94"/>
    <w:rsid w:val="004B6E8E"/>
    <w:rsid w:val="004B79E3"/>
    <w:rsid w:val="004B7CC1"/>
    <w:rsid w:val="004C09B4"/>
    <w:rsid w:val="004C1658"/>
    <w:rsid w:val="004C28D5"/>
    <w:rsid w:val="004C2EB2"/>
    <w:rsid w:val="004C43A5"/>
    <w:rsid w:val="004C48C7"/>
    <w:rsid w:val="004C4A5B"/>
    <w:rsid w:val="004C4F3A"/>
    <w:rsid w:val="004C52F1"/>
    <w:rsid w:val="004C5ABA"/>
    <w:rsid w:val="004C5D86"/>
    <w:rsid w:val="004C60BA"/>
    <w:rsid w:val="004C7989"/>
    <w:rsid w:val="004C7B66"/>
    <w:rsid w:val="004D0B92"/>
    <w:rsid w:val="004D0F75"/>
    <w:rsid w:val="004D104F"/>
    <w:rsid w:val="004D13EE"/>
    <w:rsid w:val="004D1A36"/>
    <w:rsid w:val="004D1F67"/>
    <w:rsid w:val="004D3AEC"/>
    <w:rsid w:val="004D52C2"/>
    <w:rsid w:val="004D616A"/>
    <w:rsid w:val="004D7BF2"/>
    <w:rsid w:val="004E248C"/>
    <w:rsid w:val="004E3726"/>
    <w:rsid w:val="004E40F5"/>
    <w:rsid w:val="004E4FEC"/>
    <w:rsid w:val="004E6E2E"/>
    <w:rsid w:val="004E7874"/>
    <w:rsid w:val="004F2755"/>
    <w:rsid w:val="004F3331"/>
    <w:rsid w:val="004F3A84"/>
    <w:rsid w:val="004F3B10"/>
    <w:rsid w:val="004F3DC1"/>
    <w:rsid w:val="004F3FB2"/>
    <w:rsid w:val="004F482F"/>
    <w:rsid w:val="004F4E27"/>
    <w:rsid w:val="004F7E34"/>
    <w:rsid w:val="00500667"/>
    <w:rsid w:val="00501E39"/>
    <w:rsid w:val="005029E8"/>
    <w:rsid w:val="0050311D"/>
    <w:rsid w:val="0050422E"/>
    <w:rsid w:val="0050461A"/>
    <w:rsid w:val="00505E3B"/>
    <w:rsid w:val="00506B38"/>
    <w:rsid w:val="00510768"/>
    <w:rsid w:val="00511309"/>
    <w:rsid w:val="00511F43"/>
    <w:rsid w:val="0051310F"/>
    <w:rsid w:val="00513141"/>
    <w:rsid w:val="005138FB"/>
    <w:rsid w:val="00514DC0"/>
    <w:rsid w:val="005151D1"/>
    <w:rsid w:val="0051581B"/>
    <w:rsid w:val="00516CD0"/>
    <w:rsid w:val="00520786"/>
    <w:rsid w:val="005218A6"/>
    <w:rsid w:val="00521D04"/>
    <w:rsid w:val="005224F8"/>
    <w:rsid w:val="00522BD9"/>
    <w:rsid w:val="00522F33"/>
    <w:rsid w:val="00523C1E"/>
    <w:rsid w:val="00523C2C"/>
    <w:rsid w:val="00524ADA"/>
    <w:rsid w:val="00525787"/>
    <w:rsid w:val="0052627F"/>
    <w:rsid w:val="00526802"/>
    <w:rsid w:val="0052681B"/>
    <w:rsid w:val="00526871"/>
    <w:rsid w:val="00527C14"/>
    <w:rsid w:val="00531405"/>
    <w:rsid w:val="00534616"/>
    <w:rsid w:val="00534CDE"/>
    <w:rsid w:val="00534E95"/>
    <w:rsid w:val="005369AC"/>
    <w:rsid w:val="00540B5B"/>
    <w:rsid w:val="00541433"/>
    <w:rsid w:val="00541AAE"/>
    <w:rsid w:val="00542B87"/>
    <w:rsid w:val="00543986"/>
    <w:rsid w:val="005447F6"/>
    <w:rsid w:val="00544B4B"/>
    <w:rsid w:val="00544FB0"/>
    <w:rsid w:val="0054509E"/>
    <w:rsid w:val="00546A56"/>
    <w:rsid w:val="00551F96"/>
    <w:rsid w:val="005522C4"/>
    <w:rsid w:val="00552966"/>
    <w:rsid w:val="00552E1F"/>
    <w:rsid w:val="00553EAE"/>
    <w:rsid w:val="00554320"/>
    <w:rsid w:val="00554F7E"/>
    <w:rsid w:val="005555B9"/>
    <w:rsid w:val="00556F1E"/>
    <w:rsid w:val="00560A8D"/>
    <w:rsid w:val="005616B0"/>
    <w:rsid w:val="00564487"/>
    <w:rsid w:val="00567613"/>
    <w:rsid w:val="00571164"/>
    <w:rsid w:val="0057192F"/>
    <w:rsid w:val="00571F49"/>
    <w:rsid w:val="00572AB0"/>
    <w:rsid w:val="00575704"/>
    <w:rsid w:val="00575AE6"/>
    <w:rsid w:val="005761BD"/>
    <w:rsid w:val="005777D6"/>
    <w:rsid w:val="00577EA5"/>
    <w:rsid w:val="005801FA"/>
    <w:rsid w:val="0058024E"/>
    <w:rsid w:val="005803D7"/>
    <w:rsid w:val="0058109A"/>
    <w:rsid w:val="00581A62"/>
    <w:rsid w:val="00581BBE"/>
    <w:rsid w:val="005822C6"/>
    <w:rsid w:val="00584A89"/>
    <w:rsid w:val="00585AEA"/>
    <w:rsid w:val="005860BC"/>
    <w:rsid w:val="0058640A"/>
    <w:rsid w:val="00586CAD"/>
    <w:rsid w:val="00587B67"/>
    <w:rsid w:val="00587C2C"/>
    <w:rsid w:val="005904E5"/>
    <w:rsid w:val="005908FE"/>
    <w:rsid w:val="00592EBD"/>
    <w:rsid w:val="00593493"/>
    <w:rsid w:val="00593890"/>
    <w:rsid w:val="00593A25"/>
    <w:rsid w:val="0059407F"/>
    <w:rsid w:val="005951B1"/>
    <w:rsid w:val="0059610B"/>
    <w:rsid w:val="005963F1"/>
    <w:rsid w:val="00596B12"/>
    <w:rsid w:val="0059736A"/>
    <w:rsid w:val="005A0CAB"/>
    <w:rsid w:val="005A1E04"/>
    <w:rsid w:val="005A1ECE"/>
    <w:rsid w:val="005A2044"/>
    <w:rsid w:val="005A3357"/>
    <w:rsid w:val="005A3F9B"/>
    <w:rsid w:val="005A4E50"/>
    <w:rsid w:val="005A692A"/>
    <w:rsid w:val="005A6C73"/>
    <w:rsid w:val="005A6DBE"/>
    <w:rsid w:val="005A7319"/>
    <w:rsid w:val="005A7681"/>
    <w:rsid w:val="005A7B77"/>
    <w:rsid w:val="005B3084"/>
    <w:rsid w:val="005B35C0"/>
    <w:rsid w:val="005B3636"/>
    <w:rsid w:val="005B36B9"/>
    <w:rsid w:val="005B36CA"/>
    <w:rsid w:val="005B463F"/>
    <w:rsid w:val="005B5A34"/>
    <w:rsid w:val="005B6101"/>
    <w:rsid w:val="005B6AF4"/>
    <w:rsid w:val="005B723D"/>
    <w:rsid w:val="005C0ECC"/>
    <w:rsid w:val="005C1023"/>
    <w:rsid w:val="005C148A"/>
    <w:rsid w:val="005C1794"/>
    <w:rsid w:val="005C3447"/>
    <w:rsid w:val="005C4096"/>
    <w:rsid w:val="005C51A8"/>
    <w:rsid w:val="005C53C6"/>
    <w:rsid w:val="005C5A37"/>
    <w:rsid w:val="005C7479"/>
    <w:rsid w:val="005C74D2"/>
    <w:rsid w:val="005D033D"/>
    <w:rsid w:val="005D0499"/>
    <w:rsid w:val="005D249D"/>
    <w:rsid w:val="005D298D"/>
    <w:rsid w:val="005D2D1C"/>
    <w:rsid w:val="005D33AB"/>
    <w:rsid w:val="005D435F"/>
    <w:rsid w:val="005D46C1"/>
    <w:rsid w:val="005D51A5"/>
    <w:rsid w:val="005D57EE"/>
    <w:rsid w:val="005D76CF"/>
    <w:rsid w:val="005D79BB"/>
    <w:rsid w:val="005E0624"/>
    <w:rsid w:val="005E0B63"/>
    <w:rsid w:val="005E0F91"/>
    <w:rsid w:val="005E113C"/>
    <w:rsid w:val="005E1EDE"/>
    <w:rsid w:val="005E1F47"/>
    <w:rsid w:val="005E23BF"/>
    <w:rsid w:val="005E3897"/>
    <w:rsid w:val="005E3F84"/>
    <w:rsid w:val="005E4C9B"/>
    <w:rsid w:val="005E549F"/>
    <w:rsid w:val="005E6615"/>
    <w:rsid w:val="005E74F9"/>
    <w:rsid w:val="005E78FB"/>
    <w:rsid w:val="005E7D2C"/>
    <w:rsid w:val="005F2507"/>
    <w:rsid w:val="005F40FB"/>
    <w:rsid w:val="005F4560"/>
    <w:rsid w:val="005F49A6"/>
    <w:rsid w:val="005F4C63"/>
    <w:rsid w:val="005F58B0"/>
    <w:rsid w:val="005F6173"/>
    <w:rsid w:val="005F7D93"/>
    <w:rsid w:val="00600068"/>
    <w:rsid w:val="0060042D"/>
    <w:rsid w:val="0060088D"/>
    <w:rsid w:val="00601ACA"/>
    <w:rsid w:val="00601B70"/>
    <w:rsid w:val="0060217E"/>
    <w:rsid w:val="0060254B"/>
    <w:rsid w:val="0060364E"/>
    <w:rsid w:val="00606938"/>
    <w:rsid w:val="00606DC1"/>
    <w:rsid w:val="00606EB2"/>
    <w:rsid w:val="00610504"/>
    <w:rsid w:val="006121FE"/>
    <w:rsid w:val="00614051"/>
    <w:rsid w:val="006143DA"/>
    <w:rsid w:val="00614DC0"/>
    <w:rsid w:val="00615189"/>
    <w:rsid w:val="00615761"/>
    <w:rsid w:val="00616BF1"/>
    <w:rsid w:val="00616EE9"/>
    <w:rsid w:val="006202E0"/>
    <w:rsid w:val="006209BC"/>
    <w:rsid w:val="00620C67"/>
    <w:rsid w:val="00622A5B"/>
    <w:rsid w:val="0062343A"/>
    <w:rsid w:val="0062398F"/>
    <w:rsid w:val="00626A33"/>
    <w:rsid w:val="00626F01"/>
    <w:rsid w:val="00627F42"/>
    <w:rsid w:val="00630952"/>
    <w:rsid w:val="00630A9B"/>
    <w:rsid w:val="0063214A"/>
    <w:rsid w:val="006335DD"/>
    <w:rsid w:val="0063384E"/>
    <w:rsid w:val="00633A18"/>
    <w:rsid w:val="00634233"/>
    <w:rsid w:val="00634529"/>
    <w:rsid w:val="006356B0"/>
    <w:rsid w:val="00636D7B"/>
    <w:rsid w:val="00641421"/>
    <w:rsid w:val="006416EA"/>
    <w:rsid w:val="00641AAE"/>
    <w:rsid w:val="00641ECC"/>
    <w:rsid w:val="00642261"/>
    <w:rsid w:val="00642544"/>
    <w:rsid w:val="00642B07"/>
    <w:rsid w:val="00643D10"/>
    <w:rsid w:val="00645B85"/>
    <w:rsid w:val="00646143"/>
    <w:rsid w:val="00646F0F"/>
    <w:rsid w:val="00651816"/>
    <w:rsid w:val="00652E2D"/>
    <w:rsid w:val="006531E9"/>
    <w:rsid w:val="00654270"/>
    <w:rsid w:val="00654C88"/>
    <w:rsid w:val="00656008"/>
    <w:rsid w:val="00656521"/>
    <w:rsid w:val="00657011"/>
    <w:rsid w:val="00657181"/>
    <w:rsid w:val="0065764D"/>
    <w:rsid w:val="006600DD"/>
    <w:rsid w:val="00661958"/>
    <w:rsid w:val="00662FA2"/>
    <w:rsid w:val="006633B2"/>
    <w:rsid w:val="00663EF6"/>
    <w:rsid w:val="0067104F"/>
    <w:rsid w:val="006711F6"/>
    <w:rsid w:val="00672342"/>
    <w:rsid w:val="006724DA"/>
    <w:rsid w:val="00672F7C"/>
    <w:rsid w:val="00673C2C"/>
    <w:rsid w:val="00675478"/>
    <w:rsid w:val="00675746"/>
    <w:rsid w:val="00680199"/>
    <w:rsid w:val="00680227"/>
    <w:rsid w:val="00680E53"/>
    <w:rsid w:val="00684027"/>
    <w:rsid w:val="00684CFD"/>
    <w:rsid w:val="006854CC"/>
    <w:rsid w:val="00685B5A"/>
    <w:rsid w:val="00685CD8"/>
    <w:rsid w:val="006874B2"/>
    <w:rsid w:val="00687550"/>
    <w:rsid w:val="00687997"/>
    <w:rsid w:val="00687AD3"/>
    <w:rsid w:val="00690FAA"/>
    <w:rsid w:val="00693AF4"/>
    <w:rsid w:val="006A0100"/>
    <w:rsid w:val="006A062A"/>
    <w:rsid w:val="006A166A"/>
    <w:rsid w:val="006A31E7"/>
    <w:rsid w:val="006A4195"/>
    <w:rsid w:val="006A4645"/>
    <w:rsid w:val="006A488E"/>
    <w:rsid w:val="006A517B"/>
    <w:rsid w:val="006A5B91"/>
    <w:rsid w:val="006A5FF0"/>
    <w:rsid w:val="006A6C71"/>
    <w:rsid w:val="006A7CF6"/>
    <w:rsid w:val="006B0155"/>
    <w:rsid w:val="006B031E"/>
    <w:rsid w:val="006B28FE"/>
    <w:rsid w:val="006B30B6"/>
    <w:rsid w:val="006B3B62"/>
    <w:rsid w:val="006B4642"/>
    <w:rsid w:val="006B6DBD"/>
    <w:rsid w:val="006C00CD"/>
    <w:rsid w:val="006C1E9D"/>
    <w:rsid w:val="006C1F01"/>
    <w:rsid w:val="006C3DC5"/>
    <w:rsid w:val="006C44EB"/>
    <w:rsid w:val="006C4689"/>
    <w:rsid w:val="006C4ABA"/>
    <w:rsid w:val="006C4C18"/>
    <w:rsid w:val="006C4C50"/>
    <w:rsid w:val="006C4E5D"/>
    <w:rsid w:val="006C78F9"/>
    <w:rsid w:val="006D0A3A"/>
    <w:rsid w:val="006D1141"/>
    <w:rsid w:val="006D2306"/>
    <w:rsid w:val="006D2D83"/>
    <w:rsid w:val="006D43FB"/>
    <w:rsid w:val="006D472D"/>
    <w:rsid w:val="006D5605"/>
    <w:rsid w:val="006D6783"/>
    <w:rsid w:val="006D73D9"/>
    <w:rsid w:val="006D7B97"/>
    <w:rsid w:val="006E134D"/>
    <w:rsid w:val="006E14F9"/>
    <w:rsid w:val="006E1521"/>
    <w:rsid w:val="006E1739"/>
    <w:rsid w:val="006E1E20"/>
    <w:rsid w:val="006E3289"/>
    <w:rsid w:val="006E482C"/>
    <w:rsid w:val="006E5A86"/>
    <w:rsid w:val="006E76EE"/>
    <w:rsid w:val="006F0CCC"/>
    <w:rsid w:val="006F1801"/>
    <w:rsid w:val="006F1893"/>
    <w:rsid w:val="006F3831"/>
    <w:rsid w:val="006F4A67"/>
    <w:rsid w:val="006F4BEC"/>
    <w:rsid w:val="006F5744"/>
    <w:rsid w:val="006F5D27"/>
    <w:rsid w:val="006F6744"/>
    <w:rsid w:val="006F7CAC"/>
    <w:rsid w:val="00700613"/>
    <w:rsid w:val="00701D25"/>
    <w:rsid w:val="00703945"/>
    <w:rsid w:val="00703BBC"/>
    <w:rsid w:val="007046C8"/>
    <w:rsid w:val="007103DD"/>
    <w:rsid w:val="00710E44"/>
    <w:rsid w:val="00711426"/>
    <w:rsid w:val="00711651"/>
    <w:rsid w:val="007135A7"/>
    <w:rsid w:val="00714FDD"/>
    <w:rsid w:val="00722DDD"/>
    <w:rsid w:val="00722EB8"/>
    <w:rsid w:val="00724194"/>
    <w:rsid w:val="007241BD"/>
    <w:rsid w:val="0072562B"/>
    <w:rsid w:val="00726706"/>
    <w:rsid w:val="00727447"/>
    <w:rsid w:val="00727588"/>
    <w:rsid w:val="00727A23"/>
    <w:rsid w:val="00730CA8"/>
    <w:rsid w:val="0073360A"/>
    <w:rsid w:val="007339F6"/>
    <w:rsid w:val="00733A21"/>
    <w:rsid w:val="007352D9"/>
    <w:rsid w:val="00736021"/>
    <w:rsid w:val="00736D16"/>
    <w:rsid w:val="00736E72"/>
    <w:rsid w:val="00740DC9"/>
    <w:rsid w:val="00742978"/>
    <w:rsid w:val="00742A1C"/>
    <w:rsid w:val="00743D52"/>
    <w:rsid w:val="007469F1"/>
    <w:rsid w:val="007471C7"/>
    <w:rsid w:val="007473F7"/>
    <w:rsid w:val="00747C82"/>
    <w:rsid w:val="00750CD2"/>
    <w:rsid w:val="00751D8E"/>
    <w:rsid w:val="00753662"/>
    <w:rsid w:val="00754435"/>
    <w:rsid w:val="00754827"/>
    <w:rsid w:val="00754D70"/>
    <w:rsid w:val="0075607F"/>
    <w:rsid w:val="00756FDA"/>
    <w:rsid w:val="0075700C"/>
    <w:rsid w:val="00757539"/>
    <w:rsid w:val="00757AD9"/>
    <w:rsid w:val="00760784"/>
    <w:rsid w:val="007643E1"/>
    <w:rsid w:val="0076532E"/>
    <w:rsid w:val="007654F9"/>
    <w:rsid w:val="00766A5D"/>
    <w:rsid w:val="00766B95"/>
    <w:rsid w:val="007670FF"/>
    <w:rsid w:val="00767920"/>
    <w:rsid w:val="00767F36"/>
    <w:rsid w:val="00771A16"/>
    <w:rsid w:val="007725DA"/>
    <w:rsid w:val="007725E8"/>
    <w:rsid w:val="00772BA6"/>
    <w:rsid w:val="007742E4"/>
    <w:rsid w:val="007748E9"/>
    <w:rsid w:val="00774B67"/>
    <w:rsid w:val="0077543C"/>
    <w:rsid w:val="007763EA"/>
    <w:rsid w:val="00776B8A"/>
    <w:rsid w:val="00776C23"/>
    <w:rsid w:val="00777CD7"/>
    <w:rsid w:val="00780619"/>
    <w:rsid w:val="00780FE2"/>
    <w:rsid w:val="007816CF"/>
    <w:rsid w:val="00781AA4"/>
    <w:rsid w:val="0078390C"/>
    <w:rsid w:val="0078427E"/>
    <w:rsid w:val="00786A16"/>
    <w:rsid w:val="007871F2"/>
    <w:rsid w:val="0078756A"/>
    <w:rsid w:val="007877E1"/>
    <w:rsid w:val="007878D3"/>
    <w:rsid w:val="00791B3E"/>
    <w:rsid w:val="00791C60"/>
    <w:rsid w:val="00792EA4"/>
    <w:rsid w:val="007931C2"/>
    <w:rsid w:val="00793F51"/>
    <w:rsid w:val="00795514"/>
    <w:rsid w:val="007972B9"/>
    <w:rsid w:val="007974D3"/>
    <w:rsid w:val="00797F5E"/>
    <w:rsid w:val="007A0571"/>
    <w:rsid w:val="007A07FC"/>
    <w:rsid w:val="007A0B21"/>
    <w:rsid w:val="007A20D7"/>
    <w:rsid w:val="007A2C5D"/>
    <w:rsid w:val="007A32AE"/>
    <w:rsid w:val="007A35D3"/>
    <w:rsid w:val="007A36FE"/>
    <w:rsid w:val="007A3831"/>
    <w:rsid w:val="007A3FAA"/>
    <w:rsid w:val="007A4659"/>
    <w:rsid w:val="007A6DFF"/>
    <w:rsid w:val="007A744E"/>
    <w:rsid w:val="007A7820"/>
    <w:rsid w:val="007A7D7A"/>
    <w:rsid w:val="007A7E12"/>
    <w:rsid w:val="007B0426"/>
    <w:rsid w:val="007B067B"/>
    <w:rsid w:val="007B0BF0"/>
    <w:rsid w:val="007B0F90"/>
    <w:rsid w:val="007B20E4"/>
    <w:rsid w:val="007B28B9"/>
    <w:rsid w:val="007B2A5B"/>
    <w:rsid w:val="007B39C0"/>
    <w:rsid w:val="007B3EC1"/>
    <w:rsid w:val="007B4C9D"/>
    <w:rsid w:val="007B5656"/>
    <w:rsid w:val="007B58DB"/>
    <w:rsid w:val="007B5D4A"/>
    <w:rsid w:val="007B5E2D"/>
    <w:rsid w:val="007B687A"/>
    <w:rsid w:val="007B697D"/>
    <w:rsid w:val="007B6BA3"/>
    <w:rsid w:val="007B79C3"/>
    <w:rsid w:val="007C0973"/>
    <w:rsid w:val="007C1A82"/>
    <w:rsid w:val="007C2A67"/>
    <w:rsid w:val="007C36BC"/>
    <w:rsid w:val="007C48C1"/>
    <w:rsid w:val="007C5544"/>
    <w:rsid w:val="007C5D98"/>
    <w:rsid w:val="007C63C6"/>
    <w:rsid w:val="007C758B"/>
    <w:rsid w:val="007C7883"/>
    <w:rsid w:val="007D09F2"/>
    <w:rsid w:val="007D253F"/>
    <w:rsid w:val="007D317A"/>
    <w:rsid w:val="007D36D7"/>
    <w:rsid w:val="007D3EEF"/>
    <w:rsid w:val="007D5244"/>
    <w:rsid w:val="007D664B"/>
    <w:rsid w:val="007D7E9B"/>
    <w:rsid w:val="007E00C8"/>
    <w:rsid w:val="007E019E"/>
    <w:rsid w:val="007E1889"/>
    <w:rsid w:val="007E1896"/>
    <w:rsid w:val="007E2F9A"/>
    <w:rsid w:val="007E432D"/>
    <w:rsid w:val="007E44C4"/>
    <w:rsid w:val="007E4882"/>
    <w:rsid w:val="007E491B"/>
    <w:rsid w:val="007E4936"/>
    <w:rsid w:val="007E49CD"/>
    <w:rsid w:val="007E4BAE"/>
    <w:rsid w:val="007E4C73"/>
    <w:rsid w:val="007E60C6"/>
    <w:rsid w:val="007F0F41"/>
    <w:rsid w:val="007F21AC"/>
    <w:rsid w:val="007F2BF3"/>
    <w:rsid w:val="007F2D63"/>
    <w:rsid w:val="007F4F44"/>
    <w:rsid w:val="007F74B9"/>
    <w:rsid w:val="007F7FE1"/>
    <w:rsid w:val="00800277"/>
    <w:rsid w:val="00801019"/>
    <w:rsid w:val="008011E9"/>
    <w:rsid w:val="00803243"/>
    <w:rsid w:val="00805BE0"/>
    <w:rsid w:val="00806452"/>
    <w:rsid w:val="00806EC2"/>
    <w:rsid w:val="00806EFF"/>
    <w:rsid w:val="008070AF"/>
    <w:rsid w:val="008073E8"/>
    <w:rsid w:val="008079DF"/>
    <w:rsid w:val="00810E2B"/>
    <w:rsid w:val="00810F1D"/>
    <w:rsid w:val="00811583"/>
    <w:rsid w:val="00812A9A"/>
    <w:rsid w:val="00813E85"/>
    <w:rsid w:val="00820DC8"/>
    <w:rsid w:val="0082365E"/>
    <w:rsid w:val="008250A8"/>
    <w:rsid w:val="008254DE"/>
    <w:rsid w:val="0082566C"/>
    <w:rsid w:val="00827E16"/>
    <w:rsid w:val="00830CA9"/>
    <w:rsid w:val="00831A83"/>
    <w:rsid w:val="00833EE2"/>
    <w:rsid w:val="00834503"/>
    <w:rsid w:val="00836751"/>
    <w:rsid w:val="00836DA2"/>
    <w:rsid w:val="00837D13"/>
    <w:rsid w:val="0084033F"/>
    <w:rsid w:val="00841277"/>
    <w:rsid w:val="00841502"/>
    <w:rsid w:val="0084324B"/>
    <w:rsid w:val="00843608"/>
    <w:rsid w:val="00843F0F"/>
    <w:rsid w:val="0084431E"/>
    <w:rsid w:val="00847778"/>
    <w:rsid w:val="00851566"/>
    <w:rsid w:val="008522A4"/>
    <w:rsid w:val="0085274F"/>
    <w:rsid w:val="00852ED0"/>
    <w:rsid w:val="00855127"/>
    <w:rsid w:val="008555E5"/>
    <w:rsid w:val="00860B84"/>
    <w:rsid w:val="00861085"/>
    <w:rsid w:val="0086191B"/>
    <w:rsid w:val="00861F11"/>
    <w:rsid w:val="0086314D"/>
    <w:rsid w:val="0086356A"/>
    <w:rsid w:val="00865B00"/>
    <w:rsid w:val="00866DA4"/>
    <w:rsid w:val="0086738C"/>
    <w:rsid w:val="00867AC6"/>
    <w:rsid w:val="008705F2"/>
    <w:rsid w:val="008709EA"/>
    <w:rsid w:val="00870AA0"/>
    <w:rsid w:val="00871761"/>
    <w:rsid w:val="00873EFA"/>
    <w:rsid w:val="0087401A"/>
    <w:rsid w:val="0087406F"/>
    <w:rsid w:val="0087432C"/>
    <w:rsid w:val="00874FDA"/>
    <w:rsid w:val="00875525"/>
    <w:rsid w:val="008811C9"/>
    <w:rsid w:val="00881ED0"/>
    <w:rsid w:val="00882BED"/>
    <w:rsid w:val="00883DA1"/>
    <w:rsid w:val="00884295"/>
    <w:rsid w:val="00884ACD"/>
    <w:rsid w:val="00885ECB"/>
    <w:rsid w:val="00885EE5"/>
    <w:rsid w:val="00885FF6"/>
    <w:rsid w:val="008867EC"/>
    <w:rsid w:val="00886994"/>
    <w:rsid w:val="00887918"/>
    <w:rsid w:val="00887DC1"/>
    <w:rsid w:val="008906C8"/>
    <w:rsid w:val="00891AE7"/>
    <w:rsid w:val="00893277"/>
    <w:rsid w:val="00894460"/>
    <w:rsid w:val="00895D05"/>
    <w:rsid w:val="00895D6D"/>
    <w:rsid w:val="00895EE8"/>
    <w:rsid w:val="00896F48"/>
    <w:rsid w:val="008A09EF"/>
    <w:rsid w:val="008A25F6"/>
    <w:rsid w:val="008A27EC"/>
    <w:rsid w:val="008A37B3"/>
    <w:rsid w:val="008A3C52"/>
    <w:rsid w:val="008A3DA3"/>
    <w:rsid w:val="008A4184"/>
    <w:rsid w:val="008A6B40"/>
    <w:rsid w:val="008A7C95"/>
    <w:rsid w:val="008B25E0"/>
    <w:rsid w:val="008B29C1"/>
    <w:rsid w:val="008B376D"/>
    <w:rsid w:val="008B38BE"/>
    <w:rsid w:val="008B5A49"/>
    <w:rsid w:val="008B68E9"/>
    <w:rsid w:val="008B7B10"/>
    <w:rsid w:val="008C0CB2"/>
    <w:rsid w:val="008C16B3"/>
    <w:rsid w:val="008C17B7"/>
    <w:rsid w:val="008C1EDF"/>
    <w:rsid w:val="008C32F2"/>
    <w:rsid w:val="008C3BB8"/>
    <w:rsid w:val="008C3C7E"/>
    <w:rsid w:val="008C403F"/>
    <w:rsid w:val="008C4BE0"/>
    <w:rsid w:val="008C5BBA"/>
    <w:rsid w:val="008C64F6"/>
    <w:rsid w:val="008C7478"/>
    <w:rsid w:val="008C74EF"/>
    <w:rsid w:val="008D0BB1"/>
    <w:rsid w:val="008D167F"/>
    <w:rsid w:val="008D2E7D"/>
    <w:rsid w:val="008D3AF0"/>
    <w:rsid w:val="008D49E4"/>
    <w:rsid w:val="008D5189"/>
    <w:rsid w:val="008D5C42"/>
    <w:rsid w:val="008D5D86"/>
    <w:rsid w:val="008D6771"/>
    <w:rsid w:val="008D6B35"/>
    <w:rsid w:val="008D6F13"/>
    <w:rsid w:val="008D7136"/>
    <w:rsid w:val="008E011F"/>
    <w:rsid w:val="008E162C"/>
    <w:rsid w:val="008E30BB"/>
    <w:rsid w:val="008E346C"/>
    <w:rsid w:val="008E3728"/>
    <w:rsid w:val="008E3A20"/>
    <w:rsid w:val="008E400F"/>
    <w:rsid w:val="008E4616"/>
    <w:rsid w:val="008E5DB0"/>
    <w:rsid w:val="008E65BC"/>
    <w:rsid w:val="008E74D7"/>
    <w:rsid w:val="008E79F3"/>
    <w:rsid w:val="008F0154"/>
    <w:rsid w:val="008F01D0"/>
    <w:rsid w:val="008F1655"/>
    <w:rsid w:val="008F3251"/>
    <w:rsid w:val="008F4EE9"/>
    <w:rsid w:val="008F5019"/>
    <w:rsid w:val="008F63EF"/>
    <w:rsid w:val="008F657A"/>
    <w:rsid w:val="008F6FF4"/>
    <w:rsid w:val="008F7AC9"/>
    <w:rsid w:val="0090260D"/>
    <w:rsid w:val="00902939"/>
    <w:rsid w:val="0090309B"/>
    <w:rsid w:val="009032D6"/>
    <w:rsid w:val="00906C54"/>
    <w:rsid w:val="009079FB"/>
    <w:rsid w:val="009115C2"/>
    <w:rsid w:val="00911689"/>
    <w:rsid w:val="00914A89"/>
    <w:rsid w:val="00915C98"/>
    <w:rsid w:val="00916466"/>
    <w:rsid w:val="00916D25"/>
    <w:rsid w:val="00922E3F"/>
    <w:rsid w:val="0092349B"/>
    <w:rsid w:val="009237FD"/>
    <w:rsid w:val="00923A8B"/>
    <w:rsid w:val="00925432"/>
    <w:rsid w:val="00925DD0"/>
    <w:rsid w:val="009261AF"/>
    <w:rsid w:val="009264B3"/>
    <w:rsid w:val="0092655E"/>
    <w:rsid w:val="00926B10"/>
    <w:rsid w:val="00927367"/>
    <w:rsid w:val="009275E4"/>
    <w:rsid w:val="009301EC"/>
    <w:rsid w:val="00930E56"/>
    <w:rsid w:val="00932C73"/>
    <w:rsid w:val="00932DD2"/>
    <w:rsid w:val="009336C9"/>
    <w:rsid w:val="00933ACE"/>
    <w:rsid w:val="00933DF4"/>
    <w:rsid w:val="009347C1"/>
    <w:rsid w:val="0093506C"/>
    <w:rsid w:val="00937159"/>
    <w:rsid w:val="0093749A"/>
    <w:rsid w:val="00937A19"/>
    <w:rsid w:val="00940D7E"/>
    <w:rsid w:val="0094226D"/>
    <w:rsid w:val="00943927"/>
    <w:rsid w:val="00950055"/>
    <w:rsid w:val="00950FBF"/>
    <w:rsid w:val="00951320"/>
    <w:rsid w:val="00951451"/>
    <w:rsid w:val="009528B7"/>
    <w:rsid w:val="00953329"/>
    <w:rsid w:val="00955403"/>
    <w:rsid w:val="009563E4"/>
    <w:rsid w:val="00957158"/>
    <w:rsid w:val="00957845"/>
    <w:rsid w:val="00957906"/>
    <w:rsid w:val="00957E08"/>
    <w:rsid w:val="00957F6A"/>
    <w:rsid w:val="009608A5"/>
    <w:rsid w:val="009620FF"/>
    <w:rsid w:val="00963365"/>
    <w:rsid w:val="0096376E"/>
    <w:rsid w:val="00970CEA"/>
    <w:rsid w:val="00971370"/>
    <w:rsid w:val="00972323"/>
    <w:rsid w:val="009729CF"/>
    <w:rsid w:val="00973524"/>
    <w:rsid w:val="00974026"/>
    <w:rsid w:val="009740BD"/>
    <w:rsid w:val="00974D1D"/>
    <w:rsid w:val="0097522F"/>
    <w:rsid w:val="0097600A"/>
    <w:rsid w:val="00976658"/>
    <w:rsid w:val="00976F46"/>
    <w:rsid w:val="00977D1A"/>
    <w:rsid w:val="009807A5"/>
    <w:rsid w:val="009809CB"/>
    <w:rsid w:val="009818DB"/>
    <w:rsid w:val="00982A51"/>
    <w:rsid w:val="00983AFF"/>
    <w:rsid w:val="009853BA"/>
    <w:rsid w:val="009856F1"/>
    <w:rsid w:val="00986EB9"/>
    <w:rsid w:val="0098759F"/>
    <w:rsid w:val="00990B08"/>
    <w:rsid w:val="00991679"/>
    <w:rsid w:val="00992541"/>
    <w:rsid w:val="009941FA"/>
    <w:rsid w:val="00996783"/>
    <w:rsid w:val="009970DA"/>
    <w:rsid w:val="009A006F"/>
    <w:rsid w:val="009A0234"/>
    <w:rsid w:val="009A0B93"/>
    <w:rsid w:val="009A135F"/>
    <w:rsid w:val="009A489B"/>
    <w:rsid w:val="009A4D51"/>
    <w:rsid w:val="009A5586"/>
    <w:rsid w:val="009A671F"/>
    <w:rsid w:val="009B0A07"/>
    <w:rsid w:val="009B3338"/>
    <w:rsid w:val="009B37AF"/>
    <w:rsid w:val="009B4E1F"/>
    <w:rsid w:val="009B58D5"/>
    <w:rsid w:val="009B619D"/>
    <w:rsid w:val="009B76D4"/>
    <w:rsid w:val="009B7E63"/>
    <w:rsid w:val="009C0406"/>
    <w:rsid w:val="009C166F"/>
    <w:rsid w:val="009C2BDC"/>
    <w:rsid w:val="009C3F15"/>
    <w:rsid w:val="009C45D8"/>
    <w:rsid w:val="009C508B"/>
    <w:rsid w:val="009C5A0A"/>
    <w:rsid w:val="009C6C24"/>
    <w:rsid w:val="009C7082"/>
    <w:rsid w:val="009D127B"/>
    <w:rsid w:val="009D1C14"/>
    <w:rsid w:val="009D26BB"/>
    <w:rsid w:val="009D2747"/>
    <w:rsid w:val="009D334A"/>
    <w:rsid w:val="009D39B7"/>
    <w:rsid w:val="009D6026"/>
    <w:rsid w:val="009D6C92"/>
    <w:rsid w:val="009D7133"/>
    <w:rsid w:val="009E046E"/>
    <w:rsid w:val="009E1383"/>
    <w:rsid w:val="009E32B8"/>
    <w:rsid w:val="009E3CC2"/>
    <w:rsid w:val="009E4354"/>
    <w:rsid w:val="009E4977"/>
    <w:rsid w:val="009E5224"/>
    <w:rsid w:val="009E5C17"/>
    <w:rsid w:val="009E5FFD"/>
    <w:rsid w:val="009F1582"/>
    <w:rsid w:val="009F413D"/>
    <w:rsid w:val="009F5213"/>
    <w:rsid w:val="009F545B"/>
    <w:rsid w:val="009F6B3B"/>
    <w:rsid w:val="009F77E6"/>
    <w:rsid w:val="00A003D2"/>
    <w:rsid w:val="00A00808"/>
    <w:rsid w:val="00A01608"/>
    <w:rsid w:val="00A02DCE"/>
    <w:rsid w:val="00A03292"/>
    <w:rsid w:val="00A03AE3"/>
    <w:rsid w:val="00A064D7"/>
    <w:rsid w:val="00A06F25"/>
    <w:rsid w:val="00A072CF"/>
    <w:rsid w:val="00A072D1"/>
    <w:rsid w:val="00A1005F"/>
    <w:rsid w:val="00A101FC"/>
    <w:rsid w:val="00A1058A"/>
    <w:rsid w:val="00A10E1E"/>
    <w:rsid w:val="00A11B25"/>
    <w:rsid w:val="00A1302E"/>
    <w:rsid w:val="00A13C89"/>
    <w:rsid w:val="00A14CB4"/>
    <w:rsid w:val="00A14FF0"/>
    <w:rsid w:val="00A1597E"/>
    <w:rsid w:val="00A1667A"/>
    <w:rsid w:val="00A20597"/>
    <w:rsid w:val="00A21DEB"/>
    <w:rsid w:val="00A21E31"/>
    <w:rsid w:val="00A240C7"/>
    <w:rsid w:val="00A24C0B"/>
    <w:rsid w:val="00A24C3C"/>
    <w:rsid w:val="00A264CE"/>
    <w:rsid w:val="00A26F63"/>
    <w:rsid w:val="00A272B5"/>
    <w:rsid w:val="00A273C7"/>
    <w:rsid w:val="00A30EBF"/>
    <w:rsid w:val="00A30F4B"/>
    <w:rsid w:val="00A31F6D"/>
    <w:rsid w:val="00A32C6C"/>
    <w:rsid w:val="00A32D02"/>
    <w:rsid w:val="00A33213"/>
    <w:rsid w:val="00A339C8"/>
    <w:rsid w:val="00A340F4"/>
    <w:rsid w:val="00A34320"/>
    <w:rsid w:val="00A344E5"/>
    <w:rsid w:val="00A34CC9"/>
    <w:rsid w:val="00A355F0"/>
    <w:rsid w:val="00A3604D"/>
    <w:rsid w:val="00A360C8"/>
    <w:rsid w:val="00A37439"/>
    <w:rsid w:val="00A42AA0"/>
    <w:rsid w:val="00A42C13"/>
    <w:rsid w:val="00A44A12"/>
    <w:rsid w:val="00A452B4"/>
    <w:rsid w:val="00A45BEF"/>
    <w:rsid w:val="00A464F0"/>
    <w:rsid w:val="00A46660"/>
    <w:rsid w:val="00A46A75"/>
    <w:rsid w:val="00A47285"/>
    <w:rsid w:val="00A4758A"/>
    <w:rsid w:val="00A5169E"/>
    <w:rsid w:val="00A51C24"/>
    <w:rsid w:val="00A5256E"/>
    <w:rsid w:val="00A53630"/>
    <w:rsid w:val="00A53C3E"/>
    <w:rsid w:val="00A542E3"/>
    <w:rsid w:val="00A54565"/>
    <w:rsid w:val="00A55CA1"/>
    <w:rsid w:val="00A56154"/>
    <w:rsid w:val="00A57DCE"/>
    <w:rsid w:val="00A60B3F"/>
    <w:rsid w:val="00A61AE7"/>
    <w:rsid w:val="00A627CC"/>
    <w:rsid w:val="00A62AE8"/>
    <w:rsid w:val="00A62EC3"/>
    <w:rsid w:val="00A6330C"/>
    <w:rsid w:val="00A675E0"/>
    <w:rsid w:val="00A71CC6"/>
    <w:rsid w:val="00A72DE4"/>
    <w:rsid w:val="00A72FE6"/>
    <w:rsid w:val="00A73B5A"/>
    <w:rsid w:val="00A769C8"/>
    <w:rsid w:val="00A76D94"/>
    <w:rsid w:val="00A77341"/>
    <w:rsid w:val="00A80074"/>
    <w:rsid w:val="00A80902"/>
    <w:rsid w:val="00A80A59"/>
    <w:rsid w:val="00A81422"/>
    <w:rsid w:val="00A82227"/>
    <w:rsid w:val="00A82C25"/>
    <w:rsid w:val="00A83B4B"/>
    <w:rsid w:val="00A8434F"/>
    <w:rsid w:val="00A84E18"/>
    <w:rsid w:val="00A85396"/>
    <w:rsid w:val="00A85436"/>
    <w:rsid w:val="00A86419"/>
    <w:rsid w:val="00A86C96"/>
    <w:rsid w:val="00A87CB4"/>
    <w:rsid w:val="00A90996"/>
    <w:rsid w:val="00A91D8F"/>
    <w:rsid w:val="00A91FB0"/>
    <w:rsid w:val="00A93C69"/>
    <w:rsid w:val="00A9620C"/>
    <w:rsid w:val="00AA0577"/>
    <w:rsid w:val="00AA16CE"/>
    <w:rsid w:val="00AA1768"/>
    <w:rsid w:val="00AA5BAE"/>
    <w:rsid w:val="00AA7508"/>
    <w:rsid w:val="00AB0F30"/>
    <w:rsid w:val="00AB2118"/>
    <w:rsid w:val="00AB283D"/>
    <w:rsid w:val="00AB3B81"/>
    <w:rsid w:val="00AB3FA8"/>
    <w:rsid w:val="00AB470F"/>
    <w:rsid w:val="00AB5313"/>
    <w:rsid w:val="00AB5AA0"/>
    <w:rsid w:val="00AB5AAA"/>
    <w:rsid w:val="00AB6389"/>
    <w:rsid w:val="00AB72F5"/>
    <w:rsid w:val="00AB75AC"/>
    <w:rsid w:val="00AB7D52"/>
    <w:rsid w:val="00AC01E6"/>
    <w:rsid w:val="00AC2D7D"/>
    <w:rsid w:val="00AC31A0"/>
    <w:rsid w:val="00AC3852"/>
    <w:rsid w:val="00AC485E"/>
    <w:rsid w:val="00AC4D58"/>
    <w:rsid w:val="00AC5913"/>
    <w:rsid w:val="00AC6C61"/>
    <w:rsid w:val="00AC7475"/>
    <w:rsid w:val="00AD07D3"/>
    <w:rsid w:val="00AD1361"/>
    <w:rsid w:val="00AD20E8"/>
    <w:rsid w:val="00AD2DFD"/>
    <w:rsid w:val="00AD543D"/>
    <w:rsid w:val="00AD6968"/>
    <w:rsid w:val="00AD6B5C"/>
    <w:rsid w:val="00AD6F95"/>
    <w:rsid w:val="00AD7914"/>
    <w:rsid w:val="00AE1D08"/>
    <w:rsid w:val="00AE2ADB"/>
    <w:rsid w:val="00AE2D92"/>
    <w:rsid w:val="00AE3DD6"/>
    <w:rsid w:val="00AE49AD"/>
    <w:rsid w:val="00AE5082"/>
    <w:rsid w:val="00AE51F6"/>
    <w:rsid w:val="00AE5DDB"/>
    <w:rsid w:val="00AE5E3D"/>
    <w:rsid w:val="00AE62A3"/>
    <w:rsid w:val="00AE6873"/>
    <w:rsid w:val="00AE7CFC"/>
    <w:rsid w:val="00AF14B3"/>
    <w:rsid w:val="00AF1DCC"/>
    <w:rsid w:val="00AF1E3B"/>
    <w:rsid w:val="00AF398C"/>
    <w:rsid w:val="00AF5875"/>
    <w:rsid w:val="00B00F75"/>
    <w:rsid w:val="00B0155A"/>
    <w:rsid w:val="00B02809"/>
    <w:rsid w:val="00B0542E"/>
    <w:rsid w:val="00B07259"/>
    <w:rsid w:val="00B07BE6"/>
    <w:rsid w:val="00B10E12"/>
    <w:rsid w:val="00B10E51"/>
    <w:rsid w:val="00B10EEC"/>
    <w:rsid w:val="00B112BD"/>
    <w:rsid w:val="00B11F7B"/>
    <w:rsid w:val="00B13868"/>
    <w:rsid w:val="00B16415"/>
    <w:rsid w:val="00B16AD7"/>
    <w:rsid w:val="00B16D97"/>
    <w:rsid w:val="00B20AAA"/>
    <w:rsid w:val="00B233B0"/>
    <w:rsid w:val="00B23D70"/>
    <w:rsid w:val="00B24D5A"/>
    <w:rsid w:val="00B25285"/>
    <w:rsid w:val="00B25B07"/>
    <w:rsid w:val="00B2664C"/>
    <w:rsid w:val="00B268F7"/>
    <w:rsid w:val="00B26AEA"/>
    <w:rsid w:val="00B271E0"/>
    <w:rsid w:val="00B320FC"/>
    <w:rsid w:val="00B322F2"/>
    <w:rsid w:val="00B324C8"/>
    <w:rsid w:val="00B35020"/>
    <w:rsid w:val="00B35AE5"/>
    <w:rsid w:val="00B37B73"/>
    <w:rsid w:val="00B37BE1"/>
    <w:rsid w:val="00B405A6"/>
    <w:rsid w:val="00B4101F"/>
    <w:rsid w:val="00B4200F"/>
    <w:rsid w:val="00B42163"/>
    <w:rsid w:val="00B4381D"/>
    <w:rsid w:val="00B47927"/>
    <w:rsid w:val="00B511CC"/>
    <w:rsid w:val="00B513C3"/>
    <w:rsid w:val="00B51A7C"/>
    <w:rsid w:val="00B51D61"/>
    <w:rsid w:val="00B534BB"/>
    <w:rsid w:val="00B53BB6"/>
    <w:rsid w:val="00B5440D"/>
    <w:rsid w:val="00B55030"/>
    <w:rsid w:val="00B5552A"/>
    <w:rsid w:val="00B55F45"/>
    <w:rsid w:val="00B56FF2"/>
    <w:rsid w:val="00B604CF"/>
    <w:rsid w:val="00B60E65"/>
    <w:rsid w:val="00B60EF1"/>
    <w:rsid w:val="00B62209"/>
    <w:rsid w:val="00B63281"/>
    <w:rsid w:val="00B64893"/>
    <w:rsid w:val="00B66918"/>
    <w:rsid w:val="00B675A2"/>
    <w:rsid w:val="00B70689"/>
    <w:rsid w:val="00B70B8C"/>
    <w:rsid w:val="00B7140C"/>
    <w:rsid w:val="00B719E1"/>
    <w:rsid w:val="00B7314D"/>
    <w:rsid w:val="00B7375A"/>
    <w:rsid w:val="00B73BF6"/>
    <w:rsid w:val="00B751D8"/>
    <w:rsid w:val="00B75638"/>
    <w:rsid w:val="00B7687F"/>
    <w:rsid w:val="00B76E57"/>
    <w:rsid w:val="00B77613"/>
    <w:rsid w:val="00B81B1C"/>
    <w:rsid w:val="00B81BD0"/>
    <w:rsid w:val="00B82ABB"/>
    <w:rsid w:val="00B83633"/>
    <w:rsid w:val="00B857EA"/>
    <w:rsid w:val="00B86548"/>
    <w:rsid w:val="00B86DC2"/>
    <w:rsid w:val="00B91A61"/>
    <w:rsid w:val="00B941E7"/>
    <w:rsid w:val="00B946D1"/>
    <w:rsid w:val="00B96AD2"/>
    <w:rsid w:val="00B96D65"/>
    <w:rsid w:val="00BA1E45"/>
    <w:rsid w:val="00BA336D"/>
    <w:rsid w:val="00BA5287"/>
    <w:rsid w:val="00BA5412"/>
    <w:rsid w:val="00BA5BE9"/>
    <w:rsid w:val="00BA5EE0"/>
    <w:rsid w:val="00BA6DB2"/>
    <w:rsid w:val="00BA6F0D"/>
    <w:rsid w:val="00BA6FA4"/>
    <w:rsid w:val="00BA7391"/>
    <w:rsid w:val="00BB0862"/>
    <w:rsid w:val="00BB09CE"/>
    <w:rsid w:val="00BB133C"/>
    <w:rsid w:val="00BB20C9"/>
    <w:rsid w:val="00BB2185"/>
    <w:rsid w:val="00BB2C36"/>
    <w:rsid w:val="00BB33A9"/>
    <w:rsid w:val="00BB4498"/>
    <w:rsid w:val="00BB48D5"/>
    <w:rsid w:val="00BB5EBF"/>
    <w:rsid w:val="00BB7E3E"/>
    <w:rsid w:val="00BC0725"/>
    <w:rsid w:val="00BC1706"/>
    <w:rsid w:val="00BC3239"/>
    <w:rsid w:val="00BC324F"/>
    <w:rsid w:val="00BC5438"/>
    <w:rsid w:val="00BC59B0"/>
    <w:rsid w:val="00BC5A59"/>
    <w:rsid w:val="00BC5D53"/>
    <w:rsid w:val="00BC5E1D"/>
    <w:rsid w:val="00BD1345"/>
    <w:rsid w:val="00BD15B2"/>
    <w:rsid w:val="00BD2F99"/>
    <w:rsid w:val="00BD30BA"/>
    <w:rsid w:val="00BD38C6"/>
    <w:rsid w:val="00BD486B"/>
    <w:rsid w:val="00BD4B08"/>
    <w:rsid w:val="00BD7A17"/>
    <w:rsid w:val="00BD7BD4"/>
    <w:rsid w:val="00BD7FB7"/>
    <w:rsid w:val="00BE1EDD"/>
    <w:rsid w:val="00BE223C"/>
    <w:rsid w:val="00BE3E83"/>
    <w:rsid w:val="00BE40FD"/>
    <w:rsid w:val="00BE414B"/>
    <w:rsid w:val="00BE4E32"/>
    <w:rsid w:val="00BE56A7"/>
    <w:rsid w:val="00BE5CCB"/>
    <w:rsid w:val="00BE6051"/>
    <w:rsid w:val="00BE656C"/>
    <w:rsid w:val="00BE65F3"/>
    <w:rsid w:val="00BE75F4"/>
    <w:rsid w:val="00BE7C51"/>
    <w:rsid w:val="00BF0545"/>
    <w:rsid w:val="00BF1381"/>
    <w:rsid w:val="00BF4CEF"/>
    <w:rsid w:val="00BF749F"/>
    <w:rsid w:val="00C002B4"/>
    <w:rsid w:val="00C0076E"/>
    <w:rsid w:val="00C0365C"/>
    <w:rsid w:val="00C03D10"/>
    <w:rsid w:val="00C03E91"/>
    <w:rsid w:val="00C0453D"/>
    <w:rsid w:val="00C04618"/>
    <w:rsid w:val="00C059E3"/>
    <w:rsid w:val="00C05CDE"/>
    <w:rsid w:val="00C0676D"/>
    <w:rsid w:val="00C07409"/>
    <w:rsid w:val="00C1267E"/>
    <w:rsid w:val="00C13269"/>
    <w:rsid w:val="00C1348C"/>
    <w:rsid w:val="00C13CB1"/>
    <w:rsid w:val="00C14A2B"/>
    <w:rsid w:val="00C14C9E"/>
    <w:rsid w:val="00C164D7"/>
    <w:rsid w:val="00C1697B"/>
    <w:rsid w:val="00C17383"/>
    <w:rsid w:val="00C20B75"/>
    <w:rsid w:val="00C21225"/>
    <w:rsid w:val="00C2396D"/>
    <w:rsid w:val="00C25726"/>
    <w:rsid w:val="00C26B03"/>
    <w:rsid w:val="00C26F7D"/>
    <w:rsid w:val="00C278BC"/>
    <w:rsid w:val="00C301FC"/>
    <w:rsid w:val="00C3207D"/>
    <w:rsid w:val="00C331C3"/>
    <w:rsid w:val="00C33315"/>
    <w:rsid w:val="00C33A5A"/>
    <w:rsid w:val="00C34B38"/>
    <w:rsid w:val="00C35297"/>
    <w:rsid w:val="00C35C50"/>
    <w:rsid w:val="00C35D5A"/>
    <w:rsid w:val="00C363DB"/>
    <w:rsid w:val="00C36BD1"/>
    <w:rsid w:val="00C420D9"/>
    <w:rsid w:val="00C426D5"/>
    <w:rsid w:val="00C43B55"/>
    <w:rsid w:val="00C44C4A"/>
    <w:rsid w:val="00C44D8C"/>
    <w:rsid w:val="00C44F90"/>
    <w:rsid w:val="00C506B7"/>
    <w:rsid w:val="00C529DE"/>
    <w:rsid w:val="00C52CE4"/>
    <w:rsid w:val="00C53C10"/>
    <w:rsid w:val="00C5435D"/>
    <w:rsid w:val="00C55048"/>
    <w:rsid w:val="00C556BE"/>
    <w:rsid w:val="00C558C7"/>
    <w:rsid w:val="00C56339"/>
    <w:rsid w:val="00C5695B"/>
    <w:rsid w:val="00C5702A"/>
    <w:rsid w:val="00C611A3"/>
    <w:rsid w:val="00C6196F"/>
    <w:rsid w:val="00C61E77"/>
    <w:rsid w:val="00C62CEF"/>
    <w:rsid w:val="00C63571"/>
    <w:rsid w:val="00C63EFD"/>
    <w:rsid w:val="00C64054"/>
    <w:rsid w:val="00C64A5C"/>
    <w:rsid w:val="00C650E0"/>
    <w:rsid w:val="00C66B86"/>
    <w:rsid w:val="00C6706B"/>
    <w:rsid w:val="00C70623"/>
    <w:rsid w:val="00C715E9"/>
    <w:rsid w:val="00C72139"/>
    <w:rsid w:val="00C72648"/>
    <w:rsid w:val="00C72EDF"/>
    <w:rsid w:val="00C73925"/>
    <w:rsid w:val="00C73DD0"/>
    <w:rsid w:val="00C74CE2"/>
    <w:rsid w:val="00C77423"/>
    <w:rsid w:val="00C77C20"/>
    <w:rsid w:val="00C80388"/>
    <w:rsid w:val="00C809B3"/>
    <w:rsid w:val="00C81402"/>
    <w:rsid w:val="00C81715"/>
    <w:rsid w:val="00C82164"/>
    <w:rsid w:val="00C83824"/>
    <w:rsid w:val="00C861CC"/>
    <w:rsid w:val="00C86679"/>
    <w:rsid w:val="00C8709E"/>
    <w:rsid w:val="00C87519"/>
    <w:rsid w:val="00C91091"/>
    <w:rsid w:val="00C916AD"/>
    <w:rsid w:val="00C92C38"/>
    <w:rsid w:val="00C92D1D"/>
    <w:rsid w:val="00C95293"/>
    <w:rsid w:val="00C9540D"/>
    <w:rsid w:val="00C95642"/>
    <w:rsid w:val="00C9574E"/>
    <w:rsid w:val="00C95800"/>
    <w:rsid w:val="00C95B4B"/>
    <w:rsid w:val="00C95D48"/>
    <w:rsid w:val="00C95DB2"/>
    <w:rsid w:val="00CA160E"/>
    <w:rsid w:val="00CA2B30"/>
    <w:rsid w:val="00CA32DB"/>
    <w:rsid w:val="00CA4E00"/>
    <w:rsid w:val="00CA5492"/>
    <w:rsid w:val="00CA6CE0"/>
    <w:rsid w:val="00CA6D1C"/>
    <w:rsid w:val="00CA6E38"/>
    <w:rsid w:val="00CA71B3"/>
    <w:rsid w:val="00CA73A6"/>
    <w:rsid w:val="00CA7960"/>
    <w:rsid w:val="00CA7C48"/>
    <w:rsid w:val="00CB038A"/>
    <w:rsid w:val="00CB138A"/>
    <w:rsid w:val="00CB2140"/>
    <w:rsid w:val="00CB22B8"/>
    <w:rsid w:val="00CB2FF4"/>
    <w:rsid w:val="00CB3B07"/>
    <w:rsid w:val="00CB42AD"/>
    <w:rsid w:val="00CB48FA"/>
    <w:rsid w:val="00CB4B57"/>
    <w:rsid w:val="00CB4E49"/>
    <w:rsid w:val="00CB4EB3"/>
    <w:rsid w:val="00CB5CA2"/>
    <w:rsid w:val="00CB5E54"/>
    <w:rsid w:val="00CB66DE"/>
    <w:rsid w:val="00CB7F74"/>
    <w:rsid w:val="00CC0C69"/>
    <w:rsid w:val="00CC143F"/>
    <w:rsid w:val="00CC3896"/>
    <w:rsid w:val="00CC3E06"/>
    <w:rsid w:val="00CC45BA"/>
    <w:rsid w:val="00CD095E"/>
    <w:rsid w:val="00CD0E8B"/>
    <w:rsid w:val="00CD1C79"/>
    <w:rsid w:val="00CD414B"/>
    <w:rsid w:val="00CD4E39"/>
    <w:rsid w:val="00CD4E83"/>
    <w:rsid w:val="00CD7359"/>
    <w:rsid w:val="00CD741C"/>
    <w:rsid w:val="00CD7882"/>
    <w:rsid w:val="00CD7BAE"/>
    <w:rsid w:val="00CE0AF5"/>
    <w:rsid w:val="00CE0C23"/>
    <w:rsid w:val="00CE1C18"/>
    <w:rsid w:val="00CE1D72"/>
    <w:rsid w:val="00CE24D7"/>
    <w:rsid w:val="00CE2D64"/>
    <w:rsid w:val="00CE3BD2"/>
    <w:rsid w:val="00CE40C4"/>
    <w:rsid w:val="00CE5139"/>
    <w:rsid w:val="00CE5D99"/>
    <w:rsid w:val="00CE614D"/>
    <w:rsid w:val="00CE77F7"/>
    <w:rsid w:val="00CF1B5C"/>
    <w:rsid w:val="00CF3293"/>
    <w:rsid w:val="00CF7FFE"/>
    <w:rsid w:val="00D015FD"/>
    <w:rsid w:val="00D01651"/>
    <w:rsid w:val="00D023B1"/>
    <w:rsid w:val="00D033C8"/>
    <w:rsid w:val="00D03A69"/>
    <w:rsid w:val="00D0477D"/>
    <w:rsid w:val="00D04C67"/>
    <w:rsid w:val="00D05CCC"/>
    <w:rsid w:val="00D062ED"/>
    <w:rsid w:val="00D11E43"/>
    <w:rsid w:val="00D143CA"/>
    <w:rsid w:val="00D14694"/>
    <w:rsid w:val="00D161F1"/>
    <w:rsid w:val="00D16A68"/>
    <w:rsid w:val="00D16ED1"/>
    <w:rsid w:val="00D17816"/>
    <w:rsid w:val="00D217C0"/>
    <w:rsid w:val="00D21BD3"/>
    <w:rsid w:val="00D21EA7"/>
    <w:rsid w:val="00D22592"/>
    <w:rsid w:val="00D2322F"/>
    <w:rsid w:val="00D242EC"/>
    <w:rsid w:val="00D25BBA"/>
    <w:rsid w:val="00D27998"/>
    <w:rsid w:val="00D30B3B"/>
    <w:rsid w:val="00D34DEB"/>
    <w:rsid w:val="00D364E8"/>
    <w:rsid w:val="00D36EAD"/>
    <w:rsid w:val="00D37C28"/>
    <w:rsid w:val="00D417CB"/>
    <w:rsid w:val="00D4193D"/>
    <w:rsid w:val="00D4286C"/>
    <w:rsid w:val="00D448BC"/>
    <w:rsid w:val="00D45F97"/>
    <w:rsid w:val="00D475E7"/>
    <w:rsid w:val="00D500D9"/>
    <w:rsid w:val="00D50AF1"/>
    <w:rsid w:val="00D5143A"/>
    <w:rsid w:val="00D522EA"/>
    <w:rsid w:val="00D52F4E"/>
    <w:rsid w:val="00D53340"/>
    <w:rsid w:val="00D54322"/>
    <w:rsid w:val="00D55553"/>
    <w:rsid w:val="00D56F8F"/>
    <w:rsid w:val="00D57BDA"/>
    <w:rsid w:val="00D62E72"/>
    <w:rsid w:val="00D639B7"/>
    <w:rsid w:val="00D641E8"/>
    <w:rsid w:val="00D64699"/>
    <w:rsid w:val="00D64F40"/>
    <w:rsid w:val="00D655AB"/>
    <w:rsid w:val="00D66203"/>
    <w:rsid w:val="00D676D3"/>
    <w:rsid w:val="00D677E3"/>
    <w:rsid w:val="00D70C1B"/>
    <w:rsid w:val="00D70F5D"/>
    <w:rsid w:val="00D71670"/>
    <w:rsid w:val="00D7422F"/>
    <w:rsid w:val="00D76897"/>
    <w:rsid w:val="00D76912"/>
    <w:rsid w:val="00D77132"/>
    <w:rsid w:val="00D77D8D"/>
    <w:rsid w:val="00D81E4D"/>
    <w:rsid w:val="00D82343"/>
    <w:rsid w:val="00D8255C"/>
    <w:rsid w:val="00D82DD6"/>
    <w:rsid w:val="00D83F93"/>
    <w:rsid w:val="00D85053"/>
    <w:rsid w:val="00D85A9D"/>
    <w:rsid w:val="00D86606"/>
    <w:rsid w:val="00D87F7F"/>
    <w:rsid w:val="00D90850"/>
    <w:rsid w:val="00D917C8"/>
    <w:rsid w:val="00D9277F"/>
    <w:rsid w:val="00D93100"/>
    <w:rsid w:val="00D94EC4"/>
    <w:rsid w:val="00D95575"/>
    <w:rsid w:val="00D960CA"/>
    <w:rsid w:val="00D9687C"/>
    <w:rsid w:val="00D9722D"/>
    <w:rsid w:val="00DA0018"/>
    <w:rsid w:val="00DA1302"/>
    <w:rsid w:val="00DA1677"/>
    <w:rsid w:val="00DA25E4"/>
    <w:rsid w:val="00DA274B"/>
    <w:rsid w:val="00DA27E7"/>
    <w:rsid w:val="00DA434A"/>
    <w:rsid w:val="00DA43D9"/>
    <w:rsid w:val="00DB07C0"/>
    <w:rsid w:val="00DB0BE0"/>
    <w:rsid w:val="00DB0CD6"/>
    <w:rsid w:val="00DB1BD8"/>
    <w:rsid w:val="00DB24FD"/>
    <w:rsid w:val="00DB37C1"/>
    <w:rsid w:val="00DB3FB2"/>
    <w:rsid w:val="00DB4A16"/>
    <w:rsid w:val="00DB4D7A"/>
    <w:rsid w:val="00DB6EF0"/>
    <w:rsid w:val="00DB7C7F"/>
    <w:rsid w:val="00DC0666"/>
    <w:rsid w:val="00DC06F2"/>
    <w:rsid w:val="00DC1C4E"/>
    <w:rsid w:val="00DC4B7D"/>
    <w:rsid w:val="00DC5BD4"/>
    <w:rsid w:val="00DC5BDE"/>
    <w:rsid w:val="00DC6215"/>
    <w:rsid w:val="00DD246E"/>
    <w:rsid w:val="00DD28EC"/>
    <w:rsid w:val="00DD2F16"/>
    <w:rsid w:val="00DD4292"/>
    <w:rsid w:val="00DD4CC4"/>
    <w:rsid w:val="00DD5065"/>
    <w:rsid w:val="00DD5CB4"/>
    <w:rsid w:val="00DD60C3"/>
    <w:rsid w:val="00DD6198"/>
    <w:rsid w:val="00DD7038"/>
    <w:rsid w:val="00DE025B"/>
    <w:rsid w:val="00DE03DB"/>
    <w:rsid w:val="00DE080E"/>
    <w:rsid w:val="00DE231E"/>
    <w:rsid w:val="00DE266F"/>
    <w:rsid w:val="00DE27C3"/>
    <w:rsid w:val="00DE3768"/>
    <w:rsid w:val="00DF2D9E"/>
    <w:rsid w:val="00DF39A6"/>
    <w:rsid w:val="00DF3A07"/>
    <w:rsid w:val="00DF3CE8"/>
    <w:rsid w:val="00DF4330"/>
    <w:rsid w:val="00DF4EB6"/>
    <w:rsid w:val="00DF77D6"/>
    <w:rsid w:val="00DF7C3A"/>
    <w:rsid w:val="00E02EC8"/>
    <w:rsid w:val="00E0369A"/>
    <w:rsid w:val="00E04F60"/>
    <w:rsid w:val="00E06C7B"/>
    <w:rsid w:val="00E071E5"/>
    <w:rsid w:val="00E112A0"/>
    <w:rsid w:val="00E116B8"/>
    <w:rsid w:val="00E117E4"/>
    <w:rsid w:val="00E1294B"/>
    <w:rsid w:val="00E15DCC"/>
    <w:rsid w:val="00E15E07"/>
    <w:rsid w:val="00E174C5"/>
    <w:rsid w:val="00E2129F"/>
    <w:rsid w:val="00E21E00"/>
    <w:rsid w:val="00E2244A"/>
    <w:rsid w:val="00E2327F"/>
    <w:rsid w:val="00E23778"/>
    <w:rsid w:val="00E23D74"/>
    <w:rsid w:val="00E263F7"/>
    <w:rsid w:val="00E2640D"/>
    <w:rsid w:val="00E3171F"/>
    <w:rsid w:val="00E326F0"/>
    <w:rsid w:val="00E32CBE"/>
    <w:rsid w:val="00E353C9"/>
    <w:rsid w:val="00E3595E"/>
    <w:rsid w:val="00E35F27"/>
    <w:rsid w:val="00E36A78"/>
    <w:rsid w:val="00E36DF4"/>
    <w:rsid w:val="00E40340"/>
    <w:rsid w:val="00E40DE5"/>
    <w:rsid w:val="00E41172"/>
    <w:rsid w:val="00E4153D"/>
    <w:rsid w:val="00E41B5D"/>
    <w:rsid w:val="00E41C3D"/>
    <w:rsid w:val="00E43F27"/>
    <w:rsid w:val="00E44EE8"/>
    <w:rsid w:val="00E45381"/>
    <w:rsid w:val="00E469C0"/>
    <w:rsid w:val="00E50682"/>
    <w:rsid w:val="00E5078C"/>
    <w:rsid w:val="00E50B00"/>
    <w:rsid w:val="00E52140"/>
    <w:rsid w:val="00E5339C"/>
    <w:rsid w:val="00E549F5"/>
    <w:rsid w:val="00E54A41"/>
    <w:rsid w:val="00E57BF5"/>
    <w:rsid w:val="00E6137F"/>
    <w:rsid w:val="00E624E5"/>
    <w:rsid w:val="00E63EBC"/>
    <w:rsid w:val="00E64253"/>
    <w:rsid w:val="00E658A2"/>
    <w:rsid w:val="00E662F2"/>
    <w:rsid w:val="00E66DCD"/>
    <w:rsid w:val="00E674FB"/>
    <w:rsid w:val="00E70485"/>
    <w:rsid w:val="00E7128D"/>
    <w:rsid w:val="00E71816"/>
    <w:rsid w:val="00E738ED"/>
    <w:rsid w:val="00E73F19"/>
    <w:rsid w:val="00E7500D"/>
    <w:rsid w:val="00E75D12"/>
    <w:rsid w:val="00E77A87"/>
    <w:rsid w:val="00E8048F"/>
    <w:rsid w:val="00E80624"/>
    <w:rsid w:val="00E826DC"/>
    <w:rsid w:val="00E82A1D"/>
    <w:rsid w:val="00E847F2"/>
    <w:rsid w:val="00E8498B"/>
    <w:rsid w:val="00E85472"/>
    <w:rsid w:val="00E856D4"/>
    <w:rsid w:val="00E86A4E"/>
    <w:rsid w:val="00E906E0"/>
    <w:rsid w:val="00E90BC9"/>
    <w:rsid w:val="00E914F2"/>
    <w:rsid w:val="00E94335"/>
    <w:rsid w:val="00E9461D"/>
    <w:rsid w:val="00E95AFA"/>
    <w:rsid w:val="00E9641C"/>
    <w:rsid w:val="00E96606"/>
    <w:rsid w:val="00E96DA6"/>
    <w:rsid w:val="00EA0D0B"/>
    <w:rsid w:val="00EA150C"/>
    <w:rsid w:val="00EA1DD6"/>
    <w:rsid w:val="00EA274C"/>
    <w:rsid w:val="00EA2CEE"/>
    <w:rsid w:val="00EA3508"/>
    <w:rsid w:val="00EA4272"/>
    <w:rsid w:val="00EB228A"/>
    <w:rsid w:val="00EB22DF"/>
    <w:rsid w:val="00EB411C"/>
    <w:rsid w:val="00EB537A"/>
    <w:rsid w:val="00EB5650"/>
    <w:rsid w:val="00EB6FAF"/>
    <w:rsid w:val="00EB7410"/>
    <w:rsid w:val="00EB7EA4"/>
    <w:rsid w:val="00EC0B36"/>
    <w:rsid w:val="00EC16CD"/>
    <w:rsid w:val="00EC1C7B"/>
    <w:rsid w:val="00EC35B9"/>
    <w:rsid w:val="00EC3935"/>
    <w:rsid w:val="00EC4BD1"/>
    <w:rsid w:val="00EC4E9E"/>
    <w:rsid w:val="00EC62CC"/>
    <w:rsid w:val="00EC6849"/>
    <w:rsid w:val="00EC6A18"/>
    <w:rsid w:val="00EC7B83"/>
    <w:rsid w:val="00EC7CA5"/>
    <w:rsid w:val="00ED0003"/>
    <w:rsid w:val="00ED0B9E"/>
    <w:rsid w:val="00ED173D"/>
    <w:rsid w:val="00ED1F90"/>
    <w:rsid w:val="00ED21B9"/>
    <w:rsid w:val="00ED24B0"/>
    <w:rsid w:val="00ED3460"/>
    <w:rsid w:val="00ED3462"/>
    <w:rsid w:val="00ED5BF1"/>
    <w:rsid w:val="00ED6785"/>
    <w:rsid w:val="00EE105F"/>
    <w:rsid w:val="00EE10C4"/>
    <w:rsid w:val="00EE170D"/>
    <w:rsid w:val="00EE1D82"/>
    <w:rsid w:val="00EE1F13"/>
    <w:rsid w:val="00EE1F6B"/>
    <w:rsid w:val="00EE4267"/>
    <w:rsid w:val="00EE55F6"/>
    <w:rsid w:val="00EE603B"/>
    <w:rsid w:val="00EE63E7"/>
    <w:rsid w:val="00EE7E8B"/>
    <w:rsid w:val="00EF0397"/>
    <w:rsid w:val="00EF4779"/>
    <w:rsid w:val="00EF4A78"/>
    <w:rsid w:val="00EF5BAC"/>
    <w:rsid w:val="00EF6853"/>
    <w:rsid w:val="00EF7416"/>
    <w:rsid w:val="00EF7EE9"/>
    <w:rsid w:val="00F01018"/>
    <w:rsid w:val="00F015BB"/>
    <w:rsid w:val="00F02087"/>
    <w:rsid w:val="00F020AB"/>
    <w:rsid w:val="00F020DD"/>
    <w:rsid w:val="00F025B4"/>
    <w:rsid w:val="00F038AF"/>
    <w:rsid w:val="00F048C6"/>
    <w:rsid w:val="00F049BC"/>
    <w:rsid w:val="00F050A3"/>
    <w:rsid w:val="00F06A53"/>
    <w:rsid w:val="00F07472"/>
    <w:rsid w:val="00F11168"/>
    <w:rsid w:val="00F121F7"/>
    <w:rsid w:val="00F13522"/>
    <w:rsid w:val="00F13DF8"/>
    <w:rsid w:val="00F17C3C"/>
    <w:rsid w:val="00F17E71"/>
    <w:rsid w:val="00F20925"/>
    <w:rsid w:val="00F21756"/>
    <w:rsid w:val="00F2411D"/>
    <w:rsid w:val="00F248F1"/>
    <w:rsid w:val="00F25729"/>
    <w:rsid w:val="00F3029B"/>
    <w:rsid w:val="00F30D8E"/>
    <w:rsid w:val="00F32532"/>
    <w:rsid w:val="00F32B42"/>
    <w:rsid w:val="00F332CA"/>
    <w:rsid w:val="00F33554"/>
    <w:rsid w:val="00F33FCE"/>
    <w:rsid w:val="00F341E5"/>
    <w:rsid w:val="00F34B1D"/>
    <w:rsid w:val="00F34EBB"/>
    <w:rsid w:val="00F3669F"/>
    <w:rsid w:val="00F37B64"/>
    <w:rsid w:val="00F37C4A"/>
    <w:rsid w:val="00F37FE6"/>
    <w:rsid w:val="00F4000F"/>
    <w:rsid w:val="00F41845"/>
    <w:rsid w:val="00F42322"/>
    <w:rsid w:val="00F42396"/>
    <w:rsid w:val="00F42A85"/>
    <w:rsid w:val="00F42B78"/>
    <w:rsid w:val="00F43847"/>
    <w:rsid w:val="00F44C3D"/>
    <w:rsid w:val="00F44E68"/>
    <w:rsid w:val="00F46170"/>
    <w:rsid w:val="00F51519"/>
    <w:rsid w:val="00F52E2A"/>
    <w:rsid w:val="00F5443E"/>
    <w:rsid w:val="00F54F45"/>
    <w:rsid w:val="00F563DF"/>
    <w:rsid w:val="00F56F08"/>
    <w:rsid w:val="00F5731A"/>
    <w:rsid w:val="00F5761B"/>
    <w:rsid w:val="00F60CE6"/>
    <w:rsid w:val="00F61097"/>
    <w:rsid w:val="00F619D3"/>
    <w:rsid w:val="00F63F18"/>
    <w:rsid w:val="00F66A31"/>
    <w:rsid w:val="00F67459"/>
    <w:rsid w:val="00F67ABD"/>
    <w:rsid w:val="00F67B91"/>
    <w:rsid w:val="00F67DED"/>
    <w:rsid w:val="00F706FA"/>
    <w:rsid w:val="00F7075F"/>
    <w:rsid w:val="00F7154C"/>
    <w:rsid w:val="00F71EFC"/>
    <w:rsid w:val="00F7260B"/>
    <w:rsid w:val="00F72679"/>
    <w:rsid w:val="00F72680"/>
    <w:rsid w:val="00F72EE0"/>
    <w:rsid w:val="00F72F01"/>
    <w:rsid w:val="00F73380"/>
    <w:rsid w:val="00F73AB5"/>
    <w:rsid w:val="00F73CB5"/>
    <w:rsid w:val="00F773D2"/>
    <w:rsid w:val="00F77403"/>
    <w:rsid w:val="00F776D3"/>
    <w:rsid w:val="00F8099E"/>
    <w:rsid w:val="00F80DE9"/>
    <w:rsid w:val="00F83691"/>
    <w:rsid w:val="00F83EA2"/>
    <w:rsid w:val="00F84E4E"/>
    <w:rsid w:val="00F85C2A"/>
    <w:rsid w:val="00F86205"/>
    <w:rsid w:val="00F870F6"/>
    <w:rsid w:val="00F877CA"/>
    <w:rsid w:val="00F90E35"/>
    <w:rsid w:val="00F9107B"/>
    <w:rsid w:val="00F91376"/>
    <w:rsid w:val="00F91ACD"/>
    <w:rsid w:val="00F9250E"/>
    <w:rsid w:val="00F92578"/>
    <w:rsid w:val="00F93143"/>
    <w:rsid w:val="00F93426"/>
    <w:rsid w:val="00F94856"/>
    <w:rsid w:val="00F94FAB"/>
    <w:rsid w:val="00F95475"/>
    <w:rsid w:val="00F95F73"/>
    <w:rsid w:val="00F9671B"/>
    <w:rsid w:val="00F96ACA"/>
    <w:rsid w:val="00FA19ED"/>
    <w:rsid w:val="00FA1ABF"/>
    <w:rsid w:val="00FA241F"/>
    <w:rsid w:val="00FA2A14"/>
    <w:rsid w:val="00FA43F6"/>
    <w:rsid w:val="00FA555C"/>
    <w:rsid w:val="00FA5610"/>
    <w:rsid w:val="00FA767B"/>
    <w:rsid w:val="00FA7A34"/>
    <w:rsid w:val="00FB0092"/>
    <w:rsid w:val="00FB11BD"/>
    <w:rsid w:val="00FB41E8"/>
    <w:rsid w:val="00FB6527"/>
    <w:rsid w:val="00FB68B1"/>
    <w:rsid w:val="00FB6E4A"/>
    <w:rsid w:val="00FB7442"/>
    <w:rsid w:val="00FC04DF"/>
    <w:rsid w:val="00FC1AFF"/>
    <w:rsid w:val="00FC2C93"/>
    <w:rsid w:val="00FC44DC"/>
    <w:rsid w:val="00FC4618"/>
    <w:rsid w:val="00FC4B74"/>
    <w:rsid w:val="00FC638E"/>
    <w:rsid w:val="00FC75AF"/>
    <w:rsid w:val="00FC7B50"/>
    <w:rsid w:val="00FD09BB"/>
    <w:rsid w:val="00FD0F6E"/>
    <w:rsid w:val="00FD157D"/>
    <w:rsid w:val="00FD17D2"/>
    <w:rsid w:val="00FD1C3F"/>
    <w:rsid w:val="00FD363D"/>
    <w:rsid w:val="00FD4280"/>
    <w:rsid w:val="00FD4949"/>
    <w:rsid w:val="00FD49E3"/>
    <w:rsid w:val="00FD7B64"/>
    <w:rsid w:val="00FD7D5E"/>
    <w:rsid w:val="00FE0CF6"/>
    <w:rsid w:val="00FE1C19"/>
    <w:rsid w:val="00FE2C29"/>
    <w:rsid w:val="00FE2D07"/>
    <w:rsid w:val="00FE2E59"/>
    <w:rsid w:val="00FE30E1"/>
    <w:rsid w:val="00FE3DAC"/>
    <w:rsid w:val="00FE3FFE"/>
    <w:rsid w:val="00FE41CC"/>
    <w:rsid w:val="00FE423E"/>
    <w:rsid w:val="00FE5A89"/>
    <w:rsid w:val="00FE5CBB"/>
    <w:rsid w:val="00FE6F68"/>
    <w:rsid w:val="00FF0C1C"/>
    <w:rsid w:val="00FF1602"/>
    <w:rsid w:val="00FF19F8"/>
    <w:rsid w:val="00FF2046"/>
    <w:rsid w:val="00FF2550"/>
    <w:rsid w:val="00FF319F"/>
    <w:rsid w:val="00FF3CFE"/>
    <w:rsid w:val="00FF46AA"/>
    <w:rsid w:val="00FF55DB"/>
    <w:rsid w:val="00FF5D26"/>
    <w:rsid w:val="00FF5D77"/>
    <w:rsid w:val="00FF7169"/>
    <w:rsid w:val="00FF78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E1CD"/>
  <w15:chartTrackingRefBased/>
  <w15:docId w15:val="{6CC7606E-E07F-4240-9B21-7062FA3A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E7"/>
    <w:pPr>
      <w:spacing w:after="120" w:line="480" w:lineRule="auto"/>
    </w:pPr>
    <w:rPr>
      <w:rFonts w:ascii="Times New Roman" w:hAnsi="Times New Roman"/>
      <w:sz w:val="24"/>
      <w:lang w:val="en-GB"/>
    </w:rPr>
  </w:style>
  <w:style w:type="paragraph" w:styleId="Heading1">
    <w:name w:val="heading 1"/>
    <w:basedOn w:val="Normal"/>
    <w:next w:val="Normal"/>
    <w:link w:val="Heading1Char"/>
    <w:qFormat/>
    <w:rsid w:val="00F42A85"/>
    <w:pPr>
      <w:keepNext/>
      <w:spacing w:after="0"/>
      <w:outlineLvl w:val="0"/>
    </w:pPr>
    <w:rPr>
      <w:rFonts w:asciiTheme="majorBidi" w:eastAsia="Calibri" w:hAnsiTheme="majorBidi" w:cstheme="majorBidi"/>
      <w:b/>
      <w:szCs w:val="24"/>
    </w:rPr>
  </w:style>
  <w:style w:type="paragraph" w:styleId="Heading2">
    <w:name w:val="heading 2"/>
    <w:basedOn w:val="Heading1"/>
    <w:next w:val="Normal"/>
    <w:link w:val="Heading2Char"/>
    <w:uiPriority w:val="9"/>
    <w:unhideWhenUsed/>
    <w:qFormat/>
    <w:rsid w:val="008D5189"/>
    <w:pPr>
      <w:outlineLvl w:val="1"/>
    </w:pPr>
    <w:rPr>
      <w:b w:val="0"/>
      <w:bCs/>
    </w:rPr>
  </w:style>
  <w:style w:type="paragraph" w:styleId="Heading4">
    <w:name w:val="heading 4"/>
    <w:basedOn w:val="Normal"/>
    <w:next w:val="Normal"/>
    <w:link w:val="Heading4Char"/>
    <w:uiPriority w:val="9"/>
    <w:semiHidden/>
    <w:unhideWhenUsed/>
    <w:qFormat/>
    <w:rsid w:val="002E3F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0E1D09"/>
    <w:rPr>
      <w:rFonts w:ascii="Times New Roman" w:hAnsi="Times New Roman"/>
      <w:sz w:val="18"/>
    </w:rPr>
  </w:style>
  <w:style w:type="character" w:customStyle="1" w:styleId="html-italic">
    <w:name w:val="html-italic"/>
    <w:basedOn w:val="DefaultParagraphFont"/>
    <w:rsid w:val="008E400F"/>
  </w:style>
  <w:style w:type="character" w:styleId="Hyperlink">
    <w:name w:val="Hyperlink"/>
    <w:basedOn w:val="DefaultParagraphFont"/>
    <w:uiPriority w:val="99"/>
    <w:unhideWhenUsed/>
    <w:rsid w:val="0016347A"/>
    <w:rPr>
      <w:color w:val="0563C1" w:themeColor="hyperlink"/>
      <w:u w:val="none"/>
    </w:rPr>
  </w:style>
  <w:style w:type="paragraph" w:styleId="Header">
    <w:name w:val="header"/>
    <w:basedOn w:val="Normal"/>
    <w:link w:val="HeaderChar"/>
    <w:uiPriority w:val="99"/>
    <w:unhideWhenUsed/>
    <w:rsid w:val="007C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83"/>
    <w:rPr>
      <w:rFonts w:ascii="Times New Roman" w:hAnsi="Times New Roman"/>
      <w:sz w:val="24"/>
      <w:lang w:val="en-GB"/>
    </w:rPr>
  </w:style>
  <w:style w:type="paragraph" w:styleId="Footer">
    <w:name w:val="footer"/>
    <w:basedOn w:val="Normal"/>
    <w:link w:val="FooterChar"/>
    <w:uiPriority w:val="99"/>
    <w:unhideWhenUsed/>
    <w:rsid w:val="007C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83"/>
    <w:rPr>
      <w:rFonts w:ascii="Times New Roman" w:hAnsi="Times New Roman"/>
      <w:sz w:val="24"/>
      <w:lang w:val="en-GB"/>
    </w:rPr>
  </w:style>
  <w:style w:type="paragraph" w:styleId="BalloonText">
    <w:name w:val="Balloon Text"/>
    <w:basedOn w:val="Normal"/>
    <w:link w:val="BalloonTextChar"/>
    <w:uiPriority w:val="99"/>
    <w:semiHidden/>
    <w:unhideWhenUsed/>
    <w:rsid w:val="007A3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FE"/>
    <w:rPr>
      <w:rFonts w:ascii="Segoe UI" w:hAnsi="Segoe UI" w:cs="Segoe UI"/>
      <w:sz w:val="18"/>
      <w:szCs w:val="18"/>
      <w:lang w:val="en-GB"/>
    </w:rPr>
  </w:style>
  <w:style w:type="character" w:styleId="CommentReference">
    <w:name w:val="annotation reference"/>
    <w:basedOn w:val="DefaultParagraphFont"/>
    <w:uiPriority w:val="99"/>
    <w:semiHidden/>
    <w:unhideWhenUsed/>
    <w:rsid w:val="00BE1EDD"/>
    <w:rPr>
      <w:sz w:val="16"/>
      <w:szCs w:val="16"/>
    </w:rPr>
  </w:style>
  <w:style w:type="paragraph" w:styleId="CommentText">
    <w:name w:val="annotation text"/>
    <w:basedOn w:val="Normal"/>
    <w:link w:val="CommentTextChar"/>
    <w:uiPriority w:val="99"/>
    <w:unhideWhenUsed/>
    <w:rsid w:val="00BE1EDD"/>
    <w:pPr>
      <w:spacing w:line="240" w:lineRule="auto"/>
    </w:pPr>
    <w:rPr>
      <w:sz w:val="20"/>
      <w:szCs w:val="20"/>
    </w:rPr>
  </w:style>
  <w:style w:type="character" w:customStyle="1" w:styleId="CommentTextChar">
    <w:name w:val="Comment Text Char"/>
    <w:basedOn w:val="DefaultParagraphFont"/>
    <w:link w:val="CommentText"/>
    <w:uiPriority w:val="99"/>
    <w:rsid w:val="00BE1EDD"/>
    <w:rPr>
      <w:sz w:val="20"/>
      <w:szCs w:val="20"/>
      <w:lang w:val="en-GB"/>
    </w:rPr>
  </w:style>
  <w:style w:type="paragraph" w:styleId="CommentSubject">
    <w:name w:val="annotation subject"/>
    <w:basedOn w:val="CommentText"/>
    <w:next w:val="CommentText"/>
    <w:link w:val="CommentSubjectChar"/>
    <w:uiPriority w:val="99"/>
    <w:semiHidden/>
    <w:unhideWhenUsed/>
    <w:rsid w:val="00BE1EDD"/>
    <w:rPr>
      <w:b/>
      <w:bCs/>
    </w:rPr>
  </w:style>
  <w:style w:type="character" w:customStyle="1" w:styleId="CommentSubjectChar">
    <w:name w:val="Comment Subject Char"/>
    <w:basedOn w:val="CommentTextChar"/>
    <w:link w:val="CommentSubject"/>
    <w:uiPriority w:val="99"/>
    <w:semiHidden/>
    <w:rsid w:val="00BE1EDD"/>
    <w:rPr>
      <w:b/>
      <w:bCs/>
      <w:sz w:val="20"/>
      <w:szCs w:val="20"/>
      <w:lang w:val="en-GB"/>
    </w:rPr>
  </w:style>
  <w:style w:type="character" w:customStyle="1" w:styleId="UnresolvedMention1">
    <w:name w:val="Unresolved Mention1"/>
    <w:basedOn w:val="DefaultParagraphFont"/>
    <w:uiPriority w:val="99"/>
    <w:semiHidden/>
    <w:unhideWhenUsed/>
    <w:rsid w:val="002B372B"/>
    <w:rPr>
      <w:color w:val="605E5C"/>
      <w:shd w:val="clear" w:color="auto" w:fill="E1DFDD"/>
    </w:rPr>
  </w:style>
  <w:style w:type="character" w:styleId="FollowedHyperlink">
    <w:name w:val="FollowedHyperlink"/>
    <w:basedOn w:val="DefaultParagraphFont"/>
    <w:uiPriority w:val="99"/>
    <w:semiHidden/>
    <w:unhideWhenUsed/>
    <w:rsid w:val="002B372B"/>
    <w:rPr>
      <w:color w:val="954F72" w:themeColor="followedHyperlink"/>
      <w:u w:val="single"/>
    </w:rPr>
  </w:style>
  <w:style w:type="paragraph" w:styleId="Revision">
    <w:name w:val="Revision"/>
    <w:hidden/>
    <w:uiPriority w:val="99"/>
    <w:semiHidden/>
    <w:rsid w:val="00EA274C"/>
    <w:pPr>
      <w:spacing w:after="0" w:line="240" w:lineRule="auto"/>
    </w:pPr>
    <w:rPr>
      <w:lang w:val="en-GB"/>
    </w:rPr>
  </w:style>
  <w:style w:type="paragraph" w:styleId="ListNumber">
    <w:name w:val="List Number"/>
    <w:basedOn w:val="Normal"/>
    <w:uiPriority w:val="99"/>
    <w:semiHidden/>
    <w:unhideWhenUsed/>
    <w:rsid w:val="000E1D09"/>
    <w:pPr>
      <w:numPr>
        <w:numId w:val="6"/>
      </w:numPr>
      <w:contextualSpacing/>
    </w:pPr>
    <w:rPr>
      <w:sz w:val="18"/>
    </w:rPr>
  </w:style>
  <w:style w:type="paragraph" w:styleId="BodyText">
    <w:name w:val="Body Text"/>
    <w:basedOn w:val="Normal"/>
    <w:link w:val="BodyTextChar"/>
    <w:rsid w:val="0082566C"/>
    <w:pPr>
      <w:spacing w:after="240"/>
      <w:jc w:val="both"/>
    </w:pPr>
    <w:rPr>
      <w:rFonts w:eastAsia="Times New Roman" w:cs="Times New Roman"/>
      <w:szCs w:val="24"/>
      <w:lang w:val="x-none" w:eastAsia="x-none"/>
    </w:rPr>
  </w:style>
  <w:style w:type="character" w:customStyle="1" w:styleId="BodyTextChar">
    <w:name w:val="Body Text Char"/>
    <w:basedOn w:val="DefaultParagraphFont"/>
    <w:link w:val="BodyText"/>
    <w:rsid w:val="0082566C"/>
    <w:rPr>
      <w:rFonts w:ascii="Times New Roman" w:eastAsia="Times New Roman" w:hAnsi="Times New Roman" w:cs="Times New Roman"/>
      <w:sz w:val="24"/>
      <w:szCs w:val="24"/>
      <w:lang w:val="x-none" w:eastAsia="x-none"/>
    </w:rPr>
  </w:style>
  <w:style w:type="paragraph" w:styleId="Title">
    <w:name w:val="Title"/>
    <w:basedOn w:val="BodyText"/>
    <w:next w:val="Normal"/>
    <w:link w:val="TitleChar"/>
    <w:uiPriority w:val="10"/>
    <w:qFormat/>
    <w:rsid w:val="0082566C"/>
    <w:pPr>
      <w:spacing w:line="360" w:lineRule="auto"/>
      <w:jc w:val="center"/>
    </w:pPr>
    <w:rPr>
      <w:rFonts w:asciiTheme="majorBidi" w:hAnsiTheme="majorBidi" w:cstheme="majorBidi"/>
      <w:b/>
      <w:bCs/>
      <w:sz w:val="32"/>
      <w:szCs w:val="32"/>
    </w:rPr>
  </w:style>
  <w:style w:type="character" w:customStyle="1" w:styleId="TitleChar">
    <w:name w:val="Title Char"/>
    <w:basedOn w:val="DefaultParagraphFont"/>
    <w:link w:val="Title"/>
    <w:uiPriority w:val="10"/>
    <w:rsid w:val="0082566C"/>
    <w:rPr>
      <w:rFonts w:asciiTheme="majorBidi" w:eastAsia="Times New Roman" w:hAnsiTheme="majorBidi" w:cstheme="majorBidi"/>
      <w:b/>
      <w:bCs/>
      <w:sz w:val="32"/>
      <w:szCs w:val="32"/>
      <w:lang w:val="x-none" w:eastAsia="x-none"/>
    </w:rPr>
  </w:style>
  <w:style w:type="character" w:customStyle="1" w:styleId="Heading1Char">
    <w:name w:val="Heading 1 Char"/>
    <w:basedOn w:val="DefaultParagraphFont"/>
    <w:link w:val="Heading1"/>
    <w:rsid w:val="00F42A85"/>
    <w:rPr>
      <w:rFonts w:asciiTheme="majorBidi" w:eastAsia="Calibri" w:hAnsiTheme="majorBidi" w:cstheme="majorBidi"/>
      <w:b/>
      <w:sz w:val="24"/>
      <w:szCs w:val="24"/>
      <w:lang w:val="en-GB"/>
    </w:rPr>
  </w:style>
  <w:style w:type="paragraph" w:customStyle="1" w:styleId="Prrafodelista">
    <w:name w:val="Párrafo de lista"/>
    <w:basedOn w:val="Normal"/>
    <w:qFormat/>
    <w:rsid w:val="00206289"/>
    <w:pPr>
      <w:spacing w:after="200" w:line="276" w:lineRule="auto"/>
      <w:ind w:left="720"/>
      <w:contextualSpacing/>
    </w:pPr>
    <w:rPr>
      <w:rFonts w:ascii="Calibri" w:eastAsia="Calibri" w:hAnsi="Calibri" w:cs="Times New Roman"/>
      <w:sz w:val="22"/>
      <w:lang w:val="en-AU" w:bidi="en-US"/>
    </w:rPr>
  </w:style>
  <w:style w:type="paragraph" w:styleId="ListParagraph">
    <w:name w:val="List Paragraph"/>
    <w:basedOn w:val="Normal"/>
    <w:uiPriority w:val="34"/>
    <w:qFormat/>
    <w:rsid w:val="00E847F2"/>
    <w:pPr>
      <w:ind w:left="720"/>
      <w:contextualSpacing/>
    </w:pPr>
  </w:style>
  <w:style w:type="paragraph" w:styleId="Caption">
    <w:name w:val="caption"/>
    <w:basedOn w:val="Normal"/>
    <w:next w:val="Normal"/>
    <w:link w:val="CaptionChar"/>
    <w:unhideWhenUsed/>
    <w:qFormat/>
    <w:rsid w:val="00806EC2"/>
    <w:pPr>
      <w:spacing w:line="360" w:lineRule="auto"/>
      <w:jc w:val="both"/>
    </w:pPr>
    <w:rPr>
      <w:sz w:val="20"/>
      <w:szCs w:val="20"/>
    </w:rPr>
  </w:style>
  <w:style w:type="character" w:customStyle="1" w:styleId="CaptionChar">
    <w:name w:val="Caption Char"/>
    <w:link w:val="Caption"/>
    <w:rsid w:val="00806EC2"/>
    <w:rPr>
      <w:rFonts w:ascii="Times New Roman" w:hAnsi="Times New Roman"/>
      <w:sz w:val="20"/>
      <w:szCs w:val="20"/>
      <w:lang w:val="en-GB"/>
    </w:rPr>
  </w:style>
  <w:style w:type="character" w:customStyle="1" w:styleId="Heading2Char">
    <w:name w:val="Heading 2 Char"/>
    <w:basedOn w:val="DefaultParagraphFont"/>
    <w:link w:val="Heading2"/>
    <w:uiPriority w:val="9"/>
    <w:rsid w:val="008D5189"/>
    <w:rPr>
      <w:rFonts w:asciiTheme="majorBidi" w:eastAsia="Calibri" w:hAnsiTheme="majorBidi" w:cstheme="majorBidi"/>
      <w:bCs/>
      <w:sz w:val="24"/>
      <w:szCs w:val="24"/>
      <w:lang w:val="en-GB"/>
    </w:rPr>
  </w:style>
  <w:style w:type="paragraph" w:customStyle="1" w:styleId="Bodytextfirst">
    <w:name w:val="Body text (first)"/>
    <w:basedOn w:val="Normal"/>
    <w:link w:val="BodytextfirstChar"/>
    <w:rsid w:val="00DD28EC"/>
    <w:pPr>
      <w:spacing w:line="360" w:lineRule="auto"/>
      <w:ind w:firstLine="284"/>
      <w:jc w:val="both"/>
    </w:pPr>
    <w:rPr>
      <w:rFonts w:eastAsia="Calibri" w:cs="Times New Roman"/>
      <w:szCs w:val="20"/>
      <w:lang w:val="en-US"/>
    </w:rPr>
  </w:style>
  <w:style w:type="character" w:customStyle="1" w:styleId="BodytextfirstChar">
    <w:name w:val="Body text (first) Char"/>
    <w:link w:val="Bodytextfirst"/>
    <w:rsid w:val="00DD28EC"/>
    <w:rPr>
      <w:rFonts w:ascii="Times New Roman" w:eastAsia="Calibri" w:hAnsi="Times New Roman" w:cs="Times New Roman"/>
      <w:sz w:val="24"/>
      <w:szCs w:val="20"/>
    </w:rPr>
  </w:style>
  <w:style w:type="paragraph" w:customStyle="1" w:styleId="Bodytextlast">
    <w:name w:val="Body text (last)"/>
    <w:basedOn w:val="Normal"/>
    <w:uiPriority w:val="99"/>
    <w:rsid w:val="002D20C2"/>
    <w:pPr>
      <w:spacing w:after="240" w:line="360" w:lineRule="auto"/>
      <w:ind w:firstLine="284"/>
      <w:jc w:val="both"/>
    </w:pPr>
    <w:rPr>
      <w:rFonts w:eastAsia="Calibri" w:cs="Times New Roman"/>
      <w:szCs w:val="20"/>
      <w:lang w:val="en-US"/>
    </w:rPr>
  </w:style>
  <w:style w:type="paragraph" w:customStyle="1" w:styleId="Table">
    <w:name w:val="Table"/>
    <w:basedOn w:val="Normal"/>
    <w:rsid w:val="00806EC2"/>
    <w:pPr>
      <w:tabs>
        <w:tab w:val="left" w:pos="360"/>
      </w:tabs>
      <w:spacing w:after="0" w:line="240" w:lineRule="auto"/>
      <w:jc w:val="both"/>
    </w:pPr>
    <w:rPr>
      <w:rFonts w:eastAsia="Times New Roman" w:cs="Times New Roman"/>
      <w:sz w:val="20"/>
      <w:szCs w:val="20"/>
      <w:lang w:bidi="en-US"/>
    </w:rPr>
  </w:style>
  <w:style w:type="character" w:styleId="UnresolvedMention">
    <w:name w:val="Unresolved Mention"/>
    <w:basedOn w:val="DefaultParagraphFont"/>
    <w:uiPriority w:val="99"/>
    <w:semiHidden/>
    <w:unhideWhenUsed/>
    <w:rsid w:val="00F67ABD"/>
    <w:rPr>
      <w:color w:val="605E5C"/>
      <w:shd w:val="clear" w:color="auto" w:fill="E1DFDD"/>
    </w:rPr>
  </w:style>
  <w:style w:type="character" w:customStyle="1" w:styleId="Heading4Char">
    <w:name w:val="Heading 4 Char"/>
    <w:basedOn w:val="DefaultParagraphFont"/>
    <w:link w:val="Heading4"/>
    <w:uiPriority w:val="9"/>
    <w:semiHidden/>
    <w:rsid w:val="002E3FD0"/>
    <w:rPr>
      <w:rFonts w:asciiTheme="majorHAnsi" w:eastAsiaTheme="majorEastAsia" w:hAnsiTheme="majorHAnsi" w:cstheme="majorBidi"/>
      <w:i/>
      <w:iCs/>
      <w:color w:val="2E74B5"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8847">
      <w:bodyDiv w:val="1"/>
      <w:marLeft w:val="0"/>
      <w:marRight w:val="0"/>
      <w:marTop w:val="0"/>
      <w:marBottom w:val="0"/>
      <w:divBdr>
        <w:top w:val="none" w:sz="0" w:space="0" w:color="auto"/>
        <w:left w:val="none" w:sz="0" w:space="0" w:color="auto"/>
        <w:bottom w:val="none" w:sz="0" w:space="0" w:color="auto"/>
        <w:right w:val="none" w:sz="0" w:space="0" w:color="auto"/>
      </w:divBdr>
    </w:div>
    <w:div w:id="813718109">
      <w:bodyDiv w:val="1"/>
      <w:marLeft w:val="0"/>
      <w:marRight w:val="0"/>
      <w:marTop w:val="0"/>
      <w:marBottom w:val="0"/>
      <w:divBdr>
        <w:top w:val="none" w:sz="0" w:space="0" w:color="auto"/>
        <w:left w:val="none" w:sz="0" w:space="0" w:color="auto"/>
        <w:bottom w:val="none" w:sz="0" w:space="0" w:color="auto"/>
        <w:right w:val="none" w:sz="0" w:space="0" w:color="auto"/>
      </w:divBdr>
    </w:div>
    <w:div w:id="1339112429">
      <w:bodyDiv w:val="1"/>
      <w:marLeft w:val="0"/>
      <w:marRight w:val="0"/>
      <w:marTop w:val="0"/>
      <w:marBottom w:val="0"/>
      <w:divBdr>
        <w:top w:val="none" w:sz="0" w:space="0" w:color="auto"/>
        <w:left w:val="none" w:sz="0" w:space="0" w:color="auto"/>
        <w:bottom w:val="none" w:sz="0" w:space="0" w:color="auto"/>
        <w:right w:val="none" w:sz="0" w:space="0" w:color="auto"/>
      </w:divBdr>
    </w:div>
    <w:div w:id="1354762512">
      <w:bodyDiv w:val="1"/>
      <w:marLeft w:val="0"/>
      <w:marRight w:val="0"/>
      <w:marTop w:val="0"/>
      <w:marBottom w:val="0"/>
      <w:divBdr>
        <w:top w:val="none" w:sz="0" w:space="0" w:color="auto"/>
        <w:left w:val="none" w:sz="0" w:space="0" w:color="auto"/>
        <w:bottom w:val="none" w:sz="0" w:space="0" w:color="auto"/>
        <w:right w:val="none" w:sz="0" w:space="0" w:color="auto"/>
      </w:divBdr>
    </w:div>
    <w:div w:id="1947690027">
      <w:bodyDiv w:val="1"/>
      <w:marLeft w:val="0"/>
      <w:marRight w:val="0"/>
      <w:marTop w:val="0"/>
      <w:marBottom w:val="0"/>
      <w:divBdr>
        <w:top w:val="none" w:sz="0" w:space="0" w:color="auto"/>
        <w:left w:val="none" w:sz="0" w:space="0" w:color="auto"/>
        <w:bottom w:val="none" w:sz="0" w:space="0" w:color="auto"/>
        <w:right w:val="none" w:sz="0" w:space="0" w:color="auto"/>
      </w:divBdr>
    </w:div>
    <w:div w:id="2053261012">
      <w:bodyDiv w:val="1"/>
      <w:marLeft w:val="0"/>
      <w:marRight w:val="0"/>
      <w:marTop w:val="0"/>
      <w:marBottom w:val="0"/>
      <w:divBdr>
        <w:top w:val="none" w:sz="0" w:space="0" w:color="auto"/>
        <w:left w:val="none" w:sz="0" w:space="0" w:color="auto"/>
        <w:bottom w:val="none" w:sz="0" w:space="0" w:color="auto"/>
        <w:right w:val="none" w:sz="0" w:space="0" w:color="auto"/>
      </w:divBdr>
      <w:divsChild>
        <w:div w:id="119068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l-earth-syst-sci-discuss.net/4/439/2007/hessd-4-439-20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F19C-95F1-4E7F-8798-F1E5BDA9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3614</Words>
  <Characters>20606</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dc:creator>
  <cp:keywords/>
  <dc:description/>
  <cp:lastModifiedBy>Lorenzo Vilizzi</cp:lastModifiedBy>
  <cp:revision>8</cp:revision>
  <cp:lastPrinted>2021-12-21T12:29:00Z</cp:lastPrinted>
  <dcterms:created xsi:type="dcterms:W3CDTF">2022-03-16T13:06:00Z</dcterms:created>
  <dcterms:modified xsi:type="dcterms:W3CDTF">2022-04-22T19:36:00Z</dcterms:modified>
</cp:coreProperties>
</file>