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5EC9" w14:textId="3DBB2634" w:rsidR="001E52CC" w:rsidRDefault="001E52CC"/>
    <w:p w14:paraId="4FB562EB" w14:textId="3D7B69C5" w:rsidR="001E52CC" w:rsidRPr="001E52CC" w:rsidRDefault="001E52CC">
      <w:pPr>
        <w:rPr>
          <w:lang w:val="en-GB"/>
        </w:rPr>
      </w:pPr>
      <w:r w:rsidRPr="00BA46BD">
        <w:rPr>
          <w:lang w:val="en-GB"/>
        </w:rPr>
        <w:t xml:space="preserve">Table </w:t>
      </w:r>
      <w:r>
        <w:rPr>
          <w:lang w:val="en-GB"/>
        </w:rPr>
        <w:t>S1</w:t>
      </w:r>
      <w:r w:rsidRPr="00BA46BD">
        <w:rPr>
          <w:lang w:val="en-GB"/>
        </w:rPr>
        <w:t>. Strains used in this study.</w:t>
      </w:r>
    </w:p>
    <w:tbl>
      <w:tblPr>
        <w:tblStyle w:val="Grilledutableau"/>
        <w:tblpPr w:leftFromText="141" w:rightFromText="141" w:vertAnchor="page" w:horzAnchor="margin" w:tblpY="2289"/>
        <w:tblW w:w="0" w:type="auto"/>
        <w:tblLook w:val="04A0" w:firstRow="1" w:lastRow="0" w:firstColumn="1" w:lastColumn="0" w:noHBand="0" w:noVBand="1"/>
      </w:tblPr>
      <w:tblGrid>
        <w:gridCol w:w="1980"/>
        <w:gridCol w:w="2537"/>
        <w:gridCol w:w="2970"/>
        <w:gridCol w:w="1569"/>
      </w:tblGrid>
      <w:tr w:rsidR="002B405A" w:rsidRPr="00BA46BD" w14:paraId="1CE7FFBD" w14:textId="77777777" w:rsidTr="001E52CC">
        <w:tc>
          <w:tcPr>
            <w:tcW w:w="1980" w:type="dxa"/>
          </w:tcPr>
          <w:p w14:paraId="0C222B5A" w14:textId="14BF383F" w:rsidR="002B405A" w:rsidRPr="00BA46BD" w:rsidRDefault="002B405A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Strain collection number</w:t>
            </w:r>
            <w:r w:rsidR="003567CC">
              <w:rPr>
                <w:lang w:val="en-GB"/>
              </w:rPr>
              <w:t xml:space="preserve"> (</w:t>
            </w:r>
            <w:r w:rsidR="00A9782B">
              <w:rPr>
                <w:lang w:val="en-GB"/>
              </w:rPr>
              <w:t xml:space="preserve">US2B </w:t>
            </w:r>
            <w:r w:rsidR="003567CC">
              <w:rPr>
                <w:lang w:val="en-GB"/>
              </w:rPr>
              <w:t>lab collection)</w:t>
            </w:r>
          </w:p>
        </w:tc>
        <w:tc>
          <w:tcPr>
            <w:tcW w:w="2537" w:type="dxa"/>
          </w:tcPr>
          <w:p w14:paraId="15E5C668" w14:textId="77777777" w:rsidR="002B405A" w:rsidRPr="00BA46BD" w:rsidRDefault="002B405A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Strain name</w:t>
            </w:r>
          </w:p>
        </w:tc>
        <w:tc>
          <w:tcPr>
            <w:tcW w:w="2970" w:type="dxa"/>
          </w:tcPr>
          <w:p w14:paraId="2AF94BCA" w14:textId="77777777" w:rsidR="002B405A" w:rsidRPr="00BA46BD" w:rsidRDefault="002B405A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Characteristics</w:t>
            </w:r>
          </w:p>
        </w:tc>
        <w:tc>
          <w:tcPr>
            <w:tcW w:w="1569" w:type="dxa"/>
          </w:tcPr>
          <w:p w14:paraId="38DD4D37" w14:textId="77777777" w:rsidR="002B405A" w:rsidRPr="00BA46BD" w:rsidRDefault="002B405A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References</w:t>
            </w:r>
          </w:p>
        </w:tc>
      </w:tr>
      <w:tr w:rsidR="00A9782B" w:rsidRPr="00BA46BD" w14:paraId="523628D3" w14:textId="77777777" w:rsidTr="001E52CC">
        <w:tc>
          <w:tcPr>
            <w:tcW w:w="9056" w:type="dxa"/>
            <w:gridSpan w:val="4"/>
          </w:tcPr>
          <w:p w14:paraId="648EB803" w14:textId="2C63645E" w:rsidR="00A9782B" w:rsidRPr="00BA46BD" w:rsidRDefault="00A9782B" w:rsidP="001E52CC">
            <w:pPr>
              <w:jc w:val="center"/>
              <w:rPr>
                <w:lang w:val="en-GB"/>
              </w:rPr>
            </w:pPr>
            <w:r w:rsidRPr="00BA46BD">
              <w:rPr>
                <w:i/>
                <w:lang w:val="en-GB"/>
              </w:rPr>
              <w:t>Escherichia coli</w:t>
            </w:r>
          </w:p>
        </w:tc>
      </w:tr>
      <w:tr w:rsidR="002B405A" w:rsidRPr="00BA46BD" w14:paraId="7C99DCA4" w14:textId="77777777" w:rsidTr="001E52CC">
        <w:tc>
          <w:tcPr>
            <w:tcW w:w="1980" w:type="dxa"/>
          </w:tcPr>
          <w:p w14:paraId="02C90969" w14:textId="06DD9145" w:rsidR="002B405A" w:rsidRPr="00BA46BD" w:rsidRDefault="00A9782B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</w:t>
            </w:r>
          </w:p>
        </w:tc>
        <w:tc>
          <w:tcPr>
            <w:tcW w:w="2537" w:type="dxa"/>
          </w:tcPr>
          <w:p w14:paraId="757AC40D" w14:textId="77777777" w:rsidR="002B405A" w:rsidRPr="00BA46BD" w:rsidRDefault="002B405A" w:rsidP="001E52CC">
            <w:pPr>
              <w:pStyle w:val="Standard"/>
              <w:suppressAutoHyphens w:val="0"/>
              <w:rPr>
                <w:rFonts w:asciiTheme="minorHAnsi" w:hAnsiTheme="minorHAnsi"/>
                <w:lang w:val="en-GB"/>
              </w:rPr>
            </w:pPr>
            <w:r w:rsidRPr="00BA46BD">
              <w:rPr>
                <w:rFonts w:asciiTheme="minorHAnsi" w:hAnsiTheme="minorHAnsi"/>
                <w:lang w:val="en-GB"/>
              </w:rPr>
              <w:t>DH5</w:t>
            </w:r>
            <w:r w:rsidRPr="00BA46BD">
              <w:rPr>
                <w:rFonts w:asciiTheme="minorHAnsi" w:hAnsiTheme="minorHAnsi" w:cs="Times New Roman"/>
                <w:lang w:val="en-GB"/>
              </w:rPr>
              <w:t xml:space="preserve">α </w:t>
            </w:r>
            <w:proofErr w:type="spellStart"/>
            <w:r w:rsidRPr="00BA46BD">
              <w:rPr>
                <w:rFonts w:asciiTheme="minorHAnsi" w:hAnsiTheme="minorHAnsi"/>
                <w:lang w:val="en-GB"/>
              </w:rPr>
              <w:t>λpir</w:t>
            </w:r>
            <w:proofErr w:type="spellEnd"/>
          </w:p>
        </w:tc>
        <w:tc>
          <w:tcPr>
            <w:tcW w:w="2970" w:type="dxa"/>
          </w:tcPr>
          <w:p w14:paraId="01C02ECD" w14:textId="77777777" w:rsidR="002B405A" w:rsidRPr="00BA46BD" w:rsidRDefault="002B405A" w:rsidP="001E52CC">
            <w:pPr>
              <w:pStyle w:val="Standard"/>
              <w:suppressAutoHyphens w:val="0"/>
              <w:rPr>
                <w:rFonts w:asciiTheme="minorHAnsi" w:hAnsiTheme="minorHAnsi"/>
                <w:i/>
                <w:lang w:val="en-GB"/>
              </w:rPr>
            </w:pPr>
            <w:r w:rsidRPr="00BA46BD">
              <w:rPr>
                <w:rFonts w:asciiTheme="minorHAnsi" w:hAnsiTheme="minorHAnsi"/>
                <w:i/>
                <w:lang w:val="en-GB"/>
              </w:rPr>
              <w:t xml:space="preserve">sup E44, ΔlacU169 (ΦlacZΔM15), recA1, endA1, hsdR17, thi-1, gyrA96, relA1, </w:t>
            </w:r>
            <w:proofErr w:type="spellStart"/>
            <w:r w:rsidRPr="00BA46BD">
              <w:rPr>
                <w:rFonts w:asciiTheme="minorHAnsi" w:hAnsiTheme="minorHAnsi"/>
                <w:i/>
                <w:lang w:val="en-GB"/>
              </w:rPr>
              <w:t>λpir</w:t>
            </w:r>
            <w:proofErr w:type="spellEnd"/>
            <w:r w:rsidRPr="00BA46BD">
              <w:rPr>
                <w:rFonts w:asciiTheme="minorHAnsi" w:hAnsiTheme="minorHAnsi"/>
                <w:i/>
                <w:lang w:val="en-GB"/>
              </w:rPr>
              <w:t xml:space="preserve"> phage lysogen</w:t>
            </w:r>
          </w:p>
        </w:tc>
        <w:tc>
          <w:tcPr>
            <w:tcW w:w="1569" w:type="dxa"/>
          </w:tcPr>
          <w:p w14:paraId="44D00D45" w14:textId="77777777" w:rsidR="002B405A" w:rsidRPr="00BA46BD" w:rsidRDefault="002B405A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Lab collection</w:t>
            </w:r>
          </w:p>
        </w:tc>
      </w:tr>
      <w:tr w:rsidR="002B405A" w:rsidRPr="00BA46BD" w14:paraId="077DE4A2" w14:textId="77777777" w:rsidTr="001E52CC">
        <w:tc>
          <w:tcPr>
            <w:tcW w:w="1980" w:type="dxa"/>
          </w:tcPr>
          <w:p w14:paraId="35B288D9" w14:textId="07AC4264" w:rsidR="002B405A" w:rsidRPr="00BA46BD" w:rsidRDefault="00A9782B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206</w:t>
            </w:r>
          </w:p>
        </w:tc>
        <w:tc>
          <w:tcPr>
            <w:tcW w:w="2537" w:type="dxa"/>
          </w:tcPr>
          <w:p w14:paraId="1D38BDAF" w14:textId="77777777" w:rsidR="002B405A" w:rsidRPr="00BA46BD" w:rsidRDefault="002B405A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GEB883</w:t>
            </w:r>
            <w:r>
              <w:rPr>
                <w:lang w:val="en-GB"/>
              </w:rPr>
              <w:t xml:space="preserve"> + pEVS104</w:t>
            </w:r>
          </w:p>
        </w:tc>
        <w:tc>
          <w:tcPr>
            <w:tcW w:w="2970" w:type="dxa"/>
          </w:tcPr>
          <w:p w14:paraId="24D195AD" w14:textId="4BD46D8C" w:rsidR="002B405A" w:rsidRPr="005877C7" w:rsidRDefault="002B405A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Strain GEB883 </w:t>
            </w:r>
            <w:r w:rsidR="00A9782B">
              <w:rPr>
                <w:lang w:val="en-GB"/>
              </w:rPr>
              <w:t>{Nguyen, 2018 #1059}</w:t>
            </w:r>
            <w:r>
              <w:rPr>
                <w:lang w:val="en-GB"/>
              </w:rPr>
              <w:t xml:space="preserve"> containing pEVS104 </w:t>
            </w:r>
            <w:r w:rsidR="00A9782B">
              <w:rPr>
                <w:lang w:val="en-GB"/>
              </w:rPr>
              <w:t>{</w:t>
            </w:r>
            <w:proofErr w:type="spellStart"/>
            <w:r w:rsidR="00A9782B">
              <w:rPr>
                <w:lang w:val="en-GB"/>
              </w:rPr>
              <w:t>Stabb</w:t>
            </w:r>
            <w:proofErr w:type="spellEnd"/>
            <w:r w:rsidR="00A9782B">
              <w:rPr>
                <w:lang w:val="en-GB"/>
              </w:rPr>
              <w:t>, 2002 #1060}</w:t>
            </w:r>
          </w:p>
        </w:tc>
        <w:tc>
          <w:tcPr>
            <w:tcW w:w="1569" w:type="dxa"/>
          </w:tcPr>
          <w:p w14:paraId="1767E30B" w14:textId="6B654E26" w:rsidR="002B405A" w:rsidRPr="00BA46BD" w:rsidRDefault="00A9782B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{</w:t>
            </w:r>
            <w:proofErr w:type="spellStart"/>
            <w:r>
              <w:rPr>
                <w:lang w:val="en-GB"/>
              </w:rPr>
              <w:t>Morot</w:t>
            </w:r>
            <w:proofErr w:type="spellEnd"/>
            <w:r>
              <w:rPr>
                <w:lang w:val="en-GB"/>
              </w:rPr>
              <w:t>, 2021 #1321}</w:t>
            </w:r>
          </w:p>
        </w:tc>
      </w:tr>
      <w:tr w:rsidR="002B405A" w:rsidRPr="00BA46BD" w14:paraId="30A11EDC" w14:textId="77777777" w:rsidTr="001E52CC">
        <w:tc>
          <w:tcPr>
            <w:tcW w:w="1980" w:type="dxa"/>
          </w:tcPr>
          <w:p w14:paraId="03B8C0D8" w14:textId="2873E82A" w:rsidR="002B405A" w:rsidRPr="00BA46BD" w:rsidRDefault="00A9782B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207</w:t>
            </w:r>
          </w:p>
        </w:tc>
        <w:tc>
          <w:tcPr>
            <w:tcW w:w="2537" w:type="dxa"/>
          </w:tcPr>
          <w:p w14:paraId="61CAD577" w14:textId="0ADB7077" w:rsidR="002B405A" w:rsidRPr="00BA46BD" w:rsidRDefault="00647670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β-</w:t>
            </w:r>
            <w:r w:rsidR="002B405A" w:rsidRPr="00BA46BD">
              <w:rPr>
                <w:lang w:val="en-GB"/>
              </w:rPr>
              <w:t>3914</w:t>
            </w:r>
          </w:p>
        </w:tc>
        <w:tc>
          <w:tcPr>
            <w:tcW w:w="2970" w:type="dxa"/>
          </w:tcPr>
          <w:p w14:paraId="3D6C1C82" w14:textId="77777777" w:rsidR="002B405A" w:rsidRPr="00BA46BD" w:rsidRDefault="002B405A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5877C7">
              <w:rPr>
                <w:vertAlign w:val="superscript"/>
                <w:lang w:val="en-GB"/>
              </w:rPr>
              <w:t>-</w:t>
            </w:r>
            <w:r>
              <w:rPr>
                <w:lang w:val="en-GB"/>
              </w:rPr>
              <w:t xml:space="preserve">, RP4-2-Tc::Mu, </w:t>
            </w:r>
            <w:proofErr w:type="spellStart"/>
            <w:r w:rsidRPr="00BA46BD">
              <w:rPr>
                <w:lang w:val="en-GB"/>
              </w:rPr>
              <w:t>Δ</w:t>
            </w:r>
            <w:r>
              <w:rPr>
                <w:i/>
                <w:lang w:val="en-GB"/>
              </w:rPr>
              <w:t>dapA</w:t>
            </w:r>
            <w:proofErr w:type="spellEnd"/>
            <w:r>
              <w:rPr>
                <w:lang w:val="en-GB"/>
              </w:rPr>
              <w:t>::(</w:t>
            </w:r>
            <w:r w:rsidRPr="005877C7">
              <w:rPr>
                <w:i/>
                <w:lang w:val="en-GB"/>
              </w:rPr>
              <w:t>erm-pir</w:t>
            </w:r>
            <w:r>
              <w:rPr>
                <w:lang w:val="en-GB"/>
              </w:rPr>
              <w:t xml:space="preserve">) </w:t>
            </w:r>
            <w:r w:rsidRPr="00BA46BD">
              <w:rPr>
                <w:i/>
                <w:lang w:val="en-GB"/>
              </w:rPr>
              <w:t xml:space="preserve"> gyrA462 zei-298::</w:t>
            </w:r>
            <w:r w:rsidRPr="00BA46BD">
              <w:rPr>
                <w:lang w:val="en-GB"/>
              </w:rPr>
              <w:t>Tn</w:t>
            </w:r>
            <w:r w:rsidRPr="00BA46BD">
              <w:rPr>
                <w:i/>
                <w:lang w:val="en-GB"/>
              </w:rPr>
              <w:t>10</w:t>
            </w:r>
            <w:r w:rsidRPr="00BA46BD">
              <w:rPr>
                <w:lang w:val="en-GB"/>
              </w:rPr>
              <w:t xml:space="preserve">, </w:t>
            </w:r>
            <w:proofErr w:type="spellStart"/>
            <w:r w:rsidRPr="00BA46BD">
              <w:rPr>
                <w:lang w:val="en-GB"/>
              </w:rPr>
              <w:t>Km</w:t>
            </w:r>
            <w:r w:rsidRPr="00BA46BD">
              <w:rPr>
                <w:vertAlign w:val="superscript"/>
                <w:lang w:val="en-GB"/>
              </w:rPr>
              <w:t>R</w:t>
            </w:r>
            <w:proofErr w:type="spellEnd"/>
            <w:r w:rsidRPr="00BA46BD">
              <w:rPr>
                <w:lang w:val="en-GB"/>
              </w:rPr>
              <w:t xml:space="preserve">, </w:t>
            </w:r>
            <w:proofErr w:type="spellStart"/>
            <w:r w:rsidRPr="00BA46BD">
              <w:rPr>
                <w:lang w:val="en-GB"/>
              </w:rPr>
              <w:t>Em</w:t>
            </w:r>
            <w:r w:rsidRPr="00BA46BD">
              <w:rPr>
                <w:vertAlign w:val="superscript"/>
                <w:lang w:val="en-GB"/>
              </w:rPr>
              <w:t>R</w:t>
            </w:r>
            <w:proofErr w:type="spellEnd"/>
            <w:r w:rsidRPr="00BA46BD">
              <w:rPr>
                <w:lang w:val="en-GB"/>
              </w:rPr>
              <w:t xml:space="preserve">, </w:t>
            </w:r>
            <w:proofErr w:type="spellStart"/>
            <w:r w:rsidRPr="00BA46BD">
              <w:rPr>
                <w:lang w:val="en-GB"/>
              </w:rPr>
              <w:t>Tc</w:t>
            </w:r>
            <w:r w:rsidRPr="00BA46BD">
              <w:rPr>
                <w:vertAlign w:val="superscript"/>
                <w:lang w:val="en-GB"/>
              </w:rPr>
              <w:t>R</w:t>
            </w:r>
            <w:proofErr w:type="spellEnd"/>
            <w:r w:rsidRPr="00BA46BD">
              <w:rPr>
                <w:lang w:val="en-GB"/>
              </w:rPr>
              <w:t>, DAP</w:t>
            </w:r>
            <w:r w:rsidRPr="00BA46BD">
              <w:rPr>
                <w:vertAlign w:val="superscript"/>
                <w:lang w:val="en-GB"/>
              </w:rPr>
              <w:t>-</w:t>
            </w:r>
          </w:p>
        </w:tc>
        <w:tc>
          <w:tcPr>
            <w:tcW w:w="1569" w:type="dxa"/>
          </w:tcPr>
          <w:p w14:paraId="778E7EBD" w14:textId="320CA840" w:rsidR="002B405A" w:rsidRPr="00BA46BD" w:rsidRDefault="00A9782B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{Le Roux, 2007 #1046}</w:t>
            </w:r>
          </w:p>
        </w:tc>
      </w:tr>
      <w:tr w:rsidR="00A9782B" w:rsidRPr="00BA46BD" w14:paraId="5A8E057C" w14:textId="77777777" w:rsidTr="001E52CC">
        <w:tc>
          <w:tcPr>
            <w:tcW w:w="9056" w:type="dxa"/>
            <w:gridSpan w:val="4"/>
          </w:tcPr>
          <w:p w14:paraId="7C8A23D8" w14:textId="019E5D84" w:rsidR="00A9782B" w:rsidRPr="00BA46BD" w:rsidRDefault="00A9782B" w:rsidP="001E52CC">
            <w:pPr>
              <w:jc w:val="center"/>
              <w:rPr>
                <w:lang w:val="en-GB"/>
              </w:rPr>
            </w:pPr>
            <w:r w:rsidRPr="00BA46BD">
              <w:rPr>
                <w:i/>
                <w:lang w:val="en-GB"/>
              </w:rPr>
              <w:t xml:space="preserve">Vibrio </w:t>
            </w:r>
            <w:r>
              <w:rPr>
                <w:i/>
                <w:lang w:val="en-GB"/>
              </w:rPr>
              <w:t>diazotrophicus</w:t>
            </w:r>
          </w:p>
        </w:tc>
      </w:tr>
      <w:tr w:rsidR="002B405A" w:rsidRPr="00BA46BD" w14:paraId="6210B8D1" w14:textId="77777777" w:rsidTr="001E52CC">
        <w:tc>
          <w:tcPr>
            <w:tcW w:w="1980" w:type="dxa"/>
          </w:tcPr>
          <w:p w14:paraId="1575552B" w14:textId="337644A8" w:rsidR="002B405A" w:rsidRPr="00BA46BD" w:rsidRDefault="00A9782B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295</w:t>
            </w:r>
          </w:p>
        </w:tc>
        <w:tc>
          <w:tcPr>
            <w:tcW w:w="2537" w:type="dxa"/>
          </w:tcPr>
          <w:p w14:paraId="51511468" w14:textId="0D1AC66B" w:rsidR="002B405A" w:rsidRPr="00A9782B" w:rsidRDefault="002B405A" w:rsidP="001E52CC">
            <w:pPr>
              <w:jc w:val="center"/>
              <w:rPr>
                <w:iCs/>
                <w:lang w:val="en-GB"/>
              </w:rPr>
            </w:pPr>
            <w:r w:rsidRPr="00BA46BD">
              <w:rPr>
                <w:i/>
                <w:lang w:val="en-GB"/>
              </w:rPr>
              <w:t xml:space="preserve">V. </w:t>
            </w:r>
            <w:r w:rsidR="00A9782B">
              <w:rPr>
                <w:i/>
                <w:lang w:val="en-GB"/>
              </w:rPr>
              <w:t>diazotrophicus</w:t>
            </w:r>
            <w:r w:rsidR="00A9782B">
              <w:rPr>
                <w:iCs/>
                <w:lang w:val="en-GB"/>
              </w:rPr>
              <w:t xml:space="preserve"> NBRC</w:t>
            </w:r>
            <w:r w:rsidR="003370E5">
              <w:rPr>
                <w:iCs/>
                <w:lang w:val="en-GB"/>
              </w:rPr>
              <w:t xml:space="preserve"> 103</w:t>
            </w:r>
            <w:r w:rsidR="00F61E85">
              <w:rPr>
                <w:iCs/>
                <w:lang w:val="en-GB"/>
              </w:rPr>
              <w:t>148</w:t>
            </w:r>
          </w:p>
        </w:tc>
        <w:tc>
          <w:tcPr>
            <w:tcW w:w="2970" w:type="dxa"/>
          </w:tcPr>
          <w:p w14:paraId="2E88C60E" w14:textId="573AAE78" w:rsidR="002B405A" w:rsidRPr="00BA46BD" w:rsidRDefault="00F61E85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Strain isolated from urchin gut</w:t>
            </w:r>
          </w:p>
        </w:tc>
        <w:tc>
          <w:tcPr>
            <w:tcW w:w="1569" w:type="dxa"/>
          </w:tcPr>
          <w:p w14:paraId="5022CC9E" w14:textId="292FC1BE" w:rsidR="002B405A" w:rsidRPr="00BA46BD" w:rsidRDefault="00F61E85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{</w:t>
            </w:r>
            <w:proofErr w:type="spellStart"/>
            <w:r>
              <w:rPr>
                <w:lang w:val="en-GB"/>
              </w:rPr>
              <w:t>Guerinot</w:t>
            </w:r>
            <w:proofErr w:type="spellEnd"/>
            <w:r>
              <w:rPr>
                <w:lang w:val="en-GB"/>
              </w:rPr>
              <w:t>, 1981 #1280}</w:t>
            </w:r>
          </w:p>
        </w:tc>
      </w:tr>
      <w:tr w:rsidR="002B405A" w:rsidRPr="00BA46BD" w14:paraId="42252588" w14:textId="77777777" w:rsidTr="001E52CC">
        <w:tc>
          <w:tcPr>
            <w:tcW w:w="1980" w:type="dxa"/>
          </w:tcPr>
          <w:p w14:paraId="368F0796" w14:textId="2828527E" w:rsidR="002B405A" w:rsidRPr="00BA46BD" w:rsidRDefault="00F61E85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301</w:t>
            </w:r>
          </w:p>
        </w:tc>
        <w:tc>
          <w:tcPr>
            <w:tcW w:w="2537" w:type="dxa"/>
          </w:tcPr>
          <w:p w14:paraId="2822E148" w14:textId="24F4A167" w:rsidR="002B405A" w:rsidRPr="00BA46BD" w:rsidRDefault="00F61E85" w:rsidP="001E52CC">
            <w:pPr>
              <w:jc w:val="center"/>
              <w:rPr>
                <w:lang w:val="en-GB"/>
              </w:rPr>
            </w:pPr>
            <w:r w:rsidRPr="00BA46BD">
              <w:rPr>
                <w:i/>
                <w:lang w:val="en-GB"/>
              </w:rPr>
              <w:t xml:space="preserve">V. </w:t>
            </w:r>
            <w:r>
              <w:rPr>
                <w:i/>
                <w:lang w:val="en-GB"/>
              </w:rPr>
              <w:t>diazotrophicus</w:t>
            </w:r>
            <w:r>
              <w:rPr>
                <w:iCs/>
                <w:lang w:val="en-GB"/>
              </w:rPr>
              <w:t xml:space="preserve"> pFD086</w:t>
            </w:r>
          </w:p>
        </w:tc>
        <w:tc>
          <w:tcPr>
            <w:tcW w:w="2970" w:type="dxa"/>
          </w:tcPr>
          <w:p w14:paraId="5D294E30" w14:textId="57E0C1A6" w:rsidR="002B405A" w:rsidRPr="00BA46BD" w:rsidRDefault="00F61E85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Derivative of 295 containing pFD085</w:t>
            </w:r>
          </w:p>
        </w:tc>
        <w:tc>
          <w:tcPr>
            <w:tcW w:w="1569" w:type="dxa"/>
          </w:tcPr>
          <w:p w14:paraId="14A968C6" w14:textId="7F028074" w:rsidR="002B405A" w:rsidRPr="00BA46BD" w:rsidRDefault="00F61E85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This study</w:t>
            </w:r>
          </w:p>
        </w:tc>
      </w:tr>
      <w:tr w:rsidR="002B405A" w:rsidRPr="00BA46BD" w14:paraId="016547A1" w14:textId="77777777" w:rsidTr="001E52CC">
        <w:tc>
          <w:tcPr>
            <w:tcW w:w="1980" w:type="dxa"/>
          </w:tcPr>
          <w:p w14:paraId="261DB5B0" w14:textId="1E06D65B" w:rsidR="002B405A" w:rsidRPr="00BA46BD" w:rsidRDefault="00F61E85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357</w:t>
            </w:r>
          </w:p>
        </w:tc>
        <w:tc>
          <w:tcPr>
            <w:tcW w:w="2537" w:type="dxa"/>
          </w:tcPr>
          <w:p w14:paraId="5CCFEE43" w14:textId="5A40B0C4" w:rsidR="002B405A" w:rsidRPr="00BA46BD" w:rsidRDefault="002B405A" w:rsidP="001E52CC">
            <w:pPr>
              <w:jc w:val="center"/>
              <w:rPr>
                <w:i/>
                <w:lang w:val="en-GB"/>
              </w:rPr>
            </w:pPr>
            <w:r w:rsidRPr="00BA46BD">
              <w:rPr>
                <w:i/>
                <w:lang w:val="en-GB"/>
              </w:rPr>
              <w:t xml:space="preserve">V. </w:t>
            </w:r>
            <w:r w:rsidR="00F61E85">
              <w:rPr>
                <w:i/>
                <w:lang w:val="en-GB"/>
              </w:rPr>
              <w:t xml:space="preserve">diazotrophicus </w:t>
            </w:r>
            <w:r w:rsidR="00F61E85" w:rsidRPr="0013024C">
              <w:rPr>
                <w:iCs/>
                <w:lang w:val="en-GB"/>
              </w:rPr>
              <w:sym w:font="Symbol" w:char="F044"/>
            </w:r>
            <w:r w:rsidR="00F61E85">
              <w:rPr>
                <w:i/>
                <w:lang w:val="en-GB"/>
              </w:rPr>
              <w:t>nifH</w:t>
            </w:r>
          </w:p>
        </w:tc>
        <w:tc>
          <w:tcPr>
            <w:tcW w:w="2970" w:type="dxa"/>
          </w:tcPr>
          <w:p w14:paraId="2FF46B90" w14:textId="5A15BCE5" w:rsidR="002B405A" w:rsidRPr="00BA46BD" w:rsidRDefault="002B405A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 xml:space="preserve">Derivative of strain </w:t>
            </w:r>
            <w:r w:rsidR="00B57BE8">
              <w:rPr>
                <w:lang w:val="en-GB"/>
              </w:rPr>
              <w:t>295</w:t>
            </w:r>
            <w:r w:rsidRPr="00BA46BD">
              <w:rPr>
                <w:lang w:val="en-GB"/>
              </w:rPr>
              <w:t xml:space="preserve"> in which the </w:t>
            </w:r>
            <w:r w:rsidR="00F61E85">
              <w:rPr>
                <w:i/>
                <w:lang w:val="en-GB"/>
              </w:rPr>
              <w:t>nifH</w:t>
            </w:r>
            <w:r w:rsidR="00F61E85" w:rsidRPr="00BA46BD">
              <w:rPr>
                <w:lang w:val="en-GB"/>
              </w:rPr>
              <w:t xml:space="preserve"> </w:t>
            </w:r>
            <w:r w:rsidRPr="00BA46BD">
              <w:rPr>
                <w:lang w:val="en-GB"/>
              </w:rPr>
              <w:t>gene has been deleted</w:t>
            </w:r>
          </w:p>
        </w:tc>
        <w:tc>
          <w:tcPr>
            <w:tcW w:w="1569" w:type="dxa"/>
          </w:tcPr>
          <w:p w14:paraId="4ECF4A61" w14:textId="77777777" w:rsidR="002B405A" w:rsidRPr="00BA46BD" w:rsidRDefault="002B405A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This study</w:t>
            </w:r>
          </w:p>
        </w:tc>
      </w:tr>
      <w:tr w:rsidR="002B405A" w:rsidRPr="00BA46BD" w14:paraId="461B6EB4" w14:textId="77777777" w:rsidTr="001E52CC">
        <w:tc>
          <w:tcPr>
            <w:tcW w:w="1980" w:type="dxa"/>
          </w:tcPr>
          <w:p w14:paraId="25799D8B" w14:textId="458CCD1C" w:rsidR="002B405A" w:rsidRPr="00BA46BD" w:rsidRDefault="00F61E85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375</w:t>
            </w:r>
          </w:p>
        </w:tc>
        <w:tc>
          <w:tcPr>
            <w:tcW w:w="2537" w:type="dxa"/>
          </w:tcPr>
          <w:p w14:paraId="459D9DDC" w14:textId="2CF4ABCB" w:rsidR="002B405A" w:rsidRPr="00BA46BD" w:rsidRDefault="00F61E85" w:rsidP="001E52CC">
            <w:pPr>
              <w:jc w:val="center"/>
              <w:rPr>
                <w:lang w:val="en-GB"/>
              </w:rPr>
            </w:pPr>
            <w:r w:rsidRPr="00BA46BD">
              <w:rPr>
                <w:i/>
                <w:lang w:val="en-GB"/>
              </w:rPr>
              <w:t xml:space="preserve">V. </w:t>
            </w:r>
            <w:r>
              <w:rPr>
                <w:i/>
                <w:lang w:val="en-GB"/>
              </w:rPr>
              <w:t xml:space="preserve">diazotrophicus </w:t>
            </w:r>
            <w:r w:rsidRPr="006612D5">
              <w:rPr>
                <w:iCs/>
                <w:lang w:val="en-GB"/>
              </w:rPr>
              <w:sym w:font="Symbol" w:char="F044"/>
            </w:r>
            <w:r>
              <w:rPr>
                <w:i/>
                <w:lang w:val="en-GB"/>
              </w:rPr>
              <w:t>nifH</w:t>
            </w:r>
            <w:r>
              <w:rPr>
                <w:lang w:val="en-GB"/>
              </w:rPr>
              <w:t xml:space="preserve"> pFD120</w:t>
            </w:r>
          </w:p>
        </w:tc>
        <w:tc>
          <w:tcPr>
            <w:tcW w:w="2970" w:type="dxa"/>
          </w:tcPr>
          <w:p w14:paraId="4ABDE763" w14:textId="774E392E" w:rsidR="002B405A" w:rsidRPr="003A3114" w:rsidRDefault="002B405A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Derivative of strain </w:t>
            </w:r>
            <w:r w:rsidR="00F61E85">
              <w:rPr>
                <w:lang w:val="en-GB"/>
              </w:rPr>
              <w:t xml:space="preserve">357 </w:t>
            </w:r>
            <w:r>
              <w:rPr>
                <w:lang w:val="en-GB"/>
              </w:rPr>
              <w:t xml:space="preserve">containing </w:t>
            </w:r>
            <w:r w:rsidR="003A3114">
              <w:rPr>
                <w:lang w:val="en-GB"/>
              </w:rPr>
              <w:t>pFD120</w:t>
            </w:r>
          </w:p>
        </w:tc>
        <w:tc>
          <w:tcPr>
            <w:tcW w:w="1569" w:type="dxa"/>
          </w:tcPr>
          <w:p w14:paraId="726296AE" w14:textId="77777777" w:rsidR="002B405A" w:rsidRPr="00BA46BD" w:rsidRDefault="002B405A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This study</w:t>
            </w:r>
          </w:p>
          <w:p w14:paraId="4B3B899F" w14:textId="77777777" w:rsidR="002B405A" w:rsidRPr="00BA46BD" w:rsidRDefault="002B405A" w:rsidP="001E52CC">
            <w:pPr>
              <w:jc w:val="center"/>
              <w:rPr>
                <w:lang w:val="en-GB"/>
              </w:rPr>
            </w:pPr>
          </w:p>
        </w:tc>
      </w:tr>
      <w:tr w:rsidR="00F61E85" w:rsidRPr="00BA46BD" w14:paraId="13695142" w14:textId="77777777" w:rsidTr="001E52CC">
        <w:tc>
          <w:tcPr>
            <w:tcW w:w="1980" w:type="dxa"/>
          </w:tcPr>
          <w:p w14:paraId="2572D658" w14:textId="0EF49E0A" w:rsidR="00F61E85" w:rsidRPr="00BA46BD" w:rsidRDefault="00F61E85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376</w:t>
            </w:r>
          </w:p>
        </w:tc>
        <w:tc>
          <w:tcPr>
            <w:tcW w:w="2537" w:type="dxa"/>
          </w:tcPr>
          <w:p w14:paraId="4195B779" w14:textId="423FA754" w:rsidR="00F61E85" w:rsidRPr="00BA46BD" w:rsidRDefault="00F61E85" w:rsidP="001E52CC">
            <w:pPr>
              <w:jc w:val="center"/>
              <w:rPr>
                <w:lang w:val="en-GB"/>
              </w:rPr>
            </w:pPr>
            <w:r w:rsidRPr="00BA46BD">
              <w:rPr>
                <w:i/>
                <w:lang w:val="en-GB"/>
              </w:rPr>
              <w:t xml:space="preserve">V. </w:t>
            </w:r>
            <w:r>
              <w:rPr>
                <w:i/>
                <w:lang w:val="en-GB"/>
              </w:rPr>
              <w:t>diazotrophicus</w:t>
            </w:r>
            <w:r>
              <w:rPr>
                <w:lang w:val="en-GB"/>
              </w:rPr>
              <w:t xml:space="preserve"> pFD085</w:t>
            </w:r>
          </w:p>
        </w:tc>
        <w:tc>
          <w:tcPr>
            <w:tcW w:w="2970" w:type="dxa"/>
          </w:tcPr>
          <w:p w14:paraId="27AC7E11" w14:textId="55C546A5" w:rsidR="00F61E85" w:rsidRPr="00BA46BD" w:rsidRDefault="00F61E85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Derivative of strain </w:t>
            </w:r>
            <w:r w:rsidR="00B57BE8">
              <w:rPr>
                <w:lang w:val="en-GB"/>
              </w:rPr>
              <w:t>295</w:t>
            </w:r>
            <w:r>
              <w:rPr>
                <w:lang w:val="en-GB"/>
              </w:rPr>
              <w:t xml:space="preserve"> containing pFD085</w:t>
            </w:r>
          </w:p>
        </w:tc>
        <w:tc>
          <w:tcPr>
            <w:tcW w:w="1569" w:type="dxa"/>
          </w:tcPr>
          <w:p w14:paraId="1F6D153D" w14:textId="77777777" w:rsidR="00F61E85" w:rsidRPr="00BA46BD" w:rsidRDefault="00F61E85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This study</w:t>
            </w:r>
          </w:p>
          <w:p w14:paraId="36D48E71" w14:textId="77777777" w:rsidR="00F61E85" w:rsidRPr="00BA46BD" w:rsidRDefault="00F61E85" w:rsidP="001E52CC">
            <w:pPr>
              <w:jc w:val="center"/>
              <w:rPr>
                <w:lang w:val="en-GB"/>
              </w:rPr>
            </w:pPr>
          </w:p>
        </w:tc>
      </w:tr>
      <w:tr w:rsidR="00F61E85" w:rsidRPr="00BA46BD" w14:paraId="29E9F067" w14:textId="77777777" w:rsidTr="001E52CC">
        <w:tc>
          <w:tcPr>
            <w:tcW w:w="1980" w:type="dxa"/>
          </w:tcPr>
          <w:p w14:paraId="4A5EFA09" w14:textId="4F97FE68" w:rsidR="00F61E85" w:rsidRPr="00BA46BD" w:rsidRDefault="00F61E85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377</w:t>
            </w:r>
          </w:p>
        </w:tc>
        <w:tc>
          <w:tcPr>
            <w:tcW w:w="2537" w:type="dxa"/>
          </w:tcPr>
          <w:p w14:paraId="38AB19CA" w14:textId="1EFDF976" w:rsidR="00F61E85" w:rsidRPr="00BA46BD" w:rsidRDefault="003A3114" w:rsidP="001E52CC">
            <w:pPr>
              <w:jc w:val="center"/>
              <w:rPr>
                <w:lang w:val="en-GB"/>
              </w:rPr>
            </w:pPr>
            <w:r w:rsidRPr="00BA46BD">
              <w:rPr>
                <w:i/>
                <w:lang w:val="en-GB"/>
              </w:rPr>
              <w:t xml:space="preserve">V. </w:t>
            </w:r>
            <w:r>
              <w:rPr>
                <w:i/>
                <w:lang w:val="en-GB"/>
              </w:rPr>
              <w:t xml:space="preserve">diazotrophicus </w:t>
            </w:r>
            <w:r w:rsidRPr="006612D5">
              <w:rPr>
                <w:iCs/>
                <w:lang w:val="en-GB"/>
              </w:rPr>
              <w:sym w:font="Symbol" w:char="F044"/>
            </w:r>
            <w:r>
              <w:rPr>
                <w:i/>
                <w:lang w:val="en-GB"/>
              </w:rPr>
              <w:t>nifH</w:t>
            </w:r>
            <w:r>
              <w:rPr>
                <w:lang w:val="en-GB"/>
              </w:rPr>
              <w:t xml:space="preserve"> pFD085</w:t>
            </w:r>
          </w:p>
        </w:tc>
        <w:tc>
          <w:tcPr>
            <w:tcW w:w="2970" w:type="dxa"/>
          </w:tcPr>
          <w:p w14:paraId="17093127" w14:textId="166C3AAE" w:rsidR="00F61E85" w:rsidRPr="00BA46BD" w:rsidRDefault="003A3114" w:rsidP="001E52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Derivative of strain 357 containing pFD085</w:t>
            </w:r>
          </w:p>
        </w:tc>
        <w:tc>
          <w:tcPr>
            <w:tcW w:w="1569" w:type="dxa"/>
          </w:tcPr>
          <w:p w14:paraId="56AF65AE" w14:textId="77777777" w:rsidR="00F61E85" w:rsidRPr="00BA46BD" w:rsidRDefault="00F61E85" w:rsidP="001E52CC">
            <w:pPr>
              <w:jc w:val="center"/>
              <w:rPr>
                <w:lang w:val="en-GB"/>
              </w:rPr>
            </w:pPr>
            <w:r w:rsidRPr="00BA46BD">
              <w:rPr>
                <w:lang w:val="en-GB"/>
              </w:rPr>
              <w:t>This study</w:t>
            </w:r>
          </w:p>
          <w:p w14:paraId="21DCAD1D" w14:textId="77777777" w:rsidR="00F61E85" w:rsidRPr="00BA46BD" w:rsidRDefault="00F61E85" w:rsidP="001E52CC">
            <w:pPr>
              <w:jc w:val="center"/>
              <w:rPr>
                <w:lang w:val="en-GB"/>
              </w:rPr>
            </w:pPr>
          </w:p>
        </w:tc>
      </w:tr>
    </w:tbl>
    <w:p w14:paraId="5D961980" w14:textId="77777777" w:rsidR="003567CC" w:rsidRDefault="003567CC">
      <w:pPr>
        <w:rPr>
          <w:lang w:val="en-GB"/>
        </w:rPr>
      </w:pPr>
    </w:p>
    <w:sectPr w:rsidR="003567CC" w:rsidSect="009E73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nvironmental Microbiolog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0ratvd3ax2wre522txvd5nazzrfz9aer00&quot;&gt;My EndNote Library-Converted&lt;record-ids&gt;&lt;item&gt;926&lt;/item&gt;&lt;item&gt;990&lt;/item&gt;&lt;item&gt;1043&lt;/item&gt;&lt;item&gt;1046&lt;/item&gt;&lt;item&gt;1059&lt;/item&gt;&lt;item&gt;1060&lt;/item&gt;&lt;item&gt;1321&lt;/item&gt;&lt;/record-ids&gt;&lt;/item&gt;&lt;/Libraries&gt;"/>
  </w:docVars>
  <w:rsids>
    <w:rsidRoot w:val="008B12EC"/>
    <w:rsid w:val="0013024C"/>
    <w:rsid w:val="001E52CC"/>
    <w:rsid w:val="00274894"/>
    <w:rsid w:val="002B405A"/>
    <w:rsid w:val="003370E5"/>
    <w:rsid w:val="003567CC"/>
    <w:rsid w:val="003A3114"/>
    <w:rsid w:val="005877C7"/>
    <w:rsid w:val="005D1509"/>
    <w:rsid w:val="00647670"/>
    <w:rsid w:val="00821FC0"/>
    <w:rsid w:val="008B12EC"/>
    <w:rsid w:val="00950291"/>
    <w:rsid w:val="009E0BEF"/>
    <w:rsid w:val="009E73C3"/>
    <w:rsid w:val="00A9782B"/>
    <w:rsid w:val="00B14FFF"/>
    <w:rsid w:val="00B55F31"/>
    <w:rsid w:val="00B57BE8"/>
    <w:rsid w:val="00BA46BD"/>
    <w:rsid w:val="00D003E3"/>
    <w:rsid w:val="00D776ED"/>
    <w:rsid w:val="00DD14D0"/>
    <w:rsid w:val="00DE2793"/>
    <w:rsid w:val="00F47BE9"/>
    <w:rsid w:val="00F61E85"/>
    <w:rsid w:val="00F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05823"/>
  <w14:defaultImageDpi w14:val="300"/>
  <w15:docId w15:val="{B36B8DD2-C559-C140-B031-21110B19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12EC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lang w:val="fr-CH" w:eastAsia="en-US"/>
    </w:rPr>
  </w:style>
  <w:style w:type="paragraph" w:customStyle="1" w:styleId="EndNoteBibliographyTitle">
    <w:name w:val="EndNote Bibliography Title"/>
    <w:basedOn w:val="Normal"/>
    <w:rsid w:val="008B12EC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8B12EC"/>
    <w:rPr>
      <w:rFonts w:ascii="Cambria" w:hAnsi="Cambria"/>
    </w:rPr>
  </w:style>
  <w:style w:type="character" w:styleId="Marquedecommentaire">
    <w:name w:val="annotation reference"/>
    <w:basedOn w:val="Policepardfaut"/>
    <w:uiPriority w:val="99"/>
    <w:semiHidden/>
    <w:unhideWhenUsed/>
    <w:rsid w:val="005D15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15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15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15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15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5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50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5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Delavat</dc:creator>
  <cp:keywords/>
  <dc:description/>
  <cp:lastModifiedBy>Francois Delavat</cp:lastModifiedBy>
  <cp:revision>2</cp:revision>
  <dcterms:created xsi:type="dcterms:W3CDTF">2022-09-27T13:04:00Z</dcterms:created>
  <dcterms:modified xsi:type="dcterms:W3CDTF">2022-09-27T13:04:00Z</dcterms:modified>
</cp:coreProperties>
</file>