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709"/>
        <w:tblW w:w="13887" w:type="dxa"/>
        <w:tblLayout w:type="fixed"/>
        <w:tblLook w:val="04A0" w:firstRow="1" w:lastRow="0" w:firstColumn="1" w:lastColumn="0" w:noHBand="0" w:noVBand="1"/>
      </w:tblPr>
      <w:tblGrid>
        <w:gridCol w:w="1031"/>
        <w:gridCol w:w="1658"/>
        <w:gridCol w:w="1701"/>
        <w:gridCol w:w="9497"/>
      </w:tblGrid>
      <w:tr w:rsidR="00EA6031" w:rsidRPr="00985318" w14:paraId="7EEDBF56" w14:textId="77777777" w:rsidTr="00EA6031">
        <w:tc>
          <w:tcPr>
            <w:tcW w:w="1031" w:type="dxa"/>
            <w:vAlign w:val="center"/>
          </w:tcPr>
          <w:p w14:paraId="56CF0C8F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lang w:val="en-GB"/>
              </w:rPr>
              <w:t>Primer number</w:t>
            </w:r>
          </w:p>
        </w:tc>
        <w:tc>
          <w:tcPr>
            <w:tcW w:w="1658" w:type="dxa"/>
            <w:vAlign w:val="center"/>
          </w:tcPr>
          <w:p w14:paraId="60219E2B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lang w:val="en-GB"/>
              </w:rPr>
              <w:t>Primer name</w:t>
            </w:r>
          </w:p>
        </w:tc>
        <w:tc>
          <w:tcPr>
            <w:tcW w:w="1701" w:type="dxa"/>
            <w:vAlign w:val="center"/>
          </w:tcPr>
          <w:p w14:paraId="04BDB7C2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lang w:val="en-GB"/>
              </w:rPr>
              <w:t>Primer sequence</w:t>
            </w:r>
          </w:p>
        </w:tc>
        <w:tc>
          <w:tcPr>
            <w:tcW w:w="9497" w:type="dxa"/>
            <w:vAlign w:val="center"/>
          </w:tcPr>
          <w:p w14:paraId="7D3F42AC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lang w:val="en-GB"/>
              </w:rPr>
              <w:t>Target</w:t>
            </w:r>
          </w:p>
        </w:tc>
      </w:tr>
      <w:tr w:rsidR="00EA6031" w:rsidRPr="00985318" w14:paraId="16CA635E" w14:textId="77777777" w:rsidTr="00EA6031">
        <w:tc>
          <w:tcPr>
            <w:tcW w:w="1031" w:type="dxa"/>
            <w:vAlign w:val="center"/>
          </w:tcPr>
          <w:p w14:paraId="01D23404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210204</w:t>
            </w:r>
          </w:p>
        </w:tc>
        <w:tc>
          <w:tcPr>
            <w:tcW w:w="1658" w:type="dxa"/>
            <w:vAlign w:val="center"/>
          </w:tcPr>
          <w:p w14:paraId="782234F9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proofErr w:type="spellStart"/>
            <w:r w:rsidRPr="00985318">
              <w:rPr>
                <w:rFonts w:cs="Cambria"/>
                <w:color w:val="000000"/>
                <w:lang w:val="en-GB"/>
              </w:rPr>
              <w:t>PnifH</w:t>
            </w:r>
            <w:proofErr w:type="spellEnd"/>
            <w:r w:rsidRPr="00985318">
              <w:rPr>
                <w:rFonts w:cs="Cambria"/>
                <w:color w:val="000000"/>
                <w:lang w:val="en-GB"/>
              </w:rPr>
              <w:t>-R-</w:t>
            </w:r>
            <w:proofErr w:type="spellStart"/>
            <w:r w:rsidRPr="00985318">
              <w:rPr>
                <w:rFonts w:cs="Cambria"/>
                <w:color w:val="000000"/>
                <w:lang w:val="en-GB"/>
              </w:rPr>
              <w:t>PstI</w:t>
            </w:r>
            <w:proofErr w:type="spellEnd"/>
            <w:r w:rsidRPr="00985318">
              <w:rPr>
                <w:rFonts w:cs="Cambria"/>
                <w:color w:val="000000"/>
                <w:lang w:val="en-GB"/>
              </w:rPr>
              <w:t>-</w:t>
            </w:r>
            <w:proofErr w:type="spellStart"/>
            <w:r w:rsidRPr="00985318">
              <w:rPr>
                <w:rFonts w:cs="Cambria"/>
                <w:color w:val="000000"/>
                <w:lang w:val="en-GB"/>
              </w:rPr>
              <w:t>XhoI</w:t>
            </w:r>
            <w:proofErr w:type="spellEnd"/>
          </w:p>
        </w:tc>
        <w:tc>
          <w:tcPr>
            <w:tcW w:w="1701" w:type="dxa"/>
            <w:vAlign w:val="center"/>
          </w:tcPr>
          <w:p w14:paraId="53572527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mbria"/>
                <w:color w:val="000000"/>
                <w:lang w:val="en-GB"/>
              </w:rPr>
              <w:t>CTCGAGCTGCAGcgtttcttaattcgctagttc</w:t>
            </w:r>
            <w:proofErr w:type="spellEnd"/>
          </w:p>
        </w:tc>
        <w:tc>
          <w:tcPr>
            <w:tcW w:w="9497" w:type="dxa"/>
            <w:vAlign w:val="center"/>
          </w:tcPr>
          <w:p w14:paraId="51391AEA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lang w:val="en-GB"/>
              </w:rPr>
              <w:t xml:space="preserve">Primer annealing 285 bp upstream of the ATG of </w:t>
            </w:r>
            <w:r w:rsidRPr="00985318">
              <w:rPr>
                <w:i/>
                <w:iCs/>
                <w:lang w:val="en-GB"/>
              </w:rPr>
              <w:t>nifH</w:t>
            </w:r>
            <w:r w:rsidRPr="00985318">
              <w:rPr>
                <w:lang w:val="en-GB"/>
              </w:rPr>
              <w:t xml:space="preserve"> from </w:t>
            </w:r>
            <w:r w:rsidRPr="00985318">
              <w:rPr>
                <w:i/>
                <w:iCs/>
                <w:lang w:val="en-GB"/>
              </w:rPr>
              <w:t>V. diazotrophicus</w:t>
            </w:r>
            <w:r w:rsidRPr="00985318">
              <w:rPr>
                <w:lang w:val="en-GB"/>
              </w:rPr>
              <w:t xml:space="preserve"> (strain 295). Used in combination with 210505 to construct plasmid pFD120</w:t>
            </w:r>
          </w:p>
        </w:tc>
      </w:tr>
      <w:tr w:rsidR="00EA6031" w:rsidRPr="00985318" w14:paraId="622202C2" w14:textId="77777777" w:rsidTr="00EA6031">
        <w:tc>
          <w:tcPr>
            <w:tcW w:w="1031" w:type="dxa"/>
          </w:tcPr>
          <w:p w14:paraId="6D52D740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210210</w:t>
            </w:r>
          </w:p>
        </w:tc>
        <w:tc>
          <w:tcPr>
            <w:tcW w:w="1658" w:type="dxa"/>
            <w:vAlign w:val="center"/>
          </w:tcPr>
          <w:p w14:paraId="1E18A4BE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  <w:lang w:val="en-US"/>
              </w:rPr>
              <w:t>V.dia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-up-nifH-F-</w:t>
            </w:r>
            <w:proofErr w:type="spellStart"/>
            <w:r w:rsidRPr="00985318">
              <w:rPr>
                <w:rFonts w:cs="Calibri"/>
                <w:color w:val="000000"/>
                <w:lang w:val="en-US"/>
              </w:rPr>
              <w:t>SmaI</w:t>
            </w:r>
            <w:proofErr w:type="spellEnd"/>
          </w:p>
        </w:tc>
        <w:tc>
          <w:tcPr>
            <w:tcW w:w="1701" w:type="dxa"/>
            <w:vAlign w:val="center"/>
          </w:tcPr>
          <w:p w14:paraId="3274D57B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ATGCCCCGGGcgaggatgatgcgagaagac</w:t>
            </w:r>
            <w:proofErr w:type="spellEnd"/>
          </w:p>
        </w:tc>
        <w:tc>
          <w:tcPr>
            <w:tcW w:w="9497" w:type="dxa"/>
            <w:vAlign w:val="bottom"/>
          </w:tcPr>
          <w:p w14:paraId="472E9BF6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Forward primer annealing 763 bp downstream of the stop codon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from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V. diazotrophicus</w:t>
            </w:r>
            <w:r w:rsidRPr="00985318">
              <w:rPr>
                <w:rFonts w:cs="Calibri"/>
                <w:color w:val="000000"/>
                <w:lang w:val="en-US"/>
              </w:rPr>
              <w:t xml:space="preserve"> (strain 295), facing towards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>. Used in combination with 210211, 210212 and 210213 to construct plasmid pFD114</w:t>
            </w:r>
          </w:p>
        </w:tc>
      </w:tr>
      <w:tr w:rsidR="00EA6031" w:rsidRPr="00985318" w14:paraId="5E109A60" w14:textId="77777777" w:rsidTr="00EA6031">
        <w:tc>
          <w:tcPr>
            <w:tcW w:w="1031" w:type="dxa"/>
          </w:tcPr>
          <w:p w14:paraId="4DD0B6E0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210211</w:t>
            </w:r>
          </w:p>
        </w:tc>
        <w:tc>
          <w:tcPr>
            <w:tcW w:w="1658" w:type="dxa"/>
            <w:vAlign w:val="center"/>
          </w:tcPr>
          <w:p w14:paraId="5B048684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  <w:lang w:val="en-US"/>
              </w:rPr>
              <w:t>V.dia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-up-nifH-R</w:t>
            </w:r>
          </w:p>
        </w:tc>
        <w:tc>
          <w:tcPr>
            <w:tcW w:w="1701" w:type="dxa"/>
            <w:vAlign w:val="bottom"/>
          </w:tcPr>
          <w:p w14:paraId="57A9594F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Gcgtaagttaagcactgattc</w:t>
            </w:r>
            <w:proofErr w:type="spellEnd"/>
          </w:p>
        </w:tc>
        <w:tc>
          <w:tcPr>
            <w:tcW w:w="9497" w:type="dxa"/>
            <w:vAlign w:val="bottom"/>
          </w:tcPr>
          <w:p w14:paraId="16D3FFFF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Reverse primer annealing around the stop codon of nifH from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V. diazotrophicus</w:t>
            </w:r>
            <w:r w:rsidRPr="00985318">
              <w:rPr>
                <w:rFonts w:cs="Calibri"/>
                <w:color w:val="000000"/>
                <w:lang w:val="en-US"/>
              </w:rPr>
              <w:t xml:space="preserve"> (strain 295), facing outwards. Used in combination with 210210, 210212 and 210213 to construct plasmid pFD114</w:t>
            </w:r>
          </w:p>
        </w:tc>
      </w:tr>
      <w:tr w:rsidR="00EA6031" w:rsidRPr="00985318" w14:paraId="6FBA32CB" w14:textId="77777777" w:rsidTr="00EA6031">
        <w:tc>
          <w:tcPr>
            <w:tcW w:w="1031" w:type="dxa"/>
          </w:tcPr>
          <w:p w14:paraId="3DFF2C51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210212</w:t>
            </w:r>
          </w:p>
        </w:tc>
        <w:tc>
          <w:tcPr>
            <w:tcW w:w="1658" w:type="dxa"/>
            <w:vAlign w:val="center"/>
          </w:tcPr>
          <w:p w14:paraId="0153F84B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  <w:lang w:val="en-US"/>
              </w:rPr>
              <w:t>V.dia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</w:t>
            </w:r>
            <w:proofErr w:type="spellStart"/>
            <w:r w:rsidRPr="00985318">
              <w:rPr>
                <w:rFonts w:cs="Calibri"/>
                <w:color w:val="000000"/>
                <w:lang w:val="en-US"/>
              </w:rPr>
              <w:t>dn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-nifH-F-</w:t>
            </w:r>
            <w:proofErr w:type="spellStart"/>
            <w:r w:rsidRPr="00985318">
              <w:rPr>
                <w:rFonts w:cs="Calibri"/>
                <w:color w:val="000000"/>
                <w:lang w:val="en-US"/>
              </w:rPr>
              <w:t>rc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-up</w:t>
            </w:r>
          </w:p>
        </w:tc>
        <w:tc>
          <w:tcPr>
            <w:tcW w:w="1701" w:type="dxa"/>
            <w:vAlign w:val="center"/>
          </w:tcPr>
          <w:p w14:paraId="0D69190F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Gaatcagtgcttaacttacgccacattgacgaattgccatg</w:t>
            </w:r>
            <w:proofErr w:type="spellEnd"/>
          </w:p>
        </w:tc>
        <w:tc>
          <w:tcPr>
            <w:tcW w:w="9497" w:type="dxa"/>
            <w:vAlign w:val="bottom"/>
          </w:tcPr>
          <w:p w14:paraId="13F316B1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Forward primer annealing around the ATG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from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V. diazotrophicus</w:t>
            </w:r>
            <w:r w:rsidRPr="00985318">
              <w:rPr>
                <w:rFonts w:cs="Calibri"/>
                <w:color w:val="000000"/>
                <w:lang w:val="en-US"/>
              </w:rPr>
              <w:t xml:space="preserve"> (strain 295), facing outwards. Used in combination with 210210, 210211 and 210213 to construct plasmid pFD114</w:t>
            </w:r>
          </w:p>
        </w:tc>
      </w:tr>
      <w:tr w:rsidR="00EA6031" w:rsidRPr="00985318" w14:paraId="710F830E" w14:textId="77777777" w:rsidTr="00EA6031">
        <w:tc>
          <w:tcPr>
            <w:tcW w:w="1031" w:type="dxa"/>
          </w:tcPr>
          <w:p w14:paraId="553B7790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210213</w:t>
            </w:r>
          </w:p>
        </w:tc>
        <w:tc>
          <w:tcPr>
            <w:tcW w:w="1658" w:type="dxa"/>
            <w:vAlign w:val="center"/>
          </w:tcPr>
          <w:p w14:paraId="6566C16D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V. </w:t>
            </w:r>
            <w:proofErr w:type="spellStart"/>
            <w:r w:rsidRPr="00985318">
              <w:rPr>
                <w:rFonts w:cs="Calibri"/>
                <w:color w:val="000000"/>
                <w:lang w:val="en-US"/>
              </w:rPr>
              <w:t>dia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</w:t>
            </w:r>
            <w:proofErr w:type="spellStart"/>
            <w:r w:rsidRPr="00985318">
              <w:rPr>
                <w:rFonts w:cs="Calibri"/>
                <w:color w:val="000000"/>
                <w:lang w:val="en-US"/>
              </w:rPr>
              <w:t>dn</w:t>
            </w:r>
            <w:proofErr w:type="spellEnd"/>
            <w:r w:rsidRPr="00985318">
              <w:rPr>
                <w:rFonts w:cs="Calibri"/>
                <w:color w:val="000000"/>
                <w:lang w:val="en-US"/>
              </w:rPr>
              <w:t>-nifH-R-</w:t>
            </w:r>
            <w:proofErr w:type="spellStart"/>
            <w:r w:rsidRPr="00985318">
              <w:rPr>
                <w:rFonts w:cs="Calibri"/>
                <w:color w:val="000000"/>
                <w:lang w:val="en-US"/>
              </w:rPr>
              <w:t>EcoRI</w:t>
            </w:r>
            <w:proofErr w:type="spellEnd"/>
          </w:p>
        </w:tc>
        <w:tc>
          <w:tcPr>
            <w:tcW w:w="1701" w:type="dxa"/>
            <w:vAlign w:val="center"/>
          </w:tcPr>
          <w:p w14:paraId="321764F0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ATGCGAATTCgcagtcggttgaactgaaag</w:t>
            </w:r>
            <w:proofErr w:type="spellEnd"/>
          </w:p>
        </w:tc>
        <w:tc>
          <w:tcPr>
            <w:tcW w:w="9497" w:type="dxa"/>
            <w:vAlign w:val="bottom"/>
          </w:tcPr>
          <w:p w14:paraId="46882C12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Reverse primer annealing 727 bp upstream of the ATG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from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V. diazotrophicus</w:t>
            </w:r>
            <w:r w:rsidRPr="00985318">
              <w:rPr>
                <w:rFonts w:cs="Calibri"/>
                <w:color w:val="000000"/>
                <w:lang w:val="en-US"/>
              </w:rPr>
              <w:t xml:space="preserve"> (strain 295), facing inwards. Used in combination with 210210, 210211 and 210212 to construct plasmid pFD114</w:t>
            </w:r>
          </w:p>
        </w:tc>
      </w:tr>
      <w:tr w:rsidR="00EA6031" w:rsidRPr="00EA6031" w14:paraId="21089E8B" w14:textId="77777777" w:rsidTr="00EA6031">
        <w:tc>
          <w:tcPr>
            <w:tcW w:w="1031" w:type="dxa"/>
          </w:tcPr>
          <w:p w14:paraId="7B23AC17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210501</w:t>
            </w:r>
          </w:p>
        </w:tc>
        <w:tc>
          <w:tcPr>
            <w:tcW w:w="1658" w:type="dxa"/>
            <w:vAlign w:val="center"/>
          </w:tcPr>
          <w:p w14:paraId="228DDFE0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vibrio</w:t>
            </w:r>
            <w:proofErr w:type="spellEnd"/>
            <w:r w:rsidRPr="00985318">
              <w:rPr>
                <w:rFonts w:cs="Calibri"/>
                <w:color w:val="000000"/>
              </w:rPr>
              <w:t>-Dell-nifH-F</w:t>
            </w:r>
          </w:p>
        </w:tc>
        <w:tc>
          <w:tcPr>
            <w:tcW w:w="1701" w:type="dxa"/>
            <w:vAlign w:val="bottom"/>
          </w:tcPr>
          <w:p w14:paraId="37D24F0B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ccatcacctgaccattgag</w:t>
            </w:r>
            <w:proofErr w:type="spellEnd"/>
          </w:p>
        </w:tc>
        <w:tc>
          <w:tcPr>
            <w:tcW w:w="9497" w:type="dxa"/>
            <w:vAlign w:val="bottom"/>
          </w:tcPr>
          <w:p w14:paraId="1A2F3B74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Primer annealing 807 bp downstream of the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gene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V. diazotrophicus</w:t>
            </w:r>
            <w:r w:rsidRPr="00985318">
              <w:rPr>
                <w:rFonts w:cs="Calibri"/>
                <w:color w:val="000000"/>
                <w:lang w:val="en-US"/>
              </w:rPr>
              <w:t xml:space="preserve">, facing inwards. Used in combination with 210502 to test for the deletion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in this strain</w:t>
            </w:r>
          </w:p>
        </w:tc>
      </w:tr>
      <w:tr w:rsidR="00EA6031" w:rsidRPr="00EA6031" w14:paraId="4F3D30E8" w14:textId="77777777" w:rsidTr="00EA6031">
        <w:tc>
          <w:tcPr>
            <w:tcW w:w="1031" w:type="dxa"/>
          </w:tcPr>
          <w:p w14:paraId="62B70652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210502</w:t>
            </w:r>
          </w:p>
        </w:tc>
        <w:tc>
          <w:tcPr>
            <w:tcW w:w="1658" w:type="dxa"/>
            <w:vAlign w:val="center"/>
          </w:tcPr>
          <w:p w14:paraId="227A711A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r w:rsidRPr="00985318">
              <w:rPr>
                <w:rFonts w:cs="Calibri"/>
                <w:color w:val="000000"/>
              </w:rPr>
              <w:t>Vibrio-Dell-nifH-R</w:t>
            </w:r>
          </w:p>
        </w:tc>
        <w:tc>
          <w:tcPr>
            <w:tcW w:w="1701" w:type="dxa"/>
            <w:vAlign w:val="bottom"/>
          </w:tcPr>
          <w:p w14:paraId="4E51A8D8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libri"/>
                <w:color w:val="000000"/>
              </w:rPr>
              <w:t>gtctgcaaagctatcttgaag</w:t>
            </w:r>
            <w:proofErr w:type="spellEnd"/>
          </w:p>
        </w:tc>
        <w:tc>
          <w:tcPr>
            <w:tcW w:w="9497" w:type="dxa"/>
            <w:vAlign w:val="bottom"/>
          </w:tcPr>
          <w:p w14:paraId="2DC73B5D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rFonts w:cs="Calibri"/>
                <w:color w:val="000000"/>
                <w:lang w:val="en-US"/>
              </w:rPr>
              <w:t xml:space="preserve">Primer annealing 785 bp upstream of the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gene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V. diazotrophicus</w:t>
            </w:r>
            <w:r w:rsidRPr="00985318">
              <w:rPr>
                <w:rFonts w:cs="Calibri"/>
                <w:color w:val="000000"/>
                <w:lang w:val="en-US"/>
              </w:rPr>
              <w:t xml:space="preserve">, facing inwards. Used in combination with 210501 to test for the deletion of </w:t>
            </w:r>
            <w:r w:rsidRPr="00985318">
              <w:rPr>
                <w:rFonts w:cs="Calibri"/>
                <w:i/>
                <w:iCs/>
                <w:color w:val="000000"/>
                <w:lang w:val="en-US"/>
              </w:rPr>
              <w:t>nifH</w:t>
            </w:r>
            <w:r w:rsidRPr="00985318">
              <w:rPr>
                <w:rFonts w:cs="Calibri"/>
                <w:color w:val="000000"/>
                <w:lang w:val="en-US"/>
              </w:rPr>
              <w:t xml:space="preserve"> in this strain</w:t>
            </w:r>
          </w:p>
        </w:tc>
      </w:tr>
      <w:tr w:rsidR="00EA6031" w:rsidRPr="00985318" w14:paraId="06C6C98D" w14:textId="77777777" w:rsidTr="00EA6031">
        <w:tc>
          <w:tcPr>
            <w:tcW w:w="1031" w:type="dxa"/>
          </w:tcPr>
          <w:p w14:paraId="798A111D" w14:textId="77777777" w:rsidR="00EA6031" w:rsidRPr="00985318" w:rsidRDefault="00EA6031" w:rsidP="00EA6031">
            <w:pPr>
              <w:jc w:val="center"/>
              <w:rPr>
                <w:rFonts w:cs="Helvetica"/>
                <w:color w:val="000000"/>
                <w:lang w:val="en-GB"/>
              </w:rPr>
            </w:pPr>
            <w:r w:rsidRPr="00985318">
              <w:rPr>
                <w:rFonts w:cs="Helvetica"/>
                <w:color w:val="000000"/>
                <w:lang w:val="en-GB"/>
              </w:rPr>
              <w:t>210505</w:t>
            </w:r>
          </w:p>
        </w:tc>
        <w:tc>
          <w:tcPr>
            <w:tcW w:w="1658" w:type="dxa"/>
          </w:tcPr>
          <w:p w14:paraId="40BF87C3" w14:textId="77777777" w:rsidR="00EA6031" w:rsidRPr="00985318" w:rsidRDefault="00EA6031" w:rsidP="00EA6031">
            <w:pPr>
              <w:jc w:val="center"/>
              <w:rPr>
                <w:rFonts w:cs="Cambria"/>
                <w:color w:val="000000"/>
                <w:lang w:val="en-GB"/>
              </w:rPr>
            </w:pPr>
            <w:r w:rsidRPr="00985318">
              <w:rPr>
                <w:rFonts w:cs="Cambria"/>
                <w:color w:val="000000"/>
                <w:lang w:val="en-GB"/>
              </w:rPr>
              <w:t>stop-</w:t>
            </w:r>
            <w:proofErr w:type="spellStart"/>
            <w:r w:rsidRPr="00985318">
              <w:rPr>
                <w:rFonts w:cs="Cambria"/>
                <w:color w:val="000000"/>
                <w:lang w:val="en-GB"/>
              </w:rPr>
              <w:t>BamHI</w:t>
            </w:r>
            <w:proofErr w:type="spellEnd"/>
            <w:r w:rsidRPr="00985318">
              <w:rPr>
                <w:rFonts w:cs="Cambria"/>
                <w:color w:val="000000"/>
                <w:lang w:val="en-GB"/>
              </w:rPr>
              <w:t>-</w:t>
            </w:r>
            <w:proofErr w:type="spellStart"/>
            <w:r w:rsidRPr="00985318">
              <w:rPr>
                <w:rFonts w:cs="Cambria"/>
                <w:color w:val="000000"/>
                <w:lang w:val="en-GB"/>
              </w:rPr>
              <w:t>nifH_vibrio</w:t>
            </w:r>
            <w:proofErr w:type="spellEnd"/>
            <w:r w:rsidRPr="00985318">
              <w:rPr>
                <w:rFonts w:cs="Cambria"/>
                <w:color w:val="000000"/>
                <w:lang w:val="en-GB"/>
              </w:rPr>
              <w:t>-F</w:t>
            </w:r>
          </w:p>
        </w:tc>
        <w:tc>
          <w:tcPr>
            <w:tcW w:w="1701" w:type="dxa"/>
          </w:tcPr>
          <w:p w14:paraId="0EC811FE" w14:textId="77777777" w:rsidR="00EA6031" w:rsidRPr="00985318" w:rsidRDefault="00EA6031" w:rsidP="00EA6031">
            <w:pPr>
              <w:rPr>
                <w:rFonts w:cs="Cambria"/>
                <w:i/>
                <w:iCs/>
                <w:color w:val="000000"/>
                <w:lang w:val="en-GB"/>
              </w:rPr>
            </w:pPr>
            <w:proofErr w:type="spellStart"/>
            <w:r w:rsidRPr="00985318">
              <w:rPr>
                <w:rFonts w:cs="Cambria"/>
                <w:color w:val="000000"/>
                <w:lang w:val="en-GB"/>
              </w:rPr>
              <w:t>ATGCGGATCCccaaataagaagaatcagtgc</w:t>
            </w:r>
            <w:proofErr w:type="spellEnd"/>
          </w:p>
        </w:tc>
        <w:tc>
          <w:tcPr>
            <w:tcW w:w="9497" w:type="dxa"/>
          </w:tcPr>
          <w:p w14:paraId="2C67020F" w14:textId="77777777" w:rsidR="00EA6031" w:rsidRPr="00985318" w:rsidRDefault="00EA6031" w:rsidP="00EA6031">
            <w:pPr>
              <w:jc w:val="center"/>
              <w:rPr>
                <w:lang w:val="en-GB"/>
              </w:rPr>
            </w:pPr>
            <w:r w:rsidRPr="00985318">
              <w:rPr>
                <w:lang w:val="en-GB"/>
              </w:rPr>
              <w:t xml:space="preserve">Primer annealing 32 bp downstream of the stop codon of </w:t>
            </w:r>
            <w:r w:rsidRPr="00985318">
              <w:rPr>
                <w:i/>
                <w:iCs/>
                <w:lang w:val="en-GB"/>
              </w:rPr>
              <w:t>nifH</w:t>
            </w:r>
            <w:r w:rsidRPr="00985318">
              <w:rPr>
                <w:lang w:val="en-GB"/>
              </w:rPr>
              <w:t xml:space="preserve"> from </w:t>
            </w:r>
            <w:r w:rsidRPr="00985318">
              <w:rPr>
                <w:i/>
                <w:iCs/>
                <w:lang w:val="en-GB"/>
              </w:rPr>
              <w:t>V. diazotrophicus</w:t>
            </w:r>
            <w:r w:rsidRPr="00985318">
              <w:rPr>
                <w:lang w:val="en-GB"/>
              </w:rPr>
              <w:t xml:space="preserve"> (strain 295). Used in combination with 210204 to construct plasmid pFD120</w:t>
            </w:r>
          </w:p>
        </w:tc>
      </w:tr>
    </w:tbl>
    <w:p w14:paraId="40D23139" w14:textId="2B75BB86" w:rsidR="009E73C3" w:rsidRDefault="004F4C0E">
      <w:pPr>
        <w:rPr>
          <w:lang w:val="en-GB"/>
        </w:rPr>
      </w:pPr>
      <w:r w:rsidRPr="00985318">
        <w:rPr>
          <w:lang w:val="en-GB"/>
        </w:rPr>
        <w:t>Table</w:t>
      </w:r>
      <w:r w:rsidR="006E19BB" w:rsidRPr="00985318">
        <w:rPr>
          <w:lang w:val="en-GB"/>
        </w:rPr>
        <w:t xml:space="preserve"> </w:t>
      </w:r>
      <w:r w:rsidR="009B7658" w:rsidRPr="00985318">
        <w:rPr>
          <w:lang w:val="en-GB"/>
        </w:rPr>
        <w:t>S3</w:t>
      </w:r>
      <w:r w:rsidR="006E19BB" w:rsidRPr="00985318">
        <w:rPr>
          <w:lang w:val="en-GB"/>
        </w:rPr>
        <w:t>. Primers used in this study</w:t>
      </w:r>
    </w:p>
    <w:p w14:paraId="5EA7C22B" w14:textId="5969D6AD" w:rsidR="00612D11" w:rsidRPr="00985318" w:rsidRDefault="00612D11">
      <w:pPr>
        <w:rPr>
          <w:lang w:val="en-GB"/>
        </w:rPr>
      </w:pPr>
      <w:r>
        <w:rPr>
          <w:lang w:val="en-GB"/>
        </w:rPr>
        <w:t>Capital letters in the primer sequence indicate nucleotides added at the 5’ of the primer, used during the cloning steps</w:t>
      </w:r>
    </w:p>
    <w:sectPr w:rsidR="00612D11" w:rsidRPr="00985318" w:rsidSect="00EA603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DF"/>
    <w:rsid w:val="00003F0E"/>
    <w:rsid w:val="000C38FD"/>
    <w:rsid w:val="001D061A"/>
    <w:rsid w:val="00214E77"/>
    <w:rsid w:val="00261705"/>
    <w:rsid w:val="002A76DF"/>
    <w:rsid w:val="004F4C0E"/>
    <w:rsid w:val="0051065C"/>
    <w:rsid w:val="00582616"/>
    <w:rsid w:val="00606BBC"/>
    <w:rsid w:val="00612D11"/>
    <w:rsid w:val="006E19BB"/>
    <w:rsid w:val="00702318"/>
    <w:rsid w:val="007273ED"/>
    <w:rsid w:val="00764128"/>
    <w:rsid w:val="007B4971"/>
    <w:rsid w:val="008027B9"/>
    <w:rsid w:val="00850B1C"/>
    <w:rsid w:val="00985318"/>
    <w:rsid w:val="009B7658"/>
    <w:rsid w:val="009E73C3"/>
    <w:rsid w:val="00CE17EB"/>
    <w:rsid w:val="00DF14EB"/>
    <w:rsid w:val="00DF3393"/>
    <w:rsid w:val="00E5104E"/>
    <w:rsid w:val="00E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D5A40"/>
  <w14:defaultImageDpi w14:val="300"/>
  <w15:docId w15:val="{16B1F934-3015-4787-95C1-F83F98E8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76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65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5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Delavat</dc:creator>
  <cp:keywords/>
  <dc:description/>
  <cp:lastModifiedBy>Francois Delavat</cp:lastModifiedBy>
  <cp:revision>3</cp:revision>
  <dcterms:created xsi:type="dcterms:W3CDTF">2022-09-27T13:07:00Z</dcterms:created>
  <dcterms:modified xsi:type="dcterms:W3CDTF">2022-09-27T15:41:00Z</dcterms:modified>
</cp:coreProperties>
</file>