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3D7C2B0" w14:textId="77777777" w:rsidR="00994A3D" w:rsidRPr="001549D3" w:rsidRDefault="00994A3D" w:rsidP="00680FCB">
      <w:pPr>
        <w:pStyle w:val="Heading1"/>
      </w:pPr>
      <w:r w:rsidRPr="0001436A">
        <w:t>Supplementary</w:t>
      </w:r>
      <w:r w:rsidRPr="001549D3">
        <w:t xml:space="preserve"> Figures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77777777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  <w:r w:rsidRPr="001549D3">
        <w:rPr>
          <w:b/>
          <w:noProof/>
          <w:lang w:val="fi-FI" w:eastAsia="fi-FI"/>
        </w:rPr>
        <w:drawing>
          <wp:inline distT="0" distB="0" distL="0" distR="0" wp14:anchorId="08F40240" wp14:editId="418531C8">
            <wp:extent cx="3124200" cy="5730845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452" cy="575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96DF" w14:textId="5A46C189" w:rsidR="00680FCB" w:rsidRDefault="00994A3D" w:rsidP="002B4A5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proofErr w:type="spellStart"/>
      <w:r w:rsidR="00680FCB" w:rsidRPr="00680FCB">
        <w:rPr>
          <w:rFonts w:cs="Times New Roman"/>
          <w:szCs w:val="24"/>
        </w:rPr>
        <w:t>Luminophores</w:t>
      </w:r>
      <w:proofErr w:type="spellEnd"/>
      <w:r w:rsidR="00680FCB" w:rsidRPr="00680FCB">
        <w:rPr>
          <w:rFonts w:cs="Times New Roman"/>
          <w:szCs w:val="24"/>
        </w:rPr>
        <w:t xml:space="preserve"> of different colors </w:t>
      </w:r>
      <w:proofErr w:type="gramStart"/>
      <w:r w:rsidR="00680FCB" w:rsidRPr="00680FCB">
        <w:rPr>
          <w:rFonts w:cs="Times New Roman"/>
          <w:szCs w:val="24"/>
        </w:rPr>
        <w:t>were spread</w:t>
      </w:r>
      <w:proofErr w:type="gramEnd"/>
      <w:r w:rsidR="00680FCB" w:rsidRPr="00680FCB">
        <w:rPr>
          <w:rFonts w:cs="Times New Roman"/>
          <w:szCs w:val="24"/>
        </w:rPr>
        <w:t xml:space="preserve"> onto</w:t>
      </w:r>
      <w:r w:rsidR="00680FCB">
        <w:rPr>
          <w:rFonts w:cs="Times New Roman"/>
          <w:szCs w:val="24"/>
        </w:rPr>
        <w:t xml:space="preserve"> t</w:t>
      </w:r>
      <w:r w:rsidR="00680FCB" w:rsidRPr="00680FCB">
        <w:rPr>
          <w:rFonts w:cs="Times New Roman"/>
          <w:szCs w:val="24"/>
        </w:rPr>
        <w:t xml:space="preserve">he sediment surface at the start of </w:t>
      </w:r>
      <w:r w:rsidR="00680FCB">
        <w:rPr>
          <w:rFonts w:cs="Times New Roman"/>
          <w:szCs w:val="24"/>
        </w:rPr>
        <w:t xml:space="preserve">each heatwave to study </w:t>
      </w:r>
      <w:r w:rsidR="00680FCB" w:rsidRPr="00680FCB">
        <w:rPr>
          <w:rFonts w:cs="Times New Roman"/>
          <w:szCs w:val="24"/>
        </w:rPr>
        <w:t xml:space="preserve">differences in the effects of repeated heatwaves on sediment mixing rates. The picture presents one side of the box in treatment Heat2, replicate </w:t>
      </w:r>
      <w:proofErr w:type="gramStart"/>
      <w:r w:rsidR="00680FCB" w:rsidRPr="00680FCB">
        <w:rPr>
          <w:rFonts w:cs="Times New Roman"/>
          <w:szCs w:val="24"/>
        </w:rPr>
        <w:t>3</w:t>
      </w:r>
      <w:proofErr w:type="gramEnd"/>
      <w:r w:rsidR="00680FCB" w:rsidRPr="00680FCB">
        <w:rPr>
          <w:rFonts w:cs="Times New Roman"/>
          <w:szCs w:val="24"/>
        </w:rPr>
        <w:t xml:space="preserve"> at the start of the firs</w:t>
      </w:r>
      <w:r w:rsidR="00680FCB">
        <w:rPr>
          <w:rFonts w:cs="Times New Roman"/>
          <w:szCs w:val="24"/>
        </w:rPr>
        <w:t>t</w:t>
      </w:r>
      <w:r w:rsidR="00680FCB" w:rsidRPr="00680FCB">
        <w:rPr>
          <w:rFonts w:cs="Times New Roman"/>
          <w:szCs w:val="24"/>
        </w:rPr>
        <w:t xml:space="preserve"> heatwave </w:t>
      </w:r>
      <w:r w:rsidR="00680FCB">
        <w:rPr>
          <w:rFonts w:cs="Times New Roman"/>
          <w:szCs w:val="24"/>
        </w:rPr>
        <w:t xml:space="preserve">(upper picture) </w:t>
      </w:r>
      <w:r w:rsidR="00680FCB" w:rsidRPr="00680FCB">
        <w:rPr>
          <w:rFonts w:cs="Times New Roman"/>
          <w:szCs w:val="24"/>
        </w:rPr>
        <w:t>and on third day of the second heatwave</w:t>
      </w:r>
      <w:r w:rsidR="00680FCB">
        <w:rPr>
          <w:rFonts w:cs="Times New Roman"/>
          <w:szCs w:val="24"/>
        </w:rPr>
        <w:t xml:space="preserve"> (lower picture)</w:t>
      </w:r>
      <w:r w:rsidR="00680FCB" w:rsidRPr="00680FCB">
        <w:rPr>
          <w:rFonts w:cs="Times New Roman"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</w:p>
    <w:p w14:paraId="677B9875" w14:textId="77777777" w:rsidR="00680FCB" w:rsidRDefault="00680FCB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5871E5B3" w14:textId="77777777" w:rsidR="00680FCB" w:rsidRDefault="00680FCB" w:rsidP="00680FCB">
      <w:pPr>
        <w:keepNext/>
      </w:pPr>
      <w:r>
        <w:rPr>
          <w:rFonts w:cs="Times New Roman"/>
          <w:noProof/>
          <w:szCs w:val="24"/>
          <w:lang w:val="fi-FI" w:eastAsia="fi-FI"/>
        </w:rPr>
        <w:lastRenderedPageBreak/>
        <w:drawing>
          <wp:inline distT="0" distB="0" distL="0" distR="0" wp14:anchorId="490C162C" wp14:editId="32DD9A44">
            <wp:extent cx="6208395" cy="446341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ure 2_Kauppi et 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2AF2A" w14:textId="5ECF8217" w:rsidR="00680FCB" w:rsidRDefault="00680FCB" w:rsidP="00680FCB">
      <w:pPr>
        <w:pStyle w:val="Caption"/>
      </w:pPr>
      <w:r>
        <w:t xml:space="preserve">Supplementary Figure 2. </w:t>
      </w:r>
      <w:r w:rsidRPr="00680FCB">
        <w:rPr>
          <w:b w:val="0"/>
        </w:rPr>
        <w:t xml:space="preserve">Fluxes of solutes (NH4-N, NOx-N, PO4-P and Si) in the three different treatments sampled at the start and end of every experimental phase (first heatwave, first recovery, second heatwave, </w:t>
      </w:r>
      <w:proofErr w:type="gramStart"/>
      <w:r w:rsidRPr="00680FCB">
        <w:rPr>
          <w:b w:val="0"/>
        </w:rPr>
        <w:t>second</w:t>
      </w:r>
      <w:proofErr w:type="gramEnd"/>
      <w:r w:rsidRPr="00680FCB">
        <w:rPr>
          <w:b w:val="0"/>
        </w:rPr>
        <w:t xml:space="preserve"> recovery). Due to replicates being lost at the end of the second heatwave, results </w:t>
      </w:r>
      <w:proofErr w:type="gramStart"/>
      <w:r w:rsidRPr="00680FCB">
        <w:rPr>
          <w:b w:val="0"/>
        </w:rPr>
        <w:t>are omitted</w:t>
      </w:r>
      <w:proofErr w:type="gramEnd"/>
      <w:r w:rsidRPr="00680FCB">
        <w:rPr>
          <w:b w:val="0"/>
        </w:rPr>
        <w:t xml:space="preserve"> from the analysis and from the figure. The blue/dark color refers to control conditions (the climatological mean temperature for the reference period 1931-2020) and the light color refers to heatwave.</w:t>
      </w:r>
      <w:r>
        <w:rPr>
          <w:b w:val="0"/>
        </w:rPr>
        <w:t xml:space="preserve"> H1s=start of first heatwave, H1e=end of first heatwave, R1s=start of first recovery, R1e=end of first recovery, H2s=start of second heatwave, H2e=end of second heatwave, R2s=start of second recovery.</w:t>
      </w:r>
      <w:bookmarkStart w:id="0" w:name="_GoBack"/>
      <w:bookmarkEnd w:id="0"/>
    </w:p>
    <w:p w14:paraId="4E5E8165" w14:textId="77777777" w:rsidR="00680FCB" w:rsidRDefault="00680FCB" w:rsidP="002B4A57">
      <w:pPr>
        <w:keepNext/>
        <w:rPr>
          <w:rFonts w:cs="Times New Roman"/>
          <w:szCs w:val="24"/>
        </w:rPr>
      </w:pPr>
    </w:p>
    <w:p w14:paraId="6B5AF87E" w14:textId="68F3C860" w:rsidR="00680FCB" w:rsidRDefault="00680FCB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37739A50" w14:textId="77777777" w:rsidR="00994A3D" w:rsidRPr="002B4A57" w:rsidRDefault="00994A3D" w:rsidP="002B4A57">
      <w:pPr>
        <w:keepNext/>
        <w:rPr>
          <w:rFonts w:cs="Times New Roman"/>
          <w:b/>
          <w:szCs w:val="24"/>
        </w:rPr>
      </w:pP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0B3225" w14:textId="77777777" w:rsidR="00FB57E2" w:rsidRDefault="00FB57E2" w:rsidP="00117666">
      <w:pPr>
        <w:spacing w:after="0"/>
      </w:pPr>
      <w:r>
        <w:separator/>
      </w:r>
    </w:p>
  </w:endnote>
  <w:endnote w:type="continuationSeparator" w:id="0">
    <w:p w14:paraId="296D0F59" w14:textId="77777777" w:rsidR="00FB57E2" w:rsidRDefault="00FB57E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fi-FI" w:eastAsia="fi-FI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4E6CB604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80FC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4E6CB604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80FCB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fi-FI" w:eastAsia="fi-FI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67C8D1F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80FC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67C8D1F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80FCB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C6B98F" w14:textId="77777777" w:rsidR="00FB57E2" w:rsidRDefault="00FB57E2" w:rsidP="00117666">
      <w:pPr>
        <w:spacing w:after="0"/>
      </w:pPr>
      <w:r>
        <w:separator/>
      </w:r>
    </w:p>
  </w:footnote>
  <w:footnote w:type="continuationSeparator" w:id="0">
    <w:p w14:paraId="15EA2A5B" w14:textId="77777777" w:rsidR="00FB57E2" w:rsidRDefault="00FB57E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fi-FI" w:eastAsia="fi-FI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276"/>
        </w:tabs>
        <w:ind w:left="1276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0FCB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B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tabs>
        <w:tab w:val="clear" w:pos="1276"/>
        <w:tab w:val="num" w:pos="567"/>
      </w:tabs>
      <w:spacing w:after="200"/>
      <w:ind w:left="567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D41F6D4-98D7-4469-9924-9C82D90E2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3</Pages>
  <Words>130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Kauppi, Laura E</cp:lastModifiedBy>
  <cp:revision>2</cp:revision>
  <cp:lastPrinted>2013-10-03T12:51:00Z</cp:lastPrinted>
  <dcterms:created xsi:type="dcterms:W3CDTF">2022-10-14T11:21:00Z</dcterms:created>
  <dcterms:modified xsi:type="dcterms:W3CDTF">2022-10-14T11:21:00Z</dcterms:modified>
</cp:coreProperties>
</file>