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FC307E" w14:textId="77777777" w:rsidR="007F5FF2" w:rsidRDefault="007F5FF2" w:rsidP="007F5FF2">
      <w:pPr>
        <w:widowControl/>
        <w:wordWrap/>
        <w:autoSpaceDE/>
        <w:autoSpaceDN/>
        <w:spacing w:after="0" w:line="480" w:lineRule="auto"/>
        <w:jc w:val="center"/>
        <w:rPr>
          <w:rFonts w:ascii="Times New Roman" w:eastAsia="맑은 고딕" w:hAnsi="Times New Roman" w:cs="Times New Roman"/>
          <w:kern w:val="0"/>
          <w:sz w:val="36"/>
          <w:szCs w:val="36"/>
        </w:rPr>
      </w:pPr>
    </w:p>
    <w:p w14:paraId="531337E9" w14:textId="77777777" w:rsidR="007F5FF2" w:rsidRDefault="007F5FF2" w:rsidP="007F5FF2">
      <w:pPr>
        <w:widowControl/>
        <w:wordWrap/>
        <w:autoSpaceDE/>
        <w:autoSpaceDN/>
        <w:spacing w:after="0" w:line="480" w:lineRule="auto"/>
        <w:jc w:val="center"/>
        <w:rPr>
          <w:rFonts w:ascii="Times New Roman" w:eastAsia="맑은 고딕" w:hAnsi="Times New Roman" w:cs="Times New Roman"/>
          <w:kern w:val="0"/>
          <w:sz w:val="36"/>
          <w:szCs w:val="36"/>
        </w:rPr>
      </w:pPr>
    </w:p>
    <w:p w14:paraId="75C93FF2" w14:textId="0EDD18F5" w:rsidR="007F5FF2" w:rsidRPr="002A6F0F" w:rsidRDefault="007F5FF2" w:rsidP="007F5FF2">
      <w:pPr>
        <w:widowControl/>
        <w:wordWrap/>
        <w:autoSpaceDE/>
        <w:autoSpaceDN/>
        <w:spacing w:after="0" w:line="480" w:lineRule="auto"/>
        <w:jc w:val="center"/>
        <w:rPr>
          <w:rFonts w:ascii="Times New Roman" w:eastAsia="맑은 고딕" w:hAnsi="Times New Roman" w:cs="Times New Roman"/>
          <w:kern w:val="0"/>
          <w:sz w:val="36"/>
          <w:szCs w:val="36"/>
        </w:rPr>
      </w:pPr>
      <w:r>
        <w:rPr>
          <w:rFonts w:ascii="Times New Roman" w:eastAsia="맑은 고딕" w:hAnsi="Times New Roman" w:cs="Times New Roman" w:hint="eastAsia"/>
          <w:kern w:val="0"/>
          <w:sz w:val="36"/>
          <w:szCs w:val="36"/>
        </w:rPr>
        <w:t>Supplemental Material for:</w:t>
      </w:r>
    </w:p>
    <w:p w14:paraId="617A71D9" w14:textId="7609993C" w:rsidR="003352A3" w:rsidRPr="003352A3" w:rsidRDefault="003352A3" w:rsidP="003352A3">
      <w:pPr>
        <w:pStyle w:val="a6"/>
        <w:spacing w:line="480" w:lineRule="auto"/>
        <w:rPr>
          <w:rFonts w:ascii="Times New Roman" w:eastAsia="돋움" w:hAnsi="Times New Roman" w:cs="Times New Roman"/>
          <w:b/>
          <w:color w:val="auto"/>
          <w:sz w:val="32"/>
          <w:szCs w:val="24"/>
        </w:rPr>
      </w:pPr>
      <w:r w:rsidRPr="003352A3">
        <w:rPr>
          <w:rFonts w:ascii="Times New Roman" w:eastAsia="돋움" w:hAnsi="Times New Roman" w:cs="Times New Roman"/>
          <w:b/>
          <w:color w:val="auto"/>
          <w:sz w:val="32"/>
          <w:szCs w:val="24"/>
        </w:rPr>
        <w:t>Correlation of p</w:t>
      </w:r>
      <w:r w:rsidR="006926F7">
        <w:rPr>
          <w:rFonts w:ascii="Times New Roman" w:eastAsia="돋움" w:hAnsi="Times New Roman" w:cs="Times New Roman"/>
          <w:b/>
          <w:color w:val="auto"/>
          <w:sz w:val="32"/>
          <w:szCs w:val="24"/>
        </w:rPr>
        <w:t xml:space="preserve">aleoearthquake records at multiple </w:t>
      </w:r>
      <w:bookmarkStart w:id="0" w:name="_GoBack"/>
      <w:bookmarkEnd w:id="0"/>
      <w:r w:rsidRPr="003352A3">
        <w:rPr>
          <w:rFonts w:ascii="Times New Roman" w:eastAsia="돋움" w:hAnsi="Times New Roman" w:cs="Times New Roman"/>
          <w:b/>
          <w:color w:val="auto"/>
          <w:sz w:val="32"/>
          <w:szCs w:val="24"/>
        </w:rPr>
        <w:t xml:space="preserve">sites along the southern Yangsan Fault, Korea: Insights into rupture scenario of intraplate strike-slip </w:t>
      </w:r>
      <w:r w:rsidR="008C25A6">
        <w:rPr>
          <w:rFonts w:ascii="Times New Roman" w:eastAsia="돋움" w:hAnsi="Times New Roman" w:cs="Times New Roman"/>
          <w:b/>
          <w:color w:val="auto"/>
          <w:sz w:val="32"/>
          <w:szCs w:val="24"/>
        </w:rPr>
        <w:t>earthquakes</w:t>
      </w:r>
    </w:p>
    <w:p w14:paraId="44A714C2" w14:textId="77777777" w:rsidR="007F5FF2" w:rsidRPr="003D401A" w:rsidRDefault="007F5FF2" w:rsidP="007F5FF2">
      <w:pPr>
        <w:widowControl/>
        <w:wordWrap/>
        <w:autoSpaceDE/>
        <w:autoSpaceDN/>
        <w:spacing w:after="0" w:line="360" w:lineRule="auto"/>
        <w:jc w:val="center"/>
        <w:rPr>
          <w:rFonts w:ascii="Times New Roman" w:eastAsia="맑은 고딕" w:hAnsi="Times New Roman" w:cs="Times New Roman"/>
          <w:b/>
          <w:kern w:val="0"/>
          <w:sz w:val="32"/>
          <w:szCs w:val="36"/>
          <w:lang w:eastAsia="en-US"/>
        </w:rPr>
      </w:pPr>
    </w:p>
    <w:p w14:paraId="58D43B67" w14:textId="77777777" w:rsidR="007F5FF2" w:rsidRDefault="007F5FF2" w:rsidP="007F5FF2">
      <w:pPr>
        <w:widowControl/>
        <w:wordWrap/>
        <w:autoSpaceDE/>
        <w:autoSpaceDN/>
        <w:spacing w:after="0" w:line="480" w:lineRule="auto"/>
        <w:jc w:val="center"/>
        <w:rPr>
          <w:rFonts w:ascii="Times New Roman" w:eastAsia="맑은 고딕" w:hAnsi="Times New Roman" w:cs="Times New Roman"/>
          <w:b/>
          <w:kern w:val="0"/>
          <w:sz w:val="24"/>
          <w:lang w:eastAsia="en-US"/>
        </w:rPr>
      </w:pPr>
    </w:p>
    <w:p w14:paraId="43FF510D" w14:textId="77777777" w:rsidR="007F5FF2" w:rsidRDefault="007F5FF2" w:rsidP="007F5FF2">
      <w:pPr>
        <w:pStyle w:val="a6"/>
        <w:spacing w:line="480" w:lineRule="auto"/>
        <w:jc w:val="left"/>
        <w:rPr>
          <w:rFonts w:ascii="Times New Roman" w:eastAsia="돋움" w:hAnsi="Times New Roman" w:cs="Times New Roman"/>
          <w:color w:val="353535"/>
          <w:sz w:val="24"/>
          <w:szCs w:val="24"/>
        </w:rPr>
      </w:pP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Taehyung Kim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 xml:space="preserve">,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Jin-Hyuck Choi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 xml:space="preserve">,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Youngbeom Cheon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  <w:vertAlign w:val="superscript"/>
        </w:rPr>
        <w:t>*</w:t>
      </w:r>
      <w:r>
        <w:rPr>
          <w:rFonts w:ascii="Times New Roman" w:eastAsia="돋움" w:hAnsi="Times New Roman" w:cs="Times New Roman"/>
          <w:color w:val="353535"/>
          <w:sz w:val="24"/>
          <w:szCs w:val="24"/>
          <w:vertAlign w:val="superscript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Tae-Ho Lee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Namgwon Kim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Hoil Lee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Chang-Min Kim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Yire Choi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 w:hint="eastAsia"/>
          <w:color w:val="353535"/>
          <w:sz w:val="24"/>
          <w:szCs w:val="24"/>
        </w:rPr>
        <w:t xml:space="preserve"> 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>Hankyung Bae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 xml:space="preserve"> Young-Seog Kim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 xml:space="preserve"> Chung-Ryul Ryoo</w:t>
      </w:r>
      <w:r>
        <w:rPr>
          <w:rFonts w:ascii="Times New Roman" w:eastAsia="돋움" w:hAnsi="Times New Roman" w:cs="Times New Roman"/>
          <w:color w:val="353535"/>
          <w:sz w:val="24"/>
          <w:szCs w:val="24"/>
        </w:rPr>
        <w:t>,</w:t>
      </w:r>
      <w:r w:rsidRPr="00A438A8">
        <w:rPr>
          <w:rFonts w:ascii="Times New Roman" w:eastAsia="돋움" w:hAnsi="Times New Roman" w:cs="Times New Roman"/>
          <w:color w:val="353535"/>
          <w:sz w:val="24"/>
          <w:szCs w:val="24"/>
        </w:rPr>
        <w:t xml:space="preserve"> Yann Klinger</w:t>
      </w:r>
    </w:p>
    <w:p w14:paraId="1E3E814B" w14:textId="3E364B9B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  <w:r w:rsidRPr="005E10E2">
        <w:rPr>
          <w:rFonts w:ascii="Times New Roman" w:eastAsia="휴먼명조" w:hAnsi="Times New Roman" w:cs="Times New Roman"/>
          <w:sz w:val="24"/>
          <w:szCs w:val="24"/>
          <w:shd w:val="clear" w:color="auto" w:fill="FFFFFF"/>
          <w:vertAlign w:val="superscript"/>
        </w:rPr>
        <w:t>*</w:t>
      </w:r>
      <w:r>
        <w:rPr>
          <w:rFonts w:ascii="Times New Roman" w:eastAsia="휴먼명조" w:hAnsi="Times New Roman" w:cs="Times New Roman"/>
          <w:sz w:val="24"/>
          <w:szCs w:val="24"/>
          <w:shd w:val="clear" w:color="auto" w:fill="FFFFFF"/>
        </w:rPr>
        <w:t>E-mail: cheonyb</w:t>
      </w:r>
      <w:hyperlink r:id="rId6" w:history="1">
        <w:r w:rsidRPr="00963B29">
          <w:rPr>
            <w:rFonts w:ascii="Times New Roman" w:eastAsia="휴먼명조" w:hAnsi="Times New Roman" w:cs="Times New Roman"/>
            <w:color w:val="auto"/>
            <w:sz w:val="24"/>
            <w:szCs w:val="24"/>
            <w:shd w:val="clear" w:color="auto" w:fill="FFFFFF"/>
          </w:rPr>
          <w:t>@kigam.re.kr</w:t>
        </w:r>
      </w:hyperlink>
    </w:p>
    <w:p w14:paraId="5EF2D331" w14:textId="77777777" w:rsidR="007F5FF2" w:rsidRDefault="007F5FF2" w:rsidP="007F5FF2">
      <w:pPr>
        <w:pStyle w:val="a6"/>
        <w:spacing w:line="480" w:lineRule="auto"/>
        <w:jc w:val="center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</w:p>
    <w:p w14:paraId="249CDA71" w14:textId="77777777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b/>
          <w:color w:val="auto"/>
          <w:sz w:val="24"/>
          <w:szCs w:val="24"/>
          <w:shd w:val="clear" w:color="auto" w:fill="FFFFFF"/>
        </w:rPr>
      </w:pPr>
      <w:r w:rsidRPr="003D401A">
        <w:rPr>
          <w:rFonts w:ascii="Times New Roman" w:eastAsia="휴먼명조" w:hAnsi="Times New Roman" w:cs="Times New Roman"/>
          <w:b/>
          <w:color w:val="auto"/>
          <w:sz w:val="24"/>
          <w:szCs w:val="24"/>
          <w:shd w:val="clear" w:color="auto" w:fill="FFFFFF"/>
        </w:rPr>
        <w:t>This file includes:</w:t>
      </w:r>
    </w:p>
    <w:p w14:paraId="3074DA26" w14:textId="47CA02A2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  <w:r w:rsidRPr="005E2CB7"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Fig</w:t>
      </w:r>
      <w:r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ure S</w:t>
      </w:r>
      <w:r w:rsidRPr="005E2CB7"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1</w:t>
      </w:r>
    </w:p>
    <w:p w14:paraId="77D2FCFB" w14:textId="1D9124C7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  <w:r w:rsidRPr="005E2CB7"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Fig</w:t>
      </w:r>
      <w:r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ure S2</w:t>
      </w:r>
    </w:p>
    <w:p w14:paraId="744020EB" w14:textId="071CE720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  <w:r w:rsidRPr="005E2CB7"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Fig</w:t>
      </w:r>
      <w:r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ure S3</w:t>
      </w:r>
    </w:p>
    <w:p w14:paraId="051F5973" w14:textId="7C90F2B3" w:rsidR="007F5FF2" w:rsidRDefault="007F5FF2" w:rsidP="007F5FF2">
      <w:pPr>
        <w:pStyle w:val="a6"/>
        <w:spacing w:line="480" w:lineRule="auto"/>
        <w:jc w:val="left"/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</w:pPr>
      <w:r>
        <w:rPr>
          <w:rFonts w:ascii="Times New Roman" w:eastAsia="휴먼명조" w:hAnsi="Times New Roman" w:cs="Times New Roman" w:hint="eastAsia"/>
          <w:color w:val="auto"/>
          <w:sz w:val="24"/>
          <w:szCs w:val="24"/>
          <w:shd w:val="clear" w:color="auto" w:fill="FFFFFF"/>
        </w:rPr>
        <w:t xml:space="preserve">Table </w:t>
      </w:r>
      <w:r>
        <w:rPr>
          <w:rFonts w:ascii="Times New Roman" w:eastAsia="휴먼명조" w:hAnsi="Times New Roman" w:cs="Times New Roman"/>
          <w:color w:val="auto"/>
          <w:sz w:val="24"/>
          <w:szCs w:val="24"/>
          <w:shd w:val="clear" w:color="auto" w:fill="FFFFFF"/>
        </w:rPr>
        <w:t>S</w:t>
      </w:r>
      <w:r>
        <w:rPr>
          <w:rFonts w:ascii="Times New Roman" w:eastAsia="휴먼명조" w:hAnsi="Times New Roman" w:cs="Times New Roman" w:hint="eastAsia"/>
          <w:color w:val="auto"/>
          <w:sz w:val="24"/>
          <w:szCs w:val="24"/>
          <w:shd w:val="clear" w:color="auto" w:fill="FFFFFF"/>
        </w:rPr>
        <w:t>1</w:t>
      </w:r>
    </w:p>
    <w:p w14:paraId="1EB73A97" w14:textId="77777777" w:rsidR="007F5FF2" w:rsidRDefault="007F5FF2" w:rsidP="007F5FF2">
      <w:pPr>
        <w:widowControl/>
        <w:wordWrap/>
        <w:autoSpaceDE/>
        <w:autoSpaceDN/>
        <w:rPr>
          <w:rFonts w:ascii="Times New Roman" w:eastAsia="휴먼명조" w:hAnsi="Times New Roman" w:cs="Times New Roman"/>
          <w:b/>
          <w:kern w:val="0"/>
          <w:sz w:val="24"/>
          <w:szCs w:val="24"/>
          <w:shd w:val="clear" w:color="auto" w:fill="FFFFFF"/>
        </w:rPr>
      </w:pPr>
      <w:r>
        <w:rPr>
          <w:rFonts w:ascii="Times New Roman" w:eastAsia="휴먼명조" w:hAnsi="Times New Roman" w:cs="Times New Roman"/>
          <w:b/>
          <w:sz w:val="24"/>
          <w:szCs w:val="24"/>
          <w:shd w:val="clear" w:color="auto" w:fill="FFFFFF"/>
        </w:rPr>
        <w:br w:type="page"/>
      </w:r>
    </w:p>
    <w:p w14:paraId="351535B0" w14:textId="77777777" w:rsidR="00071C1F" w:rsidRDefault="00071C1F" w:rsidP="00071C1F">
      <w:pPr>
        <w:jc w:val="center"/>
      </w:pPr>
      <w:r>
        <w:rPr>
          <w:noProof/>
        </w:rPr>
        <w:lastRenderedPageBreak/>
        <w:drawing>
          <wp:inline distT="0" distB="0" distL="0" distR="0" wp14:anchorId="3064974A" wp14:editId="1E0CB578">
            <wp:extent cx="4459605" cy="5219065"/>
            <wp:effectExtent l="0" t="0" r="0" b="635"/>
            <wp:docPr id="2" name="그림 2" descr="SM_02_historicalrec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M_02_historicalrecord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E8DDA" w14:textId="2325DEC6" w:rsidR="00BD312A" w:rsidRPr="00BD312A" w:rsidRDefault="00BD312A" w:rsidP="00BD312A">
      <w:pPr>
        <w:pStyle w:val="a3"/>
        <w:jc w:val="center"/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</w:pPr>
      <w:r w:rsidRPr="0036706E"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>Figure S1</w:t>
      </w:r>
      <w:r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</w:t>
      </w:r>
      <w:r w:rsidRPr="007F6284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Historical earthquake records </w:t>
      </w:r>
      <w:r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>around the Gyeongju city from</w:t>
      </w:r>
      <w:r w:rsidRPr="007F6284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the ‘</w:t>
      </w:r>
      <w:r w:rsidRPr="007F6284">
        <w:rPr>
          <w:rFonts w:ascii="Times New Roman" w:eastAsia="Times New Roman" w:hAnsi="Times New Roman" w:cs="Times New Roman"/>
          <w:b w:val="0"/>
          <w:bCs w:val="0"/>
          <w:i/>
          <w:kern w:val="28"/>
          <w:sz w:val="24"/>
          <w:szCs w:val="24"/>
          <w:lang w:eastAsia="en-US"/>
        </w:rPr>
        <w:t>Samgukyusa</w:t>
      </w:r>
      <w:r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(</w:t>
      </w:r>
      <w:r w:rsidRPr="007F6284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>History of the Three Kingdoms</w:t>
      </w:r>
      <w:r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>)</w:t>
      </w:r>
      <w:r w:rsidRPr="007F6284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>’</w:t>
      </w:r>
    </w:p>
    <w:p w14:paraId="5C823100" w14:textId="6762FA70" w:rsidR="00BD312A" w:rsidRPr="00507898" w:rsidRDefault="00BD312A" w:rsidP="00BD312A">
      <w:pPr>
        <w:pStyle w:val="a3"/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n-GB" w:eastAsia="en-US"/>
        </w:rPr>
      </w:pPr>
      <w:r w:rsidRPr="00507898">
        <w:rPr>
          <w:rFonts w:ascii="Times New Roman" w:eastAsia="Calibri" w:hAnsi="Times New Roman" w:cs="Times New Roman" w:hint="eastAsia"/>
          <w:b w:val="0"/>
          <w:bCs w:val="0"/>
          <w:kern w:val="0"/>
          <w:sz w:val="24"/>
          <w:szCs w:val="24"/>
          <w:lang w:val="en-GB" w:eastAsia="en-US"/>
        </w:rPr>
        <w:t>[Historical earthquake record]</w:t>
      </w:r>
    </w:p>
    <w:p w14:paraId="099EA92A" w14:textId="77777777" w:rsidR="00BD312A" w:rsidRDefault="00BD312A" w:rsidP="00BD312A">
      <w:pPr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507898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October, AD</w:t>
      </w:r>
      <w:r w:rsidRPr="00507898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100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: An earthquake occurred in the capital (Gyeongju). Residences collapsed, and people died. [</w:t>
      </w:r>
      <w:r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Samgukyusa (History of the Three Kingdoms)]</w:t>
      </w:r>
    </w:p>
    <w:p w14:paraId="26CC73C5" w14:textId="77777777" w:rsidR="00BD312A" w:rsidRDefault="00BD312A" w:rsidP="00BD312A">
      <w:pPr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August</w:t>
      </w:r>
      <w:r w:rsidRPr="00507898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, AD</w:t>
      </w:r>
      <w:r w:rsidRPr="00507898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304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: An earthquake occurred. Springs gushed. [</w:t>
      </w:r>
      <w:r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Samgukyusa (History of the Three Kingdoms)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]</w:t>
      </w:r>
    </w:p>
    <w:p w14:paraId="0C82194C" w14:textId="77777777" w:rsidR="00BD312A" w:rsidRDefault="00BD312A" w:rsidP="00BD312A">
      <w:pPr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507898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September, AD</w:t>
      </w:r>
      <w:r w:rsidRPr="00507898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304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: An earthquake occurred in the capital (Gyeongju). Residences collapsed, and some people died. [</w:t>
      </w:r>
      <w:r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Samgukyusa (History of the Three Kingdoms)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]</w:t>
      </w:r>
    </w:p>
    <w:p w14:paraId="76112C15" w14:textId="77777777" w:rsidR="00BD312A" w:rsidRDefault="00BD312A" w:rsidP="00BD312A">
      <w:pPr>
        <w:rPr>
          <w:rFonts w:ascii="Times New Roman" w:hAnsi="Times New Roman" w:cs="Times New Roman"/>
          <w:kern w:val="0"/>
          <w:sz w:val="24"/>
          <w:szCs w:val="24"/>
          <w:lang w:val="en-GB"/>
        </w:rPr>
      </w:pPr>
      <w:r w:rsidRPr="00507898">
        <w:rPr>
          <w:rFonts w:ascii="Times New Roman" w:hAnsi="Times New Roman" w:cs="Times New Roman"/>
          <w:b/>
          <w:kern w:val="0"/>
          <w:sz w:val="24"/>
          <w:szCs w:val="24"/>
          <w:lang w:val="en-GB"/>
        </w:rPr>
        <w:t>May, AD</w:t>
      </w:r>
      <w:r w:rsidRPr="00507898">
        <w:rPr>
          <w:rFonts w:ascii="Times New Roman" w:hAnsi="Times New Roman" w:cs="Times New Roman" w:hint="eastAsia"/>
          <w:b/>
          <w:kern w:val="0"/>
          <w:sz w:val="24"/>
          <w:szCs w:val="24"/>
          <w:lang w:val="en-GB"/>
        </w:rPr>
        <w:t>510</w:t>
      </w:r>
      <w:r>
        <w:rPr>
          <w:rFonts w:ascii="Times New Roman" w:hAnsi="Times New Roman" w:cs="Times New Roman"/>
          <w:kern w:val="0"/>
          <w:sz w:val="24"/>
          <w:szCs w:val="24"/>
          <w:lang w:val="en-GB"/>
        </w:rPr>
        <w:t>: An earthquake occurred. Residences collapsed, and some people died. [</w:t>
      </w:r>
      <w:r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Samgukyusa (History of the Three Kingdoms)]</w:t>
      </w:r>
    </w:p>
    <w:p w14:paraId="0BD519AB" w14:textId="77777777" w:rsidR="00BD312A" w:rsidRDefault="00BD312A" w:rsidP="00BD312A">
      <w:pPr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  <w:r w:rsidRPr="00507898">
        <w:rPr>
          <w:rFonts w:ascii="Times New Roman" w:eastAsia="Calibri" w:hAnsi="Times New Roman" w:cs="Times New Roman" w:hint="eastAsia"/>
          <w:b/>
          <w:kern w:val="0"/>
          <w:sz w:val="24"/>
          <w:szCs w:val="24"/>
          <w:lang w:val="en-GB" w:eastAsia="en-US"/>
        </w:rPr>
        <w:t xml:space="preserve">March, </w:t>
      </w:r>
      <w:r w:rsidRPr="00507898">
        <w:rPr>
          <w:rFonts w:ascii="Times New Roman" w:eastAsia="Calibri" w:hAnsi="Times New Roman" w:cs="Times New Roman"/>
          <w:b/>
          <w:kern w:val="0"/>
          <w:sz w:val="24"/>
          <w:szCs w:val="24"/>
          <w:lang w:val="en-GB" w:eastAsia="en-US"/>
        </w:rPr>
        <w:t>AD779</w:t>
      </w:r>
      <w:r w:rsidRPr="00507898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 xml:space="preserve">: An earthquake occurred in the capital (Gyeongju). Residences collapsed, and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t>approximately 100 people died. [</w:t>
      </w:r>
      <w:r>
        <w:rPr>
          <w:rFonts w:ascii="Times New Roman" w:hAnsi="Times New Roman" w:cs="Times New Roman"/>
          <w:i/>
          <w:kern w:val="0"/>
          <w:sz w:val="24"/>
          <w:szCs w:val="24"/>
          <w:lang w:val="en-GB"/>
        </w:rPr>
        <w:t>Samgukyusa (History of the Three Kingdoms)]</w:t>
      </w:r>
    </w:p>
    <w:p w14:paraId="128391EF" w14:textId="77777777" w:rsidR="00BD312A" w:rsidRDefault="00BD312A" w:rsidP="00071C1F">
      <w:pPr>
        <w:pStyle w:val="a3"/>
        <w:jc w:val="center"/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</w:pPr>
    </w:p>
    <w:p w14:paraId="1F3E2723" w14:textId="06E5C7C3" w:rsidR="00342C5A" w:rsidRDefault="00342C5A" w:rsidP="00342C5A">
      <w:pPr>
        <w:keepNext/>
        <w:widowControl/>
        <w:wordWrap/>
        <w:autoSpaceDE/>
        <w:autoSpaceDN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GB" w:eastAsia="en-US"/>
        </w:rPr>
      </w:pPr>
      <w:r>
        <w:rPr>
          <w:noProof/>
        </w:rPr>
        <w:lastRenderedPageBreak/>
        <w:drawing>
          <wp:inline distT="0" distB="0" distL="0" distR="0" wp14:anchorId="64AC98D7" wp14:editId="43E09065">
            <wp:extent cx="2610325" cy="4794637"/>
            <wp:effectExtent l="0" t="0" r="0" b="635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0013" cy="481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87FA" w14:textId="635F2DD2" w:rsidR="00342C5A" w:rsidRDefault="00342C5A" w:rsidP="006A1D40">
      <w:pPr>
        <w:pStyle w:val="a3"/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</w:pPr>
      <w:r w:rsidRPr="0036706E"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>Figure S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 xml:space="preserve">2 </w:t>
      </w:r>
      <w:r w:rsidRPr="00342C5A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The </w:t>
      </w:r>
      <w:r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results of IRSL (a), preheat plateau (b) and dose recovery tests (c) for two samples. IR/Blue ratio of most aliquots is less than 10%. The preheat plateau tests were conducted from 200 to 280 </w:t>
      </w:r>
      <w:r w:rsidRPr="00342C5A">
        <w:rPr>
          <w:rFonts w:ascii="Times New Roman" w:eastAsia="Times New Roman" w:hAnsi="Times New Roman" w:cs="Times New Roman" w:hint="eastAsia"/>
          <w:b w:val="0"/>
          <w:bCs w:val="0"/>
          <w:kern w:val="28"/>
          <w:sz w:val="24"/>
          <w:szCs w:val="24"/>
          <w:lang w:eastAsia="en-US"/>
        </w:rPr>
        <w:t>℃</w:t>
      </w:r>
      <w:r w:rsid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and 220 </w:t>
      </w:r>
      <w:r w:rsidR="006A1D40" w:rsidRPr="00342C5A">
        <w:rPr>
          <w:rFonts w:ascii="Times New Roman" w:eastAsia="Times New Roman" w:hAnsi="Times New Roman" w:cs="Times New Roman" w:hint="eastAsia"/>
          <w:b w:val="0"/>
          <w:bCs w:val="0"/>
          <w:kern w:val="28"/>
          <w:sz w:val="24"/>
          <w:szCs w:val="24"/>
          <w:lang w:eastAsia="en-US"/>
        </w:rPr>
        <w:t>℃</w:t>
      </w:r>
      <w:r w:rsid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was chosen for D</w:t>
      </w:r>
      <w:r w:rsidR="006A1D40" w:rsidRP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vertAlign w:val="subscript"/>
          <w:lang w:eastAsia="en-US"/>
        </w:rPr>
        <w:t>e</w:t>
      </w:r>
      <w:r w:rsid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estimation. </w:t>
      </w:r>
      <w:r w:rsidR="006A1D40" w:rsidRP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The dose recovery tests have been carried out on six aliquots per sample. All aliquots show dose-recovery ratios within 1.0 </w:t>
      </w:r>
      <w:r w:rsidR="006A1D40" w:rsidRPr="006A1D40">
        <w:rPr>
          <w:rFonts w:ascii="Times New Roman" w:eastAsia="Times New Roman" w:hAnsi="Times New Roman" w:cs="Times New Roman" w:hint="eastAsia"/>
          <w:b w:val="0"/>
          <w:bCs w:val="0"/>
          <w:kern w:val="28"/>
          <w:sz w:val="24"/>
          <w:szCs w:val="24"/>
          <w:lang w:eastAsia="en-US"/>
        </w:rPr>
        <w:t>±</w:t>
      </w:r>
      <w:r w:rsidR="006A1D40" w:rsidRPr="006A1D40">
        <w:rPr>
          <w:rFonts w:ascii="Times New Roman" w:eastAsia="Times New Roman" w:hAnsi="Times New Roman" w:cs="Times New Roman"/>
          <w:b w:val="0"/>
          <w:bCs w:val="0"/>
          <w:kern w:val="28"/>
          <w:sz w:val="24"/>
          <w:szCs w:val="24"/>
          <w:lang w:eastAsia="en-US"/>
        </w:rPr>
        <w:t xml:space="preserve"> 10%. </w:t>
      </w:r>
    </w:p>
    <w:p w14:paraId="382D28EE" w14:textId="77777777" w:rsidR="00342C5A" w:rsidRPr="00342C5A" w:rsidRDefault="00342C5A" w:rsidP="00342C5A">
      <w:pPr>
        <w:keepNext/>
        <w:widowControl/>
        <w:wordWrap/>
        <w:autoSpaceDE/>
        <w:autoSpaceDN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eastAsia="en-US"/>
        </w:rPr>
      </w:pPr>
    </w:p>
    <w:p w14:paraId="79C4456F" w14:textId="77777777" w:rsidR="006A1D40" w:rsidRDefault="00342C5A" w:rsidP="00342C5A">
      <w:pPr>
        <w:widowControl/>
        <w:wordWrap/>
        <w:autoSpaceDE/>
        <w:autoSpaceDN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:lang w:val="en-GB" w:eastAsia="en-US"/>
        </w:rPr>
      </w:pPr>
      <w:r>
        <w:rPr>
          <w:noProof/>
        </w:rPr>
        <w:drawing>
          <wp:inline distT="0" distB="0" distL="0" distR="0" wp14:anchorId="6EAC8F7C" wp14:editId="46927BE4">
            <wp:extent cx="5731510" cy="3484245"/>
            <wp:effectExtent l="0" t="0" r="2540" b="190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4D718" w14:textId="3BCFB087" w:rsidR="00342C5A" w:rsidRPr="006A1D40" w:rsidRDefault="006A1D40" w:rsidP="006A1D40">
      <w:pPr>
        <w:widowControl/>
        <w:wordWrap/>
        <w:autoSpaceDE/>
        <w:autoSpaceDN/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</w:pPr>
      <w:r w:rsidRPr="006A1D40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en-US"/>
        </w:rPr>
        <w:t>Figure S</w:t>
      </w: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en-US"/>
        </w:rPr>
        <w:t>3</w:t>
      </w:r>
      <w:r w:rsidRPr="006A1D40"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 xml:space="preserve"> The 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>natural OSL decay curves with dose response growth curves, dose distribution diagrams and radial plot of the analyzed samples. De values of two samples were using the CAM model.</w:t>
      </w:r>
      <w:r w:rsidR="00342C5A" w:rsidRPr="006A1D40">
        <w:rPr>
          <w:rFonts w:ascii="Times New Roman" w:eastAsia="Calibri" w:hAnsi="Times New Roman" w:cs="Times New Roman"/>
          <w:kern w:val="0"/>
          <w:sz w:val="24"/>
          <w:szCs w:val="24"/>
          <w:lang w:val="en-GB" w:eastAsia="en-US"/>
        </w:rPr>
        <w:br w:type="page"/>
      </w:r>
    </w:p>
    <w:p w14:paraId="69AF4D37" w14:textId="77686919" w:rsidR="00E270F3" w:rsidRDefault="00E270F3" w:rsidP="00E270F3">
      <w:pPr>
        <w:pStyle w:val="a3"/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n-GB" w:eastAsia="en-US"/>
        </w:rPr>
      </w:pPr>
      <w:r w:rsidRPr="00507898">
        <w:rPr>
          <w:rFonts w:ascii="Times New Roman" w:eastAsia="Calibri" w:hAnsi="Times New Roman" w:cs="Times New Roman" w:hint="eastAsia"/>
          <w:b w:val="0"/>
          <w:bCs w:val="0"/>
          <w:kern w:val="0"/>
          <w:sz w:val="24"/>
          <w:szCs w:val="24"/>
          <w:lang w:val="en-GB" w:eastAsia="en-US"/>
        </w:rPr>
        <w:lastRenderedPageBreak/>
        <w:t>[</w:t>
      </w:r>
      <w:r>
        <w:rPr>
          <w:rFonts w:ascii="Times New Roman" w:eastAsia="Calibri" w:hAnsi="Times New Roman" w:cs="Times New Roman"/>
          <w:b w:val="0"/>
          <w:bCs w:val="0"/>
          <w:kern w:val="0"/>
          <w:sz w:val="24"/>
          <w:szCs w:val="24"/>
          <w:lang w:val="en-GB" w:eastAsia="en-US"/>
        </w:rPr>
        <w:t>YF and UF references</w:t>
      </w:r>
      <w:r w:rsidRPr="00507898">
        <w:rPr>
          <w:rFonts w:ascii="Times New Roman" w:eastAsia="Calibri" w:hAnsi="Times New Roman" w:cs="Times New Roman" w:hint="eastAsia"/>
          <w:b w:val="0"/>
          <w:bCs w:val="0"/>
          <w:kern w:val="0"/>
          <w:sz w:val="24"/>
          <w:szCs w:val="24"/>
          <w:lang w:val="en-GB" w:eastAsia="en-US"/>
        </w:rPr>
        <w:t>]</w:t>
      </w:r>
    </w:p>
    <w:p w14:paraId="5F3973C3" w14:textId="5E8E6064" w:rsidR="00A76EF9" w:rsidRPr="00A76EF9" w:rsidRDefault="00A76EF9" w:rsidP="00A76EF9">
      <w:pPr>
        <w:rPr>
          <w:lang w:val="en-GB" w:eastAsia="en-US"/>
        </w:rPr>
      </w:pPr>
      <w:r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en-US"/>
        </w:rPr>
        <w:t>Table</w:t>
      </w:r>
      <w:r w:rsidRPr="00A76EF9">
        <w:rPr>
          <w:rFonts w:ascii="Times New Roman" w:eastAsia="Times New Roman" w:hAnsi="Times New Roman" w:cs="Times New Roman"/>
          <w:b/>
          <w:bCs/>
          <w:kern w:val="28"/>
          <w:sz w:val="24"/>
          <w:szCs w:val="24"/>
          <w:lang w:eastAsia="en-US"/>
        </w:rPr>
        <w:t xml:space="preserve"> S1</w:t>
      </w:r>
      <w:r>
        <w:rPr>
          <w:rFonts w:ascii="Times New Roman" w:eastAsia="Times New Roman" w:hAnsi="Times New Roman" w:cs="Times New Roman"/>
          <w:kern w:val="28"/>
          <w:sz w:val="24"/>
          <w:szCs w:val="24"/>
          <w:lang w:eastAsia="en-US"/>
        </w:rPr>
        <w:t xml:space="preserve"> Most recent earthquake timing information for Figure 11.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94"/>
        <w:gridCol w:w="728"/>
        <w:gridCol w:w="1146"/>
        <w:gridCol w:w="1036"/>
        <w:gridCol w:w="1802"/>
        <w:gridCol w:w="1608"/>
        <w:gridCol w:w="2112"/>
      </w:tblGrid>
      <w:tr w:rsidR="004168D6" w:rsidRPr="00E270F3" w14:paraId="48B716BF" w14:textId="77777777" w:rsidTr="00A76EF9">
        <w:trPr>
          <w:trHeight w:val="300"/>
        </w:trPr>
        <w:tc>
          <w:tcPr>
            <w:tcW w:w="33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223DB" w14:textId="07253A89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ID</w:t>
            </w:r>
          </w:p>
        </w:tc>
        <w:tc>
          <w:tcPr>
            <w:tcW w:w="42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391C" w14:textId="348DE74A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a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Fault</w:t>
            </w:r>
          </w:p>
        </w:tc>
        <w:tc>
          <w:tcPr>
            <w:tcW w:w="64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9DBFB" w14:textId="79BA9417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b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X</w:t>
            </w:r>
            <w:r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(</w:t>
            </w:r>
            <w:r w:rsidRPr="00A76EF9"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°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)</w:t>
            </w:r>
          </w:p>
        </w:tc>
        <w:tc>
          <w:tcPr>
            <w:tcW w:w="58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3348" w14:textId="7C6C0C84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b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(</w:t>
            </w:r>
            <w:r w:rsidRPr="00A76EF9"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°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)</w:t>
            </w:r>
          </w:p>
        </w:tc>
        <w:tc>
          <w:tcPr>
            <w:tcW w:w="99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117D0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MRE range (ka)</w:t>
            </w:r>
          </w:p>
        </w:tc>
        <w:tc>
          <w:tcPr>
            <w:tcW w:w="90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6B6A" w14:textId="4B2BE99B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D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ating methods</w:t>
            </w:r>
          </w:p>
        </w:tc>
        <w:tc>
          <w:tcPr>
            <w:tcW w:w="11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AE15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Reference</w:t>
            </w:r>
          </w:p>
        </w:tc>
      </w:tr>
      <w:tr w:rsidR="00A76EF9" w:rsidRPr="00E270F3" w14:paraId="67B7736A" w14:textId="77777777" w:rsidTr="00A76EF9">
        <w:trPr>
          <w:trHeight w:val="300"/>
        </w:trPr>
        <w:tc>
          <w:tcPr>
            <w:tcW w:w="33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834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Y1</w:t>
            </w:r>
          </w:p>
        </w:tc>
        <w:tc>
          <w:tcPr>
            <w:tcW w:w="42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99462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600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129.30450</w:t>
            </w:r>
          </w:p>
        </w:tc>
        <w:tc>
          <w:tcPr>
            <w:tcW w:w="583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99A7" w14:textId="3835F04C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36.2</w:t>
            </w:r>
            <w:r w:rsid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0144</w:t>
            </w:r>
          </w:p>
        </w:tc>
        <w:tc>
          <w:tcPr>
            <w:tcW w:w="99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15C7C" w14:textId="1F39DF31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1.5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5B917" w14:textId="24831EC0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AA27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Kyung, 2010</w:t>
            </w:r>
          </w:p>
        </w:tc>
      </w:tr>
      <w:tr w:rsidR="00A76EF9" w:rsidRPr="00E270F3" w14:paraId="5881BD2C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3D38E97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6611EB9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58886E5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129.25551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04FE52C2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36.06917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2BB98AB5" w14:textId="4258D279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3.2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080B1E5E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2D98C31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Song et al., 2020</w:t>
            </w:r>
          </w:p>
        </w:tc>
      </w:tr>
      <w:tr w:rsidR="004168D6" w:rsidRPr="00E270F3" w14:paraId="690EC168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4431D13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1DBF1E72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47FFCC43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129.25406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3B4BFFCE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36.06005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6DA15707" w14:textId="648456AA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2.1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61949589" w14:textId="6C422DC6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1C399B7D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 et al., 2016</w:t>
            </w:r>
          </w:p>
        </w:tc>
      </w:tr>
      <w:tr w:rsidR="004168D6" w:rsidRPr="00E270F3" w14:paraId="6C3B94C4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761E990E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0EE2ABF8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28EC0291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129.29050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012B345E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35.89347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7184BCC2" w14:textId="728AE375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2.9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1.3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0C4A4AAD" w14:textId="3C8543E5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191F98F4" w14:textId="529D75CA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Inoue </w:t>
            </w:r>
            <w:r w:rsidR="00211B6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and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Choi, 2006</w:t>
            </w:r>
          </w:p>
        </w:tc>
      </w:tr>
      <w:tr w:rsidR="004168D6" w:rsidRPr="00E270F3" w14:paraId="431336EF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4C71206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240B3C89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5E1E0AC4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129.28875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418FE77B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35.89075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48B03133" w14:textId="5140E973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27.5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2A5C515D" w14:textId="5CA6015E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vAlign w:val="center"/>
            <w:hideMark/>
          </w:tcPr>
          <w:p w14:paraId="32AA1C7A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Okada et al., 1999</w:t>
            </w:r>
          </w:p>
        </w:tc>
      </w:tr>
      <w:tr w:rsidR="004168D6" w:rsidRPr="00E270F3" w14:paraId="09E44A63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532F34A8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U3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5503F5F5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13FFAB8C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129.28751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5264D0C8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35.88706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00AA67F8" w14:textId="7E764B2D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16.7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24634A5F" w14:textId="7EDFBF35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1028D79D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Kyung, 2010</w:t>
            </w:r>
          </w:p>
        </w:tc>
      </w:tr>
      <w:tr w:rsidR="004168D6" w:rsidRPr="00E270F3" w14:paraId="0618EEF0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6067778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U4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1121FAF8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5FA5B90C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129.32764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73B8E559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35.87869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174383B7" w14:textId="71F61C3E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47.3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1420CB0A" w14:textId="5E0FE8BA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491A0404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Choi et al., 2012</w:t>
            </w:r>
          </w:p>
        </w:tc>
      </w:tr>
      <w:tr w:rsidR="00A76EF9" w:rsidRPr="00E270F3" w14:paraId="0733C0B6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5932CB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U5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A27B69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60954CBF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129.33177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5AAE1FB7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35.78299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650391A2" w14:textId="52B828CC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51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54F6F21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20B2D21F" w14:textId="5E9D0AB4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Choi et al., 20</w:t>
            </w:r>
            <w:r w:rsid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14</w:t>
            </w:r>
          </w:p>
        </w:tc>
      </w:tr>
      <w:tr w:rsidR="00A76EF9" w:rsidRPr="00E270F3" w14:paraId="11FBF4A0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774CA99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U6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068D508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76576265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129.33193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166B99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35.78333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2CEAF4A1" w14:textId="2B3DAB5B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4CB79A5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3AA9750B" w14:textId="190AF724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Choi et al., 2</w:t>
            </w:r>
            <w:r w:rsid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014</w:t>
            </w:r>
          </w:p>
        </w:tc>
      </w:tr>
      <w:tr w:rsidR="00A76EF9" w:rsidRPr="00E270F3" w14:paraId="0F7B89F8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09E4587F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U7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1823C6B9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2F8B5EB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129.33703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0BDF644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35.75498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629D495F" w14:textId="71B85A09" w:rsidR="00E270F3" w:rsidRPr="00E270F3" w:rsidRDefault="004168D6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="00E270F3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5.8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4714A3F8" w14:textId="68F0645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OSL &amp; </w:t>
            </w:r>
            <w:r w:rsidR="00A76EF9"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="00A76EF9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  <w:r w:rsidR="00A76EF9"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7DE32E7E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Kim et al., 2020</w:t>
            </w:r>
          </w:p>
        </w:tc>
      </w:tr>
      <w:tr w:rsidR="004168D6" w:rsidRPr="00E270F3" w14:paraId="49AF43D3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1689BAE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U8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7529189B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44A1ED91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129.33703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323A5E0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35.74741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599F3FD1" w14:textId="17D09455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34.6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4D600CAB" w14:textId="47F788FF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78D2CA7E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Okada et al., 1998</w:t>
            </w:r>
          </w:p>
        </w:tc>
      </w:tr>
      <w:tr w:rsidR="004168D6" w:rsidRPr="00E270F3" w14:paraId="28DF55FB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3C9DFD3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U9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529C8A40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5A70A8F7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129.33419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2F0F0544" w14:textId="77777777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35.73392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6E49CD01" w14:textId="41011CA4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8.3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2.3</w:t>
            </w:r>
          </w:p>
        </w:tc>
        <w:tc>
          <w:tcPr>
            <w:tcW w:w="906" w:type="pct"/>
            <w:shd w:val="clear" w:color="auto" w:fill="auto"/>
            <w:noWrap/>
            <w:hideMark/>
          </w:tcPr>
          <w:p w14:paraId="204A8E42" w14:textId="4AA8282A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67404D38" w14:textId="6D890D3A" w:rsidR="00A76EF9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Inoue </w:t>
            </w:r>
            <w:r w:rsidR="00211B6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and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Choi, 2006</w:t>
            </w:r>
          </w:p>
        </w:tc>
      </w:tr>
      <w:tr w:rsidR="00A76EF9" w:rsidRPr="00E270F3" w14:paraId="5E8D5929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1AF24299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U10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5AF194D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00E7CADC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129.34318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575E09B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35.72046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4DA7FA10" w14:textId="453AB1DF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92.3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403126C8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38A9A0DF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Choi et al., 2012</w:t>
            </w:r>
          </w:p>
        </w:tc>
      </w:tr>
      <w:tr w:rsidR="00A76EF9" w:rsidRPr="00E270F3" w14:paraId="17A91BB7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6FA2650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U11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440B2718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7AE7A44C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129.35111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2396FCFC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35.72158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72740F4F" w14:textId="17632F0B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44.0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697C39A4" w14:textId="63157522" w:rsidR="00E270F3" w:rsidRPr="00E270F3" w:rsidRDefault="00A76EF9" w:rsidP="00A76EF9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5DBC30CD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Choi et al., 2012</w:t>
            </w:r>
          </w:p>
        </w:tc>
      </w:tr>
      <w:tr w:rsidR="00A76EF9" w:rsidRPr="00E270F3" w14:paraId="22B8F53A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4D98FCE4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U12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012AA6A0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USF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5C46FBE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129.35101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2A3A941A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35.69804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24507DD1" w14:textId="39C79C7D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3.6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3EF782A2" w14:textId="0B489340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OSL &amp; </w:t>
            </w:r>
            <w:r w:rsidR="00A76EF9"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="00A76EF9"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  <w:r w:rsidR="00A76EF9" w:rsidRPr="00A76EF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 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385B542C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Kim et al., 2021</w:t>
            </w:r>
          </w:p>
        </w:tc>
      </w:tr>
      <w:tr w:rsidR="00A76EF9" w:rsidRPr="00E270F3" w14:paraId="143B37BE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CA4725C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WS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3BC4076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6A5D5F19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129.19459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1B162A03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35.72313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3C566618" w14:textId="46173FF9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35.0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5997789D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22FB0D55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this study</w:t>
            </w:r>
          </w:p>
        </w:tc>
      </w:tr>
      <w:tr w:rsidR="00A76EF9" w:rsidRPr="00E270F3" w14:paraId="3D73E7D7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3ED640E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MH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3C849F55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46E1494F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129.17875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4BC635D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35.67687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0E0C404A" w14:textId="2195EB2E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28.0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15.0 (35-30)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070B1FCB" w14:textId="5D169162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OSL &amp; 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50CF581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this study</w:t>
            </w:r>
          </w:p>
        </w:tc>
      </w:tr>
      <w:tr w:rsidR="00A76EF9" w:rsidRPr="00E270F3" w14:paraId="70FD4E53" w14:textId="77777777" w:rsidTr="00A76EF9">
        <w:trPr>
          <w:trHeight w:val="300"/>
        </w:trPr>
        <w:tc>
          <w:tcPr>
            <w:tcW w:w="333" w:type="pct"/>
            <w:shd w:val="clear" w:color="auto" w:fill="auto"/>
            <w:noWrap/>
            <w:vAlign w:val="center"/>
            <w:hideMark/>
          </w:tcPr>
          <w:p w14:paraId="2291E964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IBN</w:t>
            </w:r>
          </w:p>
        </w:tc>
        <w:tc>
          <w:tcPr>
            <w:tcW w:w="429" w:type="pct"/>
            <w:shd w:val="clear" w:color="auto" w:fill="auto"/>
            <w:noWrap/>
            <w:vAlign w:val="center"/>
            <w:hideMark/>
          </w:tcPr>
          <w:p w14:paraId="52B36357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shd w:val="clear" w:color="auto" w:fill="auto"/>
            <w:noWrap/>
            <w:vAlign w:val="center"/>
            <w:hideMark/>
          </w:tcPr>
          <w:p w14:paraId="46F6DB6B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129.16653</w:t>
            </w:r>
          </w:p>
        </w:tc>
        <w:tc>
          <w:tcPr>
            <w:tcW w:w="583" w:type="pct"/>
            <w:shd w:val="clear" w:color="auto" w:fill="auto"/>
            <w:noWrap/>
            <w:vAlign w:val="center"/>
            <w:hideMark/>
          </w:tcPr>
          <w:p w14:paraId="074C7769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35.64760</w:t>
            </w:r>
          </w:p>
        </w:tc>
        <w:tc>
          <w:tcPr>
            <w:tcW w:w="995" w:type="pct"/>
            <w:shd w:val="clear" w:color="auto" w:fill="auto"/>
            <w:noWrap/>
            <w:vAlign w:val="center"/>
            <w:hideMark/>
          </w:tcPr>
          <w:p w14:paraId="1B8D9AF6" w14:textId="3E5262F4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37.0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17.0</w:t>
            </w:r>
          </w:p>
        </w:tc>
        <w:tc>
          <w:tcPr>
            <w:tcW w:w="906" w:type="pct"/>
            <w:shd w:val="clear" w:color="auto" w:fill="auto"/>
            <w:noWrap/>
            <w:vAlign w:val="center"/>
            <w:hideMark/>
          </w:tcPr>
          <w:p w14:paraId="227EA277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OSL</w:t>
            </w:r>
          </w:p>
        </w:tc>
        <w:tc>
          <w:tcPr>
            <w:tcW w:w="1109" w:type="pct"/>
            <w:shd w:val="clear" w:color="auto" w:fill="auto"/>
            <w:noWrap/>
            <w:vAlign w:val="center"/>
            <w:hideMark/>
          </w:tcPr>
          <w:p w14:paraId="6F2B7390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this study</w:t>
            </w:r>
          </w:p>
        </w:tc>
      </w:tr>
      <w:tr w:rsidR="00A76EF9" w:rsidRPr="00E270F3" w14:paraId="15C33A2E" w14:textId="77777777" w:rsidTr="00A76EF9">
        <w:trPr>
          <w:trHeight w:val="300"/>
        </w:trPr>
        <w:tc>
          <w:tcPr>
            <w:tcW w:w="33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2BF76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IB</w:t>
            </w:r>
          </w:p>
        </w:tc>
        <w:tc>
          <w:tcPr>
            <w:tcW w:w="42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EEB5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YSF</w:t>
            </w:r>
          </w:p>
        </w:tc>
        <w:tc>
          <w:tcPr>
            <w:tcW w:w="64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4B41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129.16435</w:t>
            </w:r>
          </w:p>
        </w:tc>
        <w:tc>
          <w:tcPr>
            <w:tcW w:w="58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CA9D" w14:textId="77777777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35.64260</w:t>
            </w:r>
          </w:p>
        </w:tc>
        <w:tc>
          <w:tcPr>
            <w:tcW w:w="99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C640" w14:textId="2D905A1F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29.0</w:t>
            </w:r>
            <w:r w:rsidR="004168D6">
              <w:rPr>
                <w:rFonts w:ascii="Times New Roman" w:hAnsi="Times New Roman" w:cs="Times New Roman"/>
                <w:kern w:val="0"/>
                <w:sz w:val="22"/>
              </w:rPr>
              <w:t>–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present</w:t>
            </w:r>
          </w:p>
        </w:tc>
        <w:tc>
          <w:tcPr>
            <w:tcW w:w="906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33739" w14:textId="789865F6" w:rsidR="00E270F3" w:rsidRPr="00E270F3" w:rsidRDefault="00A76EF9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 xml:space="preserve">OSL &amp; </w:t>
            </w:r>
            <w:r w:rsidRPr="00A76EF9">
              <w:rPr>
                <w:rFonts w:ascii="Times New Roman" w:hAnsi="Times New Roman" w:cs="Times New Roman"/>
                <w:kern w:val="0"/>
                <w:sz w:val="22"/>
                <w:vertAlign w:val="superscript"/>
                <w:lang w:val="en-GB"/>
              </w:rPr>
              <w:t>14</w:t>
            </w: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</w:t>
            </w:r>
          </w:p>
        </w:tc>
        <w:tc>
          <w:tcPr>
            <w:tcW w:w="11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A8BD4" w14:textId="00090DEC" w:rsidR="00E270F3" w:rsidRPr="00E270F3" w:rsidRDefault="00E270F3" w:rsidP="00121EBE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  <w:r w:rsidRPr="00E270F3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Cheon et al., 2020</w:t>
            </w:r>
            <w:r w:rsidR="00211B69">
              <w:rPr>
                <w:rFonts w:ascii="Times New Roman" w:hAnsi="Times New Roman" w:cs="Times New Roman"/>
                <w:kern w:val="0"/>
                <w:sz w:val="22"/>
                <w:lang w:val="en-GB"/>
              </w:rPr>
              <w:t>a</w:t>
            </w:r>
          </w:p>
        </w:tc>
      </w:tr>
    </w:tbl>
    <w:p w14:paraId="19A8A4BF" w14:textId="77777777" w:rsidR="00A76EF9" w:rsidRDefault="00A76EF9" w:rsidP="00A76EF9">
      <w:pPr>
        <w:widowControl/>
        <w:wordWrap/>
        <w:autoSpaceDE/>
        <w:autoSpaceDN/>
        <w:rPr>
          <w:rFonts w:ascii="Times New Roman" w:eastAsia="Calibri" w:hAnsi="Times New Roman" w:cs="Times New Roman"/>
          <w:kern w:val="0"/>
          <w:sz w:val="16"/>
          <w:szCs w:val="16"/>
          <w:lang w:val="en-GB" w:eastAsia="en-US"/>
        </w:rPr>
      </w:pPr>
      <w:r w:rsidRPr="00A76EF9">
        <w:rPr>
          <w:rFonts w:ascii="Times New Roman" w:eastAsia="Calibri" w:hAnsi="Times New Roman" w:cs="Times New Roman"/>
          <w:kern w:val="0"/>
          <w:sz w:val="16"/>
          <w:szCs w:val="16"/>
          <w:vertAlign w:val="superscript"/>
          <w:lang w:val="en-GB" w:eastAsia="en-US"/>
        </w:rPr>
        <w:t>a</w:t>
      </w:r>
      <w:r w:rsidRPr="00A76EF9">
        <w:rPr>
          <w:rFonts w:ascii="Times New Roman" w:eastAsia="Calibri" w:hAnsi="Times New Roman" w:cs="Times New Roman"/>
          <w:kern w:val="0"/>
          <w:sz w:val="16"/>
          <w:szCs w:val="16"/>
          <w:lang w:val="en-GB" w:eastAsia="en-US"/>
        </w:rPr>
        <w:t>YSF: Yangsan Fault, USF: Ulsan Fault</w:t>
      </w:r>
    </w:p>
    <w:p w14:paraId="00329D23" w14:textId="1FABB76D" w:rsidR="00A76EF9" w:rsidRPr="00A76EF9" w:rsidRDefault="00A76EF9" w:rsidP="00A76EF9">
      <w:pPr>
        <w:widowControl/>
        <w:wordWrap/>
        <w:autoSpaceDE/>
        <w:autoSpaceDN/>
        <w:rPr>
          <w:rFonts w:ascii="Times New Roman" w:eastAsia="Calibri" w:hAnsi="Times New Roman" w:cs="Times New Roman"/>
          <w:kern w:val="0"/>
          <w:sz w:val="16"/>
          <w:szCs w:val="16"/>
          <w:lang w:val="en-GB" w:eastAsia="en-US"/>
        </w:rPr>
      </w:pPr>
      <w:r w:rsidRPr="00A76EF9">
        <w:rPr>
          <w:rFonts w:ascii="Times New Roman" w:eastAsia="Calibri" w:hAnsi="Times New Roman" w:cs="Times New Roman"/>
          <w:kern w:val="0"/>
          <w:sz w:val="16"/>
          <w:szCs w:val="16"/>
          <w:vertAlign w:val="superscript"/>
          <w:lang w:val="en-GB" w:eastAsia="en-US"/>
        </w:rPr>
        <w:t>b</w:t>
      </w:r>
      <w:r w:rsidRPr="00A76EF9">
        <w:rPr>
          <w:rFonts w:ascii="Times New Roman" w:eastAsia="Calibri" w:hAnsi="Times New Roman" w:cs="Times New Roman"/>
          <w:kern w:val="0"/>
          <w:sz w:val="16"/>
          <w:szCs w:val="16"/>
          <w:lang w:val="en-GB" w:eastAsia="en-US"/>
        </w:rPr>
        <w:t>coordinates system: WGS1984(degree)</w:t>
      </w:r>
    </w:p>
    <w:sectPr w:rsidR="00A76EF9" w:rsidRPr="00A76EF9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7146FF" w14:textId="77777777" w:rsidR="00C40707" w:rsidRDefault="00C40707" w:rsidP="00F425F7">
      <w:pPr>
        <w:spacing w:after="0" w:line="240" w:lineRule="auto"/>
      </w:pPr>
      <w:r>
        <w:separator/>
      </w:r>
    </w:p>
  </w:endnote>
  <w:endnote w:type="continuationSeparator" w:id="0">
    <w:p w14:paraId="352AE34E" w14:textId="77777777" w:rsidR="00C40707" w:rsidRDefault="00C40707" w:rsidP="00F42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CE373F" w14:textId="77777777" w:rsidR="00C40707" w:rsidRDefault="00C40707" w:rsidP="00F425F7">
      <w:pPr>
        <w:spacing w:after="0" w:line="240" w:lineRule="auto"/>
      </w:pPr>
      <w:r>
        <w:separator/>
      </w:r>
    </w:p>
  </w:footnote>
  <w:footnote w:type="continuationSeparator" w:id="0">
    <w:p w14:paraId="30CD6D3C" w14:textId="77777777" w:rsidR="00C40707" w:rsidRDefault="00C40707" w:rsidP="00F425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898"/>
    <w:rsid w:val="000013F6"/>
    <w:rsid w:val="000015E1"/>
    <w:rsid w:val="00071C1F"/>
    <w:rsid w:val="000C1EA7"/>
    <w:rsid w:val="001955DE"/>
    <w:rsid w:val="00211B69"/>
    <w:rsid w:val="00222051"/>
    <w:rsid w:val="00265638"/>
    <w:rsid w:val="00281D13"/>
    <w:rsid w:val="00297ED1"/>
    <w:rsid w:val="002C0587"/>
    <w:rsid w:val="003352A3"/>
    <w:rsid w:val="00342C5A"/>
    <w:rsid w:val="0036706E"/>
    <w:rsid w:val="004168D6"/>
    <w:rsid w:val="00507898"/>
    <w:rsid w:val="005A7F61"/>
    <w:rsid w:val="005B1E04"/>
    <w:rsid w:val="006926F7"/>
    <w:rsid w:val="006A1D40"/>
    <w:rsid w:val="00712427"/>
    <w:rsid w:val="00712B5D"/>
    <w:rsid w:val="0071463D"/>
    <w:rsid w:val="00715CE4"/>
    <w:rsid w:val="00777AEE"/>
    <w:rsid w:val="00791B64"/>
    <w:rsid w:val="007C2010"/>
    <w:rsid w:val="007F5FF2"/>
    <w:rsid w:val="007F6284"/>
    <w:rsid w:val="00821994"/>
    <w:rsid w:val="008731E6"/>
    <w:rsid w:val="008C25A6"/>
    <w:rsid w:val="00906042"/>
    <w:rsid w:val="0091231D"/>
    <w:rsid w:val="00952101"/>
    <w:rsid w:val="009C6281"/>
    <w:rsid w:val="009E3FD1"/>
    <w:rsid w:val="00A76EF9"/>
    <w:rsid w:val="00AE58E8"/>
    <w:rsid w:val="00AF332F"/>
    <w:rsid w:val="00BD312A"/>
    <w:rsid w:val="00C40707"/>
    <w:rsid w:val="00CC44F4"/>
    <w:rsid w:val="00E270F3"/>
    <w:rsid w:val="00E56A98"/>
    <w:rsid w:val="00F3582E"/>
    <w:rsid w:val="00F425F7"/>
    <w:rsid w:val="00F94393"/>
    <w:rsid w:val="00FF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8A638C"/>
  <w15:chartTrackingRefBased/>
  <w15:docId w15:val="{5312CBB7-658F-4B1D-8756-1B5A4686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07898"/>
    <w:rPr>
      <w:b/>
      <w:bCs/>
      <w:szCs w:val="20"/>
    </w:rPr>
  </w:style>
  <w:style w:type="paragraph" w:styleId="a4">
    <w:name w:val="header"/>
    <w:basedOn w:val="a"/>
    <w:link w:val="Char"/>
    <w:uiPriority w:val="99"/>
    <w:unhideWhenUsed/>
    <w:rsid w:val="00F425F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F425F7"/>
  </w:style>
  <w:style w:type="paragraph" w:styleId="a5">
    <w:name w:val="footer"/>
    <w:basedOn w:val="a"/>
    <w:link w:val="Char0"/>
    <w:uiPriority w:val="99"/>
    <w:unhideWhenUsed/>
    <w:rsid w:val="00F425F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F425F7"/>
  </w:style>
  <w:style w:type="paragraph" w:customStyle="1" w:styleId="a6">
    <w:name w:val="바탕글"/>
    <w:basedOn w:val="a"/>
    <w:rsid w:val="007F5FF2"/>
    <w:pPr>
      <w:shd w:val="clear" w:color="auto" w:fill="FFFFFF"/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oonson@pusan.ac.k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5</Pages>
  <Words>495</Words>
  <Characters>2823</Characters>
  <Application>Microsoft Office Word</Application>
  <DocSecurity>0</DocSecurity>
  <Lines>23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KIGAM_CAT_TaehyungKim</dc:creator>
  <cp:keywords/>
  <dc:description/>
  <cp:lastModifiedBy>-</cp:lastModifiedBy>
  <cp:revision>20</cp:revision>
  <dcterms:created xsi:type="dcterms:W3CDTF">2022-03-30T00:52:00Z</dcterms:created>
  <dcterms:modified xsi:type="dcterms:W3CDTF">2023-03-09T06:43:00Z</dcterms:modified>
</cp:coreProperties>
</file>