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FA40D" w14:textId="1D6BF069" w:rsidR="00BF4E85" w:rsidRPr="00BB2012" w:rsidRDefault="003278AA" w:rsidP="00264EAF">
      <w:pPr>
        <w:spacing w:after="120" w:line="360" w:lineRule="auto"/>
        <w:rPr>
          <w:b/>
          <w:sz w:val="24"/>
          <w:szCs w:val="24"/>
        </w:rPr>
      </w:pPr>
      <w:r>
        <w:rPr>
          <w:b/>
          <w:sz w:val="24"/>
          <w:szCs w:val="24"/>
        </w:rPr>
        <w:t>Appendix</w:t>
      </w:r>
      <w:r w:rsidR="007325E1">
        <w:rPr>
          <w:b/>
          <w:sz w:val="24"/>
          <w:szCs w:val="24"/>
        </w:rPr>
        <w:t xml:space="preserve"> S1 – Methodological Details</w:t>
      </w:r>
    </w:p>
    <w:p w14:paraId="62932C51" w14:textId="0565D440" w:rsidR="00264EAF" w:rsidRPr="00264EAF" w:rsidRDefault="003278AA" w:rsidP="00264EAF">
      <w:pPr>
        <w:spacing w:after="240" w:line="240" w:lineRule="auto"/>
        <w:rPr>
          <w:b/>
          <w:i/>
        </w:rPr>
      </w:pPr>
      <w:r>
        <w:rPr>
          <w:b/>
          <w:i/>
        </w:rPr>
        <w:t>S1.1</w:t>
      </w:r>
      <w:r w:rsidR="00264EAF" w:rsidRPr="00264EAF">
        <w:rPr>
          <w:b/>
          <w:i/>
        </w:rPr>
        <w:t xml:space="preserve">: </w:t>
      </w:r>
      <w:r w:rsidR="00264EAF">
        <w:rPr>
          <w:b/>
          <w:i/>
        </w:rPr>
        <w:t>S</w:t>
      </w:r>
      <w:r w:rsidR="00264EAF" w:rsidRPr="00264EAF">
        <w:rPr>
          <w:b/>
          <w:i/>
        </w:rPr>
        <w:t>ummar</w:t>
      </w:r>
      <w:r w:rsidR="00264EAF">
        <w:rPr>
          <w:b/>
          <w:i/>
        </w:rPr>
        <w:t>y table of</w:t>
      </w:r>
      <w:r w:rsidR="00264EAF" w:rsidRPr="00264EAF">
        <w:rPr>
          <w:b/>
          <w:i/>
        </w:rPr>
        <w:t xml:space="preserve"> composition and site </w:t>
      </w:r>
      <w:r w:rsidR="00264EAF">
        <w:rPr>
          <w:b/>
          <w:i/>
        </w:rPr>
        <w:t>information for</w:t>
      </w:r>
      <w:r w:rsidR="00264EAF" w:rsidRPr="00264EAF">
        <w:rPr>
          <w:b/>
          <w:i/>
        </w:rPr>
        <w:t xml:space="preserve"> geographic samples</w:t>
      </w:r>
      <w:r w:rsidR="00264EAF" w:rsidRPr="00264EAF">
        <w:rPr>
          <w:b/>
          <w:i/>
          <w:sz w:val="20"/>
          <w:szCs w:val="20"/>
        </w:rPr>
        <w:t>.</w:t>
      </w:r>
      <w:r w:rsidR="00264EAF">
        <w:rPr>
          <w:sz w:val="20"/>
          <w:szCs w:val="20"/>
        </w:rPr>
        <w:t xml:space="preserve"> </w:t>
      </w:r>
      <w:r w:rsidR="00264EAF" w:rsidRPr="005D0072">
        <w:rPr>
          <w:i/>
          <w:sz w:val="20"/>
          <w:szCs w:val="20"/>
        </w:rPr>
        <w:t>Spp</w:t>
      </w:r>
      <w:r w:rsidR="00264EAF">
        <w:rPr>
          <w:sz w:val="20"/>
          <w:szCs w:val="20"/>
        </w:rPr>
        <w:t xml:space="preserve">. denotes species (HG = </w:t>
      </w:r>
      <w:r w:rsidR="00264EAF">
        <w:rPr>
          <w:i/>
          <w:sz w:val="20"/>
          <w:szCs w:val="20"/>
        </w:rPr>
        <w:t>H. gammarus</w:t>
      </w:r>
      <w:r w:rsidR="00264EAF">
        <w:rPr>
          <w:sz w:val="20"/>
          <w:szCs w:val="20"/>
        </w:rPr>
        <w:t xml:space="preserve">, PE = </w:t>
      </w:r>
      <w:r w:rsidR="00264EAF">
        <w:rPr>
          <w:i/>
          <w:sz w:val="20"/>
          <w:szCs w:val="20"/>
        </w:rPr>
        <w:t xml:space="preserve">P. </w:t>
      </w:r>
      <w:proofErr w:type="spellStart"/>
      <w:r w:rsidR="00264EAF">
        <w:rPr>
          <w:i/>
          <w:sz w:val="20"/>
          <w:szCs w:val="20"/>
        </w:rPr>
        <w:t>elephas</w:t>
      </w:r>
      <w:proofErr w:type="spellEnd"/>
      <w:r w:rsidR="00264EAF">
        <w:rPr>
          <w:sz w:val="20"/>
          <w:szCs w:val="20"/>
        </w:rPr>
        <w:t xml:space="preserve">); </w:t>
      </w:r>
      <w:r w:rsidR="00264EAF">
        <w:rPr>
          <w:i/>
          <w:sz w:val="20"/>
          <w:szCs w:val="20"/>
        </w:rPr>
        <w:t>N</w:t>
      </w:r>
      <w:r w:rsidR="00264EAF">
        <w:rPr>
          <w:sz w:val="20"/>
          <w:szCs w:val="20"/>
        </w:rPr>
        <w:t xml:space="preserve"> denotes the individuals passing genotyping quality control; Lat. / Long. </w:t>
      </w:r>
      <w:proofErr w:type="gramStart"/>
      <w:r w:rsidR="00264EAF">
        <w:rPr>
          <w:sz w:val="20"/>
          <w:szCs w:val="20"/>
        </w:rPr>
        <w:t>are</w:t>
      </w:r>
      <w:proofErr w:type="gramEnd"/>
      <w:r w:rsidR="00264EAF">
        <w:rPr>
          <w:sz w:val="20"/>
          <w:szCs w:val="20"/>
        </w:rPr>
        <w:t xml:space="preserve"> approx. coordinates of origin; </w:t>
      </w:r>
      <w:r w:rsidR="00264EAF">
        <w:rPr>
          <w:i/>
          <w:sz w:val="20"/>
          <w:szCs w:val="20"/>
        </w:rPr>
        <w:t>H</w:t>
      </w:r>
      <w:r w:rsidR="00264EAF" w:rsidRPr="005D0072">
        <w:rPr>
          <w:sz w:val="20"/>
          <w:szCs w:val="20"/>
          <w:vertAlign w:val="subscript"/>
        </w:rPr>
        <w:t>e</w:t>
      </w:r>
      <w:r w:rsidR="00264EAF" w:rsidRPr="005D0072">
        <w:rPr>
          <w:i/>
          <w:sz w:val="20"/>
          <w:szCs w:val="20"/>
          <w:vertAlign w:val="subscript"/>
        </w:rPr>
        <w:t xml:space="preserve"> </w:t>
      </w:r>
      <w:r w:rsidR="00264EAF">
        <w:rPr>
          <w:sz w:val="20"/>
          <w:szCs w:val="20"/>
        </w:rPr>
        <w:t>/</w:t>
      </w:r>
      <w:r w:rsidR="00264EAF">
        <w:rPr>
          <w:i/>
          <w:sz w:val="20"/>
          <w:szCs w:val="20"/>
        </w:rPr>
        <w:t xml:space="preserve"> </w:t>
      </w:r>
      <w:proofErr w:type="spellStart"/>
      <w:r w:rsidR="00264EAF">
        <w:rPr>
          <w:i/>
          <w:sz w:val="20"/>
          <w:szCs w:val="20"/>
        </w:rPr>
        <w:t>H</w:t>
      </w:r>
      <w:r w:rsidR="00264EAF">
        <w:rPr>
          <w:sz w:val="20"/>
          <w:szCs w:val="20"/>
          <w:vertAlign w:val="subscript"/>
        </w:rPr>
        <w:t>o</w:t>
      </w:r>
      <w:proofErr w:type="spellEnd"/>
      <w:r w:rsidR="00264EAF">
        <w:rPr>
          <w:sz w:val="20"/>
          <w:szCs w:val="20"/>
        </w:rPr>
        <w:t xml:space="preserve"> denote expected / observed levels of heterozygosity.</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454"/>
        <w:gridCol w:w="1304"/>
        <w:gridCol w:w="964"/>
        <w:gridCol w:w="2438"/>
        <w:gridCol w:w="514"/>
        <w:gridCol w:w="340"/>
        <w:gridCol w:w="510"/>
        <w:gridCol w:w="1049"/>
        <w:gridCol w:w="539"/>
        <w:gridCol w:w="567"/>
        <w:gridCol w:w="454"/>
        <w:gridCol w:w="454"/>
      </w:tblGrid>
      <w:tr w:rsidR="00264EAF" w:rsidRPr="000B5368" w14:paraId="4289F2B2" w14:textId="77777777" w:rsidTr="00871C46">
        <w:trPr>
          <w:trHeight w:hRule="exact" w:val="255"/>
          <w:jc w:val="center"/>
        </w:trPr>
        <w:tc>
          <w:tcPr>
            <w:tcW w:w="454" w:type="dxa"/>
            <w:shd w:val="clear" w:color="auto" w:fill="auto"/>
            <w:tcMar>
              <w:left w:w="17" w:type="dxa"/>
              <w:right w:w="17" w:type="dxa"/>
            </w:tcMar>
            <w:vAlign w:val="center"/>
            <w:hideMark/>
          </w:tcPr>
          <w:p w14:paraId="431807F3" w14:textId="77777777" w:rsidR="00264EAF" w:rsidRPr="00E21C45" w:rsidRDefault="00264EAF" w:rsidP="00871C46">
            <w:pPr>
              <w:spacing w:after="0" w:line="240" w:lineRule="auto"/>
              <w:jc w:val="center"/>
              <w:rPr>
                <w:rFonts w:ascii="Calibri" w:eastAsia="Times New Roman" w:hAnsi="Calibri" w:cs="Calibri"/>
                <w:b/>
                <w:bCs/>
                <w:i/>
                <w:color w:val="000000"/>
                <w:sz w:val="20"/>
                <w:szCs w:val="20"/>
                <w:lang w:eastAsia="en-GB"/>
              </w:rPr>
            </w:pPr>
            <w:r w:rsidRPr="00E21C45">
              <w:rPr>
                <w:rFonts w:ascii="Calibri" w:eastAsia="Times New Roman" w:hAnsi="Calibri" w:cs="Calibri"/>
                <w:b/>
                <w:bCs/>
                <w:i/>
                <w:color w:val="000000"/>
                <w:sz w:val="20"/>
                <w:szCs w:val="20"/>
                <w:lang w:eastAsia="en-GB"/>
              </w:rPr>
              <w:t>Spp.</w:t>
            </w:r>
          </w:p>
        </w:tc>
        <w:tc>
          <w:tcPr>
            <w:tcW w:w="1304" w:type="dxa"/>
            <w:shd w:val="clear" w:color="auto" w:fill="auto"/>
            <w:tcMar>
              <w:left w:w="17" w:type="dxa"/>
              <w:right w:w="17" w:type="dxa"/>
            </w:tcMar>
            <w:vAlign w:val="center"/>
            <w:hideMark/>
          </w:tcPr>
          <w:p w14:paraId="0BF5DE08" w14:textId="77777777" w:rsidR="00264EAF" w:rsidRPr="000B5368" w:rsidRDefault="00264EAF" w:rsidP="00871C46">
            <w:pPr>
              <w:spacing w:after="0" w:line="240" w:lineRule="auto"/>
              <w:jc w:val="center"/>
              <w:rPr>
                <w:rFonts w:ascii="Calibri" w:eastAsia="Times New Roman" w:hAnsi="Calibri" w:cs="Calibri"/>
                <w:b/>
                <w:bCs/>
                <w:color w:val="000000"/>
                <w:sz w:val="20"/>
                <w:szCs w:val="20"/>
                <w:lang w:eastAsia="en-GB"/>
              </w:rPr>
            </w:pPr>
            <w:r w:rsidRPr="000B5368">
              <w:rPr>
                <w:rFonts w:ascii="Calibri" w:eastAsia="Times New Roman" w:hAnsi="Calibri" w:cs="Calibri"/>
                <w:b/>
                <w:bCs/>
                <w:color w:val="000000"/>
                <w:sz w:val="20"/>
                <w:szCs w:val="20"/>
                <w:lang w:eastAsia="en-GB"/>
              </w:rPr>
              <w:t>Region</w:t>
            </w:r>
          </w:p>
        </w:tc>
        <w:tc>
          <w:tcPr>
            <w:tcW w:w="964" w:type="dxa"/>
            <w:shd w:val="clear" w:color="auto" w:fill="auto"/>
            <w:tcMar>
              <w:left w:w="17" w:type="dxa"/>
              <w:right w:w="17" w:type="dxa"/>
            </w:tcMar>
            <w:vAlign w:val="center"/>
            <w:hideMark/>
          </w:tcPr>
          <w:p w14:paraId="725389D5" w14:textId="77777777" w:rsidR="00264EAF" w:rsidRPr="000B5368" w:rsidRDefault="00264EAF" w:rsidP="00871C46">
            <w:pPr>
              <w:spacing w:after="0" w:line="240" w:lineRule="auto"/>
              <w:jc w:val="center"/>
              <w:rPr>
                <w:rFonts w:ascii="Calibri" w:eastAsia="Times New Roman" w:hAnsi="Calibri" w:cs="Calibri"/>
                <w:b/>
                <w:bCs/>
                <w:color w:val="000000"/>
                <w:sz w:val="20"/>
                <w:szCs w:val="20"/>
                <w:lang w:eastAsia="en-GB"/>
              </w:rPr>
            </w:pPr>
            <w:r w:rsidRPr="000B5368">
              <w:rPr>
                <w:rFonts w:ascii="Calibri" w:eastAsia="Times New Roman" w:hAnsi="Calibri" w:cs="Calibri"/>
                <w:b/>
                <w:bCs/>
                <w:color w:val="000000"/>
                <w:sz w:val="20"/>
                <w:szCs w:val="20"/>
                <w:lang w:eastAsia="en-GB"/>
              </w:rPr>
              <w:t>Nation</w:t>
            </w:r>
          </w:p>
        </w:tc>
        <w:tc>
          <w:tcPr>
            <w:tcW w:w="2438" w:type="dxa"/>
            <w:shd w:val="clear" w:color="auto" w:fill="auto"/>
            <w:tcMar>
              <w:left w:w="17" w:type="dxa"/>
              <w:right w:w="17" w:type="dxa"/>
            </w:tcMar>
            <w:vAlign w:val="center"/>
            <w:hideMark/>
          </w:tcPr>
          <w:p w14:paraId="09DBA1AD" w14:textId="77777777" w:rsidR="00264EAF" w:rsidRPr="000B5368" w:rsidRDefault="00264EAF" w:rsidP="00871C46">
            <w:pPr>
              <w:spacing w:after="0" w:line="240" w:lineRule="auto"/>
              <w:jc w:val="center"/>
              <w:rPr>
                <w:rFonts w:ascii="Calibri" w:eastAsia="Times New Roman" w:hAnsi="Calibri" w:cs="Calibri"/>
                <w:b/>
                <w:bCs/>
                <w:color w:val="000000"/>
                <w:sz w:val="20"/>
                <w:szCs w:val="20"/>
                <w:lang w:eastAsia="en-GB"/>
              </w:rPr>
            </w:pPr>
            <w:r w:rsidRPr="000B5368">
              <w:rPr>
                <w:rFonts w:ascii="Calibri" w:eastAsia="Times New Roman" w:hAnsi="Calibri" w:cs="Calibri"/>
                <w:b/>
                <w:bCs/>
                <w:color w:val="000000"/>
                <w:sz w:val="20"/>
                <w:szCs w:val="20"/>
                <w:lang w:eastAsia="en-GB"/>
              </w:rPr>
              <w:t>Area</w:t>
            </w:r>
          </w:p>
        </w:tc>
        <w:tc>
          <w:tcPr>
            <w:tcW w:w="514" w:type="dxa"/>
            <w:shd w:val="clear" w:color="auto" w:fill="auto"/>
            <w:tcMar>
              <w:left w:w="17" w:type="dxa"/>
              <w:right w:w="17" w:type="dxa"/>
            </w:tcMar>
            <w:vAlign w:val="center"/>
            <w:hideMark/>
          </w:tcPr>
          <w:p w14:paraId="49D60F89" w14:textId="77777777" w:rsidR="00264EAF" w:rsidRPr="000B5368" w:rsidRDefault="00264EAF" w:rsidP="00871C46">
            <w:pPr>
              <w:spacing w:after="0" w:line="240" w:lineRule="auto"/>
              <w:jc w:val="center"/>
              <w:rPr>
                <w:rFonts w:ascii="Calibri" w:eastAsia="Times New Roman" w:hAnsi="Calibri" w:cs="Calibri"/>
                <w:b/>
                <w:bCs/>
                <w:color w:val="000000"/>
                <w:sz w:val="20"/>
                <w:szCs w:val="20"/>
                <w:lang w:eastAsia="en-GB"/>
              </w:rPr>
            </w:pPr>
            <w:r w:rsidRPr="000B5368">
              <w:rPr>
                <w:rFonts w:ascii="Calibri" w:eastAsia="Times New Roman" w:hAnsi="Calibri" w:cs="Calibri"/>
                <w:b/>
                <w:bCs/>
                <w:color w:val="000000"/>
                <w:sz w:val="20"/>
                <w:szCs w:val="20"/>
                <w:lang w:eastAsia="en-GB"/>
              </w:rPr>
              <w:t>Code</w:t>
            </w:r>
          </w:p>
        </w:tc>
        <w:tc>
          <w:tcPr>
            <w:tcW w:w="340" w:type="dxa"/>
            <w:shd w:val="clear" w:color="auto" w:fill="auto"/>
            <w:tcMar>
              <w:left w:w="17" w:type="dxa"/>
              <w:right w:w="17" w:type="dxa"/>
            </w:tcMar>
            <w:vAlign w:val="center"/>
            <w:hideMark/>
          </w:tcPr>
          <w:p w14:paraId="341EE29F" w14:textId="77777777" w:rsidR="00264EAF" w:rsidRPr="000B5368" w:rsidRDefault="00264EAF" w:rsidP="00871C46">
            <w:pPr>
              <w:spacing w:after="0" w:line="240" w:lineRule="auto"/>
              <w:jc w:val="center"/>
              <w:rPr>
                <w:rFonts w:ascii="Calibri" w:eastAsia="Times New Roman" w:hAnsi="Calibri" w:cs="Calibri"/>
                <w:b/>
                <w:bCs/>
                <w:i/>
                <w:iCs/>
                <w:color w:val="000000"/>
                <w:sz w:val="20"/>
                <w:szCs w:val="20"/>
                <w:lang w:eastAsia="en-GB"/>
              </w:rPr>
            </w:pPr>
            <w:r w:rsidRPr="000B5368">
              <w:rPr>
                <w:rFonts w:ascii="Calibri" w:eastAsia="Times New Roman" w:hAnsi="Calibri" w:cs="Calibri"/>
                <w:b/>
                <w:bCs/>
                <w:i/>
                <w:iCs/>
                <w:color w:val="000000"/>
                <w:sz w:val="20"/>
                <w:szCs w:val="20"/>
                <w:lang w:eastAsia="en-GB"/>
              </w:rPr>
              <w:t>N</w:t>
            </w:r>
          </w:p>
        </w:tc>
        <w:tc>
          <w:tcPr>
            <w:tcW w:w="510" w:type="dxa"/>
            <w:shd w:val="clear" w:color="auto" w:fill="auto"/>
            <w:tcMar>
              <w:left w:w="17" w:type="dxa"/>
              <w:right w:w="17" w:type="dxa"/>
            </w:tcMar>
            <w:vAlign w:val="center"/>
            <w:hideMark/>
          </w:tcPr>
          <w:p w14:paraId="1FE8BE29" w14:textId="77777777" w:rsidR="00264EAF" w:rsidRPr="000B5368" w:rsidRDefault="00264EAF" w:rsidP="00871C46">
            <w:pPr>
              <w:spacing w:after="0" w:line="240" w:lineRule="auto"/>
              <w:jc w:val="center"/>
              <w:rPr>
                <w:rFonts w:ascii="Calibri" w:eastAsia="Times New Roman" w:hAnsi="Calibri" w:cs="Calibri"/>
                <w:b/>
                <w:bCs/>
                <w:color w:val="000000"/>
                <w:sz w:val="20"/>
                <w:szCs w:val="20"/>
                <w:lang w:eastAsia="en-GB"/>
              </w:rPr>
            </w:pPr>
            <w:r w:rsidRPr="000B5368">
              <w:rPr>
                <w:rFonts w:ascii="Calibri" w:eastAsia="Times New Roman" w:hAnsi="Calibri" w:cs="Calibri"/>
                <w:b/>
                <w:bCs/>
                <w:color w:val="000000"/>
                <w:sz w:val="20"/>
                <w:szCs w:val="20"/>
                <w:lang w:eastAsia="en-GB"/>
              </w:rPr>
              <w:t>Year</w:t>
            </w:r>
          </w:p>
        </w:tc>
        <w:tc>
          <w:tcPr>
            <w:tcW w:w="1049" w:type="dxa"/>
            <w:shd w:val="clear" w:color="auto" w:fill="auto"/>
            <w:tcMar>
              <w:left w:w="17" w:type="dxa"/>
              <w:right w:w="17" w:type="dxa"/>
            </w:tcMar>
            <w:vAlign w:val="center"/>
            <w:hideMark/>
          </w:tcPr>
          <w:p w14:paraId="3ED400EA" w14:textId="77777777" w:rsidR="00264EAF" w:rsidRPr="000B5368" w:rsidRDefault="00264EAF" w:rsidP="00871C46">
            <w:pPr>
              <w:spacing w:after="0" w:line="240" w:lineRule="auto"/>
              <w:jc w:val="center"/>
              <w:rPr>
                <w:rFonts w:ascii="Calibri" w:eastAsia="Times New Roman" w:hAnsi="Calibri" w:cs="Calibri"/>
                <w:b/>
                <w:bCs/>
                <w:color w:val="000000"/>
                <w:sz w:val="20"/>
                <w:szCs w:val="20"/>
                <w:lang w:eastAsia="en-GB"/>
              </w:rPr>
            </w:pPr>
            <w:r w:rsidRPr="000B5368">
              <w:rPr>
                <w:rFonts w:ascii="Calibri" w:eastAsia="Times New Roman" w:hAnsi="Calibri" w:cs="Calibri"/>
                <w:b/>
                <w:bCs/>
                <w:color w:val="000000"/>
                <w:sz w:val="20"/>
                <w:szCs w:val="20"/>
                <w:lang w:eastAsia="en-GB"/>
              </w:rPr>
              <w:t>Tissue Clip</w:t>
            </w:r>
          </w:p>
        </w:tc>
        <w:tc>
          <w:tcPr>
            <w:tcW w:w="539" w:type="dxa"/>
            <w:shd w:val="clear" w:color="auto" w:fill="auto"/>
            <w:tcMar>
              <w:left w:w="17" w:type="dxa"/>
              <w:right w:w="17" w:type="dxa"/>
            </w:tcMar>
            <w:vAlign w:val="center"/>
            <w:hideMark/>
          </w:tcPr>
          <w:p w14:paraId="6633D890" w14:textId="77777777" w:rsidR="00264EAF" w:rsidRPr="000B5368" w:rsidRDefault="00264EAF" w:rsidP="00871C46">
            <w:pPr>
              <w:spacing w:after="0" w:line="240" w:lineRule="auto"/>
              <w:jc w:val="center"/>
              <w:rPr>
                <w:rFonts w:ascii="Calibri" w:eastAsia="Times New Roman" w:hAnsi="Calibri" w:cs="Calibri"/>
                <w:b/>
                <w:bCs/>
                <w:color w:val="000000"/>
                <w:sz w:val="20"/>
                <w:szCs w:val="20"/>
                <w:lang w:eastAsia="en-GB"/>
              </w:rPr>
            </w:pPr>
            <w:r w:rsidRPr="000B5368">
              <w:rPr>
                <w:rFonts w:ascii="Calibri" w:eastAsia="Times New Roman" w:hAnsi="Calibri" w:cs="Calibri"/>
                <w:b/>
                <w:bCs/>
                <w:color w:val="000000"/>
                <w:sz w:val="20"/>
                <w:szCs w:val="20"/>
                <w:lang w:eastAsia="en-GB"/>
              </w:rPr>
              <w:t>Lat</w:t>
            </w:r>
            <w:r>
              <w:rPr>
                <w:rFonts w:ascii="Calibri" w:eastAsia="Times New Roman" w:hAnsi="Calibri" w:cs="Calibri"/>
                <w:b/>
                <w:bCs/>
                <w:color w:val="000000"/>
                <w:sz w:val="20"/>
                <w:szCs w:val="20"/>
                <w:lang w:eastAsia="en-GB"/>
              </w:rPr>
              <w:t>.</w:t>
            </w:r>
          </w:p>
        </w:tc>
        <w:tc>
          <w:tcPr>
            <w:tcW w:w="567" w:type="dxa"/>
            <w:shd w:val="clear" w:color="auto" w:fill="auto"/>
            <w:tcMar>
              <w:left w:w="17" w:type="dxa"/>
              <w:right w:w="17" w:type="dxa"/>
            </w:tcMar>
            <w:vAlign w:val="center"/>
            <w:hideMark/>
          </w:tcPr>
          <w:p w14:paraId="6E07F80F" w14:textId="77777777" w:rsidR="00264EAF" w:rsidRPr="000B5368" w:rsidRDefault="00264EAF" w:rsidP="00871C46">
            <w:pPr>
              <w:spacing w:after="0" w:line="240" w:lineRule="auto"/>
              <w:jc w:val="center"/>
              <w:rPr>
                <w:rFonts w:ascii="Calibri" w:eastAsia="Times New Roman" w:hAnsi="Calibri" w:cs="Calibri"/>
                <w:b/>
                <w:bCs/>
                <w:color w:val="000000"/>
                <w:sz w:val="20"/>
                <w:szCs w:val="20"/>
                <w:lang w:eastAsia="en-GB"/>
              </w:rPr>
            </w:pPr>
            <w:r w:rsidRPr="000B5368">
              <w:rPr>
                <w:rFonts w:ascii="Calibri" w:eastAsia="Times New Roman" w:hAnsi="Calibri" w:cs="Calibri"/>
                <w:b/>
                <w:bCs/>
                <w:color w:val="000000"/>
                <w:sz w:val="20"/>
                <w:szCs w:val="20"/>
                <w:lang w:eastAsia="en-GB"/>
              </w:rPr>
              <w:t>Long</w:t>
            </w:r>
            <w:r>
              <w:rPr>
                <w:rFonts w:ascii="Calibri" w:eastAsia="Times New Roman" w:hAnsi="Calibri" w:cs="Calibri"/>
                <w:b/>
                <w:bCs/>
                <w:color w:val="000000"/>
                <w:sz w:val="20"/>
                <w:szCs w:val="20"/>
                <w:lang w:eastAsia="en-GB"/>
              </w:rPr>
              <w:t>.</w:t>
            </w:r>
          </w:p>
        </w:tc>
        <w:tc>
          <w:tcPr>
            <w:tcW w:w="454" w:type="dxa"/>
            <w:shd w:val="clear" w:color="auto" w:fill="auto"/>
            <w:tcMar>
              <w:left w:w="17" w:type="dxa"/>
              <w:right w:w="17" w:type="dxa"/>
            </w:tcMar>
            <w:vAlign w:val="center"/>
            <w:hideMark/>
          </w:tcPr>
          <w:p w14:paraId="42C438EE" w14:textId="77777777" w:rsidR="00264EAF" w:rsidRPr="000B5368" w:rsidRDefault="00264EAF" w:rsidP="00871C46">
            <w:pPr>
              <w:spacing w:after="0" w:line="240" w:lineRule="auto"/>
              <w:jc w:val="center"/>
              <w:rPr>
                <w:rFonts w:ascii="Calibri" w:eastAsia="Times New Roman" w:hAnsi="Calibri" w:cs="Calibri"/>
                <w:b/>
                <w:bCs/>
                <w:color w:val="000000"/>
                <w:sz w:val="20"/>
                <w:szCs w:val="20"/>
                <w:lang w:eastAsia="en-GB"/>
              </w:rPr>
            </w:pPr>
            <w:r w:rsidRPr="000B5368">
              <w:rPr>
                <w:rFonts w:ascii="Calibri" w:eastAsia="Times New Roman" w:hAnsi="Calibri" w:cs="Calibri"/>
                <w:b/>
                <w:bCs/>
                <w:i/>
                <w:iCs/>
                <w:color w:val="000000"/>
                <w:sz w:val="20"/>
                <w:szCs w:val="20"/>
                <w:lang w:eastAsia="en-GB"/>
              </w:rPr>
              <w:t>H</w:t>
            </w:r>
            <w:r w:rsidRPr="000B5368">
              <w:rPr>
                <w:rFonts w:ascii="Calibri" w:eastAsia="Times New Roman" w:hAnsi="Calibri" w:cs="Calibri"/>
                <w:b/>
                <w:bCs/>
                <w:color w:val="000000"/>
                <w:sz w:val="20"/>
                <w:szCs w:val="20"/>
                <w:vertAlign w:val="subscript"/>
                <w:lang w:eastAsia="en-GB"/>
              </w:rPr>
              <w:t>e</w:t>
            </w:r>
          </w:p>
        </w:tc>
        <w:tc>
          <w:tcPr>
            <w:tcW w:w="454" w:type="dxa"/>
            <w:shd w:val="clear" w:color="auto" w:fill="auto"/>
            <w:tcMar>
              <w:left w:w="17" w:type="dxa"/>
              <w:right w:w="17" w:type="dxa"/>
            </w:tcMar>
            <w:vAlign w:val="center"/>
            <w:hideMark/>
          </w:tcPr>
          <w:p w14:paraId="7CC8E86F" w14:textId="77777777" w:rsidR="00264EAF" w:rsidRPr="000B5368" w:rsidRDefault="00264EAF" w:rsidP="00871C46">
            <w:pPr>
              <w:spacing w:after="0" w:line="240" w:lineRule="auto"/>
              <w:jc w:val="center"/>
              <w:rPr>
                <w:rFonts w:ascii="Calibri" w:eastAsia="Times New Roman" w:hAnsi="Calibri" w:cs="Calibri"/>
                <w:b/>
                <w:bCs/>
                <w:color w:val="000000"/>
                <w:sz w:val="20"/>
                <w:szCs w:val="20"/>
                <w:lang w:eastAsia="en-GB"/>
              </w:rPr>
            </w:pPr>
            <w:proofErr w:type="spellStart"/>
            <w:r w:rsidRPr="000B5368">
              <w:rPr>
                <w:rFonts w:ascii="Calibri" w:eastAsia="Times New Roman" w:hAnsi="Calibri" w:cs="Calibri"/>
                <w:b/>
                <w:bCs/>
                <w:i/>
                <w:iCs/>
                <w:color w:val="000000"/>
                <w:sz w:val="20"/>
                <w:szCs w:val="20"/>
                <w:lang w:eastAsia="en-GB"/>
              </w:rPr>
              <w:t>H</w:t>
            </w:r>
            <w:r w:rsidRPr="000B5368">
              <w:rPr>
                <w:rFonts w:ascii="Calibri" w:eastAsia="Times New Roman" w:hAnsi="Calibri" w:cs="Calibri"/>
                <w:b/>
                <w:bCs/>
                <w:color w:val="000000"/>
                <w:sz w:val="20"/>
                <w:szCs w:val="20"/>
                <w:vertAlign w:val="subscript"/>
                <w:lang w:eastAsia="en-GB"/>
              </w:rPr>
              <w:t>o</w:t>
            </w:r>
            <w:proofErr w:type="spellEnd"/>
          </w:p>
        </w:tc>
      </w:tr>
      <w:tr w:rsidR="00264EAF" w:rsidRPr="000B5368" w14:paraId="39E901BC" w14:textId="77777777" w:rsidTr="00871C46">
        <w:trPr>
          <w:trHeight w:hRule="exact" w:val="255"/>
          <w:jc w:val="center"/>
        </w:trPr>
        <w:tc>
          <w:tcPr>
            <w:tcW w:w="454" w:type="dxa"/>
            <w:shd w:val="clear" w:color="auto" w:fill="auto"/>
            <w:noWrap/>
            <w:tcMar>
              <w:left w:w="17" w:type="dxa"/>
              <w:right w:w="17" w:type="dxa"/>
            </w:tcMar>
            <w:vAlign w:val="center"/>
            <w:hideMark/>
          </w:tcPr>
          <w:p w14:paraId="4130609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77F771F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East Med.</w:t>
            </w:r>
          </w:p>
        </w:tc>
        <w:tc>
          <w:tcPr>
            <w:tcW w:w="964" w:type="dxa"/>
            <w:shd w:val="clear" w:color="auto" w:fill="auto"/>
            <w:noWrap/>
            <w:tcMar>
              <w:left w:w="17" w:type="dxa"/>
              <w:right w:w="17" w:type="dxa"/>
            </w:tcMar>
            <w:vAlign w:val="center"/>
            <w:hideMark/>
          </w:tcPr>
          <w:p w14:paraId="6ADB6E5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Greece</w:t>
            </w:r>
          </w:p>
        </w:tc>
        <w:tc>
          <w:tcPr>
            <w:tcW w:w="2438" w:type="dxa"/>
            <w:shd w:val="clear" w:color="auto" w:fill="auto"/>
            <w:noWrap/>
            <w:tcMar>
              <w:left w:w="17" w:type="dxa"/>
              <w:right w:w="17" w:type="dxa"/>
            </w:tcMar>
            <w:vAlign w:val="center"/>
            <w:hideMark/>
          </w:tcPr>
          <w:p w14:paraId="7F24CB3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Thessaloniki, Macedonia</w:t>
            </w:r>
          </w:p>
        </w:tc>
        <w:tc>
          <w:tcPr>
            <w:tcW w:w="514" w:type="dxa"/>
            <w:shd w:val="clear" w:color="auto" w:fill="auto"/>
            <w:noWrap/>
            <w:tcMar>
              <w:left w:w="17" w:type="dxa"/>
              <w:right w:w="17" w:type="dxa"/>
            </w:tcMar>
            <w:vAlign w:val="center"/>
            <w:hideMark/>
          </w:tcPr>
          <w:p w14:paraId="419494B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Mac</w:t>
            </w:r>
          </w:p>
        </w:tc>
        <w:tc>
          <w:tcPr>
            <w:tcW w:w="340" w:type="dxa"/>
            <w:shd w:val="clear" w:color="auto" w:fill="auto"/>
            <w:noWrap/>
            <w:tcMar>
              <w:left w:w="17" w:type="dxa"/>
              <w:right w:w="17" w:type="dxa"/>
            </w:tcMar>
            <w:vAlign w:val="center"/>
            <w:hideMark/>
          </w:tcPr>
          <w:p w14:paraId="7C1ABA1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w:t>
            </w:r>
          </w:p>
        </w:tc>
        <w:tc>
          <w:tcPr>
            <w:tcW w:w="510" w:type="dxa"/>
            <w:shd w:val="clear" w:color="auto" w:fill="auto"/>
            <w:noWrap/>
            <w:tcMar>
              <w:left w:w="17" w:type="dxa"/>
              <w:right w:w="17" w:type="dxa"/>
            </w:tcMar>
            <w:vAlign w:val="center"/>
            <w:hideMark/>
          </w:tcPr>
          <w:p w14:paraId="28624E1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2019</w:t>
            </w:r>
          </w:p>
        </w:tc>
        <w:tc>
          <w:tcPr>
            <w:tcW w:w="1049" w:type="dxa"/>
            <w:shd w:val="clear" w:color="auto" w:fill="auto"/>
            <w:noWrap/>
            <w:tcMar>
              <w:left w:w="17" w:type="dxa"/>
              <w:right w:w="17" w:type="dxa"/>
            </w:tcMar>
            <w:vAlign w:val="center"/>
            <w:hideMark/>
          </w:tcPr>
          <w:p w14:paraId="5E5994C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Pereiopod</w:t>
            </w:r>
            <w:proofErr w:type="spellEnd"/>
          </w:p>
        </w:tc>
        <w:tc>
          <w:tcPr>
            <w:tcW w:w="539" w:type="dxa"/>
            <w:shd w:val="clear" w:color="auto" w:fill="auto"/>
            <w:noWrap/>
            <w:tcMar>
              <w:left w:w="17" w:type="dxa"/>
              <w:right w:w="17" w:type="dxa"/>
            </w:tcMar>
            <w:vAlign w:val="center"/>
            <w:hideMark/>
          </w:tcPr>
          <w:p w14:paraId="2DAC7AE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40.17</w:t>
            </w:r>
          </w:p>
        </w:tc>
        <w:tc>
          <w:tcPr>
            <w:tcW w:w="567" w:type="dxa"/>
            <w:shd w:val="clear" w:color="auto" w:fill="auto"/>
            <w:noWrap/>
            <w:tcMar>
              <w:left w:w="17" w:type="dxa"/>
              <w:right w:w="17" w:type="dxa"/>
            </w:tcMar>
            <w:vAlign w:val="center"/>
            <w:hideMark/>
          </w:tcPr>
          <w:p w14:paraId="4CF3614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23.54</w:t>
            </w:r>
          </w:p>
        </w:tc>
        <w:tc>
          <w:tcPr>
            <w:tcW w:w="454" w:type="dxa"/>
            <w:shd w:val="clear" w:color="auto" w:fill="auto"/>
            <w:noWrap/>
            <w:tcMar>
              <w:left w:w="17" w:type="dxa"/>
              <w:right w:w="17" w:type="dxa"/>
            </w:tcMar>
            <w:vAlign w:val="center"/>
            <w:hideMark/>
          </w:tcPr>
          <w:p w14:paraId="2FE8DD6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c>
          <w:tcPr>
            <w:tcW w:w="454" w:type="dxa"/>
            <w:shd w:val="clear" w:color="auto" w:fill="auto"/>
            <w:noWrap/>
            <w:tcMar>
              <w:left w:w="17" w:type="dxa"/>
              <w:right w:w="17" w:type="dxa"/>
            </w:tcMar>
            <w:vAlign w:val="center"/>
            <w:hideMark/>
          </w:tcPr>
          <w:p w14:paraId="1383949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0.12</w:t>
            </w:r>
          </w:p>
        </w:tc>
      </w:tr>
      <w:tr w:rsidR="00264EAF" w:rsidRPr="000B5368" w14:paraId="30D5E436" w14:textId="77777777" w:rsidTr="00871C46">
        <w:trPr>
          <w:trHeight w:hRule="exact" w:val="255"/>
          <w:jc w:val="center"/>
        </w:trPr>
        <w:tc>
          <w:tcPr>
            <w:tcW w:w="454" w:type="dxa"/>
            <w:shd w:val="clear" w:color="auto" w:fill="auto"/>
            <w:noWrap/>
            <w:tcMar>
              <w:left w:w="17" w:type="dxa"/>
              <w:right w:w="17" w:type="dxa"/>
            </w:tcMar>
            <w:vAlign w:val="center"/>
            <w:hideMark/>
          </w:tcPr>
          <w:p w14:paraId="3AF453B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4A3BE20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East Med.</w:t>
            </w:r>
          </w:p>
        </w:tc>
        <w:tc>
          <w:tcPr>
            <w:tcW w:w="964" w:type="dxa"/>
            <w:shd w:val="clear" w:color="auto" w:fill="auto"/>
            <w:noWrap/>
            <w:tcMar>
              <w:left w:w="17" w:type="dxa"/>
              <w:right w:w="17" w:type="dxa"/>
            </w:tcMar>
            <w:vAlign w:val="center"/>
            <w:hideMark/>
          </w:tcPr>
          <w:p w14:paraId="765B04E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Greece</w:t>
            </w:r>
          </w:p>
        </w:tc>
        <w:tc>
          <w:tcPr>
            <w:tcW w:w="2438" w:type="dxa"/>
            <w:shd w:val="clear" w:color="auto" w:fill="auto"/>
            <w:noWrap/>
            <w:tcMar>
              <w:left w:w="17" w:type="dxa"/>
              <w:right w:w="17" w:type="dxa"/>
            </w:tcMar>
            <w:vAlign w:val="center"/>
            <w:hideMark/>
          </w:tcPr>
          <w:p w14:paraId="1CD6F98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Chios &amp; Skyros, Aegean</w:t>
            </w:r>
          </w:p>
        </w:tc>
        <w:tc>
          <w:tcPr>
            <w:tcW w:w="514" w:type="dxa"/>
            <w:shd w:val="clear" w:color="auto" w:fill="auto"/>
            <w:noWrap/>
            <w:tcMar>
              <w:left w:w="17" w:type="dxa"/>
              <w:right w:w="17" w:type="dxa"/>
            </w:tcMar>
            <w:vAlign w:val="center"/>
            <w:hideMark/>
          </w:tcPr>
          <w:p w14:paraId="7E2F056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Aeg</w:t>
            </w:r>
            <w:proofErr w:type="spellEnd"/>
          </w:p>
        </w:tc>
        <w:tc>
          <w:tcPr>
            <w:tcW w:w="340" w:type="dxa"/>
            <w:shd w:val="clear" w:color="auto" w:fill="auto"/>
            <w:noWrap/>
            <w:tcMar>
              <w:left w:w="17" w:type="dxa"/>
              <w:right w:w="17" w:type="dxa"/>
            </w:tcMar>
            <w:vAlign w:val="center"/>
            <w:hideMark/>
          </w:tcPr>
          <w:p w14:paraId="6CEF596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w:t>
            </w:r>
          </w:p>
        </w:tc>
        <w:tc>
          <w:tcPr>
            <w:tcW w:w="510" w:type="dxa"/>
            <w:shd w:val="clear" w:color="auto" w:fill="auto"/>
            <w:noWrap/>
            <w:tcMar>
              <w:left w:w="17" w:type="dxa"/>
              <w:right w:w="17" w:type="dxa"/>
            </w:tcMar>
            <w:vAlign w:val="center"/>
            <w:hideMark/>
          </w:tcPr>
          <w:p w14:paraId="35465AC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2001</w:t>
            </w:r>
          </w:p>
        </w:tc>
        <w:tc>
          <w:tcPr>
            <w:tcW w:w="1049" w:type="dxa"/>
            <w:shd w:val="clear" w:color="auto" w:fill="auto"/>
            <w:noWrap/>
            <w:tcMar>
              <w:left w:w="17" w:type="dxa"/>
              <w:right w:w="17" w:type="dxa"/>
            </w:tcMar>
            <w:vAlign w:val="center"/>
            <w:hideMark/>
          </w:tcPr>
          <w:p w14:paraId="6715565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Pereiopod</w:t>
            </w:r>
            <w:proofErr w:type="spellEnd"/>
          </w:p>
        </w:tc>
        <w:tc>
          <w:tcPr>
            <w:tcW w:w="539" w:type="dxa"/>
            <w:shd w:val="clear" w:color="auto" w:fill="auto"/>
            <w:noWrap/>
            <w:tcMar>
              <w:left w:w="17" w:type="dxa"/>
              <w:right w:w="17" w:type="dxa"/>
            </w:tcMar>
            <w:vAlign w:val="center"/>
            <w:hideMark/>
          </w:tcPr>
          <w:p w14:paraId="389E1D7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38.84</w:t>
            </w:r>
          </w:p>
        </w:tc>
        <w:tc>
          <w:tcPr>
            <w:tcW w:w="567" w:type="dxa"/>
            <w:shd w:val="clear" w:color="auto" w:fill="auto"/>
            <w:noWrap/>
            <w:tcMar>
              <w:left w:w="17" w:type="dxa"/>
              <w:right w:w="17" w:type="dxa"/>
            </w:tcMar>
            <w:vAlign w:val="center"/>
            <w:hideMark/>
          </w:tcPr>
          <w:p w14:paraId="24DD8AF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24</w:t>
            </w:r>
            <w:r w:rsidRPr="000B5368">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65</w:t>
            </w:r>
          </w:p>
        </w:tc>
        <w:tc>
          <w:tcPr>
            <w:tcW w:w="454" w:type="dxa"/>
            <w:shd w:val="clear" w:color="auto" w:fill="auto"/>
            <w:noWrap/>
            <w:tcMar>
              <w:left w:w="17" w:type="dxa"/>
              <w:right w:w="17" w:type="dxa"/>
            </w:tcMar>
            <w:vAlign w:val="center"/>
            <w:hideMark/>
          </w:tcPr>
          <w:p w14:paraId="62280D2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0.13</w:t>
            </w:r>
          </w:p>
        </w:tc>
        <w:tc>
          <w:tcPr>
            <w:tcW w:w="454" w:type="dxa"/>
            <w:shd w:val="clear" w:color="auto" w:fill="auto"/>
            <w:noWrap/>
            <w:tcMar>
              <w:left w:w="17" w:type="dxa"/>
              <w:right w:w="17" w:type="dxa"/>
            </w:tcMar>
            <w:vAlign w:val="center"/>
            <w:hideMark/>
          </w:tcPr>
          <w:p w14:paraId="358E581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0.13</w:t>
            </w:r>
          </w:p>
        </w:tc>
      </w:tr>
      <w:tr w:rsidR="00264EAF" w:rsidRPr="000B5368" w14:paraId="60548B89" w14:textId="77777777" w:rsidTr="00871C46">
        <w:trPr>
          <w:trHeight w:hRule="exact" w:val="255"/>
          <w:jc w:val="center"/>
        </w:trPr>
        <w:tc>
          <w:tcPr>
            <w:tcW w:w="454" w:type="dxa"/>
            <w:shd w:val="clear" w:color="auto" w:fill="auto"/>
            <w:noWrap/>
            <w:tcMar>
              <w:left w:w="17" w:type="dxa"/>
              <w:right w:w="17" w:type="dxa"/>
            </w:tcMar>
            <w:vAlign w:val="center"/>
            <w:hideMark/>
          </w:tcPr>
          <w:p w14:paraId="18A0C98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6B5F243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East Med.</w:t>
            </w:r>
          </w:p>
        </w:tc>
        <w:tc>
          <w:tcPr>
            <w:tcW w:w="964" w:type="dxa"/>
            <w:shd w:val="clear" w:color="auto" w:fill="auto"/>
            <w:noWrap/>
            <w:tcMar>
              <w:left w:w="17" w:type="dxa"/>
              <w:right w:w="17" w:type="dxa"/>
            </w:tcMar>
            <w:vAlign w:val="center"/>
            <w:hideMark/>
          </w:tcPr>
          <w:p w14:paraId="3BFC4CD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Italy</w:t>
            </w:r>
          </w:p>
        </w:tc>
        <w:tc>
          <w:tcPr>
            <w:tcW w:w="2438" w:type="dxa"/>
            <w:shd w:val="clear" w:color="auto" w:fill="auto"/>
            <w:noWrap/>
            <w:tcMar>
              <w:left w:w="17" w:type="dxa"/>
              <w:right w:w="17" w:type="dxa"/>
            </w:tcMar>
            <w:vAlign w:val="center"/>
            <w:hideMark/>
          </w:tcPr>
          <w:p w14:paraId="591C69E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Bari, Adriatic</w:t>
            </w:r>
          </w:p>
        </w:tc>
        <w:tc>
          <w:tcPr>
            <w:tcW w:w="514" w:type="dxa"/>
            <w:shd w:val="clear" w:color="auto" w:fill="auto"/>
            <w:noWrap/>
            <w:tcMar>
              <w:left w:w="17" w:type="dxa"/>
              <w:right w:w="17" w:type="dxa"/>
            </w:tcMar>
            <w:vAlign w:val="center"/>
            <w:hideMark/>
          </w:tcPr>
          <w:p w14:paraId="3217E40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Adr</w:t>
            </w:r>
            <w:proofErr w:type="spellEnd"/>
          </w:p>
        </w:tc>
        <w:tc>
          <w:tcPr>
            <w:tcW w:w="340" w:type="dxa"/>
            <w:shd w:val="clear" w:color="auto" w:fill="auto"/>
            <w:noWrap/>
            <w:tcMar>
              <w:left w:w="17" w:type="dxa"/>
              <w:right w:w="17" w:type="dxa"/>
            </w:tcMar>
            <w:vAlign w:val="center"/>
            <w:hideMark/>
          </w:tcPr>
          <w:p w14:paraId="5993352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w:t>
            </w:r>
          </w:p>
        </w:tc>
        <w:tc>
          <w:tcPr>
            <w:tcW w:w="510" w:type="dxa"/>
            <w:shd w:val="clear" w:color="auto" w:fill="auto"/>
            <w:noWrap/>
            <w:tcMar>
              <w:left w:w="17" w:type="dxa"/>
              <w:right w:w="17" w:type="dxa"/>
            </w:tcMar>
            <w:vAlign w:val="center"/>
            <w:hideMark/>
          </w:tcPr>
          <w:p w14:paraId="7F6B393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2018</w:t>
            </w:r>
          </w:p>
        </w:tc>
        <w:tc>
          <w:tcPr>
            <w:tcW w:w="1049" w:type="dxa"/>
            <w:shd w:val="clear" w:color="auto" w:fill="auto"/>
            <w:noWrap/>
            <w:tcMar>
              <w:left w:w="17" w:type="dxa"/>
              <w:right w:w="17" w:type="dxa"/>
            </w:tcMar>
            <w:vAlign w:val="center"/>
            <w:hideMark/>
          </w:tcPr>
          <w:p w14:paraId="4F7ECC3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4E6D671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41.34</w:t>
            </w:r>
          </w:p>
        </w:tc>
        <w:tc>
          <w:tcPr>
            <w:tcW w:w="567" w:type="dxa"/>
            <w:shd w:val="clear" w:color="auto" w:fill="auto"/>
            <w:noWrap/>
            <w:tcMar>
              <w:left w:w="17" w:type="dxa"/>
              <w:right w:w="17" w:type="dxa"/>
            </w:tcMar>
            <w:vAlign w:val="center"/>
            <w:hideMark/>
          </w:tcPr>
          <w:p w14:paraId="5617F88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16.56</w:t>
            </w:r>
          </w:p>
        </w:tc>
        <w:tc>
          <w:tcPr>
            <w:tcW w:w="454" w:type="dxa"/>
            <w:shd w:val="clear" w:color="auto" w:fill="auto"/>
            <w:noWrap/>
            <w:tcMar>
              <w:left w:w="17" w:type="dxa"/>
              <w:right w:w="17" w:type="dxa"/>
            </w:tcMar>
            <w:vAlign w:val="center"/>
            <w:hideMark/>
          </w:tcPr>
          <w:p w14:paraId="70A533F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c>
          <w:tcPr>
            <w:tcW w:w="454" w:type="dxa"/>
            <w:shd w:val="clear" w:color="auto" w:fill="auto"/>
            <w:noWrap/>
            <w:tcMar>
              <w:left w:w="17" w:type="dxa"/>
              <w:right w:w="17" w:type="dxa"/>
            </w:tcMar>
            <w:vAlign w:val="center"/>
            <w:hideMark/>
          </w:tcPr>
          <w:p w14:paraId="0CC7996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0.13</w:t>
            </w:r>
          </w:p>
        </w:tc>
      </w:tr>
      <w:tr w:rsidR="00264EAF" w:rsidRPr="000B5368" w14:paraId="11439762" w14:textId="77777777" w:rsidTr="00871C46">
        <w:trPr>
          <w:trHeight w:hRule="exact" w:val="255"/>
          <w:jc w:val="center"/>
        </w:trPr>
        <w:tc>
          <w:tcPr>
            <w:tcW w:w="454" w:type="dxa"/>
            <w:shd w:val="clear" w:color="auto" w:fill="auto"/>
            <w:noWrap/>
            <w:tcMar>
              <w:left w:w="17" w:type="dxa"/>
              <w:right w:w="17" w:type="dxa"/>
            </w:tcMar>
            <w:vAlign w:val="center"/>
            <w:hideMark/>
          </w:tcPr>
          <w:p w14:paraId="2679EA6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2E23216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West Med.</w:t>
            </w:r>
          </w:p>
        </w:tc>
        <w:tc>
          <w:tcPr>
            <w:tcW w:w="964" w:type="dxa"/>
            <w:shd w:val="clear" w:color="auto" w:fill="auto"/>
            <w:noWrap/>
            <w:tcMar>
              <w:left w:w="17" w:type="dxa"/>
              <w:right w:w="17" w:type="dxa"/>
            </w:tcMar>
            <w:vAlign w:val="center"/>
            <w:hideMark/>
          </w:tcPr>
          <w:p w14:paraId="14C5430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Italy</w:t>
            </w:r>
          </w:p>
        </w:tc>
        <w:tc>
          <w:tcPr>
            <w:tcW w:w="2438" w:type="dxa"/>
            <w:shd w:val="clear" w:color="auto" w:fill="auto"/>
            <w:noWrap/>
            <w:tcMar>
              <w:left w:w="17" w:type="dxa"/>
              <w:right w:w="17" w:type="dxa"/>
            </w:tcMar>
            <w:vAlign w:val="center"/>
            <w:hideMark/>
          </w:tcPr>
          <w:p w14:paraId="6EA9893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Tarquinia</w:t>
            </w:r>
            <w:proofErr w:type="spellEnd"/>
            <w:r w:rsidRPr="000B5368">
              <w:rPr>
                <w:rFonts w:ascii="Calibri" w:eastAsia="Times New Roman" w:hAnsi="Calibri" w:cs="Calibri"/>
                <w:color w:val="000000"/>
                <w:sz w:val="20"/>
                <w:szCs w:val="20"/>
                <w:lang w:eastAsia="en-GB"/>
              </w:rPr>
              <w:t>, Lazio</w:t>
            </w:r>
          </w:p>
        </w:tc>
        <w:tc>
          <w:tcPr>
            <w:tcW w:w="514" w:type="dxa"/>
            <w:shd w:val="clear" w:color="auto" w:fill="auto"/>
            <w:noWrap/>
            <w:tcMar>
              <w:left w:w="17" w:type="dxa"/>
              <w:right w:w="17" w:type="dxa"/>
            </w:tcMar>
            <w:vAlign w:val="center"/>
            <w:hideMark/>
          </w:tcPr>
          <w:p w14:paraId="7901A76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Laz</w:t>
            </w:r>
          </w:p>
        </w:tc>
        <w:tc>
          <w:tcPr>
            <w:tcW w:w="340" w:type="dxa"/>
            <w:shd w:val="clear" w:color="auto" w:fill="auto"/>
            <w:noWrap/>
            <w:tcMar>
              <w:left w:w="17" w:type="dxa"/>
              <w:right w:w="17" w:type="dxa"/>
            </w:tcMar>
            <w:vAlign w:val="center"/>
            <w:hideMark/>
          </w:tcPr>
          <w:p w14:paraId="4F7FB25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w:t>
            </w:r>
          </w:p>
        </w:tc>
        <w:tc>
          <w:tcPr>
            <w:tcW w:w="510" w:type="dxa"/>
            <w:shd w:val="clear" w:color="auto" w:fill="auto"/>
            <w:noWrap/>
            <w:tcMar>
              <w:left w:w="17" w:type="dxa"/>
              <w:right w:w="17" w:type="dxa"/>
            </w:tcMar>
            <w:vAlign w:val="center"/>
            <w:hideMark/>
          </w:tcPr>
          <w:p w14:paraId="70E8CB8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2013</w:t>
            </w:r>
          </w:p>
        </w:tc>
        <w:tc>
          <w:tcPr>
            <w:tcW w:w="1049" w:type="dxa"/>
            <w:shd w:val="clear" w:color="auto" w:fill="auto"/>
            <w:noWrap/>
            <w:tcMar>
              <w:left w:w="17" w:type="dxa"/>
              <w:right w:w="17" w:type="dxa"/>
            </w:tcMar>
            <w:vAlign w:val="center"/>
            <w:hideMark/>
          </w:tcPr>
          <w:p w14:paraId="2DD4EEC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Antennae</w:t>
            </w:r>
          </w:p>
        </w:tc>
        <w:tc>
          <w:tcPr>
            <w:tcW w:w="539" w:type="dxa"/>
            <w:shd w:val="clear" w:color="auto" w:fill="auto"/>
            <w:noWrap/>
            <w:tcMar>
              <w:left w:w="17" w:type="dxa"/>
              <w:right w:w="17" w:type="dxa"/>
            </w:tcMar>
            <w:vAlign w:val="center"/>
            <w:hideMark/>
          </w:tcPr>
          <w:p w14:paraId="5CD9487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42.00</w:t>
            </w:r>
          </w:p>
        </w:tc>
        <w:tc>
          <w:tcPr>
            <w:tcW w:w="567" w:type="dxa"/>
            <w:shd w:val="clear" w:color="auto" w:fill="auto"/>
            <w:noWrap/>
            <w:tcMar>
              <w:left w:w="17" w:type="dxa"/>
              <w:right w:w="17" w:type="dxa"/>
            </w:tcMar>
            <w:vAlign w:val="center"/>
            <w:hideMark/>
          </w:tcPr>
          <w:p w14:paraId="16BF01D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11.78</w:t>
            </w:r>
          </w:p>
        </w:tc>
        <w:tc>
          <w:tcPr>
            <w:tcW w:w="454" w:type="dxa"/>
            <w:shd w:val="clear" w:color="auto" w:fill="auto"/>
            <w:noWrap/>
            <w:tcMar>
              <w:left w:w="17" w:type="dxa"/>
              <w:right w:w="17" w:type="dxa"/>
            </w:tcMar>
            <w:vAlign w:val="center"/>
            <w:hideMark/>
          </w:tcPr>
          <w:p w14:paraId="38B53B9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1BBBDE1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r>
      <w:tr w:rsidR="00264EAF" w:rsidRPr="000B5368" w14:paraId="0A58E6F3" w14:textId="77777777" w:rsidTr="00871C46">
        <w:trPr>
          <w:trHeight w:hRule="exact" w:val="255"/>
          <w:jc w:val="center"/>
        </w:trPr>
        <w:tc>
          <w:tcPr>
            <w:tcW w:w="454" w:type="dxa"/>
            <w:shd w:val="clear" w:color="auto" w:fill="auto"/>
            <w:noWrap/>
            <w:tcMar>
              <w:left w:w="17" w:type="dxa"/>
              <w:right w:w="17" w:type="dxa"/>
            </w:tcMar>
            <w:vAlign w:val="center"/>
            <w:hideMark/>
          </w:tcPr>
          <w:p w14:paraId="6913569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25ED4CA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West Med.</w:t>
            </w:r>
          </w:p>
        </w:tc>
        <w:tc>
          <w:tcPr>
            <w:tcW w:w="964" w:type="dxa"/>
            <w:shd w:val="clear" w:color="auto" w:fill="auto"/>
            <w:noWrap/>
            <w:tcMar>
              <w:left w:w="17" w:type="dxa"/>
              <w:right w:w="17" w:type="dxa"/>
            </w:tcMar>
            <w:vAlign w:val="center"/>
            <w:hideMark/>
          </w:tcPr>
          <w:p w14:paraId="1BA250D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Italy</w:t>
            </w:r>
          </w:p>
        </w:tc>
        <w:tc>
          <w:tcPr>
            <w:tcW w:w="2438" w:type="dxa"/>
            <w:shd w:val="clear" w:color="auto" w:fill="auto"/>
            <w:noWrap/>
            <w:tcMar>
              <w:left w:w="17" w:type="dxa"/>
              <w:right w:w="17" w:type="dxa"/>
            </w:tcMar>
            <w:vAlign w:val="center"/>
            <w:hideMark/>
          </w:tcPr>
          <w:p w14:paraId="3D03844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Olbia coast, Sardinia</w:t>
            </w:r>
          </w:p>
        </w:tc>
        <w:tc>
          <w:tcPr>
            <w:tcW w:w="514" w:type="dxa"/>
            <w:shd w:val="clear" w:color="auto" w:fill="auto"/>
            <w:noWrap/>
            <w:tcMar>
              <w:left w:w="17" w:type="dxa"/>
              <w:right w:w="17" w:type="dxa"/>
            </w:tcMar>
            <w:vAlign w:val="center"/>
            <w:hideMark/>
          </w:tcPr>
          <w:p w14:paraId="4AF722B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Sar</w:t>
            </w:r>
            <w:proofErr w:type="spellEnd"/>
          </w:p>
        </w:tc>
        <w:tc>
          <w:tcPr>
            <w:tcW w:w="340" w:type="dxa"/>
            <w:shd w:val="clear" w:color="auto" w:fill="auto"/>
            <w:noWrap/>
            <w:tcMar>
              <w:left w:w="17" w:type="dxa"/>
              <w:right w:w="17" w:type="dxa"/>
            </w:tcMar>
            <w:vAlign w:val="center"/>
            <w:hideMark/>
          </w:tcPr>
          <w:p w14:paraId="05FA93E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w:t>
            </w:r>
          </w:p>
        </w:tc>
        <w:tc>
          <w:tcPr>
            <w:tcW w:w="510" w:type="dxa"/>
            <w:shd w:val="clear" w:color="auto" w:fill="auto"/>
            <w:noWrap/>
            <w:tcMar>
              <w:left w:w="17" w:type="dxa"/>
              <w:right w:w="17" w:type="dxa"/>
            </w:tcMar>
            <w:vAlign w:val="center"/>
            <w:hideMark/>
          </w:tcPr>
          <w:p w14:paraId="7909CAB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2017</w:t>
            </w:r>
          </w:p>
        </w:tc>
        <w:tc>
          <w:tcPr>
            <w:tcW w:w="1049" w:type="dxa"/>
            <w:shd w:val="clear" w:color="auto" w:fill="auto"/>
            <w:noWrap/>
            <w:tcMar>
              <w:left w:w="17" w:type="dxa"/>
              <w:right w:w="17" w:type="dxa"/>
            </w:tcMar>
            <w:vAlign w:val="center"/>
            <w:hideMark/>
          </w:tcPr>
          <w:p w14:paraId="07B252E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5F2336F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40.77</w:t>
            </w:r>
          </w:p>
        </w:tc>
        <w:tc>
          <w:tcPr>
            <w:tcW w:w="567" w:type="dxa"/>
            <w:shd w:val="clear" w:color="auto" w:fill="auto"/>
            <w:noWrap/>
            <w:tcMar>
              <w:left w:w="17" w:type="dxa"/>
              <w:right w:w="17" w:type="dxa"/>
            </w:tcMar>
            <w:vAlign w:val="center"/>
            <w:hideMark/>
          </w:tcPr>
          <w:p w14:paraId="650093C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9.73</w:t>
            </w:r>
          </w:p>
        </w:tc>
        <w:tc>
          <w:tcPr>
            <w:tcW w:w="454" w:type="dxa"/>
            <w:shd w:val="clear" w:color="auto" w:fill="auto"/>
            <w:noWrap/>
            <w:tcMar>
              <w:left w:w="17" w:type="dxa"/>
              <w:right w:w="17" w:type="dxa"/>
            </w:tcMar>
            <w:vAlign w:val="center"/>
            <w:hideMark/>
          </w:tcPr>
          <w:p w14:paraId="6231D7F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2D35F73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695B1E5E" w14:textId="77777777" w:rsidTr="00871C46">
        <w:trPr>
          <w:trHeight w:hRule="exact" w:val="255"/>
          <w:jc w:val="center"/>
        </w:trPr>
        <w:tc>
          <w:tcPr>
            <w:tcW w:w="454" w:type="dxa"/>
            <w:shd w:val="clear" w:color="auto" w:fill="auto"/>
            <w:noWrap/>
            <w:tcMar>
              <w:left w:w="17" w:type="dxa"/>
              <w:right w:w="17" w:type="dxa"/>
            </w:tcMar>
            <w:vAlign w:val="center"/>
            <w:hideMark/>
          </w:tcPr>
          <w:p w14:paraId="0FA0AB1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21CFFDF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West Med.</w:t>
            </w:r>
          </w:p>
        </w:tc>
        <w:tc>
          <w:tcPr>
            <w:tcW w:w="964" w:type="dxa"/>
            <w:shd w:val="clear" w:color="auto" w:fill="auto"/>
            <w:noWrap/>
            <w:tcMar>
              <w:left w:w="17" w:type="dxa"/>
              <w:right w:w="17" w:type="dxa"/>
            </w:tcMar>
            <w:vAlign w:val="center"/>
            <w:hideMark/>
          </w:tcPr>
          <w:p w14:paraId="434E2B6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France</w:t>
            </w:r>
          </w:p>
        </w:tc>
        <w:tc>
          <w:tcPr>
            <w:tcW w:w="2438" w:type="dxa"/>
            <w:shd w:val="clear" w:color="auto" w:fill="auto"/>
            <w:noWrap/>
            <w:tcMar>
              <w:left w:w="17" w:type="dxa"/>
              <w:right w:w="17" w:type="dxa"/>
            </w:tcMar>
            <w:vAlign w:val="center"/>
            <w:hideMark/>
          </w:tcPr>
          <w:p w14:paraId="28E38C8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Calvi coast, Corsica</w:t>
            </w:r>
          </w:p>
        </w:tc>
        <w:tc>
          <w:tcPr>
            <w:tcW w:w="514" w:type="dxa"/>
            <w:shd w:val="clear" w:color="auto" w:fill="auto"/>
            <w:noWrap/>
            <w:tcMar>
              <w:left w:w="17" w:type="dxa"/>
              <w:right w:w="17" w:type="dxa"/>
            </w:tcMar>
            <w:vAlign w:val="center"/>
            <w:hideMark/>
          </w:tcPr>
          <w:p w14:paraId="3C939BF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Csa</w:t>
            </w:r>
            <w:proofErr w:type="spellEnd"/>
          </w:p>
        </w:tc>
        <w:tc>
          <w:tcPr>
            <w:tcW w:w="340" w:type="dxa"/>
            <w:shd w:val="clear" w:color="auto" w:fill="auto"/>
            <w:noWrap/>
            <w:tcMar>
              <w:left w:w="17" w:type="dxa"/>
              <w:right w:w="17" w:type="dxa"/>
            </w:tcMar>
            <w:vAlign w:val="center"/>
            <w:hideMark/>
          </w:tcPr>
          <w:p w14:paraId="05D2588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w:t>
            </w:r>
          </w:p>
        </w:tc>
        <w:tc>
          <w:tcPr>
            <w:tcW w:w="510" w:type="dxa"/>
            <w:shd w:val="clear" w:color="auto" w:fill="auto"/>
            <w:noWrap/>
            <w:tcMar>
              <w:left w:w="17" w:type="dxa"/>
              <w:right w:w="17" w:type="dxa"/>
            </w:tcMar>
            <w:vAlign w:val="center"/>
            <w:hideMark/>
          </w:tcPr>
          <w:p w14:paraId="719ADCB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2018</w:t>
            </w:r>
          </w:p>
        </w:tc>
        <w:tc>
          <w:tcPr>
            <w:tcW w:w="1049" w:type="dxa"/>
            <w:shd w:val="clear" w:color="auto" w:fill="auto"/>
            <w:noWrap/>
            <w:tcMar>
              <w:left w:w="17" w:type="dxa"/>
              <w:right w:w="17" w:type="dxa"/>
            </w:tcMar>
            <w:vAlign w:val="center"/>
            <w:hideMark/>
          </w:tcPr>
          <w:p w14:paraId="5D11BEE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Uropod</w:t>
            </w:r>
          </w:p>
        </w:tc>
        <w:tc>
          <w:tcPr>
            <w:tcW w:w="539" w:type="dxa"/>
            <w:shd w:val="clear" w:color="auto" w:fill="auto"/>
            <w:noWrap/>
            <w:tcMar>
              <w:left w:w="17" w:type="dxa"/>
              <w:right w:w="17" w:type="dxa"/>
            </w:tcMar>
            <w:vAlign w:val="center"/>
            <w:hideMark/>
          </w:tcPr>
          <w:p w14:paraId="0CD68CB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42.75</w:t>
            </w:r>
          </w:p>
        </w:tc>
        <w:tc>
          <w:tcPr>
            <w:tcW w:w="567" w:type="dxa"/>
            <w:shd w:val="clear" w:color="auto" w:fill="auto"/>
            <w:noWrap/>
            <w:tcMar>
              <w:left w:w="17" w:type="dxa"/>
              <w:right w:w="17" w:type="dxa"/>
            </w:tcMar>
            <w:vAlign w:val="center"/>
            <w:hideMark/>
          </w:tcPr>
          <w:p w14:paraId="1DE0798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8.91</w:t>
            </w:r>
          </w:p>
        </w:tc>
        <w:tc>
          <w:tcPr>
            <w:tcW w:w="454" w:type="dxa"/>
            <w:shd w:val="clear" w:color="auto" w:fill="auto"/>
            <w:noWrap/>
            <w:tcMar>
              <w:left w:w="17" w:type="dxa"/>
              <w:right w:w="17" w:type="dxa"/>
            </w:tcMar>
            <w:vAlign w:val="center"/>
            <w:hideMark/>
          </w:tcPr>
          <w:p w14:paraId="47A238D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356B1D9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4B4ECC73" w14:textId="77777777" w:rsidTr="00871C46">
        <w:trPr>
          <w:trHeight w:hRule="exact" w:val="255"/>
          <w:jc w:val="center"/>
        </w:trPr>
        <w:tc>
          <w:tcPr>
            <w:tcW w:w="454" w:type="dxa"/>
            <w:shd w:val="clear" w:color="auto" w:fill="auto"/>
            <w:noWrap/>
            <w:tcMar>
              <w:left w:w="17" w:type="dxa"/>
              <w:right w:w="17" w:type="dxa"/>
            </w:tcMar>
            <w:vAlign w:val="center"/>
            <w:hideMark/>
          </w:tcPr>
          <w:p w14:paraId="67A8E74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55BE1EB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79ACE64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Morocco</w:t>
            </w:r>
          </w:p>
        </w:tc>
        <w:tc>
          <w:tcPr>
            <w:tcW w:w="2438" w:type="dxa"/>
            <w:shd w:val="clear" w:color="auto" w:fill="auto"/>
            <w:noWrap/>
            <w:tcMar>
              <w:left w:w="17" w:type="dxa"/>
              <w:right w:w="17" w:type="dxa"/>
            </w:tcMar>
            <w:vAlign w:val="center"/>
            <w:hideMark/>
          </w:tcPr>
          <w:p w14:paraId="790A706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Tangiers coast</w:t>
            </w:r>
          </w:p>
        </w:tc>
        <w:tc>
          <w:tcPr>
            <w:tcW w:w="514" w:type="dxa"/>
            <w:shd w:val="clear" w:color="auto" w:fill="auto"/>
            <w:noWrap/>
            <w:tcMar>
              <w:left w:w="17" w:type="dxa"/>
              <w:right w:w="17" w:type="dxa"/>
            </w:tcMar>
            <w:vAlign w:val="center"/>
            <w:hideMark/>
          </w:tcPr>
          <w:p w14:paraId="2086239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Tan</w:t>
            </w:r>
          </w:p>
        </w:tc>
        <w:tc>
          <w:tcPr>
            <w:tcW w:w="340" w:type="dxa"/>
            <w:shd w:val="clear" w:color="auto" w:fill="auto"/>
            <w:noWrap/>
            <w:tcMar>
              <w:left w:w="17" w:type="dxa"/>
              <w:right w:w="17" w:type="dxa"/>
            </w:tcMar>
            <w:vAlign w:val="center"/>
            <w:hideMark/>
          </w:tcPr>
          <w:p w14:paraId="550F1B8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w:t>
            </w:r>
          </w:p>
        </w:tc>
        <w:tc>
          <w:tcPr>
            <w:tcW w:w="510" w:type="dxa"/>
            <w:shd w:val="clear" w:color="auto" w:fill="auto"/>
            <w:noWrap/>
            <w:tcMar>
              <w:left w:w="17" w:type="dxa"/>
              <w:right w:w="17" w:type="dxa"/>
            </w:tcMar>
            <w:vAlign w:val="center"/>
            <w:hideMark/>
          </w:tcPr>
          <w:p w14:paraId="3FA12B6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2019</w:t>
            </w:r>
          </w:p>
        </w:tc>
        <w:tc>
          <w:tcPr>
            <w:tcW w:w="1049" w:type="dxa"/>
            <w:shd w:val="clear" w:color="auto" w:fill="auto"/>
            <w:noWrap/>
            <w:tcMar>
              <w:left w:w="17" w:type="dxa"/>
              <w:right w:w="17" w:type="dxa"/>
            </w:tcMar>
            <w:vAlign w:val="center"/>
            <w:hideMark/>
          </w:tcPr>
          <w:p w14:paraId="250A917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217C536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35.84</w:t>
            </w:r>
          </w:p>
        </w:tc>
        <w:tc>
          <w:tcPr>
            <w:tcW w:w="567" w:type="dxa"/>
            <w:shd w:val="clear" w:color="auto" w:fill="auto"/>
            <w:noWrap/>
            <w:tcMar>
              <w:left w:w="17" w:type="dxa"/>
              <w:right w:w="17" w:type="dxa"/>
            </w:tcMar>
            <w:vAlign w:val="center"/>
            <w:hideMark/>
          </w:tcPr>
          <w:p w14:paraId="3998A54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-5.63</w:t>
            </w:r>
          </w:p>
        </w:tc>
        <w:tc>
          <w:tcPr>
            <w:tcW w:w="454" w:type="dxa"/>
            <w:shd w:val="clear" w:color="auto" w:fill="auto"/>
            <w:noWrap/>
            <w:tcMar>
              <w:left w:w="17" w:type="dxa"/>
              <w:right w:w="17" w:type="dxa"/>
            </w:tcMar>
            <w:vAlign w:val="center"/>
            <w:hideMark/>
          </w:tcPr>
          <w:p w14:paraId="300A8A1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1F60454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0.13</w:t>
            </w:r>
          </w:p>
        </w:tc>
      </w:tr>
      <w:tr w:rsidR="00264EAF" w:rsidRPr="000B5368" w14:paraId="5EFDA59B" w14:textId="77777777" w:rsidTr="00871C46">
        <w:trPr>
          <w:trHeight w:hRule="exact" w:val="255"/>
          <w:jc w:val="center"/>
        </w:trPr>
        <w:tc>
          <w:tcPr>
            <w:tcW w:w="454" w:type="dxa"/>
            <w:shd w:val="clear" w:color="auto" w:fill="auto"/>
            <w:noWrap/>
            <w:tcMar>
              <w:left w:w="17" w:type="dxa"/>
              <w:right w:w="17" w:type="dxa"/>
            </w:tcMar>
            <w:vAlign w:val="center"/>
            <w:hideMark/>
          </w:tcPr>
          <w:p w14:paraId="290623D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6B9963D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76990C0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Portugal</w:t>
            </w:r>
          </w:p>
        </w:tc>
        <w:tc>
          <w:tcPr>
            <w:tcW w:w="2438" w:type="dxa"/>
            <w:shd w:val="clear" w:color="auto" w:fill="auto"/>
            <w:noWrap/>
            <w:tcMar>
              <w:left w:w="17" w:type="dxa"/>
              <w:right w:w="17" w:type="dxa"/>
            </w:tcMar>
            <w:vAlign w:val="center"/>
            <w:hideMark/>
          </w:tcPr>
          <w:p w14:paraId="686FFE7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Peniche</w:t>
            </w:r>
            <w:proofErr w:type="spellEnd"/>
            <w:r w:rsidRPr="000B5368">
              <w:rPr>
                <w:rFonts w:ascii="Calibri" w:eastAsia="Times New Roman" w:hAnsi="Calibri" w:cs="Calibri"/>
                <w:color w:val="000000"/>
                <w:sz w:val="20"/>
                <w:szCs w:val="20"/>
                <w:lang w:eastAsia="en-GB"/>
              </w:rPr>
              <w:t xml:space="preserve">, </w:t>
            </w:r>
            <w:proofErr w:type="spellStart"/>
            <w:r w:rsidRPr="000B5368">
              <w:rPr>
                <w:rFonts w:ascii="Calibri" w:eastAsia="Times New Roman" w:hAnsi="Calibri" w:cs="Calibri"/>
                <w:color w:val="000000"/>
                <w:sz w:val="20"/>
                <w:szCs w:val="20"/>
                <w:lang w:eastAsia="en-GB"/>
              </w:rPr>
              <w:t>Oeste</w:t>
            </w:r>
            <w:proofErr w:type="spellEnd"/>
          </w:p>
        </w:tc>
        <w:tc>
          <w:tcPr>
            <w:tcW w:w="514" w:type="dxa"/>
            <w:shd w:val="clear" w:color="auto" w:fill="auto"/>
            <w:noWrap/>
            <w:tcMar>
              <w:left w:w="17" w:type="dxa"/>
              <w:right w:w="17" w:type="dxa"/>
            </w:tcMar>
            <w:vAlign w:val="center"/>
            <w:hideMark/>
          </w:tcPr>
          <w:p w14:paraId="2B8176B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Pen</w:t>
            </w:r>
          </w:p>
        </w:tc>
        <w:tc>
          <w:tcPr>
            <w:tcW w:w="340" w:type="dxa"/>
            <w:shd w:val="clear" w:color="auto" w:fill="auto"/>
            <w:noWrap/>
            <w:tcMar>
              <w:left w:w="17" w:type="dxa"/>
              <w:right w:w="17" w:type="dxa"/>
            </w:tcMar>
            <w:vAlign w:val="center"/>
            <w:hideMark/>
          </w:tcPr>
          <w:p w14:paraId="20B51F4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w:t>
            </w:r>
          </w:p>
        </w:tc>
        <w:tc>
          <w:tcPr>
            <w:tcW w:w="510" w:type="dxa"/>
            <w:shd w:val="clear" w:color="auto" w:fill="auto"/>
            <w:noWrap/>
            <w:tcMar>
              <w:left w:w="17" w:type="dxa"/>
              <w:right w:w="17" w:type="dxa"/>
            </w:tcMar>
            <w:vAlign w:val="center"/>
            <w:hideMark/>
          </w:tcPr>
          <w:p w14:paraId="5F7CDE5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2019</w:t>
            </w:r>
          </w:p>
        </w:tc>
        <w:tc>
          <w:tcPr>
            <w:tcW w:w="1049" w:type="dxa"/>
            <w:shd w:val="clear" w:color="auto" w:fill="auto"/>
            <w:noWrap/>
            <w:tcMar>
              <w:left w:w="17" w:type="dxa"/>
              <w:right w:w="17" w:type="dxa"/>
            </w:tcMar>
            <w:vAlign w:val="center"/>
            <w:hideMark/>
          </w:tcPr>
          <w:p w14:paraId="546ADF1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22FD384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39.41</w:t>
            </w:r>
          </w:p>
        </w:tc>
        <w:tc>
          <w:tcPr>
            <w:tcW w:w="567" w:type="dxa"/>
            <w:shd w:val="clear" w:color="auto" w:fill="auto"/>
            <w:noWrap/>
            <w:tcMar>
              <w:left w:w="17" w:type="dxa"/>
              <w:right w:w="17" w:type="dxa"/>
            </w:tcMar>
            <w:vAlign w:val="center"/>
            <w:hideMark/>
          </w:tcPr>
          <w:p w14:paraId="67646A6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-9.51</w:t>
            </w:r>
          </w:p>
        </w:tc>
        <w:tc>
          <w:tcPr>
            <w:tcW w:w="454" w:type="dxa"/>
            <w:shd w:val="clear" w:color="auto" w:fill="auto"/>
            <w:noWrap/>
            <w:tcMar>
              <w:left w:w="17" w:type="dxa"/>
              <w:right w:w="17" w:type="dxa"/>
            </w:tcMar>
            <w:vAlign w:val="center"/>
            <w:hideMark/>
          </w:tcPr>
          <w:p w14:paraId="1253129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17FCF98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0.13</w:t>
            </w:r>
          </w:p>
        </w:tc>
      </w:tr>
      <w:tr w:rsidR="00264EAF" w:rsidRPr="000B5368" w14:paraId="0786EA31" w14:textId="77777777" w:rsidTr="00871C46">
        <w:trPr>
          <w:trHeight w:hRule="exact" w:val="255"/>
          <w:jc w:val="center"/>
        </w:trPr>
        <w:tc>
          <w:tcPr>
            <w:tcW w:w="454" w:type="dxa"/>
            <w:shd w:val="clear" w:color="auto" w:fill="auto"/>
            <w:noWrap/>
            <w:tcMar>
              <w:left w:w="17" w:type="dxa"/>
              <w:right w:w="17" w:type="dxa"/>
            </w:tcMar>
            <w:vAlign w:val="center"/>
            <w:hideMark/>
          </w:tcPr>
          <w:p w14:paraId="43C704E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4514B4D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466B680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Spain</w:t>
            </w:r>
          </w:p>
        </w:tc>
        <w:tc>
          <w:tcPr>
            <w:tcW w:w="2438" w:type="dxa"/>
            <w:shd w:val="clear" w:color="auto" w:fill="auto"/>
            <w:noWrap/>
            <w:tcMar>
              <w:left w:w="17" w:type="dxa"/>
              <w:right w:w="17" w:type="dxa"/>
            </w:tcMar>
            <w:vAlign w:val="center"/>
            <w:hideMark/>
          </w:tcPr>
          <w:p w14:paraId="218314B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Vigo</w:t>
            </w:r>
            <w:proofErr w:type="spellEnd"/>
            <w:r w:rsidRPr="000B5368">
              <w:rPr>
                <w:rFonts w:ascii="Calibri" w:eastAsia="Times New Roman" w:hAnsi="Calibri" w:cs="Calibri"/>
                <w:color w:val="000000"/>
                <w:sz w:val="20"/>
                <w:szCs w:val="20"/>
                <w:lang w:eastAsia="en-GB"/>
              </w:rPr>
              <w:t>, Galicia</w:t>
            </w:r>
          </w:p>
        </w:tc>
        <w:tc>
          <w:tcPr>
            <w:tcW w:w="514" w:type="dxa"/>
            <w:shd w:val="clear" w:color="auto" w:fill="auto"/>
            <w:noWrap/>
            <w:tcMar>
              <w:left w:w="17" w:type="dxa"/>
              <w:right w:w="17" w:type="dxa"/>
            </w:tcMar>
            <w:vAlign w:val="center"/>
            <w:hideMark/>
          </w:tcPr>
          <w:p w14:paraId="3CBF469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Vig</w:t>
            </w:r>
            <w:proofErr w:type="spellEnd"/>
          </w:p>
        </w:tc>
        <w:tc>
          <w:tcPr>
            <w:tcW w:w="340" w:type="dxa"/>
            <w:shd w:val="clear" w:color="auto" w:fill="auto"/>
            <w:noWrap/>
            <w:tcMar>
              <w:left w:w="17" w:type="dxa"/>
              <w:right w:w="17" w:type="dxa"/>
            </w:tcMar>
            <w:vAlign w:val="center"/>
            <w:hideMark/>
          </w:tcPr>
          <w:p w14:paraId="1104D87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w:t>
            </w:r>
          </w:p>
        </w:tc>
        <w:tc>
          <w:tcPr>
            <w:tcW w:w="510" w:type="dxa"/>
            <w:shd w:val="clear" w:color="auto" w:fill="auto"/>
            <w:noWrap/>
            <w:tcMar>
              <w:left w:w="17" w:type="dxa"/>
              <w:right w:w="17" w:type="dxa"/>
            </w:tcMar>
            <w:vAlign w:val="center"/>
            <w:hideMark/>
          </w:tcPr>
          <w:p w14:paraId="01F1287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2017</w:t>
            </w:r>
          </w:p>
        </w:tc>
        <w:tc>
          <w:tcPr>
            <w:tcW w:w="1049" w:type="dxa"/>
            <w:shd w:val="clear" w:color="auto" w:fill="auto"/>
            <w:noWrap/>
            <w:tcMar>
              <w:left w:w="17" w:type="dxa"/>
              <w:right w:w="17" w:type="dxa"/>
            </w:tcMar>
            <w:vAlign w:val="center"/>
            <w:hideMark/>
          </w:tcPr>
          <w:p w14:paraId="1BAB4CC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15AC5FE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42.49</w:t>
            </w:r>
          </w:p>
        </w:tc>
        <w:tc>
          <w:tcPr>
            <w:tcW w:w="567" w:type="dxa"/>
            <w:shd w:val="clear" w:color="auto" w:fill="auto"/>
            <w:noWrap/>
            <w:tcMar>
              <w:left w:w="17" w:type="dxa"/>
              <w:right w:w="17" w:type="dxa"/>
            </w:tcMar>
            <w:vAlign w:val="center"/>
            <w:hideMark/>
          </w:tcPr>
          <w:p w14:paraId="10E919C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-8.99</w:t>
            </w:r>
          </w:p>
        </w:tc>
        <w:tc>
          <w:tcPr>
            <w:tcW w:w="454" w:type="dxa"/>
            <w:shd w:val="clear" w:color="auto" w:fill="auto"/>
            <w:noWrap/>
            <w:tcMar>
              <w:left w:w="17" w:type="dxa"/>
              <w:right w:w="17" w:type="dxa"/>
            </w:tcMar>
            <w:vAlign w:val="center"/>
            <w:hideMark/>
          </w:tcPr>
          <w:p w14:paraId="598FE6B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00924C5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0.12</w:t>
            </w:r>
          </w:p>
        </w:tc>
      </w:tr>
      <w:tr w:rsidR="00264EAF" w:rsidRPr="000B5368" w14:paraId="1E915393" w14:textId="77777777" w:rsidTr="00871C46">
        <w:trPr>
          <w:trHeight w:hRule="exact" w:val="255"/>
          <w:jc w:val="center"/>
        </w:trPr>
        <w:tc>
          <w:tcPr>
            <w:tcW w:w="454" w:type="dxa"/>
            <w:shd w:val="clear" w:color="auto" w:fill="auto"/>
            <w:noWrap/>
            <w:tcMar>
              <w:left w:w="17" w:type="dxa"/>
              <w:right w:w="17" w:type="dxa"/>
            </w:tcMar>
            <w:vAlign w:val="center"/>
            <w:hideMark/>
          </w:tcPr>
          <w:p w14:paraId="5DD30BB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0474DCB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1242F11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France</w:t>
            </w:r>
          </w:p>
        </w:tc>
        <w:tc>
          <w:tcPr>
            <w:tcW w:w="2438" w:type="dxa"/>
            <w:shd w:val="clear" w:color="auto" w:fill="auto"/>
            <w:noWrap/>
            <w:tcMar>
              <w:left w:w="17" w:type="dxa"/>
              <w:right w:w="17" w:type="dxa"/>
            </w:tcMar>
            <w:vAlign w:val="center"/>
            <w:hideMark/>
          </w:tcPr>
          <w:p w14:paraId="2D284FE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 xml:space="preserve">Île de </w:t>
            </w:r>
            <w:proofErr w:type="spellStart"/>
            <w:r w:rsidRPr="000B5368">
              <w:rPr>
                <w:rFonts w:ascii="Calibri" w:eastAsia="Times New Roman" w:hAnsi="Calibri" w:cs="Calibri"/>
                <w:color w:val="000000"/>
                <w:sz w:val="20"/>
                <w:szCs w:val="20"/>
                <w:lang w:eastAsia="en-GB"/>
              </w:rPr>
              <w:t>Ré</w:t>
            </w:r>
            <w:proofErr w:type="spellEnd"/>
            <w:r w:rsidRPr="000B5368">
              <w:rPr>
                <w:rFonts w:ascii="Calibri" w:eastAsia="Times New Roman" w:hAnsi="Calibri" w:cs="Calibri"/>
                <w:color w:val="000000"/>
                <w:sz w:val="20"/>
                <w:szCs w:val="20"/>
                <w:lang w:eastAsia="en-GB"/>
              </w:rPr>
              <w:t>, La Rochelle</w:t>
            </w:r>
          </w:p>
        </w:tc>
        <w:tc>
          <w:tcPr>
            <w:tcW w:w="514" w:type="dxa"/>
            <w:shd w:val="clear" w:color="auto" w:fill="auto"/>
            <w:noWrap/>
            <w:tcMar>
              <w:left w:w="17" w:type="dxa"/>
              <w:right w:w="17" w:type="dxa"/>
            </w:tcMar>
            <w:vAlign w:val="center"/>
            <w:hideMark/>
          </w:tcPr>
          <w:p w14:paraId="7E8D57F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Idr</w:t>
            </w:r>
            <w:proofErr w:type="spellEnd"/>
          </w:p>
        </w:tc>
        <w:tc>
          <w:tcPr>
            <w:tcW w:w="340" w:type="dxa"/>
            <w:shd w:val="clear" w:color="auto" w:fill="auto"/>
            <w:noWrap/>
            <w:tcMar>
              <w:left w:w="17" w:type="dxa"/>
              <w:right w:w="17" w:type="dxa"/>
            </w:tcMar>
            <w:vAlign w:val="center"/>
            <w:hideMark/>
          </w:tcPr>
          <w:p w14:paraId="0F7531F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w:t>
            </w:r>
          </w:p>
        </w:tc>
        <w:tc>
          <w:tcPr>
            <w:tcW w:w="510" w:type="dxa"/>
            <w:shd w:val="clear" w:color="auto" w:fill="auto"/>
            <w:noWrap/>
            <w:tcMar>
              <w:left w:w="17" w:type="dxa"/>
              <w:right w:w="17" w:type="dxa"/>
            </w:tcMar>
            <w:vAlign w:val="center"/>
            <w:hideMark/>
          </w:tcPr>
          <w:p w14:paraId="1E09CAD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2017</w:t>
            </w:r>
          </w:p>
        </w:tc>
        <w:tc>
          <w:tcPr>
            <w:tcW w:w="1049" w:type="dxa"/>
            <w:shd w:val="clear" w:color="auto" w:fill="auto"/>
            <w:noWrap/>
            <w:tcMar>
              <w:left w:w="17" w:type="dxa"/>
              <w:right w:w="17" w:type="dxa"/>
            </w:tcMar>
            <w:vAlign w:val="center"/>
            <w:hideMark/>
          </w:tcPr>
          <w:p w14:paraId="78B736E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Uropod</w:t>
            </w:r>
          </w:p>
        </w:tc>
        <w:tc>
          <w:tcPr>
            <w:tcW w:w="539" w:type="dxa"/>
            <w:shd w:val="clear" w:color="auto" w:fill="auto"/>
            <w:noWrap/>
            <w:tcMar>
              <w:left w:w="17" w:type="dxa"/>
              <w:right w:w="17" w:type="dxa"/>
            </w:tcMar>
            <w:vAlign w:val="center"/>
            <w:hideMark/>
          </w:tcPr>
          <w:p w14:paraId="27C125F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46.09</w:t>
            </w:r>
          </w:p>
        </w:tc>
        <w:tc>
          <w:tcPr>
            <w:tcW w:w="567" w:type="dxa"/>
            <w:shd w:val="clear" w:color="auto" w:fill="auto"/>
            <w:noWrap/>
            <w:tcMar>
              <w:left w:w="17" w:type="dxa"/>
              <w:right w:w="17" w:type="dxa"/>
            </w:tcMar>
            <w:vAlign w:val="center"/>
            <w:hideMark/>
          </w:tcPr>
          <w:p w14:paraId="37DB231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-1.27</w:t>
            </w:r>
          </w:p>
        </w:tc>
        <w:tc>
          <w:tcPr>
            <w:tcW w:w="454" w:type="dxa"/>
            <w:shd w:val="clear" w:color="auto" w:fill="auto"/>
            <w:noWrap/>
            <w:tcMar>
              <w:left w:w="17" w:type="dxa"/>
              <w:right w:w="17" w:type="dxa"/>
            </w:tcMar>
            <w:vAlign w:val="center"/>
            <w:hideMark/>
          </w:tcPr>
          <w:p w14:paraId="6CDD19F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7939196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214A76C3" w14:textId="77777777" w:rsidTr="00871C46">
        <w:trPr>
          <w:trHeight w:hRule="exact" w:val="255"/>
          <w:jc w:val="center"/>
        </w:trPr>
        <w:tc>
          <w:tcPr>
            <w:tcW w:w="454" w:type="dxa"/>
            <w:shd w:val="clear" w:color="auto" w:fill="auto"/>
            <w:noWrap/>
            <w:tcMar>
              <w:left w:w="17" w:type="dxa"/>
              <w:right w:w="17" w:type="dxa"/>
            </w:tcMar>
            <w:vAlign w:val="center"/>
            <w:hideMark/>
          </w:tcPr>
          <w:p w14:paraId="483FF44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588C669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1D48C4A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France</w:t>
            </w:r>
          </w:p>
        </w:tc>
        <w:tc>
          <w:tcPr>
            <w:tcW w:w="2438" w:type="dxa"/>
            <w:shd w:val="clear" w:color="auto" w:fill="auto"/>
            <w:noWrap/>
            <w:tcMar>
              <w:left w:w="17" w:type="dxa"/>
              <w:right w:w="17" w:type="dxa"/>
            </w:tcMar>
            <w:vAlign w:val="center"/>
            <w:hideMark/>
          </w:tcPr>
          <w:p w14:paraId="0BAC7EE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 xml:space="preserve">Brest, </w:t>
            </w:r>
            <w:proofErr w:type="spellStart"/>
            <w:r w:rsidRPr="000B5368">
              <w:rPr>
                <w:rFonts w:ascii="Calibri" w:eastAsia="Times New Roman" w:hAnsi="Calibri" w:cs="Calibri"/>
                <w:color w:val="000000"/>
                <w:sz w:val="20"/>
                <w:szCs w:val="20"/>
                <w:lang w:eastAsia="en-GB"/>
              </w:rPr>
              <w:t>Finistère</w:t>
            </w:r>
            <w:proofErr w:type="spellEnd"/>
          </w:p>
        </w:tc>
        <w:tc>
          <w:tcPr>
            <w:tcW w:w="514" w:type="dxa"/>
            <w:shd w:val="clear" w:color="auto" w:fill="auto"/>
            <w:noWrap/>
            <w:tcMar>
              <w:left w:w="17" w:type="dxa"/>
              <w:right w:w="17" w:type="dxa"/>
            </w:tcMar>
            <w:vAlign w:val="center"/>
            <w:hideMark/>
          </w:tcPr>
          <w:p w14:paraId="738C332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Bre</w:t>
            </w:r>
            <w:proofErr w:type="spellEnd"/>
          </w:p>
        </w:tc>
        <w:tc>
          <w:tcPr>
            <w:tcW w:w="340" w:type="dxa"/>
            <w:shd w:val="clear" w:color="auto" w:fill="auto"/>
            <w:noWrap/>
            <w:tcMar>
              <w:left w:w="17" w:type="dxa"/>
              <w:right w:w="17" w:type="dxa"/>
            </w:tcMar>
            <w:vAlign w:val="center"/>
            <w:hideMark/>
          </w:tcPr>
          <w:p w14:paraId="6493994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w:t>
            </w:r>
          </w:p>
        </w:tc>
        <w:tc>
          <w:tcPr>
            <w:tcW w:w="510" w:type="dxa"/>
            <w:shd w:val="clear" w:color="auto" w:fill="auto"/>
            <w:noWrap/>
            <w:tcMar>
              <w:left w:w="17" w:type="dxa"/>
              <w:right w:w="17" w:type="dxa"/>
            </w:tcMar>
            <w:vAlign w:val="center"/>
            <w:hideMark/>
          </w:tcPr>
          <w:p w14:paraId="0D6C8D3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2019</w:t>
            </w:r>
          </w:p>
        </w:tc>
        <w:tc>
          <w:tcPr>
            <w:tcW w:w="1049" w:type="dxa"/>
            <w:shd w:val="clear" w:color="auto" w:fill="auto"/>
            <w:noWrap/>
            <w:tcMar>
              <w:left w:w="17" w:type="dxa"/>
              <w:right w:w="17" w:type="dxa"/>
            </w:tcMar>
            <w:vAlign w:val="center"/>
            <w:hideMark/>
          </w:tcPr>
          <w:p w14:paraId="18724EF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744B7D3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48.31</w:t>
            </w:r>
          </w:p>
        </w:tc>
        <w:tc>
          <w:tcPr>
            <w:tcW w:w="567" w:type="dxa"/>
            <w:shd w:val="clear" w:color="auto" w:fill="auto"/>
            <w:noWrap/>
            <w:tcMar>
              <w:left w:w="17" w:type="dxa"/>
              <w:right w:w="17" w:type="dxa"/>
            </w:tcMar>
            <w:vAlign w:val="center"/>
            <w:hideMark/>
          </w:tcPr>
          <w:p w14:paraId="0F0EB47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-4.84</w:t>
            </w:r>
          </w:p>
        </w:tc>
        <w:tc>
          <w:tcPr>
            <w:tcW w:w="454" w:type="dxa"/>
            <w:shd w:val="clear" w:color="auto" w:fill="auto"/>
            <w:noWrap/>
            <w:tcMar>
              <w:left w:w="17" w:type="dxa"/>
              <w:right w:w="17" w:type="dxa"/>
            </w:tcMar>
            <w:vAlign w:val="center"/>
            <w:hideMark/>
          </w:tcPr>
          <w:p w14:paraId="422F0AA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21B7BFE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0.13</w:t>
            </w:r>
          </w:p>
        </w:tc>
      </w:tr>
      <w:tr w:rsidR="00264EAF" w:rsidRPr="000B5368" w14:paraId="15202B61" w14:textId="77777777" w:rsidTr="00871C46">
        <w:trPr>
          <w:trHeight w:hRule="exact" w:val="255"/>
          <w:jc w:val="center"/>
        </w:trPr>
        <w:tc>
          <w:tcPr>
            <w:tcW w:w="454" w:type="dxa"/>
            <w:shd w:val="clear" w:color="auto" w:fill="auto"/>
            <w:noWrap/>
            <w:tcMar>
              <w:left w:w="17" w:type="dxa"/>
              <w:right w:w="17" w:type="dxa"/>
            </w:tcMar>
            <w:vAlign w:val="center"/>
            <w:hideMark/>
          </w:tcPr>
          <w:p w14:paraId="40BAC8E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58B9B98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6810578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Channel Is.</w:t>
            </w:r>
          </w:p>
        </w:tc>
        <w:tc>
          <w:tcPr>
            <w:tcW w:w="2438" w:type="dxa"/>
            <w:shd w:val="clear" w:color="auto" w:fill="auto"/>
            <w:noWrap/>
            <w:tcMar>
              <w:left w:w="17" w:type="dxa"/>
              <w:right w:w="17" w:type="dxa"/>
            </w:tcMar>
            <w:vAlign w:val="center"/>
            <w:hideMark/>
          </w:tcPr>
          <w:p w14:paraId="55FB835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Jersey, English Channel</w:t>
            </w:r>
          </w:p>
        </w:tc>
        <w:tc>
          <w:tcPr>
            <w:tcW w:w="514" w:type="dxa"/>
            <w:shd w:val="clear" w:color="auto" w:fill="auto"/>
            <w:noWrap/>
            <w:tcMar>
              <w:left w:w="17" w:type="dxa"/>
              <w:right w:w="17" w:type="dxa"/>
            </w:tcMar>
            <w:vAlign w:val="center"/>
            <w:hideMark/>
          </w:tcPr>
          <w:p w14:paraId="2CEA15D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Jer</w:t>
            </w:r>
            <w:proofErr w:type="spellEnd"/>
          </w:p>
        </w:tc>
        <w:tc>
          <w:tcPr>
            <w:tcW w:w="340" w:type="dxa"/>
            <w:shd w:val="clear" w:color="auto" w:fill="auto"/>
            <w:noWrap/>
            <w:tcMar>
              <w:left w:w="17" w:type="dxa"/>
              <w:right w:w="17" w:type="dxa"/>
            </w:tcMar>
            <w:vAlign w:val="center"/>
            <w:hideMark/>
          </w:tcPr>
          <w:p w14:paraId="2B53C6C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9</w:t>
            </w:r>
          </w:p>
        </w:tc>
        <w:tc>
          <w:tcPr>
            <w:tcW w:w="510" w:type="dxa"/>
            <w:shd w:val="clear" w:color="auto" w:fill="auto"/>
            <w:noWrap/>
            <w:tcMar>
              <w:left w:w="17" w:type="dxa"/>
              <w:right w:w="17" w:type="dxa"/>
            </w:tcMar>
            <w:vAlign w:val="center"/>
            <w:hideMark/>
          </w:tcPr>
          <w:p w14:paraId="47FD573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2016</w:t>
            </w:r>
          </w:p>
        </w:tc>
        <w:tc>
          <w:tcPr>
            <w:tcW w:w="1049" w:type="dxa"/>
            <w:shd w:val="clear" w:color="auto" w:fill="auto"/>
            <w:noWrap/>
            <w:tcMar>
              <w:left w:w="17" w:type="dxa"/>
              <w:right w:w="17" w:type="dxa"/>
            </w:tcMar>
            <w:vAlign w:val="center"/>
            <w:hideMark/>
          </w:tcPr>
          <w:p w14:paraId="5D07EF8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147C4B3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49.05</w:t>
            </w:r>
          </w:p>
        </w:tc>
        <w:tc>
          <w:tcPr>
            <w:tcW w:w="567" w:type="dxa"/>
            <w:shd w:val="clear" w:color="auto" w:fill="auto"/>
            <w:noWrap/>
            <w:tcMar>
              <w:left w:w="17" w:type="dxa"/>
              <w:right w:w="17" w:type="dxa"/>
            </w:tcMar>
            <w:vAlign w:val="center"/>
            <w:hideMark/>
          </w:tcPr>
          <w:p w14:paraId="7F5E093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-1.95</w:t>
            </w:r>
          </w:p>
        </w:tc>
        <w:tc>
          <w:tcPr>
            <w:tcW w:w="454" w:type="dxa"/>
            <w:shd w:val="clear" w:color="auto" w:fill="auto"/>
            <w:noWrap/>
            <w:tcMar>
              <w:left w:w="17" w:type="dxa"/>
              <w:right w:w="17" w:type="dxa"/>
            </w:tcMar>
            <w:vAlign w:val="center"/>
            <w:hideMark/>
          </w:tcPr>
          <w:p w14:paraId="55938DF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18B93B2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1A82E88D" w14:textId="77777777" w:rsidTr="00871C46">
        <w:trPr>
          <w:trHeight w:hRule="exact" w:val="255"/>
          <w:jc w:val="center"/>
        </w:trPr>
        <w:tc>
          <w:tcPr>
            <w:tcW w:w="454" w:type="dxa"/>
            <w:shd w:val="clear" w:color="auto" w:fill="auto"/>
            <w:noWrap/>
            <w:tcMar>
              <w:left w:w="17" w:type="dxa"/>
              <w:right w:w="17" w:type="dxa"/>
            </w:tcMar>
            <w:vAlign w:val="center"/>
            <w:hideMark/>
          </w:tcPr>
          <w:p w14:paraId="0E2CEFA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6CF26AC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2AF6317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England</w:t>
            </w:r>
          </w:p>
        </w:tc>
        <w:tc>
          <w:tcPr>
            <w:tcW w:w="2438" w:type="dxa"/>
            <w:shd w:val="clear" w:color="auto" w:fill="auto"/>
            <w:noWrap/>
            <w:tcMar>
              <w:left w:w="17" w:type="dxa"/>
              <w:right w:w="17" w:type="dxa"/>
            </w:tcMar>
            <w:vAlign w:val="center"/>
            <w:hideMark/>
          </w:tcPr>
          <w:p w14:paraId="41D4D42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Isles of Scilly, Celtic Sea</w:t>
            </w:r>
          </w:p>
        </w:tc>
        <w:tc>
          <w:tcPr>
            <w:tcW w:w="514" w:type="dxa"/>
            <w:shd w:val="clear" w:color="auto" w:fill="auto"/>
            <w:noWrap/>
            <w:tcMar>
              <w:left w:w="17" w:type="dxa"/>
              <w:right w:w="17" w:type="dxa"/>
            </w:tcMar>
            <w:vAlign w:val="center"/>
            <w:hideMark/>
          </w:tcPr>
          <w:p w14:paraId="1CDCF82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Ios</w:t>
            </w:r>
            <w:proofErr w:type="spellEnd"/>
          </w:p>
        </w:tc>
        <w:tc>
          <w:tcPr>
            <w:tcW w:w="340" w:type="dxa"/>
            <w:shd w:val="clear" w:color="auto" w:fill="auto"/>
            <w:noWrap/>
            <w:tcMar>
              <w:left w:w="17" w:type="dxa"/>
              <w:right w:w="17" w:type="dxa"/>
            </w:tcMar>
            <w:vAlign w:val="center"/>
            <w:hideMark/>
          </w:tcPr>
          <w:p w14:paraId="6427B06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w:t>
            </w:r>
          </w:p>
        </w:tc>
        <w:tc>
          <w:tcPr>
            <w:tcW w:w="510" w:type="dxa"/>
            <w:shd w:val="clear" w:color="auto" w:fill="auto"/>
            <w:noWrap/>
            <w:tcMar>
              <w:left w:w="17" w:type="dxa"/>
              <w:right w:w="17" w:type="dxa"/>
            </w:tcMar>
            <w:vAlign w:val="center"/>
            <w:hideMark/>
          </w:tcPr>
          <w:p w14:paraId="61A8266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2016</w:t>
            </w:r>
          </w:p>
        </w:tc>
        <w:tc>
          <w:tcPr>
            <w:tcW w:w="1049" w:type="dxa"/>
            <w:shd w:val="clear" w:color="auto" w:fill="auto"/>
            <w:noWrap/>
            <w:tcMar>
              <w:left w:w="17" w:type="dxa"/>
              <w:right w:w="17" w:type="dxa"/>
            </w:tcMar>
            <w:vAlign w:val="center"/>
            <w:hideMark/>
          </w:tcPr>
          <w:p w14:paraId="0AD6315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562F63A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49.90</w:t>
            </w:r>
          </w:p>
        </w:tc>
        <w:tc>
          <w:tcPr>
            <w:tcW w:w="567" w:type="dxa"/>
            <w:shd w:val="clear" w:color="auto" w:fill="auto"/>
            <w:noWrap/>
            <w:tcMar>
              <w:left w:w="17" w:type="dxa"/>
              <w:right w:w="17" w:type="dxa"/>
            </w:tcMar>
            <w:vAlign w:val="center"/>
            <w:hideMark/>
          </w:tcPr>
          <w:p w14:paraId="730E7BA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-6.36</w:t>
            </w:r>
          </w:p>
        </w:tc>
        <w:tc>
          <w:tcPr>
            <w:tcW w:w="454" w:type="dxa"/>
            <w:shd w:val="clear" w:color="auto" w:fill="auto"/>
            <w:noWrap/>
            <w:tcMar>
              <w:left w:w="17" w:type="dxa"/>
              <w:right w:w="17" w:type="dxa"/>
            </w:tcMar>
            <w:vAlign w:val="center"/>
            <w:hideMark/>
          </w:tcPr>
          <w:p w14:paraId="0DAA467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585D9DF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22C8D31F" w14:textId="77777777" w:rsidTr="00871C46">
        <w:trPr>
          <w:trHeight w:hRule="exact" w:val="255"/>
          <w:jc w:val="center"/>
        </w:trPr>
        <w:tc>
          <w:tcPr>
            <w:tcW w:w="454" w:type="dxa"/>
            <w:shd w:val="clear" w:color="auto" w:fill="auto"/>
            <w:noWrap/>
            <w:tcMar>
              <w:left w:w="17" w:type="dxa"/>
              <w:right w:w="17" w:type="dxa"/>
            </w:tcMar>
            <w:vAlign w:val="center"/>
            <w:hideMark/>
          </w:tcPr>
          <w:p w14:paraId="2B20237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0AFC851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1489769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England</w:t>
            </w:r>
          </w:p>
        </w:tc>
        <w:tc>
          <w:tcPr>
            <w:tcW w:w="2438" w:type="dxa"/>
            <w:shd w:val="clear" w:color="auto" w:fill="auto"/>
            <w:noWrap/>
            <w:tcMar>
              <w:left w:w="17" w:type="dxa"/>
              <w:right w:w="17" w:type="dxa"/>
            </w:tcMar>
            <w:vAlign w:val="center"/>
            <w:hideMark/>
          </w:tcPr>
          <w:p w14:paraId="7896D55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Looe, Cornwall</w:t>
            </w:r>
          </w:p>
        </w:tc>
        <w:tc>
          <w:tcPr>
            <w:tcW w:w="514" w:type="dxa"/>
            <w:shd w:val="clear" w:color="auto" w:fill="auto"/>
            <w:noWrap/>
            <w:tcMar>
              <w:left w:w="17" w:type="dxa"/>
              <w:right w:w="17" w:type="dxa"/>
            </w:tcMar>
            <w:vAlign w:val="center"/>
            <w:hideMark/>
          </w:tcPr>
          <w:p w14:paraId="4D83790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Loo</w:t>
            </w:r>
          </w:p>
        </w:tc>
        <w:tc>
          <w:tcPr>
            <w:tcW w:w="340" w:type="dxa"/>
            <w:shd w:val="clear" w:color="auto" w:fill="auto"/>
            <w:noWrap/>
            <w:tcMar>
              <w:left w:w="17" w:type="dxa"/>
              <w:right w:w="17" w:type="dxa"/>
            </w:tcMar>
            <w:vAlign w:val="center"/>
            <w:hideMark/>
          </w:tcPr>
          <w:p w14:paraId="47C7806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w:t>
            </w:r>
          </w:p>
        </w:tc>
        <w:tc>
          <w:tcPr>
            <w:tcW w:w="510" w:type="dxa"/>
            <w:shd w:val="clear" w:color="auto" w:fill="auto"/>
            <w:noWrap/>
            <w:tcMar>
              <w:left w:w="17" w:type="dxa"/>
              <w:right w:w="17" w:type="dxa"/>
            </w:tcMar>
            <w:vAlign w:val="center"/>
            <w:hideMark/>
          </w:tcPr>
          <w:p w14:paraId="4B94B37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2016</w:t>
            </w:r>
          </w:p>
        </w:tc>
        <w:tc>
          <w:tcPr>
            <w:tcW w:w="1049" w:type="dxa"/>
            <w:shd w:val="clear" w:color="auto" w:fill="auto"/>
            <w:noWrap/>
            <w:tcMar>
              <w:left w:w="17" w:type="dxa"/>
              <w:right w:w="17" w:type="dxa"/>
            </w:tcMar>
            <w:vAlign w:val="center"/>
            <w:hideMark/>
          </w:tcPr>
          <w:p w14:paraId="22B6FA1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60A3F30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50.29</w:t>
            </w:r>
          </w:p>
        </w:tc>
        <w:tc>
          <w:tcPr>
            <w:tcW w:w="567" w:type="dxa"/>
            <w:shd w:val="clear" w:color="auto" w:fill="auto"/>
            <w:noWrap/>
            <w:tcMar>
              <w:left w:w="17" w:type="dxa"/>
              <w:right w:w="17" w:type="dxa"/>
            </w:tcMar>
            <w:vAlign w:val="center"/>
            <w:hideMark/>
          </w:tcPr>
          <w:p w14:paraId="0CAE5A3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-4.30</w:t>
            </w:r>
          </w:p>
        </w:tc>
        <w:tc>
          <w:tcPr>
            <w:tcW w:w="454" w:type="dxa"/>
            <w:shd w:val="clear" w:color="auto" w:fill="auto"/>
            <w:noWrap/>
            <w:tcMar>
              <w:left w:w="17" w:type="dxa"/>
              <w:right w:w="17" w:type="dxa"/>
            </w:tcMar>
            <w:vAlign w:val="center"/>
            <w:hideMark/>
          </w:tcPr>
          <w:p w14:paraId="17C886B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02E4E8E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678EF648" w14:textId="77777777" w:rsidTr="00871C46">
        <w:trPr>
          <w:trHeight w:hRule="exact" w:val="255"/>
          <w:jc w:val="center"/>
        </w:trPr>
        <w:tc>
          <w:tcPr>
            <w:tcW w:w="454" w:type="dxa"/>
            <w:shd w:val="clear" w:color="auto" w:fill="auto"/>
            <w:noWrap/>
            <w:tcMar>
              <w:left w:w="17" w:type="dxa"/>
              <w:right w:w="17" w:type="dxa"/>
            </w:tcMar>
            <w:vAlign w:val="center"/>
            <w:hideMark/>
          </w:tcPr>
          <w:p w14:paraId="0D580BE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05CC896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12BF5BD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England</w:t>
            </w:r>
          </w:p>
        </w:tc>
        <w:tc>
          <w:tcPr>
            <w:tcW w:w="2438" w:type="dxa"/>
            <w:shd w:val="clear" w:color="auto" w:fill="auto"/>
            <w:noWrap/>
            <w:tcMar>
              <w:left w:w="17" w:type="dxa"/>
              <w:right w:w="17" w:type="dxa"/>
            </w:tcMar>
            <w:vAlign w:val="center"/>
            <w:hideMark/>
          </w:tcPr>
          <w:p w14:paraId="52339F9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Shoreham-by-Sea, Sussex</w:t>
            </w:r>
          </w:p>
        </w:tc>
        <w:tc>
          <w:tcPr>
            <w:tcW w:w="514" w:type="dxa"/>
            <w:shd w:val="clear" w:color="auto" w:fill="auto"/>
            <w:noWrap/>
            <w:tcMar>
              <w:left w:w="17" w:type="dxa"/>
              <w:right w:w="17" w:type="dxa"/>
            </w:tcMar>
            <w:vAlign w:val="center"/>
            <w:hideMark/>
          </w:tcPr>
          <w:p w14:paraId="217D9B0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Sbs</w:t>
            </w:r>
            <w:proofErr w:type="spellEnd"/>
          </w:p>
        </w:tc>
        <w:tc>
          <w:tcPr>
            <w:tcW w:w="340" w:type="dxa"/>
            <w:shd w:val="clear" w:color="auto" w:fill="auto"/>
            <w:noWrap/>
            <w:tcMar>
              <w:left w:w="17" w:type="dxa"/>
              <w:right w:w="17" w:type="dxa"/>
            </w:tcMar>
            <w:vAlign w:val="center"/>
            <w:hideMark/>
          </w:tcPr>
          <w:p w14:paraId="6AB1201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w:t>
            </w:r>
          </w:p>
        </w:tc>
        <w:tc>
          <w:tcPr>
            <w:tcW w:w="510" w:type="dxa"/>
            <w:shd w:val="clear" w:color="auto" w:fill="auto"/>
            <w:noWrap/>
            <w:tcMar>
              <w:left w:w="17" w:type="dxa"/>
              <w:right w:w="17" w:type="dxa"/>
            </w:tcMar>
            <w:vAlign w:val="center"/>
            <w:hideMark/>
          </w:tcPr>
          <w:p w14:paraId="2829670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2016</w:t>
            </w:r>
          </w:p>
        </w:tc>
        <w:tc>
          <w:tcPr>
            <w:tcW w:w="1049" w:type="dxa"/>
            <w:shd w:val="clear" w:color="auto" w:fill="auto"/>
            <w:noWrap/>
            <w:tcMar>
              <w:left w:w="17" w:type="dxa"/>
              <w:right w:w="17" w:type="dxa"/>
            </w:tcMar>
            <w:vAlign w:val="center"/>
            <w:hideMark/>
          </w:tcPr>
          <w:p w14:paraId="576157D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4C74DCE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50.81</w:t>
            </w:r>
          </w:p>
        </w:tc>
        <w:tc>
          <w:tcPr>
            <w:tcW w:w="567" w:type="dxa"/>
            <w:shd w:val="clear" w:color="auto" w:fill="auto"/>
            <w:noWrap/>
            <w:tcMar>
              <w:left w:w="17" w:type="dxa"/>
              <w:right w:w="17" w:type="dxa"/>
            </w:tcMar>
            <w:vAlign w:val="center"/>
            <w:hideMark/>
          </w:tcPr>
          <w:p w14:paraId="3A4C64E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-0.26</w:t>
            </w:r>
          </w:p>
        </w:tc>
        <w:tc>
          <w:tcPr>
            <w:tcW w:w="454" w:type="dxa"/>
            <w:shd w:val="clear" w:color="auto" w:fill="auto"/>
            <w:noWrap/>
            <w:tcMar>
              <w:left w:w="17" w:type="dxa"/>
              <w:right w:w="17" w:type="dxa"/>
            </w:tcMar>
            <w:vAlign w:val="center"/>
            <w:hideMark/>
          </w:tcPr>
          <w:p w14:paraId="1FC81F4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5B65B2F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1D58518F" w14:textId="77777777" w:rsidTr="00871C46">
        <w:trPr>
          <w:trHeight w:hRule="exact" w:val="255"/>
          <w:jc w:val="center"/>
        </w:trPr>
        <w:tc>
          <w:tcPr>
            <w:tcW w:w="454" w:type="dxa"/>
            <w:shd w:val="clear" w:color="auto" w:fill="auto"/>
            <w:noWrap/>
            <w:tcMar>
              <w:left w:w="17" w:type="dxa"/>
              <w:right w:w="17" w:type="dxa"/>
            </w:tcMar>
            <w:vAlign w:val="center"/>
            <w:hideMark/>
          </w:tcPr>
          <w:p w14:paraId="728B187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5D36BE8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1837787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England</w:t>
            </w:r>
          </w:p>
        </w:tc>
        <w:tc>
          <w:tcPr>
            <w:tcW w:w="2438" w:type="dxa"/>
            <w:shd w:val="clear" w:color="auto" w:fill="auto"/>
            <w:noWrap/>
            <w:tcMar>
              <w:left w:w="17" w:type="dxa"/>
              <w:right w:w="17" w:type="dxa"/>
            </w:tcMar>
            <w:vAlign w:val="center"/>
            <w:hideMark/>
          </w:tcPr>
          <w:p w14:paraId="23143A2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Padstow, Cornwall</w:t>
            </w:r>
          </w:p>
        </w:tc>
        <w:tc>
          <w:tcPr>
            <w:tcW w:w="514" w:type="dxa"/>
            <w:shd w:val="clear" w:color="auto" w:fill="auto"/>
            <w:noWrap/>
            <w:tcMar>
              <w:left w:w="17" w:type="dxa"/>
              <w:right w:w="17" w:type="dxa"/>
            </w:tcMar>
            <w:vAlign w:val="center"/>
            <w:hideMark/>
          </w:tcPr>
          <w:p w14:paraId="5A07BF5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Pad</w:t>
            </w:r>
          </w:p>
        </w:tc>
        <w:tc>
          <w:tcPr>
            <w:tcW w:w="340" w:type="dxa"/>
            <w:shd w:val="clear" w:color="auto" w:fill="auto"/>
            <w:noWrap/>
            <w:tcMar>
              <w:left w:w="17" w:type="dxa"/>
              <w:right w:w="17" w:type="dxa"/>
            </w:tcMar>
            <w:vAlign w:val="center"/>
            <w:hideMark/>
          </w:tcPr>
          <w:p w14:paraId="76451A6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8</w:t>
            </w:r>
          </w:p>
        </w:tc>
        <w:tc>
          <w:tcPr>
            <w:tcW w:w="510" w:type="dxa"/>
            <w:shd w:val="clear" w:color="auto" w:fill="auto"/>
            <w:noWrap/>
            <w:tcMar>
              <w:left w:w="17" w:type="dxa"/>
              <w:right w:w="17" w:type="dxa"/>
            </w:tcMar>
            <w:vAlign w:val="center"/>
            <w:hideMark/>
          </w:tcPr>
          <w:p w14:paraId="5413473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2017</w:t>
            </w:r>
          </w:p>
        </w:tc>
        <w:tc>
          <w:tcPr>
            <w:tcW w:w="1049" w:type="dxa"/>
            <w:shd w:val="clear" w:color="auto" w:fill="auto"/>
            <w:noWrap/>
            <w:tcMar>
              <w:left w:w="17" w:type="dxa"/>
              <w:right w:w="17" w:type="dxa"/>
            </w:tcMar>
            <w:vAlign w:val="center"/>
            <w:hideMark/>
          </w:tcPr>
          <w:p w14:paraId="02A0332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56D6D95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50.60</w:t>
            </w:r>
          </w:p>
        </w:tc>
        <w:tc>
          <w:tcPr>
            <w:tcW w:w="567" w:type="dxa"/>
            <w:shd w:val="clear" w:color="auto" w:fill="auto"/>
            <w:noWrap/>
            <w:tcMar>
              <w:left w:w="17" w:type="dxa"/>
              <w:right w:w="17" w:type="dxa"/>
            </w:tcMar>
            <w:vAlign w:val="center"/>
            <w:hideMark/>
          </w:tcPr>
          <w:p w14:paraId="0B5C188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-4.93</w:t>
            </w:r>
          </w:p>
        </w:tc>
        <w:tc>
          <w:tcPr>
            <w:tcW w:w="454" w:type="dxa"/>
            <w:shd w:val="clear" w:color="auto" w:fill="auto"/>
            <w:noWrap/>
            <w:tcMar>
              <w:left w:w="17" w:type="dxa"/>
              <w:right w:w="17" w:type="dxa"/>
            </w:tcMar>
            <w:vAlign w:val="center"/>
            <w:hideMark/>
          </w:tcPr>
          <w:p w14:paraId="6726AA1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51574E0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4F78B529" w14:textId="77777777" w:rsidTr="00871C46">
        <w:trPr>
          <w:trHeight w:hRule="exact" w:val="255"/>
          <w:jc w:val="center"/>
        </w:trPr>
        <w:tc>
          <w:tcPr>
            <w:tcW w:w="454" w:type="dxa"/>
            <w:shd w:val="clear" w:color="auto" w:fill="auto"/>
            <w:noWrap/>
            <w:tcMar>
              <w:left w:w="17" w:type="dxa"/>
              <w:right w:w="17" w:type="dxa"/>
            </w:tcMar>
            <w:vAlign w:val="center"/>
            <w:hideMark/>
          </w:tcPr>
          <w:p w14:paraId="603DA29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3792FA7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1CA01E0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Wales</w:t>
            </w:r>
          </w:p>
        </w:tc>
        <w:tc>
          <w:tcPr>
            <w:tcW w:w="2438" w:type="dxa"/>
            <w:shd w:val="clear" w:color="auto" w:fill="auto"/>
            <w:noWrap/>
            <w:tcMar>
              <w:left w:w="17" w:type="dxa"/>
              <w:right w:w="17" w:type="dxa"/>
            </w:tcMar>
            <w:vAlign w:val="center"/>
            <w:hideMark/>
          </w:tcPr>
          <w:p w14:paraId="45AD724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Dale, Pembrokeshire</w:t>
            </w:r>
          </w:p>
        </w:tc>
        <w:tc>
          <w:tcPr>
            <w:tcW w:w="514" w:type="dxa"/>
            <w:shd w:val="clear" w:color="auto" w:fill="auto"/>
            <w:noWrap/>
            <w:tcMar>
              <w:left w:w="17" w:type="dxa"/>
              <w:right w:w="17" w:type="dxa"/>
            </w:tcMar>
            <w:vAlign w:val="center"/>
            <w:hideMark/>
          </w:tcPr>
          <w:p w14:paraId="2A05BEF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Pem</w:t>
            </w:r>
            <w:proofErr w:type="spellEnd"/>
          </w:p>
        </w:tc>
        <w:tc>
          <w:tcPr>
            <w:tcW w:w="340" w:type="dxa"/>
            <w:shd w:val="clear" w:color="auto" w:fill="auto"/>
            <w:noWrap/>
            <w:tcMar>
              <w:left w:w="17" w:type="dxa"/>
              <w:right w:w="17" w:type="dxa"/>
            </w:tcMar>
            <w:vAlign w:val="center"/>
            <w:hideMark/>
          </w:tcPr>
          <w:p w14:paraId="397B29C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w:t>
            </w:r>
          </w:p>
        </w:tc>
        <w:tc>
          <w:tcPr>
            <w:tcW w:w="510" w:type="dxa"/>
            <w:shd w:val="clear" w:color="auto" w:fill="auto"/>
            <w:noWrap/>
            <w:tcMar>
              <w:left w:w="17" w:type="dxa"/>
              <w:right w:w="17" w:type="dxa"/>
            </w:tcMar>
            <w:vAlign w:val="center"/>
            <w:hideMark/>
          </w:tcPr>
          <w:p w14:paraId="44FD6A7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2016</w:t>
            </w:r>
          </w:p>
        </w:tc>
        <w:tc>
          <w:tcPr>
            <w:tcW w:w="1049" w:type="dxa"/>
            <w:shd w:val="clear" w:color="auto" w:fill="auto"/>
            <w:noWrap/>
            <w:tcMar>
              <w:left w:w="17" w:type="dxa"/>
              <w:right w:w="17" w:type="dxa"/>
            </w:tcMar>
            <w:vAlign w:val="center"/>
            <w:hideMark/>
          </w:tcPr>
          <w:p w14:paraId="48E933A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356FC69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51.81</w:t>
            </w:r>
          </w:p>
        </w:tc>
        <w:tc>
          <w:tcPr>
            <w:tcW w:w="567" w:type="dxa"/>
            <w:shd w:val="clear" w:color="auto" w:fill="auto"/>
            <w:noWrap/>
            <w:tcMar>
              <w:left w:w="17" w:type="dxa"/>
              <w:right w:w="17" w:type="dxa"/>
            </w:tcMar>
            <w:vAlign w:val="center"/>
            <w:hideMark/>
          </w:tcPr>
          <w:p w14:paraId="1C2273C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-5.29</w:t>
            </w:r>
          </w:p>
        </w:tc>
        <w:tc>
          <w:tcPr>
            <w:tcW w:w="454" w:type="dxa"/>
            <w:shd w:val="clear" w:color="auto" w:fill="auto"/>
            <w:noWrap/>
            <w:tcMar>
              <w:left w:w="17" w:type="dxa"/>
              <w:right w:w="17" w:type="dxa"/>
            </w:tcMar>
            <w:vAlign w:val="center"/>
            <w:hideMark/>
          </w:tcPr>
          <w:p w14:paraId="70C0B33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2BA7627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6EB76E5D" w14:textId="77777777" w:rsidTr="00871C46">
        <w:trPr>
          <w:trHeight w:hRule="exact" w:val="255"/>
          <w:jc w:val="center"/>
        </w:trPr>
        <w:tc>
          <w:tcPr>
            <w:tcW w:w="454" w:type="dxa"/>
            <w:shd w:val="clear" w:color="auto" w:fill="auto"/>
            <w:noWrap/>
            <w:tcMar>
              <w:left w:w="17" w:type="dxa"/>
              <w:right w:w="17" w:type="dxa"/>
            </w:tcMar>
            <w:vAlign w:val="center"/>
            <w:hideMark/>
          </w:tcPr>
          <w:p w14:paraId="64CAC88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527AB1D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480548B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Isle of Man</w:t>
            </w:r>
          </w:p>
        </w:tc>
        <w:tc>
          <w:tcPr>
            <w:tcW w:w="2438" w:type="dxa"/>
            <w:shd w:val="clear" w:color="auto" w:fill="auto"/>
            <w:noWrap/>
            <w:tcMar>
              <w:left w:w="17" w:type="dxa"/>
              <w:right w:w="17" w:type="dxa"/>
            </w:tcMar>
            <w:vAlign w:val="center"/>
            <w:hideMark/>
          </w:tcPr>
          <w:p w14:paraId="0DC2820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Peel, Isle of Man</w:t>
            </w:r>
          </w:p>
        </w:tc>
        <w:tc>
          <w:tcPr>
            <w:tcW w:w="514" w:type="dxa"/>
            <w:shd w:val="clear" w:color="auto" w:fill="auto"/>
            <w:noWrap/>
            <w:tcMar>
              <w:left w:w="17" w:type="dxa"/>
              <w:right w:w="17" w:type="dxa"/>
            </w:tcMar>
            <w:vAlign w:val="center"/>
            <w:hideMark/>
          </w:tcPr>
          <w:p w14:paraId="7A01E95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Iom</w:t>
            </w:r>
            <w:proofErr w:type="spellEnd"/>
          </w:p>
        </w:tc>
        <w:tc>
          <w:tcPr>
            <w:tcW w:w="340" w:type="dxa"/>
            <w:shd w:val="clear" w:color="auto" w:fill="auto"/>
            <w:noWrap/>
            <w:tcMar>
              <w:left w:w="17" w:type="dxa"/>
              <w:right w:w="17" w:type="dxa"/>
            </w:tcMar>
            <w:vAlign w:val="center"/>
            <w:hideMark/>
          </w:tcPr>
          <w:p w14:paraId="36621A1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w:t>
            </w:r>
          </w:p>
        </w:tc>
        <w:tc>
          <w:tcPr>
            <w:tcW w:w="510" w:type="dxa"/>
            <w:shd w:val="clear" w:color="auto" w:fill="auto"/>
            <w:noWrap/>
            <w:tcMar>
              <w:left w:w="17" w:type="dxa"/>
              <w:right w:w="17" w:type="dxa"/>
            </w:tcMar>
            <w:vAlign w:val="center"/>
            <w:hideMark/>
          </w:tcPr>
          <w:p w14:paraId="6C9053C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2016</w:t>
            </w:r>
          </w:p>
        </w:tc>
        <w:tc>
          <w:tcPr>
            <w:tcW w:w="1049" w:type="dxa"/>
            <w:shd w:val="clear" w:color="auto" w:fill="auto"/>
            <w:noWrap/>
            <w:tcMar>
              <w:left w:w="17" w:type="dxa"/>
              <w:right w:w="17" w:type="dxa"/>
            </w:tcMar>
            <w:vAlign w:val="center"/>
            <w:hideMark/>
          </w:tcPr>
          <w:p w14:paraId="77E9D3B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606B6A0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54.21</w:t>
            </w:r>
          </w:p>
        </w:tc>
        <w:tc>
          <w:tcPr>
            <w:tcW w:w="567" w:type="dxa"/>
            <w:shd w:val="clear" w:color="auto" w:fill="auto"/>
            <w:noWrap/>
            <w:tcMar>
              <w:left w:w="17" w:type="dxa"/>
              <w:right w:w="17" w:type="dxa"/>
            </w:tcMar>
            <w:vAlign w:val="center"/>
            <w:hideMark/>
          </w:tcPr>
          <w:p w14:paraId="13D0171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-4.75</w:t>
            </w:r>
          </w:p>
        </w:tc>
        <w:tc>
          <w:tcPr>
            <w:tcW w:w="454" w:type="dxa"/>
            <w:shd w:val="clear" w:color="auto" w:fill="auto"/>
            <w:noWrap/>
            <w:tcMar>
              <w:left w:w="17" w:type="dxa"/>
              <w:right w:w="17" w:type="dxa"/>
            </w:tcMar>
            <w:vAlign w:val="center"/>
            <w:hideMark/>
          </w:tcPr>
          <w:p w14:paraId="31139BB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584874D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542A1D08" w14:textId="77777777" w:rsidTr="00871C46">
        <w:trPr>
          <w:trHeight w:hRule="exact" w:val="255"/>
          <w:jc w:val="center"/>
        </w:trPr>
        <w:tc>
          <w:tcPr>
            <w:tcW w:w="454" w:type="dxa"/>
            <w:shd w:val="clear" w:color="auto" w:fill="auto"/>
            <w:noWrap/>
            <w:tcMar>
              <w:left w:w="17" w:type="dxa"/>
              <w:right w:w="17" w:type="dxa"/>
            </w:tcMar>
            <w:vAlign w:val="center"/>
            <w:hideMark/>
          </w:tcPr>
          <w:p w14:paraId="0E11D53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5D2D09A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23D721E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Ireland</w:t>
            </w:r>
          </w:p>
        </w:tc>
        <w:tc>
          <w:tcPr>
            <w:tcW w:w="2438" w:type="dxa"/>
            <w:shd w:val="clear" w:color="auto" w:fill="auto"/>
            <w:noWrap/>
            <w:tcMar>
              <w:left w:w="17" w:type="dxa"/>
              <w:right w:w="17" w:type="dxa"/>
            </w:tcMar>
            <w:vAlign w:val="center"/>
            <w:hideMark/>
          </w:tcPr>
          <w:p w14:paraId="0F3B9E0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Cork, Munster</w:t>
            </w:r>
          </w:p>
        </w:tc>
        <w:tc>
          <w:tcPr>
            <w:tcW w:w="514" w:type="dxa"/>
            <w:shd w:val="clear" w:color="auto" w:fill="auto"/>
            <w:noWrap/>
            <w:tcMar>
              <w:left w:w="17" w:type="dxa"/>
              <w:right w:w="17" w:type="dxa"/>
            </w:tcMar>
            <w:vAlign w:val="center"/>
            <w:hideMark/>
          </w:tcPr>
          <w:p w14:paraId="7D29BAC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Cor</w:t>
            </w:r>
            <w:proofErr w:type="spellEnd"/>
          </w:p>
        </w:tc>
        <w:tc>
          <w:tcPr>
            <w:tcW w:w="340" w:type="dxa"/>
            <w:shd w:val="clear" w:color="auto" w:fill="auto"/>
            <w:noWrap/>
            <w:tcMar>
              <w:left w:w="17" w:type="dxa"/>
              <w:right w:w="17" w:type="dxa"/>
            </w:tcMar>
            <w:vAlign w:val="center"/>
            <w:hideMark/>
          </w:tcPr>
          <w:p w14:paraId="44EFF88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9</w:t>
            </w:r>
          </w:p>
        </w:tc>
        <w:tc>
          <w:tcPr>
            <w:tcW w:w="510" w:type="dxa"/>
            <w:shd w:val="clear" w:color="auto" w:fill="auto"/>
            <w:noWrap/>
            <w:tcMar>
              <w:left w:w="17" w:type="dxa"/>
              <w:right w:w="17" w:type="dxa"/>
            </w:tcMar>
            <w:vAlign w:val="center"/>
            <w:hideMark/>
          </w:tcPr>
          <w:p w14:paraId="451F2E5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2016</w:t>
            </w:r>
          </w:p>
        </w:tc>
        <w:tc>
          <w:tcPr>
            <w:tcW w:w="1049" w:type="dxa"/>
            <w:shd w:val="clear" w:color="auto" w:fill="auto"/>
            <w:noWrap/>
            <w:tcMar>
              <w:left w:w="17" w:type="dxa"/>
              <w:right w:w="17" w:type="dxa"/>
            </w:tcMar>
            <w:vAlign w:val="center"/>
            <w:hideMark/>
          </w:tcPr>
          <w:p w14:paraId="58416F6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615BE4A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51.66</w:t>
            </w:r>
          </w:p>
        </w:tc>
        <w:tc>
          <w:tcPr>
            <w:tcW w:w="567" w:type="dxa"/>
            <w:shd w:val="clear" w:color="auto" w:fill="auto"/>
            <w:noWrap/>
            <w:tcMar>
              <w:left w:w="17" w:type="dxa"/>
              <w:right w:w="17" w:type="dxa"/>
            </w:tcMar>
            <w:vAlign w:val="center"/>
            <w:hideMark/>
          </w:tcPr>
          <w:p w14:paraId="1D5F24B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-8.42</w:t>
            </w:r>
          </w:p>
        </w:tc>
        <w:tc>
          <w:tcPr>
            <w:tcW w:w="454" w:type="dxa"/>
            <w:shd w:val="clear" w:color="auto" w:fill="auto"/>
            <w:noWrap/>
            <w:tcMar>
              <w:left w:w="17" w:type="dxa"/>
              <w:right w:w="17" w:type="dxa"/>
            </w:tcMar>
            <w:vAlign w:val="center"/>
            <w:hideMark/>
          </w:tcPr>
          <w:p w14:paraId="6610891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23677CC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56299DCA" w14:textId="77777777" w:rsidTr="00871C46">
        <w:trPr>
          <w:trHeight w:hRule="exact" w:val="255"/>
          <w:jc w:val="center"/>
        </w:trPr>
        <w:tc>
          <w:tcPr>
            <w:tcW w:w="454" w:type="dxa"/>
            <w:shd w:val="clear" w:color="auto" w:fill="auto"/>
            <w:noWrap/>
            <w:tcMar>
              <w:left w:w="17" w:type="dxa"/>
              <w:right w:w="17" w:type="dxa"/>
            </w:tcMar>
            <w:vAlign w:val="center"/>
            <w:hideMark/>
          </w:tcPr>
          <w:p w14:paraId="6EA88DB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5351FFE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0BD2E09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Ireland</w:t>
            </w:r>
          </w:p>
        </w:tc>
        <w:tc>
          <w:tcPr>
            <w:tcW w:w="2438" w:type="dxa"/>
            <w:shd w:val="clear" w:color="auto" w:fill="auto"/>
            <w:noWrap/>
            <w:tcMar>
              <w:left w:w="17" w:type="dxa"/>
              <w:right w:w="17" w:type="dxa"/>
            </w:tcMar>
            <w:vAlign w:val="center"/>
            <w:hideMark/>
          </w:tcPr>
          <w:p w14:paraId="33FFBA8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Kilkieran</w:t>
            </w:r>
            <w:proofErr w:type="spellEnd"/>
            <w:r w:rsidRPr="000B5368">
              <w:rPr>
                <w:rFonts w:ascii="Calibri" w:eastAsia="Times New Roman" w:hAnsi="Calibri" w:cs="Calibri"/>
                <w:color w:val="000000"/>
                <w:sz w:val="20"/>
                <w:szCs w:val="20"/>
                <w:lang w:eastAsia="en-GB"/>
              </w:rPr>
              <w:t>, Galway</w:t>
            </w:r>
          </w:p>
        </w:tc>
        <w:tc>
          <w:tcPr>
            <w:tcW w:w="514" w:type="dxa"/>
            <w:shd w:val="clear" w:color="auto" w:fill="auto"/>
            <w:noWrap/>
            <w:tcMar>
              <w:left w:w="17" w:type="dxa"/>
              <w:right w:w="17" w:type="dxa"/>
            </w:tcMar>
            <w:vAlign w:val="center"/>
            <w:hideMark/>
          </w:tcPr>
          <w:p w14:paraId="74A2CE0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Kil</w:t>
            </w:r>
            <w:proofErr w:type="spellEnd"/>
          </w:p>
        </w:tc>
        <w:tc>
          <w:tcPr>
            <w:tcW w:w="340" w:type="dxa"/>
            <w:shd w:val="clear" w:color="auto" w:fill="auto"/>
            <w:noWrap/>
            <w:tcMar>
              <w:left w:w="17" w:type="dxa"/>
              <w:right w:w="17" w:type="dxa"/>
            </w:tcMar>
            <w:vAlign w:val="center"/>
            <w:hideMark/>
          </w:tcPr>
          <w:p w14:paraId="24C7340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9</w:t>
            </w:r>
          </w:p>
        </w:tc>
        <w:tc>
          <w:tcPr>
            <w:tcW w:w="510" w:type="dxa"/>
            <w:shd w:val="clear" w:color="auto" w:fill="auto"/>
            <w:noWrap/>
            <w:tcMar>
              <w:left w:w="17" w:type="dxa"/>
              <w:right w:w="17" w:type="dxa"/>
            </w:tcMar>
            <w:vAlign w:val="center"/>
            <w:hideMark/>
          </w:tcPr>
          <w:p w14:paraId="09245EB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2016</w:t>
            </w:r>
          </w:p>
        </w:tc>
        <w:tc>
          <w:tcPr>
            <w:tcW w:w="1049" w:type="dxa"/>
            <w:shd w:val="clear" w:color="auto" w:fill="auto"/>
            <w:noWrap/>
            <w:tcMar>
              <w:left w:w="17" w:type="dxa"/>
              <w:right w:w="17" w:type="dxa"/>
            </w:tcMar>
            <w:vAlign w:val="center"/>
            <w:hideMark/>
          </w:tcPr>
          <w:p w14:paraId="5353633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4111CD5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53.25</w:t>
            </w:r>
          </w:p>
        </w:tc>
        <w:tc>
          <w:tcPr>
            <w:tcW w:w="567" w:type="dxa"/>
            <w:shd w:val="clear" w:color="auto" w:fill="auto"/>
            <w:noWrap/>
            <w:tcMar>
              <w:left w:w="17" w:type="dxa"/>
              <w:right w:w="17" w:type="dxa"/>
            </w:tcMar>
            <w:vAlign w:val="center"/>
            <w:hideMark/>
          </w:tcPr>
          <w:p w14:paraId="62FF10F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-9.80</w:t>
            </w:r>
          </w:p>
        </w:tc>
        <w:tc>
          <w:tcPr>
            <w:tcW w:w="454" w:type="dxa"/>
            <w:shd w:val="clear" w:color="auto" w:fill="auto"/>
            <w:noWrap/>
            <w:tcMar>
              <w:left w:w="17" w:type="dxa"/>
              <w:right w:w="17" w:type="dxa"/>
            </w:tcMar>
            <w:vAlign w:val="center"/>
            <w:hideMark/>
          </w:tcPr>
          <w:p w14:paraId="6E3BB55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03A7C47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0.13</w:t>
            </w:r>
          </w:p>
        </w:tc>
      </w:tr>
      <w:tr w:rsidR="00264EAF" w:rsidRPr="000B5368" w14:paraId="3D97B725" w14:textId="77777777" w:rsidTr="00871C46">
        <w:trPr>
          <w:trHeight w:hRule="exact" w:val="255"/>
          <w:jc w:val="center"/>
        </w:trPr>
        <w:tc>
          <w:tcPr>
            <w:tcW w:w="454" w:type="dxa"/>
            <w:shd w:val="clear" w:color="auto" w:fill="auto"/>
            <w:noWrap/>
            <w:tcMar>
              <w:left w:w="17" w:type="dxa"/>
              <w:right w:w="17" w:type="dxa"/>
            </w:tcMar>
            <w:vAlign w:val="center"/>
            <w:hideMark/>
          </w:tcPr>
          <w:p w14:paraId="159738E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656FE78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1112744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Ireland</w:t>
            </w:r>
          </w:p>
        </w:tc>
        <w:tc>
          <w:tcPr>
            <w:tcW w:w="2438" w:type="dxa"/>
            <w:shd w:val="clear" w:color="auto" w:fill="auto"/>
            <w:noWrap/>
            <w:tcMar>
              <w:left w:w="17" w:type="dxa"/>
              <w:right w:w="17" w:type="dxa"/>
            </w:tcMar>
            <w:vAlign w:val="center"/>
            <w:hideMark/>
          </w:tcPr>
          <w:p w14:paraId="0C0269E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Arranmore</w:t>
            </w:r>
            <w:proofErr w:type="spellEnd"/>
            <w:r w:rsidRPr="000B5368">
              <w:rPr>
                <w:rFonts w:ascii="Calibri" w:eastAsia="Times New Roman" w:hAnsi="Calibri" w:cs="Calibri"/>
                <w:color w:val="000000"/>
                <w:sz w:val="20"/>
                <w:szCs w:val="20"/>
                <w:lang w:eastAsia="en-GB"/>
              </w:rPr>
              <w:t>, Donegal</w:t>
            </w:r>
          </w:p>
        </w:tc>
        <w:tc>
          <w:tcPr>
            <w:tcW w:w="514" w:type="dxa"/>
            <w:shd w:val="clear" w:color="auto" w:fill="auto"/>
            <w:noWrap/>
            <w:tcMar>
              <w:left w:w="17" w:type="dxa"/>
              <w:right w:w="17" w:type="dxa"/>
            </w:tcMar>
            <w:vAlign w:val="center"/>
            <w:hideMark/>
          </w:tcPr>
          <w:p w14:paraId="53A6AF8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Don</w:t>
            </w:r>
          </w:p>
        </w:tc>
        <w:tc>
          <w:tcPr>
            <w:tcW w:w="340" w:type="dxa"/>
            <w:shd w:val="clear" w:color="auto" w:fill="auto"/>
            <w:noWrap/>
            <w:tcMar>
              <w:left w:w="17" w:type="dxa"/>
              <w:right w:w="17" w:type="dxa"/>
            </w:tcMar>
            <w:vAlign w:val="center"/>
            <w:hideMark/>
          </w:tcPr>
          <w:p w14:paraId="3CA855E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8</w:t>
            </w:r>
          </w:p>
        </w:tc>
        <w:tc>
          <w:tcPr>
            <w:tcW w:w="510" w:type="dxa"/>
            <w:shd w:val="clear" w:color="auto" w:fill="auto"/>
            <w:noWrap/>
            <w:tcMar>
              <w:left w:w="17" w:type="dxa"/>
              <w:right w:w="17" w:type="dxa"/>
            </w:tcMar>
            <w:vAlign w:val="center"/>
            <w:hideMark/>
          </w:tcPr>
          <w:p w14:paraId="20F4A84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2016</w:t>
            </w:r>
          </w:p>
        </w:tc>
        <w:tc>
          <w:tcPr>
            <w:tcW w:w="1049" w:type="dxa"/>
            <w:shd w:val="clear" w:color="auto" w:fill="auto"/>
            <w:noWrap/>
            <w:tcMar>
              <w:left w:w="17" w:type="dxa"/>
              <w:right w:w="17" w:type="dxa"/>
            </w:tcMar>
            <w:vAlign w:val="center"/>
            <w:hideMark/>
          </w:tcPr>
          <w:p w14:paraId="64E7B2E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Uropod</w:t>
            </w:r>
          </w:p>
        </w:tc>
        <w:tc>
          <w:tcPr>
            <w:tcW w:w="539" w:type="dxa"/>
            <w:shd w:val="clear" w:color="auto" w:fill="auto"/>
            <w:noWrap/>
            <w:tcMar>
              <w:left w:w="17" w:type="dxa"/>
              <w:right w:w="17" w:type="dxa"/>
            </w:tcMar>
            <w:vAlign w:val="center"/>
            <w:hideMark/>
          </w:tcPr>
          <w:p w14:paraId="27C8553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54.93</w:t>
            </w:r>
          </w:p>
        </w:tc>
        <w:tc>
          <w:tcPr>
            <w:tcW w:w="567" w:type="dxa"/>
            <w:shd w:val="clear" w:color="auto" w:fill="auto"/>
            <w:noWrap/>
            <w:tcMar>
              <w:left w:w="17" w:type="dxa"/>
              <w:right w:w="17" w:type="dxa"/>
            </w:tcMar>
            <w:vAlign w:val="center"/>
            <w:hideMark/>
          </w:tcPr>
          <w:p w14:paraId="4B78EE8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-8.55</w:t>
            </w:r>
          </w:p>
        </w:tc>
        <w:tc>
          <w:tcPr>
            <w:tcW w:w="454" w:type="dxa"/>
            <w:shd w:val="clear" w:color="auto" w:fill="auto"/>
            <w:noWrap/>
            <w:tcMar>
              <w:left w:w="17" w:type="dxa"/>
              <w:right w:w="17" w:type="dxa"/>
            </w:tcMar>
            <w:vAlign w:val="center"/>
            <w:hideMark/>
          </w:tcPr>
          <w:p w14:paraId="79636D9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766FE45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r>
      <w:tr w:rsidR="00264EAF" w:rsidRPr="000B5368" w14:paraId="6B862898" w14:textId="77777777" w:rsidTr="00871C46">
        <w:trPr>
          <w:trHeight w:hRule="exact" w:val="255"/>
          <w:jc w:val="center"/>
        </w:trPr>
        <w:tc>
          <w:tcPr>
            <w:tcW w:w="454" w:type="dxa"/>
            <w:shd w:val="clear" w:color="auto" w:fill="auto"/>
            <w:noWrap/>
            <w:tcMar>
              <w:left w:w="17" w:type="dxa"/>
              <w:right w:w="17" w:type="dxa"/>
            </w:tcMar>
            <w:vAlign w:val="center"/>
            <w:hideMark/>
          </w:tcPr>
          <w:p w14:paraId="0059E2A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1359F7B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7D8009E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Scotland</w:t>
            </w:r>
          </w:p>
        </w:tc>
        <w:tc>
          <w:tcPr>
            <w:tcW w:w="2438" w:type="dxa"/>
            <w:shd w:val="clear" w:color="auto" w:fill="auto"/>
            <w:noWrap/>
            <w:tcMar>
              <w:left w:w="17" w:type="dxa"/>
              <w:right w:w="17" w:type="dxa"/>
            </w:tcMar>
            <w:vAlign w:val="center"/>
            <w:hideMark/>
          </w:tcPr>
          <w:p w14:paraId="3408F1D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Harris, Hebrides</w:t>
            </w:r>
          </w:p>
        </w:tc>
        <w:tc>
          <w:tcPr>
            <w:tcW w:w="514" w:type="dxa"/>
            <w:shd w:val="clear" w:color="auto" w:fill="auto"/>
            <w:noWrap/>
            <w:tcMar>
              <w:left w:w="17" w:type="dxa"/>
              <w:right w:w="17" w:type="dxa"/>
            </w:tcMar>
            <w:vAlign w:val="center"/>
            <w:hideMark/>
          </w:tcPr>
          <w:p w14:paraId="56337C9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Heb</w:t>
            </w:r>
            <w:proofErr w:type="spellEnd"/>
          </w:p>
        </w:tc>
        <w:tc>
          <w:tcPr>
            <w:tcW w:w="340" w:type="dxa"/>
            <w:shd w:val="clear" w:color="auto" w:fill="auto"/>
            <w:noWrap/>
            <w:tcMar>
              <w:left w:w="17" w:type="dxa"/>
              <w:right w:w="17" w:type="dxa"/>
            </w:tcMar>
            <w:vAlign w:val="center"/>
            <w:hideMark/>
          </w:tcPr>
          <w:p w14:paraId="103F3D0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w:t>
            </w:r>
          </w:p>
        </w:tc>
        <w:tc>
          <w:tcPr>
            <w:tcW w:w="510" w:type="dxa"/>
            <w:shd w:val="clear" w:color="auto" w:fill="auto"/>
            <w:noWrap/>
            <w:tcMar>
              <w:left w:w="17" w:type="dxa"/>
              <w:right w:w="17" w:type="dxa"/>
            </w:tcMar>
            <w:vAlign w:val="center"/>
            <w:hideMark/>
          </w:tcPr>
          <w:p w14:paraId="65158B7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2017</w:t>
            </w:r>
          </w:p>
        </w:tc>
        <w:tc>
          <w:tcPr>
            <w:tcW w:w="1049" w:type="dxa"/>
            <w:shd w:val="clear" w:color="auto" w:fill="auto"/>
            <w:noWrap/>
            <w:tcMar>
              <w:left w:w="17" w:type="dxa"/>
              <w:right w:w="17" w:type="dxa"/>
            </w:tcMar>
            <w:vAlign w:val="center"/>
            <w:hideMark/>
          </w:tcPr>
          <w:p w14:paraId="06941E1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7B53F5C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57.79</w:t>
            </w:r>
          </w:p>
        </w:tc>
        <w:tc>
          <w:tcPr>
            <w:tcW w:w="567" w:type="dxa"/>
            <w:shd w:val="clear" w:color="auto" w:fill="auto"/>
            <w:noWrap/>
            <w:tcMar>
              <w:left w:w="17" w:type="dxa"/>
              <w:right w:w="17" w:type="dxa"/>
            </w:tcMar>
            <w:vAlign w:val="center"/>
            <w:hideMark/>
          </w:tcPr>
          <w:p w14:paraId="5F07E84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-7.25</w:t>
            </w:r>
          </w:p>
        </w:tc>
        <w:tc>
          <w:tcPr>
            <w:tcW w:w="454" w:type="dxa"/>
            <w:shd w:val="clear" w:color="auto" w:fill="auto"/>
            <w:noWrap/>
            <w:tcMar>
              <w:left w:w="17" w:type="dxa"/>
              <w:right w:w="17" w:type="dxa"/>
            </w:tcMar>
            <w:vAlign w:val="center"/>
            <w:hideMark/>
          </w:tcPr>
          <w:p w14:paraId="4D6776C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c>
          <w:tcPr>
            <w:tcW w:w="454" w:type="dxa"/>
            <w:shd w:val="clear" w:color="auto" w:fill="auto"/>
            <w:noWrap/>
            <w:tcMar>
              <w:left w:w="17" w:type="dxa"/>
              <w:right w:w="17" w:type="dxa"/>
            </w:tcMar>
            <w:vAlign w:val="center"/>
            <w:hideMark/>
          </w:tcPr>
          <w:p w14:paraId="1543F7C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0.13</w:t>
            </w:r>
          </w:p>
        </w:tc>
      </w:tr>
      <w:tr w:rsidR="00264EAF" w:rsidRPr="000B5368" w14:paraId="31B95C0B" w14:textId="77777777" w:rsidTr="00871C46">
        <w:trPr>
          <w:trHeight w:hRule="exact" w:val="255"/>
          <w:jc w:val="center"/>
        </w:trPr>
        <w:tc>
          <w:tcPr>
            <w:tcW w:w="454" w:type="dxa"/>
            <w:shd w:val="clear" w:color="auto" w:fill="auto"/>
            <w:noWrap/>
            <w:tcMar>
              <w:left w:w="17" w:type="dxa"/>
              <w:right w:w="17" w:type="dxa"/>
            </w:tcMar>
            <w:vAlign w:val="center"/>
            <w:hideMark/>
          </w:tcPr>
          <w:p w14:paraId="14D0471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1544A24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North Sea</w:t>
            </w:r>
          </w:p>
        </w:tc>
        <w:tc>
          <w:tcPr>
            <w:tcW w:w="964" w:type="dxa"/>
            <w:shd w:val="clear" w:color="auto" w:fill="auto"/>
            <w:noWrap/>
            <w:tcMar>
              <w:left w:w="17" w:type="dxa"/>
              <w:right w:w="17" w:type="dxa"/>
            </w:tcMar>
            <w:vAlign w:val="center"/>
            <w:hideMark/>
          </w:tcPr>
          <w:p w14:paraId="0511BAD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England</w:t>
            </w:r>
          </w:p>
        </w:tc>
        <w:tc>
          <w:tcPr>
            <w:tcW w:w="2438" w:type="dxa"/>
            <w:shd w:val="clear" w:color="auto" w:fill="auto"/>
            <w:noWrap/>
            <w:tcMar>
              <w:left w:w="17" w:type="dxa"/>
              <w:right w:w="17" w:type="dxa"/>
            </w:tcMar>
            <w:vAlign w:val="center"/>
            <w:hideMark/>
          </w:tcPr>
          <w:p w14:paraId="1438623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Cromer, Norfolk</w:t>
            </w:r>
          </w:p>
        </w:tc>
        <w:tc>
          <w:tcPr>
            <w:tcW w:w="514" w:type="dxa"/>
            <w:shd w:val="clear" w:color="auto" w:fill="auto"/>
            <w:noWrap/>
            <w:tcMar>
              <w:left w:w="17" w:type="dxa"/>
              <w:right w:w="17" w:type="dxa"/>
            </w:tcMar>
            <w:vAlign w:val="center"/>
            <w:hideMark/>
          </w:tcPr>
          <w:p w14:paraId="521C37E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Cro</w:t>
            </w:r>
            <w:proofErr w:type="spellEnd"/>
          </w:p>
        </w:tc>
        <w:tc>
          <w:tcPr>
            <w:tcW w:w="340" w:type="dxa"/>
            <w:shd w:val="clear" w:color="auto" w:fill="auto"/>
            <w:noWrap/>
            <w:tcMar>
              <w:left w:w="17" w:type="dxa"/>
              <w:right w:w="17" w:type="dxa"/>
            </w:tcMar>
            <w:vAlign w:val="center"/>
            <w:hideMark/>
          </w:tcPr>
          <w:p w14:paraId="1F99C96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w:t>
            </w:r>
          </w:p>
        </w:tc>
        <w:tc>
          <w:tcPr>
            <w:tcW w:w="510" w:type="dxa"/>
            <w:shd w:val="clear" w:color="auto" w:fill="auto"/>
            <w:noWrap/>
            <w:tcMar>
              <w:left w:w="17" w:type="dxa"/>
              <w:right w:w="17" w:type="dxa"/>
            </w:tcMar>
            <w:vAlign w:val="center"/>
            <w:hideMark/>
          </w:tcPr>
          <w:p w14:paraId="69CF38A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2016</w:t>
            </w:r>
          </w:p>
        </w:tc>
        <w:tc>
          <w:tcPr>
            <w:tcW w:w="1049" w:type="dxa"/>
            <w:shd w:val="clear" w:color="auto" w:fill="auto"/>
            <w:noWrap/>
            <w:tcMar>
              <w:left w:w="17" w:type="dxa"/>
              <w:right w:w="17" w:type="dxa"/>
            </w:tcMar>
            <w:vAlign w:val="center"/>
            <w:hideMark/>
          </w:tcPr>
          <w:p w14:paraId="4DBD0AC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685433C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52.95</w:t>
            </w:r>
          </w:p>
        </w:tc>
        <w:tc>
          <w:tcPr>
            <w:tcW w:w="567" w:type="dxa"/>
            <w:shd w:val="clear" w:color="auto" w:fill="auto"/>
            <w:noWrap/>
            <w:tcMar>
              <w:left w:w="17" w:type="dxa"/>
              <w:right w:w="17" w:type="dxa"/>
            </w:tcMar>
            <w:vAlign w:val="center"/>
            <w:hideMark/>
          </w:tcPr>
          <w:p w14:paraId="015393A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1.31</w:t>
            </w:r>
          </w:p>
        </w:tc>
        <w:tc>
          <w:tcPr>
            <w:tcW w:w="454" w:type="dxa"/>
            <w:shd w:val="clear" w:color="auto" w:fill="auto"/>
            <w:noWrap/>
            <w:tcMar>
              <w:left w:w="17" w:type="dxa"/>
              <w:right w:w="17" w:type="dxa"/>
            </w:tcMar>
            <w:vAlign w:val="center"/>
            <w:hideMark/>
          </w:tcPr>
          <w:p w14:paraId="7E53CA7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6F8A8FB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2E4B4EC6" w14:textId="77777777" w:rsidTr="00871C46">
        <w:trPr>
          <w:trHeight w:hRule="exact" w:val="255"/>
          <w:jc w:val="center"/>
        </w:trPr>
        <w:tc>
          <w:tcPr>
            <w:tcW w:w="454" w:type="dxa"/>
            <w:shd w:val="clear" w:color="auto" w:fill="auto"/>
            <w:noWrap/>
            <w:tcMar>
              <w:left w:w="17" w:type="dxa"/>
              <w:right w:w="17" w:type="dxa"/>
            </w:tcMar>
            <w:vAlign w:val="center"/>
            <w:hideMark/>
          </w:tcPr>
          <w:p w14:paraId="2F0CDAC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1B30DFE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North Sea</w:t>
            </w:r>
          </w:p>
        </w:tc>
        <w:tc>
          <w:tcPr>
            <w:tcW w:w="964" w:type="dxa"/>
            <w:shd w:val="clear" w:color="auto" w:fill="auto"/>
            <w:noWrap/>
            <w:tcMar>
              <w:left w:w="17" w:type="dxa"/>
              <w:right w:w="17" w:type="dxa"/>
            </w:tcMar>
            <w:vAlign w:val="center"/>
            <w:hideMark/>
          </w:tcPr>
          <w:p w14:paraId="3D0A66D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England</w:t>
            </w:r>
          </w:p>
        </w:tc>
        <w:tc>
          <w:tcPr>
            <w:tcW w:w="2438" w:type="dxa"/>
            <w:shd w:val="clear" w:color="auto" w:fill="auto"/>
            <w:noWrap/>
            <w:tcMar>
              <w:left w:w="17" w:type="dxa"/>
              <w:right w:w="17" w:type="dxa"/>
            </w:tcMar>
            <w:vAlign w:val="center"/>
            <w:hideMark/>
          </w:tcPr>
          <w:p w14:paraId="5317988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Bridlington, Yorkshire</w:t>
            </w:r>
          </w:p>
        </w:tc>
        <w:tc>
          <w:tcPr>
            <w:tcW w:w="514" w:type="dxa"/>
            <w:shd w:val="clear" w:color="auto" w:fill="auto"/>
            <w:noWrap/>
            <w:tcMar>
              <w:left w:w="17" w:type="dxa"/>
              <w:right w:w="17" w:type="dxa"/>
            </w:tcMar>
            <w:vAlign w:val="center"/>
            <w:hideMark/>
          </w:tcPr>
          <w:p w14:paraId="4B44224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Brd</w:t>
            </w:r>
            <w:proofErr w:type="spellEnd"/>
          </w:p>
        </w:tc>
        <w:tc>
          <w:tcPr>
            <w:tcW w:w="340" w:type="dxa"/>
            <w:shd w:val="clear" w:color="auto" w:fill="auto"/>
            <w:noWrap/>
            <w:tcMar>
              <w:left w:w="17" w:type="dxa"/>
              <w:right w:w="17" w:type="dxa"/>
            </w:tcMar>
            <w:vAlign w:val="center"/>
            <w:hideMark/>
          </w:tcPr>
          <w:p w14:paraId="0FE3DB7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w:t>
            </w:r>
          </w:p>
        </w:tc>
        <w:tc>
          <w:tcPr>
            <w:tcW w:w="510" w:type="dxa"/>
            <w:shd w:val="clear" w:color="auto" w:fill="auto"/>
            <w:noWrap/>
            <w:tcMar>
              <w:left w:w="17" w:type="dxa"/>
              <w:right w:w="17" w:type="dxa"/>
            </w:tcMar>
            <w:vAlign w:val="center"/>
            <w:hideMark/>
          </w:tcPr>
          <w:p w14:paraId="3366CCE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2017</w:t>
            </w:r>
          </w:p>
        </w:tc>
        <w:tc>
          <w:tcPr>
            <w:tcW w:w="1049" w:type="dxa"/>
            <w:shd w:val="clear" w:color="auto" w:fill="auto"/>
            <w:noWrap/>
            <w:tcMar>
              <w:left w:w="17" w:type="dxa"/>
              <w:right w:w="17" w:type="dxa"/>
            </w:tcMar>
            <w:vAlign w:val="center"/>
            <w:hideMark/>
          </w:tcPr>
          <w:p w14:paraId="09D08D7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20D0FC1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54.07</w:t>
            </w:r>
          </w:p>
        </w:tc>
        <w:tc>
          <w:tcPr>
            <w:tcW w:w="567" w:type="dxa"/>
            <w:shd w:val="clear" w:color="auto" w:fill="auto"/>
            <w:noWrap/>
            <w:tcMar>
              <w:left w:w="17" w:type="dxa"/>
              <w:right w:w="17" w:type="dxa"/>
            </w:tcMar>
            <w:vAlign w:val="center"/>
            <w:hideMark/>
          </w:tcPr>
          <w:p w14:paraId="0C646FC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-0.12</w:t>
            </w:r>
          </w:p>
        </w:tc>
        <w:tc>
          <w:tcPr>
            <w:tcW w:w="454" w:type="dxa"/>
            <w:shd w:val="clear" w:color="auto" w:fill="auto"/>
            <w:noWrap/>
            <w:tcMar>
              <w:left w:w="17" w:type="dxa"/>
              <w:right w:w="17" w:type="dxa"/>
            </w:tcMar>
            <w:vAlign w:val="center"/>
            <w:hideMark/>
          </w:tcPr>
          <w:p w14:paraId="0420E23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7C92FEF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4152ED24" w14:textId="77777777" w:rsidTr="00871C46">
        <w:trPr>
          <w:trHeight w:hRule="exact" w:val="255"/>
          <w:jc w:val="center"/>
        </w:trPr>
        <w:tc>
          <w:tcPr>
            <w:tcW w:w="454" w:type="dxa"/>
            <w:shd w:val="clear" w:color="auto" w:fill="auto"/>
            <w:noWrap/>
            <w:tcMar>
              <w:left w:w="17" w:type="dxa"/>
              <w:right w:w="17" w:type="dxa"/>
            </w:tcMar>
            <w:vAlign w:val="center"/>
            <w:hideMark/>
          </w:tcPr>
          <w:p w14:paraId="1A19D91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6CA96AE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North Sea</w:t>
            </w:r>
          </w:p>
        </w:tc>
        <w:tc>
          <w:tcPr>
            <w:tcW w:w="964" w:type="dxa"/>
            <w:shd w:val="clear" w:color="auto" w:fill="auto"/>
            <w:noWrap/>
            <w:tcMar>
              <w:left w:w="17" w:type="dxa"/>
              <w:right w:w="17" w:type="dxa"/>
            </w:tcMar>
            <w:vAlign w:val="center"/>
            <w:hideMark/>
          </w:tcPr>
          <w:p w14:paraId="3A76A77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Scotland</w:t>
            </w:r>
          </w:p>
        </w:tc>
        <w:tc>
          <w:tcPr>
            <w:tcW w:w="2438" w:type="dxa"/>
            <w:shd w:val="clear" w:color="auto" w:fill="auto"/>
            <w:noWrap/>
            <w:tcMar>
              <w:left w:w="17" w:type="dxa"/>
              <w:right w:w="17" w:type="dxa"/>
            </w:tcMar>
            <w:vAlign w:val="center"/>
            <w:hideMark/>
          </w:tcPr>
          <w:p w14:paraId="7504273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Eyemouth, Berwickshire</w:t>
            </w:r>
          </w:p>
        </w:tc>
        <w:tc>
          <w:tcPr>
            <w:tcW w:w="514" w:type="dxa"/>
            <w:shd w:val="clear" w:color="auto" w:fill="auto"/>
            <w:noWrap/>
            <w:tcMar>
              <w:left w:w="17" w:type="dxa"/>
              <w:right w:w="17" w:type="dxa"/>
            </w:tcMar>
            <w:vAlign w:val="center"/>
            <w:hideMark/>
          </w:tcPr>
          <w:p w14:paraId="3B61941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Eye</w:t>
            </w:r>
          </w:p>
        </w:tc>
        <w:tc>
          <w:tcPr>
            <w:tcW w:w="340" w:type="dxa"/>
            <w:shd w:val="clear" w:color="auto" w:fill="auto"/>
            <w:noWrap/>
            <w:tcMar>
              <w:left w:w="17" w:type="dxa"/>
              <w:right w:w="17" w:type="dxa"/>
            </w:tcMar>
            <w:vAlign w:val="center"/>
            <w:hideMark/>
          </w:tcPr>
          <w:p w14:paraId="297C17A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w:t>
            </w:r>
          </w:p>
        </w:tc>
        <w:tc>
          <w:tcPr>
            <w:tcW w:w="510" w:type="dxa"/>
            <w:shd w:val="clear" w:color="auto" w:fill="auto"/>
            <w:noWrap/>
            <w:tcMar>
              <w:left w:w="17" w:type="dxa"/>
              <w:right w:w="17" w:type="dxa"/>
            </w:tcMar>
            <w:vAlign w:val="center"/>
            <w:hideMark/>
          </w:tcPr>
          <w:p w14:paraId="18A3D92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2017</w:t>
            </w:r>
          </w:p>
        </w:tc>
        <w:tc>
          <w:tcPr>
            <w:tcW w:w="1049" w:type="dxa"/>
            <w:shd w:val="clear" w:color="auto" w:fill="auto"/>
            <w:noWrap/>
            <w:tcMar>
              <w:left w:w="17" w:type="dxa"/>
              <w:right w:w="17" w:type="dxa"/>
            </w:tcMar>
            <w:vAlign w:val="center"/>
            <w:hideMark/>
          </w:tcPr>
          <w:p w14:paraId="60CD85B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478F258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55.88</w:t>
            </w:r>
          </w:p>
        </w:tc>
        <w:tc>
          <w:tcPr>
            <w:tcW w:w="567" w:type="dxa"/>
            <w:shd w:val="clear" w:color="auto" w:fill="auto"/>
            <w:noWrap/>
            <w:tcMar>
              <w:left w:w="17" w:type="dxa"/>
              <w:right w:w="17" w:type="dxa"/>
            </w:tcMar>
            <w:vAlign w:val="center"/>
            <w:hideMark/>
          </w:tcPr>
          <w:p w14:paraId="599E9AE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-2.06</w:t>
            </w:r>
          </w:p>
        </w:tc>
        <w:tc>
          <w:tcPr>
            <w:tcW w:w="454" w:type="dxa"/>
            <w:shd w:val="clear" w:color="auto" w:fill="auto"/>
            <w:noWrap/>
            <w:tcMar>
              <w:left w:w="17" w:type="dxa"/>
              <w:right w:w="17" w:type="dxa"/>
            </w:tcMar>
            <w:vAlign w:val="center"/>
            <w:hideMark/>
          </w:tcPr>
          <w:p w14:paraId="34A9965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68F95C3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0.13</w:t>
            </w:r>
          </w:p>
        </w:tc>
      </w:tr>
      <w:tr w:rsidR="00264EAF" w:rsidRPr="000B5368" w14:paraId="2009AAE5" w14:textId="77777777" w:rsidTr="00871C46">
        <w:trPr>
          <w:trHeight w:hRule="exact" w:val="255"/>
          <w:jc w:val="center"/>
        </w:trPr>
        <w:tc>
          <w:tcPr>
            <w:tcW w:w="454" w:type="dxa"/>
            <w:shd w:val="clear" w:color="auto" w:fill="auto"/>
            <w:noWrap/>
            <w:tcMar>
              <w:left w:w="17" w:type="dxa"/>
              <w:right w:w="17" w:type="dxa"/>
            </w:tcMar>
            <w:vAlign w:val="center"/>
            <w:hideMark/>
          </w:tcPr>
          <w:p w14:paraId="2560450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794544A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North Sea</w:t>
            </w:r>
          </w:p>
        </w:tc>
        <w:tc>
          <w:tcPr>
            <w:tcW w:w="964" w:type="dxa"/>
            <w:shd w:val="clear" w:color="auto" w:fill="auto"/>
            <w:noWrap/>
            <w:tcMar>
              <w:left w:w="17" w:type="dxa"/>
              <w:right w:w="17" w:type="dxa"/>
            </w:tcMar>
            <w:vAlign w:val="center"/>
            <w:hideMark/>
          </w:tcPr>
          <w:p w14:paraId="7166D6F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Scotland</w:t>
            </w:r>
          </w:p>
        </w:tc>
        <w:tc>
          <w:tcPr>
            <w:tcW w:w="2438" w:type="dxa"/>
            <w:shd w:val="clear" w:color="auto" w:fill="auto"/>
            <w:noWrap/>
            <w:tcMar>
              <w:left w:w="17" w:type="dxa"/>
              <w:right w:w="17" w:type="dxa"/>
            </w:tcMar>
            <w:vAlign w:val="center"/>
            <w:hideMark/>
          </w:tcPr>
          <w:p w14:paraId="1150982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Shapinsay</w:t>
            </w:r>
            <w:proofErr w:type="spellEnd"/>
            <w:r w:rsidRPr="000B5368">
              <w:rPr>
                <w:rFonts w:ascii="Calibri" w:eastAsia="Times New Roman" w:hAnsi="Calibri" w:cs="Calibri"/>
                <w:color w:val="000000"/>
                <w:sz w:val="20"/>
                <w:szCs w:val="20"/>
                <w:lang w:eastAsia="en-GB"/>
              </w:rPr>
              <w:t>, Orkney</w:t>
            </w:r>
          </w:p>
        </w:tc>
        <w:tc>
          <w:tcPr>
            <w:tcW w:w="514" w:type="dxa"/>
            <w:shd w:val="clear" w:color="auto" w:fill="auto"/>
            <w:noWrap/>
            <w:tcMar>
              <w:left w:w="17" w:type="dxa"/>
              <w:right w:w="17" w:type="dxa"/>
            </w:tcMar>
            <w:vAlign w:val="center"/>
            <w:hideMark/>
          </w:tcPr>
          <w:p w14:paraId="5BEA818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Ork</w:t>
            </w:r>
            <w:proofErr w:type="spellEnd"/>
          </w:p>
        </w:tc>
        <w:tc>
          <w:tcPr>
            <w:tcW w:w="340" w:type="dxa"/>
            <w:shd w:val="clear" w:color="auto" w:fill="auto"/>
            <w:noWrap/>
            <w:tcMar>
              <w:left w:w="17" w:type="dxa"/>
              <w:right w:w="17" w:type="dxa"/>
            </w:tcMar>
            <w:vAlign w:val="center"/>
            <w:hideMark/>
          </w:tcPr>
          <w:p w14:paraId="4E775AE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w:t>
            </w:r>
          </w:p>
        </w:tc>
        <w:tc>
          <w:tcPr>
            <w:tcW w:w="510" w:type="dxa"/>
            <w:shd w:val="clear" w:color="auto" w:fill="auto"/>
            <w:noWrap/>
            <w:tcMar>
              <w:left w:w="17" w:type="dxa"/>
              <w:right w:w="17" w:type="dxa"/>
            </w:tcMar>
            <w:vAlign w:val="center"/>
            <w:hideMark/>
          </w:tcPr>
          <w:p w14:paraId="53E7215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2017</w:t>
            </w:r>
          </w:p>
        </w:tc>
        <w:tc>
          <w:tcPr>
            <w:tcW w:w="1049" w:type="dxa"/>
            <w:shd w:val="clear" w:color="auto" w:fill="auto"/>
            <w:noWrap/>
            <w:tcMar>
              <w:left w:w="17" w:type="dxa"/>
              <w:right w:w="17" w:type="dxa"/>
            </w:tcMar>
            <w:vAlign w:val="center"/>
            <w:hideMark/>
          </w:tcPr>
          <w:p w14:paraId="64F7D7A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13183C7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59.01</w:t>
            </w:r>
          </w:p>
        </w:tc>
        <w:tc>
          <w:tcPr>
            <w:tcW w:w="567" w:type="dxa"/>
            <w:shd w:val="clear" w:color="auto" w:fill="auto"/>
            <w:noWrap/>
            <w:tcMar>
              <w:left w:w="17" w:type="dxa"/>
              <w:right w:w="17" w:type="dxa"/>
            </w:tcMar>
            <w:vAlign w:val="center"/>
            <w:hideMark/>
          </w:tcPr>
          <w:p w14:paraId="23D385A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-2.78</w:t>
            </w:r>
          </w:p>
        </w:tc>
        <w:tc>
          <w:tcPr>
            <w:tcW w:w="454" w:type="dxa"/>
            <w:shd w:val="clear" w:color="auto" w:fill="auto"/>
            <w:noWrap/>
            <w:tcMar>
              <w:left w:w="17" w:type="dxa"/>
              <w:right w:w="17" w:type="dxa"/>
            </w:tcMar>
            <w:vAlign w:val="center"/>
            <w:hideMark/>
          </w:tcPr>
          <w:p w14:paraId="04BC3AC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4426D01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0.13</w:t>
            </w:r>
          </w:p>
        </w:tc>
      </w:tr>
      <w:tr w:rsidR="00264EAF" w:rsidRPr="000B5368" w14:paraId="57E8EE9E" w14:textId="77777777" w:rsidTr="00871C46">
        <w:trPr>
          <w:trHeight w:hRule="exact" w:val="255"/>
          <w:jc w:val="center"/>
        </w:trPr>
        <w:tc>
          <w:tcPr>
            <w:tcW w:w="454" w:type="dxa"/>
            <w:shd w:val="clear" w:color="auto" w:fill="auto"/>
            <w:noWrap/>
            <w:tcMar>
              <w:left w:w="17" w:type="dxa"/>
              <w:right w:w="17" w:type="dxa"/>
            </w:tcMar>
            <w:vAlign w:val="center"/>
            <w:hideMark/>
          </w:tcPr>
          <w:p w14:paraId="2DEDD0E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17752E1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North Sea</w:t>
            </w:r>
          </w:p>
        </w:tc>
        <w:tc>
          <w:tcPr>
            <w:tcW w:w="964" w:type="dxa"/>
            <w:shd w:val="clear" w:color="auto" w:fill="auto"/>
            <w:noWrap/>
            <w:tcMar>
              <w:left w:w="17" w:type="dxa"/>
              <w:right w:w="17" w:type="dxa"/>
            </w:tcMar>
            <w:vAlign w:val="center"/>
            <w:hideMark/>
          </w:tcPr>
          <w:p w14:paraId="0575732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Scotland</w:t>
            </w:r>
          </w:p>
        </w:tc>
        <w:tc>
          <w:tcPr>
            <w:tcW w:w="2438" w:type="dxa"/>
            <w:shd w:val="clear" w:color="auto" w:fill="auto"/>
            <w:noWrap/>
            <w:tcMar>
              <w:left w:w="17" w:type="dxa"/>
              <w:right w:w="17" w:type="dxa"/>
            </w:tcMar>
            <w:vAlign w:val="center"/>
            <w:hideMark/>
          </w:tcPr>
          <w:p w14:paraId="05CFA0B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Scalloway</w:t>
            </w:r>
            <w:proofErr w:type="spellEnd"/>
            <w:r w:rsidRPr="000B5368">
              <w:rPr>
                <w:rFonts w:ascii="Calibri" w:eastAsia="Times New Roman" w:hAnsi="Calibri" w:cs="Calibri"/>
                <w:color w:val="000000"/>
                <w:sz w:val="20"/>
                <w:szCs w:val="20"/>
                <w:lang w:eastAsia="en-GB"/>
              </w:rPr>
              <w:t>, Shetland</w:t>
            </w:r>
          </w:p>
        </w:tc>
        <w:tc>
          <w:tcPr>
            <w:tcW w:w="514" w:type="dxa"/>
            <w:shd w:val="clear" w:color="auto" w:fill="auto"/>
            <w:noWrap/>
            <w:tcMar>
              <w:left w:w="17" w:type="dxa"/>
              <w:right w:w="17" w:type="dxa"/>
            </w:tcMar>
            <w:vAlign w:val="center"/>
            <w:hideMark/>
          </w:tcPr>
          <w:p w14:paraId="09558ED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She</w:t>
            </w:r>
          </w:p>
        </w:tc>
        <w:tc>
          <w:tcPr>
            <w:tcW w:w="340" w:type="dxa"/>
            <w:shd w:val="clear" w:color="auto" w:fill="auto"/>
            <w:noWrap/>
            <w:tcMar>
              <w:left w:w="17" w:type="dxa"/>
              <w:right w:w="17" w:type="dxa"/>
            </w:tcMar>
            <w:vAlign w:val="center"/>
            <w:hideMark/>
          </w:tcPr>
          <w:p w14:paraId="3256437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w:t>
            </w:r>
          </w:p>
        </w:tc>
        <w:tc>
          <w:tcPr>
            <w:tcW w:w="510" w:type="dxa"/>
            <w:shd w:val="clear" w:color="auto" w:fill="auto"/>
            <w:noWrap/>
            <w:tcMar>
              <w:left w:w="17" w:type="dxa"/>
              <w:right w:w="17" w:type="dxa"/>
            </w:tcMar>
            <w:vAlign w:val="center"/>
            <w:hideMark/>
          </w:tcPr>
          <w:p w14:paraId="3268341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2017</w:t>
            </w:r>
          </w:p>
        </w:tc>
        <w:tc>
          <w:tcPr>
            <w:tcW w:w="1049" w:type="dxa"/>
            <w:shd w:val="clear" w:color="auto" w:fill="auto"/>
            <w:noWrap/>
            <w:tcMar>
              <w:left w:w="17" w:type="dxa"/>
              <w:right w:w="17" w:type="dxa"/>
            </w:tcMar>
            <w:vAlign w:val="center"/>
            <w:hideMark/>
          </w:tcPr>
          <w:p w14:paraId="62A3C8E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405EF84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60.12</w:t>
            </w:r>
          </w:p>
        </w:tc>
        <w:tc>
          <w:tcPr>
            <w:tcW w:w="567" w:type="dxa"/>
            <w:shd w:val="clear" w:color="auto" w:fill="auto"/>
            <w:noWrap/>
            <w:tcMar>
              <w:left w:w="17" w:type="dxa"/>
              <w:right w:w="17" w:type="dxa"/>
            </w:tcMar>
            <w:vAlign w:val="center"/>
            <w:hideMark/>
          </w:tcPr>
          <w:p w14:paraId="16674B4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-1.43</w:t>
            </w:r>
          </w:p>
        </w:tc>
        <w:tc>
          <w:tcPr>
            <w:tcW w:w="454" w:type="dxa"/>
            <w:shd w:val="clear" w:color="auto" w:fill="auto"/>
            <w:noWrap/>
            <w:tcMar>
              <w:left w:w="17" w:type="dxa"/>
              <w:right w:w="17" w:type="dxa"/>
            </w:tcMar>
            <w:vAlign w:val="center"/>
            <w:hideMark/>
          </w:tcPr>
          <w:p w14:paraId="13C0B9D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63A54F8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6570C109" w14:textId="77777777" w:rsidTr="00871C46">
        <w:trPr>
          <w:trHeight w:hRule="exact" w:val="255"/>
          <w:jc w:val="center"/>
        </w:trPr>
        <w:tc>
          <w:tcPr>
            <w:tcW w:w="454" w:type="dxa"/>
            <w:shd w:val="clear" w:color="auto" w:fill="auto"/>
            <w:noWrap/>
            <w:tcMar>
              <w:left w:w="17" w:type="dxa"/>
              <w:right w:w="17" w:type="dxa"/>
            </w:tcMar>
            <w:vAlign w:val="center"/>
            <w:hideMark/>
          </w:tcPr>
          <w:p w14:paraId="1E1717E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76FD30C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North Sea</w:t>
            </w:r>
          </w:p>
        </w:tc>
        <w:tc>
          <w:tcPr>
            <w:tcW w:w="964" w:type="dxa"/>
            <w:shd w:val="clear" w:color="auto" w:fill="auto"/>
            <w:noWrap/>
            <w:tcMar>
              <w:left w:w="17" w:type="dxa"/>
              <w:right w:w="17" w:type="dxa"/>
            </w:tcMar>
            <w:vAlign w:val="center"/>
            <w:hideMark/>
          </w:tcPr>
          <w:p w14:paraId="6A45ABD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Germany</w:t>
            </w:r>
          </w:p>
        </w:tc>
        <w:tc>
          <w:tcPr>
            <w:tcW w:w="2438" w:type="dxa"/>
            <w:shd w:val="clear" w:color="auto" w:fill="auto"/>
            <w:noWrap/>
            <w:tcMar>
              <w:left w:w="17" w:type="dxa"/>
              <w:right w:w="17" w:type="dxa"/>
            </w:tcMar>
            <w:vAlign w:val="center"/>
            <w:hideMark/>
          </w:tcPr>
          <w:p w14:paraId="0DDE5E0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Helgoland, North Sea</w:t>
            </w:r>
          </w:p>
        </w:tc>
        <w:tc>
          <w:tcPr>
            <w:tcW w:w="514" w:type="dxa"/>
            <w:shd w:val="clear" w:color="auto" w:fill="auto"/>
            <w:noWrap/>
            <w:tcMar>
              <w:left w:w="17" w:type="dxa"/>
              <w:right w:w="17" w:type="dxa"/>
            </w:tcMar>
            <w:vAlign w:val="center"/>
            <w:hideMark/>
          </w:tcPr>
          <w:p w14:paraId="26CAF7B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Hel</w:t>
            </w:r>
          </w:p>
        </w:tc>
        <w:tc>
          <w:tcPr>
            <w:tcW w:w="340" w:type="dxa"/>
            <w:shd w:val="clear" w:color="auto" w:fill="auto"/>
            <w:noWrap/>
            <w:tcMar>
              <w:left w:w="17" w:type="dxa"/>
              <w:right w:w="17" w:type="dxa"/>
            </w:tcMar>
            <w:vAlign w:val="center"/>
            <w:hideMark/>
          </w:tcPr>
          <w:p w14:paraId="538EA70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w:t>
            </w:r>
          </w:p>
        </w:tc>
        <w:tc>
          <w:tcPr>
            <w:tcW w:w="510" w:type="dxa"/>
            <w:shd w:val="clear" w:color="auto" w:fill="auto"/>
            <w:noWrap/>
            <w:tcMar>
              <w:left w:w="17" w:type="dxa"/>
              <w:right w:w="17" w:type="dxa"/>
            </w:tcMar>
            <w:vAlign w:val="center"/>
            <w:hideMark/>
          </w:tcPr>
          <w:p w14:paraId="22ABDA6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2017</w:t>
            </w:r>
          </w:p>
        </w:tc>
        <w:tc>
          <w:tcPr>
            <w:tcW w:w="1049" w:type="dxa"/>
            <w:shd w:val="clear" w:color="auto" w:fill="auto"/>
            <w:noWrap/>
            <w:tcMar>
              <w:left w:w="17" w:type="dxa"/>
              <w:right w:w="17" w:type="dxa"/>
            </w:tcMar>
            <w:vAlign w:val="center"/>
            <w:hideMark/>
          </w:tcPr>
          <w:p w14:paraId="35E6166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56F652B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54.18</w:t>
            </w:r>
          </w:p>
        </w:tc>
        <w:tc>
          <w:tcPr>
            <w:tcW w:w="567" w:type="dxa"/>
            <w:shd w:val="clear" w:color="auto" w:fill="auto"/>
            <w:noWrap/>
            <w:tcMar>
              <w:left w:w="17" w:type="dxa"/>
              <w:right w:w="17" w:type="dxa"/>
            </w:tcMar>
            <w:vAlign w:val="center"/>
            <w:hideMark/>
          </w:tcPr>
          <w:p w14:paraId="42D04CD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7.90</w:t>
            </w:r>
          </w:p>
        </w:tc>
        <w:tc>
          <w:tcPr>
            <w:tcW w:w="454" w:type="dxa"/>
            <w:shd w:val="clear" w:color="auto" w:fill="auto"/>
            <w:noWrap/>
            <w:tcMar>
              <w:left w:w="17" w:type="dxa"/>
              <w:right w:w="17" w:type="dxa"/>
            </w:tcMar>
            <w:vAlign w:val="center"/>
            <w:hideMark/>
          </w:tcPr>
          <w:p w14:paraId="4C2182F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c>
          <w:tcPr>
            <w:tcW w:w="454" w:type="dxa"/>
            <w:shd w:val="clear" w:color="auto" w:fill="auto"/>
            <w:noWrap/>
            <w:tcMar>
              <w:left w:w="17" w:type="dxa"/>
              <w:right w:w="17" w:type="dxa"/>
            </w:tcMar>
            <w:vAlign w:val="center"/>
            <w:hideMark/>
          </w:tcPr>
          <w:p w14:paraId="3CAA1EE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0.13</w:t>
            </w:r>
          </w:p>
        </w:tc>
      </w:tr>
      <w:tr w:rsidR="00264EAF" w:rsidRPr="000B5368" w14:paraId="6FCBF662" w14:textId="77777777" w:rsidTr="00871C46">
        <w:trPr>
          <w:trHeight w:hRule="exact" w:val="255"/>
          <w:jc w:val="center"/>
        </w:trPr>
        <w:tc>
          <w:tcPr>
            <w:tcW w:w="454" w:type="dxa"/>
            <w:shd w:val="clear" w:color="auto" w:fill="auto"/>
            <w:noWrap/>
            <w:tcMar>
              <w:left w:w="17" w:type="dxa"/>
              <w:right w:w="17" w:type="dxa"/>
            </w:tcMar>
            <w:vAlign w:val="center"/>
            <w:hideMark/>
          </w:tcPr>
          <w:p w14:paraId="31AA61C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7076755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North Sea</w:t>
            </w:r>
          </w:p>
        </w:tc>
        <w:tc>
          <w:tcPr>
            <w:tcW w:w="964" w:type="dxa"/>
            <w:shd w:val="clear" w:color="auto" w:fill="auto"/>
            <w:noWrap/>
            <w:tcMar>
              <w:left w:w="17" w:type="dxa"/>
              <w:right w:w="17" w:type="dxa"/>
            </w:tcMar>
            <w:vAlign w:val="center"/>
            <w:hideMark/>
          </w:tcPr>
          <w:p w14:paraId="0B7FBD0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Sweden</w:t>
            </w:r>
          </w:p>
        </w:tc>
        <w:tc>
          <w:tcPr>
            <w:tcW w:w="2438" w:type="dxa"/>
            <w:shd w:val="clear" w:color="auto" w:fill="auto"/>
            <w:noWrap/>
            <w:tcMar>
              <w:left w:w="17" w:type="dxa"/>
              <w:right w:w="17" w:type="dxa"/>
            </w:tcMar>
            <w:vAlign w:val="center"/>
            <w:hideMark/>
          </w:tcPr>
          <w:p w14:paraId="3E849C1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Lysekil</w:t>
            </w:r>
            <w:proofErr w:type="spellEnd"/>
            <w:r w:rsidRPr="000B5368">
              <w:rPr>
                <w:rFonts w:ascii="Calibri" w:eastAsia="Times New Roman" w:hAnsi="Calibri" w:cs="Calibri"/>
                <w:color w:val="000000"/>
                <w:sz w:val="20"/>
                <w:szCs w:val="20"/>
                <w:lang w:eastAsia="en-GB"/>
              </w:rPr>
              <w:t xml:space="preserve">, </w:t>
            </w:r>
            <w:proofErr w:type="spellStart"/>
            <w:r w:rsidRPr="000B5368">
              <w:rPr>
                <w:rFonts w:ascii="Calibri" w:eastAsia="Times New Roman" w:hAnsi="Calibri" w:cs="Calibri"/>
                <w:color w:val="000000"/>
                <w:sz w:val="20"/>
                <w:szCs w:val="20"/>
                <w:lang w:eastAsia="en-GB"/>
              </w:rPr>
              <w:t>Västra</w:t>
            </w:r>
            <w:proofErr w:type="spellEnd"/>
            <w:r w:rsidRPr="000B5368">
              <w:rPr>
                <w:rFonts w:ascii="Calibri" w:eastAsia="Times New Roman" w:hAnsi="Calibri" w:cs="Calibri"/>
                <w:color w:val="000000"/>
                <w:sz w:val="20"/>
                <w:szCs w:val="20"/>
                <w:lang w:eastAsia="en-GB"/>
              </w:rPr>
              <w:t xml:space="preserve"> </w:t>
            </w:r>
            <w:proofErr w:type="spellStart"/>
            <w:r w:rsidRPr="000B5368">
              <w:rPr>
                <w:rFonts w:ascii="Calibri" w:eastAsia="Times New Roman" w:hAnsi="Calibri" w:cs="Calibri"/>
                <w:color w:val="000000"/>
                <w:sz w:val="20"/>
                <w:szCs w:val="20"/>
                <w:lang w:eastAsia="en-GB"/>
              </w:rPr>
              <w:t>Götaland</w:t>
            </w:r>
            <w:proofErr w:type="spellEnd"/>
          </w:p>
        </w:tc>
        <w:tc>
          <w:tcPr>
            <w:tcW w:w="514" w:type="dxa"/>
            <w:shd w:val="clear" w:color="auto" w:fill="auto"/>
            <w:noWrap/>
            <w:tcMar>
              <w:left w:w="17" w:type="dxa"/>
              <w:right w:w="17" w:type="dxa"/>
            </w:tcMar>
            <w:vAlign w:val="center"/>
            <w:hideMark/>
          </w:tcPr>
          <w:p w14:paraId="0064648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Lys</w:t>
            </w:r>
          </w:p>
        </w:tc>
        <w:tc>
          <w:tcPr>
            <w:tcW w:w="340" w:type="dxa"/>
            <w:shd w:val="clear" w:color="auto" w:fill="auto"/>
            <w:noWrap/>
            <w:tcMar>
              <w:left w:w="17" w:type="dxa"/>
              <w:right w:w="17" w:type="dxa"/>
            </w:tcMar>
            <w:vAlign w:val="center"/>
            <w:hideMark/>
          </w:tcPr>
          <w:p w14:paraId="2670C6B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11</w:t>
            </w:r>
          </w:p>
        </w:tc>
        <w:tc>
          <w:tcPr>
            <w:tcW w:w="510" w:type="dxa"/>
            <w:shd w:val="clear" w:color="auto" w:fill="auto"/>
            <w:noWrap/>
            <w:tcMar>
              <w:left w:w="17" w:type="dxa"/>
              <w:right w:w="17" w:type="dxa"/>
            </w:tcMar>
            <w:vAlign w:val="center"/>
            <w:hideMark/>
          </w:tcPr>
          <w:p w14:paraId="4F850FA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2017</w:t>
            </w:r>
          </w:p>
        </w:tc>
        <w:tc>
          <w:tcPr>
            <w:tcW w:w="1049" w:type="dxa"/>
            <w:shd w:val="clear" w:color="auto" w:fill="auto"/>
            <w:noWrap/>
            <w:tcMar>
              <w:left w:w="17" w:type="dxa"/>
              <w:right w:w="17" w:type="dxa"/>
            </w:tcMar>
            <w:vAlign w:val="center"/>
            <w:hideMark/>
          </w:tcPr>
          <w:p w14:paraId="3EB5B35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5BACC86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58.26</w:t>
            </w:r>
          </w:p>
        </w:tc>
        <w:tc>
          <w:tcPr>
            <w:tcW w:w="567" w:type="dxa"/>
            <w:shd w:val="clear" w:color="auto" w:fill="auto"/>
            <w:noWrap/>
            <w:tcMar>
              <w:left w:w="17" w:type="dxa"/>
              <w:right w:w="17" w:type="dxa"/>
            </w:tcMar>
            <w:vAlign w:val="center"/>
            <w:hideMark/>
          </w:tcPr>
          <w:p w14:paraId="0E90BDB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11.38</w:t>
            </w:r>
          </w:p>
        </w:tc>
        <w:tc>
          <w:tcPr>
            <w:tcW w:w="454" w:type="dxa"/>
            <w:shd w:val="clear" w:color="auto" w:fill="auto"/>
            <w:noWrap/>
            <w:tcMar>
              <w:left w:w="17" w:type="dxa"/>
              <w:right w:w="17" w:type="dxa"/>
            </w:tcMar>
            <w:vAlign w:val="center"/>
            <w:hideMark/>
          </w:tcPr>
          <w:p w14:paraId="61CA9B9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34C11EE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0.13</w:t>
            </w:r>
          </w:p>
        </w:tc>
      </w:tr>
      <w:tr w:rsidR="00264EAF" w:rsidRPr="000B5368" w14:paraId="6CE5090D" w14:textId="77777777" w:rsidTr="00871C46">
        <w:trPr>
          <w:trHeight w:hRule="exact" w:val="255"/>
          <w:jc w:val="center"/>
        </w:trPr>
        <w:tc>
          <w:tcPr>
            <w:tcW w:w="454" w:type="dxa"/>
            <w:shd w:val="clear" w:color="auto" w:fill="auto"/>
            <w:noWrap/>
            <w:tcMar>
              <w:left w:w="17" w:type="dxa"/>
              <w:right w:w="17" w:type="dxa"/>
            </w:tcMar>
            <w:vAlign w:val="center"/>
            <w:hideMark/>
          </w:tcPr>
          <w:p w14:paraId="7EB805B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74BFF78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North Sea</w:t>
            </w:r>
          </w:p>
        </w:tc>
        <w:tc>
          <w:tcPr>
            <w:tcW w:w="964" w:type="dxa"/>
            <w:shd w:val="clear" w:color="auto" w:fill="auto"/>
            <w:noWrap/>
            <w:tcMar>
              <w:left w:w="17" w:type="dxa"/>
              <w:right w:w="17" w:type="dxa"/>
            </w:tcMar>
            <w:vAlign w:val="center"/>
            <w:hideMark/>
          </w:tcPr>
          <w:p w14:paraId="0388AD6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Norway</w:t>
            </w:r>
          </w:p>
        </w:tc>
        <w:tc>
          <w:tcPr>
            <w:tcW w:w="2438" w:type="dxa"/>
            <w:shd w:val="clear" w:color="auto" w:fill="auto"/>
            <w:noWrap/>
            <w:tcMar>
              <w:left w:w="17" w:type="dxa"/>
              <w:right w:w="17" w:type="dxa"/>
            </w:tcMar>
            <w:vAlign w:val="center"/>
            <w:hideMark/>
          </w:tcPr>
          <w:p w14:paraId="2D6FE49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Flødevigen</w:t>
            </w:r>
            <w:proofErr w:type="spellEnd"/>
            <w:r w:rsidRPr="000B5368">
              <w:rPr>
                <w:rFonts w:ascii="Calibri" w:eastAsia="Times New Roman" w:hAnsi="Calibri" w:cs="Calibri"/>
                <w:color w:val="000000"/>
                <w:sz w:val="20"/>
                <w:szCs w:val="20"/>
                <w:lang w:eastAsia="en-GB"/>
              </w:rPr>
              <w:t xml:space="preserve">, </w:t>
            </w:r>
            <w:proofErr w:type="spellStart"/>
            <w:r w:rsidRPr="000B5368">
              <w:rPr>
                <w:rFonts w:ascii="Calibri" w:eastAsia="Times New Roman" w:hAnsi="Calibri" w:cs="Calibri"/>
                <w:color w:val="000000"/>
                <w:sz w:val="20"/>
                <w:szCs w:val="20"/>
                <w:lang w:eastAsia="en-GB"/>
              </w:rPr>
              <w:t>Agder</w:t>
            </w:r>
            <w:proofErr w:type="spellEnd"/>
          </w:p>
        </w:tc>
        <w:tc>
          <w:tcPr>
            <w:tcW w:w="514" w:type="dxa"/>
            <w:shd w:val="clear" w:color="auto" w:fill="auto"/>
            <w:noWrap/>
            <w:tcMar>
              <w:left w:w="17" w:type="dxa"/>
              <w:right w:w="17" w:type="dxa"/>
            </w:tcMar>
            <w:vAlign w:val="center"/>
            <w:hideMark/>
          </w:tcPr>
          <w:p w14:paraId="38A033F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Flo</w:t>
            </w:r>
          </w:p>
        </w:tc>
        <w:tc>
          <w:tcPr>
            <w:tcW w:w="340" w:type="dxa"/>
            <w:shd w:val="clear" w:color="auto" w:fill="auto"/>
            <w:noWrap/>
            <w:tcMar>
              <w:left w:w="17" w:type="dxa"/>
              <w:right w:w="17" w:type="dxa"/>
            </w:tcMar>
            <w:vAlign w:val="center"/>
            <w:hideMark/>
          </w:tcPr>
          <w:p w14:paraId="74F75C4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8</w:t>
            </w:r>
          </w:p>
        </w:tc>
        <w:tc>
          <w:tcPr>
            <w:tcW w:w="510" w:type="dxa"/>
            <w:shd w:val="clear" w:color="auto" w:fill="auto"/>
            <w:noWrap/>
            <w:tcMar>
              <w:left w:w="17" w:type="dxa"/>
              <w:right w:w="17" w:type="dxa"/>
            </w:tcMar>
            <w:vAlign w:val="center"/>
            <w:hideMark/>
          </w:tcPr>
          <w:p w14:paraId="509C1B2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2019</w:t>
            </w:r>
          </w:p>
        </w:tc>
        <w:tc>
          <w:tcPr>
            <w:tcW w:w="1049" w:type="dxa"/>
            <w:shd w:val="clear" w:color="auto" w:fill="auto"/>
            <w:noWrap/>
            <w:tcMar>
              <w:left w:w="17" w:type="dxa"/>
              <w:right w:w="17" w:type="dxa"/>
            </w:tcMar>
            <w:vAlign w:val="center"/>
            <w:hideMark/>
          </w:tcPr>
          <w:p w14:paraId="0FCAC80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716900C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58.42</w:t>
            </w:r>
          </w:p>
        </w:tc>
        <w:tc>
          <w:tcPr>
            <w:tcW w:w="567" w:type="dxa"/>
            <w:shd w:val="clear" w:color="auto" w:fill="auto"/>
            <w:noWrap/>
            <w:tcMar>
              <w:left w:w="17" w:type="dxa"/>
              <w:right w:w="17" w:type="dxa"/>
            </w:tcMar>
            <w:vAlign w:val="center"/>
            <w:hideMark/>
          </w:tcPr>
          <w:p w14:paraId="645071C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8.76</w:t>
            </w:r>
          </w:p>
        </w:tc>
        <w:tc>
          <w:tcPr>
            <w:tcW w:w="454" w:type="dxa"/>
            <w:shd w:val="clear" w:color="auto" w:fill="auto"/>
            <w:noWrap/>
            <w:tcMar>
              <w:left w:w="17" w:type="dxa"/>
              <w:right w:w="17" w:type="dxa"/>
            </w:tcMar>
            <w:vAlign w:val="center"/>
            <w:hideMark/>
          </w:tcPr>
          <w:p w14:paraId="7D2A50E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5B6FD90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r>
      <w:tr w:rsidR="00264EAF" w:rsidRPr="000B5368" w14:paraId="25D778F4" w14:textId="77777777" w:rsidTr="00871C46">
        <w:trPr>
          <w:trHeight w:hRule="exact" w:val="255"/>
          <w:jc w:val="center"/>
        </w:trPr>
        <w:tc>
          <w:tcPr>
            <w:tcW w:w="454" w:type="dxa"/>
            <w:shd w:val="clear" w:color="auto" w:fill="auto"/>
            <w:noWrap/>
            <w:tcMar>
              <w:left w:w="17" w:type="dxa"/>
              <w:right w:w="17" w:type="dxa"/>
            </w:tcMar>
            <w:vAlign w:val="center"/>
            <w:hideMark/>
          </w:tcPr>
          <w:p w14:paraId="2999241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7309933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North Sea</w:t>
            </w:r>
          </w:p>
        </w:tc>
        <w:tc>
          <w:tcPr>
            <w:tcW w:w="964" w:type="dxa"/>
            <w:shd w:val="clear" w:color="auto" w:fill="auto"/>
            <w:noWrap/>
            <w:tcMar>
              <w:left w:w="17" w:type="dxa"/>
              <w:right w:w="17" w:type="dxa"/>
            </w:tcMar>
            <w:vAlign w:val="center"/>
            <w:hideMark/>
          </w:tcPr>
          <w:p w14:paraId="516091A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Norway</w:t>
            </w:r>
          </w:p>
        </w:tc>
        <w:tc>
          <w:tcPr>
            <w:tcW w:w="2438" w:type="dxa"/>
            <w:shd w:val="clear" w:color="auto" w:fill="auto"/>
            <w:noWrap/>
            <w:tcMar>
              <w:left w:w="17" w:type="dxa"/>
              <w:right w:w="17" w:type="dxa"/>
            </w:tcMar>
            <w:vAlign w:val="center"/>
            <w:hideMark/>
          </w:tcPr>
          <w:p w14:paraId="00C1496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 xml:space="preserve">Bergen, </w:t>
            </w:r>
            <w:proofErr w:type="spellStart"/>
            <w:r w:rsidRPr="000B5368">
              <w:rPr>
                <w:rFonts w:ascii="Calibri" w:eastAsia="Times New Roman" w:hAnsi="Calibri" w:cs="Calibri"/>
                <w:color w:val="000000"/>
                <w:sz w:val="20"/>
                <w:szCs w:val="20"/>
                <w:lang w:eastAsia="en-GB"/>
              </w:rPr>
              <w:t>Vestland</w:t>
            </w:r>
            <w:proofErr w:type="spellEnd"/>
          </w:p>
        </w:tc>
        <w:tc>
          <w:tcPr>
            <w:tcW w:w="514" w:type="dxa"/>
            <w:shd w:val="clear" w:color="auto" w:fill="auto"/>
            <w:noWrap/>
            <w:tcMar>
              <w:left w:w="17" w:type="dxa"/>
              <w:right w:w="17" w:type="dxa"/>
            </w:tcMar>
            <w:vAlign w:val="center"/>
            <w:hideMark/>
          </w:tcPr>
          <w:p w14:paraId="122AC18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Ber</w:t>
            </w:r>
            <w:proofErr w:type="spellEnd"/>
          </w:p>
        </w:tc>
        <w:tc>
          <w:tcPr>
            <w:tcW w:w="340" w:type="dxa"/>
            <w:shd w:val="clear" w:color="auto" w:fill="auto"/>
            <w:noWrap/>
            <w:tcMar>
              <w:left w:w="17" w:type="dxa"/>
              <w:right w:w="17" w:type="dxa"/>
            </w:tcMar>
            <w:vAlign w:val="center"/>
            <w:hideMark/>
          </w:tcPr>
          <w:p w14:paraId="0D5007B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w:t>
            </w:r>
          </w:p>
        </w:tc>
        <w:tc>
          <w:tcPr>
            <w:tcW w:w="510" w:type="dxa"/>
            <w:shd w:val="clear" w:color="auto" w:fill="auto"/>
            <w:noWrap/>
            <w:tcMar>
              <w:left w:w="17" w:type="dxa"/>
              <w:right w:w="17" w:type="dxa"/>
            </w:tcMar>
            <w:vAlign w:val="center"/>
            <w:hideMark/>
          </w:tcPr>
          <w:p w14:paraId="5245572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2018</w:t>
            </w:r>
          </w:p>
        </w:tc>
        <w:tc>
          <w:tcPr>
            <w:tcW w:w="1049" w:type="dxa"/>
            <w:shd w:val="clear" w:color="auto" w:fill="auto"/>
            <w:noWrap/>
            <w:tcMar>
              <w:left w:w="17" w:type="dxa"/>
              <w:right w:w="17" w:type="dxa"/>
            </w:tcMar>
            <w:vAlign w:val="center"/>
            <w:hideMark/>
          </w:tcPr>
          <w:p w14:paraId="492E516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10F665F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60.65</w:t>
            </w:r>
          </w:p>
        </w:tc>
        <w:tc>
          <w:tcPr>
            <w:tcW w:w="567" w:type="dxa"/>
            <w:shd w:val="clear" w:color="auto" w:fill="auto"/>
            <w:noWrap/>
            <w:tcMar>
              <w:left w:w="17" w:type="dxa"/>
              <w:right w:w="17" w:type="dxa"/>
            </w:tcMar>
            <w:vAlign w:val="center"/>
            <w:hideMark/>
          </w:tcPr>
          <w:p w14:paraId="57B2846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4.77</w:t>
            </w:r>
          </w:p>
        </w:tc>
        <w:tc>
          <w:tcPr>
            <w:tcW w:w="454" w:type="dxa"/>
            <w:shd w:val="clear" w:color="auto" w:fill="auto"/>
            <w:noWrap/>
            <w:tcMar>
              <w:left w:w="17" w:type="dxa"/>
              <w:right w:w="17" w:type="dxa"/>
            </w:tcMar>
            <w:vAlign w:val="center"/>
            <w:hideMark/>
          </w:tcPr>
          <w:p w14:paraId="768D5A4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0.15</w:t>
            </w:r>
          </w:p>
        </w:tc>
        <w:tc>
          <w:tcPr>
            <w:tcW w:w="454" w:type="dxa"/>
            <w:shd w:val="clear" w:color="auto" w:fill="auto"/>
            <w:noWrap/>
            <w:tcMar>
              <w:left w:w="17" w:type="dxa"/>
              <w:right w:w="17" w:type="dxa"/>
            </w:tcMar>
            <w:vAlign w:val="center"/>
            <w:hideMark/>
          </w:tcPr>
          <w:p w14:paraId="27CE066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0.12</w:t>
            </w:r>
          </w:p>
        </w:tc>
      </w:tr>
      <w:tr w:rsidR="00264EAF" w:rsidRPr="000B5368" w14:paraId="776500F1" w14:textId="77777777" w:rsidTr="00871C46">
        <w:trPr>
          <w:trHeight w:hRule="exact" w:val="255"/>
          <w:jc w:val="center"/>
        </w:trPr>
        <w:tc>
          <w:tcPr>
            <w:tcW w:w="454" w:type="dxa"/>
            <w:shd w:val="clear" w:color="auto" w:fill="auto"/>
            <w:noWrap/>
            <w:tcMar>
              <w:left w:w="17" w:type="dxa"/>
              <w:right w:w="17" w:type="dxa"/>
            </w:tcMar>
            <w:vAlign w:val="center"/>
            <w:hideMark/>
          </w:tcPr>
          <w:p w14:paraId="5647E79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HG</w:t>
            </w:r>
          </w:p>
        </w:tc>
        <w:tc>
          <w:tcPr>
            <w:tcW w:w="1304" w:type="dxa"/>
            <w:shd w:val="clear" w:color="auto" w:fill="auto"/>
            <w:noWrap/>
            <w:tcMar>
              <w:left w:w="17" w:type="dxa"/>
              <w:right w:w="17" w:type="dxa"/>
            </w:tcMar>
            <w:vAlign w:val="center"/>
            <w:hideMark/>
          </w:tcPr>
          <w:p w14:paraId="1F8C08C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Norwegian Sea</w:t>
            </w:r>
          </w:p>
        </w:tc>
        <w:tc>
          <w:tcPr>
            <w:tcW w:w="964" w:type="dxa"/>
            <w:shd w:val="clear" w:color="auto" w:fill="auto"/>
            <w:noWrap/>
            <w:tcMar>
              <w:left w:w="17" w:type="dxa"/>
              <w:right w:w="17" w:type="dxa"/>
            </w:tcMar>
            <w:vAlign w:val="center"/>
            <w:hideMark/>
          </w:tcPr>
          <w:p w14:paraId="5A39CFB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Norway</w:t>
            </w:r>
          </w:p>
        </w:tc>
        <w:tc>
          <w:tcPr>
            <w:tcW w:w="2438" w:type="dxa"/>
            <w:shd w:val="clear" w:color="auto" w:fill="auto"/>
            <w:noWrap/>
            <w:tcMar>
              <w:left w:w="17" w:type="dxa"/>
              <w:right w:w="17" w:type="dxa"/>
            </w:tcMar>
            <w:vAlign w:val="center"/>
            <w:hideMark/>
          </w:tcPr>
          <w:p w14:paraId="76E1E73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 xml:space="preserve">Trondheim, </w:t>
            </w:r>
            <w:proofErr w:type="spellStart"/>
            <w:r w:rsidRPr="000B5368">
              <w:rPr>
                <w:rFonts w:ascii="Calibri" w:eastAsia="Times New Roman" w:hAnsi="Calibri" w:cs="Calibri"/>
                <w:color w:val="000000"/>
                <w:sz w:val="20"/>
                <w:szCs w:val="20"/>
                <w:lang w:eastAsia="en-GB"/>
              </w:rPr>
              <w:t>Trøndelag</w:t>
            </w:r>
            <w:proofErr w:type="spellEnd"/>
          </w:p>
        </w:tc>
        <w:tc>
          <w:tcPr>
            <w:tcW w:w="514" w:type="dxa"/>
            <w:shd w:val="clear" w:color="auto" w:fill="auto"/>
            <w:noWrap/>
            <w:tcMar>
              <w:left w:w="17" w:type="dxa"/>
              <w:right w:w="17" w:type="dxa"/>
            </w:tcMar>
            <w:vAlign w:val="center"/>
            <w:hideMark/>
          </w:tcPr>
          <w:p w14:paraId="536FCCA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Tro</w:t>
            </w:r>
            <w:proofErr w:type="spellEnd"/>
          </w:p>
        </w:tc>
        <w:tc>
          <w:tcPr>
            <w:tcW w:w="340" w:type="dxa"/>
            <w:shd w:val="clear" w:color="auto" w:fill="auto"/>
            <w:noWrap/>
            <w:tcMar>
              <w:left w:w="17" w:type="dxa"/>
              <w:right w:w="17" w:type="dxa"/>
            </w:tcMar>
            <w:vAlign w:val="center"/>
            <w:hideMark/>
          </w:tcPr>
          <w:p w14:paraId="030AC17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w:t>
            </w:r>
          </w:p>
        </w:tc>
        <w:tc>
          <w:tcPr>
            <w:tcW w:w="510" w:type="dxa"/>
            <w:shd w:val="clear" w:color="auto" w:fill="auto"/>
            <w:noWrap/>
            <w:tcMar>
              <w:left w:w="17" w:type="dxa"/>
              <w:right w:w="17" w:type="dxa"/>
            </w:tcMar>
            <w:vAlign w:val="center"/>
            <w:hideMark/>
          </w:tcPr>
          <w:p w14:paraId="4EACBEC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2018</w:t>
            </w:r>
          </w:p>
        </w:tc>
        <w:tc>
          <w:tcPr>
            <w:tcW w:w="1049" w:type="dxa"/>
            <w:shd w:val="clear" w:color="auto" w:fill="auto"/>
            <w:noWrap/>
            <w:tcMar>
              <w:left w:w="17" w:type="dxa"/>
              <w:right w:w="17" w:type="dxa"/>
            </w:tcMar>
            <w:vAlign w:val="center"/>
            <w:hideMark/>
          </w:tcPr>
          <w:p w14:paraId="5420D71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0AE8F15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63.57</w:t>
            </w:r>
          </w:p>
        </w:tc>
        <w:tc>
          <w:tcPr>
            <w:tcW w:w="567" w:type="dxa"/>
            <w:shd w:val="clear" w:color="auto" w:fill="auto"/>
            <w:noWrap/>
            <w:tcMar>
              <w:left w:w="17" w:type="dxa"/>
              <w:right w:w="17" w:type="dxa"/>
            </w:tcMar>
            <w:vAlign w:val="center"/>
            <w:hideMark/>
          </w:tcPr>
          <w:p w14:paraId="25804C5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9.25</w:t>
            </w:r>
          </w:p>
        </w:tc>
        <w:tc>
          <w:tcPr>
            <w:tcW w:w="454" w:type="dxa"/>
            <w:shd w:val="clear" w:color="auto" w:fill="auto"/>
            <w:noWrap/>
            <w:tcMar>
              <w:left w:w="17" w:type="dxa"/>
              <w:right w:w="17" w:type="dxa"/>
            </w:tcMar>
            <w:vAlign w:val="center"/>
            <w:hideMark/>
          </w:tcPr>
          <w:p w14:paraId="45FE3B8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0.14</w:t>
            </w:r>
          </w:p>
        </w:tc>
        <w:tc>
          <w:tcPr>
            <w:tcW w:w="454" w:type="dxa"/>
            <w:shd w:val="clear" w:color="auto" w:fill="auto"/>
            <w:noWrap/>
            <w:tcMar>
              <w:left w:w="17" w:type="dxa"/>
              <w:right w:w="17" w:type="dxa"/>
            </w:tcMar>
            <w:vAlign w:val="center"/>
            <w:hideMark/>
          </w:tcPr>
          <w:p w14:paraId="453E057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0.11</w:t>
            </w:r>
          </w:p>
        </w:tc>
      </w:tr>
      <w:tr w:rsidR="00264EAF" w:rsidRPr="000B5368" w14:paraId="5F721ADF" w14:textId="77777777" w:rsidTr="00871C46">
        <w:trPr>
          <w:trHeight w:hRule="exact" w:val="255"/>
          <w:jc w:val="center"/>
        </w:trPr>
        <w:tc>
          <w:tcPr>
            <w:tcW w:w="454" w:type="dxa"/>
            <w:shd w:val="clear" w:color="auto" w:fill="auto"/>
            <w:noWrap/>
            <w:tcMar>
              <w:left w:w="17" w:type="dxa"/>
              <w:right w:w="17" w:type="dxa"/>
            </w:tcMar>
            <w:vAlign w:val="center"/>
            <w:hideMark/>
          </w:tcPr>
          <w:p w14:paraId="78E225C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16CFD91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East Med.</w:t>
            </w:r>
          </w:p>
        </w:tc>
        <w:tc>
          <w:tcPr>
            <w:tcW w:w="964" w:type="dxa"/>
            <w:shd w:val="clear" w:color="auto" w:fill="auto"/>
            <w:noWrap/>
            <w:tcMar>
              <w:left w:w="17" w:type="dxa"/>
              <w:right w:w="17" w:type="dxa"/>
            </w:tcMar>
            <w:vAlign w:val="center"/>
            <w:hideMark/>
          </w:tcPr>
          <w:p w14:paraId="3EC8688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Greece</w:t>
            </w:r>
          </w:p>
        </w:tc>
        <w:tc>
          <w:tcPr>
            <w:tcW w:w="2438" w:type="dxa"/>
            <w:shd w:val="clear" w:color="auto" w:fill="auto"/>
            <w:noWrap/>
            <w:tcMar>
              <w:left w:w="17" w:type="dxa"/>
              <w:right w:w="17" w:type="dxa"/>
            </w:tcMar>
            <w:vAlign w:val="center"/>
            <w:hideMark/>
          </w:tcPr>
          <w:p w14:paraId="295ED1B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Crete, Aegean Sea</w:t>
            </w:r>
          </w:p>
        </w:tc>
        <w:tc>
          <w:tcPr>
            <w:tcW w:w="514" w:type="dxa"/>
            <w:shd w:val="clear" w:color="auto" w:fill="auto"/>
            <w:noWrap/>
            <w:tcMar>
              <w:left w:w="17" w:type="dxa"/>
              <w:right w:w="17" w:type="dxa"/>
            </w:tcMar>
            <w:vAlign w:val="center"/>
            <w:hideMark/>
          </w:tcPr>
          <w:p w14:paraId="35A04F0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Cre</w:t>
            </w:r>
            <w:proofErr w:type="spellEnd"/>
          </w:p>
        </w:tc>
        <w:tc>
          <w:tcPr>
            <w:tcW w:w="340" w:type="dxa"/>
            <w:shd w:val="clear" w:color="auto" w:fill="auto"/>
            <w:noWrap/>
            <w:tcMar>
              <w:left w:w="17" w:type="dxa"/>
              <w:right w:w="17" w:type="dxa"/>
            </w:tcMar>
            <w:vAlign w:val="center"/>
            <w:hideMark/>
          </w:tcPr>
          <w:p w14:paraId="6205329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13</w:t>
            </w:r>
          </w:p>
        </w:tc>
        <w:tc>
          <w:tcPr>
            <w:tcW w:w="510" w:type="dxa"/>
            <w:shd w:val="clear" w:color="auto" w:fill="auto"/>
            <w:noWrap/>
            <w:tcMar>
              <w:left w:w="17" w:type="dxa"/>
              <w:right w:w="17" w:type="dxa"/>
            </w:tcMar>
            <w:vAlign w:val="center"/>
            <w:hideMark/>
          </w:tcPr>
          <w:p w14:paraId="7C736DC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2020</w:t>
            </w:r>
          </w:p>
        </w:tc>
        <w:tc>
          <w:tcPr>
            <w:tcW w:w="1049" w:type="dxa"/>
            <w:shd w:val="clear" w:color="auto" w:fill="auto"/>
            <w:noWrap/>
            <w:tcMar>
              <w:left w:w="17" w:type="dxa"/>
              <w:right w:w="17" w:type="dxa"/>
            </w:tcMar>
            <w:vAlign w:val="center"/>
            <w:hideMark/>
          </w:tcPr>
          <w:p w14:paraId="7348373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347B795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35.45</w:t>
            </w:r>
          </w:p>
        </w:tc>
        <w:tc>
          <w:tcPr>
            <w:tcW w:w="567" w:type="dxa"/>
            <w:shd w:val="clear" w:color="auto" w:fill="auto"/>
            <w:noWrap/>
            <w:tcMar>
              <w:left w:w="17" w:type="dxa"/>
              <w:right w:w="17" w:type="dxa"/>
            </w:tcMar>
            <w:vAlign w:val="center"/>
            <w:hideMark/>
          </w:tcPr>
          <w:p w14:paraId="7FEA231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24.90</w:t>
            </w:r>
          </w:p>
        </w:tc>
        <w:tc>
          <w:tcPr>
            <w:tcW w:w="454" w:type="dxa"/>
            <w:shd w:val="clear" w:color="auto" w:fill="auto"/>
            <w:noWrap/>
            <w:tcMar>
              <w:left w:w="17" w:type="dxa"/>
              <w:right w:w="17" w:type="dxa"/>
            </w:tcMar>
            <w:vAlign w:val="center"/>
            <w:hideMark/>
          </w:tcPr>
          <w:p w14:paraId="5452180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6C71A92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0.09</w:t>
            </w:r>
          </w:p>
        </w:tc>
      </w:tr>
      <w:tr w:rsidR="00264EAF" w:rsidRPr="000B5368" w14:paraId="5D683A18" w14:textId="77777777" w:rsidTr="00871C46">
        <w:trPr>
          <w:trHeight w:hRule="exact" w:val="255"/>
          <w:jc w:val="center"/>
        </w:trPr>
        <w:tc>
          <w:tcPr>
            <w:tcW w:w="454" w:type="dxa"/>
            <w:shd w:val="clear" w:color="auto" w:fill="auto"/>
            <w:noWrap/>
            <w:tcMar>
              <w:left w:w="17" w:type="dxa"/>
              <w:right w:w="17" w:type="dxa"/>
            </w:tcMar>
            <w:vAlign w:val="center"/>
            <w:hideMark/>
          </w:tcPr>
          <w:p w14:paraId="377DCCB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7023F51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East Med.</w:t>
            </w:r>
          </w:p>
        </w:tc>
        <w:tc>
          <w:tcPr>
            <w:tcW w:w="964" w:type="dxa"/>
            <w:shd w:val="clear" w:color="auto" w:fill="auto"/>
            <w:noWrap/>
            <w:tcMar>
              <w:left w:w="17" w:type="dxa"/>
              <w:right w:w="17" w:type="dxa"/>
            </w:tcMar>
            <w:vAlign w:val="center"/>
            <w:hideMark/>
          </w:tcPr>
          <w:p w14:paraId="2E7ED81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Croatia</w:t>
            </w:r>
          </w:p>
        </w:tc>
        <w:tc>
          <w:tcPr>
            <w:tcW w:w="2438" w:type="dxa"/>
            <w:shd w:val="clear" w:color="auto" w:fill="auto"/>
            <w:noWrap/>
            <w:tcMar>
              <w:left w:w="17" w:type="dxa"/>
              <w:right w:w="17" w:type="dxa"/>
            </w:tcMar>
            <w:vAlign w:val="center"/>
            <w:hideMark/>
          </w:tcPr>
          <w:p w14:paraId="5335992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 xml:space="preserve">Hvar, </w:t>
            </w:r>
            <w:proofErr w:type="spellStart"/>
            <w:r w:rsidRPr="000B5368">
              <w:rPr>
                <w:rFonts w:ascii="Calibri" w:eastAsia="Times New Roman" w:hAnsi="Calibri" w:cs="Calibri"/>
                <w:color w:val="000000"/>
                <w:sz w:val="20"/>
                <w:szCs w:val="20"/>
                <w:lang w:eastAsia="en-GB"/>
              </w:rPr>
              <w:t>Šolta</w:t>
            </w:r>
            <w:proofErr w:type="spellEnd"/>
            <w:r w:rsidRPr="000B5368">
              <w:rPr>
                <w:rFonts w:ascii="Calibri" w:eastAsia="Times New Roman" w:hAnsi="Calibri" w:cs="Calibri"/>
                <w:color w:val="000000"/>
                <w:sz w:val="20"/>
                <w:szCs w:val="20"/>
                <w:lang w:eastAsia="en-GB"/>
              </w:rPr>
              <w:t xml:space="preserve"> &amp; Vis, Dalmatia</w:t>
            </w:r>
          </w:p>
        </w:tc>
        <w:tc>
          <w:tcPr>
            <w:tcW w:w="514" w:type="dxa"/>
            <w:shd w:val="clear" w:color="auto" w:fill="auto"/>
            <w:noWrap/>
            <w:tcMar>
              <w:left w:w="17" w:type="dxa"/>
              <w:right w:w="17" w:type="dxa"/>
            </w:tcMar>
            <w:vAlign w:val="center"/>
            <w:hideMark/>
          </w:tcPr>
          <w:p w14:paraId="4A40D44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Dal</w:t>
            </w:r>
          </w:p>
        </w:tc>
        <w:tc>
          <w:tcPr>
            <w:tcW w:w="340" w:type="dxa"/>
            <w:shd w:val="clear" w:color="auto" w:fill="auto"/>
            <w:noWrap/>
            <w:tcMar>
              <w:left w:w="17" w:type="dxa"/>
              <w:right w:w="17" w:type="dxa"/>
            </w:tcMar>
            <w:vAlign w:val="center"/>
            <w:hideMark/>
          </w:tcPr>
          <w:p w14:paraId="341D0F6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30</w:t>
            </w:r>
          </w:p>
        </w:tc>
        <w:tc>
          <w:tcPr>
            <w:tcW w:w="510" w:type="dxa"/>
            <w:shd w:val="clear" w:color="auto" w:fill="auto"/>
            <w:noWrap/>
            <w:tcMar>
              <w:left w:w="17" w:type="dxa"/>
              <w:right w:w="17" w:type="dxa"/>
            </w:tcMar>
            <w:vAlign w:val="center"/>
            <w:hideMark/>
          </w:tcPr>
          <w:p w14:paraId="59E480D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2020</w:t>
            </w:r>
          </w:p>
        </w:tc>
        <w:tc>
          <w:tcPr>
            <w:tcW w:w="1049" w:type="dxa"/>
            <w:shd w:val="clear" w:color="auto" w:fill="auto"/>
            <w:noWrap/>
            <w:tcMar>
              <w:left w:w="17" w:type="dxa"/>
              <w:right w:w="17" w:type="dxa"/>
            </w:tcMar>
            <w:vAlign w:val="center"/>
            <w:hideMark/>
          </w:tcPr>
          <w:p w14:paraId="2E2F883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7089136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43.25</w:t>
            </w:r>
          </w:p>
        </w:tc>
        <w:tc>
          <w:tcPr>
            <w:tcW w:w="567" w:type="dxa"/>
            <w:shd w:val="clear" w:color="auto" w:fill="auto"/>
            <w:noWrap/>
            <w:tcMar>
              <w:left w:w="17" w:type="dxa"/>
              <w:right w:w="17" w:type="dxa"/>
            </w:tcMar>
            <w:vAlign w:val="center"/>
            <w:hideMark/>
          </w:tcPr>
          <w:p w14:paraId="55BA081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16.34</w:t>
            </w:r>
          </w:p>
        </w:tc>
        <w:tc>
          <w:tcPr>
            <w:tcW w:w="454" w:type="dxa"/>
            <w:shd w:val="clear" w:color="auto" w:fill="auto"/>
            <w:noWrap/>
            <w:tcMar>
              <w:left w:w="17" w:type="dxa"/>
              <w:right w:w="17" w:type="dxa"/>
            </w:tcMar>
            <w:vAlign w:val="center"/>
            <w:hideMark/>
          </w:tcPr>
          <w:p w14:paraId="5CD56B0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0278552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0.09</w:t>
            </w:r>
          </w:p>
        </w:tc>
      </w:tr>
      <w:tr w:rsidR="00264EAF" w:rsidRPr="000B5368" w14:paraId="4B59F5C9" w14:textId="77777777" w:rsidTr="00871C46">
        <w:trPr>
          <w:trHeight w:hRule="exact" w:val="255"/>
          <w:jc w:val="center"/>
        </w:trPr>
        <w:tc>
          <w:tcPr>
            <w:tcW w:w="454" w:type="dxa"/>
            <w:shd w:val="clear" w:color="auto" w:fill="auto"/>
            <w:noWrap/>
            <w:tcMar>
              <w:left w:w="17" w:type="dxa"/>
              <w:right w:w="17" w:type="dxa"/>
            </w:tcMar>
            <w:vAlign w:val="center"/>
            <w:hideMark/>
          </w:tcPr>
          <w:p w14:paraId="0289A50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758BF29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West Med.</w:t>
            </w:r>
          </w:p>
        </w:tc>
        <w:tc>
          <w:tcPr>
            <w:tcW w:w="964" w:type="dxa"/>
            <w:shd w:val="clear" w:color="auto" w:fill="auto"/>
            <w:noWrap/>
            <w:tcMar>
              <w:left w:w="17" w:type="dxa"/>
              <w:right w:w="17" w:type="dxa"/>
            </w:tcMar>
            <w:vAlign w:val="center"/>
            <w:hideMark/>
          </w:tcPr>
          <w:p w14:paraId="14E7C71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Spain</w:t>
            </w:r>
          </w:p>
        </w:tc>
        <w:tc>
          <w:tcPr>
            <w:tcW w:w="2438" w:type="dxa"/>
            <w:shd w:val="clear" w:color="auto" w:fill="auto"/>
            <w:noWrap/>
            <w:tcMar>
              <w:left w:w="17" w:type="dxa"/>
              <w:right w:w="17" w:type="dxa"/>
            </w:tcMar>
            <w:vAlign w:val="center"/>
            <w:hideMark/>
          </w:tcPr>
          <w:p w14:paraId="1ACE45A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Mallorca, Balearics</w:t>
            </w:r>
          </w:p>
        </w:tc>
        <w:tc>
          <w:tcPr>
            <w:tcW w:w="514" w:type="dxa"/>
            <w:shd w:val="clear" w:color="auto" w:fill="auto"/>
            <w:noWrap/>
            <w:tcMar>
              <w:left w:w="17" w:type="dxa"/>
              <w:right w:w="17" w:type="dxa"/>
            </w:tcMar>
            <w:vAlign w:val="center"/>
            <w:hideMark/>
          </w:tcPr>
          <w:p w14:paraId="7651FDC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Mal</w:t>
            </w:r>
          </w:p>
        </w:tc>
        <w:tc>
          <w:tcPr>
            <w:tcW w:w="340" w:type="dxa"/>
            <w:shd w:val="clear" w:color="auto" w:fill="auto"/>
            <w:noWrap/>
            <w:tcMar>
              <w:left w:w="17" w:type="dxa"/>
              <w:right w:w="17" w:type="dxa"/>
            </w:tcMar>
            <w:vAlign w:val="center"/>
            <w:hideMark/>
          </w:tcPr>
          <w:p w14:paraId="42811E9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8</w:t>
            </w:r>
          </w:p>
        </w:tc>
        <w:tc>
          <w:tcPr>
            <w:tcW w:w="510" w:type="dxa"/>
            <w:shd w:val="clear" w:color="auto" w:fill="auto"/>
            <w:noWrap/>
            <w:tcMar>
              <w:left w:w="17" w:type="dxa"/>
              <w:right w:w="17" w:type="dxa"/>
            </w:tcMar>
            <w:vAlign w:val="center"/>
            <w:hideMark/>
          </w:tcPr>
          <w:p w14:paraId="6E7F97B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2019</w:t>
            </w:r>
          </w:p>
        </w:tc>
        <w:tc>
          <w:tcPr>
            <w:tcW w:w="1049" w:type="dxa"/>
            <w:shd w:val="clear" w:color="auto" w:fill="auto"/>
            <w:noWrap/>
            <w:tcMar>
              <w:left w:w="17" w:type="dxa"/>
              <w:right w:w="17" w:type="dxa"/>
            </w:tcMar>
            <w:vAlign w:val="center"/>
            <w:hideMark/>
          </w:tcPr>
          <w:p w14:paraId="2FEB3F6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EBP juvenile</w:t>
            </w:r>
          </w:p>
        </w:tc>
        <w:tc>
          <w:tcPr>
            <w:tcW w:w="539" w:type="dxa"/>
            <w:shd w:val="clear" w:color="auto" w:fill="auto"/>
            <w:noWrap/>
            <w:tcMar>
              <w:left w:w="17" w:type="dxa"/>
              <w:right w:w="17" w:type="dxa"/>
            </w:tcMar>
            <w:vAlign w:val="center"/>
            <w:hideMark/>
          </w:tcPr>
          <w:p w14:paraId="6EEC7E6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39.69</w:t>
            </w:r>
          </w:p>
        </w:tc>
        <w:tc>
          <w:tcPr>
            <w:tcW w:w="567" w:type="dxa"/>
            <w:shd w:val="clear" w:color="auto" w:fill="auto"/>
            <w:noWrap/>
            <w:tcMar>
              <w:left w:w="17" w:type="dxa"/>
              <w:right w:w="17" w:type="dxa"/>
            </w:tcMar>
            <w:vAlign w:val="center"/>
            <w:hideMark/>
          </w:tcPr>
          <w:p w14:paraId="01B923E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3.48</w:t>
            </w:r>
          </w:p>
        </w:tc>
        <w:tc>
          <w:tcPr>
            <w:tcW w:w="454" w:type="dxa"/>
            <w:shd w:val="clear" w:color="auto" w:fill="auto"/>
            <w:noWrap/>
            <w:tcMar>
              <w:left w:w="17" w:type="dxa"/>
              <w:right w:w="17" w:type="dxa"/>
            </w:tcMar>
            <w:vAlign w:val="center"/>
            <w:hideMark/>
          </w:tcPr>
          <w:p w14:paraId="36A35F0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3480C6D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0.09</w:t>
            </w:r>
          </w:p>
        </w:tc>
      </w:tr>
      <w:tr w:rsidR="00264EAF" w:rsidRPr="000B5368" w14:paraId="6C0454E4" w14:textId="77777777" w:rsidTr="00871C46">
        <w:trPr>
          <w:trHeight w:hRule="exact" w:val="255"/>
          <w:jc w:val="center"/>
        </w:trPr>
        <w:tc>
          <w:tcPr>
            <w:tcW w:w="454" w:type="dxa"/>
            <w:shd w:val="clear" w:color="auto" w:fill="auto"/>
            <w:noWrap/>
            <w:tcMar>
              <w:left w:w="17" w:type="dxa"/>
              <w:right w:w="17" w:type="dxa"/>
            </w:tcMar>
            <w:vAlign w:val="center"/>
            <w:hideMark/>
          </w:tcPr>
          <w:p w14:paraId="5536F04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37AC4F2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West Med.</w:t>
            </w:r>
          </w:p>
        </w:tc>
        <w:tc>
          <w:tcPr>
            <w:tcW w:w="964" w:type="dxa"/>
            <w:shd w:val="clear" w:color="auto" w:fill="auto"/>
            <w:noWrap/>
            <w:tcMar>
              <w:left w:w="17" w:type="dxa"/>
              <w:right w:w="17" w:type="dxa"/>
            </w:tcMar>
            <w:vAlign w:val="center"/>
            <w:hideMark/>
          </w:tcPr>
          <w:p w14:paraId="6865349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Spain</w:t>
            </w:r>
          </w:p>
        </w:tc>
        <w:tc>
          <w:tcPr>
            <w:tcW w:w="2438" w:type="dxa"/>
            <w:shd w:val="clear" w:color="auto" w:fill="auto"/>
            <w:noWrap/>
            <w:tcMar>
              <w:left w:w="17" w:type="dxa"/>
              <w:right w:w="17" w:type="dxa"/>
            </w:tcMar>
            <w:vAlign w:val="center"/>
            <w:hideMark/>
          </w:tcPr>
          <w:p w14:paraId="0D9FE2F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Girona, Catalonia</w:t>
            </w:r>
          </w:p>
        </w:tc>
        <w:tc>
          <w:tcPr>
            <w:tcW w:w="514" w:type="dxa"/>
            <w:shd w:val="clear" w:color="auto" w:fill="auto"/>
            <w:noWrap/>
            <w:tcMar>
              <w:left w:w="17" w:type="dxa"/>
              <w:right w:w="17" w:type="dxa"/>
            </w:tcMar>
            <w:vAlign w:val="center"/>
            <w:hideMark/>
          </w:tcPr>
          <w:p w14:paraId="49D2201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Cat</w:t>
            </w:r>
          </w:p>
        </w:tc>
        <w:tc>
          <w:tcPr>
            <w:tcW w:w="340" w:type="dxa"/>
            <w:shd w:val="clear" w:color="auto" w:fill="auto"/>
            <w:noWrap/>
            <w:tcMar>
              <w:left w:w="17" w:type="dxa"/>
              <w:right w:w="17" w:type="dxa"/>
            </w:tcMar>
            <w:vAlign w:val="center"/>
            <w:hideMark/>
          </w:tcPr>
          <w:p w14:paraId="1D2561A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13</w:t>
            </w:r>
          </w:p>
        </w:tc>
        <w:tc>
          <w:tcPr>
            <w:tcW w:w="510" w:type="dxa"/>
            <w:shd w:val="clear" w:color="auto" w:fill="auto"/>
            <w:noWrap/>
            <w:tcMar>
              <w:left w:w="17" w:type="dxa"/>
              <w:right w:w="17" w:type="dxa"/>
            </w:tcMar>
            <w:vAlign w:val="center"/>
            <w:hideMark/>
          </w:tcPr>
          <w:p w14:paraId="3E201AF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2019</w:t>
            </w:r>
          </w:p>
        </w:tc>
        <w:tc>
          <w:tcPr>
            <w:tcW w:w="1049" w:type="dxa"/>
            <w:shd w:val="clear" w:color="auto" w:fill="auto"/>
            <w:noWrap/>
            <w:tcMar>
              <w:left w:w="17" w:type="dxa"/>
              <w:right w:w="17" w:type="dxa"/>
            </w:tcMar>
            <w:vAlign w:val="center"/>
            <w:hideMark/>
          </w:tcPr>
          <w:p w14:paraId="70B71A4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EBP juvenile</w:t>
            </w:r>
          </w:p>
        </w:tc>
        <w:tc>
          <w:tcPr>
            <w:tcW w:w="539" w:type="dxa"/>
            <w:shd w:val="clear" w:color="auto" w:fill="auto"/>
            <w:noWrap/>
            <w:tcMar>
              <w:left w:w="17" w:type="dxa"/>
              <w:right w:w="17" w:type="dxa"/>
            </w:tcMar>
            <w:vAlign w:val="center"/>
            <w:hideMark/>
          </w:tcPr>
          <w:p w14:paraId="3B78A1A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42.12</w:t>
            </w:r>
          </w:p>
        </w:tc>
        <w:tc>
          <w:tcPr>
            <w:tcW w:w="567" w:type="dxa"/>
            <w:shd w:val="clear" w:color="auto" w:fill="auto"/>
            <w:noWrap/>
            <w:tcMar>
              <w:left w:w="17" w:type="dxa"/>
              <w:right w:w="17" w:type="dxa"/>
            </w:tcMar>
            <w:vAlign w:val="center"/>
            <w:hideMark/>
          </w:tcPr>
          <w:p w14:paraId="1DDEB85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3.29</w:t>
            </w:r>
          </w:p>
        </w:tc>
        <w:tc>
          <w:tcPr>
            <w:tcW w:w="454" w:type="dxa"/>
            <w:shd w:val="clear" w:color="auto" w:fill="auto"/>
            <w:noWrap/>
            <w:tcMar>
              <w:left w:w="17" w:type="dxa"/>
              <w:right w:w="17" w:type="dxa"/>
            </w:tcMar>
            <w:vAlign w:val="center"/>
            <w:hideMark/>
          </w:tcPr>
          <w:p w14:paraId="0451F92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57D0456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r>
      <w:tr w:rsidR="00264EAF" w:rsidRPr="000B5368" w14:paraId="7496140A" w14:textId="77777777" w:rsidTr="00871C46">
        <w:trPr>
          <w:trHeight w:hRule="exact" w:val="255"/>
          <w:jc w:val="center"/>
        </w:trPr>
        <w:tc>
          <w:tcPr>
            <w:tcW w:w="454" w:type="dxa"/>
            <w:shd w:val="clear" w:color="auto" w:fill="auto"/>
            <w:noWrap/>
            <w:tcMar>
              <w:left w:w="17" w:type="dxa"/>
              <w:right w:w="17" w:type="dxa"/>
            </w:tcMar>
            <w:vAlign w:val="center"/>
            <w:hideMark/>
          </w:tcPr>
          <w:p w14:paraId="7D39970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2564C10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West Med.</w:t>
            </w:r>
          </w:p>
        </w:tc>
        <w:tc>
          <w:tcPr>
            <w:tcW w:w="964" w:type="dxa"/>
            <w:shd w:val="clear" w:color="auto" w:fill="auto"/>
            <w:noWrap/>
            <w:tcMar>
              <w:left w:w="17" w:type="dxa"/>
              <w:right w:w="17" w:type="dxa"/>
            </w:tcMar>
            <w:vAlign w:val="center"/>
            <w:hideMark/>
          </w:tcPr>
          <w:p w14:paraId="254E651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Spain</w:t>
            </w:r>
          </w:p>
        </w:tc>
        <w:tc>
          <w:tcPr>
            <w:tcW w:w="2438" w:type="dxa"/>
            <w:shd w:val="clear" w:color="auto" w:fill="auto"/>
            <w:noWrap/>
            <w:tcMar>
              <w:left w:w="17" w:type="dxa"/>
              <w:right w:w="17" w:type="dxa"/>
            </w:tcMar>
            <w:vAlign w:val="center"/>
            <w:hideMark/>
          </w:tcPr>
          <w:p w14:paraId="4B88EFA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Columbretes</w:t>
            </w:r>
            <w:proofErr w:type="spellEnd"/>
            <w:r w:rsidRPr="000B5368">
              <w:rPr>
                <w:rFonts w:ascii="Calibri" w:eastAsia="Times New Roman" w:hAnsi="Calibri" w:cs="Calibri"/>
                <w:color w:val="000000"/>
                <w:sz w:val="20"/>
                <w:szCs w:val="20"/>
                <w:lang w:eastAsia="en-GB"/>
              </w:rPr>
              <w:t xml:space="preserve"> Isles, </w:t>
            </w:r>
            <w:proofErr w:type="spellStart"/>
            <w:r w:rsidRPr="000B5368">
              <w:rPr>
                <w:rFonts w:ascii="Calibri" w:eastAsia="Times New Roman" w:hAnsi="Calibri" w:cs="Calibri"/>
                <w:color w:val="000000"/>
                <w:sz w:val="20"/>
                <w:szCs w:val="20"/>
                <w:lang w:eastAsia="en-GB"/>
              </w:rPr>
              <w:t>Castellón</w:t>
            </w:r>
            <w:proofErr w:type="spellEnd"/>
          </w:p>
        </w:tc>
        <w:tc>
          <w:tcPr>
            <w:tcW w:w="514" w:type="dxa"/>
            <w:shd w:val="clear" w:color="auto" w:fill="auto"/>
            <w:noWrap/>
            <w:tcMar>
              <w:left w:w="17" w:type="dxa"/>
              <w:right w:w="17" w:type="dxa"/>
            </w:tcMar>
            <w:vAlign w:val="center"/>
            <w:hideMark/>
          </w:tcPr>
          <w:p w14:paraId="5F5DF03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Col</w:t>
            </w:r>
          </w:p>
        </w:tc>
        <w:tc>
          <w:tcPr>
            <w:tcW w:w="340" w:type="dxa"/>
            <w:shd w:val="clear" w:color="auto" w:fill="auto"/>
            <w:noWrap/>
            <w:tcMar>
              <w:left w:w="17" w:type="dxa"/>
              <w:right w:w="17" w:type="dxa"/>
            </w:tcMar>
            <w:vAlign w:val="center"/>
            <w:hideMark/>
          </w:tcPr>
          <w:p w14:paraId="31D664E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10</w:t>
            </w:r>
          </w:p>
        </w:tc>
        <w:tc>
          <w:tcPr>
            <w:tcW w:w="510" w:type="dxa"/>
            <w:shd w:val="clear" w:color="auto" w:fill="auto"/>
            <w:noWrap/>
            <w:tcMar>
              <w:left w:w="17" w:type="dxa"/>
              <w:right w:w="17" w:type="dxa"/>
            </w:tcMar>
            <w:vAlign w:val="center"/>
            <w:hideMark/>
          </w:tcPr>
          <w:p w14:paraId="08EA88E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2019</w:t>
            </w:r>
          </w:p>
        </w:tc>
        <w:tc>
          <w:tcPr>
            <w:tcW w:w="1049" w:type="dxa"/>
            <w:shd w:val="clear" w:color="auto" w:fill="auto"/>
            <w:noWrap/>
            <w:tcMar>
              <w:left w:w="17" w:type="dxa"/>
              <w:right w:w="17" w:type="dxa"/>
            </w:tcMar>
            <w:vAlign w:val="center"/>
            <w:hideMark/>
          </w:tcPr>
          <w:p w14:paraId="2891DCB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EBP juvenile</w:t>
            </w:r>
          </w:p>
        </w:tc>
        <w:tc>
          <w:tcPr>
            <w:tcW w:w="539" w:type="dxa"/>
            <w:shd w:val="clear" w:color="auto" w:fill="auto"/>
            <w:noWrap/>
            <w:tcMar>
              <w:left w:w="17" w:type="dxa"/>
              <w:right w:w="17" w:type="dxa"/>
            </w:tcMar>
            <w:vAlign w:val="center"/>
            <w:hideMark/>
          </w:tcPr>
          <w:p w14:paraId="7ECDC63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39.89</w:t>
            </w:r>
          </w:p>
        </w:tc>
        <w:tc>
          <w:tcPr>
            <w:tcW w:w="567" w:type="dxa"/>
            <w:shd w:val="clear" w:color="auto" w:fill="auto"/>
            <w:noWrap/>
            <w:tcMar>
              <w:left w:w="17" w:type="dxa"/>
              <w:right w:w="17" w:type="dxa"/>
            </w:tcMar>
            <w:vAlign w:val="center"/>
            <w:hideMark/>
          </w:tcPr>
          <w:p w14:paraId="373A862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0.68</w:t>
            </w:r>
          </w:p>
        </w:tc>
        <w:tc>
          <w:tcPr>
            <w:tcW w:w="454" w:type="dxa"/>
            <w:shd w:val="clear" w:color="auto" w:fill="auto"/>
            <w:noWrap/>
            <w:tcMar>
              <w:left w:w="17" w:type="dxa"/>
              <w:right w:w="17" w:type="dxa"/>
            </w:tcMar>
            <w:vAlign w:val="center"/>
            <w:hideMark/>
          </w:tcPr>
          <w:p w14:paraId="5B3A1D6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0.11</w:t>
            </w:r>
          </w:p>
        </w:tc>
        <w:tc>
          <w:tcPr>
            <w:tcW w:w="454" w:type="dxa"/>
            <w:shd w:val="clear" w:color="auto" w:fill="auto"/>
            <w:noWrap/>
            <w:tcMar>
              <w:left w:w="17" w:type="dxa"/>
              <w:right w:w="17" w:type="dxa"/>
            </w:tcMar>
            <w:vAlign w:val="center"/>
            <w:hideMark/>
          </w:tcPr>
          <w:p w14:paraId="5F87B77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r>
      <w:tr w:rsidR="00264EAF" w:rsidRPr="000B5368" w14:paraId="3936C87B" w14:textId="77777777" w:rsidTr="00871C46">
        <w:trPr>
          <w:trHeight w:hRule="exact" w:val="255"/>
          <w:jc w:val="center"/>
        </w:trPr>
        <w:tc>
          <w:tcPr>
            <w:tcW w:w="454" w:type="dxa"/>
            <w:shd w:val="clear" w:color="auto" w:fill="auto"/>
            <w:noWrap/>
            <w:tcMar>
              <w:left w:w="17" w:type="dxa"/>
              <w:right w:w="17" w:type="dxa"/>
            </w:tcMar>
            <w:vAlign w:val="center"/>
            <w:hideMark/>
          </w:tcPr>
          <w:p w14:paraId="3C8BAC3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555B432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292C025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Portugal</w:t>
            </w:r>
          </w:p>
        </w:tc>
        <w:tc>
          <w:tcPr>
            <w:tcW w:w="2438" w:type="dxa"/>
            <w:shd w:val="clear" w:color="auto" w:fill="auto"/>
            <w:noWrap/>
            <w:tcMar>
              <w:left w:w="17" w:type="dxa"/>
              <w:right w:w="17" w:type="dxa"/>
            </w:tcMar>
            <w:vAlign w:val="center"/>
            <w:hideMark/>
          </w:tcPr>
          <w:p w14:paraId="18628EE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Peniche</w:t>
            </w:r>
            <w:proofErr w:type="spellEnd"/>
            <w:r w:rsidRPr="000B5368">
              <w:rPr>
                <w:rFonts w:ascii="Calibri" w:eastAsia="Times New Roman" w:hAnsi="Calibri" w:cs="Calibri"/>
                <w:color w:val="000000"/>
                <w:sz w:val="20"/>
                <w:szCs w:val="20"/>
                <w:lang w:eastAsia="en-GB"/>
              </w:rPr>
              <w:t xml:space="preserve">, </w:t>
            </w:r>
            <w:proofErr w:type="spellStart"/>
            <w:r w:rsidRPr="000B5368">
              <w:rPr>
                <w:rFonts w:ascii="Calibri" w:eastAsia="Times New Roman" w:hAnsi="Calibri" w:cs="Calibri"/>
                <w:color w:val="000000"/>
                <w:sz w:val="20"/>
                <w:szCs w:val="20"/>
                <w:lang w:eastAsia="en-GB"/>
              </w:rPr>
              <w:t>Oeste</w:t>
            </w:r>
            <w:proofErr w:type="spellEnd"/>
          </w:p>
        </w:tc>
        <w:tc>
          <w:tcPr>
            <w:tcW w:w="514" w:type="dxa"/>
            <w:shd w:val="clear" w:color="auto" w:fill="auto"/>
            <w:noWrap/>
            <w:tcMar>
              <w:left w:w="17" w:type="dxa"/>
              <w:right w:w="17" w:type="dxa"/>
            </w:tcMar>
            <w:vAlign w:val="center"/>
            <w:hideMark/>
          </w:tcPr>
          <w:p w14:paraId="1811492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Pen</w:t>
            </w:r>
          </w:p>
        </w:tc>
        <w:tc>
          <w:tcPr>
            <w:tcW w:w="340" w:type="dxa"/>
            <w:shd w:val="clear" w:color="auto" w:fill="auto"/>
            <w:noWrap/>
            <w:tcMar>
              <w:left w:w="17" w:type="dxa"/>
              <w:right w:w="17" w:type="dxa"/>
            </w:tcMar>
            <w:vAlign w:val="center"/>
            <w:hideMark/>
          </w:tcPr>
          <w:p w14:paraId="6A31169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32</w:t>
            </w:r>
          </w:p>
        </w:tc>
        <w:tc>
          <w:tcPr>
            <w:tcW w:w="510" w:type="dxa"/>
            <w:shd w:val="clear" w:color="auto" w:fill="auto"/>
            <w:noWrap/>
            <w:tcMar>
              <w:left w:w="17" w:type="dxa"/>
              <w:right w:w="17" w:type="dxa"/>
            </w:tcMar>
            <w:vAlign w:val="center"/>
            <w:hideMark/>
          </w:tcPr>
          <w:p w14:paraId="783C977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2019</w:t>
            </w:r>
          </w:p>
        </w:tc>
        <w:tc>
          <w:tcPr>
            <w:tcW w:w="1049" w:type="dxa"/>
            <w:shd w:val="clear" w:color="auto" w:fill="auto"/>
            <w:noWrap/>
            <w:tcMar>
              <w:left w:w="17" w:type="dxa"/>
              <w:right w:w="17" w:type="dxa"/>
            </w:tcMar>
            <w:vAlign w:val="center"/>
            <w:hideMark/>
          </w:tcPr>
          <w:p w14:paraId="478C812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7444BBC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39.36</w:t>
            </w:r>
          </w:p>
        </w:tc>
        <w:tc>
          <w:tcPr>
            <w:tcW w:w="567" w:type="dxa"/>
            <w:shd w:val="clear" w:color="auto" w:fill="auto"/>
            <w:noWrap/>
            <w:tcMar>
              <w:left w:w="17" w:type="dxa"/>
              <w:right w:w="17" w:type="dxa"/>
            </w:tcMar>
            <w:vAlign w:val="center"/>
            <w:hideMark/>
          </w:tcPr>
          <w:p w14:paraId="0BE44A4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-9.42</w:t>
            </w:r>
          </w:p>
        </w:tc>
        <w:tc>
          <w:tcPr>
            <w:tcW w:w="454" w:type="dxa"/>
            <w:shd w:val="clear" w:color="auto" w:fill="auto"/>
            <w:noWrap/>
            <w:tcMar>
              <w:left w:w="17" w:type="dxa"/>
              <w:right w:w="17" w:type="dxa"/>
            </w:tcMar>
            <w:vAlign w:val="center"/>
            <w:hideMark/>
          </w:tcPr>
          <w:p w14:paraId="5002A49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1070248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0.09</w:t>
            </w:r>
          </w:p>
        </w:tc>
      </w:tr>
      <w:tr w:rsidR="00264EAF" w:rsidRPr="000B5368" w14:paraId="4FA0CF47" w14:textId="77777777" w:rsidTr="00871C46">
        <w:trPr>
          <w:trHeight w:hRule="exact" w:val="255"/>
          <w:jc w:val="center"/>
        </w:trPr>
        <w:tc>
          <w:tcPr>
            <w:tcW w:w="454" w:type="dxa"/>
            <w:shd w:val="clear" w:color="auto" w:fill="auto"/>
            <w:noWrap/>
            <w:tcMar>
              <w:left w:w="17" w:type="dxa"/>
              <w:right w:w="17" w:type="dxa"/>
            </w:tcMar>
            <w:vAlign w:val="center"/>
            <w:hideMark/>
          </w:tcPr>
          <w:p w14:paraId="05B5E45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2E048B6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7F65E7E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France</w:t>
            </w:r>
          </w:p>
        </w:tc>
        <w:tc>
          <w:tcPr>
            <w:tcW w:w="2438" w:type="dxa"/>
            <w:shd w:val="clear" w:color="auto" w:fill="auto"/>
            <w:noWrap/>
            <w:tcMar>
              <w:left w:w="17" w:type="dxa"/>
              <w:right w:w="17" w:type="dxa"/>
            </w:tcMar>
            <w:vAlign w:val="center"/>
            <w:hideMark/>
          </w:tcPr>
          <w:p w14:paraId="037E8D2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Perros-Guirec</w:t>
            </w:r>
            <w:proofErr w:type="spellEnd"/>
            <w:r w:rsidRPr="000B5368">
              <w:rPr>
                <w:rFonts w:ascii="Calibri" w:eastAsia="Times New Roman" w:hAnsi="Calibri" w:cs="Calibri"/>
                <w:color w:val="000000"/>
                <w:sz w:val="20"/>
                <w:szCs w:val="20"/>
                <w:lang w:eastAsia="en-GB"/>
              </w:rPr>
              <w:t xml:space="preserve">, </w:t>
            </w:r>
            <w:proofErr w:type="spellStart"/>
            <w:r w:rsidRPr="000B5368">
              <w:rPr>
                <w:rFonts w:ascii="Calibri" w:eastAsia="Times New Roman" w:hAnsi="Calibri" w:cs="Calibri"/>
                <w:color w:val="000000"/>
                <w:sz w:val="20"/>
                <w:szCs w:val="20"/>
                <w:lang w:eastAsia="en-GB"/>
              </w:rPr>
              <w:t>Côtes-d'Armor</w:t>
            </w:r>
            <w:proofErr w:type="spellEnd"/>
          </w:p>
        </w:tc>
        <w:tc>
          <w:tcPr>
            <w:tcW w:w="514" w:type="dxa"/>
            <w:shd w:val="clear" w:color="auto" w:fill="auto"/>
            <w:noWrap/>
            <w:tcMar>
              <w:left w:w="17" w:type="dxa"/>
              <w:right w:w="17" w:type="dxa"/>
            </w:tcMar>
            <w:vAlign w:val="center"/>
            <w:hideMark/>
          </w:tcPr>
          <w:p w14:paraId="28FA750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Amo</w:t>
            </w:r>
            <w:proofErr w:type="spellEnd"/>
          </w:p>
        </w:tc>
        <w:tc>
          <w:tcPr>
            <w:tcW w:w="340" w:type="dxa"/>
            <w:shd w:val="clear" w:color="auto" w:fill="auto"/>
            <w:noWrap/>
            <w:tcMar>
              <w:left w:w="17" w:type="dxa"/>
              <w:right w:w="17" w:type="dxa"/>
            </w:tcMar>
            <w:vAlign w:val="center"/>
            <w:hideMark/>
          </w:tcPr>
          <w:p w14:paraId="2B684F2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21</w:t>
            </w:r>
          </w:p>
        </w:tc>
        <w:tc>
          <w:tcPr>
            <w:tcW w:w="510" w:type="dxa"/>
            <w:shd w:val="clear" w:color="auto" w:fill="auto"/>
            <w:noWrap/>
            <w:tcMar>
              <w:left w:w="17" w:type="dxa"/>
              <w:right w:w="17" w:type="dxa"/>
            </w:tcMar>
            <w:vAlign w:val="center"/>
            <w:hideMark/>
          </w:tcPr>
          <w:p w14:paraId="5BB2760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2020</w:t>
            </w:r>
          </w:p>
        </w:tc>
        <w:tc>
          <w:tcPr>
            <w:tcW w:w="1049" w:type="dxa"/>
            <w:shd w:val="clear" w:color="auto" w:fill="auto"/>
            <w:noWrap/>
            <w:tcMar>
              <w:left w:w="17" w:type="dxa"/>
              <w:right w:w="17" w:type="dxa"/>
            </w:tcMar>
            <w:vAlign w:val="center"/>
            <w:hideMark/>
          </w:tcPr>
          <w:p w14:paraId="6867782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64789F0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48.86</w:t>
            </w:r>
          </w:p>
        </w:tc>
        <w:tc>
          <w:tcPr>
            <w:tcW w:w="567" w:type="dxa"/>
            <w:shd w:val="clear" w:color="auto" w:fill="auto"/>
            <w:noWrap/>
            <w:tcMar>
              <w:left w:w="17" w:type="dxa"/>
              <w:right w:w="17" w:type="dxa"/>
            </w:tcMar>
            <w:vAlign w:val="center"/>
            <w:hideMark/>
          </w:tcPr>
          <w:p w14:paraId="0279678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-3.56</w:t>
            </w:r>
          </w:p>
        </w:tc>
        <w:tc>
          <w:tcPr>
            <w:tcW w:w="454" w:type="dxa"/>
            <w:shd w:val="clear" w:color="auto" w:fill="auto"/>
            <w:noWrap/>
            <w:tcMar>
              <w:left w:w="17" w:type="dxa"/>
              <w:right w:w="17" w:type="dxa"/>
            </w:tcMar>
            <w:vAlign w:val="center"/>
            <w:hideMark/>
          </w:tcPr>
          <w:p w14:paraId="068537F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3FC04EE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0.09</w:t>
            </w:r>
          </w:p>
        </w:tc>
      </w:tr>
      <w:tr w:rsidR="00264EAF" w:rsidRPr="000B5368" w14:paraId="303EFBF3" w14:textId="77777777" w:rsidTr="00871C46">
        <w:trPr>
          <w:trHeight w:hRule="exact" w:val="255"/>
          <w:jc w:val="center"/>
        </w:trPr>
        <w:tc>
          <w:tcPr>
            <w:tcW w:w="454" w:type="dxa"/>
            <w:shd w:val="clear" w:color="auto" w:fill="auto"/>
            <w:noWrap/>
            <w:tcMar>
              <w:left w:w="17" w:type="dxa"/>
              <w:right w:w="17" w:type="dxa"/>
            </w:tcMar>
            <w:vAlign w:val="center"/>
            <w:hideMark/>
          </w:tcPr>
          <w:p w14:paraId="673CA4A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1C851D3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39BEA79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Channel Is.</w:t>
            </w:r>
          </w:p>
        </w:tc>
        <w:tc>
          <w:tcPr>
            <w:tcW w:w="2438" w:type="dxa"/>
            <w:shd w:val="clear" w:color="auto" w:fill="auto"/>
            <w:noWrap/>
            <w:tcMar>
              <w:left w:w="17" w:type="dxa"/>
              <w:right w:w="17" w:type="dxa"/>
            </w:tcMar>
            <w:vAlign w:val="center"/>
            <w:hideMark/>
          </w:tcPr>
          <w:p w14:paraId="622F1E5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Jersey, English Channel</w:t>
            </w:r>
          </w:p>
        </w:tc>
        <w:tc>
          <w:tcPr>
            <w:tcW w:w="514" w:type="dxa"/>
            <w:shd w:val="clear" w:color="auto" w:fill="auto"/>
            <w:noWrap/>
            <w:tcMar>
              <w:left w:w="17" w:type="dxa"/>
              <w:right w:w="17" w:type="dxa"/>
            </w:tcMar>
            <w:vAlign w:val="center"/>
            <w:hideMark/>
          </w:tcPr>
          <w:p w14:paraId="44AB15E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Jer</w:t>
            </w:r>
            <w:proofErr w:type="spellEnd"/>
          </w:p>
        </w:tc>
        <w:tc>
          <w:tcPr>
            <w:tcW w:w="340" w:type="dxa"/>
            <w:shd w:val="clear" w:color="auto" w:fill="auto"/>
            <w:noWrap/>
            <w:tcMar>
              <w:left w:w="17" w:type="dxa"/>
              <w:right w:w="17" w:type="dxa"/>
            </w:tcMar>
            <w:vAlign w:val="center"/>
            <w:hideMark/>
          </w:tcPr>
          <w:p w14:paraId="7274A1F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23</w:t>
            </w:r>
          </w:p>
        </w:tc>
        <w:tc>
          <w:tcPr>
            <w:tcW w:w="510" w:type="dxa"/>
            <w:shd w:val="clear" w:color="auto" w:fill="auto"/>
            <w:noWrap/>
            <w:tcMar>
              <w:left w:w="17" w:type="dxa"/>
              <w:right w:w="17" w:type="dxa"/>
            </w:tcMar>
            <w:vAlign w:val="center"/>
            <w:hideMark/>
          </w:tcPr>
          <w:p w14:paraId="7F75CF5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2020</w:t>
            </w:r>
          </w:p>
        </w:tc>
        <w:tc>
          <w:tcPr>
            <w:tcW w:w="1049" w:type="dxa"/>
            <w:shd w:val="clear" w:color="auto" w:fill="auto"/>
            <w:noWrap/>
            <w:tcMar>
              <w:left w:w="17" w:type="dxa"/>
              <w:right w:w="17" w:type="dxa"/>
            </w:tcMar>
            <w:vAlign w:val="center"/>
            <w:hideMark/>
          </w:tcPr>
          <w:p w14:paraId="65A0951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5C83CA9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49.10</w:t>
            </w:r>
          </w:p>
        </w:tc>
        <w:tc>
          <w:tcPr>
            <w:tcW w:w="567" w:type="dxa"/>
            <w:shd w:val="clear" w:color="auto" w:fill="auto"/>
            <w:noWrap/>
            <w:tcMar>
              <w:left w:w="17" w:type="dxa"/>
              <w:right w:w="17" w:type="dxa"/>
            </w:tcMar>
            <w:vAlign w:val="center"/>
            <w:hideMark/>
          </w:tcPr>
          <w:p w14:paraId="4700417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-2.27</w:t>
            </w:r>
          </w:p>
        </w:tc>
        <w:tc>
          <w:tcPr>
            <w:tcW w:w="454" w:type="dxa"/>
            <w:shd w:val="clear" w:color="auto" w:fill="auto"/>
            <w:noWrap/>
            <w:tcMar>
              <w:left w:w="17" w:type="dxa"/>
              <w:right w:w="17" w:type="dxa"/>
            </w:tcMar>
            <w:vAlign w:val="center"/>
            <w:hideMark/>
          </w:tcPr>
          <w:p w14:paraId="6FDC9C6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7D68959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r>
      <w:tr w:rsidR="00264EAF" w:rsidRPr="000B5368" w14:paraId="2E1A4AD6" w14:textId="77777777" w:rsidTr="00871C46">
        <w:trPr>
          <w:trHeight w:hRule="exact" w:val="255"/>
          <w:jc w:val="center"/>
        </w:trPr>
        <w:tc>
          <w:tcPr>
            <w:tcW w:w="454" w:type="dxa"/>
            <w:shd w:val="clear" w:color="auto" w:fill="auto"/>
            <w:noWrap/>
            <w:tcMar>
              <w:left w:w="17" w:type="dxa"/>
              <w:right w:w="17" w:type="dxa"/>
            </w:tcMar>
            <w:vAlign w:val="center"/>
            <w:hideMark/>
          </w:tcPr>
          <w:p w14:paraId="7B546121"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6F1F369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1B7ECFD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England</w:t>
            </w:r>
          </w:p>
        </w:tc>
        <w:tc>
          <w:tcPr>
            <w:tcW w:w="2438" w:type="dxa"/>
            <w:shd w:val="clear" w:color="auto" w:fill="auto"/>
            <w:noWrap/>
            <w:tcMar>
              <w:left w:w="17" w:type="dxa"/>
              <w:right w:w="17" w:type="dxa"/>
            </w:tcMar>
            <w:vAlign w:val="center"/>
            <w:hideMark/>
          </w:tcPr>
          <w:p w14:paraId="6AF77A5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Isles of Scilly, Celtic Sea</w:t>
            </w:r>
          </w:p>
        </w:tc>
        <w:tc>
          <w:tcPr>
            <w:tcW w:w="514" w:type="dxa"/>
            <w:shd w:val="clear" w:color="auto" w:fill="auto"/>
            <w:noWrap/>
            <w:tcMar>
              <w:left w:w="17" w:type="dxa"/>
              <w:right w:w="17" w:type="dxa"/>
            </w:tcMar>
            <w:vAlign w:val="center"/>
            <w:hideMark/>
          </w:tcPr>
          <w:p w14:paraId="331D274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IoS</w:t>
            </w:r>
            <w:proofErr w:type="spellEnd"/>
          </w:p>
        </w:tc>
        <w:tc>
          <w:tcPr>
            <w:tcW w:w="340" w:type="dxa"/>
            <w:shd w:val="clear" w:color="auto" w:fill="auto"/>
            <w:noWrap/>
            <w:tcMar>
              <w:left w:w="17" w:type="dxa"/>
              <w:right w:w="17" w:type="dxa"/>
            </w:tcMar>
            <w:vAlign w:val="center"/>
            <w:hideMark/>
          </w:tcPr>
          <w:p w14:paraId="0078E0A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34</w:t>
            </w:r>
          </w:p>
        </w:tc>
        <w:tc>
          <w:tcPr>
            <w:tcW w:w="510" w:type="dxa"/>
            <w:shd w:val="clear" w:color="auto" w:fill="auto"/>
            <w:noWrap/>
            <w:tcMar>
              <w:left w:w="17" w:type="dxa"/>
              <w:right w:w="17" w:type="dxa"/>
            </w:tcMar>
            <w:vAlign w:val="center"/>
            <w:hideMark/>
          </w:tcPr>
          <w:p w14:paraId="38503FC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2019</w:t>
            </w:r>
          </w:p>
        </w:tc>
        <w:tc>
          <w:tcPr>
            <w:tcW w:w="1049" w:type="dxa"/>
            <w:shd w:val="clear" w:color="auto" w:fill="auto"/>
            <w:noWrap/>
            <w:tcMar>
              <w:left w:w="17" w:type="dxa"/>
              <w:right w:w="17" w:type="dxa"/>
            </w:tcMar>
            <w:vAlign w:val="center"/>
            <w:hideMark/>
          </w:tcPr>
          <w:p w14:paraId="79ABF44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54C779E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49.80</w:t>
            </w:r>
          </w:p>
        </w:tc>
        <w:tc>
          <w:tcPr>
            <w:tcW w:w="567" w:type="dxa"/>
            <w:shd w:val="clear" w:color="auto" w:fill="auto"/>
            <w:noWrap/>
            <w:tcMar>
              <w:left w:w="17" w:type="dxa"/>
              <w:right w:w="17" w:type="dxa"/>
            </w:tcMar>
            <w:vAlign w:val="center"/>
            <w:hideMark/>
          </w:tcPr>
          <w:p w14:paraId="039C3D4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-6.50</w:t>
            </w:r>
          </w:p>
        </w:tc>
        <w:tc>
          <w:tcPr>
            <w:tcW w:w="454" w:type="dxa"/>
            <w:shd w:val="clear" w:color="auto" w:fill="auto"/>
            <w:noWrap/>
            <w:tcMar>
              <w:left w:w="17" w:type="dxa"/>
              <w:right w:w="17" w:type="dxa"/>
            </w:tcMar>
            <w:vAlign w:val="center"/>
            <w:hideMark/>
          </w:tcPr>
          <w:p w14:paraId="1BE6B22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7C4CEC8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r>
      <w:tr w:rsidR="00264EAF" w:rsidRPr="000B5368" w14:paraId="5DD5F9CF" w14:textId="77777777" w:rsidTr="00871C46">
        <w:trPr>
          <w:trHeight w:hRule="exact" w:val="255"/>
          <w:jc w:val="center"/>
        </w:trPr>
        <w:tc>
          <w:tcPr>
            <w:tcW w:w="454" w:type="dxa"/>
            <w:shd w:val="clear" w:color="auto" w:fill="auto"/>
            <w:noWrap/>
            <w:tcMar>
              <w:left w:w="17" w:type="dxa"/>
              <w:right w:w="17" w:type="dxa"/>
            </w:tcMar>
            <w:vAlign w:val="center"/>
            <w:hideMark/>
          </w:tcPr>
          <w:p w14:paraId="41B5C74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75AB29A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426A390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England</w:t>
            </w:r>
          </w:p>
        </w:tc>
        <w:tc>
          <w:tcPr>
            <w:tcW w:w="2438" w:type="dxa"/>
            <w:shd w:val="clear" w:color="auto" w:fill="auto"/>
            <w:noWrap/>
            <w:tcMar>
              <w:left w:w="17" w:type="dxa"/>
              <w:right w:w="17" w:type="dxa"/>
            </w:tcMar>
            <w:vAlign w:val="center"/>
            <w:hideMark/>
          </w:tcPr>
          <w:p w14:paraId="001B568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Falmouth, Cornwall</w:t>
            </w:r>
          </w:p>
        </w:tc>
        <w:tc>
          <w:tcPr>
            <w:tcW w:w="514" w:type="dxa"/>
            <w:shd w:val="clear" w:color="auto" w:fill="auto"/>
            <w:noWrap/>
            <w:tcMar>
              <w:left w:w="17" w:type="dxa"/>
              <w:right w:w="17" w:type="dxa"/>
            </w:tcMar>
            <w:vAlign w:val="center"/>
            <w:hideMark/>
          </w:tcPr>
          <w:p w14:paraId="33D44D3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CwS</w:t>
            </w:r>
            <w:proofErr w:type="spellEnd"/>
          </w:p>
        </w:tc>
        <w:tc>
          <w:tcPr>
            <w:tcW w:w="340" w:type="dxa"/>
            <w:shd w:val="clear" w:color="auto" w:fill="auto"/>
            <w:noWrap/>
            <w:tcMar>
              <w:left w:w="17" w:type="dxa"/>
              <w:right w:w="17" w:type="dxa"/>
            </w:tcMar>
            <w:vAlign w:val="center"/>
            <w:hideMark/>
          </w:tcPr>
          <w:p w14:paraId="72A329B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29</w:t>
            </w:r>
          </w:p>
        </w:tc>
        <w:tc>
          <w:tcPr>
            <w:tcW w:w="510" w:type="dxa"/>
            <w:shd w:val="clear" w:color="auto" w:fill="auto"/>
            <w:noWrap/>
            <w:tcMar>
              <w:left w:w="17" w:type="dxa"/>
              <w:right w:w="17" w:type="dxa"/>
            </w:tcMar>
            <w:vAlign w:val="center"/>
            <w:hideMark/>
          </w:tcPr>
          <w:p w14:paraId="78837D6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2020</w:t>
            </w:r>
          </w:p>
        </w:tc>
        <w:tc>
          <w:tcPr>
            <w:tcW w:w="1049" w:type="dxa"/>
            <w:shd w:val="clear" w:color="auto" w:fill="auto"/>
            <w:noWrap/>
            <w:tcMar>
              <w:left w:w="17" w:type="dxa"/>
              <w:right w:w="17" w:type="dxa"/>
            </w:tcMar>
            <w:vAlign w:val="center"/>
            <w:hideMark/>
          </w:tcPr>
          <w:p w14:paraId="676F06C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Uropod</w:t>
            </w:r>
          </w:p>
        </w:tc>
        <w:tc>
          <w:tcPr>
            <w:tcW w:w="539" w:type="dxa"/>
            <w:shd w:val="clear" w:color="auto" w:fill="auto"/>
            <w:noWrap/>
            <w:tcMar>
              <w:left w:w="17" w:type="dxa"/>
              <w:right w:w="17" w:type="dxa"/>
            </w:tcMar>
            <w:vAlign w:val="center"/>
            <w:hideMark/>
          </w:tcPr>
          <w:p w14:paraId="2963CDD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50.09</w:t>
            </w:r>
          </w:p>
        </w:tc>
        <w:tc>
          <w:tcPr>
            <w:tcW w:w="567" w:type="dxa"/>
            <w:shd w:val="clear" w:color="auto" w:fill="auto"/>
            <w:noWrap/>
            <w:tcMar>
              <w:left w:w="17" w:type="dxa"/>
              <w:right w:w="17" w:type="dxa"/>
            </w:tcMar>
            <w:vAlign w:val="center"/>
            <w:hideMark/>
          </w:tcPr>
          <w:p w14:paraId="74DCB13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-5.01</w:t>
            </w:r>
          </w:p>
        </w:tc>
        <w:tc>
          <w:tcPr>
            <w:tcW w:w="454" w:type="dxa"/>
            <w:shd w:val="clear" w:color="auto" w:fill="auto"/>
            <w:noWrap/>
            <w:tcMar>
              <w:left w:w="17" w:type="dxa"/>
              <w:right w:w="17" w:type="dxa"/>
            </w:tcMar>
            <w:vAlign w:val="center"/>
            <w:hideMark/>
          </w:tcPr>
          <w:p w14:paraId="5188158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6CADAD1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r>
      <w:tr w:rsidR="00264EAF" w:rsidRPr="000B5368" w14:paraId="4BDDF939" w14:textId="77777777" w:rsidTr="00871C46">
        <w:trPr>
          <w:trHeight w:hRule="exact" w:val="255"/>
          <w:jc w:val="center"/>
        </w:trPr>
        <w:tc>
          <w:tcPr>
            <w:tcW w:w="454" w:type="dxa"/>
            <w:shd w:val="clear" w:color="auto" w:fill="auto"/>
            <w:noWrap/>
            <w:tcMar>
              <w:left w:w="17" w:type="dxa"/>
              <w:right w:w="17" w:type="dxa"/>
            </w:tcMar>
            <w:vAlign w:val="center"/>
            <w:hideMark/>
          </w:tcPr>
          <w:p w14:paraId="74DD6BB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6D7A2C6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0307A05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England</w:t>
            </w:r>
          </w:p>
        </w:tc>
        <w:tc>
          <w:tcPr>
            <w:tcW w:w="2438" w:type="dxa"/>
            <w:shd w:val="clear" w:color="auto" w:fill="auto"/>
            <w:noWrap/>
            <w:tcMar>
              <w:left w:w="17" w:type="dxa"/>
              <w:right w:w="17" w:type="dxa"/>
            </w:tcMar>
            <w:vAlign w:val="center"/>
            <w:hideMark/>
          </w:tcPr>
          <w:p w14:paraId="569E6FA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Dartmouth, Devon</w:t>
            </w:r>
          </w:p>
        </w:tc>
        <w:tc>
          <w:tcPr>
            <w:tcW w:w="514" w:type="dxa"/>
            <w:shd w:val="clear" w:color="auto" w:fill="auto"/>
            <w:noWrap/>
            <w:tcMar>
              <w:left w:w="17" w:type="dxa"/>
              <w:right w:w="17" w:type="dxa"/>
            </w:tcMar>
            <w:vAlign w:val="center"/>
            <w:hideMark/>
          </w:tcPr>
          <w:p w14:paraId="172F7D1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DvS</w:t>
            </w:r>
            <w:proofErr w:type="spellEnd"/>
          </w:p>
        </w:tc>
        <w:tc>
          <w:tcPr>
            <w:tcW w:w="340" w:type="dxa"/>
            <w:shd w:val="clear" w:color="auto" w:fill="auto"/>
            <w:noWrap/>
            <w:tcMar>
              <w:left w:w="17" w:type="dxa"/>
              <w:right w:w="17" w:type="dxa"/>
            </w:tcMar>
            <w:vAlign w:val="center"/>
            <w:hideMark/>
          </w:tcPr>
          <w:p w14:paraId="13DFD20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32</w:t>
            </w:r>
          </w:p>
        </w:tc>
        <w:tc>
          <w:tcPr>
            <w:tcW w:w="510" w:type="dxa"/>
            <w:shd w:val="clear" w:color="auto" w:fill="auto"/>
            <w:noWrap/>
            <w:tcMar>
              <w:left w:w="17" w:type="dxa"/>
              <w:right w:w="17" w:type="dxa"/>
            </w:tcMar>
            <w:vAlign w:val="center"/>
            <w:hideMark/>
          </w:tcPr>
          <w:p w14:paraId="0C88054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2019</w:t>
            </w:r>
          </w:p>
        </w:tc>
        <w:tc>
          <w:tcPr>
            <w:tcW w:w="1049" w:type="dxa"/>
            <w:shd w:val="clear" w:color="auto" w:fill="auto"/>
            <w:noWrap/>
            <w:tcMar>
              <w:left w:w="17" w:type="dxa"/>
              <w:right w:w="17" w:type="dxa"/>
            </w:tcMar>
            <w:vAlign w:val="center"/>
            <w:hideMark/>
          </w:tcPr>
          <w:p w14:paraId="593EF58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5F5EA84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50.28</w:t>
            </w:r>
          </w:p>
        </w:tc>
        <w:tc>
          <w:tcPr>
            <w:tcW w:w="567" w:type="dxa"/>
            <w:shd w:val="clear" w:color="auto" w:fill="auto"/>
            <w:noWrap/>
            <w:tcMar>
              <w:left w:w="17" w:type="dxa"/>
              <w:right w:w="17" w:type="dxa"/>
            </w:tcMar>
            <w:vAlign w:val="center"/>
            <w:hideMark/>
          </w:tcPr>
          <w:p w14:paraId="4D6B141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-3.54</w:t>
            </w:r>
          </w:p>
        </w:tc>
        <w:tc>
          <w:tcPr>
            <w:tcW w:w="454" w:type="dxa"/>
            <w:shd w:val="clear" w:color="auto" w:fill="auto"/>
            <w:noWrap/>
            <w:tcMar>
              <w:left w:w="17" w:type="dxa"/>
              <w:right w:w="17" w:type="dxa"/>
            </w:tcMar>
            <w:vAlign w:val="center"/>
            <w:hideMark/>
          </w:tcPr>
          <w:p w14:paraId="1FEDD3AD"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01DE653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r>
      <w:tr w:rsidR="00264EAF" w:rsidRPr="000B5368" w14:paraId="1EC19A0D" w14:textId="77777777" w:rsidTr="00871C46">
        <w:trPr>
          <w:trHeight w:hRule="exact" w:val="255"/>
          <w:jc w:val="center"/>
        </w:trPr>
        <w:tc>
          <w:tcPr>
            <w:tcW w:w="454" w:type="dxa"/>
            <w:shd w:val="clear" w:color="auto" w:fill="auto"/>
            <w:noWrap/>
            <w:tcMar>
              <w:left w:w="17" w:type="dxa"/>
              <w:right w:w="17" w:type="dxa"/>
            </w:tcMar>
            <w:vAlign w:val="center"/>
            <w:hideMark/>
          </w:tcPr>
          <w:p w14:paraId="1DAEDE6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5897902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498112F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England</w:t>
            </w:r>
          </w:p>
        </w:tc>
        <w:tc>
          <w:tcPr>
            <w:tcW w:w="2438" w:type="dxa"/>
            <w:shd w:val="clear" w:color="auto" w:fill="auto"/>
            <w:noWrap/>
            <w:tcMar>
              <w:left w:w="17" w:type="dxa"/>
              <w:right w:w="17" w:type="dxa"/>
            </w:tcMar>
            <w:vAlign w:val="center"/>
            <w:hideMark/>
          </w:tcPr>
          <w:p w14:paraId="77C234F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Newquay, Cornwall</w:t>
            </w:r>
          </w:p>
        </w:tc>
        <w:tc>
          <w:tcPr>
            <w:tcW w:w="514" w:type="dxa"/>
            <w:shd w:val="clear" w:color="auto" w:fill="auto"/>
            <w:noWrap/>
            <w:tcMar>
              <w:left w:w="17" w:type="dxa"/>
              <w:right w:w="17" w:type="dxa"/>
            </w:tcMar>
            <w:vAlign w:val="center"/>
            <w:hideMark/>
          </w:tcPr>
          <w:p w14:paraId="70761B3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CwN</w:t>
            </w:r>
            <w:proofErr w:type="spellEnd"/>
          </w:p>
        </w:tc>
        <w:tc>
          <w:tcPr>
            <w:tcW w:w="340" w:type="dxa"/>
            <w:shd w:val="clear" w:color="auto" w:fill="auto"/>
            <w:noWrap/>
            <w:tcMar>
              <w:left w:w="17" w:type="dxa"/>
              <w:right w:w="17" w:type="dxa"/>
            </w:tcMar>
            <w:vAlign w:val="center"/>
            <w:hideMark/>
          </w:tcPr>
          <w:p w14:paraId="7DFF6EE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34</w:t>
            </w:r>
          </w:p>
        </w:tc>
        <w:tc>
          <w:tcPr>
            <w:tcW w:w="510" w:type="dxa"/>
            <w:shd w:val="clear" w:color="auto" w:fill="auto"/>
            <w:noWrap/>
            <w:tcMar>
              <w:left w:w="17" w:type="dxa"/>
              <w:right w:w="17" w:type="dxa"/>
            </w:tcMar>
            <w:vAlign w:val="center"/>
            <w:hideMark/>
          </w:tcPr>
          <w:p w14:paraId="4B4DED2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2020</w:t>
            </w:r>
          </w:p>
        </w:tc>
        <w:tc>
          <w:tcPr>
            <w:tcW w:w="1049" w:type="dxa"/>
            <w:shd w:val="clear" w:color="auto" w:fill="auto"/>
            <w:noWrap/>
            <w:tcMar>
              <w:left w:w="17" w:type="dxa"/>
              <w:right w:w="17" w:type="dxa"/>
            </w:tcMar>
            <w:vAlign w:val="center"/>
            <w:hideMark/>
          </w:tcPr>
          <w:p w14:paraId="0790DB2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5B3407A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50.62</w:t>
            </w:r>
          </w:p>
        </w:tc>
        <w:tc>
          <w:tcPr>
            <w:tcW w:w="567" w:type="dxa"/>
            <w:shd w:val="clear" w:color="auto" w:fill="auto"/>
            <w:noWrap/>
            <w:tcMar>
              <w:left w:w="17" w:type="dxa"/>
              <w:right w:w="17" w:type="dxa"/>
            </w:tcMar>
            <w:vAlign w:val="center"/>
            <w:hideMark/>
          </w:tcPr>
          <w:p w14:paraId="7617BE5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-5.29</w:t>
            </w:r>
          </w:p>
        </w:tc>
        <w:tc>
          <w:tcPr>
            <w:tcW w:w="454" w:type="dxa"/>
            <w:shd w:val="clear" w:color="auto" w:fill="auto"/>
            <w:noWrap/>
            <w:tcMar>
              <w:left w:w="17" w:type="dxa"/>
              <w:right w:w="17" w:type="dxa"/>
            </w:tcMar>
            <w:vAlign w:val="center"/>
            <w:hideMark/>
          </w:tcPr>
          <w:p w14:paraId="07EDA31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4296658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0.09</w:t>
            </w:r>
          </w:p>
        </w:tc>
      </w:tr>
      <w:tr w:rsidR="00264EAF" w:rsidRPr="000B5368" w14:paraId="08B962A4" w14:textId="77777777" w:rsidTr="00871C46">
        <w:trPr>
          <w:trHeight w:hRule="exact" w:val="255"/>
          <w:jc w:val="center"/>
        </w:trPr>
        <w:tc>
          <w:tcPr>
            <w:tcW w:w="454" w:type="dxa"/>
            <w:shd w:val="clear" w:color="auto" w:fill="auto"/>
            <w:noWrap/>
            <w:tcMar>
              <w:left w:w="17" w:type="dxa"/>
              <w:right w:w="17" w:type="dxa"/>
            </w:tcMar>
            <w:vAlign w:val="center"/>
            <w:hideMark/>
          </w:tcPr>
          <w:p w14:paraId="043FAC6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19C6CB4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7A71626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Ireland</w:t>
            </w:r>
          </w:p>
        </w:tc>
        <w:tc>
          <w:tcPr>
            <w:tcW w:w="2438" w:type="dxa"/>
            <w:shd w:val="clear" w:color="auto" w:fill="auto"/>
            <w:noWrap/>
            <w:tcMar>
              <w:left w:w="17" w:type="dxa"/>
              <w:right w:w="17" w:type="dxa"/>
            </w:tcMar>
            <w:vAlign w:val="center"/>
            <w:hideMark/>
          </w:tcPr>
          <w:p w14:paraId="6AD8A35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Shelf edge, Celtic Sea</w:t>
            </w:r>
          </w:p>
        </w:tc>
        <w:tc>
          <w:tcPr>
            <w:tcW w:w="514" w:type="dxa"/>
            <w:shd w:val="clear" w:color="auto" w:fill="auto"/>
            <w:noWrap/>
            <w:tcMar>
              <w:left w:w="17" w:type="dxa"/>
              <w:right w:w="17" w:type="dxa"/>
            </w:tcMar>
            <w:vAlign w:val="center"/>
            <w:hideMark/>
          </w:tcPr>
          <w:p w14:paraId="13FF3B1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Cel</w:t>
            </w:r>
            <w:proofErr w:type="spellEnd"/>
          </w:p>
        </w:tc>
        <w:tc>
          <w:tcPr>
            <w:tcW w:w="340" w:type="dxa"/>
            <w:shd w:val="clear" w:color="auto" w:fill="auto"/>
            <w:noWrap/>
            <w:tcMar>
              <w:left w:w="17" w:type="dxa"/>
              <w:right w:w="17" w:type="dxa"/>
            </w:tcMar>
            <w:vAlign w:val="center"/>
            <w:hideMark/>
          </w:tcPr>
          <w:p w14:paraId="418BA0C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w:t>
            </w:r>
          </w:p>
        </w:tc>
        <w:tc>
          <w:tcPr>
            <w:tcW w:w="510" w:type="dxa"/>
            <w:shd w:val="clear" w:color="auto" w:fill="auto"/>
            <w:noWrap/>
            <w:tcMar>
              <w:left w:w="17" w:type="dxa"/>
              <w:right w:w="17" w:type="dxa"/>
            </w:tcMar>
            <w:vAlign w:val="center"/>
            <w:hideMark/>
          </w:tcPr>
          <w:p w14:paraId="24A3B29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2019</w:t>
            </w:r>
          </w:p>
        </w:tc>
        <w:tc>
          <w:tcPr>
            <w:tcW w:w="1049" w:type="dxa"/>
            <w:shd w:val="clear" w:color="auto" w:fill="auto"/>
            <w:noWrap/>
            <w:tcMar>
              <w:left w:w="17" w:type="dxa"/>
              <w:right w:w="17" w:type="dxa"/>
            </w:tcMar>
            <w:vAlign w:val="center"/>
            <w:hideMark/>
          </w:tcPr>
          <w:p w14:paraId="3706D22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1BB7E0D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51.00</w:t>
            </w:r>
          </w:p>
        </w:tc>
        <w:tc>
          <w:tcPr>
            <w:tcW w:w="567" w:type="dxa"/>
            <w:shd w:val="clear" w:color="auto" w:fill="auto"/>
            <w:noWrap/>
            <w:tcMar>
              <w:left w:w="17" w:type="dxa"/>
              <w:right w:w="17" w:type="dxa"/>
            </w:tcMar>
            <w:vAlign w:val="center"/>
            <w:hideMark/>
          </w:tcPr>
          <w:p w14:paraId="7839F31E"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-8.42</w:t>
            </w:r>
          </w:p>
        </w:tc>
        <w:tc>
          <w:tcPr>
            <w:tcW w:w="454" w:type="dxa"/>
            <w:shd w:val="clear" w:color="auto" w:fill="auto"/>
            <w:noWrap/>
            <w:tcMar>
              <w:left w:w="17" w:type="dxa"/>
              <w:right w:w="17" w:type="dxa"/>
            </w:tcMar>
            <w:vAlign w:val="center"/>
            <w:hideMark/>
          </w:tcPr>
          <w:p w14:paraId="6230C3A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03CDC98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0.09</w:t>
            </w:r>
          </w:p>
        </w:tc>
      </w:tr>
      <w:tr w:rsidR="00264EAF" w:rsidRPr="000B5368" w14:paraId="68C1A138" w14:textId="77777777" w:rsidTr="00871C46">
        <w:trPr>
          <w:trHeight w:hRule="exact" w:val="255"/>
          <w:jc w:val="center"/>
        </w:trPr>
        <w:tc>
          <w:tcPr>
            <w:tcW w:w="454" w:type="dxa"/>
            <w:shd w:val="clear" w:color="auto" w:fill="auto"/>
            <w:noWrap/>
            <w:tcMar>
              <w:left w:w="17" w:type="dxa"/>
              <w:right w:w="17" w:type="dxa"/>
            </w:tcMar>
            <w:vAlign w:val="center"/>
            <w:hideMark/>
          </w:tcPr>
          <w:p w14:paraId="4B09E733"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55F75D2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0DBD81E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Ireland</w:t>
            </w:r>
          </w:p>
        </w:tc>
        <w:tc>
          <w:tcPr>
            <w:tcW w:w="2438" w:type="dxa"/>
            <w:shd w:val="clear" w:color="auto" w:fill="auto"/>
            <w:noWrap/>
            <w:tcMar>
              <w:left w:w="17" w:type="dxa"/>
              <w:right w:w="17" w:type="dxa"/>
            </w:tcMar>
            <w:vAlign w:val="center"/>
            <w:hideMark/>
          </w:tcPr>
          <w:p w14:paraId="3A2D4180"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Kilkee</w:t>
            </w:r>
            <w:proofErr w:type="spellEnd"/>
            <w:r w:rsidRPr="000B5368">
              <w:rPr>
                <w:rFonts w:ascii="Calibri" w:eastAsia="Times New Roman" w:hAnsi="Calibri" w:cs="Calibri"/>
                <w:color w:val="000000"/>
                <w:sz w:val="20"/>
                <w:szCs w:val="20"/>
                <w:lang w:eastAsia="en-GB"/>
              </w:rPr>
              <w:t>, Clare</w:t>
            </w:r>
          </w:p>
        </w:tc>
        <w:tc>
          <w:tcPr>
            <w:tcW w:w="514" w:type="dxa"/>
            <w:shd w:val="clear" w:color="auto" w:fill="auto"/>
            <w:noWrap/>
            <w:tcMar>
              <w:left w:w="17" w:type="dxa"/>
              <w:right w:w="17" w:type="dxa"/>
            </w:tcMar>
            <w:vAlign w:val="center"/>
            <w:hideMark/>
          </w:tcPr>
          <w:p w14:paraId="7536A962"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Cla</w:t>
            </w:r>
            <w:proofErr w:type="spellEnd"/>
          </w:p>
        </w:tc>
        <w:tc>
          <w:tcPr>
            <w:tcW w:w="340" w:type="dxa"/>
            <w:shd w:val="clear" w:color="auto" w:fill="auto"/>
            <w:noWrap/>
            <w:tcMar>
              <w:left w:w="17" w:type="dxa"/>
              <w:right w:w="17" w:type="dxa"/>
            </w:tcMar>
            <w:vAlign w:val="center"/>
            <w:hideMark/>
          </w:tcPr>
          <w:p w14:paraId="4D0D054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35</w:t>
            </w:r>
          </w:p>
        </w:tc>
        <w:tc>
          <w:tcPr>
            <w:tcW w:w="510" w:type="dxa"/>
            <w:shd w:val="clear" w:color="auto" w:fill="auto"/>
            <w:noWrap/>
            <w:tcMar>
              <w:left w:w="17" w:type="dxa"/>
              <w:right w:w="17" w:type="dxa"/>
            </w:tcMar>
            <w:vAlign w:val="center"/>
            <w:hideMark/>
          </w:tcPr>
          <w:p w14:paraId="0790EF4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2020</w:t>
            </w:r>
          </w:p>
        </w:tc>
        <w:tc>
          <w:tcPr>
            <w:tcW w:w="1049" w:type="dxa"/>
            <w:shd w:val="clear" w:color="auto" w:fill="auto"/>
            <w:noWrap/>
            <w:tcMar>
              <w:left w:w="17" w:type="dxa"/>
              <w:right w:w="17" w:type="dxa"/>
            </w:tcMar>
            <w:vAlign w:val="center"/>
            <w:hideMark/>
          </w:tcPr>
          <w:p w14:paraId="5E38593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32C4B9A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52.80</w:t>
            </w:r>
          </w:p>
        </w:tc>
        <w:tc>
          <w:tcPr>
            <w:tcW w:w="567" w:type="dxa"/>
            <w:shd w:val="clear" w:color="auto" w:fill="auto"/>
            <w:noWrap/>
            <w:tcMar>
              <w:left w:w="17" w:type="dxa"/>
              <w:right w:w="17" w:type="dxa"/>
            </w:tcMar>
            <w:vAlign w:val="center"/>
            <w:hideMark/>
          </w:tcPr>
          <w:p w14:paraId="4013077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-10.20</w:t>
            </w:r>
          </w:p>
        </w:tc>
        <w:tc>
          <w:tcPr>
            <w:tcW w:w="454" w:type="dxa"/>
            <w:shd w:val="clear" w:color="auto" w:fill="auto"/>
            <w:noWrap/>
            <w:tcMar>
              <w:left w:w="17" w:type="dxa"/>
              <w:right w:w="17" w:type="dxa"/>
            </w:tcMar>
            <w:vAlign w:val="center"/>
            <w:hideMark/>
          </w:tcPr>
          <w:p w14:paraId="35136615"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4440106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0.09</w:t>
            </w:r>
          </w:p>
        </w:tc>
      </w:tr>
      <w:tr w:rsidR="00264EAF" w:rsidRPr="000B5368" w14:paraId="43297AF1" w14:textId="77777777" w:rsidTr="00871C46">
        <w:trPr>
          <w:trHeight w:hRule="exact" w:val="255"/>
          <w:jc w:val="center"/>
        </w:trPr>
        <w:tc>
          <w:tcPr>
            <w:tcW w:w="454" w:type="dxa"/>
            <w:shd w:val="clear" w:color="auto" w:fill="auto"/>
            <w:noWrap/>
            <w:tcMar>
              <w:left w:w="17" w:type="dxa"/>
              <w:right w:w="17" w:type="dxa"/>
            </w:tcMar>
            <w:vAlign w:val="center"/>
            <w:hideMark/>
          </w:tcPr>
          <w:p w14:paraId="6752D9D4"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PE</w:t>
            </w:r>
          </w:p>
        </w:tc>
        <w:tc>
          <w:tcPr>
            <w:tcW w:w="1304" w:type="dxa"/>
            <w:shd w:val="clear" w:color="auto" w:fill="auto"/>
            <w:noWrap/>
            <w:tcMar>
              <w:left w:w="17" w:type="dxa"/>
              <w:right w:w="17" w:type="dxa"/>
            </w:tcMar>
            <w:vAlign w:val="center"/>
            <w:hideMark/>
          </w:tcPr>
          <w:p w14:paraId="707B76D9"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Atlantic</w:t>
            </w:r>
          </w:p>
        </w:tc>
        <w:tc>
          <w:tcPr>
            <w:tcW w:w="964" w:type="dxa"/>
            <w:shd w:val="clear" w:color="auto" w:fill="auto"/>
            <w:noWrap/>
            <w:tcMar>
              <w:left w:w="17" w:type="dxa"/>
              <w:right w:w="17" w:type="dxa"/>
            </w:tcMar>
            <w:vAlign w:val="center"/>
            <w:hideMark/>
          </w:tcPr>
          <w:p w14:paraId="4B8B650F"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Scotland</w:t>
            </w:r>
          </w:p>
        </w:tc>
        <w:tc>
          <w:tcPr>
            <w:tcW w:w="2438" w:type="dxa"/>
            <w:shd w:val="clear" w:color="auto" w:fill="auto"/>
            <w:noWrap/>
            <w:tcMar>
              <w:left w:w="17" w:type="dxa"/>
              <w:right w:w="17" w:type="dxa"/>
            </w:tcMar>
            <w:vAlign w:val="center"/>
            <w:hideMark/>
          </w:tcPr>
          <w:p w14:paraId="3DB0BE9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Harris, Hebrides</w:t>
            </w:r>
          </w:p>
        </w:tc>
        <w:tc>
          <w:tcPr>
            <w:tcW w:w="514" w:type="dxa"/>
            <w:shd w:val="clear" w:color="auto" w:fill="auto"/>
            <w:noWrap/>
            <w:tcMar>
              <w:left w:w="17" w:type="dxa"/>
              <w:right w:w="17" w:type="dxa"/>
            </w:tcMar>
            <w:vAlign w:val="center"/>
            <w:hideMark/>
          </w:tcPr>
          <w:p w14:paraId="408CDEB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proofErr w:type="spellStart"/>
            <w:r w:rsidRPr="000B5368">
              <w:rPr>
                <w:rFonts w:ascii="Calibri" w:eastAsia="Times New Roman" w:hAnsi="Calibri" w:cs="Calibri"/>
                <w:color w:val="000000"/>
                <w:sz w:val="20"/>
                <w:szCs w:val="20"/>
                <w:lang w:eastAsia="en-GB"/>
              </w:rPr>
              <w:t>Heb</w:t>
            </w:r>
            <w:proofErr w:type="spellEnd"/>
          </w:p>
        </w:tc>
        <w:tc>
          <w:tcPr>
            <w:tcW w:w="340" w:type="dxa"/>
            <w:shd w:val="clear" w:color="auto" w:fill="auto"/>
            <w:noWrap/>
            <w:tcMar>
              <w:left w:w="17" w:type="dxa"/>
              <w:right w:w="17" w:type="dxa"/>
            </w:tcMar>
            <w:vAlign w:val="center"/>
            <w:hideMark/>
          </w:tcPr>
          <w:p w14:paraId="77497C07"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32</w:t>
            </w:r>
          </w:p>
        </w:tc>
        <w:tc>
          <w:tcPr>
            <w:tcW w:w="510" w:type="dxa"/>
            <w:shd w:val="clear" w:color="auto" w:fill="auto"/>
            <w:noWrap/>
            <w:tcMar>
              <w:left w:w="17" w:type="dxa"/>
              <w:right w:w="17" w:type="dxa"/>
            </w:tcMar>
            <w:vAlign w:val="center"/>
            <w:hideMark/>
          </w:tcPr>
          <w:p w14:paraId="59281F6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2020</w:t>
            </w:r>
          </w:p>
        </w:tc>
        <w:tc>
          <w:tcPr>
            <w:tcW w:w="1049" w:type="dxa"/>
            <w:shd w:val="clear" w:color="auto" w:fill="auto"/>
            <w:noWrap/>
            <w:tcMar>
              <w:left w:w="17" w:type="dxa"/>
              <w:right w:w="17" w:type="dxa"/>
            </w:tcMar>
            <w:vAlign w:val="center"/>
            <w:hideMark/>
          </w:tcPr>
          <w:p w14:paraId="7349FD8C"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Pleopod</w:t>
            </w:r>
          </w:p>
        </w:tc>
        <w:tc>
          <w:tcPr>
            <w:tcW w:w="539" w:type="dxa"/>
            <w:shd w:val="clear" w:color="auto" w:fill="auto"/>
            <w:noWrap/>
            <w:tcMar>
              <w:left w:w="17" w:type="dxa"/>
              <w:right w:w="17" w:type="dxa"/>
            </w:tcMar>
            <w:vAlign w:val="center"/>
            <w:hideMark/>
          </w:tcPr>
          <w:p w14:paraId="7890CE1B"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58.12</w:t>
            </w:r>
          </w:p>
        </w:tc>
        <w:tc>
          <w:tcPr>
            <w:tcW w:w="567" w:type="dxa"/>
            <w:shd w:val="clear" w:color="auto" w:fill="auto"/>
            <w:noWrap/>
            <w:tcMar>
              <w:left w:w="17" w:type="dxa"/>
              <w:right w:w="17" w:type="dxa"/>
            </w:tcMar>
            <w:vAlign w:val="center"/>
            <w:hideMark/>
          </w:tcPr>
          <w:p w14:paraId="663FD186"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-6.22</w:t>
            </w:r>
          </w:p>
        </w:tc>
        <w:tc>
          <w:tcPr>
            <w:tcW w:w="454" w:type="dxa"/>
            <w:shd w:val="clear" w:color="auto" w:fill="auto"/>
            <w:noWrap/>
            <w:tcMar>
              <w:left w:w="17" w:type="dxa"/>
              <w:right w:w="17" w:type="dxa"/>
            </w:tcMar>
            <w:vAlign w:val="center"/>
            <w:hideMark/>
          </w:tcPr>
          <w:p w14:paraId="3955FB4A"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0.10</w:t>
            </w:r>
          </w:p>
        </w:tc>
        <w:tc>
          <w:tcPr>
            <w:tcW w:w="454" w:type="dxa"/>
            <w:shd w:val="clear" w:color="auto" w:fill="auto"/>
            <w:noWrap/>
            <w:tcMar>
              <w:left w:w="17" w:type="dxa"/>
              <w:right w:w="17" w:type="dxa"/>
            </w:tcMar>
            <w:vAlign w:val="center"/>
            <w:hideMark/>
          </w:tcPr>
          <w:p w14:paraId="32961828" w14:textId="77777777" w:rsidR="00264EAF" w:rsidRPr="000B5368" w:rsidRDefault="00264EAF" w:rsidP="00871C46">
            <w:pPr>
              <w:spacing w:after="0" w:line="240" w:lineRule="auto"/>
              <w:jc w:val="center"/>
              <w:rPr>
                <w:rFonts w:ascii="Calibri" w:eastAsia="Times New Roman" w:hAnsi="Calibri" w:cs="Calibri"/>
                <w:color w:val="000000"/>
                <w:sz w:val="20"/>
                <w:szCs w:val="20"/>
                <w:lang w:eastAsia="en-GB"/>
              </w:rPr>
            </w:pPr>
            <w:r w:rsidRPr="000B5368">
              <w:rPr>
                <w:rFonts w:ascii="Calibri" w:eastAsia="Times New Roman" w:hAnsi="Calibri" w:cs="Calibri"/>
                <w:color w:val="000000"/>
                <w:sz w:val="20"/>
                <w:szCs w:val="20"/>
                <w:lang w:eastAsia="en-GB"/>
              </w:rPr>
              <w:t>0.09</w:t>
            </w:r>
          </w:p>
        </w:tc>
      </w:tr>
    </w:tbl>
    <w:p w14:paraId="03752BD1" w14:textId="5573413C" w:rsidR="00BF4E85" w:rsidRPr="00024CD9" w:rsidRDefault="003278AA" w:rsidP="00BF4E85">
      <w:pPr>
        <w:spacing w:after="240" w:line="360" w:lineRule="auto"/>
        <w:rPr>
          <w:b/>
          <w:i/>
        </w:rPr>
      </w:pPr>
      <w:r>
        <w:rPr>
          <w:b/>
          <w:i/>
        </w:rPr>
        <w:lastRenderedPageBreak/>
        <w:t>S1.2</w:t>
      </w:r>
      <w:r w:rsidR="007325E1">
        <w:rPr>
          <w:b/>
          <w:i/>
        </w:rPr>
        <w:t xml:space="preserve">: </w:t>
      </w:r>
      <w:r w:rsidR="00BF4E85" w:rsidRPr="00024CD9">
        <w:rPr>
          <w:b/>
          <w:i/>
        </w:rPr>
        <w:t>Sample collection</w:t>
      </w:r>
      <w:r w:rsidR="0054656A">
        <w:rPr>
          <w:b/>
          <w:i/>
        </w:rPr>
        <w:t xml:space="preserve">, sample verification and </w:t>
      </w:r>
      <w:r w:rsidR="00AC351A">
        <w:rPr>
          <w:b/>
          <w:i/>
        </w:rPr>
        <w:t xml:space="preserve">DNA </w:t>
      </w:r>
      <w:r w:rsidR="006258F1">
        <w:rPr>
          <w:b/>
          <w:i/>
        </w:rPr>
        <w:t>quality control</w:t>
      </w:r>
    </w:p>
    <w:p w14:paraId="411EA108" w14:textId="35C30CC3" w:rsidR="00BF4E85" w:rsidRDefault="00BF4E85" w:rsidP="00BF4E85">
      <w:pPr>
        <w:spacing w:after="240" w:line="360" w:lineRule="auto"/>
      </w:pPr>
      <w:r>
        <w:t xml:space="preserve">Lobsters </w:t>
      </w:r>
      <w:r w:rsidR="00157A2E">
        <w:t>(</w:t>
      </w:r>
      <w:r w:rsidR="00157A2E">
        <w:rPr>
          <w:i/>
        </w:rPr>
        <w:t xml:space="preserve">Homarus </w:t>
      </w:r>
      <w:r w:rsidR="00157A2E" w:rsidRPr="00157A2E">
        <w:rPr>
          <w:i/>
        </w:rPr>
        <w:t>gammarus</w:t>
      </w:r>
      <w:r w:rsidR="00157A2E">
        <w:t xml:space="preserve">) </w:t>
      </w:r>
      <w:r w:rsidRPr="00157A2E">
        <w:t>were</w:t>
      </w:r>
      <w:r>
        <w:t xml:space="preserve"> sampled during 2016-2020, except those from Lazio, Italy (collected 2013), Aegean Sea, Greece (collected 2001), and Macedonia, Greece (3/7 individuals collected 2001), where scarcity of sampling opportunities meant relying on tissues obtained from previous research.  These temporal differences were considered inconsequential; two decades is within lobsters’ lifespan, and likely encompasses at most three generations</w:t>
      </w:r>
      <w:r w:rsidR="002A00AA">
        <w:t xml:space="preserve">.  </w:t>
      </w:r>
      <w:r w:rsidR="00157A2E">
        <w:t xml:space="preserve">Given the recent discovery of Atlantic-origin lobsters in the area (Jenkins et al., 2020), all Corsican samples underwent a preliminary screening using diagnostic SNP assays (Jenkins et al., 2018) to ensure only individuals with Mediterranean descent were included.  </w:t>
      </w:r>
      <w:r>
        <w:t>Crawfish</w:t>
      </w:r>
      <w:r w:rsidR="00157A2E">
        <w:t xml:space="preserve"> (</w:t>
      </w:r>
      <w:proofErr w:type="spellStart"/>
      <w:r w:rsidR="00157A2E">
        <w:rPr>
          <w:i/>
        </w:rPr>
        <w:t>Palinurus</w:t>
      </w:r>
      <w:proofErr w:type="spellEnd"/>
      <w:r w:rsidR="00157A2E">
        <w:rPr>
          <w:i/>
        </w:rPr>
        <w:t xml:space="preserve"> </w:t>
      </w:r>
      <w:proofErr w:type="spellStart"/>
      <w:r w:rsidR="00157A2E">
        <w:rPr>
          <w:i/>
        </w:rPr>
        <w:t>elehpas</w:t>
      </w:r>
      <w:proofErr w:type="spellEnd"/>
      <w:r w:rsidR="00157A2E">
        <w:t>)</w:t>
      </w:r>
      <w:r>
        <w:rPr>
          <w:i/>
        </w:rPr>
        <w:t xml:space="preserve"> </w:t>
      </w:r>
      <w:r w:rsidR="0054656A">
        <w:t xml:space="preserve">were sampled during </w:t>
      </w:r>
      <w:r>
        <w:t>2019-2020</w:t>
      </w:r>
      <w:r w:rsidR="0054656A">
        <w:t xml:space="preserve">.  Tissues of </w:t>
      </w:r>
      <w:r w:rsidR="0054656A">
        <w:rPr>
          <w:i/>
        </w:rPr>
        <w:t xml:space="preserve">P. </w:t>
      </w:r>
      <w:proofErr w:type="spellStart"/>
      <w:r w:rsidR="0054656A">
        <w:rPr>
          <w:i/>
        </w:rPr>
        <w:t>mauritanicus</w:t>
      </w:r>
      <w:proofErr w:type="spellEnd"/>
      <w:r w:rsidR="0054656A">
        <w:rPr>
          <w:i/>
        </w:rPr>
        <w:t xml:space="preserve"> </w:t>
      </w:r>
      <w:r w:rsidR="0054656A">
        <w:t xml:space="preserve">and </w:t>
      </w:r>
      <w:r w:rsidR="0054656A">
        <w:rPr>
          <w:i/>
        </w:rPr>
        <w:t xml:space="preserve">P. </w:t>
      </w:r>
      <w:proofErr w:type="spellStart"/>
      <w:r w:rsidR="0054656A">
        <w:rPr>
          <w:i/>
        </w:rPr>
        <w:t>charlestoni</w:t>
      </w:r>
      <w:proofErr w:type="spellEnd"/>
      <w:r w:rsidR="0054656A">
        <w:t xml:space="preserve">, two congener spiny lobster species of similar morphology and overlapping spatial ranges, were also collected in 2019-20 to verify the taxonomic validity of putative </w:t>
      </w:r>
      <w:r w:rsidR="0054656A">
        <w:rPr>
          <w:i/>
        </w:rPr>
        <w:t xml:space="preserve">P. </w:t>
      </w:r>
      <w:proofErr w:type="spellStart"/>
      <w:r w:rsidR="0054656A">
        <w:rPr>
          <w:i/>
        </w:rPr>
        <w:t>elephas</w:t>
      </w:r>
      <w:proofErr w:type="spellEnd"/>
      <w:r w:rsidR="0054656A">
        <w:t xml:space="preserve"> samples.  </w:t>
      </w:r>
      <w:r w:rsidR="009970BD">
        <w:t>All tissues were preserved in &gt;95% ethanol and stored at 4</w:t>
      </w:r>
      <w:r w:rsidR="009970BD">
        <w:rPr>
          <w:rFonts w:cstheme="minorHAnsi"/>
        </w:rPr>
        <w:t>°</w:t>
      </w:r>
      <w:r w:rsidR="009970BD">
        <w:t>C prior to DNA extraction.</w:t>
      </w:r>
      <w:r w:rsidR="00AC351A">
        <w:t xml:space="preserve"> </w:t>
      </w:r>
      <w:r>
        <w:t xml:space="preserve"> </w:t>
      </w:r>
      <w:r w:rsidR="006258F1">
        <w:t xml:space="preserve">Purity of all lobster and crawfish DNA extractions was assessed via a </w:t>
      </w:r>
      <w:proofErr w:type="spellStart"/>
      <w:r w:rsidR="006258F1">
        <w:t>Nanodrop</w:t>
      </w:r>
      <w:proofErr w:type="spellEnd"/>
      <w:r w:rsidR="006258F1">
        <w:t xml:space="preserve"> 1000 spectrophotometer, and integrity of high molecular weight DNA fragments was evaluated using gel electrophoresis.  L</w:t>
      </w:r>
      <w:r w:rsidR="00AC351A">
        <w:t>obster</w:t>
      </w:r>
      <w:r w:rsidR="00AC351A" w:rsidRPr="00697C21">
        <w:t xml:space="preserve"> DNA </w:t>
      </w:r>
      <w:r w:rsidR="00AC351A">
        <w:t xml:space="preserve">yields </w:t>
      </w:r>
      <w:r w:rsidR="00AC351A" w:rsidRPr="00697C21">
        <w:t>were</w:t>
      </w:r>
      <w:r w:rsidR="00AC351A">
        <w:t xml:space="preserve"> standardised using the </w:t>
      </w:r>
      <w:proofErr w:type="spellStart"/>
      <w:r w:rsidR="00AC351A">
        <w:t>Promega</w:t>
      </w:r>
      <w:proofErr w:type="spellEnd"/>
      <w:r w:rsidR="00AC351A">
        <w:t xml:space="preserve"> </w:t>
      </w:r>
      <w:proofErr w:type="spellStart"/>
      <w:r w:rsidR="00AC351A">
        <w:t>QuantiFluor</w:t>
      </w:r>
      <w:proofErr w:type="spellEnd"/>
      <w:r w:rsidR="00AC351A">
        <w:t xml:space="preserve">-ONE and </w:t>
      </w:r>
      <w:proofErr w:type="spellStart"/>
      <w:r w:rsidR="00AC351A">
        <w:t>GloMax</w:t>
      </w:r>
      <w:proofErr w:type="spellEnd"/>
      <w:r w:rsidR="00AC351A">
        <w:t xml:space="preserve"> Discover S</w:t>
      </w:r>
      <w:r w:rsidR="00AC351A" w:rsidRPr="00312648">
        <w:t>ystem</w:t>
      </w:r>
      <w:r w:rsidR="00AC351A">
        <w:t>s, while crawfish</w:t>
      </w:r>
      <w:r w:rsidR="00AC351A" w:rsidRPr="00697C21">
        <w:t xml:space="preserve"> DNA </w:t>
      </w:r>
      <w:r w:rsidR="00AC351A">
        <w:t xml:space="preserve">yields </w:t>
      </w:r>
      <w:r w:rsidR="00AC351A" w:rsidRPr="00697C21">
        <w:t>were</w:t>
      </w:r>
      <w:r w:rsidR="00AC351A">
        <w:t xml:space="preserve"> standardised using the</w:t>
      </w:r>
      <w:r w:rsidR="00AC351A" w:rsidRPr="005C5186">
        <w:t xml:space="preserve"> </w:t>
      </w:r>
      <w:r w:rsidR="00AC351A">
        <w:t xml:space="preserve">Invitrogen </w:t>
      </w:r>
      <w:r w:rsidR="00AC351A" w:rsidRPr="005C5186">
        <w:t xml:space="preserve">Qubit 4 </w:t>
      </w:r>
      <w:proofErr w:type="spellStart"/>
      <w:r w:rsidR="00AC351A" w:rsidRPr="005C5186">
        <w:t>Fluorometer</w:t>
      </w:r>
      <w:proofErr w:type="spellEnd"/>
      <w:r w:rsidR="00AC351A" w:rsidRPr="005C5186">
        <w:t xml:space="preserve"> </w:t>
      </w:r>
      <w:r w:rsidR="00AC351A">
        <w:t>and</w:t>
      </w:r>
      <w:r w:rsidR="00AC351A" w:rsidRPr="005C5186">
        <w:t xml:space="preserve"> dsDNA HS Assay Kit</w:t>
      </w:r>
      <w:r w:rsidR="00AC351A" w:rsidRPr="00697C21">
        <w:t>.</w:t>
      </w:r>
      <w:r w:rsidR="00AC351A">
        <w:t xml:space="preserve">   </w:t>
      </w:r>
      <w:r>
        <w:t xml:space="preserve">  </w:t>
      </w:r>
    </w:p>
    <w:p w14:paraId="4AE95EDD" w14:textId="60CF1C7A" w:rsidR="001D4E61" w:rsidRPr="001D4E61" w:rsidRDefault="001D4E61" w:rsidP="001D4E61">
      <w:pPr>
        <w:spacing w:after="0" w:line="360" w:lineRule="auto"/>
        <w:rPr>
          <w:b/>
          <w:i/>
          <w:sz w:val="24"/>
          <w:szCs w:val="24"/>
        </w:rPr>
      </w:pPr>
      <w:r w:rsidRPr="001D4E61">
        <w:rPr>
          <w:b/>
          <w:i/>
          <w:sz w:val="24"/>
          <w:szCs w:val="24"/>
        </w:rPr>
        <w:t>S1</w:t>
      </w:r>
      <w:r w:rsidR="003278AA">
        <w:rPr>
          <w:b/>
          <w:i/>
          <w:sz w:val="24"/>
          <w:szCs w:val="24"/>
        </w:rPr>
        <w:t>.3</w:t>
      </w:r>
      <w:r w:rsidRPr="001D4E61">
        <w:rPr>
          <w:b/>
          <w:i/>
          <w:sz w:val="24"/>
          <w:szCs w:val="24"/>
        </w:rPr>
        <w:t xml:space="preserve">: </w:t>
      </w:r>
      <w:r w:rsidRPr="001D4E61">
        <w:rPr>
          <w:b/>
          <w:i/>
        </w:rPr>
        <w:t>RAD library protocols</w:t>
      </w:r>
    </w:p>
    <w:p w14:paraId="6A7184A8" w14:textId="5B461353" w:rsidR="001D4E61" w:rsidRPr="001D4E61" w:rsidRDefault="001D4E61" w:rsidP="001D4E61">
      <w:pPr>
        <w:spacing w:after="240" w:line="360" w:lineRule="auto"/>
      </w:pPr>
      <w:r w:rsidRPr="001D4E61">
        <w:t xml:space="preserve">RAD libraries for </w:t>
      </w:r>
      <w:r w:rsidRPr="001D4E61">
        <w:rPr>
          <w:i/>
        </w:rPr>
        <w:t xml:space="preserve">Homarus gammarus </w:t>
      </w:r>
      <w:r w:rsidRPr="001D4E61">
        <w:t xml:space="preserve">samples were prepared by Exeter Sequencing Service, UK, using Illumina </w:t>
      </w:r>
      <w:proofErr w:type="spellStart"/>
      <w:r w:rsidRPr="001D4E61">
        <w:t>Nextera</w:t>
      </w:r>
      <w:proofErr w:type="spellEnd"/>
      <w:r w:rsidRPr="001D4E61">
        <w:t xml:space="preserve"> XT barcodes.  Genomic DNA (400 ng) from each sample was sheared to an average size of 1000 </w:t>
      </w:r>
      <w:proofErr w:type="spellStart"/>
      <w:r w:rsidRPr="001D4E61">
        <w:t>bp</w:t>
      </w:r>
      <w:proofErr w:type="spellEnd"/>
      <w:r w:rsidRPr="001D4E61">
        <w:t xml:space="preserve"> using a </w:t>
      </w:r>
      <w:proofErr w:type="spellStart"/>
      <w:r w:rsidRPr="001D4E61">
        <w:t>Covaris</w:t>
      </w:r>
      <w:proofErr w:type="spellEnd"/>
      <w:r w:rsidRPr="001D4E61">
        <w:t xml:space="preserve"> E220 </w:t>
      </w:r>
      <w:proofErr w:type="spellStart"/>
      <w:r w:rsidRPr="001D4E61">
        <w:t>sonicator</w:t>
      </w:r>
      <w:proofErr w:type="spellEnd"/>
      <w:r w:rsidRPr="001D4E61">
        <w:t xml:space="preserve">, having previously optimised for a size range of 800-1000 </w:t>
      </w:r>
      <w:proofErr w:type="spellStart"/>
      <w:r w:rsidRPr="001D4E61">
        <w:t>bp.</w:t>
      </w:r>
      <w:proofErr w:type="spellEnd"/>
      <w:r w:rsidRPr="001D4E61">
        <w:t xml:space="preserve">  Fragmentation of eight samples was checked using a DNA 1000 </w:t>
      </w:r>
      <w:proofErr w:type="spellStart"/>
      <w:r w:rsidRPr="001D4E61">
        <w:t>screentape</w:t>
      </w:r>
      <w:proofErr w:type="spellEnd"/>
      <w:r w:rsidRPr="001D4E61">
        <w:t xml:space="preserve"> (Agilent).  The </w:t>
      </w:r>
      <w:proofErr w:type="spellStart"/>
      <w:r w:rsidRPr="001D4E61">
        <w:t>NEBNext</w:t>
      </w:r>
      <w:proofErr w:type="spellEnd"/>
      <w:r w:rsidRPr="001D4E61">
        <w:t xml:space="preserve"> Ultra II DNA library preparation kit was used for end-repair, A-tailing and for ligating P2 adapters, and the reactions were purified using </w:t>
      </w:r>
      <w:proofErr w:type="spellStart"/>
      <w:r w:rsidRPr="001D4E61">
        <w:t>AMPure</w:t>
      </w:r>
      <w:proofErr w:type="spellEnd"/>
      <w:r w:rsidRPr="001D4E61">
        <w:t xml:space="preserve"> XP magnetic beads (Beckmann Coulter).  P2-adapted DNA was then digested using the restriction enzyme </w:t>
      </w:r>
      <w:proofErr w:type="spellStart"/>
      <w:r w:rsidRPr="001D4E61">
        <w:t>SbfI</w:t>
      </w:r>
      <w:proofErr w:type="spellEnd"/>
      <w:r w:rsidRPr="001D4E61">
        <w:t xml:space="preserve"> (TGCA^GG) at 37</w:t>
      </w:r>
      <w:r w:rsidRPr="001D4E61">
        <w:rPr>
          <w:vertAlign w:val="superscript"/>
        </w:rPr>
        <w:t>o</w:t>
      </w:r>
      <w:r w:rsidRPr="001D4E61">
        <w:t xml:space="preserve">C for 4 hours and purified using </w:t>
      </w:r>
      <w:proofErr w:type="spellStart"/>
      <w:r w:rsidRPr="001D4E61">
        <w:t>AMPure</w:t>
      </w:r>
      <w:proofErr w:type="spellEnd"/>
      <w:r w:rsidRPr="001D4E61">
        <w:t xml:space="preserve"> XP beads to avoid heat-denaturing the enzyme, which can lead to a bias in the libraries.  Phased P1 adapters were ligated to the digested fragments and </w:t>
      </w:r>
      <w:proofErr w:type="spellStart"/>
      <w:r w:rsidRPr="001D4E61">
        <w:t>unligated</w:t>
      </w:r>
      <w:proofErr w:type="spellEnd"/>
      <w:r w:rsidRPr="001D4E61">
        <w:t xml:space="preserve"> adapters were removed using </w:t>
      </w:r>
      <w:proofErr w:type="spellStart"/>
      <w:r w:rsidRPr="001D4E61">
        <w:t>AMPure</w:t>
      </w:r>
      <w:proofErr w:type="spellEnd"/>
      <w:r w:rsidRPr="001D4E61">
        <w:t xml:space="preserve"> XP beads.  The P1 adapter was biotinylated at the 5’end of the top strand to enable capture with streptavidin beads.  After washing away fragments not bound to the P1 adapter, the DNA was amplified by PCR to add </w:t>
      </w:r>
      <w:proofErr w:type="spellStart"/>
      <w:r w:rsidRPr="001D4E61">
        <w:t>Nextera</w:t>
      </w:r>
      <w:proofErr w:type="spellEnd"/>
      <w:r w:rsidRPr="001D4E61">
        <w:t xml:space="preserve"> XT multiplexing barcodes and flow cell attachment regions.  Library quality and quantity was assessed using DNA </w:t>
      </w:r>
      <w:proofErr w:type="spellStart"/>
      <w:r w:rsidRPr="001D4E61">
        <w:t>screentapes</w:t>
      </w:r>
      <w:proofErr w:type="spellEnd"/>
      <w:r w:rsidRPr="001D4E61">
        <w:t xml:space="preserve">. Equimolar pooling of the libraries was undertaken before size selection of libraries averaging 660 </w:t>
      </w:r>
      <w:proofErr w:type="spellStart"/>
      <w:r w:rsidRPr="001D4E61">
        <w:t>bp</w:t>
      </w:r>
      <w:proofErr w:type="spellEnd"/>
      <w:r w:rsidRPr="001D4E61">
        <w:t xml:space="preserve"> (inserts ~530 </w:t>
      </w:r>
      <w:proofErr w:type="spellStart"/>
      <w:r w:rsidRPr="001D4E61">
        <w:t>bp</w:t>
      </w:r>
      <w:proofErr w:type="spellEnd"/>
      <w:r w:rsidRPr="001D4E61">
        <w:t>).  The size-selected pool was qu</w:t>
      </w:r>
      <w:r w:rsidR="00DC09FA">
        <w:t>antified by qPCR and stored at -</w:t>
      </w:r>
      <w:r w:rsidRPr="001D4E61">
        <w:lastRenderedPageBreak/>
        <w:t>20˚C prior to sequencing</w:t>
      </w:r>
      <w:r w:rsidR="00DC09FA">
        <w:t xml:space="preserve"> </w:t>
      </w:r>
      <w:r w:rsidR="00DC09FA" w:rsidRPr="00DC09FA">
        <w:t>of 150 base-pair (</w:t>
      </w:r>
      <w:proofErr w:type="spellStart"/>
      <w:r w:rsidR="00DC09FA" w:rsidRPr="00DC09FA">
        <w:t>bp</w:t>
      </w:r>
      <w:proofErr w:type="spellEnd"/>
      <w:r w:rsidR="00DC09FA" w:rsidRPr="00DC09FA">
        <w:t xml:space="preserve">), paired-end reads on Illumina’s </w:t>
      </w:r>
      <w:proofErr w:type="spellStart"/>
      <w:r w:rsidR="00DC09FA" w:rsidRPr="00DC09FA">
        <w:t>NovaSeq</w:t>
      </w:r>
      <w:proofErr w:type="spellEnd"/>
      <w:r w:rsidR="00DC09FA" w:rsidRPr="00DC09FA">
        <w:t xml:space="preserve"> 6000 platform, using an SP </w:t>
      </w:r>
      <w:proofErr w:type="spellStart"/>
      <w:r w:rsidR="00DC09FA" w:rsidRPr="00DC09FA">
        <w:t>Flowcell</w:t>
      </w:r>
      <w:proofErr w:type="spellEnd"/>
      <w:r w:rsidRPr="001D4E61">
        <w:t>.</w:t>
      </w:r>
    </w:p>
    <w:p w14:paraId="1FFB01D7" w14:textId="3A3234B7" w:rsidR="001D4E61" w:rsidRPr="001D4E61" w:rsidRDefault="001D4E61" w:rsidP="001D4E61">
      <w:pPr>
        <w:spacing w:after="240" w:line="360" w:lineRule="auto"/>
      </w:pPr>
      <w:r w:rsidRPr="001D4E61">
        <w:t xml:space="preserve">RAD libraries for </w:t>
      </w:r>
      <w:proofErr w:type="spellStart"/>
      <w:r w:rsidRPr="001D4E61">
        <w:rPr>
          <w:i/>
        </w:rPr>
        <w:t>Palinurus</w:t>
      </w:r>
      <w:proofErr w:type="spellEnd"/>
      <w:r w:rsidRPr="001D4E61">
        <w:rPr>
          <w:i/>
        </w:rPr>
        <w:t xml:space="preserve"> </w:t>
      </w:r>
      <w:proofErr w:type="spellStart"/>
      <w:r w:rsidRPr="001D4E61">
        <w:rPr>
          <w:i/>
        </w:rPr>
        <w:t>elephas</w:t>
      </w:r>
      <w:proofErr w:type="spellEnd"/>
      <w:r w:rsidRPr="001D4E61">
        <w:rPr>
          <w:i/>
        </w:rPr>
        <w:t xml:space="preserve"> </w:t>
      </w:r>
      <w:r w:rsidRPr="001D4E61">
        <w:t xml:space="preserve">were prepared by </w:t>
      </w:r>
      <w:proofErr w:type="spellStart"/>
      <w:r w:rsidRPr="001D4E61">
        <w:t>Floragenex</w:t>
      </w:r>
      <w:proofErr w:type="spellEnd"/>
      <w:r w:rsidRPr="001D4E61">
        <w:t xml:space="preserve"> Inc., USA.  Genomic DNA from the population was digested with the restriction endonuclease </w:t>
      </w:r>
      <w:proofErr w:type="spellStart"/>
      <w:r w:rsidRPr="001D4E61">
        <w:t>SbfI</w:t>
      </w:r>
      <w:proofErr w:type="spellEnd"/>
      <w:r w:rsidRPr="001D4E61">
        <w:t xml:space="preserve"> (TGCA^GG) and processed into RAD libraries similar to the method of Baird</w:t>
      </w:r>
      <w:r>
        <w:t xml:space="preserve"> </w:t>
      </w:r>
      <w:r w:rsidRPr="001D4E61">
        <w:rPr>
          <w:i/>
        </w:rPr>
        <w:t>et al</w:t>
      </w:r>
      <w:r w:rsidRPr="001D4E61">
        <w:t xml:space="preserve"> </w:t>
      </w:r>
      <w:r>
        <w:t>(</w:t>
      </w:r>
      <w:r w:rsidRPr="001D4E61">
        <w:t>2008</w:t>
      </w:r>
      <w:r>
        <w:t>)</w:t>
      </w:r>
      <w:r w:rsidRPr="001D4E61">
        <w:t xml:space="preserve">. Briefly, in 96-well format ~200 ng of genomic DNA per individual was digested for 60 min at 37°C in a 15 </w:t>
      </w:r>
      <w:proofErr w:type="spellStart"/>
      <w:r w:rsidRPr="001D4E61">
        <w:t>μL</w:t>
      </w:r>
      <w:proofErr w:type="spellEnd"/>
      <w:r w:rsidRPr="001D4E61">
        <w:t xml:space="preserve"> reaction with 20 units (U) of </w:t>
      </w:r>
      <w:proofErr w:type="spellStart"/>
      <w:r w:rsidRPr="001D4E61">
        <w:t>SbfI</w:t>
      </w:r>
      <w:proofErr w:type="spellEnd"/>
      <w:r w:rsidRPr="001D4E61">
        <w:t xml:space="preserve">-HF (New England </w:t>
      </w:r>
      <w:proofErr w:type="spellStart"/>
      <w:r w:rsidRPr="001D4E61">
        <w:t>Biolabs</w:t>
      </w:r>
      <w:proofErr w:type="spellEnd"/>
      <w:r w:rsidRPr="001D4E61">
        <w:t xml:space="preserve"> [NEB]). After digestion, samples were heat-inactivated for 20 min at 80°C followed by addition of 2.0 </w:t>
      </w:r>
      <w:proofErr w:type="spellStart"/>
      <w:r w:rsidRPr="001D4E61">
        <w:t>μL</w:t>
      </w:r>
      <w:proofErr w:type="spellEnd"/>
      <w:r w:rsidRPr="001D4E61">
        <w:t xml:space="preserve"> of 100 </w:t>
      </w:r>
      <w:proofErr w:type="spellStart"/>
      <w:r w:rsidRPr="001D4E61">
        <w:t>nM</w:t>
      </w:r>
      <w:proofErr w:type="spellEnd"/>
      <w:r w:rsidRPr="001D4E61">
        <w:t xml:space="preserve"> P1 Adapter(s), a modified </w:t>
      </w:r>
      <w:proofErr w:type="spellStart"/>
      <w:r w:rsidRPr="001D4E61">
        <w:t>Solexa</w:t>
      </w:r>
      <w:proofErr w:type="spellEnd"/>
      <w:r w:rsidRPr="001D4E61">
        <w:t xml:space="preserve">© adapter (Illumina, Inc.). P1 adapters each contained a unique multiplex sequence index (barcode), which is read during the first ten nucleotides of the Illumina sequence read. 1 </w:t>
      </w:r>
      <w:proofErr w:type="spellStart"/>
      <w:r w:rsidRPr="001D4E61">
        <w:t>uM</w:t>
      </w:r>
      <w:proofErr w:type="spellEnd"/>
      <w:r w:rsidRPr="001D4E61">
        <w:t xml:space="preserve"> P1 adapters were added to each sample along with 10x T4 DNA Ligase Buffer (</w:t>
      </w:r>
      <w:proofErr w:type="spellStart"/>
      <w:r w:rsidRPr="001D4E61">
        <w:t>Enzymatics</w:t>
      </w:r>
      <w:proofErr w:type="spellEnd"/>
      <w:r w:rsidRPr="001D4E61">
        <w:t xml:space="preserve">, </w:t>
      </w:r>
      <w:proofErr w:type="spellStart"/>
      <w:r w:rsidRPr="001D4E61">
        <w:t>Inc</w:t>
      </w:r>
      <w:proofErr w:type="spellEnd"/>
      <w:r w:rsidRPr="001D4E61">
        <w:t xml:space="preserve">), T4 DNA Ligase (high concentration [HC], </w:t>
      </w:r>
      <w:proofErr w:type="spellStart"/>
      <w:r w:rsidRPr="001D4E61">
        <w:t>Enzymatics</w:t>
      </w:r>
      <w:proofErr w:type="spellEnd"/>
      <w:r w:rsidRPr="001D4E61">
        <w:t xml:space="preserve">, </w:t>
      </w:r>
      <w:proofErr w:type="spellStart"/>
      <w:r w:rsidRPr="001D4E61">
        <w:t>Inc</w:t>
      </w:r>
      <w:proofErr w:type="spellEnd"/>
      <w:r w:rsidRPr="001D4E61">
        <w:t xml:space="preserve">), and 0.8 </w:t>
      </w:r>
      <w:proofErr w:type="spellStart"/>
      <w:r w:rsidRPr="001D4E61">
        <w:t>μL</w:t>
      </w:r>
      <w:proofErr w:type="spellEnd"/>
      <w:r w:rsidRPr="001D4E61">
        <w:t xml:space="preserve"> H2O which was then incubated at room temperature (RT) for 20 min. Samples were heat-inactivated for 20 min at 65°C, pooled, and randomly sheared with a </w:t>
      </w:r>
      <w:proofErr w:type="spellStart"/>
      <w:r w:rsidRPr="001D4E61">
        <w:t>Bioruptor</w:t>
      </w:r>
      <w:proofErr w:type="spellEnd"/>
      <w:r w:rsidRPr="001D4E61">
        <w:t xml:space="preserve"> (</w:t>
      </w:r>
      <w:proofErr w:type="spellStart"/>
      <w:r w:rsidRPr="001D4E61">
        <w:t>Diagenode</w:t>
      </w:r>
      <w:proofErr w:type="spellEnd"/>
      <w:r w:rsidRPr="001D4E61">
        <w:t xml:space="preserve">) to an average size of 500 </w:t>
      </w:r>
      <w:proofErr w:type="spellStart"/>
      <w:r w:rsidRPr="001D4E61">
        <w:t>bp.</w:t>
      </w:r>
      <w:proofErr w:type="spellEnd"/>
      <w:r w:rsidRPr="001D4E61">
        <w:t xml:space="preserve"> Samples were then run out on a 1.5% agarose (Sigma), 0.5X TBE gel, and DNA 200 </w:t>
      </w:r>
      <w:proofErr w:type="spellStart"/>
      <w:r w:rsidRPr="001D4E61">
        <w:t>bp</w:t>
      </w:r>
      <w:proofErr w:type="spellEnd"/>
      <w:r w:rsidRPr="001D4E61">
        <w:t xml:space="preserve"> to 800 </w:t>
      </w:r>
      <w:proofErr w:type="spellStart"/>
      <w:r w:rsidRPr="001D4E61">
        <w:t>bp</w:t>
      </w:r>
      <w:proofErr w:type="spellEnd"/>
      <w:r w:rsidRPr="001D4E61">
        <w:t xml:space="preserve"> was isolated using a </w:t>
      </w:r>
      <w:proofErr w:type="spellStart"/>
      <w:r w:rsidRPr="001D4E61">
        <w:t>MinElute</w:t>
      </w:r>
      <w:proofErr w:type="spellEnd"/>
      <w:r w:rsidRPr="001D4E61">
        <w:t xml:space="preserve"> Gel Extraction Kit (</w:t>
      </w:r>
      <w:proofErr w:type="spellStart"/>
      <w:r w:rsidRPr="001D4E61">
        <w:t>Qiagen</w:t>
      </w:r>
      <w:proofErr w:type="spellEnd"/>
      <w:r w:rsidRPr="001D4E61">
        <w:t xml:space="preserve">). One reaction of End Repair / </w:t>
      </w:r>
      <w:proofErr w:type="spellStart"/>
      <w:r w:rsidRPr="001D4E61">
        <w:t>dA</w:t>
      </w:r>
      <w:proofErr w:type="spellEnd"/>
      <w:r w:rsidRPr="001D4E61">
        <w:t xml:space="preserve">-Tailing module (NEB) was used to polish the ends of the DNA. After subsequent purification, 1 </w:t>
      </w:r>
      <w:proofErr w:type="spellStart"/>
      <w:r w:rsidRPr="001D4E61">
        <w:t>μL</w:t>
      </w:r>
      <w:proofErr w:type="spellEnd"/>
      <w:r w:rsidRPr="001D4E61">
        <w:t xml:space="preserve"> of 1 </w:t>
      </w:r>
      <w:proofErr w:type="spellStart"/>
      <w:r w:rsidRPr="001D4E61">
        <w:t>μM</w:t>
      </w:r>
      <w:proofErr w:type="spellEnd"/>
      <w:r w:rsidRPr="001D4E61">
        <w:t xml:space="preserve"> P2 adapter, a divergent modified </w:t>
      </w:r>
      <w:proofErr w:type="spellStart"/>
      <w:r w:rsidRPr="001D4E61">
        <w:t>Solexa</w:t>
      </w:r>
      <w:proofErr w:type="spellEnd"/>
      <w:r w:rsidRPr="001D4E61">
        <w:t xml:space="preserve">© adapter (Illumina, Inc.), was ligated to the obtained DNA fragments at RT. Samples were again purified and eluted in 15 </w:t>
      </w:r>
      <w:proofErr w:type="spellStart"/>
      <w:r w:rsidRPr="001D4E61">
        <w:t>μL</w:t>
      </w:r>
      <w:proofErr w:type="spellEnd"/>
      <w:r w:rsidRPr="001D4E61">
        <w:t xml:space="preserve">. The eluate was quantified using a Qubit </w:t>
      </w:r>
      <w:proofErr w:type="spellStart"/>
      <w:r w:rsidRPr="001D4E61">
        <w:t>Fluorometer</w:t>
      </w:r>
      <w:proofErr w:type="spellEnd"/>
      <w:r w:rsidRPr="001D4E61">
        <w:t xml:space="preserve"> with the dsDNA HS assay kit (Invitrogen) and 200 ng of this product was used in 40 individual PCR amplifications (10 ng/reaction) with 25 </w:t>
      </w:r>
      <w:proofErr w:type="spellStart"/>
      <w:r w:rsidRPr="001D4E61">
        <w:t>μL</w:t>
      </w:r>
      <w:proofErr w:type="spellEnd"/>
      <w:r w:rsidRPr="001D4E61">
        <w:t xml:space="preserve"> 2x </w:t>
      </w:r>
      <w:proofErr w:type="spellStart"/>
      <w:r w:rsidRPr="001D4E61">
        <w:t>Phusion</w:t>
      </w:r>
      <w:proofErr w:type="spellEnd"/>
      <w:r w:rsidRPr="001D4E61">
        <w:t xml:space="preserve"> Master Mix (NEB), 2.5 </w:t>
      </w:r>
      <w:proofErr w:type="spellStart"/>
      <w:r w:rsidRPr="001D4E61">
        <w:t>μL</w:t>
      </w:r>
      <w:proofErr w:type="spellEnd"/>
      <w:r w:rsidRPr="001D4E61">
        <w:t xml:space="preserve"> of 10 </w:t>
      </w:r>
      <w:proofErr w:type="spellStart"/>
      <w:r w:rsidRPr="001D4E61">
        <w:t>μM</w:t>
      </w:r>
      <w:proofErr w:type="spellEnd"/>
      <w:r w:rsidRPr="001D4E61">
        <w:t xml:space="preserve"> modified </w:t>
      </w:r>
      <w:proofErr w:type="spellStart"/>
      <w:r w:rsidRPr="001D4E61">
        <w:t>Solexa</w:t>
      </w:r>
      <w:proofErr w:type="spellEnd"/>
      <w:r w:rsidRPr="001D4E61">
        <w:t xml:space="preserve">© Amplification primer mix (Illumina, Inc.) and up to 22.5 </w:t>
      </w:r>
      <w:proofErr w:type="spellStart"/>
      <w:r w:rsidRPr="001D4E61">
        <w:t>μL</w:t>
      </w:r>
      <w:proofErr w:type="spellEnd"/>
      <w:r w:rsidRPr="001D4E61">
        <w:t xml:space="preserve"> H2O. The primers include a </w:t>
      </w:r>
      <w:proofErr w:type="spellStart"/>
      <w:r w:rsidRPr="001D4E61">
        <w:t>TruSeq</w:t>
      </w:r>
      <w:proofErr w:type="spellEnd"/>
      <w:r w:rsidRPr="001D4E61">
        <w:t xml:space="preserve"> i7 index that allows for increased multiplexing, and a unique barcode was assigned to each of the four plates processed. The amplified material for each barcode was pooled and run on a 1.5% agarose (Sigma), 0.5X TBE gel and DNA 300 </w:t>
      </w:r>
      <w:proofErr w:type="spellStart"/>
      <w:r w:rsidRPr="001D4E61">
        <w:t>bp</w:t>
      </w:r>
      <w:proofErr w:type="spellEnd"/>
      <w:r w:rsidRPr="001D4E61">
        <w:t xml:space="preserve"> to 900 </w:t>
      </w:r>
      <w:proofErr w:type="spellStart"/>
      <w:r w:rsidRPr="001D4E61">
        <w:t>bp</w:t>
      </w:r>
      <w:proofErr w:type="spellEnd"/>
      <w:r w:rsidRPr="001D4E61">
        <w:t xml:space="preserve"> was excised and purified as before. The library was quantified with a Qubit </w:t>
      </w:r>
      <w:proofErr w:type="spellStart"/>
      <w:r w:rsidRPr="001D4E61">
        <w:t>fluorometer</w:t>
      </w:r>
      <w:proofErr w:type="spellEnd"/>
      <w:r w:rsidRPr="001D4E61">
        <w:t xml:space="preserve"> and run on an Agilent </w:t>
      </w:r>
      <w:proofErr w:type="spellStart"/>
      <w:r w:rsidRPr="001D4E61">
        <w:t>Bioanalyzer</w:t>
      </w:r>
      <w:proofErr w:type="spellEnd"/>
      <w:r w:rsidRPr="001D4E61">
        <w:t xml:space="preserve"> with the High Sensitivity kit to determine size distribution, which was 639 </w:t>
      </w:r>
      <w:proofErr w:type="spellStart"/>
      <w:r w:rsidRPr="001D4E61">
        <w:t>bp</w:t>
      </w:r>
      <w:proofErr w:type="spellEnd"/>
      <w:r w:rsidRPr="001D4E61">
        <w:t xml:space="preserve"> for Plate 1, 648 </w:t>
      </w:r>
      <w:proofErr w:type="spellStart"/>
      <w:r w:rsidRPr="001D4E61">
        <w:t>bp</w:t>
      </w:r>
      <w:proofErr w:type="spellEnd"/>
      <w:r w:rsidRPr="001D4E61">
        <w:t xml:space="preserve"> Plate 2, 647 </w:t>
      </w:r>
      <w:proofErr w:type="spellStart"/>
      <w:r w:rsidRPr="001D4E61">
        <w:t>bp</w:t>
      </w:r>
      <w:proofErr w:type="spellEnd"/>
      <w:r w:rsidRPr="001D4E61">
        <w:t xml:space="preserve"> Plate 3, and 685 </w:t>
      </w:r>
      <w:proofErr w:type="spellStart"/>
      <w:r w:rsidRPr="001D4E61">
        <w:t>bp</w:t>
      </w:r>
      <w:proofErr w:type="spellEnd"/>
      <w:r w:rsidRPr="001D4E61">
        <w:t xml:space="preserve"> Plate 4. The libraries were diluted to 5 </w:t>
      </w:r>
      <w:proofErr w:type="spellStart"/>
      <w:r w:rsidRPr="001D4E61">
        <w:t>nM</w:t>
      </w:r>
      <w:proofErr w:type="spellEnd"/>
      <w:r w:rsidRPr="001D4E61">
        <w:t xml:space="preserve"> and pooled in equal portions. 2x100pb paired end sequencing was performed on the </w:t>
      </w:r>
      <w:r w:rsidR="00DC09FA" w:rsidRPr="00DC09FA">
        <w:t xml:space="preserve">Illumina </w:t>
      </w:r>
      <w:proofErr w:type="spellStart"/>
      <w:r w:rsidRPr="001D4E61">
        <w:t>HighSeq</w:t>
      </w:r>
      <w:proofErr w:type="spellEnd"/>
      <w:r w:rsidRPr="001D4E61">
        <w:t xml:space="preserve"> 3000 </w:t>
      </w:r>
      <w:r w:rsidR="00DC09FA">
        <w:t xml:space="preserve">platform </w:t>
      </w:r>
      <w:r w:rsidRPr="001D4E61">
        <w:t xml:space="preserve">at the Oregon State University </w:t>
      </w:r>
      <w:proofErr w:type="spellStart"/>
      <w:r w:rsidRPr="001D4E61">
        <w:t>Center</w:t>
      </w:r>
      <w:proofErr w:type="spellEnd"/>
      <w:r w:rsidR="00DC09FA">
        <w:t xml:space="preserve"> facility</w:t>
      </w:r>
      <w:r w:rsidRPr="001D4E61">
        <w:t xml:space="preserve"> for Qua</w:t>
      </w:r>
      <w:r w:rsidR="00DC09FA">
        <w:t>ntitative Life Sciences</w:t>
      </w:r>
      <w:r w:rsidRPr="001D4E61">
        <w:t>.</w:t>
      </w:r>
    </w:p>
    <w:p w14:paraId="4CB1D07D" w14:textId="6332E701" w:rsidR="00BF4E85" w:rsidRPr="00024CD9" w:rsidRDefault="00BF6342" w:rsidP="00BF4E85">
      <w:pPr>
        <w:spacing w:after="240" w:line="360" w:lineRule="auto"/>
        <w:rPr>
          <w:b/>
          <w:i/>
        </w:rPr>
      </w:pPr>
      <w:r>
        <w:rPr>
          <w:b/>
          <w:i/>
        </w:rPr>
        <w:t>S1</w:t>
      </w:r>
      <w:r w:rsidR="003278AA">
        <w:rPr>
          <w:b/>
          <w:i/>
        </w:rPr>
        <w:t>.4</w:t>
      </w:r>
      <w:r>
        <w:rPr>
          <w:b/>
          <w:i/>
        </w:rPr>
        <w:t xml:space="preserve">: </w:t>
      </w:r>
      <w:r w:rsidR="0054656A">
        <w:rPr>
          <w:b/>
          <w:i/>
        </w:rPr>
        <w:t>Taxonomic</w:t>
      </w:r>
      <w:r w:rsidR="00AC351A">
        <w:rPr>
          <w:b/>
          <w:i/>
        </w:rPr>
        <w:t xml:space="preserve"> </w:t>
      </w:r>
      <w:r w:rsidR="0054656A">
        <w:rPr>
          <w:b/>
          <w:i/>
        </w:rPr>
        <w:t>verification of crawfish</w:t>
      </w:r>
    </w:p>
    <w:p w14:paraId="60D7386A" w14:textId="3E5CF392" w:rsidR="004C4B7F" w:rsidRDefault="00BF4E85" w:rsidP="00BF4E85">
      <w:pPr>
        <w:spacing w:after="240" w:line="360" w:lineRule="auto"/>
      </w:pPr>
      <w:r>
        <w:t>The crawfish data (including interspecific controls) underwent preliminary treatment</w:t>
      </w:r>
      <w:r w:rsidR="004C4B7F">
        <w:t xml:space="preserve"> to ensure taxonomic viability of all putative crawfish as </w:t>
      </w:r>
      <w:proofErr w:type="spellStart"/>
      <w:r w:rsidR="004C4B7F">
        <w:rPr>
          <w:i/>
        </w:rPr>
        <w:t>Palinurus</w:t>
      </w:r>
      <w:proofErr w:type="spellEnd"/>
      <w:r w:rsidR="004C4B7F">
        <w:rPr>
          <w:i/>
        </w:rPr>
        <w:t xml:space="preserve"> </w:t>
      </w:r>
      <w:proofErr w:type="spellStart"/>
      <w:r w:rsidR="004C4B7F">
        <w:rPr>
          <w:i/>
        </w:rPr>
        <w:t>elephas</w:t>
      </w:r>
      <w:proofErr w:type="spellEnd"/>
      <w:r w:rsidR="004C4B7F">
        <w:t>, rather than</w:t>
      </w:r>
      <w:r w:rsidR="0054656A">
        <w:t xml:space="preserve"> the congener species</w:t>
      </w:r>
      <w:r w:rsidR="004C4B7F">
        <w:t xml:space="preserve"> </w:t>
      </w:r>
      <w:r w:rsidR="004C4B7F">
        <w:rPr>
          <w:i/>
        </w:rPr>
        <w:t xml:space="preserve">P. </w:t>
      </w:r>
      <w:proofErr w:type="spellStart"/>
      <w:r w:rsidR="004C4B7F">
        <w:rPr>
          <w:i/>
        </w:rPr>
        <w:lastRenderedPageBreak/>
        <w:t>mauritanicus</w:t>
      </w:r>
      <w:proofErr w:type="spellEnd"/>
      <w:r w:rsidR="004C4B7F">
        <w:rPr>
          <w:i/>
        </w:rPr>
        <w:t xml:space="preserve"> </w:t>
      </w:r>
      <w:r w:rsidR="004C4B7F">
        <w:t>or</w:t>
      </w:r>
      <w:r w:rsidR="004C4B7F">
        <w:rPr>
          <w:i/>
        </w:rPr>
        <w:t xml:space="preserve"> P. </w:t>
      </w:r>
      <w:proofErr w:type="spellStart"/>
      <w:r w:rsidR="004C4B7F">
        <w:rPr>
          <w:i/>
        </w:rPr>
        <w:t>charlestoni</w:t>
      </w:r>
      <w:proofErr w:type="spellEnd"/>
      <w:r w:rsidR="004C4B7F">
        <w:t xml:space="preserve">.  SNP filtering followed the criteria of the main datasets, except </w:t>
      </w:r>
      <w:r>
        <w:t xml:space="preserve">for a SNP retention criterion of 75% overall presence, following which </w:t>
      </w:r>
      <w:r w:rsidR="004C4B7F">
        <w:t xml:space="preserve">DAPC </w:t>
      </w:r>
      <w:r w:rsidR="00BF6342">
        <w:t>assessment of the resultant 11,122 SNP genotypes</w:t>
      </w:r>
      <w:r>
        <w:t xml:space="preserve"> confirmed all putative </w:t>
      </w:r>
      <w:r>
        <w:rPr>
          <w:i/>
        </w:rPr>
        <w:t xml:space="preserve">P. </w:t>
      </w:r>
      <w:proofErr w:type="spellStart"/>
      <w:r>
        <w:rPr>
          <w:i/>
        </w:rPr>
        <w:t>elephas</w:t>
      </w:r>
      <w:proofErr w:type="spellEnd"/>
      <w:r>
        <w:rPr>
          <w:i/>
        </w:rPr>
        <w:t xml:space="preserve"> </w:t>
      </w:r>
      <w:r>
        <w:t xml:space="preserve">samples </w:t>
      </w:r>
      <w:r w:rsidR="00BF6342">
        <w:t>as being</w:t>
      </w:r>
      <w:r>
        <w:t xml:space="preserve"> genetically distinct from </w:t>
      </w:r>
      <w:r w:rsidR="004C4B7F">
        <w:t xml:space="preserve">congener species </w:t>
      </w:r>
      <w:r>
        <w:t xml:space="preserve">(Supplementary Material S2a).  </w:t>
      </w:r>
      <w:r w:rsidR="004C4B7F" w:rsidRPr="004C4B7F">
        <w:t xml:space="preserve">Additionally, one </w:t>
      </w:r>
      <w:r w:rsidR="004C4B7F" w:rsidRPr="004C4B7F">
        <w:rPr>
          <w:i/>
        </w:rPr>
        <w:t xml:space="preserve">P. </w:t>
      </w:r>
      <w:proofErr w:type="spellStart"/>
      <w:r w:rsidR="004C4B7F" w:rsidRPr="004C4B7F">
        <w:rPr>
          <w:i/>
        </w:rPr>
        <w:t>elephas</w:t>
      </w:r>
      <w:proofErr w:type="spellEnd"/>
      <w:r w:rsidR="004C4B7F" w:rsidRPr="004C4B7F">
        <w:t xml:space="preserve"> attributed to a Med</w:t>
      </w:r>
      <w:r w:rsidR="004C4B7F">
        <w:t>iterranean stock actually clustered</w:t>
      </w:r>
      <w:r w:rsidR="004C4B7F" w:rsidRPr="004C4B7F">
        <w:t xml:space="preserve"> with Atlantic individuals</w:t>
      </w:r>
      <w:r w:rsidR="004C4B7F">
        <w:t xml:space="preserve"> (S2a)</w:t>
      </w:r>
      <w:r w:rsidR="004C4B7F" w:rsidRPr="004C4B7F">
        <w:t>.</w:t>
      </w:r>
      <w:r w:rsidR="004C4B7F">
        <w:t xml:space="preserve"> </w:t>
      </w:r>
      <w:r w:rsidR="004C4B7F" w:rsidRPr="004C4B7F">
        <w:t xml:space="preserve"> This sample was putatively of Tunisian origin, but was sourced from a holding facility in France and appears not to be of Mediterranean descent</w:t>
      </w:r>
      <w:r w:rsidR="004C4B7F">
        <w:t xml:space="preserve">, so was </w:t>
      </w:r>
      <w:r w:rsidR="004C4B7F" w:rsidRPr="004C4B7F">
        <w:t>removed from the dataset</w:t>
      </w:r>
      <w:r w:rsidR="004C4B7F">
        <w:t xml:space="preserve"> along with </w:t>
      </w:r>
      <w:r w:rsidR="004C4B7F" w:rsidRPr="004C4B7F">
        <w:t>all interspecific controls ahead of downstream analysis.</w:t>
      </w:r>
    </w:p>
    <w:p w14:paraId="02BFA8A7" w14:textId="2F6F431F" w:rsidR="00AC351A" w:rsidRPr="00024CD9" w:rsidRDefault="00AC351A" w:rsidP="00AC351A">
      <w:pPr>
        <w:spacing w:after="240" w:line="360" w:lineRule="auto"/>
        <w:rPr>
          <w:b/>
          <w:i/>
        </w:rPr>
      </w:pPr>
      <w:r>
        <w:rPr>
          <w:b/>
          <w:i/>
        </w:rPr>
        <w:t>S1</w:t>
      </w:r>
      <w:r w:rsidR="003278AA">
        <w:rPr>
          <w:b/>
          <w:i/>
        </w:rPr>
        <w:t>.5</w:t>
      </w:r>
      <w:r>
        <w:rPr>
          <w:b/>
          <w:i/>
        </w:rPr>
        <w:t xml:space="preserve">: </w:t>
      </w:r>
      <w:r w:rsidRPr="00024CD9">
        <w:rPr>
          <w:b/>
          <w:i/>
        </w:rPr>
        <w:t>Filtering of reads</w:t>
      </w:r>
      <w:r w:rsidR="00DE76C5">
        <w:rPr>
          <w:b/>
          <w:i/>
        </w:rPr>
        <w:t xml:space="preserve"> and </w:t>
      </w:r>
      <w:r w:rsidRPr="00024CD9">
        <w:rPr>
          <w:b/>
          <w:i/>
        </w:rPr>
        <w:t xml:space="preserve">RAD loci </w:t>
      </w:r>
    </w:p>
    <w:p w14:paraId="7FBAE1C6" w14:textId="0CE895E7" w:rsidR="00DE76C5" w:rsidRDefault="00AC351A" w:rsidP="00BF4E85">
      <w:pPr>
        <w:spacing w:after="240" w:line="360" w:lineRule="auto"/>
      </w:pPr>
      <w:r>
        <w:t xml:space="preserve">Raw </w:t>
      </w:r>
      <w:r w:rsidR="00BF4E85">
        <w:t xml:space="preserve">reads were trimmed of adapters and poly-G tails using </w:t>
      </w:r>
      <w:proofErr w:type="spellStart"/>
      <w:r w:rsidR="00BF4E85">
        <w:rPr>
          <w:rFonts w:ascii="Courier New" w:hAnsi="Courier New" w:cs="Courier New"/>
        </w:rPr>
        <w:t>fastp</w:t>
      </w:r>
      <w:proofErr w:type="spellEnd"/>
      <w:r w:rsidR="00BF4E85" w:rsidRPr="007E3371">
        <w:rPr>
          <w:rFonts w:cstheme="minorHAnsi"/>
        </w:rPr>
        <w:t xml:space="preserve"> </w:t>
      </w:r>
      <w:r w:rsidR="00BF4E85">
        <w:t xml:space="preserve">v0.20 (Chen et al., 2018), before being dephased.  Reads were then cleaned, quality filtered and truncated to 97bp using the </w:t>
      </w:r>
      <w:r w:rsidR="00BF4E85" w:rsidRPr="007E3371">
        <w:rPr>
          <w:rFonts w:ascii="Courier New" w:hAnsi="Courier New" w:cs="Courier New"/>
        </w:rPr>
        <w:t>Stacks</w:t>
      </w:r>
      <w:r w:rsidR="00BF4E85" w:rsidRPr="003E0668">
        <w:rPr>
          <w:rFonts w:cstheme="minorHAnsi"/>
        </w:rPr>
        <w:t xml:space="preserve"> </w:t>
      </w:r>
      <w:r w:rsidR="00BF4E85">
        <w:t>v2.54 (</w:t>
      </w:r>
      <w:proofErr w:type="spellStart"/>
      <w:r w:rsidR="00BF4E85">
        <w:t>Catchen</w:t>
      </w:r>
      <w:proofErr w:type="spellEnd"/>
      <w:r w:rsidR="00BF4E85">
        <w:t xml:space="preserve"> et al., 2011; 2013; </w:t>
      </w:r>
      <w:proofErr w:type="spellStart"/>
      <w:r w:rsidR="00BF4E85">
        <w:t>Rochette</w:t>
      </w:r>
      <w:proofErr w:type="spellEnd"/>
      <w:r w:rsidR="00BF4E85">
        <w:t xml:space="preserve"> et al., 2019) program </w:t>
      </w:r>
      <w:proofErr w:type="spellStart"/>
      <w:r w:rsidR="00BF4E85" w:rsidRPr="002D14B3">
        <w:rPr>
          <w:i/>
        </w:rPr>
        <w:t>process_radtags</w:t>
      </w:r>
      <w:proofErr w:type="spellEnd"/>
      <w:r w:rsidR="00BF4E85">
        <w:t>,</w:t>
      </w:r>
      <w:r w:rsidR="00BF4E85" w:rsidRPr="001B3AB6">
        <w:t xml:space="preserve"> </w:t>
      </w:r>
      <w:r w:rsidR="00BF4E85">
        <w:t xml:space="preserve">following which samples with &lt;300,000 retained reads were removed.  The </w:t>
      </w:r>
      <w:r w:rsidR="00BF4E85" w:rsidRPr="007E3371">
        <w:rPr>
          <w:rFonts w:ascii="Courier New" w:hAnsi="Courier New" w:cs="Courier New"/>
        </w:rPr>
        <w:t>Stacks</w:t>
      </w:r>
      <w:r w:rsidR="00BF4E85" w:rsidRPr="005E188F">
        <w:t xml:space="preserve"> </w:t>
      </w:r>
      <w:r w:rsidR="00BF4E85">
        <w:t>pipeline</w:t>
      </w:r>
      <w:r w:rsidR="00BF4E85" w:rsidRPr="002D14B3">
        <w:rPr>
          <w:i/>
        </w:rPr>
        <w:t xml:space="preserve"> </w:t>
      </w:r>
      <w:proofErr w:type="spellStart"/>
      <w:r w:rsidR="00BF4E85" w:rsidRPr="002D14B3">
        <w:rPr>
          <w:i/>
        </w:rPr>
        <w:t>denovo_map</w:t>
      </w:r>
      <w:proofErr w:type="spellEnd"/>
      <w:r w:rsidR="00BF4E85">
        <w:t xml:space="preserve"> was used to build RAD loci with optimised parameters for allowable stack mismatches within and between individuals (M/n = 2 for both species) to maximise SNP retention (Paris et al., 2017).  The </w:t>
      </w:r>
      <w:r w:rsidR="00BF4E85" w:rsidRPr="007E3371">
        <w:rPr>
          <w:rFonts w:ascii="Courier New" w:hAnsi="Courier New" w:cs="Courier New"/>
        </w:rPr>
        <w:t>Stacks</w:t>
      </w:r>
      <w:r w:rsidR="00BF4E85" w:rsidRPr="002D14B3">
        <w:rPr>
          <w:i/>
        </w:rPr>
        <w:t xml:space="preserve"> </w:t>
      </w:r>
      <w:r w:rsidR="00BF4E85">
        <w:t>program</w:t>
      </w:r>
      <w:r w:rsidR="00BF4E85" w:rsidRPr="002D14B3">
        <w:rPr>
          <w:i/>
        </w:rPr>
        <w:t xml:space="preserve"> populations</w:t>
      </w:r>
      <w:r w:rsidR="00BF4E85">
        <w:t xml:space="preserve"> was run to</w:t>
      </w:r>
      <w:r w:rsidR="00DE76C5">
        <w:t xml:space="preserve"> filter,</w:t>
      </w:r>
      <w:r w:rsidR="00BF4E85">
        <w:t xml:space="preserve"> isolate and process SNP genotypes</w:t>
      </w:r>
      <w:r w:rsidR="00357595">
        <w:t>.</w:t>
      </w:r>
    </w:p>
    <w:p w14:paraId="527E0992" w14:textId="6749A9F0" w:rsidR="00BF4E85" w:rsidRPr="00024CD9" w:rsidRDefault="0065415C" w:rsidP="00BF4E85">
      <w:pPr>
        <w:spacing w:after="240" w:line="360" w:lineRule="auto"/>
        <w:rPr>
          <w:b/>
          <w:i/>
        </w:rPr>
      </w:pPr>
      <w:r>
        <w:rPr>
          <w:b/>
          <w:i/>
        </w:rPr>
        <w:t>S1</w:t>
      </w:r>
      <w:r w:rsidR="003278AA">
        <w:rPr>
          <w:b/>
          <w:i/>
        </w:rPr>
        <w:t>.6</w:t>
      </w:r>
      <w:bookmarkStart w:id="0" w:name="_GoBack"/>
      <w:bookmarkEnd w:id="0"/>
      <w:r>
        <w:rPr>
          <w:b/>
          <w:i/>
        </w:rPr>
        <w:t xml:space="preserve">: </w:t>
      </w:r>
      <w:r w:rsidR="001A7729">
        <w:rPr>
          <w:b/>
          <w:i/>
        </w:rPr>
        <w:t>Protocols and parameters of</w:t>
      </w:r>
      <w:r w:rsidR="00E61EED">
        <w:rPr>
          <w:b/>
          <w:i/>
        </w:rPr>
        <w:t xml:space="preserve"> population genetic</w:t>
      </w:r>
      <w:r w:rsidR="001A7729">
        <w:rPr>
          <w:b/>
          <w:i/>
        </w:rPr>
        <w:t xml:space="preserve"> analyses</w:t>
      </w:r>
    </w:p>
    <w:p w14:paraId="5817E05A" w14:textId="77777777" w:rsidR="005205B6" w:rsidRDefault="0065415C" w:rsidP="00BF4E85">
      <w:pPr>
        <w:spacing w:after="240" w:line="360" w:lineRule="auto"/>
      </w:pPr>
      <w:r>
        <w:t xml:space="preserve">Some of the site coordinates supplied for the </w:t>
      </w:r>
      <w:r w:rsidR="004A3EBC">
        <w:t>capture</w:t>
      </w:r>
      <w:r>
        <w:t xml:space="preserve"> of lobster</w:t>
      </w:r>
      <w:r w:rsidR="004A3EBC">
        <w:t>s</w:t>
      </w:r>
      <w:r>
        <w:t xml:space="preserve"> and crawfish </w:t>
      </w:r>
      <w:r w:rsidR="004A3EBC">
        <w:t xml:space="preserve">for </w:t>
      </w:r>
      <w:r>
        <w:t>tissue</w:t>
      </w:r>
      <w:r w:rsidR="004A3EBC">
        <w:t xml:space="preserve"> collection</w:t>
      </w:r>
      <w:r>
        <w:t xml:space="preserve"> were close to coastlines</w:t>
      </w:r>
      <w:r w:rsidR="004A3EBC">
        <w:t xml:space="preserve">, at depths </w:t>
      </w:r>
      <w:r w:rsidR="00CE1190">
        <w:t xml:space="preserve">of </w:t>
      </w:r>
      <w:r w:rsidR="004A3EBC">
        <w:t>2-9m</w:t>
      </w:r>
      <w:r w:rsidR="00CE1190">
        <w:t xml:space="preserve"> according to </w:t>
      </w:r>
      <w:r w:rsidR="005205B6">
        <w:rPr>
          <w:rFonts w:cstheme="minorHAnsi"/>
          <w:color w:val="000000"/>
          <w:shd w:val="clear" w:color="auto" w:fill="FFFFFF"/>
        </w:rPr>
        <w:t xml:space="preserve">interrogation via </w:t>
      </w:r>
      <w:r w:rsidR="00CE1190">
        <w:rPr>
          <w:rFonts w:cstheme="minorHAnsi"/>
          <w:color w:val="000000"/>
          <w:shd w:val="clear" w:color="auto" w:fill="FFFFFF"/>
        </w:rPr>
        <w:t>the</w:t>
      </w:r>
      <w:r w:rsidR="00CE1190" w:rsidRPr="001272C1">
        <w:rPr>
          <w:rFonts w:cstheme="minorHAnsi"/>
          <w:color w:val="000000"/>
          <w:shd w:val="clear" w:color="auto" w:fill="FFFFFF"/>
        </w:rPr>
        <w:t xml:space="preserve"> </w:t>
      </w:r>
      <w:proofErr w:type="spellStart"/>
      <w:r w:rsidR="00CE1190" w:rsidRPr="001272C1">
        <w:rPr>
          <w:rFonts w:cstheme="minorHAnsi"/>
          <w:i/>
        </w:rPr>
        <w:t>getNOAA.bathy</w:t>
      </w:r>
      <w:proofErr w:type="spellEnd"/>
      <w:r w:rsidR="00CE1190" w:rsidRPr="001272C1">
        <w:rPr>
          <w:rFonts w:cstheme="minorHAnsi"/>
        </w:rPr>
        <w:t xml:space="preserve"> and </w:t>
      </w:r>
      <w:proofErr w:type="spellStart"/>
      <w:r w:rsidR="00CE1190" w:rsidRPr="001272C1">
        <w:rPr>
          <w:rFonts w:cstheme="minorHAnsi"/>
          <w:i/>
        </w:rPr>
        <w:t>get.depth</w:t>
      </w:r>
      <w:proofErr w:type="spellEnd"/>
      <w:r w:rsidR="00CE1190">
        <w:rPr>
          <w:rFonts w:cstheme="minorHAnsi"/>
        </w:rPr>
        <w:t xml:space="preserve"> functions of</w:t>
      </w:r>
      <w:r w:rsidR="00CE1190">
        <w:t xml:space="preserve"> the R package </w:t>
      </w:r>
      <w:proofErr w:type="spellStart"/>
      <w:r w:rsidR="00CE1190" w:rsidRPr="00881308">
        <w:rPr>
          <w:rFonts w:ascii="Courier New" w:hAnsi="Courier New" w:cs="Courier New"/>
        </w:rPr>
        <w:t>marmap</w:t>
      </w:r>
      <w:proofErr w:type="spellEnd"/>
      <w:r w:rsidR="00CE1190">
        <w:t xml:space="preserve"> v1.0.4 (</w:t>
      </w:r>
      <w:proofErr w:type="spellStart"/>
      <w:r w:rsidR="00CE1190">
        <w:t>Pante</w:t>
      </w:r>
      <w:proofErr w:type="spellEnd"/>
      <w:r w:rsidR="00CE1190">
        <w:t xml:space="preserve"> &amp; Simon‐</w:t>
      </w:r>
      <w:proofErr w:type="spellStart"/>
      <w:r w:rsidR="00CE1190">
        <w:t>Bouhet</w:t>
      </w:r>
      <w:proofErr w:type="spellEnd"/>
      <w:r w:rsidR="00CE1190">
        <w:t>, 2013)</w:t>
      </w:r>
      <w:r>
        <w:t xml:space="preserve">.  </w:t>
      </w:r>
      <w:r w:rsidR="004A3EBC">
        <w:t xml:space="preserve">When run using these original coordinates and a minimum depth of 2m, </w:t>
      </w:r>
      <w:r w:rsidR="005205B6">
        <w:t xml:space="preserve">the </w:t>
      </w:r>
      <w:proofErr w:type="spellStart"/>
      <w:r w:rsidR="005205B6">
        <w:rPr>
          <w:i/>
        </w:rPr>
        <w:t>lc.dist</w:t>
      </w:r>
      <w:proofErr w:type="spellEnd"/>
      <w:r w:rsidR="005205B6">
        <w:rPr>
          <w:i/>
        </w:rPr>
        <w:t xml:space="preserve"> </w:t>
      </w:r>
      <w:r w:rsidR="005205B6">
        <w:t>function produced pairwise paths that</w:t>
      </w:r>
      <w:r w:rsidR="004A3EBC">
        <w:t xml:space="preserve"> occasionally traversed landmasses or other impenetrable barriers, and </w:t>
      </w:r>
      <w:r w:rsidR="00BC5853">
        <w:t xml:space="preserve">environmental data was unavailable </w:t>
      </w:r>
      <w:r w:rsidR="004A3EBC">
        <w:t xml:space="preserve">for some sites </w:t>
      </w:r>
      <w:r w:rsidR="00BC5853">
        <w:rPr>
          <w:rFonts w:cstheme="minorHAnsi"/>
          <w:color w:val="000000"/>
          <w:shd w:val="clear" w:color="auto" w:fill="FFFFFF"/>
        </w:rPr>
        <w:t xml:space="preserve">due to </w:t>
      </w:r>
      <w:r>
        <w:t xml:space="preserve">the coarser resolution of the </w:t>
      </w:r>
      <w:r w:rsidR="005205B6">
        <w:t xml:space="preserve">depth-averaged </w:t>
      </w:r>
      <w:proofErr w:type="spellStart"/>
      <w:r>
        <w:t>BioOracle</w:t>
      </w:r>
      <w:proofErr w:type="spellEnd"/>
      <w:r w:rsidR="00BC5853">
        <w:t xml:space="preserve"> dataset</w:t>
      </w:r>
      <w:r>
        <w:t xml:space="preserve"> (5 </w:t>
      </w:r>
      <w:r>
        <w:rPr>
          <w:rFonts w:cstheme="minorHAnsi"/>
          <w:color w:val="000000"/>
          <w:shd w:val="clear" w:color="auto" w:fill="FFFFFF"/>
        </w:rPr>
        <w:t>arcminutes; ~9.2km</w:t>
      </w:r>
      <w:r w:rsidRPr="00CF4954">
        <w:rPr>
          <w:rFonts w:cstheme="minorHAnsi"/>
          <w:color w:val="000000"/>
          <w:shd w:val="clear" w:color="auto" w:fill="FFFFFF"/>
          <w:vertAlign w:val="superscript"/>
        </w:rPr>
        <w:t>2</w:t>
      </w:r>
      <w:r>
        <w:rPr>
          <w:rFonts w:cstheme="minorHAnsi"/>
          <w:color w:val="000000"/>
          <w:shd w:val="clear" w:color="auto" w:fill="FFFFFF"/>
        </w:rPr>
        <w:t xml:space="preserve"> at the equator)</w:t>
      </w:r>
      <w:r w:rsidR="005205B6">
        <w:rPr>
          <w:rFonts w:cstheme="minorHAnsi"/>
          <w:color w:val="000000"/>
          <w:shd w:val="clear" w:color="auto" w:fill="FFFFFF"/>
        </w:rPr>
        <w:t xml:space="preserve">.  To ensure least coast distances between sites maintained oceanic paths, and to ensure mean depth within </w:t>
      </w:r>
      <w:proofErr w:type="spellStart"/>
      <w:r w:rsidR="005205B6">
        <w:rPr>
          <w:rFonts w:cstheme="minorHAnsi"/>
          <w:color w:val="000000"/>
          <w:shd w:val="clear" w:color="auto" w:fill="FFFFFF"/>
        </w:rPr>
        <w:t>BioOracle</w:t>
      </w:r>
      <w:proofErr w:type="spellEnd"/>
      <w:r w:rsidR="005205B6">
        <w:rPr>
          <w:rFonts w:cstheme="minorHAnsi"/>
          <w:color w:val="000000"/>
          <w:shd w:val="clear" w:color="auto" w:fill="FFFFFF"/>
        </w:rPr>
        <w:t xml:space="preserve"> pixels was negative to facilitate extraction of fully marine environmental data, some s</w:t>
      </w:r>
      <w:r w:rsidR="00BF4E85">
        <w:t xml:space="preserve">ite co-ordinates were adjusted </w:t>
      </w:r>
      <w:r w:rsidR="005205B6">
        <w:t xml:space="preserve">(generally seaward) </w:t>
      </w:r>
      <w:r w:rsidR="00BF4E85">
        <w:t xml:space="preserve">within 5km to ensure depth was negative and normalised to 10-120m.  </w:t>
      </w:r>
    </w:p>
    <w:p w14:paraId="2ABBD194" w14:textId="3981B4CF" w:rsidR="00BF4E85" w:rsidRDefault="00E61EED" w:rsidP="00BF4E85">
      <w:pPr>
        <w:spacing w:after="240" w:line="360" w:lineRule="auto"/>
        <w:rPr>
          <w:rFonts w:cstheme="minorHAnsi"/>
        </w:rPr>
      </w:pPr>
      <w:r>
        <w:t>Overall p-values associated to</w:t>
      </w:r>
      <w:r w:rsidR="001A7729">
        <w:t xml:space="preserve"> M</w:t>
      </w:r>
      <w:r w:rsidR="00BF4E85">
        <w:t>antel tests</w:t>
      </w:r>
      <w:r>
        <w:t xml:space="preserve"> of IBD, carried out </w:t>
      </w:r>
      <w:r w:rsidR="00BF4E85">
        <w:t>between matrices of pairwise genetic</w:t>
      </w:r>
      <w:r>
        <w:t xml:space="preserve"> (</w:t>
      </w:r>
      <w:r w:rsidRPr="0041643E">
        <w:rPr>
          <w:i/>
        </w:rPr>
        <w:t>F</w:t>
      </w:r>
      <w:r w:rsidRPr="0041643E">
        <w:rPr>
          <w:vertAlign w:val="subscript"/>
        </w:rPr>
        <w:t>ST</w:t>
      </w:r>
      <w:r>
        <w:t xml:space="preserve">) </w:t>
      </w:r>
      <w:r w:rsidR="00BF4E85">
        <w:t>and geographic</w:t>
      </w:r>
      <w:r>
        <w:t xml:space="preserve"> (km) </w:t>
      </w:r>
      <w:r w:rsidR="00BF4E85">
        <w:t>distance</w:t>
      </w:r>
      <w:r>
        <w:t>,</w:t>
      </w:r>
      <w:r w:rsidR="00BF4E85">
        <w:t xml:space="preserve"> </w:t>
      </w:r>
      <w:r>
        <w:t>were estimated across 10,000 MCMC permutations via</w:t>
      </w:r>
      <w:r w:rsidR="00BF4E85">
        <w:t xml:space="preserve"> the </w:t>
      </w:r>
      <w:proofErr w:type="spellStart"/>
      <w:r w:rsidR="00BF4E85" w:rsidRPr="00881308">
        <w:rPr>
          <w:i/>
        </w:rPr>
        <w:t>mantel.rtest</w:t>
      </w:r>
      <w:proofErr w:type="spellEnd"/>
      <w:r w:rsidR="00BF4E85">
        <w:t xml:space="preserve"> function of </w:t>
      </w:r>
      <w:r w:rsidR="00BF4E85" w:rsidRPr="00B647F2">
        <w:rPr>
          <w:rFonts w:ascii="Courier New" w:hAnsi="Courier New" w:cs="Courier New"/>
        </w:rPr>
        <w:t>ade4</w:t>
      </w:r>
      <w:r w:rsidR="00BF4E85">
        <w:t xml:space="preserve"> v1.7-15 (</w:t>
      </w:r>
      <w:proofErr w:type="spellStart"/>
      <w:r w:rsidR="00BF4E85" w:rsidRPr="00B647F2">
        <w:t>Thioulouse</w:t>
      </w:r>
      <w:proofErr w:type="spellEnd"/>
      <w:r w:rsidR="00BF4E85">
        <w:t xml:space="preserve"> et al., 2018)</w:t>
      </w:r>
      <w:r>
        <w:t xml:space="preserve"> in R</w:t>
      </w:r>
      <w:r w:rsidR="00BF4E85">
        <w:t>.  To minimise the possibility of</w:t>
      </w:r>
      <w:r>
        <w:t xml:space="preserve"> false positives in the detection of SNP outliers potentially under selection by</w:t>
      </w:r>
      <w:r w:rsidR="00BF4E85">
        <w:t xml:space="preserve"> </w:t>
      </w:r>
      <w:proofErr w:type="spellStart"/>
      <w:r w:rsidRPr="00431673">
        <w:rPr>
          <w:rFonts w:ascii="Courier New" w:hAnsi="Courier New" w:cs="Courier New"/>
        </w:rPr>
        <w:t>Bayescan</w:t>
      </w:r>
      <w:proofErr w:type="spellEnd"/>
      <w:r>
        <w:t xml:space="preserve"> v2.1 (</w:t>
      </w:r>
      <w:proofErr w:type="spellStart"/>
      <w:r>
        <w:t>Foll</w:t>
      </w:r>
      <w:proofErr w:type="spellEnd"/>
      <w:r>
        <w:t xml:space="preserve"> &amp; </w:t>
      </w:r>
      <w:proofErr w:type="spellStart"/>
      <w:r>
        <w:lastRenderedPageBreak/>
        <w:t>Gaggiotti</w:t>
      </w:r>
      <w:proofErr w:type="spellEnd"/>
      <w:r>
        <w:t>, 2008)</w:t>
      </w:r>
      <w:r w:rsidR="00BF4E85">
        <w:t xml:space="preserve">, the expectation that site-wise variations in allele frequencies arose from neutral demographic effects was considered 10,000x more likely than </w:t>
      </w:r>
      <w:r w:rsidR="00BF4E85" w:rsidRPr="00D9317B">
        <w:t>effects of selection</w:t>
      </w:r>
      <w:r w:rsidR="00BF4E85">
        <w:t xml:space="preserve">, and the False Discovery Rate was controlled equivalent to </w:t>
      </w:r>
      <w:r w:rsidR="00BF4E85">
        <w:rPr>
          <w:i/>
        </w:rPr>
        <w:t xml:space="preserve">p </w:t>
      </w:r>
      <w:r w:rsidR="00BF4E85">
        <w:t>&lt;0.05 (</w:t>
      </w:r>
      <w:proofErr w:type="spellStart"/>
      <w:r w:rsidR="00BF4E85">
        <w:t>Benjamini</w:t>
      </w:r>
      <w:proofErr w:type="spellEnd"/>
      <w:r w:rsidR="00BF4E85">
        <w:t xml:space="preserve"> &amp; Hochberg, 1995).  </w:t>
      </w:r>
    </w:p>
    <w:p w14:paraId="42C56DD0" w14:textId="05593B53" w:rsidR="001D4E61" w:rsidRPr="001D4E61" w:rsidRDefault="001D4E61" w:rsidP="001D4E61">
      <w:pPr>
        <w:spacing w:after="120" w:line="360" w:lineRule="auto"/>
        <w:rPr>
          <w:rFonts w:cstheme="minorHAnsi"/>
          <w:b/>
          <w:i/>
        </w:rPr>
      </w:pPr>
      <w:r w:rsidRPr="001D4E61">
        <w:rPr>
          <w:rFonts w:cstheme="minorHAnsi"/>
          <w:b/>
          <w:i/>
        </w:rPr>
        <w:t>References</w:t>
      </w:r>
    </w:p>
    <w:p w14:paraId="77D39663" w14:textId="77777777" w:rsidR="001D4E61" w:rsidRDefault="001D4E61" w:rsidP="001D4E61">
      <w:pPr>
        <w:rPr>
          <w:rFonts w:cstheme="minorHAnsi"/>
          <w:color w:val="222222"/>
          <w:sz w:val="20"/>
          <w:szCs w:val="20"/>
          <w:shd w:val="clear" w:color="auto" w:fill="FFFFFF"/>
        </w:rPr>
      </w:pPr>
      <w:r w:rsidRPr="00D97937">
        <w:rPr>
          <w:rFonts w:cstheme="minorHAnsi"/>
          <w:color w:val="222222"/>
          <w:sz w:val="20"/>
          <w:szCs w:val="20"/>
          <w:shd w:val="clear" w:color="auto" w:fill="FFFFFF"/>
        </w:rPr>
        <w:t xml:space="preserve">Baird, N.A., </w:t>
      </w:r>
      <w:proofErr w:type="spellStart"/>
      <w:r w:rsidRPr="00D97937">
        <w:rPr>
          <w:rFonts w:cstheme="minorHAnsi"/>
          <w:color w:val="222222"/>
          <w:sz w:val="20"/>
          <w:szCs w:val="20"/>
          <w:shd w:val="clear" w:color="auto" w:fill="FFFFFF"/>
        </w:rPr>
        <w:t>Etter</w:t>
      </w:r>
      <w:proofErr w:type="spellEnd"/>
      <w:r w:rsidRPr="00D97937">
        <w:rPr>
          <w:rFonts w:cstheme="minorHAnsi"/>
          <w:color w:val="222222"/>
          <w:sz w:val="20"/>
          <w:szCs w:val="20"/>
          <w:shd w:val="clear" w:color="auto" w:fill="FFFFFF"/>
        </w:rPr>
        <w:t xml:space="preserve">, P.D., Atwood, T.S., </w:t>
      </w:r>
      <w:proofErr w:type="spellStart"/>
      <w:r w:rsidRPr="00D97937">
        <w:rPr>
          <w:rFonts w:cstheme="minorHAnsi"/>
          <w:color w:val="222222"/>
          <w:sz w:val="20"/>
          <w:szCs w:val="20"/>
          <w:shd w:val="clear" w:color="auto" w:fill="FFFFFF"/>
        </w:rPr>
        <w:t>Currey</w:t>
      </w:r>
      <w:proofErr w:type="spellEnd"/>
      <w:r w:rsidRPr="00D97937">
        <w:rPr>
          <w:rFonts w:cstheme="minorHAnsi"/>
          <w:color w:val="222222"/>
          <w:sz w:val="20"/>
          <w:szCs w:val="20"/>
          <w:shd w:val="clear" w:color="auto" w:fill="FFFFFF"/>
        </w:rPr>
        <w:t xml:space="preserve">, M.C., Shiver, A.L., Lewis, Z.A., </w:t>
      </w:r>
      <w:proofErr w:type="spellStart"/>
      <w:r w:rsidRPr="00D97937">
        <w:rPr>
          <w:rFonts w:cstheme="minorHAnsi"/>
          <w:color w:val="222222"/>
          <w:sz w:val="20"/>
          <w:szCs w:val="20"/>
          <w:shd w:val="clear" w:color="auto" w:fill="FFFFFF"/>
        </w:rPr>
        <w:t>Selker</w:t>
      </w:r>
      <w:proofErr w:type="spellEnd"/>
      <w:r w:rsidRPr="00D97937">
        <w:rPr>
          <w:rFonts w:cstheme="minorHAnsi"/>
          <w:color w:val="222222"/>
          <w:sz w:val="20"/>
          <w:szCs w:val="20"/>
          <w:shd w:val="clear" w:color="auto" w:fill="FFFFFF"/>
        </w:rPr>
        <w:t xml:space="preserve">, E.U., </w:t>
      </w:r>
      <w:proofErr w:type="spellStart"/>
      <w:r w:rsidRPr="00D97937">
        <w:rPr>
          <w:rFonts w:cstheme="minorHAnsi"/>
          <w:color w:val="222222"/>
          <w:sz w:val="20"/>
          <w:szCs w:val="20"/>
          <w:shd w:val="clear" w:color="auto" w:fill="FFFFFF"/>
        </w:rPr>
        <w:t>Cr</w:t>
      </w:r>
      <w:r>
        <w:rPr>
          <w:rFonts w:cstheme="minorHAnsi"/>
          <w:color w:val="222222"/>
          <w:sz w:val="20"/>
          <w:szCs w:val="20"/>
          <w:shd w:val="clear" w:color="auto" w:fill="FFFFFF"/>
        </w:rPr>
        <w:t>esko</w:t>
      </w:r>
      <w:proofErr w:type="spellEnd"/>
      <w:r>
        <w:rPr>
          <w:rFonts w:cstheme="minorHAnsi"/>
          <w:color w:val="222222"/>
          <w:sz w:val="20"/>
          <w:szCs w:val="20"/>
          <w:shd w:val="clear" w:color="auto" w:fill="FFFFFF"/>
        </w:rPr>
        <w:t>, W.A. &amp; Johnson</w:t>
      </w:r>
      <w:r w:rsidRPr="00D97937">
        <w:rPr>
          <w:rFonts w:cstheme="minorHAnsi"/>
          <w:color w:val="222222"/>
          <w:sz w:val="20"/>
          <w:szCs w:val="20"/>
          <w:shd w:val="clear" w:color="auto" w:fill="FFFFFF"/>
        </w:rPr>
        <w:t xml:space="preserve"> E.A. (2008)</w:t>
      </w:r>
      <w:r>
        <w:rPr>
          <w:rFonts w:cstheme="minorHAnsi"/>
          <w:color w:val="222222"/>
          <w:sz w:val="20"/>
          <w:szCs w:val="20"/>
          <w:shd w:val="clear" w:color="auto" w:fill="FFFFFF"/>
        </w:rPr>
        <w:t>.</w:t>
      </w:r>
      <w:r w:rsidRPr="00D97937">
        <w:rPr>
          <w:rFonts w:cstheme="minorHAnsi"/>
          <w:color w:val="222222"/>
          <w:sz w:val="20"/>
          <w:szCs w:val="20"/>
          <w:shd w:val="clear" w:color="auto" w:fill="FFFFFF"/>
        </w:rPr>
        <w:t xml:space="preserve"> Rapid SNP discovery and genetic mapping using sequenced RAD markers. </w:t>
      </w:r>
      <w:proofErr w:type="spellStart"/>
      <w:r w:rsidRPr="00D97937">
        <w:rPr>
          <w:rFonts w:cstheme="minorHAnsi"/>
          <w:i/>
          <w:iCs/>
          <w:color w:val="222222"/>
          <w:sz w:val="20"/>
          <w:szCs w:val="20"/>
          <w:shd w:val="clear" w:color="auto" w:fill="FFFFFF"/>
        </w:rPr>
        <w:t>PloS</w:t>
      </w:r>
      <w:proofErr w:type="spellEnd"/>
      <w:r w:rsidRPr="00D97937">
        <w:rPr>
          <w:rFonts w:cstheme="minorHAnsi"/>
          <w:i/>
          <w:iCs/>
          <w:color w:val="222222"/>
          <w:sz w:val="20"/>
          <w:szCs w:val="20"/>
          <w:shd w:val="clear" w:color="auto" w:fill="FFFFFF"/>
        </w:rPr>
        <w:t xml:space="preserve"> One</w:t>
      </w:r>
      <w:r w:rsidRPr="00D97937">
        <w:rPr>
          <w:rFonts w:cstheme="minorHAnsi"/>
          <w:color w:val="222222"/>
          <w:sz w:val="20"/>
          <w:szCs w:val="20"/>
          <w:shd w:val="clear" w:color="auto" w:fill="FFFFFF"/>
        </w:rPr>
        <w:t>, </w:t>
      </w:r>
      <w:r w:rsidRPr="00D97937">
        <w:rPr>
          <w:rFonts w:cstheme="minorHAnsi"/>
          <w:i/>
          <w:iCs/>
          <w:color w:val="222222"/>
          <w:sz w:val="20"/>
          <w:szCs w:val="20"/>
          <w:shd w:val="clear" w:color="auto" w:fill="FFFFFF"/>
        </w:rPr>
        <w:t>3</w:t>
      </w:r>
      <w:r w:rsidRPr="00D97937">
        <w:rPr>
          <w:rFonts w:cstheme="minorHAnsi"/>
          <w:color w:val="222222"/>
          <w:sz w:val="20"/>
          <w:szCs w:val="20"/>
          <w:shd w:val="clear" w:color="auto" w:fill="FFFFFF"/>
        </w:rPr>
        <w:t>(10), p.e3376.</w:t>
      </w:r>
    </w:p>
    <w:p w14:paraId="5BB2C9B1" w14:textId="479B2E46" w:rsidR="00E61EED" w:rsidRPr="00E61EED" w:rsidRDefault="00E61EED" w:rsidP="001D4E61">
      <w:pPr>
        <w:rPr>
          <w:sz w:val="20"/>
          <w:szCs w:val="20"/>
        </w:rPr>
      </w:pPr>
      <w:proofErr w:type="spellStart"/>
      <w:r w:rsidRPr="00D8264F">
        <w:rPr>
          <w:sz w:val="20"/>
          <w:szCs w:val="20"/>
        </w:rPr>
        <w:t>Benjamini</w:t>
      </w:r>
      <w:proofErr w:type="spellEnd"/>
      <w:r w:rsidRPr="00D8264F">
        <w:rPr>
          <w:sz w:val="20"/>
          <w:szCs w:val="20"/>
        </w:rPr>
        <w:t>, Y., &amp; Hochberg, Y. (1995). Controlling the false discovery rate: a practical and powerful approach to multiple</w:t>
      </w:r>
      <w:r>
        <w:rPr>
          <w:sz w:val="20"/>
          <w:szCs w:val="20"/>
        </w:rPr>
        <w:t xml:space="preserve"> testing. </w:t>
      </w:r>
      <w:r w:rsidRPr="00A74AFC">
        <w:rPr>
          <w:i/>
          <w:sz w:val="20"/>
          <w:szCs w:val="20"/>
        </w:rPr>
        <w:t>Journal of the Royal Statistical Society: Series B (Methodological)</w:t>
      </w:r>
      <w:r w:rsidRPr="00D8264F">
        <w:rPr>
          <w:sz w:val="20"/>
          <w:szCs w:val="20"/>
        </w:rPr>
        <w:t>, 57(1), 289-300.</w:t>
      </w:r>
    </w:p>
    <w:p w14:paraId="05A999A3" w14:textId="77777777" w:rsidR="00AC351A" w:rsidRPr="00C34793" w:rsidRDefault="00AC351A" w:rsidP="00AC351A">
      <w:pPr>
        <w:rPr>
          <w:sz w:val="20"/>
          <w:szCs w:val="20"/>
        </w:rPr>
      </w:pPr>
      <w:proofErr w:type="spellStart"/>
      <w:r w:rsidRPr="00C34793">
        <w:rPr>
          <w:sz w:val="20"/>
          <w:szCs w:val="20"/>
        </w:rPr>
        <w:t>Catchen</w:t>
      </w:r>
      <w:proofErr w:type="spellEnd"/>
      <w:r w:rsidRPr="00C34793">
        <w:rPr>
          <w:sz w:val="20"/>
          <w:szCs w:val="20"/>
        </w:rPr>
        <w:t xml:space="preserve">, J.M., </w:t>
      </w:r>
      <w:proofErr w:type="spellStart"/>
      <w:r w:rsidRPr="00C34793">
        <w:rPr>
          <w:sz w:val="20"/>
          <w:szCs w:val="20"/>
        </w:rPr>
        <w:t>Amores</w:t>
      </w:r>
      <w:proofErr w:type="spellEnd"/>
      <w:r w:rsidRPr="00C34793">
        <w:rPr>
          <w:sz w:val="20"/>
          <w:szCs w:val="20"/>
        </w:rPr>
        <w:t xml:space="preserve">, A., Hohenlohe, P.A., </w:t>
      </w:r>
      <w:proofErr w:type="spellStart"/>
      <w:r w:rsidRPr="00C34793">
        <w:rPr>
          <w:sz w:val="20"/>
          <w:szCs w:val="20"/>
        </w:rPr>
        <w:t>Cresko</w:t>
      </w:r>
      <w:proofErr w:type="spellEnd"/>
      <w:r w:rsidRPr="00C34793">
        <w:rPr>
          <w:sz w:val="20"/>
          <w:szCs w:val="20"/>
        </w:rPr>
        <w:t>, W.A.</w:t>
      </w:r>
      <w:r>
        <w:rPr>
          <w:sz w:val="20"/>
          <w:szCs w:val="20"/>
        </w:rPr>
        <w:t>,</w:t>
      </w:r>
      <w:r w:rsidRPr="00C34793">
        <w:rPr>
          <w:sz w:val="20"/>
          <w:szCs w:val="20"/>
        </w:rPr>
        <w:t xml:space="preserve"> &amp; </w:t>
      </w:r>
      <w:proofErr w:type="spellStart"/>
      <w:r w:rsidRPr="00C34793">
        <w:rPr>
          <w:sz w:val="20"/>
          <w:szCs w:val="20"/>
        </w:rPr>
        <w:t>Postlethwait</w:t>
      </w:r>
      <w:proofErr w:type="spellEnd"/>
      <w:r w:rsidRPr="00C34793">
        <w:rPr>
          <w:sz w:val="20"/>
          <w:szCs w:val="20"/>
        </w:rPr>
        <w:t xml:space="preserve">, J.H. (2011). </w:t>
      </w:r>
      <w:r w:rsidRPr="00C42599">
        <w:rPr>
          <w:sz w:val="20"/>
          <w:szCs w:val="20"/>
        </w:rPr>
        <w:t>Stacks</w:t>
      </w:r>
      <w:r w:rsidRPr="00C34793">
        <w:rPr>
          <w:sz w:val="20"/>
          <w:szCs w:val="20"/>
        </w:rPr>
        <w:t xml:space="preserve">: building and genotyping Loci de novo from short-read sequences. </w:t>
      </w:r>
      <w:r w:rsidRPr="00C42599">
        <w:rPr>
          <w:sz w:val="20"/>
          <w:szCs w:val="20"/>
        </w:rPr>
        <w:t>G3</w:t>
      </w:r>
      <w:r w:rsidRPr="00C34793">
        <w:rPr>
          <w:sz w:val="20"/>
          <w:szCs w:val="20"/>
        </w:rPr>
        <w:t xml:space="preserve">, </w:t>
      </w:r>
      <w:r w:rsidRPr="00C42599">
        <w:rPr>
          <w:sz w:val="20"/>
          <w:szCs w:val="20"/>
        </w:rPr>
        <w:t>1</w:t>
      </w:r>
      <w:r w:rsidRPr="00C34793">
        <w:rPr>
          <w:sz w:val="20"/>
          <w:szCs w:val="20"/>
        </w:rPr>
        <w:t>, 171–</w:t>
      </w:r>
      <w:r>
        <w:rPr>
          <w:sz w:val="20"/>
          <w:szCs w:val="20"/>
        </w:rPr>
        <w:t>1</w:t>
      </w:r>
      <w:r w:rsidRPr="00C34793">
        <w:rPr>
          <w:sz w:val="20"/>
          <w:szCs w:val="20"/>
        </w:rPr>
        <w:t xml:space="preserve">82. </w:t>
      </w:r>
    </w:p>
    <w:p w14:paraId="5677BF81" w14:textId="77777777" w:rsidR="00AC351A" w:rsidRDefault="00AC351A" w:rsidP="00AC351A">
      <w:pPr>
        <w:rPr>
          <w:sz w:val="20"/>
          <w:szCs w:val="20"/>
        </w:rPr>
      </w:pPr>
      <w:proofErr w:type="spellStart"/>
      <w:r w:rsidRPr="00C34793">
        <w:rPr>
          <w:sz w:val="20"/>
          <w:szCs w:val="20"/>
        </w:rPr>
        <w:t>Catchen</w:t>
      </w:r>
      <w:proofErr w:type="spellEnd"/>
      <w:r w:rsidRPr="00C34793">
        <w:rPr>
          <w:sz w:val="20"/>
          <w:szCs w:val="20"/>
        </w:rPr>
        <w:t xml:space="preserve">, J.M., Hohenlohe, P.A., </w:t>
      </w:r>
      <w:proofErr w:type="spellStart"/>
      <w:r w:rsidRPr="00C34793">
        <w:rPr>
          <w:sz w:val="20"/>
          <w:szCs w:val="20"/>
        </w:rPr>
        <w:t>Bassham</w:t>
      </w:r>
      <w:proofErr w:type="spellEnd"/>
      <w:r w:rsidRPr="00C34793">
        <w:rPr>
          <w:sz w:val="20"/>
          <w:szCs w:val="20"/>
        </w:rPr>
        <w:t xml:space="preserve">, S., </w:t>
      </w:r>
      <w:proofErr w:type="spellStart"/>
      <w:r w:rsidRPr="00C34793">
        <w:rPr>
          <w:sz w:val="20"/>
          <w:szCs w:val="20"/>
        </w:rPr>
        <w:t>Amores</w:t>
      </w:r>
      <w:proofErr w:type="spellEnd"/>
      <w:r w:rsidRPr="00C34793">
        <w:rPr>
          <w:sz w:val="20"/>
          <w:szCs w:val="20"/>
        </w:rPr>
        <w:t>, A.</w:t>
      </w:r>
      <w:r>
        <w:rPr>
          <w:sz w:val="20"/>
          <w:szCs w:val="20"/>
        </w:rPr>
        <w:t>,</w:t>
      </w:r>
      <w:r w:rsidRPr="00C34793">
        <w:rPr>
          <w:sz w:val="20"/>
          <w:szCs w:val="20"/>
        </w:rPr>
        <w:t xml:space="preserve"> &amp; </w:t>
      </w:r>
      <w:proofErr w:type="spellStart"/>
      <w:r w:rsidRPr="00C34793">
        <w:rPr>
          <w:sz w:val="20"/>
          <w:szCs w:val="20"/>
        </w:rPr>
        <w:t>Cresko</w:t>
      </w:r>
      <w:proofErr w:type="spellEnd"/>
      <w:r w:rsidRPr="00C34793">
        <w:rPr>
          <w:sz w:val="20"/>
          <w:szCs w:val="20"/>
        </w:rPr>
        <w:t xml:space="preserve">, W.A. (2013). </w:t>
      </w:r>
      <w:r w:rsidRPr="00C42599">
        <w:rPr>
          <w:sz w:val="20"/>
          <w:szCs w:val="20"/>
        </w:rPr>
        <w:t>Stacks</w:t>
      </w:r>
      <w:r w:rsidRPr="00C34793">
        <w:rPr>
          <w:sz w:val="20"/>
          <w:szCs w:val="20"/>
        </w:rPr>
        <w:t xml:space="preserve">: an analysis tool set for population genomics. </w:t>
      </w:r>
      <w:r w:rsidRPr="00C42599">
        <w:rPr>
          <w:sz w:val="20"/>
          <w:szCs w:val="20"/>
        </w:rPr>
        <w:t>Molecular Ecology</w:t>
      </w:r>
      <w:r w:rsidRPr="00C34793">
        <w:rPr>
          <w:sz w:val="20"/>
          <w:szCs w:val="20"/>
        </w:rPr>
        <w:t xml:space="preserve">, </w:t>
      </w:r>
      <w:r w:rsidRPr="00C42599">
        <w:rPr>
          <w:sz w:val="20"/>
          <w:szCs w:val="20"/>
        </w:rPr>
        <w:t>22</w:t>
      </w:r>
      <w:r w:rsidRPr="00C34793">
        <w:rPr>
          <w:sz w:val="20"/>
          <w:szCs w:val="20"/>
        </w:rPr>
        <w:t>, 3124-3140.</w:t>
      </w:r>
    </w:p>
    <w:p w14:paraId="4AFAA808" w14:textId="77777777" w:rsidR="00AC351A" w:rsidRDefault="00AC351A" w:rsidP="00AC351A">
      <w:pPr>
        <w:rPr>
          <w:rStyle w:val="Hyperlink"/>
          <w:sz w:val="20"/>
          <w:szCs w:val="20"/>
        </w:rPr>
      </w:pPr>
      <w:r>
        <w:rPr>
          <w:sz w:val="20"/>
          <w:szCs w:val="20"/>
        </w:rPr>
        <w:t>Chen, S.,</w:t>
      </w:r>
      <w:r w:rsidRPr="00167299">
        <w:rPr>
          <w:sz w:val="20"/>
          <w:szCs w:val="20"/>
        </w:rPr>
        <w:t xml:space="preserve"> Zhou</w:t>
      </w:r>
      <w:r>
        <w:rPr>
          <w:sz w:val="20"/>
          <w:szCs w:val="20"/>
        </w:rPr>
        <w:t>, Y.</w:t>
      </w:r>
      <w:r w:rsidRPr="00167299">
        <w:rPr>
          <w:sz w:val="20"/>
          <w:szCs w:val="20"/>
        </w:rPr>
        <w:t>, Chen</w:t>
      </w:r>
      <w:r>
        <w:rPr>
          <w:sz w:val="20"/>
          <w:szCs w:val="20"/>
        </w:rPr>
        <w:t>, Y.</w:t>
      </w:r>
      <w:r w:rsidRPr="00167299">
        <w:rPr>
          <w:sz w:val="20"/>
          <w:szCs w:val="20"/>
        </w:rPr>
        <w:t>,</w:t>
      </w:r>
      <w:r>
        <w:rPr>
          <w:sz w:val="20"/>
          <w:szCs w:val="20"/>
        </w:rPr>
        <w:t xml:space="preserve"> &amp;</w:t>
      </w:r>
      <w:r w:rsidRPr="00167299">
        <w:rPr>
          <w:sz w:val="20"/>
          <w:szCs w:val="20"/>
        </w:rPr>
        <w:t xml:space="preserve"> </w:t>
      </w:r>
      <w:proofErr w:type="spellStart"/>
      <w:proofErr w:type="gramStart"/>
      <w:r w:rsidRPr="00167299">
        <w:rPr>
          <w:sz w:val="20"/>
          <w:szCs w:val="20"/>
        </w:rPr>
        <w:t>Gu</w:t>
      </w:r>
      <w:proofErr w:type="spellEnd"/>
      <w:proofErr w:type="gramEnd"/>
      <w:r>
        <w:rPr>
          <w:sz w:val="20"/>
          <w:szCs w:val="20"/>
        </w:rPr>
        <w:t>, J. (2018).</w:t>
      </w:r>
      <w:r w:rsidRPr="00167299">
        <w:rPr>
          <w:sz w:val="20"/>
          <w:szCs w:val="20"/>
        </w:rPr>
        <w:t xml:space="preserve"> </w:t>
      </w:r>
      <w:proofErr w:type="spellStart"/>
      <w:proofErr w:type="gramStart"/>
      <w:r w:rsidRPr="00167299">
        <w:rPr>
          <w:sz w:val="20"/>
          <w:szCs w:val="20"/>
        </w:rPr>
        <w:t>fastp</w:t>
      </w:r>
      <w:proofErr w:type="spellEnd"/>
      <w:proofErr w:type="gramEnd"/>
      <w:r w:rsidRPr="00167299">
        <w:rPr>
          <w:sz w:val="20"/>
          <w:szCs w:val="20"/>
        </w:rPr>
        <w:t>: an ultra-fas</w:t>
      </w:r>
      <w:r>
        <w:rPr>
          <w:sz w:val="20"/>
          <w:szCs w:val="20"/>
        </w:rPr>
        <w:t>t all-in-one FASTQ pre-processor.</w:t>
      </w:r>
      <w:r w:rsidRPr="00167299">
        <w:rPr>
          <w:sz w:val="20"/>
          <w:szCs w:val="20"/>
        </w:rPr>
        <w:t xml:space="preserve"> </w:t>
      </w:r>
      <w:r w:rsidRPr="00A74AFC">
        <w:rPr>
          <w:i/>
          <w:sz w:val="20"/>
          <w:szCs w:val="20"/>
        </w:rPr>
        <w:t>Bioinformatics</w:t>
      </w:r>
      <w:r w:rsidRPr="00167299">
        <w:rPr>
          <w:sz w:val="20"/>
          <w:szCs w:val="20"/>
        </w:rPr>
        <w:t>, 34</w:t>
      </w:r>
      <w:r>
        <w:rPr>
          <w:sz w:val="20"/>
          <w:szCs w:val="20"/>
        </w:rPr>
        <w:t xml:space="preserve"> (</w:t>
      </w:r>
      <w:r w:rsidRPr="00167299">
        <w:rPr>
          <w:sz w:val="20"/>
          <w:szCs w:val="20"/>
        </w:rPr>
        <w:t>17</w:t>
      </w:r>
      <w:r>
        <w:rPr>
          <w:sz w:val="20"/>
          <w:szCs w:val="20"/>
        </w:rPr>
        <w:t xml:space="preserve">), </w:t>
      </w:r>
      <w:r w:rsidRPr="00167299">
        <w:rPr>
          <w:sz w:val="20"/>
          <w:szCs w:val="20"/>
        </w:rPr>
        <w:t>i884–i890</w:t>
      </w:r>
      <w:r>
        <w:rPr>
          <w:sz w:val="20"/>
          <w:szCs w:val="20"/>
        </w:rPr>
        <w:t>.</w:t>
      </w:r>
      <w:r>
        <w:rPr>
          <w:rStyle w:val="Hyperlink"/>
          <w:sz w:val="20"/>
          <w:szCs w:val="20"/>
        </w:rPr>
        <w:t xml:space="preserve"> </w:t>
      </w:r>
    </w:p>
    <w:p w14:paraId="141B593A" w14:textId="77777777" w:rsidR="0054656A" w:rsidRDefault="0054656A" w:rsidP="0054656A">
      <w:pPr>
        <w:rPr>
          <w:sz w:val="20"/>
          <w:szCs w:val="20"/>
        </w:rPr>
      </w:pPr>
      <w:r w:rsidRPr="00820F6D">
        <w:rPr>
          <w:sz w:val="20"/>
          <w:szCs w:val="20"/>
        </w:rPr>
        <w:t>Jenkins</w:t>
      </w:r>
      <w:r>
        <w:rPr>
          <w:sz w:val="20"/>
          <w:szCs w:val="20"/>
        </w:rPr>
        <w:t>, T.L., Ellis, C.D., &amp; Stevens, J.R. (2018</w:t>
      </w:r>
      <w:r w:rsidRPr="00820F6D">
        <w:rPr>
          <w:sz w:val="20"/>
          <w:szCs w:val="20"/>
        </w:rPr>
        <w:t>) SNP discovery in European lobster (</w:t>
      </w:r>
      <w:r w:rsidRPr="00845148">
        <w:rPr>
          <w:i/>
          <w:sz w:val="20"/>
          <w:szCs w:val="20"/>
        </w:rPr>
        <w:t>Homarus gammarus</w:t>
      </w:r>
      <w:r w:rsidRPr="00820F6D">
        <w:rPr>
          <w:sz w:val="20"/>
          <w:szCs w:val="20"/>
        </w:rPr>
        <w:t xml:space="preserve">) using RAD sequencing. </w:t>
      </w:r>
      <w:r w:rsidRPr="00A1453D">
        <w:rPr>
          <w:i/>
          <w:sz w:val="20"/>
          <w:szCs w:val="20"/>
        </w:rPr>
        <w:t>Conservation Genetics Resources</w:t>
      </w:r>
      <w:r>
        <w:rPr>
          <w:sz w:val="20"/>
          <w:szCs w:val="20"/>
        </w:rPr>
        <w:t xml:space="preserve">, 11, </w:t>
      </w:r>
      <w:r w:rsidRPr="00820F6D">
        <w:rPr>
          <w:sz w:val="20"/>
          <w:szCs w:val="20"/>
        </w:rPr>
        <w:t>253–257</w:t>
      </w:r>
    </w:p>
    <w:p w14:paraId="7FF2C145" w14:textId="77777777" w:rsidR="0054656A" w:rsidRDefault="0054656A" w:rsidP="0054656A">
      <w:pPr>
        <w:rPr>
          <w:sz w:val="20"/>
          <w:szCs w:val="20"/>
        </w:rPr>
      </w:pPr>
      <w:r w:rsidRPr="003C3DF7">
        <w:rPr>
          <w:sz w:val="20"/>
          <w:szCs w:val="20"/>
        </w:rPr>
        <w:t>Jenkins</w:t>
      </w:r>
      <w:r>
        <w:rPr>
          <w:sz w:val="20"/>
          <w:szCs w:val="20"/>
        </w:rPr>
        <w:t>,</w:t>
      </w:r>
      <w:r w:rsidRPr="003C3DF7">
        <w:rPr>
          <w:sz w:val="20"/>
          <w:szCs w:val="20"/>
        </w:rPr>
        <w:t xml:space="preserve"> T</w:t>
      </w:r>
      <w:r>
        <w:rPr>
          <w:sz w:val="20"/>
          <w:szCs w:val="20"/>
        </w:rPr>
        <w:t>.</w:t>
      </w:r>
      <w:r w:rsidRPr="003C3DF7">
        <w:rPr>
          <w:sz w:val="20"/>
          <w:szCs w:val="20"/>
        </w:rPr>
        <w:t>L</w:t>
      </w:r>
      <w:r>
        <w:rPr>
          <w:sz w:val="20"/>
          <w:szCs w:val="20"/>
        </w:rPr>
        <w:t>.</w:t>
      </w:r>
      <w:r w:rsidRPr="003C3DF7">
        <w:rPr>
          <w:sz w:val="20"/>
          <w:szCs w:val="20"/>
        </w:rPr>
        <w:t>, Ellis</w:t>
      </w:r>
      <w:r>
        <w:rPr>
          <w:sz w:val="20"/>
          <w:szCs w:val="20"/>
        </w:rPr>
        <w:t>,</w:t>
      </w:r>
      <w:r w:rsidRPr="003C3DF7">
        <w:rPr>
          <w:sz w:val="20"/>
          <w:szCs w:val="20"/>
        </w:rPr>
        <w:t xml:space="preserve"> C</w:t>
      </w:r>
      <w:r>
        <w:rPr>
          <w:sz w:val="20"/>
          <w:szCs w:val="20"/>
        </w:rPr>
        <w:t>.</w:t>
      </w:r>
      <w:r w:rsidRPr="003C3DF7">
        <w:rPr>
          <w:sz w:val="20"/>
          <w:szCs w:val="20"/>
        </w:rPr>
        <w:t>D</w:t>
      </w:r>
      <w:r>
        <w:rPr>
          <w:sz w:val="20"/>
          <w:szCs w:val="20"/>
        </w:rPr>
        <w:t>.</w:t>
      </w:r>
      <w:r w:rsidRPr="003C3DF7">
        <w:rPr>
          <w:sz w:val="20"/>
          <w:szCs w:val="20"/>
        </w:rPr>
        <w:t xml:space="preserve">, </w:t>
      </w:r>
      <w:proofErr w:type="spellStart"/>
      <w:r w:rsidRPr="003C3DF7">
        <w:rPr>
          <w:sz w:val="20"/>
          <w:szCs w:val="20"/>
        </w:rPr>
        <w:t>Durieux</w:t>
      </w:r>
      <w:proofErr w:type="spellEnd"/>
      <w:r>
        <w:rPr>
          <w:sz w:val="20"/>
          <w:szCs w:val="20"/>
        </w:rPr>
        <w:t>,</w:t>
      </w:r>
      <w:r w:rsidRPr="003C3DF7">
        <w:rPr>
          <w:sz w:val="20"/>
          <w:szCs w:val="20"/>
        </w:rPr>
        <w:t xml:space="preserve"> E</w:t>
      </w:r>
      <w:r>
        <w:rPr>
          <w:sz w:val="20"/>
          <w:szCs w:val="20"/>
        </w:rPr>
        <w:t>.</w:t>
      </w:r>
      <w:r w:rsidRPr="003C3DF7">
        <w:rPr>
          <w:sz w:val="20"/>
          <w:szCs w:val="20"/>
        </w:rPr>
        <w:t>D</w:t>
      </w:r>
      <w:r>
        <w:rPr>
          <w:sz w:val="20"/>
          <w:szCs w:val="20"/>
        </w:rPr>
        <w:t>.</w:t>
      </w:r>
      <w:r w:rsidRPr="003C3DF7">
        <w:rPr>
          <w:sz w:val="20"/>
          <w:szCs w:val="20"/>
        </w:rPr>
        <w:t xml:space="preserve">, </w:t>
      </w:r>
      <w:proofErr w:type="spellStart"/>
      <w:r w:rsidRPr="003C3DF7">
        <w:rPr>
          <w:sz w:val="20"/>
          <w:szCs w:val="20"/>
        </w:rPr>
        <w:t>Filippi</w:t>
      </w:r>
      <w:proofErr w:type="spellEnd"/>
      <w:r>
        <w:rPr>
          <w:sz w:val="20"/>
          <w:szCs w:val="20"/>
        </w:rPr>
        <w:t>,</w:t>
      </w:r>
      <w:r w:rsidRPr="003C3DF7">
        <w:rPr>
          <w:sz w:val="20"/>
          <w:szCs w:val="20"/>
        </w:rPr>
        <w:t xml:space="preserve"> J</w:t>
      </w:r>
      <w:r>
        <w:rPr>
          <w:sz w:val="20"/>
          <w:szCs w:val="20"/>
        </w:rPr>
        <w:t>.</w:t>
      </w:r>
      <w:r w:rsidRPr="003C3DF7">
        <w:rPr>
          <w:sz w:val="20"/>
          <w:szCs w:val="20"/>
        </w:rPr>
        <w:t>J</w:t>
      </w:r>
      <w:r>
        <w:rPr>
          <w:sz w:val="20"/>
          <w:szCs w:val="20"/>
        </w:rPr>
        <w:t>.</w:t>
      </w:r>
      <w:r w:rsidRPr="003C3DF7">
        <w:rPr>
          <w:sz w:val="20"/>
          <w:szCs w:val="20"/>
        </w:rPr>
        <w:t xml:space="preserve">, </w:t>
      </w:r>
      <w:proofErr w:type="spellStart"/>
      <w:r w:rsidRPr="003C3DF7">
        <w:rPr>
          <w:sz w:val="20"/>
          <w:szCs w:val="20"/>
        </w:rPr>
        <w:t>Bracconi</w:t>
      </w:r>
      <w:proofErr w:type="spellEnd"/>
      <w:r>
        <w:rPr>
          <w:sz w:val="20"/>
          <w:szCs w:val="20"/>
        </w:rPr>
        <w:t>,</w:t>
      </w:r>
      <w:r w:rsidRPr="003C3DF7">
        <w:rPr>
          <w:sz w:val="20"/>
          <w:szCs w:val="20"/>
        </w:rPr>
        <w:t xml:space="preserve"> J</w:t>
      </w:r>
      <w:r>
        <w:rPr>
          <w:sz w:val="20"/>
          <w:szCs w:val="20"/>
        </w:rPr>
        <w:t>.</w:t>
      </w:r>
      <w:r w:rsidRPr="003C3DF7">
        <w:rPr>
          <w:sz w:val="20"/>
          <w:szCs w:val="20"/>
        </w:rPr>
        <w:t>,</w:t>
      </w:r>
      <w:r>
        <w:rPr>
          <w:sz w:val="20"/>
          <w:szCs w:val="20"/>
        </w:rPr>
        <w:t xml:space="preserve"> &amp;</w:t>
      </w:r>
      <w:r w:rsidRPr="003C3DF7">
        <w:rPr>
          <w:sz w:val="20"/>
          <w:szCs w:val="20"/>
        </w:rPr>
        <w:t xml:space="preserve"> Stevens</w:t>
      </w:r>
      <w:r>
        <w:rPr>
          <w:sz w:val="20"/>
          <w:szCs w:val="20"/>
        </w:rPr>
        <w:t>,</w:t>
      </w:r>
      <w:r w:rsidRPr="003C3DF7">
        <w:rPr>
          <w:sz w:val="20"/>
          <w:szCs w:val="20"/>
        </w:rPr>
        <w:t xml:space="preserve"> J</w:t>
      </w:r>
      <w:r>
        <w:rPr>
          <w:sz w:val="20"/>
          <w:szCs w:val="20"/>
        </w:rPr>
        <w:t>.</w:t>
      </w:r>
      <w:r w:rsidRPr="003C3DF7">
        <w:rPr>
          <w:sz w:val="20"/>
          <w:szCs w:val="20"/>
        </w:rPr>
        <w:t xml:space="preserve">R. </w:t>
      </w:r>
      <w:r>
        <w:rPr>
          <w:sz w:val="20"/>
          <w:szCs w:val="20"/>
        </w:rPr>
        <w:t xml:space="preserve">(2020). </w:t>
      </w:r>
      <w:r w:rsidRPr="003C3DF7">
        <w:rPr>
          <w:sz w:val="20"/>
          <w:szCs w:val="20"/>
        </w:rPr>
        <w:t>Historical translocations and stocking alter the genetic structure of a Mediterranean lobster fisher</w:t>
      </w:r>
      <w:r>
        <w:rPr>
          <w:sz w:val="20"/>
          <w:szCs w:val="20"/>
        </w:rPr>
        <w:t xml:space="preserve">y. </w:t>
      </w:r>
      <w:r w:rsidRPr="008E775E">
        <w:rPr>
          <w:i/>
          <w:sz w:val="20"/>
          <w:szCs w:val="20"/>
        </w:rPr>
        <w:t>Ecology and Evolution</w:t>
      </w:r>
      <w:r>
        <w:rPr>
          <w:sz w:val="20"/>
          <w:szCs w:val="20"/>
        </w:rPr>
        <w:t>,</w:t>
      </w:r>
      <w:r w:rsidRPr="003C3DF7">
        <w:rPr>
          <w:sz w:val="20"/>
          <w:szCs w:val="20"/>
        </w:rPr>
        <w:t xml:space="preserve"> </w:t>
      </w:r>
      <w:r>
        <w:rPr>
          <w:sz w:val="20"/>
          <w:szCs w:val="20"/>
        </w:rPr>
        <w:t xml:space="preserve">12, </w:t>
      </w:r>
      <w:r w:rsidRPr="003C3DF7">
        <w:rPr>
          <w:sz w:val="20"/>
          <w:szCs w:val="20"/>
        </w:rPr>
        <w:t>5631-</w:t>
      </w:r>
      <w:r>
        <w:rPr>
          <w:sz w:val="20"/>
          <w:szCs w:val="20"/>
        </w:rPr>
        <w:t>3</w:t>
      </w:r>
      <w:r w:rsidRPr="003C3DF7">
        <w:rPr>
          <w:sz w:val="20"/>
          <w:szCs w:val="20"/>
        </w:rPr>
        <w:t>6.</w:t>
      </w:r>
    </w:p>
    <w:p w14:paraId="30DBB93D" w14:textId="77777777" w:rsidR="008E5701" w:rsidRDefault="008E5701" w:rsidP="008E5701">
      <w:pPr>
        <w:rPr>
          <w:sz w:val="20"/>
          <w:szCs w:val="20"/>
        </w:rPr>
      </w:pPr>
      <w:proofErr w:type="spellStart"/>
      <w:r w:rsidRPr="00BE12E1">
        <w:rPr>
          <w:sz w:val="20"/>
          <w:szCs w:val="20"/>
        </w:rPr>
        <w:t>Pante</w:t>
      </w:r>
      <w:proofErr w:type="spellEnd"/>
      <w:r>
        <w:rPr>
          <w:sz w:val="20"/>
          <w:szCs w:val="20"/>
        </w:rPr>
        <w:t>, E.</w:t>
      </w:r>
      <w:r w:rsidRPr="00BE12E1">
        <w:rPr>
          <w:sz w:val="20"/>
          <w:szCs w:val="20"/>
        </w:rPr>
        <w:t>,</w:t>
      </w:r>
      <w:r>
        <w:rPr>
          <w:sz w:val="20"/>
          <w:szCs w:val="20"/>
        </w:rPr>
        <w:t xml:space="preserve"> &amp;</w:t>
      </w:r>
      <w:r w:rsidRPr="00BE12E1">
        <w:rPr>
          <w:sz w:val="20"/>
          <w:szCs w:val="20"/>
        </w:rPr>
        <w:t xml:space="preserve"> Simon-</w:t>
      </w:r>
      <w:proofErr w:type="spellStart"/>
      <w:r w:rsidRPr="00BE12E1">
        <w:rPr>
          <w:sz w:val="20"/>
          <w:szCs w:val="20"/>
        </w:rPr>
        <w:t>Bouhet</w:t>
      </w:r>
      <w:proofErr w:type="spellEnd"/>
      <w:r>
        <w:rPr>
          <w:sz w:val="20"/>
          <w:szCs w:val="20"/>
        </w:rPr>
        <w:t>, B.</w:t>
      </w:r>
      <w:r w:rsidRPr="00BE12E1">
        <w:rPr>
          <w:sz w:val="20"/>
          <w:szCs w:val="20"/>
        </w:rPr>
        <w:t xml:space="preserve"> (2013)</w:t>
      </w:r>
      <w:r>
        <w:rPr>
          <w:sz w:val="20"/>
          <w:szCs w:val="20"/>
        </w:rPr>
        <w:t>.</w:t>
      </w:r>
      <w:r w:rsidRPr="00BE12E1">
        <w:rPr>
          <w:sz w:val="20"/>
          <w:szCs w:val="20"/>
        </w:rPr>
        <w:t xml:space="preserve"> </w:t>
      </w:r>
      <w:proofErr w:type="spellStart"/>
      <w:proofErr w:type="gramStart"/>
      <w:r w:rsidRPr="00BE12E1">
        <w:rPr>
          <w:sz w:val="20"/>
          <w:szCs w:val="20"/>
        </w:rPr>
        <w:t>marmap</w:t>
      </w:r>
      <w:proofErr w:type="spellEnd"/>
      <w:proofErr w:type="gramEnd"/>
      <w:r w:rsidRPr="00BE12E1">
        <w:rPr>
          <w:sz w:val="20"/>
          <w:szCs w:val="20"/>
        </w:rPr>
        <w:t xml:space="preserve">: A Package for Importing, Plotting and </w:t>
      </w:r>
      <w:proofErr w:type="spellStart"/>
      <w:r w:rsidRPr="00BE12E1">
        <w:rPr>
          <w:sz w:val="20"/>
          <w:szCs w:val="20"/>
        </w:rPr>
        <w:t>Analyzing</w:t>
      </w:r>
      <w:proofErr w:type="spellEnd"/>
      <w:r w:rsidRPr="00BE12E1">
        <w:rPr>
          <w:sz w:val="20"/>
          <w:szCs w:val="20"/>
        </w:rPr>
        <w:t xml:space="preserve"> Bathymetric and Topographic Data in R. </w:t>
      </w:r>
      <w:proofErr w:type="spellStart"/>
      <w:r>
        <w:rPr>
          <w:i/>
          <w:sz w:val="20"/>
          <w:szCs w:val="20"/>
        </w:rPr>
        <w:t>PLoS</w:t>
      </w:r>
      <w:proofErr w:type="spellEnd"/>
      <w:r>
        <w:rPr>
          <w:i/>
          <w:sz w:val="20"/>
          <w:szCs w:val="20"/>
        </w:rPr>
        <w:t xml:space="preserve"> One</w:t>
      </w:r>
      <w:r>
        <w:rPr>
          <w:sz w:val="20"/>
          <w:szCs w:val="20"/>
        </w:rPr>
        <w:t>, 8(9),</w:t>
      </w:r>
      <w:r w:rsidRPr="00BE12E1">
        <w:rPr>
          <w:sz w:val="20"/>
          <w:szCs w:val="20"/>
        </w:rPr>
        <w:t xml:space="preserve"> e73051.  </w:t>
      </w:r>
    </w:p>
    <w:p w14:paraId="6186EBB0" w14:textId="77777777" w:rsidR="00AC351A" w:rsidRDefault="00AC351A" w:rsidP="00AC351A">
      <w:pPr>
        <w:rPr>
          <w:sz w:val="20"/>
          <w:szCs w:val="20"/>
        </w:rPr>
      </w:pPr>
      <w:r w:rsidRPr="00820F6D">
        <w:rPr>
          <w:sz w:val="20"/>
          <w:szCs w:val="20"/>
        </w:rPr>
        <w:t>Paris</w:t>
      </w:r>
      <w:r>
        <w:rPr>
          <w:sz w:val="20"/>
          <w:szCs w:val="20"/>
        </w:rPr>
        <w:t>,</w:t>
      </w:r>
      <w:r w:rsidRPr="00820F6D">
        <w:rPr>
          <w:sz w:val="20"/>
          <w:szCs w:val="20"/>
        </w:rPr>
        <w:t xml:space="preserve"> J</w:t>
      </w:r>
      <w:r>
        <w:rPr>
          <w:sz w:val="20"/>
          <w:szCs w:val="20"/>
        </w:rPr>
        <w:t>.</w:t>
      </w:r>
      <w:r w:rsidRPr="00820F6D">
        <w:rPr>
          <w:sz w:val="20"/>
          <w:szCs w:val="20"/>
        </w:rPr>
        <w:t>R</w:t>
      </w:r>
      <w:r>
        <w:rPr>
          <w:sz w:val="20"/>
          <w:szCs w:val="20"/>
        </w:rPr>
        <w:t>.</w:t>
      </w:r>
      <w:r w:rsidRPr="00820F6D">
        <w:rPr>
          <w:sz w:val="20"/>
          <w:szCs w:val="20"/>
        </w:rPr>
        <w:t>, Stevens</w:t>
      </w:r>
      <w:r>
        <w:rPr>
          <w:sz w:val="20"/>
          <w:szCs w:val="20"/>
        </w:rPr>
        <w:t>,</w:t>
      </w:r>
      <w:r w:rsidRPr="00820F6D">
        <w:rPr>
          <w:sz w:val="20"/>
          <w:szCs w:val="20"/>
        </w:rPr>
        <w:t xml:space="preserve"> J</w:t>
      </w:r>
      <w:r>
        <w:rPr>
          <w:sz w:val="20"/>
          <w:szCs w:val="20"/>
        </w:rPr>
        <w:t>.</w:t>
      </w:r>
      <w:r w:rsidRPr="00820F6D">
        <w:rPr>
          <w:sz w:val="20"/>
          <w:szCs w:val="20"/>
        </w:rPr>
        <w:t>R</w:t>
      </w:r>
      <w:r>
        <w:rPr>
          <w:sz w:val="20"/>
          <w:szCs w:val="20"/>
        </w:rPr>
        <w:t>.</w:t>
      </w:r>
      <w:r w:rsidRPr="00820F6D">
        <w:rPr>
          <w:sz w:val="20"/>
          <w:szCs w:val="20"/>
        </w:rPr>
        <w:t xml:space="preserve">, </w:t>
      </w:r>
      <w:r>
        <w:rPr>
          <w:sz w:val="20"/>
          <w:szCs w:val="20"/>
        </w:rPr>
        <w:t xml:space="preserve">&amp; </w:t>
      </w:r>
      <w:proofErr w:type="spellStart"/>
      <w:r w:rsidRPr="00820F6D">
        <w:rPr>
          <w:sz w:val="20"/>
          <w:szCs w:val="20"/>
        </w:rPr>
        <w:t>Catchen</w:t>
      </w:r>
      <w:proofErr w:type="spellEnd"/>
      <w:r>
        <w:rPr>
          <w:sz w:val="20"/>
          <w:szCs w:val="20"/>
        </w:rPr>
        <w:t>,</w:t>
      </w:r>
      <w:r w:rsidRPr="00820F6D">
        <w:rPr>
          <w:sz w:val="20"/>
          <w:szCs w:val="20"/>
        </w:rPr>
        <w:t xml:space="preserve"> J</w:t>
      </w:r>
      <w:r>
        <w:rPr>
          <w:sz w:val="20"/>
          <w:szCs w:val="20"/>
        </w:rPr>
        <w:t>.</w:t>
      </w:r>
      <w:r w:rsidRPr="00820F6D">
        <w:rPr>
          <w:sz w:val="20"/>
          <w:szCs w:val="20"/>
        </w:rPr>
        <w:t>M</w:t>
      </w:r>
      <w:r>
        <w:rPr>
          <w:sz w:val="20"/>
          <w:szCs w:val="20"/>
        </w:rPr>
        <w:t>.</w:t>
      </w:r>
      <w:r w:rsidRPr="00820F6D">
        <w:rPr>
          <w:sz w:val="20"/>
          <w:szCs w:val="20"/>
        </w:rPr>
        <w:t xml:space="preserve"> (2017)</w:t>
      </w:r>
      <w:r>
        <w:rPr>
          <w:sz w:val="20"/>
          <w:szCs w:val="20"/>
        </w:rPr>
        <w:t>.</w:t>
      </w:r>
      <w:r w:rsidRPr="00820F6D">
        <w:rPr>
          <w:sz w:val="20"/>
          <w:szCs w:val="20"/>
        </w:rPr>
        <w:t xml:space="preserve"> Lost in parameter space: a road map for stacks. </w:t>
      </w:r>
      <w:r w:rsidRPr="00F9026B">
        <w:rPr>
          <w:i/>
          <w:sz w:val="20"/>
          <w:szCs w:val="20"/>
        </w:rPr>
        <w:t>Methods in Ecology and Evolution</w:t>
      </w:r>
      <w:r>
        <w:rPr>
          <w:sz w:val="20"/>
          <w:szCs w:val="20"/>
        </w:rPr>
        <w:t xml:space="preserve">, 8, </w:t>
      </w:r>
      <w:r w:rsidRPr="00820F6D">
        <w:rPr>
          <w:sz w:val="20"/>
          <w:szCs w:val="20"/>
        </w:rPr>
        <w:t xml:space="preserve">1360–1373. </w:t>
      </w:r>
    </w:p>
    <w:p w14:paraId="307D8A0B" w14:textId="77777777" w:rsidR="00AC351A" w:rsidRDefault="00AC351A" w:rsidP="00AC351A">
      <w:pPr>
        <w:rPr>
          <w:sz w:val="20"/>
          <w:szCs w:val="20"/>
        </w:rPr>
      </w:pPr>
      <w:proofErr w:type="spellStart"/>
      <w:r w:rsidRPr="007E3371">
        <w:rPr>
          <w:sz w:val="20"/>
          <w:szCs w:val="20"/>
        </w:rPr>
        <w:t>Rochette</w:t>
      </w:r>
      <w:proofErr w:type="spellEnd"/>
      <w:r w:rsidRPr="007E3371">
        <w:rPr>
          <w:sz w:val="20"/>
          <w:szCs w:val="20"/>
        </w:rPr>
        <w:t xml:space="preserve">, N. C., Rivera‐Colón, A. G., &amp; </w:t>
      </w:r>
      <w:proofErr w:type="spellStart"/>
      <w:r w:rsidRPr="007E3371">
        <w:rPr>
          <w:sz w:val="20"/>
          <w:szCs w:val="20"/>
        </w:rPr>
        <w:t>Catchen</w:t>
      </w:r>
      <w:proofErr w:type="spellEnd"/>
      <w:r w:rsidRPr="007E3371">
        <w:rPr>
          <w:sz w:val="20"/>
          <w:szCs w:val="20"/>
        </w:rPr>
        <w:t xml:space="preserve">, J. M. (2019). Stacks 2: Analytical methods for paired‐end sequencing improve </w:t>
      </w:r>
      <w:proofErr w:type="spellStart"/>
      <w:r w:rsidRPr="007E3371">
        <w:rPr>
          <w:sz w:val="20"/>
          <w:szCs w:val="20"/>
        </w:rPr>
        <w:t>RADseq</w:t>
      </w:r>
      <w:proofErr w:type="spellEnd"/>
      <w:r w:rsidRPr="007E3371">
        <w:rPr>
          <w:sz w:val="20"/>
          <w:szCs w:val="20"/>
        </w:rPr>
        <w:t xml:space="preserve">‐based population genomics. </w:t>
      </w:r>
      <w:r w:rsidRPr="00457E88">
        <w:rPr>
          <w:i/>
          <w:sz w:val="20"/>
          <w:szCs w:val="20"/>
        </w:rPr>
        <w:t>Molecular Ecology</w:t>
      </w:r>
      <w:r w:rsidRPr="007E3371">
        <w:rPr>
          <w:sz w:val="20"/>
          <w:szCs w:val="20"/>
        </w:rPr>
        <w:t>, 28(21), 4737-4754.</w:t>
      </w:r>
    </w:p>
    <w:p w14:paraId="24BC293E" w14:textId="77777777" w:rsidR="00AC351A" w:rsidRPr="00524C59" w:rsidRDefault="00AC351A" w:rsidP="001D4E61">
      <w:pPr>
        <w:rPr>
          <w:rFonts w:cstheme="minorHAnsi"/>
          <w:color w:val="222222"/>
          <w:sz w:val="20"/>
          <w:szCs w:val="20"/>
          <w:shd w:val="clear" w:color="auto" w:fill="FFFFFF"/>
        </w:rPr>
      </w:pPr>
    </w:p>
    <w:p w14:paraId="2B12A539" w14:textId="77777777" w:rsidR="001D4E61" w:rsidRPr="001E05D9" w:rsidRDefault="001D4E61" w:rsidP="00BF4E85">
      <w:pPr>
        <w:spacing w:after="240" w:line="360" w:lineRule="auto"/>
        <w:rPr>
          <w:rFonts w:cstheme="minorHAnsi"/>
        </w:rPr>
      </w:pPr>
    </w:p>
    <w:p w14:paraId="0263D8CF" w14:textId="77777777" w:rsidR="004F5D96" w:rsidRDefault="004F5D96"/>
    <w:sectPr w:rsidR="004F5D96" w:rsidSect="001D4E61">
      <w:headerReference w:type="default" r:id="rId6"/>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92300" w14:textId="77777777" w:rsidR="00107B3D" w:rsidRDefault="00107B3D" w:rsidP="001D4E61">
      <w:pPr>
        <w:spacing w:after="0" w:line="240" w:lineRule="auto"/>
      </w:pPr>
      <w:r>
        <w:separator/>
      </w:r>
    </w:p>
  </w:endnote>
  <w:endnote w:type="continuationSeparator" w:id="0">
    <w:p w14:paraId="12009B43" w14:textId="77777777" w:rsidR="00107B3D" w:rsidRDefault="00107B3D" w:rsidP="001D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888064"/>
      <w:docPartObj>
        <w:docPartGallery w:val="Page Numbers (Bottom of Page)"/>
        <w:docPartUnique/>
      </w:docPartObj>
    </w:sdtPr>
    <w:sdtEndPr>
      <w:rPr>
        <w:noProof/>
      </w:rPr>
    </w:sdtEndPr>
    <w:sdtContent>
      <w:p w14:paraId="5F805E29" w14:textId="265D33B7" w:rsidR="001D4E61" w:rsidRDefault="001D4E61">
        <w:pPr>
          <w:pStyle w:val="Footer"/>
          <w:jc w:val="right"/>
        </w:pPr>
        <w:r>
          <w:fldChar w:fldCharType="begin"/>
        </w:r>
        <w:r>
          <w:instrText xml:space="preserve"> PAGE   \* MERGEFORMAT </w:instrText>
        </w:r>
        <w:r>
          <w:fldChar w:fldCharType="separate"/>
        </w:r>
        <w:r w:rsidR="003278AA">
          <w:rPr>
            <w:noProof/>
          </w:rPr>
          <w:t>5</w:t>
        </w:r>
        <w:r>
          <w:rPr>
            <w:noProof/>
          </w:rPr>
          <w:fldChar w:fldCharType="end"/>
        </w:r>
      </w:p>
    </w:sdtContent>
  </w:sdt>
  <w:p w14:paraId="6FD52BC4" w14:textId="77777777" w:rsidR="001D4E61" w:rsidRDefault="001D4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D554" w14:textId="77777777" w:rsidR="00107B3D" w:rsidRDefault="00107B3D" w:rsidP="001D4E61">
      <w:pPr>
        <w:spacing w:after="0" w:line="240" w:lineRule="auto"/>
      </w:pPr>
      <w:r>
        <w:separator/>
      </w:r>
    </w:p>
  </w:footnote>
  <w:footnote w:type="continuationSeparator" w:id="0">
    <w:p w14:paraId="377E8F41" w14:textId="77777777" w:rsidR="00107B3D" w:rsidRDefault="00107B3D" w:rsidP="001D4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9942" w14:textId="7D0EF3B8" w:rsidR="001D4E61" w:rsidRDefault="003278AA" w:rsidP="001D4E61">
    <w:pPr>
      <w:pStyle w:val="Header"/>
    </w:pPr>
    <w:r>
      <w:t xml:space="preserve">Supporting Information: </w:t>
    </w:r>
    <w:r w:rsidR="001D4E61">
      <w:t xml:space="preserve">Ellis et al – Range-wide genetic structure of two large decapod crustaceans </w:t>
    </w:r>
  </w:p>
  <w:p w14:paraId="0883FFB6" w14:textId="77777777" w:rsidR="001D4E61" w:rsidRDefault="001D4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5"/>
    <w:rsid w:val="000A4AB9"/>
    <w:rsid w:val="000C3EDC"/>
    <w:rsid w:val="000F4AC5"/>
    <w:rsid w:val="00107B3D"/>
    <w:rsid w:val="00157A2E"/>
    <w:rsid w:val="001A7729"/>
    <w:rsid w:val="001D4E61"/>
    <w:rsid w:val="00264EAF"/>
    <w:rsid w:val="002A00AA"/>
    <w:rsid w:val="003278AA"/>
    <w:rsid w:val="00357595"/>
    <w:rsid w:val="0040003A"/>
    <w:rsid w:val="004A21CB"/>
    <w:rsid w:val="004A3EBC"/>
    <w:rsid w:val="004C4B7F"/>
    <w:rsid w:val="004C4EA7"/>
    <w:rsid w:val="004F5D96"/>
    <w:rsid w:val="005205B6"/>
    <w:rsid w:val="0054656A"/>
    <w:rsid w:val="005523F8"/>
    <w:rsid w:val="006258F1"/>
    <w:rsid w:val="0065415C"/>
    <w:rsid w:val="007325E1"/>
    <w:rsid w:val="008E5701"/>
    <w:rsid w:val="009970BD"/>
    <w:rsid w:val="00AC351A"/>
    <w:rsid w:val="00BC4835"/>
    <w:rsid w:val="00BC5853"/>
    <w:rsid w:val="00BF4E85"/>
    <w:rsid w:val="00BF6342"/>
    <w:rsid w:val="00CE1190"/>
    <w:rsid w:val="00DC09FA"/>
    <w:rsid w:val="00DE76C5"/>
    <w:rsid w:val="00E6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BA472"/>
  <w15:chartTrackingRefBased/>
  <w15:docId w15:val="{E05A1525-C58B-4AAF-AED9-3BB49CDF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4E85"/>
    <w:rPr>
      <w:sz w:val="16"/>
      <w:szCs w:val="16"/>
    </w:rPr>
  </w:style>
  <w:style w:type="paragraph" w:styleId="CommentText">
    <w:name w:val="annotation text"/>
    <w:basedOn w:val="Normal"/>
    <w:link w:val="CommentTextChar"/>
    <w:uiPriority w:val="99"/>
    <w:semiHidden/>
    <w:unhideWhenUsed/>
    <w:rsid w:val="00BF4E85"/>
    <w:pPr>
      <w:spacing w:line="240" w:lineRule="auto"/>
    </w:pPr>
    <w:rPr>
      <w:sz w:val="20"/>
      <w:szCs w:val="20"/>
    </w:rPr>
  </w:style>
  <w:style w:type="character" w:customStyle="1" w:styleId="CommentTextChar">
    <w:name w:val="Comment Text Char"/>
    <w:basedOn w:val="DefaultParagraphFont"/>
    <w:link w:val="CommentText"/>
    <w:uiPriority w:val="99"/>
    <w:semiHidden/>
    <w:rsid w:val="00BF4E85"/>
    <w:rPr>
      <w:sz w:val="20"/>
      <w:szCs w:val="20"/>
    </w:rPr>
  </w:style>
  <w:style w:type="paragraph" w:styleId="BalloonText">
    <w:name w:val="Balloon Text"/>
    <w:basedOn w:val="Normal"/>
    <w:link w:val="BalloonTextChar"/>
    <w:uiPriority w:val="99"/>
    <w:semiHidden/>
    <w:unhideWhenUsed/>
    <w:rsid w:val="00BF4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E85"/>
    <w:rPr>
      <w:rFonts w:ascii="Segoe UI" w:hAnsi="Segoe UI" w:cs="Segoe UI"/>
      <w:sz w:val="18"/>
      <w:szCs w:val="18"/>
    </w:rPr>
  </w:style>
  <w:style w:type="paragraph" w:styleId="Header">
    <w:name w:val="header"/>
    <w:basedOn w:val="Normal"/>
    <w:link w:val="HeaderChar"/>
    <w:uiPriority w:val="99"/>
    <w:unhideWhenUsed/>
    <w:rsid w:val="001D4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E61"/>
  </w:style>
  <w:style w:type="paragraph" w:styleId="Footer">
    <w:name w:val="footer"/>
    <w:basedOn w:val="Normal"/>
    <w:link w:val="FooterChar"/>
    <w:uiPriority w:val="99"/>
    <w:unhideWhenUsed/>
    <w:rsid w:val="001D4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E61"/>
  </w:style>
  <w:style w:type="character" w:styleId="Hyperlink">
    <w:name w:val="Hyperlink"/>
    <w:basedOn w:val="DefaultParagraphFont"/>
    <w:uiPriority w:val="99"/>
    <w:unhideWhenUsed/>
    <w:rsid w:val="00AC3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5</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Charlie</dc:creator>
  <cp:keywords/>
  <dc:description/>
  <cp:lastModifiedBy>Ellis, Charlie</cp:lastModifiedBy>
  <cp:revision>10</cp:revision>
  <dcterms:created xsi:type="dcterms:W3CDTF">2023-02-22T18:09:00Z</dcterms:created>
  <dcterms:modified xsi:type="dcterms:W3CDTF">2023-03-03T12:03:00Z</dcterms:modified>
</cp:coreProperties>
</file>