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E1" w:rsidRPr="00062DE1" w:rsidRDefault="00E84C9D" w:rsidP="009C6F95">
      <w:pPr>
        <w:ind w:left="709" w:right="372"/>
        <w:rPr>
          <w:b/>
          <w:sz w:val="24"/>
          <w:szCs w:val="24"/>
        </w:rPr>
      </w:pPr>
      <w:r>
        <w:rPr>
          <w:b/>
          <w:sz w:val="24"/>
          <w:szCs w:val="24"/>
        </w:rPr>
        <w:t>Appendix</w:t>
      </w:r>
      <w:r w:rsidR="00097938">
        <w:rPr>
          <w:b/>
          <w:sz w:val="24"/>
          <w:szCs w:val="24"/>
        </w:rPr>
        <w:t xml:space="preserve"> S4</w:t>
      </w:r>
    </w:p>
    <w:p w:rsidR="00097938" w:rsidRDefault="00097938" w:rsidP="009C6F95">
      <w:pPr>
        <w:ind w:left="709" w:right="372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79DF4E8F" wp14:editId="06D5B58B">
            <wp:extent cx="6990343" cy="5050302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6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289" cy="508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D26" w:rsidRDefault="00E84C9D" w:rsidP="009C6F95">
      <w:pPr>
        <w:ind w:left="709" w:right="372"/>
      </w:pPr>
      <w:r>
        <w:rPr>
          <w:b/>
          <w:sz w:val="20"/>
          <w:szCs w:val="20"/>
        </w:rPr>
        <w:t>Fig.</w:t>
      </w:r>
      <w:r w:rsidR="009C6F95">
        <w:rPr>
          <w:b/>
          <w:sz w:val="20"/>
          <w:szCs w:val="20"/>
        </w:rPr>
        <w:t>S</w:t>
      </w:r>
      <w:r w:rsidR="0009793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.7</w:t>
      </w:r>
      <w:r w:rsidR="00097938">
        <w:rPr>
          <w:b/>
          <w:sz w:val="20"/>
          <w:szCs w:val="20"/>
        </w:rPr>
        <w:t xml:space="preserve">: </w:t>
      </w:r>
      <w:r w:rsidR="00097938">
        <w:rPr>
          <w:sz w:val="20"/>
          <w:szCs w:val="20"/>
        </w:rPr>
        <w:t xml:space="preserve">At centre are plots of sample-wise frequency of cluster membership assigned to individuals by </w:t>
      </w:r>
      <w:r w:rsidR="009C6F95">
        <w:rPr>
          <w:sz w:val="20"/>
          <w:szCs w:val="20"/>
        </w:rPr>
        <w:t xml:space="preserve">the </w:t>
      </w:r>
      <w:proofErr w:type="spellStart"/>
      <w:r w:rsidR="009C6F95">
        <w:rPr>
          <w:i/>
          <w:sz w:val="20"/>
          <w:szCs w:val="20"/>
        </w:rPr>
        <w:t>snapclust</w:t>
      </w:r>
      <w:proofErr w:type="spellEnd"/>
      <w:r w:rsidR="009C6F95">
        <w:rPr>
          <w:sz w:val="20"/>
          <w:szCs w:val="20"/>
        </w:rPr>
        <w:t xml:space="preserve"> function of the R package </w:t>
      </w:r>
      <w:proofErr w:type="spellStart"/>
      <w:r w:rsidR="009C6F95" w:rsidRPr="009C6F95">
        <w:rPr>
          <w:i/>
          <w:sz w:val="20"/>
          <w:szCs w:val="20"/>
        </w:rPr>
        <w:t>adegenet</w:t>
      </w:r>
      <w:proofErr w:type="spellEnd"/>
      <w:r w:rsidR="00097938">
        <w:rPr>
          <w:sz w:val="20"/>
          <w:szCs w:val="20"/>
        </w:rPr>
        <w:t>, using</w:t>
      </w:r>
      <w:r w:rsidR="00097938" w:rsidRPr="002517A6">
        <w:rPr>
          <w:sz w:val="20"/>
          <w:szCs w:val="20"/>
        </w:rPr>
        <w:t xml:space="preserve"> </w:t>
      </w:r>
      <w:r w:rsidR="00097938">
        <w:rPr>
          <w:sz w:val="20"/>
          <w:szCs w:val="20"/>
        </w:rPr>
        <w:t xml:space="preserve">the maximum value of </w:t>
      </w:r>
      <w:r w:rsidR="009C6F95">
        <w:rPr>
          <w:sz w:val="20"/>
          <w:szCs w:val="20"/>
        </w:rPr>
        <w:t>genetic clusters (</w:t>
      </w:r>
      <w:r w:rsidR="00097938">
        <w:rPr>
          <w:i/>
          <w:sz w:val="20"/>
          <w:szCs w:val="20"/>
        </w:rPr>
        <w:t>K</w:t>
      </w:r>
      <w:r w:rsidR="009C6F95">
        <w:rPr>
          <w:sz w:val="20"/>
          <w:szCs w:val="20"/>
        </w:rPr>
        <w:t>)</w:t>
      </w:r>
      <w:r w:rsidR="00097938">
        <w:rPr>
          <w:i/>
          <w:sz w:val="20"/>
          <w:szCs w:val="20"/>
        </w:rPr>
        <w:t xml:space="preserve"> </w:t>
      </w:r>
      <w:r w:rsidR="00097938">
        <w:rPr>
          <w:sz w:val="20"/>
          <w:szCs w:val="20"/>
        </w:rPr>
        <w:t xml:space="preserve">at which resultant clusters remained informatively aligned to spatial sampling. At right are plots of the modified </w:t>
      </w:r>
      <w:proofErr w:type="spellStart"/>
      <w:r w:rsidR="00097938" w:rsidRPr="002517A6">
        <w:rPr>
          <w:sz w:val="20"/>
          <w:szCs w:val="20"/>
        </w:rPr>
        <w:t>Akaike</w:t>
      </w:r>
      <w:proofErr w:type="spellEnd"/>
      <w:r w:rsidR="00097938">
        <w:rPr>
          <w:sz w:val="20"/>
          <w:szCs w:val="20"/>
        </w:rPr>
        <w:t xml:space="preserve"> Information Criteria (</w:t>
      </w:r>
      <w:proofErr w:type="spellStart"/>
      <w:r w:rsidR="00097938">
        <w:rPr>
          <w:sz w:val="20"/>
          <w:szCs w:val="20"/>
        </w:rPr>
        <w:t>AICc</w:t>
      </w:r>
      <w:proofErr w:type="spellEnd"/>
      <w:r w:rsidR="00097938">
        <w:rPr>
          <w:sz w:val="20"/>
          <w:szCs w:val="20"/>
        </w:rPr>
        <w:t xml:space="preserve">) for </w:t>
      </w:r>
      <w:proofErr w:type="spellStart"/>
      <w:r w:rsidR="00097938">
        <w:rPr>
          <w:i/>
          <w:sz w:val="20"/>
          <w:szCs w:val="20"/>
        </w:rPr>
        <w:t>snapclust</w:t>
      </w:r>
      <w:proofErr w:type="spellEnd"/>
      <w:r w:rsidR="00097938">
        <w:rPr>
          <w:i/>
          <w:sz w:val="20"/>
          <w:szCs w:val="20"/>
        </w:rPr>
        <w:t xml:space="preserve"> </w:t>
      </w:r>
      <w:r w:rsidR="00097938">
        <w:rPr>
          <w:sz w:val="20"/>
          <w:szCs w:val="20"/>
        </w:rPr>
        <w:t>models corresponding to all possible values o</w:t>
      </w:r>
      <w:bookmarkStart w:id="0" w:name="_GoBack"/>
      <w:bookmarkEnd w:id="0"/>
      <w:r w:rsidR="00097938">
        <w:rPr>
          <w:sz w:val="20"/>
          <w:szCs w:val="20"/>
        </w:rPr>
        <w:t xml:space="preserve">f </w:t>
      </w:r>
      <w:r w:rsidR="00097938">
        <w:rPr>
          <w:i/>
          <w:sz w:val="20"/>
          <w:szCs w:val="20"/>
        </w:rPr>
        <w:t>K</w:t>
      </w:r>
      <w:r w:rsidR="00097938">
        <w:rPr>
          <w:sz w:val="20"/>
          <w:szCs w:val="20"/>
        </w:rPr>
        <w:t xml:space="preserve">, in which the optimal value of </w:t>
      </w:r>
      <w:r w:rsidR="00097938">
        <w:rPr>
          <w:i/>
          <w:sz w:val="20"/>
          <w:szCs w:val="20"/>
        </w:rPr>
        <w:t xml:space="preserve">K </w:t>
      </w:r>
      <w:r w:rsidR="00097938">
        <w:rPr>
          <w:sz w:val="20"/>
          <w:szCs w:val="20"/>
        </w:rPr>
        <w:t xml:space="preserve">is denoted via various metrics: the sharpest pre-plateau decline in </w:t>
      </w:r>
      <w:proofErr w:type="spellStart"/>
      <w:r w:rsidR="00097938" w:rsidRPr="00053E11">
        <w:rPr>
          <w:i/>
          <w:sz w:val="20"/>
          <w:szCs w:val="20"/>
        </w:rPr>
        <w:t>snapclust</w:t>
      </w:r>
      <w:proofErr w:type="spellEnd"/>
      <w:r w:rsidR="00097938">
        <w:rPr>
          <w:sz w:val="20"/>
          <w:szCs w:val="20"/>
        </w:rPr>
        <w:t xml:space="preserve"> </w:t>
      </w:r>
      <w:proofErr w:type="spellStart"/>
      <w:r w:rsidR="00097938">
        <w:rPr>
          <w:sz w:val="20"/>
          <w:szCs w:val="20"/>
        </w:rPr>
        <w:t>AICc</w:t>
      </w:r>
      <w:proofErr w:type="spellEnd"/>
      <w:r w:rsidR="00097938">
        <w:rPr>
          <w:sz w:val="20"/>
          <w:szCs w:val="20"/>
        </w:rPr>
        <w:t xml:space="preserve"> (red plus); alignment of</w:t>
      </w:r>
      <w:r w:rsidR="00097938" w:rsidRPr="00F470D1">
        <w:rPr>
          <w:sz w:val="20"/>
          <w:szCs w:val="20"/>
        </w:rPr>
        <w:t xml:space="preserve"> </w:t>
      </w:r>
      <w:r w:rsidR="00097938">
        <w:rPr>
          <w:sz w:val="20"/>
          <w:szCs w:val="20"/>
        </w:rPr>
        <w:t xml:space="preserve">maximum </w:t>
      </w:r>
      <w:proofErr w:type="spellStart"/>
      <w:r w:rsidR="00097938" w:rsidRPr="00053E11">
        <w:rPr>
          <w:i/>
          <w:sz w:val="20"/>
          <w:szCs w:val="20"/>
        </w:rPr>
        <w:t>snapclust</w:t>
      </w:r>
      <w:proofErr w:type="spellEnd"/>
      <w:r w:rsidR="00097938">
        <w:rPr>
          <w:sz w:val="20"/>
          <w:szCs w:val="20"/>
        </w:rPr>
        <w:t xml:space="preserve"> clusters to spatial sampling (red line) and; visual identification of DAPC clusters (blue cross). The species and sampling scales covered are denoted at left, as </w:t>
      </w:r>
      <w:r w:rsidR="00097938">
        <w:rPr>
          <w:b/>
          <w:sz w:val="20"/>
          <w:szCs w:val="20"/>
        </w:rPr>
        <w:t>a</w:t>
      </w:r>
      <w:r w:rsidR="00097938" w:rsidRPr="000F06EE">
        <w:rPr>
          <w:sz w:val="20"/>
          <w:szCs w:val="20"/>
        </w:rPr>
        <w:t>)</w:t>
      </w:r>
      <w:r w:rsidR="00097938">
        <w:rPr>
          <w:b/>
          <w:sz w:val="20"/>
          <w:szCs w:val="20"/>
        </w:rPr>
        <w:t xml:space="preserve"> </w:t>
      </w:r>
      <w:r w:rsidR="00097938">
        <w:rPr>
          <w:sz w:val="20"/>
          <w:szCs w:val="20"/>
        </w:rPr>
        <w:t>full range lobsters</w:t>
      </w:r>
      <w:r w:rsidR="009C6F95">
        <w:rPr>
          <w:sz w:val="20"/>
          <w:szCs w:val="20"/>
        </w:rPr>
        <w:t xml:space="preserve">, </w:t>
      </w:r>
      <w:r w:rsidR="009C6F95">
        <w:rPr>
          <w:i/>
          <w:sz w:val="20"/>
          <w:szCs w:val="20"/>
        </w:rPr>
        <w:t>Homarus gammarus</w:t>
      </w:r>
      <w:r w:rsidR="009C6F95">
        <w:rPr>
          <w:sz w:val="20"/>
          <w:szCs w:val="20"/>
        </w:rPr>
        <w:t>,</w:t>
      </w:r>
      <w:r w:rsidR="00097938">
        <w:rPr>
          <w:sz w:val="20"/>
          <w:szCs w:val="20"/>
        </w:rPr>
        <w:t xml:space="preserve"> </w:t>
      </w:r>
      <w:r w:rsidR="00097938">
        <w:rPr>
          <w:b/>
          <w:sz w:val="20"/>
          <w:szCs w:val="20"/>
        </w:rPr>
        <w:t>b</w:t>
      </w:r>
      <w:r w:rsidR="00097938" w:rsidRPr="000F06EE">
        <w:rPr>
          <w:sz w:val="20"/>
          <w:szCs w:val="20"/>
        </w:rPr>
        <w:t>)</w:t>
      </w:r>
      <w:r w:rsidR="00097938">
        <w:rPr>
          <w:b/>
          <w:sz w:val="20"/>
          <w:szCs w:val="20"/>
        </w:rPr>
        <w:t xml:space="preserve"> </w:t>
      </w:r>
      <w:r w:rsidR="00097938">
        <w:rPr>
          <w:sz w:val="20"/>
          <w:szCs w:val="20"/>
        </w:rPr>
        <w:t>Atlantic lobsters</w:t>
      </w:r>
      <w:r w:rsidR="009C6F95">
        <w:rPr>
          <w:sz w:val="20"/>
          <w:szCs w:val="20"/>
        </w:rPr>
        <w:t>,</w:t>
      </w:r>
      <w:r w:rsidR="00097938">
        <w:rPr>
          <w:sz w:val="20"/>
          <w:szCs w:val="20"/>
        </w:rPr>
        <w:t xml:space="preserve"> </w:t>
      </w:r>
      <w:r w:rsidR="00097938">
        <w:rPr>
          <w:b/>
          <w:sz w:val="20"/>
          <w:szCs w:val="20"/>
        </w:rPr>
        <w:t>c</w:t>
      </w:r>
      <w:r w:rsidR="00097938" w:rsidRPr="000F06EE">
        <w:rPr>
          <w:sz w:val="20"/>
          <w:szCs w:val="20"/>
        </w:rPr>
        <w:t>)</w:t>
      </w:r>
      <w:r w:rsidR="00097938">
        <w:rPr>
          <w:b/>
          <w:sz w:val="20"/>
          <w:szCs w:val="20"/>
        </w:rPr>
        <w:t xml:space="preserve"> </w:t>
      </w:r>
      <w:r w:rsidR="00097938">
        <w:rPr>
          <w:sz w:val="20"/>
          <w:szCs w:val="20"/>
        </w:rPr>
        <w:t xml:space="preserve">Mediterranean lobsters, and </w:t>
      </w:r>
      <w:r w:rsidR="00097938">
        <w:rPr>
          <w:b/>
          <w:sz w:val="20"/>
          <w:szCs w:val="20"/>
        </w:rPr>
        <w:t>d</w:t>
      </w:r>
      <w:r w:rsidR="00097938" w:rsidRPr="000F06EE">
        <w:rPr>
          <w:sz w:val="20"/>
          <w:szCs w:val="20"/>
        </w:rPr>
        <w:t>)</w:t>
      </w:r>
      <w:r w:rsidR="00097938">
        <w:rPr>
          <w:b/>
          <w:sz w:val="20"/>
          <w:szCs w:val="20"/>
        </w:rPr>
        <w:t xml:space="preserve"> </w:t>
      </w:r>
      <w:r w:rsidR="00097938">
        <w:rPr>
          <w:sz w:val="20"/>
          <w:szCs w:val="20"/>
        </w:rPr>
        <w:t>full range crawfish</w:t>
      </w:r>
      <w:r w:rsidR="009C6F95">
        <w:rPr>
          <w:sz w:val="20"/>
          <w:szCs w:val="20"/>
        </w:rPr>
        <w:t xml:space="preserve">, </w:t>
      </w:r>
      <w:proofErr w:type="spellStart"/>
      <w:r w:rsidR="009C6F95">
        <w:rPr>
          <w:i/>
          <w:sz w:val="20"/>
          <w:szCs w:val="20"/>
        </w:rPr>
        <w:t>Palinurus</w:t>
      </w:r>
      <w:proofErr w:type="spellEnd"/>
      <w:r w:rsidR="009C6F95">
        <w:rPr>
          <w:i/>
          <w:sz w:val="20"/>
          <w:szCs w:val="20"/>
        </w:rPr>
        <w:t xml:space="preserve"> </w:t>
      </w:r>
      <w:proofErr w:type="spellStart"/>
      <w:r w:rsidR="009C6F95">
        <w:rPr>
          <w:i/>
          <w:sz w:val="20"/>
          <w:szCs w:val="20"/>
        </w:rPr>
        <w:t>elephas</w:t>
      </w:r>
      <w:proofErr w:type="spellEnd"/>
      <w:r w:rsidR="00097938">
        <w:rPr>
          <w:sz w:val="20"/>
          <w:szCs w:val="20"/>
        </w:rPr>
        <w:t>.</w:t>
      </w:r>
    </w:p>
    <w:sectPr w:rsidR="00F95D26" w:rsidSect="009C6F9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AE" w:rsidRDefault="00612DAE" w:rsidP="00062DE1">
      <w:pPr>
        <w:spacing w:after="0" w:line="240" w:lineRule="auto"/>
      </w:pPr>
      <w:r>
        <w:separator/>
      </w:r>
    </w:p>
  </w:endnote>
  <w:endnote w:type="continuationSeparator" w:id="0">
    <w:p w:rsidR="00612DAE" w:rsidRDefault="00612DAE" w:rsidP="0006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AE" w:rsidRDefault="00612DAE" w:rsidP="00062DE1">
      <w:pPr>
        <w:spacing w:after="0" w:line="240" w:lineRule="auto"/>
      </w:pPr>
      <w:r>
        <w:separator/>
      </w:r>
    </w:p>
  </w:footnote>
  <w:footnote w:type="continuationSeparator" w:id="0">
    <w:p w:rsidR="00612DAE" w:rsidRDefault="00612DAE" w:rsidP="0006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E1" w:rsidRDefault="00E84C9D" w:rsidP="009C6F95">
    <w:pPr>
      <w:pStyle w:val="Header"/>
      <w:jc w:val="center"/>
    </w:pPr>
    <w:r>
      <w:t xml:space="preserve">Supporting Information: </w:t>
    </w:r>
    <w:r w:rsidR="00062DE1">
      <w:t>Ellis et al – Range-wide genetic structure of two large decapod crustaceans</w:t>
    </w:r>
  </w:p>
  <w:p w:rsidR="00062DE1" w:rsidRDefault="00062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E1"/>
    <w:rsid w:val="00062DE1"/>
    <w:rsid w:val="00097938"/>
    <w:rsid w:val="00227620"/>
    <w:rsid w:val="00612DAE"/>
    <w:rsid w:val="009301D9"/>
    <w:rsid w:val="009C6F95"/>
    <w:rsid w:val="00E84C9D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C2F53-3A73-4749-9785-7A52251E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DE1"/>
  </w:style>
  <w:style w:type="paragraph" w:styleId="Footer">
    <w:name w:val="footer"/>
    <w:basedOn w:val="Normal"/>
    <w:link w:val="FooterChar"/>
    <w:uiPriority w:val="99"/>
    <w:unhideWhenUsed/>
    <w:rsid w:val="00062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DE1"/>
  </w:style>
  <w:style w:type="character" w:styleId="CommentReference">
    <w:name w:val="annotation reference"/>
    <w:basedOn w:val="DefaultParagraphFont"/>
    <w:uiPriority w:val="99"/>
    <w:semiHidden/>
    <w:unhideWhenUsed/>
    <w:rsid w:val="00097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Charlie</dc:creator>
  <cp:keywords/>
  <dc:description/>
  <cp:lastModifiedBy>Ellis, Charlie</cp:lastModifiedBy>
  <cp:revision>4</cp:revision>
  <dcterms:created xsi:type="dcterms:W3CDTF">2022-11-09T14:07:00Z</dcterms:created>
  <dcterms:modified xsi:type="dcterms:W3CDTF">2023-03-03T12:24:00Z</dcterms:modified>
</cp:coreProperties>
</file>