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C52" w:rsidRDefault="00B82908" w:rsidP="00B82908">
      <w:pPr>
        <w:spacing w:after="300"/>
        <w:rPr>
          <w:b/>
        </w:rPr>
        <w:sectPr w:rsidR="00926C52" w:rsidSect="00926C52">
          <w:headerReference w:type="default" r:id="rId6"/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926C52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CA5739" wp14:editId="228109D0">
                <wp:simplePos x="0" y="0"/>
                <wp:positionH relativeFrom="page">
                  <wp:posOffset>6943725</wp:posOffset>
                </wp:positionH>
                <wp:positionV relativeFrom="paragraph">
                  <wp:posOffset>3171825</wp:posOffset>
                </wp:positionV>
                <wp:extent cx="1943100" cy="2257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908" w:rsidRDefault="00EA1210" w:rsidP="00EA1210">
                            <w:pPr>
                              <w:spacing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Appendix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B82908" w:rsidRDefault="00EA1210" w:rsidP="00EA1210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Fig.</w:t>
                            </w:r>
                            <w:r w:rsidR="00B82908" w:rsidRPr="00926C52">
                              <w:rPr>
                                <w:b/>
                                <w:sz w:val="20"/>
                                <w:szCs w:val="20"/>
                              </w:rPr>
                              <w:t>S6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.9</w:t>
                            </w:r>
                            <w:r w:rsidR="00B82908" w:rsidRPr="00926C52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-e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B82908">
                              <w:rPr>
                                <w:sz w:val="20"/>
                                <w:szCs w:val="20"/>
                              </w:rPr>
                              <w:t>Heatmaps</w:t>
                            </w:r>
                            <w:proofErr w:type="spellEnd"/>
                            <w:r w:rsidR="00B82908">
                              <w:rPr>
                                <w:sz w:val="20"/>
                                <w:szCs w:val="20"/>
                              </w:rPr>
                              <w:t xml:space="preserve"> across the study range for the environmental variables investigated </w:t>
                            </w:r>
                            <w:r w:rsidR="00B82908" w:rsidRPr="000A0848">
                              <w:rPr>
                                <w:sz w:val="20"/>
                                <w:szCs w:val="20"/>
                              </w:rPr>
                              <w:t xml:space="preserve">as factors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in redundancy analyses (RDAs) also featuring genetic data (GEA-RDA) and genetic and spatial data (</w:t>
                            </w:r>
                            <w:proofErr w:type="spellStart"/>
                            <w:r w:rsidR="00B82908">
                              <w:rPr>
                                <w:sz w:val="20"/>
                                <w:szCs w:val="20"/>
                              </w:rPr>
                              <w:t>db</w:t>
                            </w:r>
                            <w:proofErr w:type="spellEnd"/>
                            <w:r w:rsidR="00B82908">
                              <w:rPr>
                                <w:sz w:val="20"/>
                                <w:szCs w:val="20"/>
                              </w:rPr>
                              <w:t xml:space="preserve">-RDA). 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= SST,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= SSS,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= SSV,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= SBT, and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 xml:space="preserve">= SBO. </w:t>
                            </w:r>
                            <w:r w:rsidR="00B8290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 xml:space="preserve">Data extracted from </w:t>
                            </w:r>
                            <w:r w:rsidR="00B82908" w:rsidRPr="00B82908">
                              <w:rPr>
                                <w:sz w:val="20"/>
                                <w:szCs w:val="20"/>
                              </w:rPr>
                              <w:t>Bio-Oracle v2.0</w:t>
                            </w:r>
                            <w:r w:rsidR="00B8290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82908" w:rsidRPr="00B456E0" w:rsidRDefault="00954766" w:rsidP="00B829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B82908" w:rsidRPr="000748A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https://bio-oracle.org/</w:t>
                              </w:r>
                            </w:hyperlink>
                          </w:p>
                          <w:p w:rsidR="00B82908" w:rsidRDefault="00B82908" w:rsidP="00B829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A5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6.75pt;margin-top:249.75pt;width:153pt;height:17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">
                <v:textbox>
                  <w:txbxContent>
                    <w:p w:rsidR="00B82908" w:rsidRDefault="00EA1210" w:rsidP="00EA1210">
                      <w:pPr>
                        <w:spacing w:after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Appendix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>6</w:t>
                      </w:r>
                    </w:p>
                    <w:p w:rsidR="00B82908" w:rsidRDefault="00EA1210" w:rsidP="00EA1210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Fig.</w:t>
                      </w:r>
                      <w:r w:rsidR="00B82908" w:rsidRPr="00926C52">
                        <w:rPr>
                          <w:b/>
                          <w:sz w:val="20"/>
                          <w:szCs w:val="20"/>
                        </w:rPr>
                        <w:t>S6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.9</w:t>
                      </w:r>
                      <w:r w:rsidR="00B82908" w:rsidRPr="00926C52"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-e</w:t>
                      </w:r>
                      <w:r w:rsidR="00B82908"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B82908">
                        <w:rPr>
                          <w:sz w:val="20"/>
                          <w:szCs w:val="20"/>
                        </w:rPr>
                        <w:t>Heatmaps</w:t>
                      </w:r>
                      <w:proofErr w:type="spellEnd"/>
                      <w:r w:rsidR="00B82908">
                        <w:rPr>
                          <w:sz w:val="20"/>
                          <w:szCs w:val="20"/>
                        </w:rPr>
                        <w:t xml:space="preserve"> across the study range for the environmental variables investigated </w:t>
                      </w:r>
                      <w:r w:rsidR="00B82908" w:rsidRPr="000A0848">
                        <w:rPr>
                          <w:sz w:val="20"/>
                          <w:szCs w:val="20"/>
                        </w:rPr>
                        <w:t xml:space="preserve">as factors </w:t>
                      </w:r>
                      <w:r w:rsidR="00B82908">
                        <w:rPr>
                          <w:sz w:val="20"/>
                          <w:szCs w:val="20"/>
                        </w:rPr>
                        <w:t>in redundancy analyses (RDAs) also featuring genetic data (GEA-RDA) and genetic and spatial data (</w:t>
                      </w:r>
                      <w:proofErr w:type="spellStart"/>
                      <w:r w:rsidR="00B82908">
                        <w:rPr>
                          <w:sz w:val="20"/>
                          <w:szCs w:val="20"/>
                        </w:rPr>
                        <w:t>db</w:t>
                      </w:r>
                      <w:proofErr w:type="spellEnd"/>
                      <w:r w:rsidR="00B82908">
                        <w:rPr>
                          <w:sz w:val="20"/>
                          <w:szCs w:val="20"/>
                        </w:rPr>
                        <w:t xml:space="preserve">-RDA). 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A </w:t>
                      </w:r>
                      <w:r w:rsidR="00B82908">
                        <w:rPr>
                          <w:sz w:val="20"/>
                          <w:szCs w:val="20"/>
                        </w:rPr>
                        <w:t>= SST,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B </w:t>
                      </w:r>
                      <w:r w:rsidR="00B82908">
                        <w:rPr>
                          <w:sz w:val="20"/>
                          <w:szCs w:val="20"/>
                        </w:rPr>
                        <w:t>= SSS,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C </w:t>
                      </w:r>
                      <w:r w:rsidR="00B82908">
                        <w:rPr>
                          <w:sz w:val="20"/>
                          <w:szCs w:val="20"/>
                        </w:rPr>
                        <w:t>= SSV,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D </w:t>
                      </w:r>
                      <w:r w:rsidR="00B82908">
                        <w:rPr>
                          <w:sz w:val="20"/>
                          <w:szCs w:val="20"/>
                        </w:rPr>
                        <w:t>= SBT, and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E </w:t>
                      </w:r>
                      <w:r w:rsidR="00B82908">
                        <w:rPr>
                          <w:sz w:val="20"/>
                          <w:szCs w:val="20"/>
                        </w:rPr>
                        <w:t xml:space="preserve">= SBO. </w:t>
                      </w:r>
                      <w:r w:rsidR="00B82908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82908">
                        <w:rPr>
                          <w:sz w:val="20"/>
                          <w:szCs w:val="20"/>
                        </w:rPr>
                        <w:t xml:space="preserve">Data extracted from </w:t>
                      </w:r>
                      <w:r w:rsidR="00B82908" w:rsidRPr="00B82908">
                        <w:rPr>
                          <w:sz w:val="20"/>
                          <w:szCs w:val="20"/>
                        </w:rPr>
                        <w:t>Bio-Oracle v2.0</w:t>
                      </w:r>
                      <w:r w:rsidR="00B82908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B82908" w:rsidRPr="00B456E0" w:rsidRDefault="00954766" w:rsidP="00B829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8" w:history="1">
                        <w:r w:rsidR="00B82908" w:rsidRPr="000748A8">
                          <w:rPr>
                            <w:rStyle w:val="Hyperlink"/>
                            <w:sz w:val="20"/>
                            <w:szCs w:val="20"/>
                          </w:rPr>
                          <w:t>https://bio-oracle.org/</w:t>
                        </w:r>
                      </w:hyperlink>
                    </w:p>
                    <w:p w:rsidR="00B82908" w:rsidRDefault="00B82908" w:rsidP="00B82908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C52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8515350" cy="56762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A_5enviroheatmap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textWrapping" w:clear="all"/>
      </w:r>
    </w:p>
    <w:p w:rsidR="00B456E0" w:rsidRDefault="00EA1210" w:rsidP="00B456E0">
      <w:pPr>
        <w:spacing w:after="300"/>
        <w:rPr>
          <w:b/>
        </w:rPr>
      </w:pPr>
      <w:r>
        <w:rPr>
          <w:b/>
        </w:rPr>
        <w:lastRenderedPageBreak/>
        <w:t>Appendix</w:t>
      </w:r>
      <w:r w:rsidR="00926C52">
        <w:rPr>
          <w:b/>
        </w:rPr>
        <w:t xml:space="preserve"> S6</w:t>
      </w:r>
    </w:p>
    <w:p w:rsidR="008175FE" w:rsidRDefault="00E97A5E" w:rsidP="0026082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692853" cy="326003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iroFactors_ColinearityPlots_FINAL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5318" r="3298" b="5440"/>
                    <a:stretch/>
                  </pic:blipFill>
                  <pic:spPr bwMode="auto">
                    <a:xfrm>
                      <a:off x="0" y="0"/>
                      <a:ext cx="5709990" cy="326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A5E" w:rsidRPr="000A0848" w:rsidRDefault="00EA1210" w:rsidP="00260821">
      <w:pPr>
        <w:rPr>
          <w:sz w:val="20"/>
          <w:szCs w:val="20"/>
        </w:rPr>
      </w:pPr>
      <w:r>
        <w:rPr>
          <w:b/>
          <w:sz w:val="20"/>
          <w:szCs w:val="20"/>
        </w:rPr>
        <w:t>Fig.</w:t>
      </w:r>
      <w:r w:rsidR="00926C52">
        <w:rPr>
          <w:b/>
          <w:sz w:val="20"/>
          <w:szCs w:val="20"/>
        </w:rPr>
        <w:t>S6</w:t>
      </w:r>
      <w:r>
        <w:rPr>
          <w:b/>
          <w:sz w:val="20"/>
          <w:szCs w:val="20"/>
        </w:rPr>
        <w:t>.10</w:t>
      </w:r>
      <w:r w:rsidR="00260821" w:rsidRPr="000A0848">
        <w:rPr>
          <w:b/>
          <w:sz w:val="20"/>
          <w:szCs w:val="20"/>
        </w:rPr>
        <w:t xml:space="preserve">: </w:t>
      </w:r>
      <w:r w:rsidR="00E97A5E" w:rsidRPr="000A0848">
        <w:rPr>
          <w:sz w:val="20"/>
          <w:szCs w:val="20"/>
        </w:rPr>
        <w:t>Plot investigating</w:t>
      </w:r>
      <w:r w:rsidR="00260821" w:rsidRPr="000A0848">
        <w:rPr>
          <w:sz w:val="20"/>
          <w:szCs w:val="20"/>
        </w:rPr>
        <w:t xml:space="preserve"> </w:t>
      </w:r>
      <w:r w:rsidR="00E97A5E" w:rsidRPr="000A0848">
        <w:rPr>
          <w:sz w:val="20"/>
          <w:szCs w:val="20"/>
        </w:rPr>
        <w:t xml:space="preserve">collinearity in environmental variables across </w:t>
      </w:r>
      <w:r w:rsidR="00E97A5E" w:rsidRPr="000A0848">
        <w:rPr>
          <w:i/>
          <w:sz w:val="20"/>
          <w:szCs w:val="20"/>
        </w:rPr>
        <w:t xml:space="preserve">H. gammarus </w:t>
      </w:r>
      <w:r w:rsidR="00E97A5E" w:rsidRPr="000A0848">
        <w:rPr>
          <w:sz w:val="20"/>
          <w:szCs w:val="20"/>
        </w:rPr>
        <w:t xml:space="preserve">sampling sites that were run as factors in RDAs. Raw distributions of each parameter follow the diagonal, with pairwise regressions of datasets below and corresponding </w:t>
      </w:r>
      <w:r w:rsidR="00E97A5E" w:rsidRPr="000A0848">
        <w:rPr>
          <w:i/>
          <w:sz w:val="20"/>
          <w:szCs w:val="20"/>
        </w:rPr>
        <w:t>R</w:t>
      </w:r>
      <w:r w:rsidR="00E97A5E" w:rsidRPr="000A0848">
        <w:rPr>
          <w:sz w:val="20"/>
          <w:szCs w:val="20"/>
          <w:vertAlign w:val="superscript"/>
        </w:rPr>
        <w:t>2</w:t>
      </w:r>
      <w:r w:rsidR="00E97A5E" w:rsidRPr="000A0848">
        <w:rPr>
          <w:sz w:val="20"/>
          <w:szCs w:val="20"/>
        </w:rPr>
        <w:t xml:space="preserve"> values above.   </w:t>
      </w:r>
    </w:p>
    <w:p w:rsidR="002B0F4A" w:rsidRDefault="002B0F4A" w:rsidP="00260821"/>
    <w:p w:rsidR="002B0F4A" w:rsidRDefault="002B0F4A" w:rsidP="00260821">
      <w:r>
        <w:rPr>
          <w:noProof/>
          <w:lang w:eastAsia="en-GB"/>
        </w:rPr>
        <w:drawing>
          <wp:inline distT="0" distB="0" distL="0" distR="0">
            <wp:extent cx="5732890" cy="328022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inearityPlots_spiny5envirofactor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5780" r="3445" b="5192"/>
                    <a:stretch/>
                  </pic:blipFill>
                  <pic:spPr bwMode="auto">
                    <a:xfrm>
                      <a:off x="0" y="0"/>
                      <a:ext cx="5757478" cy="329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6E0" w:rsidRDefault="00EA1210" w:rsidP="00EA3930">
      <w:pPr>
        <w:rPr>
          <w:sz w:val="20"/>
          <w:szCs w:val="20"/>
        </w:rPr>
      </w:pPr>
      <w:r>
        <w:rPr>
          <w:b/>
          <w:sz w:val="20"/>
          <w:szCs w:val="20"/>
        </w:rPr>
        <w:t>Fig.S6</w:t>
      </w:r>
      <w:r>
        <w:rPr>
          <w:b/>
          <w:sz w:val="20"/>
          <w:szCs w:val="20"/>
        </w:rPr>
        <w:t>.11</w:t>
      </w:r>
      <w:r w:rsidR="00B456E0">
        <w:rPr>
          <w:b/>
          <w:sz w:val="20"/>
          <w:szCs w:val="20"/>
        </w:rPr>
        <w:t>:</w:t>
      </w:r>
      <w:r w:rsidR="002B0F4A" w:rsidRPr="000A0848">
        <w:rPr>
          <w:b/>
          <w:sz w:val="20"/>
          <w:szCs w:val="20"/>
        </w:rPr>
        <w:t xml:space="preserve"> </w:t>
      </w:r>
      <w:r w:rsidR="002B0F4A" w:rsidRPr="000A0848">
        <w:rPr>
          <w:sz w:val="20"/>
          <w:szCs w:val="20"/>
        </w:rPr>
        <w:t xml:space="preserve">Plot investigating collinearity in environmental variables across </w:t>
      </w:r>
      <w:r w:rsidR="002B0F4A" w:rsidRPr="000A0848">
        <w:rPr>
          <w:i/>
          <w:sz w:val="20"/>
          <w:szCs w:val="20"/>
        </w:rPr>
        <w:t xml:space="preserve">P. </w:t>
      </w:r>
      <w:proofErr w:type="spellStart"/>
      <w:r w:rsidR="002B0F4A" w:rsidRPr="000A0848">
        <w:rPr>
          <w:i/>
          <w:sz w:val="20"/>
          <w:szCs w:val="20"/>
        </w:rPr>
        <w:t>elephas</w:t>
      </w:r>
      <w:proofErr w:type="spellEnd"/>
      <w:r w:rsidR="002B0F4A" w:rsidRPr="000A0848">
        <w:rPr>
          <w:i/>
          <w:sz w:val="20"/>
          <w:szCs w:val="20"/>
        </w:rPr>
        <w:t xml:space="preserve"> </w:t>
      </w:r>
      <w:r w:rsidR="002B0F4A" w:rsidRPr="000A0848">
        <w:rPr>
          <w:sz w:val="20"/>
          <w:szCs w:val="20"/>
        </w:rPr>
        <w:t xml:space="preserve">sampling sites that were run as factors in RDAs. Raw distributions of each parameter follow the diagonal, with pairwise regressions of datasets below and corresponding </w:t>
      </w:r>
      <w:r w:rsidR="002B0F4A" w:rsidRPr="000A0848">
        <w:rPr>
          <w:i/>
          <w:sz w:val="20"/>
          <w:szCs w:val="20"/>
        </w:rPr>
        <w:t>R</w:t>
      </w:r>
      <w:r w:rsidR="002B0F4A" w:rsidRPr="000A0848">
        <w:rPr>
          <w:sz w:val="20"/>
          <w:szCs w:val="20"/>
          <w:vertAlign w:val="superscript"/>
        </w:rPr>
        <w:t>2</w:t>
      </w:r>
      <w:r w:rsidR="002B0F4A" w:rsidRPr="000A0848">
        <w:rPr>
          <w:sz w:val="20"/>
          <w:szCs w:val="20"/>
        </w:rPr>
        <w:t xml:space="preserve"> values above. Mean SSS (surface salinity) and SST (surface temperature) co-vary to a degree that would usually require one to be removed (Forester, 2019</w:t>
      </w:r>
      <w:bookmarkStart w:id="0" w:name="_GoBack"/>
      <w:bookmarkEnd w:id="0"/>
      <w:r w:rsidR="002B0F4A" w:rsidRPr="000A0848">
        <w:rPr>
          <w:sz w:val="20"/>
          <w:szCs w:val="20"/>
        </w:rPr>
        <w:t xml:space="preserve">), but both were retained </w:t>
      </w:r>
      <w:r w:rsidR="00EA3930">
        <w:rPr>
          <w:sz w:val="20"/>
          <w:szCs w:val="20"/>
        </w:rPr>
        <w:t xml:space="preserve">in RDAs with </w:t>
      </w:r>
      <w:r w:rsidR="00EA3930">
        <w:rPr>
          <w:i/>
          <w:sz w:val="20"/>
          <w:szCs w:val="20"/>
        </w:rPr>
        <w:t xml:space="preserve">P. </w:t>
      </w:r>
      <w:proofErr w:type="spellStart"/>
      <w:r w:rsidR="00EA3930">
        <w:rPr>
          <w:i/>
          <w:sz w:val="20"/>
          <w:szCs w:val="20"/>
        </w:rPr>
        <w:t>elephas</w:t>
      </w:r>
      <w:proofErr w:type="spellEnd"/>
      <w:r w:rsidR="00EA3930">
        <w:rPr>
          <w:i/>
          <w:sz w:val="20"/>
          <w:szCs w:val="20"/>
        </w:rPr>
        <w:t xml:space="preserve"> </w:t>
      </w:r>
      <w:r w:rsidR="00EA3930">
        <w:rPr>
          <w:sz w:val="20"/>
          <w:szCs w:val="20"/>
        </w:rPr>
        <w:t xml:space="preserve">allele frequencies </w:t>
      </w:r>
      <w:r w:rsidR="002B0F4A" w:rsidRPr="000A0848">
        <w:rPr>
          <w:sz w:val="20"/>
          <w:szCs w:val="20"/>
        </w:rPr>
        <w:t>to ensure methodological s</w:t>
      </w:r>
      <w:r w:rsidR="00EA3930">
        <w:rPr>
          <w:sz w:val="20"/>
          <w:szCs w:val="20"/>
        </w:rPr>
        <w:t>tandardisation between species.</w:t>
      </w:r>
    </w:p>
    <w:sectPr w:rsidR="00B456E0" w:rsidSect="00B82908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766" w:rsidRDefault="00954766" w:rsidP="005D1044">
      <w:pPr>
        <w:spacing w:after="0" w:line="240" w:lineRule="auto"/>
      </w:pPr>
      <w:r>
        <w:separator/>
      </w:r>
    </w:p>
  </w:endnote>
  <w:endnote w:type="continuationSeparator" w:id="0">
    <w:p w:rsidR="00954766" w:rsidRDefault="00954766" w:rsidP="005D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766" w:rsidRDefault="00954766" w:rsidP="005D1044">
      <w:pPr>
        <w:spacing w:after="0" w:line="240" w:lineRule="auto"/>
      </w:pPr>
      <w:r>
        <w:separator/>
      </w:r>
    </w:p>
  </w:footnote>
  <w:footnote w:type="continuationSeparator" w:id="0">
    <w:p w:rsidR="00954766" w:rsidRDefault="00954766" w:rsidP="005D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044" w:rsidRDefault="00EA1210">
    <w:pPr>
      <w:pStyle w:val="Header"/>
    </w:pPr>
    <w:r>
      <w:t xml:space="preserve">Supporting Information: </w:t>
    </w:r>
    <w:r w:rsidR="005D1044">
      <w:t>Ellis et al – Range</w:t>
    </w:r>
    <w:r w:rsidR="0046298C">
      <w:t>-</w:t>
    </w:r>
    <w:r w:rsidR="005D1044">
      <w:t xml:space="preserve">wide genetic structure of two large decapod crustaceans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44"/>
    <w:rsid w:val="00051F9A"/>
    <w:rsid w:val="000A0848"/>
    <w:rsid w:val="00176861"/>
    <w:rsid w:val="00203DB6"/>
    <w:rsid w:val="00260821"/>
    <w:rsid w:val="002B0F4A"/>
    <w:rsid w:val="004215CF"/>
    <w:rsid w:val="0046298C"/>
    <w:rsid w:val="005123CE"/>
    <w:rsid w:val="005D1044"/>
    <w:rsid w:val="005D2B2C"/>
    <w:rsid w:val="007421CF"/>
    <w:rsid w:val="00791790"/>
    <w:rsid w:val="007D651C"/>
    <w:rsid w:val="008175FE"/>
    <w:rsid w:val="008A1752"/>
    <w:rsid w:val="008F5767"/>
    <w:rsid w:val="009246BD"/>
    <w:rsid w:val="00926C52"/>
    <w:rsid w:val="00954766"/>
    <w:rsid w:val="00985B62"/>
    <w:rsid w:val="00A0031E"/>
    <w:rsid w:val="00A722EB"/>
    <w:rsid w:val="00B456E0"/>
    <w:rsid w:val="00B82908"/>
    <w:rsid w:val="00C71064"/>
    <w:rsid w:val="00D25B00"/>
    <w:rsid w:val="00D768FA"/>
    <w:rsid w:val="00DC2ABD"/>
    <w:rsid w:val="00E255D4"/>
    <w:rsid w:val="00E97A5E"/>
    <w:rsid w:val="00EA1210"/>
    <w:rsid w:val="00EA3930"/>
    <w:rsid w:val="00EE29EB"/>
    <w:rsid w:val="00FF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D341A9-31B6-43B2-9D5D-8914AAF1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1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044"/>
  </w:style>
  <w:style w:type="paragraph" w:styleId="Footer">
    <w:name w:val="footer"/>
    <w:basedOn w:val="Normal"/>
    <w:link w:val="FooterChar"/>
    <w:uiPriority w:val="99"/>
    <w:unhideWhenUsed/>
    <w:rsid w:val="005D1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044"/>
  </w:style>
  <w:style w:type="character" w:styleId="Hyperlink">
    <w:name w:val="Hyperlink"/>
    <w:basedOn w:val="DefaultParagraphFont"/>
    <w:uiPriority w:val="99"/>
    <w:unhideWhenUsed/>
    <w:rsid w:val="00B829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-oracle.org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io-oracle.or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Charlie</dc:creator>
  <cp:keywords/>
  <dc:description/>
  <cp:lastModifiedBy>Ellis, Charlie</cp:lastModifiedBy>
  <cp:revision>7</cp:revision>
  <dcterms:created xsi:type="dcterms:W3CDTF">2021-12-01T17:18:00Z</dcterms:created>
  <dcterms:modified xsi:type="dcterms:W3CDTF">2023-03-03T12:38:00Z</dcterms:modified>
</cp:coreProperties>
</file>