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78793" w14:textId="77777777" w:rsidR="00122C96" w:rsidRDefault="00122C96" w:rsidP="006F3C0A">
      <w:pPr>
        <w:spacing w:line="360" w:lineRule="auto"/>
        <w:rPr>
          <w:rFonts w:ascii="Times New Roman" w:eastAsia="Times New Roman" w:hAnsi="Times New Roman" w:cs="Times New Roman"/>
        </w:rPr>
      </w:pPr>
    </w:p>
    <w:p w14:paraId="0513D8A0" w14:textId="77777777" w:rsidR="00122C96" w:rsidRPr="0041594C" w:rsidRDefault="00122C96" w:rsidP="00122C96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</w:rPr>
      </w:pPr>
      <w:r>
        <w:rPr>
          <w:rFonts w:ascii="Times New Roman" w:eastAsia="Times New Roman" w:hAnsi="Times New Roman" w:cs="Times New Roman"/>
          <w:b/>
        </w:rPr>
        <w:t>Air-Sea fluxes of CO</w:t>
      </w:r>
      <w:r>
        <w:rPr>
          <w:rFonts w:ascii="Times New Roman" w:eastAsia="Times New Roman" w:hAnsi="Times New Roman" w:cs="Times New Roman"/>
          <w:b/>
          <w:vertAlign w:val="subscript"/>
        </w:rPr>
        <w:t>2</w:t>
      </w:r>
      <w:r>
        <w:rPr>
          <w:rFonts w:ascii="Times New Roman" w:eastAsia="Times New Roman" w:hAnsi="Times New Roman" w:cs="Times New Roman"/>
          <w:b/>
        </w:rPr>
        <w:t xml:space="preserve"> in the Indian Ocean between 1985 and 2018: A synthesis based on </w:t>
      </w:r>
      <w:r w:rsidRPr="0041594C">
        <w:rPr>
          <w:rFonts w:ascii="Times New Roman" w:eastAsia="Times New Roman" w:hAnsi="Times New Roman" w:cs="Times New Roman"/>
          <w:b/>
          <w:color w:val="000000" w:themeColor="text1"/>
        </w:rPr>
        <w:t>Observation-based surface CO</w:t>
      </w:r>
      <w:r w:rsidRPr="0041594C">
        <w:rPr>
          <w:rFonts w:ascii="Times New Roman" w:eastAsia="Times New Roman" w:hAnsi="Times New Roman" w:cs="Times New Roman"/>
          <w:b/>
          <w:color w:val="000000" w:themeColor="text1"/>
          <w:vertAlign w:val="subscript"/>
        </w:rPr>
        <w:t>2</w:t>
      </w:r>
      <w:r w:rsidRPr="0041594C">
        <w:rPr>
          <w:rFonts w:ascii="Times New Roman" w:eastAsia="Times New Roman" w:hAnsi="Times New Roman" w:cs="Times New Roman"/>
          <w:b/>
          <w:color w:val="000000" w:themeColor="text1"/>
        </w:rPr>
        <w:t>, hindcast and atmospheric inversion models.</w:t>
      </w:r>
    </w:p>
    <w:p w14:paraId="656A2FA4" w14:textId="77777777" w:rsidR="00122C96" w:rsidRDefault="00122C96" w:rsidP="00122C96">
      <w:pPr>
        <w:rPr>
          <w:rFonts w:ascii="Times New Roman" w:eastAsia="Times New Roman" w:hAnsi="Times New Roman" w:cs="Times New Roman"/>
        </w:rPr>
      </w:pPr>
    </w:p>
    <w:p w14:paraId="35B2854A" w14:textId="77777777" w:rsidR="00122C96" w:rsidRDefault="00122C96" w:rsidP="00122C9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VVSS Sarma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 B. Sridevi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 N. Metzl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>, P. Patra</w:t>
      </w:r>
      <w:r>
        <w:rPr>
          <w:rFonts w:ascii="Times New Roman" w:eastAsia="Times New Roman" w:hAnsi="Times New Roman" w:cs="Times New Roman"/>
          <w:vertAlign w:val="superscript"/>
        </w:rPr>
        <w:t>3</w:t>
      </w:r>
      <w:r>
        <w:rPr>
          <w:rFonts w:ascii="Times New Roman" w:eastAsia="Times New Roman" w:hAnsi="Times New Roman" w:cs="Times New Roman"/>
        </w:rPr>
        <w:t>, Z. Lachkar</w:t>
      </w:r>
      <w:r>
        <w:rPr>
          <w:rFonts w:ascii="Times New Roman" w:eastAsia="Times New Roman" w:hAnsi="Times New Roman" w:cs="Times New Roman"/>
          <w:vertAlign w:val="superscript"/>
        </w:rPr>
        <w:t>4</w:t>
      </w:r>
      <w:r>
        <w:rPr>
          <w:rFonts w:ascii="Times New Roman" w:eastAsia="Times New Roman" w:hAnsi="Times New Roman" w:cs="Times New Roman"/>
        </w:rPr>
        <w:t>, Kunal Chakraborty</w:t>
      </w:r>
      <w:r>
        <w:rPr>
          <w:rFonts w:ascii="Times New Roman" w:eastAsia="Times New Roman" w:hAnsi="Times New Roman" w:cs="Times New Roman"/>
          <w:vertAlign w:val="superscript"/>
        </w:rPr>
        <w:t>5</w:t>
      </w:r>
      <w:r>
        <w:rPr>
          <w:rFonts w:ascii="Times New Roman" w:eastAsia="Times New Roman" w:hAnsi="Times New Roman" w:cs="Times New Roman"/>
        </w:rPr>
        <w:t>, C. Goyet</w:t>
      </w:r>
      <w:r>
        <w:rPr>
          <w:rFonts w:ascii="Times New Roman" w:eastAsia="Times New Roman" w:hAnsi="Times New Roman" w:cs="Times New Roman"/>
          <w:vertAlign w:val="superscript"/>
        </w:rPr>
        <w:t>6,7</w:t>
      </w:r>
      <w:r>
        <w:rPr>
          <w:rFonts w:ascii="Times New Roman" w:eastAsia="Times New Roman" w:hAnsi="Times New Roman" w:cs="Times New Roman"/>
        </w:rPr>
        <w:t>, M. Levy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>, M. Mehari</w:t>
      </w:r>
      <w:r>
        <w:rPr>
          <w:rFonts w:ascii="Times New Roman" w:eastAsia="Times New Roman" w:hAnsi="Times New Roman" w:cs="Times New Roman"/>
          <w:vertAlign w:val="superscript"/>
        </w:rPr>
        <w:t>4</w:t>
      </w:r>
      <w:r>
        <w:rPr>
          <w:rFonts w:ascii="Times New Roman" w:eastAsia="Times New Roman" w:hAnsi="Times New Roman" w:cs="Times New Roman"/>
        </w:rPr>
        <w:t>, N. Chandra</w:t>
      </w:r>
      <w:r>
        <w:rPr>
          <w:rFonts w:ascii="Times New Roman" w:eastAsia="Times New Roman" w:hAnsi="Times New Roman" w:cs="Times New Roman"/>
          <w:vertAlign w:val="superscript"/>
        </w:rPr>
        <w:t>3</w:t>
      </w:r>
    </w:p>
    <w:p w14:paraId="1CB03224" w14:textId="77777777" w:rsidR="00122C96" w:rsidRDefault="00122C96" w:rsidP="00122C96">
      <w:pPr>
        <w:rPr>
          <w:rFonts w:ascii="Times New Roman" w:eastAsia="Times New Roman" w:hAnsi="Times New Roman" w:cs="Times New Roman"/>
        </w:rPr>
      </w:pPr>
    </w:p>
    <w:p w14:paraId="2E8042C8" w14:textId="77777777" w:rsidR="00122C96" w:rsidRDefault="00122C96" w:rsidP="00122C9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CSIR-National Institute of Oceanography, Regional Centre, 176 Lawsons Bay Colony, Visakhapatnam, India</w:t>
      </w:r>
    </w:p>
    <w:p w14:paraId="098EB2E0" w14:textId="77777777" w:rsidR="00122C96" w:rsidRDefault="00122C96" w:rsidP="00122C96">
      <w:pPr>
        <w:rPr>
          <w:rFonts w:ascii="Times New Roman" w:eastAsia="Times New Roman" w:hAnsi="Times New Roman" w:cs="Times New Roman"/>
        </w:rPr>
      </w:pPr>
    </w:p>
    <w:p w14:paraId="4270E20A" w14:textId="77777777" w:rsidR="00122C96" w:rsidRDefault="00122C96" w:rsidP="00122C96">
      <w:pPr>
        <w:rPr>
          <w:rFonts w:ascii="Times New Roman" w:eastAsia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vertAlign w:val="superscript"/>
          <w:lang w:val="fr-FR"/>
        </w:rPr>
        <w:t>2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 xml:space="preserve">LOCEAN/IPSL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laboratory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, Sorbonne Université, CNRS/IRD/MNHN, Paris, France</w:t>
      </w:r>
    </w:p>
    <w:p w14:paraId="7F9C68FA" w14:textId="77777777" w:rsidR="00122C96" w:rsidRDefault="00122C96" w:rsidP="00122C96">
      <w:pPr>
        <w:rPr>
          <w:rFonts w:ascii="Times New Roman" w:eastAsia="Times New Roman" w:hAnsi="Times New Roman" w:cs="Times New Roman"/>
          <w:lang w:val="fr-FR"/>
        </w:rPr>
      </w:pPr>
    </w:p>
    <w:p w14:paraId="2E744CBC" w14:textId="77777777" w:rsidR="00122C96" w:rsidRDefault="00122C96" w:rsidP="00122C9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3Japan Agency for Marine-Earth Science and Technology, Kanagawa, Japan</w:t>
      </w:r>
    </w:p>
    <w:p w14:paraId="3EB0A356" w14:textId="77777777" w:rsidR="00122C96" w:rsidRDefault="00122C96" w:rsidP="00122C96">
      <w:pPr>
        <w:rPr>
          <w:rFonts w:ascii="Times New Roman" w:eastAsia="Times New Roman" w:hAnsi="Times New Roman" w:cs="Times New Roman"/>
        </w:rPr>
      </w:pPr>
    </w:p>
    <w:p w14:paraId="1976E852" w14:textId="77777777" w:rsidR="00122C96" w:rsidRDefault="00122C96" w:rsidP="00122C9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4</w:t>
      </w:r>
      <w:r>
        <w:rPr>
          <w:rFonts w:ascii="Times New Roman" w:eastAsia="Times New Roman" w:hAnsi="Times New Roman" w:cs="Times New Roman"/>
        </w:rPr>
        <w:t xml:space="preserve">Arabian </w:t>
      </w:r>
      <w:proofErr w:type="spellStart"/>
      <w:r>
        <w:rPr>
          <w:rFonts w:ascii="Times New Roman" w:eastAsia="Times New Roman" w:hAnsi="Times New Roman" w:cs="Times New Roman"/>
        </w:rPr>
        <w:t>Center</w:t>
      </w:r>
      <w:proofErr w:type="spellEnd"/>
      <w:r>
        <w:rPr>
          <w:rFonts w:ascii="Times New Roman" w:eastAsia="Times New Roman" w:hAnsi="Times New Roman" w:cs="Times New Roman"/>
        </w:rPr>
        <w:t xml:space="preserve"> for Climate and Environmental Sciences, New York University Abu Dhabi, Abu Dhabi, United Arab Emirates</w:t>
      </w:r>
    </w:p>
    <w:p w14:paraId="01BB4F9C" w14:textId="77777777" w:rsidR="00122C96" w:rsidRDefault="00122C96" w:rsidP="00122C96">
      <w:pPr>
        <w:rPr>
          <w:rFonts w:ascii="Times New Roman" w:eastAsia="Times New Roman" w:hAnsi="Times New Roman" w:cs="Times New Roman"/>
        </w:rPr>
      </w:pPr>
    </w:p>
    <w:p w14:paraId="09E9C188" w14:textId="77777777" w:rsidR="00122C96" w:rsidRDefault="00122C96" w:rsidP="00122C9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5</w:t>
      </w:r>
      <w:r>
        <w:rPr>
          <w:rFonts w:ascii="Times New Roman" w:eastAsia="Times New Roman" w:hAnsi="Times New Roman" w:cs="Times New Roman"/>
        </w:rPr>
        <w:t>Indian National Centre for Ocean Information Services, Ministry of Earth Sciences, Hyderabad, India</w:t>
      </w:r>
    </w:p>
    <w:p w14:paraId="67B2382D" w14:textId="77777777" w:rsidR="00122C96" w:rsidRDefault="00122C96" w:rsidP="00122C96">
      <w:pPr>
        <w:rPr>
          <w:rFonts w:ascii="Times New Roman" w:eastAsia="Times New Roman" w:hAnsi="Times New Roman" w:cs="Times New Roman"/>
        </w:rPr>
      </w:pPr>
    </w:p>
    <w:p w14:paraId="3B2208E7" w14:textId="77777777" w:rsidR="00122C96" w:rsidRDefault="00122C96" w:rsidP="00122C96">
      <w:pPr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  <w:t>6</w:t>
      </w:r>
      <w:r>
        <w:rPr>
          <w:rFonts w:ascii="Times New Roman" w:hAnsi="Times New Roman" w:cs="Times New Roman"/>
          <w:color w:val="000000"/>
          <w:shd w:val="clear" w:color="auto" w:fill="FFFFFF"/>
        </w:rPr>
        <w:t>Espace-Dev, UPVD, Perpignan France</w:t>
      </w:r>
      <w:r>
        <w:rPr>
          <w:rFonts w:ascii="Times New Roman" w:hAnsi="Times New Roman" w:cs="Times New Roman"/>
          <w:color w:val="000000"/>
          <w:shd w:val="clear" w:color="auto" w:fill="FFFFFF"/>
        </w:rPr>
        <w:br/>
      </w:r>
    </w:p>
    <w:p w14:paraId="23BC6C6C" w14:textId="77777777" w:rsidR="00122C96" w:rsidRDefault="00122C96" w:rsidP="00122C96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  <w:t>7</w:t>
      </w:r>
      <w:r>
        <w:rPr>
          <w:rFonts w:ascii="Times New Roman" w:hAnsi="Times New Roman" w:cs="Times New Roman"/>
          <w:color w:val="000000"/>
          <w:shd w:val="clear" w:color="auto" w:fill="FFFFFF"/>
        </w:rPr>
        <w:t>Espace-Dev, Univ. Montpellier, UPVD, IRD, Montpellier, France</w:t>
      </w:r>
      <w: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    </w:t>
      </w:r>
    </w:p>
    <w:p w14:paraId="293C3040" w14:textId="77777777" w:rsidR="00122C96" w:rsidRDefault="00122C96" w:rsidP="006F3C0A">
      <w:pPr>
        <w:spacing w:line="360" w:lineRule="auto"/>
        <w:rPr>
          <w:rFonts w:ascii="Times New Roman" w:eastAsia="Times New Roman" w:hAnsi="Times New Roman" w:cs="Times New Roman"/>
        </w:rPr>
      </w:pPr>
    </w:p>
    <w:p w14:paraId="7FA7DDB6" w14:textId="77777777" w:rsidR="00122C96" w:rsidRDefault="00122C96">
      <w:pPr>
        <w:suppressAutoHyphens w:val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7A16507B" w14:textId="0E98314C" w:rsidR="006F3C0A" w:rsidRDefault="006F3C0A" w:rsidP="006F3C0A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Supplementary Figure S1: Locations of pCO</w:t>
      </w:r>
      <w:r>
        <w:rPr>
          <w:rFonts w:ascii="Times New Roman" w:eastAsia="Times New Roman" w:hAnsi="Times New Roman" w:cs="Times New Roman"/>
          <w:vertAlign w:val="subscript"/>
        </w:rPr>
        <w:t>2</w:t>
      </w:r>
      <w:r>
        <w:rPr>
          <w:rFonts w:ascii="Times New Roman" w:eastAsia="Times New Roman" w:hAnsi="Times New Roman" w:cs="Times New Roman"/>
        </w:rPr>
        <w:t xml:space="preserve"> data collected with reference to space and time are given in the Indian Ocean (Source: SOCAT, Bakker et al, 2020)</w:t>
      </w:r>
    </w:p>
    <w:p w14:paraId="451A6C14" w14:textId="77777777" w:rsidR="006F3C0A" w:rsidRDefault="006F3C0A" w:rsidP="006F3C0A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0" simplePos="0" relativeHeight="251659264" behindDoc="0" locked="0" layoutInCell="0" allowOverlap="1" wp14:anchorId="6C0B5E3C" wp14:editId="0B2B22A7">
            <wp:simplePos x="0" y="0"/>
            <wp:positionH relativeFrom="margin">
              <wp:align>right</wp:align>
            </wp:positionH>
            <wp:positionV relativeFrom="margin">
              <wp:posOffset>805815</wp:posOffset>
            </wp:positionV>
            <wp:extent cx="5871210" cy="3749675"/>
            <wp:effectExtent l="0" t="0" r="0" b="0"/>
            <wp:wrapSquare wrapText="bothSides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11C9A" w14:textId="788D6ADC" w:rsidR="006F3C0A" w:rsidRDefault="00496FC1" w:rsidP="002B56A1">
      <w:pPr>
        <w:suppressAutoHyphens w:val="0"/>
        <w:rPr>
          <w:rFonts w:ascii="Times New Roman" w:eastAsia="Times New Roman" w:hAnsi="Times New Roman" w:cs="Times New Roman"/>
        </w:rPr>
        <w:sectPr w:rsidR="006F3C0A">
          <w:footerReference w:type="default" r:id="rId7"/>
          <w:pgSz w:w="11906" w:h="16838"/>
          <w:pgMar w:top="1440" w:right="1440" w:bottom="1440" w:left="1440" w:header="0" w:footer="709" w:gutter="0"/>
          <w:cols w:space="720"/>
          <w:formProt w:val="0"/>
          <w:docGrid w:linePitch="100"/>
        </w:sectPr>
      </w:pPr>
      <w:r>
        <w:br w:type="page"/>
      </w:r>
    </w:p>
    <w:p w14:paraId="22A2F18D" w14:textId="712137E8" w:rsidR="006F3C0A" w:rsidRDefault="006F3C0A" w:rsidP="006F3C0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Supplementary Figure S</w:t>
      </w:r>
      <w:r w:rsidR="002B56A1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 xml:space="preserve">: </w:t>
      </w:r>
      <w:sdt>
        <w:sdtPr>
          <w:id w:val="1291551148"/>
        </w:sdtPr>
        <w:sdtContent/>
      </w:sdt>
      <w:r>
        <w:rPr>
          <w:rFonts w:ascii="Times New Roman" w:eastAsia="Times New Roman" w:hAnsi="Times New Roman" w:cs="Times New Roman"/>
        </w:rPr>
        <w:t>The simulated mean sea surface temperature (1985-2018) by hindcast models in the Arabian Sea. Due to a lack of SST data from the CESM_ETHZ model, it was not included.</w:t>
      </w:r>
    </w:p>
    <w:p w14:paraId="60196B23" w14:textId="77777777" w:rsidR="006F3C0A" w:rsidRDefault="006F3C0A" w:rsidP="006F3C0A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0DD2814" wp14:editId="0F573EB7">
            <wp:simplePos x="0" y="0"/>
            <wp:positionH relativeFrom="margin">
              <wp:posOffset>-635</wp:posOffset>
            </wp:positionH>
            <wp:positionV relativeFrom="margin">
              <wp:align>bottom</wp:align>
            </wp:positionV>
            <wp:extent cx="9035415" cy="4860290"/>
            <wp:effectExtent l="0" t="0" r="0" b="0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415" cy="486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A301167" w14:textId="77777777" w:rsidR="006F3C0A" w:rsidRDefault="006F3C0A" w:rsidP="006F3C0A">
      <w:pPr>
        <w:rPr>
          <w:rFonts w:ascii="Times New Roman" w:eastAsia="Times New Roman" w:hAnsi="Times New Roman" w:cs="Times New Roman"/>
        </w:rPr>
      </w:pPr>
    </w:p>
    <w:p w14:paraId="311887A4" w14:textId="6FFF5ABB" w:rsidR="006F3C0A" w:rsidRDefault="006F3C0A" w:rsidP="006F3C0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Supplementary Figure S</w:t>
      </w:r>
      <w:r w:rsidR="002B56A1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: The simulated mean sea surface salinity (1985-2018) by hindcast models in the Bay of Bengal. Due to a lack of SS</w:t>
      </w:r>
      <w:sdt>
        <w:sdtPr>
          <w:id w:val="88274099"/>
        </w:sdtPr>
        <w:sdtContent>
          <w:sdt>
            <w:sdtPr>
              <w:id w:val="1434503707"/>
            </w:sdtPr>
            <w:sdtContent>
              <w:r>
                <w:rPr>
                  <w:rFonts w:ascii="Times New Roman" w:eastAsia="Times New Roman" w:hAnsi="Times New Roman" w:cs="Times New Roman"/>
                </w:rPr>
                <w:t>S</w:t>
              </w:r>
            </w:sdtContent>
          </w:sdt>
        </w:sdtContent>
      </w:sdt>
      <w:r>
        <w:rPr>
          <w:rFonts w:ascii="Times New Roman" w:eastAsia="Times New Roman" w:hAnsi="Times New Roman" w:cs="Times New Roman"/>
        </w:rPr>
        <w:t xml:space="preserve"> data from the CESM_ETHZ model, it was not included.</w:t>
      </w:r>
    </w:p>
    <w:p w14:paraId="151875A6" w14:textId="01A28348" w:rsidR="006F3C0A" w:rsidRDefault="006F3C0A" w:rsidP="006F3C0A">
      <w:pPr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210DB5D8" wp14:editId="6F1861B2">
            <wp:simplePos x="0" y="0"/>
            <wp:positionH relativeFrom="page">
              <wp:posOffset>749925</wp:posOffset>
            </wp:positionH>
            <wp:positionV relativeFrom="margin">
              <wp:posOffset>701732</wp:posOffset>
            </wp:positionV>
            <wp:extent cx="9521825" cy="5079365"/>
            <wp:effectExtent l="0" t="0" r="0" b="0"/>
            <wp:wrapTight wrapText="bothSides">
              <wp:wrapPolygon edited="0">
                <wp:start x="735" y="0"/>
                <wp:lineTo x="130" y="162"/>
                <wp:lineTo x="130" y="729"/>
                <wp:lineTo x="735" y="1377"/>
                <wp:lineTo x="130" y="1458"/>
                <wp:lineTo x="130" y="1782"/>
                <wp:lineTo x="432" y="2673"/>
                <wp:lineTo x="173" y="2673"/>
                <wp:lineTo x="130" y="3969"/>
                <wp:lineTo x="259" y="5266"/>
                <wp:lineTo x="432" y="6562"/>
                <wp:lineTo x="130" y="7210"/>
                <wp:lineTo x="130" y="7696"/>
                <wp:lineTo x="735" y="7858"/>
                <wp:lineTo x="130" y="8425"/>
                <wp:lineTo x="130" y="8830"/>
                <wp:lineTo x="735" y="9154"/>
                <wp:lineTo x="173" y="9640"/>
                <wp:lineTo x="173" y="10045"/>
                <wp:lineTo x="735" y="10450"/>
                <wp:lineTo x="173" y="10936"/>
                <wp:lineTo x="173" y="11341"/>
                <wp:lineTo x="735" y="11746"/>
                <wp:lineTo x="259" y="12152"/>
                <wp:lineTo x="259" y="12557"/>
                <wp:lineTo x="735" y="13043"/>
                <wp:lineTo x="562" y="13205"/>
                <wp:lineTo x="43" y="14258"/>
                <wp:lineTo x="130" y="18227"/>
                <wp:lineTo x="216" y="19523"/>
                <wp:lineTo x="475" y="20820"/>
                <wp:lineTo x="821" y="21144"/>
                <wp:lineTo x="864" y="21306"/>
                <wp:lineTo x="13180" y="21306"/>
                <wp:lineTo x="13137" y="18227"/>
                <wp:lineTo x="15211" y="18227"/>
                <wp:lineTo x="21305" y="17255"/>
                <wp:lineTo x="21348" y="15554"/>
                <wp:lineTo x="13137" y="14339"/>
                <wp:lineTo x="21521" y="14096"/>
                <wp:lineTo x="21391" y="0"/>
                <wp:lineTo x="735" y="0"/>
              </wp:wrapPolygon>
            </wp:wrapTight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507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61753" w14:textId="77777777" w:rsidR="006F3C0A" w:rsidRDefault="006F3C0A" w:rsidP="006F3C0A">
      <w:pPr>
        <w:rPr>
          <w:rFonts w:ascii="Times New Roman" w:eastAsia="Times New Roman" w:hAnsi="Times New Roman" w:cs="Times New Roman"/>
          <w:noProof/>
        </w:rPr>
      </w:pPr>
    </w:p>
    <w:p w14:paraId="7599C9EE" w14:textId="77777777" w:rsidR="006F3C0A" w:rsidRDefault="006F3C0A" w:rsidP="006F3C0A">
      <w:pPr>
        <w:rPr>
          <w:rFonts w:ascii="Times New Roman" w:eastAsia="Times New Roman" w:hAnsi="Times New Roman" w:cs="Times New Roman"/>
          <w:noProof/>
        </w:rPr>
      </w:pPr>
    </w:p>
    <w:p w14:paraId="27E49630" w14:textId="4E9EBD7E" w:rsidR="006F3C0A" w:rsidRDefault="006F3C0A" w:rsidP="006F3C0A">
      <w:pPr>
        <w:rPr>
          <w:rFonts w:ascii="Times New Roman" w:eastAsia="Times New Roman" w:hAnsi="Times New Roman" w:cs="Times New Roman"/>
          <w:noProof/>
        </w:rPr>
      </w:pPr>
    </w:p>
    <w:p w14:paraId="07628A7B" w14:textId="77777777" w:rsidR="006F3C0A" w:rsidRDefault="006F3C0A" w:rsidP="006F3C0A">
      <w:pPr>
        <w:rPr>
          <w:rFonts w:ascii="Times New Roman" w:eastAsia="Times New Roman" w:hAnsi="Times New Roman" w:cs="Times New Roman"/>
          <w:noProof/>
        </w:rPr>
      </w:pPr>
    </w:p>
    <w:p w14:paraId="6A673865" w14:textId="68A9AAC4" w:rsidR="006F3C0A" w:rsidRDefault="006F3C0A" w:rsidP="006F3C0A">
      <w:pPr>
        <w:rPr>
          <w:rFonts w:ascii="Times New Roman" w:eastAsia="Times New Roman" w:hAnsi="Times New Roman" w:cs="Times New Roman"/>
          <w:noProof/>
        </w:rPr>
      </w:pPr>
    </w:p>
    <w:p w14:paraId="14EB5EE0" w14:textId="50FE058B" w:rsidR="006F3C0A" w:rsidRDefault="006F3C0A" w:rsidP="006F3C0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Supplementary Figure S</w:t>
      </w:r>
      <w:r w:rsidR="002B56A1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: The simulated mean sea surface temperature (1985-2018) by hindcast models in the Bay of Bengal. Due to a lack of SST data from the CESM_ETHZ model, it was not included.</w:t>
      </w:r>
    </w:p>
    <w:p w14:paraId="24A3653C" w14:textId="77777777" w:rsidR="006F3C0A" w:rsidRDefault="006F3C0A" w:rsidP="006F3C0A">
      <w:pPr>
        <w:rPr>
          <w:rFonts w:ascii="Times New Roman" w:eastAsia="Times New Roman" w:hAnsi="Times New Roman" w:cs="Times New Roman"/>
        </w:rPr>
      </w:pPr>
    </w:p>
    <w:p w14:paraId="2B6F6891" w14:textId="77777777" w:rsidR="006F3C0A" w:rsidRDefault="006F3C0A" w:rsidP="006F3C0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4A2C6C0F" wp14:editId="253A4C60">
            <wp:simplePos x="0" y="0"/>
            <wp:positionH relativeFrom="margin">
              <wp:align>left</wp:align>
            </wp:positionH>
            <wp:positionV relativeFrom="page">
              <wp:posOffset>1513205</wp:posOffset>
            </wp:positionV>
            <wp:extent cx="8453755" cy="5461000"/>
            <wp:effectExtent l="0" t="0" r="4445" b="0"/>
            <wp:wrapTight wrapText="bothSides">
              <wp:wrapPolygon edited="0">
                <wp:start x="438" y="0"/>
                <wp:lineTo x="146" y="151"/>
                <wp:lineTo x="97" y="2034"/>
                <wp:lineTo x="389" y="2562"/>
                <wp:lineTo x="243" y="2637"/>
                <wp:lineTo x="146" y="2788"/>
                <wp:lineTo x="243" y="3993"/>
                <wp:lineTo x="681" y="4973"/>
                <wp:lineTo x="97" y="5500"/>
                <wp:lineTo x="97" y="5802"/>
                <wp:lineTo x="779" y="6179"/>
                <wp:lineTo x="195" y="6179"/>
                <wp:lineTo x="49" y="6405"/>
                <wp:lineTo x="97" y="8213"/>
                <wp:lineTo x="292" y="8590"/>
                <wp:lineTo x="243" y="8891"/>
                <wp:lineTo x="438" y="9795"/>
                <wp:lineTo x="146" y="10549"/>
                <wp:lineTo x="49" y="10926"/>
                <wp:lineTo x="97" y="13940"/>
                <wp:lineTo x="487" y="14618"/>
                <wp:lineTo x="97" y="15522"/>
                <wp:lineTo x="97" y="17782"/>
                <wp:lineTo x="341" y="18234"/>
                <wp:lineTo x="195" y="18234"/>
                <wp:lineTo x="97" y="18385"/>
                <wp:lineTo x="195" y="19666"/>
                <wp:lineTo x="681" y="20646"/>
                <wp:lineTo x="1217" y="21248"/>
                <wp:lineTo x="1266" y="21399"/>
                <wp:lineTo x="10903" y="21399"/>
                <wp:lineTo x="10952" y="21248"/>
                <wp:lineTo x="11049" y="19440"/>
                <wp:lineTo x="14359" y="19440"/>
                <wp:lineTo x="20687" y="18611"/>
                <wp:lineTo x="20735" y="17104"/>
                <wp:lineTo x="19956" y="17029"/>
                <wp:lineTo x="16111" y="16125"/>
                <wp:lineTo x="16160" y="15823"/>
                <wp:lineTo x="16209" y="11001"/>
                <wp:lineTo x="20395" y="11001"/>
                <wp:lineTo x="21563" y="10775"/>
                <wp:lineTo x="21514" y="226"/>
                <wp:lineTo x="681" y="0"/>
                <wp:lineTo x="438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755" cy="546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2947F" w14:textId="2AC171FC" w:rsidR="002B56A1" w:rsidRDefault="002B56A1">
      <w:pPr>
        <w:suppressAutoHyphens w:val="0"/>
      </w:pPr>
      <w:r>
        <w:br w:type="page"/>
      </w:r>
    </w:p>
    <w:p w14:paraId="2DD07792" w14:textId="67579E77" w:rsidR="002B56A1" w:rsidRDefault="002B56A1" w:rsidP="002B56A1">
      <w:pPr>
        <w:rPr>
          <w:rFonts w:ascii="Times New Roman" w:eastAsia="Times New Roman" w:hAnsi="Times New Roman" w:cs="Times New Roman"/>
        </w:rPr>
      </w:pPr>
      <w:r w:rsidRPr="00496FC1">
        <w:rPr>
          <w:rFonts w:ascii="Times New Roman" w:hAnsi="Times New Roman" w:cs="Times New Roman"/>
        </w:rPr>
        <w:lastRenderedPageBreak/>
        <w:t xml:space="preserve">Supplementary Figure </w:t>
      </w:r>
      <w:r>
        <w:rPr>
          <w:rFonts w:ascii="Times New Roman" w:hAnsi="Times New Roman" w:cs="Times New Roman"/>
        </w:rPr>
        <w:t>S5</w:t>
      </w:r>
      <w:r w:rsidRPr="00496FC1">
        <w:rPr>
          <w:rFonts w:ascii="Times New Roman" w:hAnsi="Times New Roman" w:cs="Times New Roman"/>
        </w:rPr>
        <w:t>:</w:t>
      </w:r>
      <w:r w:rsidRPr="00496FC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Seasonal cycle of the CO2 flux (</w:t>
      </w:r>
      <w:proofErr w:type="spellStart"/>
      <w:r>
        <w:rPr>
          <w:rFonts w:ascii="Times New Roman" w:eastAsia="Times New Roman" w:hAnsi="Times New Roman" w:cs="Times New Roman"/>
        </w:rPr>
        <w:t>PgC</w:t>
      </w:r>
      <w:proofErr w:type="spellEnd"/>
      <w:r>
        <w:rPr>
          <w:rFonts w:ascii="Times New Roman" w:eastAsia="Times New Roman" w:hAnsi="Times New Roman" w:cs="Times New Roman"/>
        </w:rPr>
        <w:t xml:space="preserve"> yr</w:t>
      </w:r>
      <w:r w:rsidRPr="00496FC1">
        <w:rPr>
          <w:rFonts w:ascii="Times New Roman" w:eastAsia="Times New Roman" w:hAnsi="Times New Roman" w:cs="Times New Roman"/>
          <w:vertAlign w:val="superscript"/>
        </w:rPr>
        <w:t>-1</w:t>
      </w:r>
      <w:r>
        <w:rPr>
          <w:rFonts w:ascii="Times New Roman" w:eastAsia="Times New Roman" w:hAnsi="Times New Roman" w:cs="Times New Roman"/>
        </w:rPr>
        <w:t xml:space="preserve">; left panel) and </w:t>
      </w:r>
      <w:r w:rsidRPr="00496FC1">
        <w:rPr>
          <w:rFonts w:ascii="Symbol" w:eastAsia="Times New Roman" w:hAnsi="Symbol" w:cs="Times New Roman"/>
        </w:rPr>
        <w:t>d</w:t>
      </w:r>
      <w:r>
        <w:rPr>
          <w:rFonts w:ascii="Times New Roman" w:eastAsia="Times New Roman" w:hAnsi="Times New Roman" w:cs="Times New Roman"/>
        </w:rPr>
        <w:t>pCO</w:t>
      </w:r>
      <w:r w:rsidRPr="00496FC1">
        <w:rPr>
          <w:rFonts w:ascii="Times New Roman" w:eastAsia="Times New Roman" w:hAnsi="Times New Roman" w:cs="Times New Roman"/>
          <w:vertAlign w:val="subscript"/>
        </w:rPr>
        <w:t>2</w:t>
      </w:r>
      <w:r>
        <w:rPr>
          <w:rFonts w:ascii="Times New Roman" w:eastAsia="Times New Roman" w:hAnsi="Times New Roman" w:cs="Times New Roman"/>
        </w:rPr>
        <w:t xml:space="preserve"> (</w:t>
      </w:r>
      <w:r w:rsidRPr="00496FC1">
        <w:rPr>
          <w:rFonts w:ascii="Symbol" w:eastAsia="Times New Roman" w:hAnsi="Symbol" w:cs="Times New Roman"/>
        </w:rPr>
        <w:t>m</w:t>
      </w:r>
      <w:proofErr w:type="spellStart"/>
      <w:r>
        <w:rPr>
          <w:rFonts w:ascii="Times New Roman" w:eastAsia="Times New Roman" w:hAnsi="Times New Roman" w:cs="Times New Roman"/>
        </w:rPr>
        <w:t>atm</w:t>
      </w:r>
      <w:proofErr w:type="spellEnd"/>
      <w:r>
        <w:rPr>
          <w:rFonts w:ascii="Times New Roman" w:eastAsia="Times New Roman" w:hAnsi="Times New Roman" w:cs="Times New Roman"/>
        </w:rPr>
        <w:t xml:space="preserve">; right panel) from observations and hindcast models in the Indian Ocean, Arabian Sea, </w:t>
      </w:r>
      <w:proofErr w:type="spellStart"/>
      <w:r>
        <w:rPr>
          <w:rFonts w:ascii="Times New Roman" w:eastAsia="Times New Roman" w:hAnsi="Times New Roman" w:cs="Times New Roman"/>
        </w:rPr>
        <w:t>BoB</w:t>
      </w:r>
      <w:proofErr w:type="spellEnd"/>
      <w:r>
        <w:rPr>
          <w:rFonts w:ascii="Times New Roman" w:eastAsia="Times New Roman" w:hAnsi="Times New Roman" w:cs="Times New Roman"/>
        </w:rPr>
        <w:t xml:space="preserve">, EIO and SIO. </w:t>
      </w:r>
    </w:p>
    <w:p w14:paraId="5A3E98B4" w14:textId="27672C73" w:rsidR="00BA1DB6" w:rsidRDefault="003C3108">
      <w:r>
        <w:rPr>
          <w:noProof/>
        </w:rPr>
        <w:drawing>
          <wp:anchor distT="0" distB="0" distL="114300" distR="114300" simplePos="0" relativeHeight="251663360" behindDoc="1" locked="0" layoutInCell="1" allowOverlap="1" wp14:anchorId="161B8D9F" wp14:editId="64038B43">
            <wp:simplePos x="0" y="0"/>
            <wp:positionH relativeFrom="margin">
              <wp:posOffset>488315</wp:posOffset>
            </wp:positionH>
            <wp:positionV relativeFrom="margin">
              <wp:posOffset>500190</wp:posOffset>
            </wp:positionV>
            <wp:extent cx="7880791" cy="5364000"/>
            <wp:effectExtent l="0" t="0" r="635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791" cy="53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4B8BD" w14:textId="6C8742A6" w:rsidR="002B56A1" w:rsidRDefault="002B56A1"/>
    <w:p w14:paraId="71B54AAC" w14:textId="29EBC27C" w:rsidR="002B56A1" w:rsidRDefault="002B56A1"/>
    <w:p w14:paraId="0CC2CEE6" w14:textId="24F43D84" w:rsidR="002B56A1" w:rsidRDefault="002B56A1"/>
    <w:p w14:paraId="03630FAE" w14:textId="5D57C5F0" w:rsidR="002B56A1" w:rsidRDefault="002B56A1"/>
    <w:sectPr w:rsidR="002B56A1">
      <w:footerReference w:type="default" r:id="rId12"/>
      <w:pgSz w:w="16838" w:h="11906" w:orient="landscape"/>
      <w:pgMar w:top="1440" w:right="1440" w:bottom="1440" w:left="1440" w:header="0" w:footer="709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D135F" w14:textId="77777777" w:rsidR="00A375DF" w:rsidRDefault="00A375DF">
      <w:r>
        <w:separator/>
      </w:r>
    </w:p>
  </w:endnote>
  <w:endnote w:type="continuationSeparator" w:id="0">
    <w:p w14:paraId="2638714F" w14:textId="77777777" w:rsidR="00A375DF" w:rsidRDefault="00A37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B8F2" w14:textId="77777777" w:rsidR="005A0A1E" w:rsidRDefault="00000000">
    <w:pP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68</w:t>
    </w:r>
    <w:r>
      <w:rPr>
        <w:color w:val="000000"/>
      </w:rPr>
      <w:fldChar w:fldCharType="end"/>
    </w:r>
  </w:p>
  <w:p w14:paraId="7313ECFC" w14:textId="77777777" w:rsidR="005A0A1E" w:rsidRDefault="00000000">
    <w:pP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09947" w14:textId="77777777" w:rsidR="005A0A1E" w:rsidRDefault="00000000">
    <w:pP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71</w:t>
    </w:r>
    <w:r>
      <w:rPr>
        <w:color w:val="000000"/>
      </w:rPr>
      <w:fldChar w:fldCharType="end"/>
    </w:r>
  </w:p>
  <w:p w14:paraId="45C50884" w14:textId="77777777" w:rsidR="005A0A1E" w:rsidRDefault="00000000">
    <w:pP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6DCB7" w14:textId="77777777" w:rsidR="00A375DF" w:rsidRDefault="00A375DF">
      <w:r>
        <w:separator/>
      </w:r>
    </w:p>
  </w:footnote>
  <w:footnote w:type="continuationSeparator" w:id="0">
    <w:p w14:paraId="5069BDB3" w14:textId="77777777" w:rsidR="00A375DF" w:rsidRDefault="00A375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C0A"/>
    <w:rsid w:val="000649BC"/>
    <w:rsid w:val="00122C96"/>
    <w:rsid w:val="00147E81"/>
    <w:rsid w:val="002B56A1"/>
    <w:rsid w:val="003C3108"/>
    <w:rsid w:val="00496FC1"/>
    <w:rsid w:val="00590146"/>
    <w:rsid w:val="006D014C"/>
    <w:rsid w:val="006F3C0A"/>
    <w:rsid w:val="00815419"/>
    <w:rsid w:val="00A318E9"/>
    <w:rsid w:val="00A375DF"/>
    <w:rsid w:val="00B258D1"/>
    <w:rsid w:val="00BA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C8301"/>
  <w15:chartTrackingRefBased/>
  <w15:docId w15:val="{3A112466-F300-184A-9C92-DFE98FB98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C0A"/>
    <w:pPr>
      <w:suppressAutoHyphens/>
    </w:pPr>
    <w:rPr>
      <w:rFonts w:ascii="Calibri" w:eastAsiaTheme="minorEastAsia" w:hAnsi="Calibri" w:cs="Calibri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Manikya Gupta</cp:lastModifiedBy>
  <cp:revision>4</cp:revision>
  <dcterms:created xsi:type="dcterms:W3CDTF">2023-01-09T04:51:00Z</dcterms:created>
  <dcterms:modified xsi:type="dcterms:W3CDTF">2023-03-09T07:32:00Z</dcterms:modified>
</cp:coreProperties>
</file>