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5B" w:rsidRDefault="00747F9F" w:rsidP="00B0564F">
      <w:pPr>
        <w:suppressAutoHyphens/>
        <w:spacing w:after="0" w:line="480" w:lineRule="auto"/>
        <w:jc w:val="center"/>
        <w:rPr>
          <w:rFonts w:ascii="Times New Roman" w:hAnsi="Times New Roman" w:cs="Times New Roman"/>
          <w:bCs/>
          <w:sz w:val="24"/>
          <w:szCs w:val="24"/>
          <w:lang w:val="en-US"/>
        </w:rPr>
      </w:pPr>
      <w:bookmarkStart w:id="0" w:name="_GoBack"/>
      <w:bookmarkEnd w:id="0"/>
      <w:r>
        <w:rPr>
          <w:rFonts w:ascii="Times New Roman" w:hAnsi="Times New Roman" w:cs="Times New Roman"/>
          <w:bCs/>
          <w:sz w:val="24"/>
          <w:szCs w:val="24"/>
          <w:lang w:val="en-US"/>
        </w:rPr>
        <w:t>Supplemental material</w:t>
      </w:r>
    </w:p>
    <w:p w:rsidR="00B0564F" w:rsidRDefault="00B0564F" w:rsidP="00B0564F">
      <w:pPr>
        <w:suppressAutoHyphens/>
        <w:spacing w:after="0" w:line="480" w:lineRule="auto"/>
        <w:jc w:val="center"/>
        <w:rPr>
          <w:rFonts w:ascii="Times New Roman" w:hAnsi="Times New Roman" w:cs="Times New Roman"/>
          <w:bCs/>
          <w:sz w:val="24"/>
          <w:szCs w:val="24"/>
          <w:lang w:val="en-US"/>
        </w:rPr>
      </w:pPr>
    </w:p>
    <w:p w:rsidR="009154E8" w:rsidRDefault="009154E8" w:rsidP="00B0564F">
      <w:pPr>
        <w:suppressAutoHyphens/>
        <w:spacing w:after="0" w:line="480" w:lineRule="auto"/>
        <w:jc w:val="center"/>
        <w:rPr>
          <w:rFonts w:ascii="Times New Roman" w:hAnsi="Times New Roman" w:cs="Times New Roman"/>
          <w:bCs/>
          <w:sz w:val="24"/>
          <w:szCs w:val="24"/>
          <w:lang w:val="en-US"/>
        </w:rPr>
      </w:pPr>
    </w:p>
    <w:p w:rsidR="007E3A50" w:rsidRDefault="007E3A50" w:rsidP="00B0564F">
      <w:pPr>
        <w:suppressAutoHyphens/>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Table S1. Coefficients </w:t>
      </w:r>
      <w:r w:rsidR="003A4B12">
        <w:rPr>
          <w:rFonts w:ascii="Times New Roman" w:hAnsi="Times New Roman" w:cs="Times New Roman"/>
          <w:bCs/>
          <w:sz w:val="24"/>
          <w:szCs w:val="24"/>
          <w:lang w:val="en-US"/>
        </w:rPr>
        <w:t xml:space="preserve">a, b and c </w:t>
      </w:r>
      <w:r>
        <w:rPr>
          <w:rFonts w:ascii="Times New Roman" w:hAnsi="Times New Roman" w:cs="Times New Roman"/>
          <w:bCs/>
          <w:sz w:val="24"/>
          <w:szCs w:val="24"/>
          <w:lang w:val="en-US"/>
        </w:rPr>
        <w:t xml:space="preserve">of </w:t>
      </w:r>
      <w:r w:rsidR="003A4B12">
        <w:rPr>
          <w:rFonts w:ascii="Times New Roman" w:hAnsi="Times New Roman" w:cs="Times New Roman"/>
          <w:bCs/>
          <w:sz w:val="24"/>
          <w:szCs w:val="24"/>
          <w:lang w:val="en-US"/>
        </w:rPr>
        <w:t>equation (</w:t>
      </w:r>
      <w:r w:rsidR="004D1E3A">
        <w:rPr>
          <w:rFonts w:ascii="Times New Roman" w:hAnsi="Times New Roman" w:cs="Times New Roman"/>
          <w:bCs/>
          <w:sz w:val="24"/>
          <w:szCs w:val="24"/>
          <w:lang w:val="en-US"/>
        </w:rPr>
        <w:t>7</w:t>
      </w:r>
      <w:r w:rsidR="003A4B12">
        <w:rPr>
          <w:rFonts w:ascii="Times New Roman" w:hAnsi="Times New Roman" w:cs="Times New Roman"/>
          <w:bCs/>
          <w:sz w:val="24"/>
          <w:szCs w:val="24"/>
          <w:lang w:val="en-US"/>
        </w:rPr>
        <w:t xml:space="preserve">) for </w:t>
      </w:r>
      <w:r>
        <w:rPr>
          <w:rFonts w:ascii="Times New Roman" w:hAnsi="Times New Roman" w:cs="Times New Roman"/>
          <w:bCs/>
          <w:sz w:val="24"/>
          <w:szCs w:val="24"/>
          <w:lang w:val="en-US"/>
        </w:rPr>
        <w:t xml:space="preserve">the seasonal cycles </w:t>
      </w:r>
      <w:r w:rsidR="00154F90">
        <w:rPr>
          <w:rFonts w:ascii="Times New Roman" w:hAnsi="Times New Roman" w:cs="Times New Roman"/>
          <w:bCs/>
          <w:sz w:val="24"/>
          <w:szCs w:val="24"/>
          <w:lang w:val="en-US"/>
        </w:rPr>
        <w:t xml:space="preserve">of </w:t>
      </w:r>
      <w:r w:rsidR="00154F90" w:rsidRPr="00190C55">
        <w:rPr>
          <w:rFonts w:ascii="Times New Roman" w:hAnsi="Times New Roman" w:cs="Times New Roman"/>
          <w:bCs/>
          <w:i/>
          <w:sz w:val="24"/>
          <w:szCs w:val="24"/>
          <w:lang w:val="en-US"/>
        </w:rPr>
        <w:t>f</w:t>
      </w:r>
      <w:r w:rsidR="00154F90">
        <w:rPr>
          <w:rFonts w:ascii="Times New Roman" w:hAnsi="Times New Roman" w:cs="Times New Roman"/>
          <w:bCs/>
          <w:sz w:val="24"/>
          <w:szCs w:val="24"/>
          <w:lang w:val="en-US"/>
        </w:rPr>
        <w:t>CO</w:t>
      </w:r>
      <w:r w:rsidR="00154F90">
        <w:rPr>
          <w:rFonts w:ascii="Times New Roman" w:hAnsi="Times New Roman" w:cs="Times New Roman"/>
          <w:bCs/>
          <w:sz w:val="24"/>
          <w:szCs w:val="24"/>
          <w:vertAlign w:val="subscript"/>
          <w:lang w:val="en-US"/>
        </w:rPr>
        <w:t>2</w:t>
      </w:r>
      <w:r w:rsidR="00154F90">
        <w:rPr>
          <w:rFonts w:ascii="Times New Roman" w:hAnsi="Times New Roman" w:cs="Times New Roman"/>
          <w:bCs/>
          <w:sz w:val="24"/>
          <w:szCs w:val="24"/>
          <w:lang w:val="en-US"/>
        </w:rPr>
        <w:t xml:space="preserve">, SST and SSS in 2019 </w:t>
      </w:r>
      <w:r>
        <w:rPr>
          <w:rFonts w:ascii="Times New Roman" w:hAnsi="Times New Roman" w:cs="Times New Roman"/>
          <w:bCs/>
          <w:sz w:val="24"/>
          <w:szCs w:val="24"/>
          <w:lang w:val="en-US"/>
        </w:rPr>
        <w:t>plotted in Figure</w:t>
      </w:r>
      <w:r w:rsidR="003A4B12">
        <w:rPr>
          <w:rFonts w:ascii="Times New Roman" w:hAnsi="Times New Roman" w:cs="Times New Roman"/>
          <w:bCs/>
          <w:sz w:val="24"/>
          <w:szCs w:val="24"/>
          <w:lang w:val="en-US"/>
        </w:rPr>
        <w:t xml:space="preserve"> 5</w:t>
      </w:r>
      <w:r w:rsidR="00EC0FB5">
        <w:rPr>
          <w:rFonts w:ascii="Times New Roman" w:hAnsi="Times New Roman" w:cs="Times New Roman"/>
          <w:bCs/>
          <w:sz w:val="24"/>
          <w:szCs w:val="24"/>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509"/>
        <w:gridCol w:w="876"/>
        <w:gridCol w:w="756"/>
        <w:gridCol w:w="876"/>
      </w:tblGrid>
      <w:tr w:rsidR="00EC0FB5" w:rsidRPr="00536965" w:rsidTr="003A4B12">
        <w:trPr>
          <w:jc w:val="center"/>
        </w:trPr>
        <w:tc>
          <w:tcPr>
            <w:tcW w:w="1403" w:type="dxa"/>
            <w:tcBorders>
              <w:top w:val="single" w:sz="4" w:space="0" w:color="auto"/>
              <w:bottom w:val="single" w:sz="4" w:space="0" w:color="auto"/>
            </w:tcBorders>
          </w:tcPr>
          <w:p w:rsidR="00EC0FB5" w:rsidRPr="00536965" w:rsidRDefault="00EC0FB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Region</w:t>
            </w:r>
          </w:p>
        </w:tc>
        <w:tc>
          <w:tcPr>
            <w:tcW w:w="1509" w:type="dxa"/>
            <w:tcBorders>
              <w:top w:val="single" w:sz="4" w:space="0" w:color="auto"/>
              <w:bottom w:val="single" w:sz="4" w:space="0" w:color="auto"/>
            </w:tcBorders>
          </w:tcPr>
          <w:p w:rsidR="00EC0FB5" w:rsidRPr="00536965" w:rsidRDefault="00EC0FB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Coefficients</w:t>
            </w:r>
          </w:p>
        </w:tc>
        <w:tc>
          <w:tcPr>
            <w:tcW w:w="876" w:type="dxa"/>
            <w:tcBorders>
              <w:top w:val="single" w:sz="4" w:space="0" w:color="auto"/>
              <w:bottom w:val="single" w:sz="4" w:space="0" w:color="auto"/>
            </w:tcBorders>
          </w:tcPr>
          <w:p w:rsidR="00EC0FB5" w:rsidRPr="00536965" w:rsidRDefault="00EC0FB5" w:rsidP="00B0564F">
            <w:pPr>
              <w:suppressAutoHyphens/>
              <w:spacing w:line="480" w:lineRule="auto"/>
              <w:rPr>
                <w:rFonts w:ascii="Times New Roman" w:hAnsi="Times New Roman" w:cs="Times New Roman"/>
                <w:bCs/>
                <w:sz w:val="24"/>
                <w:szCs w:val="24"/>
                <w:lang w:val="en-US"/>
              </w:rPr>
            </w:pPr>
            <w:r w:rsidRPr="00190C55">
              <w:rPr>
                <w:rFonts w:ascii="Times New Roman" w:hAnsi="Times New Roman" w:cs="Times New Roman"/>
                <w:bCs/>
                <w:i/>
                <w:sz w:val="24"/>
                <w:szCs w:val="24"/>
                <w:lang w:val="en-US"/>
              </w:rPr>
              <w:t>f</w:t>
            </w:r>
            <w:r w:rsidRPr="00536965">
              <w:rPr>
                <w:rFonts w:ascii="Times New Roman" w:hAnsi="Times New Roman" w:cs="Times New Roman"/>
                <w:bCs/>
                <w:sz w:val="24"/>
                <w:szCs w:val="24"/>
                <w:lang w:val="en-US"/>
              </w:rPr>
              <w:t>CO</w:t>
            </w:r>
            <w:r w:rsidRPr="00536965">
              <w:rPr>
                <w:rFonts w:ascii="Times New Roman" w:hAnsi="Times New Roman" w:cs="Times New Roman"/>
                <w:bCs/>
                <w:sz w:val="24"/>
                <w:szCs w:val="24"/>
                <w:vertAlign w:val="subscript"/>
                <w:lang w:val="en-US"/>
              </w:rPr>
              <w:t>2</w:t>
            </w:r>
          </w:p>
        </w:tc>
        <w:tc>
          <w:tcPr>
            <w:tcW w:w="756" w:type="dxa"/>
            <w:tcBorders>
              <w:top w:val="single" w:sz="4" w:space="0" w:color="auto"/>
              <w:bottom w:val="single" w:sz="4" w:space="0" w:color="auto"/>
            </w:tcBorders>
          </w:tcPr>
          <w:p w:rsidR="00EC0FB5" w:rsidRPr="00536965" w:rsidRDefault="00EC0FB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SST</w:t>
            </w:r>
          </w:p>
        </w:tc>
        <w:tc>
          <w:tcPr>
            <w:tcW w:w="876" w:type="dxa"/>
            <w:tcBorders>
              <w:top w:val="single" w:sz="4" w:space="0" w:color="auto"/>
              <w:bottom w:val="single" w:sz="4" w:space="0" w:color="auto"/>
            </w:tcBorders>
          </w:tcPr>
          <w:p w:rsidR="00EC0FB5" w:rsidRPr="00536965" w:rsidRDefault="00EC0FB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SSS</w:t>
            </w:r>
          </w:p>
        </w:tc>
      </w:tr>
      <w:tr w:rsidR="00536965" w:rsidRPr="00536965" w:rsidTr="003A4B12">
        <w:trPr>
          <w:jc w:val="center"/>
        </w:trPr>
        <w:tc>
          <w:tcPr>
            <w:tcW w:w="1403" w:type="dxa"/>
            <w:tcBorders>
              <w:top w:val="single" w:sz="4" w:space="0" w:color="auto"/>
            </w:tcBorders>
          </w:tcPr>
          <w:p w:rsidR="00536965" w:rsidRPr="00536965" w:rsidRDefault="0053696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26-33</w:t>
            </w:r>
            <w:r w:rsidRPr="00536965">
              <w:rPr>
                <w:rFonts w:ascii="Times New Roman" w:hAnsi="Times New Roman" w:cs="Times New Roman"/>
                <w:bCs/>
                <w:sz w:val="24"/>
                <w:szCs w:val="24"/>
                <w:vertAlign w:val="superscript"/>
                <w:lang w:val="en-US"/>
              </w:rPr>
              <w:t>o</w:t>
            </w:r>
            <w:r w:rsidRPr="00536965">
              <w:rPr>
                <w:rFonts w:ascii="Times New Roman" w:hAnsi="Times New Roman" w:cs="Times New Roman"/>
                <w:bCs/>
                <w:sz w:val="24"/>
                <w:szCs w:val="24"/>
                <w:lang w:val="en-US"/>
              </w:rPr>
              <w:t>N</w:t>
            </w:r>
          </w:p>
        </w:tc>
        <w:tc>
          <w:tcPr>
            <w:tcW w:w="1509" w:type="dxa"/>
            <w:tcBorders>
              <w:top w:val="single" w:sz="4" w:space="0" w:color="auto"/>
            </w:tcBorders>
          </w:tcPr>
          <w:p w:rsidR="00536965" w:rsidRPr="00536965" w:rsidRDefault="003A4B12" w:rsidP="00B0564F">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p>
        </w:tc>
        <w:tc>
          <w:tcPr>
            <w:tcW w:w="876" w:type="dxa"/>
            <w:tcBorders>
              <w:top w:val="single" w:sz="4" w:space="0" w:color="auto"/>
            </w:tcBorders>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395.2</w:t>
            </w:r>
          </w:p>
        </w:tc>
        <w:tc>
          <w:tcPr>
            <w:tcW w:w="756" w:type="dxa"/>
            <w:tcBorders>
              <w:top w:val="single" w:sz="4" w:space="0" w:color="auto"/>
            </w:tcBorders>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876" w:type="dxa"/>
            <w:tcBorders>
              <w:top w:val="single" w:sz="4" w:space="0" w:color="auto"/>
            </w:tcBorders>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36.48</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Pr>
          <w:p w:rsidR="00536965" w:rsidRPr="00536965" w:rsidRDefault="00154F90" w:rsidP="00B0564F">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-14.</w:t>
            </w:r>
            <w:r w:rsidR="003A4B12">
              <w:rPr>
                <w:rFonts w:ascii="Times New Roman" w:hAnsi="Times New Roman" w:cs="Times New Roman"/>
                <w:sz w:val="24"/>
                <w:szCs w:val="24"/>
              </w:rPr>
              <w:t>7</w:t>
            </w:r>
          </w:p>
        </w:tc>
        <w:tc>
          <w:tcPr>
            <w:tcW w:w="75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-1.7</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Pr>
          <w:p w:rsidR="00536965" w:rsidRPr="00536965" w:rsidRDefault="00154F90" w:rsidP="00B0564F">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-10.2</w:t>
            </w:r>
          </w:p>
        </w:tc>
        <w:tc>
          <w:tcPr>
            <w:tcW w:w="75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20-26</w:t>
            </w:r>
            <w:r w:rsidRPr="00536965">
              <w:rPr>
                <w:rFonts w:ascii="Times New Roman" w:hAnsi="Times New Roman" w:cs="Times New Roman"/>
                <w:bCs/>
                <w:sz w:val="24"/>
                <w:szCs w:val="24"/>
                <w:vertAlign w:val="superscript"/>
                <w:lang w:val="en-US"/>
              </w:rPr>
              <w:t>o</w:t>
            </w:r>
            <w:r w:rsidRPr="00536965">
              <w:rPr>
                <w:rFonts w:ascii="Times New Roman" w:hAnsi="Times New Roman" w:cs="Times New Roman"/>
                <w:bCs/>
                <w:sz w:val="24"/>
                <w:szCs w:val="24"/>
                <w:lang w:val="en-US"/>
              </w:rPr>
              <w:t>N</w:t>
            </w:r>
          </w:p>
        </w:tc>
        <w:tc>
          <w:tcPr>
            <w:tcW w:w="1509" w:type="dxa"/>
          </w:tcPr>
          <w:p w:rsidR="00536965" w:rsidRPr="00536965" w:rsidRDefault="00154F90" w:rsidP="00B0564F">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421.0</w:t>
            </w:r>
          </w:p>
        </w:tc>
        <w:tc>
          <w:tcPr>
            <w:tcW w:w="75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2</w:t>
            </w:r>
            <w:r w:rsidR="003A4B12">
              <w:rPr>
                <w:rFonts w:ascii="Times New Roman" w:hAnsi="Times New Roman" w:cs="Times New Roman"/>
                <w:sz w:val="24"/>
                <w:szCs w:val="24"/>
              </w:rPr>
              <w:t>0.5</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36.42</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Pr>
          <w:p w:rsidR="00536965" w:rsidRPr="00536965" w:rsidRDefault="00154F90" w:rsidP="00B0564F">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-14.</w:t>
            </w:r>
            <w:r w:rsidR="003A4B12">
              <w:rPr>
                <w:rFonts w:ascii="Times New Roman" w:hAnsi="Times New Roman" w:cs="Times New Roman"/>
                <w:sz w:val="24"/>
                <w:szCs w:val="24"/>
              </w:rPr>
              <w:t>4</w:t>
            </w:r>
          </w:p>
        </w:tc>
        <w:tc>
          <w:tcPr>
            <w:tcW w:w="75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-1.4</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0.1</w:t>
            </w:r>
            <w:r w:rsidR="003A4B12">
              <w:rPr>
                <w:rFonts w:ascii="Times New Roman" w:hAnsi="Times New Roman" w:cs="Times New Roman"/>
                <w:sz w:val="24"/>
                <w:szCs w:val="24"/>
              </w:rPr>
              <w:t>4</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Pr>
          <w:p w:rsidR="00536965" w:rsidRPr="00536965" w:rsidRDefault="00154F90">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75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-0.09</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r w:rsidRPr="00536965">
              <w:rPr>
                <w:rFonts w:ascii="Times New Roman" w:hAnsi="Times New Roman" w:cs="Times New Roman"/>
                <w:bCs/>
                <w:sz w:val="24"/>
                <w:szCs w:val="24"/>
                <w:lang w:val="en-US"/>
              </w:rPr>
              <w:t>10</w:t>
            </w:r>
            <w:r w:rsidRPr="00536965">
              <w:rPr>
                <w:rFonts w:ascii="Times New Roman" w:hAnsi="Times New Roman" w:cs="Times New Roman"/>
                <w:bCs/>
                <w:sz w:val="24"/>
                <w:szCs w:val="24"/>
                <w:vertAlign w:val="superscript"/>
                <w:lang w:val="en-US"/>
              </w:rPr>
              <w:t>o</w:t>
            </w:r>
            <w:r w:rsidRPr="00536965">
              <w:rPr>
                <w:rFonts w:ascii="Times New Roman" w:hAnsi="Times New Roman" w:cs="Times New Roman"/>
                <w:bCs/>
                <w:sz w:val="24"/>
                <w:szCs w:val="24"/>
                <w:lang w:val="en-US"/>
              </w:rPr>
              <w:t>N-18</w:t>
            </w:r>
            <w:r w:rsidRPr="00536965">
              <w:rPr>
                <w:rFonts w:ascii="Times New Roman" w:hAnsi="Times New Roman" w:cs="Times New Roman"/>
                <w:bCs/>
                <w:sz w:val="24"/>
                <w:szCs w:val="24"/>
                <w:vertAlign w:val="superscript"/>
                <w:lang w:val="en-US"/>
              </w:rPr>
              <w:t>o</w:t>
            </w:r>
            <w:r w:rsidRPr="00536965">
              <w:rPr>
                <w:rFonts w:ascii="Times New Roman" w:hAnsi="Times New Roman" w:cs="Times New Roman"/>
                <w:bCs/>
                <w:sz w:val="24"/>
                <w:szCs w:val="24"/>
                <w:lang w:val="en-US"/>
              </w:rPr>
              <w:t>N</w:t>
            </w:r>
          </w:p>
        </w:tc>
        <w:tc>
          <w:tcPr>
            <w:tcW w:w="1509" w:type="dxa"/>
          </w:tcPr>
          <w:p w:rsidR="00536965" w:rsidRPr="00536965" w:rsidRDefault="00154F90">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404.3</w:t>
            </w:r>
          </w:p>
        </w:tc>
        <w:tc>
          <w:tcPr>
            <w:tcW w:w="75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36.05</w:t>
            </w:r>
          </w:p>
        </w:tc>
      </w:tr>
      <w:tr w:rsidR="00536965" w:rsidRPr="00536965" w:rsidTr="003A4B12">
        <w:trPr>
          <w:jc w:val="center"/>
        </w:trPr>
        <w:tc>
          <w:tcPr>
            <w:tcW w:w="1403" w:type="dxa"/>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Pr>
          <w:p w:rsidR="00536965" w:rsidRPr="00536965" w:rsidRDefault="00154F90">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w:t>
            </w:r>
          </w:p>
        </w:tc>
        <w:tc>
          <w:tcPr>
            <w:tcW w:w="876" w:type="dxa"/>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00536965" w:rsidRPr="00536965">
              <w:rPr>
                <w:rFonts w:ascii="Times New Roman" w:hAnsi="Times New Roman" w:cs="Times New Roman"/>
                <w:sz w:val="24"/>
                <w:szCs w:val="24"/>
              </w:rPr>
              <w:t>.</w:t>
            </w:r>
            <w:r>
              <w:rPr>
                <w:rFonts w:ascii="Times New Roman" w:hAnsi="Times New Roman" w:cs="Times New Roman"/>
                <w:sz w:val="24"/>
                <w:szCs w:val="24"/>
              </w:rPr>
              <w:t>0</w:t>
            </w:r>
          </w:p>
        </w:tc>
        <w:tc>
          <w:tcPr>
            <w:tcW w:w="75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-2.</w:t>
            </w:r>
            <w:r w:rsidR="003A4B12">
              <w:rPr>
                <w:rFonts w:ascii="Times New Roman" w:hAnsi="Times New Roman" w:cs="Times New Roman"/>
                <w:sz w:val="24"/>
                <w:szCs w:val="24"/>
              </w:rPr>
              <w:t>6</w:t>
            </w:r>
          </w:p>
        </w:tc>
        <w:tc>
          <w:tcPr>
            <w:tcW w:w="876" w:type="dxa"/>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0.0</w:t>
            </w:r>
            <w:r w:rsidR="003A4B12">
              <w:rPr>
                <w:rFonts w:ascii="Times New Roman" w:hAnsi="Times New Roman" w:cs="Times New Roman"/>
                <w:sz w:val="24"/>
                <w:szCs w:val="24"/>
              </w:rPr>
              <w:t>8</w:t>
            </w:r>
          </w:p>
        </w:tc>
      </w:tr>
      <w:tr w:rsidR="00536965" w:rsidRPr="00536965" w:rsidTr="003A4B12">
        <w:trPr>
          <w:jc w:val="center"/>
        </w:trPr>
        <w:tc>
          <w:tcPr>
            <w:tcW w:w="1403" w:type="dxa"/>
            <w:tcBorders>
              <w:bottom w:val="single" w:sz="4" w:space="0" w:color="auto"/>
            </w:tcBorders>
          </w:tcPr>
          <w:p w:rsidR="00536965" w:rsidRPr="00536965" w:rsidRDefault="00536965" w:rsidP="00B0564F">
            <w:pPr>
              <w:suppressAutoHyphens/>
              <w:spacing w:line="480" w:lineRule="auto"/>
              <w:rPr>
                <w:rFonts w:ascii="Times New Roman" w:hAnsi="Times New Roman" w:cs="Times New Roman"/>
                <w:bCs/>
                <w:sz w:val="24"/>
                <w:szCs w:val="24"/>
                <w:lang w:val="en-US"/>
              </w:rPr>
            </w:pPr>
          </w:p>
        </w:tc>
        <w:tc>
          <w:tcPr>
            <w:tcW w:w="1509" w:type="dxa"/>
            <w:tcBorders>
              <w:bottom w:val="single" w:sz="4" w:space="0" w:color="auto"/>
            </w:tcBorders>
          </w:tcPr>
          <w:p w:rsidR="00536965" w:rsidRPr="00536965" w:rsidRDefault="00154F90">
            <w:pPr>
              <w:suppressAutoHyphen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w:t>
            </w:r>
          </w:p>
        </w:tc>
        <w:tc>
          <w:tcPr>
            <w:tcW w:w="876" w:type="dxa"/>
            <w:tcBorders>
              <w:bottom w:val="single" w:sz="4" w:space="0" w:color="auto"/>
            </w:tcBorders>
          </w:tcPr>
          <w:p w:rsidR="00536965" w:rsidRPr="00536965" w:rsidRDefault="00536965" w:rsidP="00B0564F">
            <w:pPr>
              <w:spacing w:line="480" w:lineRule="auto"/>
              <w:jc w:val="center"/>
              <w:rPr>
                <w:rFonts w:ascii="Times New Roman" w:hAnsi="Times New Roman" w:cs="Times New Roman"/>
                <w:sz w:val="24"/>
                <w:szCs w:val="24"/>
              </w:rPr>
            </w:pPr>
            <w:r w:rsidRPr="00536965">
              <w:rPr>
                <w:rFonts w:ascii="Times New Roman" w:hAnsi="Times New Roman" w:cs="Times New Roman"/>
                <w:sz w:val="24"/>
                <w:szCs w:val="24"/>
              </w:rPr>
              <w:t>-23.2</w:t>
            </w:r>
          </w:p>
        </w:tc>
        <w:tc>
          <w:tcPr>
            <w:tcW w:w="756" w:type="dxa"/>
            <w:tcBorders>
              <w:bottom w:val="single" w:sz="4" w:space="0" w:color="auto"/>
            </w:tcBorders>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76" w:type="dxa"/>
            <w:tcBorders>
              <w:bottom w:val="single" w:sz="4" w:space="0" w:color="auto"/>
            </w:tcBorders>
          </w:tcPr>
          <w:p w:rsidR="00536965" w:rsidRPr="00536965" w:rsidRDefault="003A4B12" w:rsidP="00B0564F">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p>
        </w:tc>
      </w:tr>
    </w:tbl>
    <w:p w:rsidR="00EC0FB5" w:rsidRDefault="00EC0FB5" w:rsidP="00B0564F">
      <w:pPr>
        <w:suppressAutoHyphens/>
        <w:spacing w:after="0" w:line="480" w:lineRule="auto"/>
        <w:rPr>
          <w:rFonts w:ascii="Times New Roman" w:hAnsi="Times New Roman" w:cs="Times New Roman"/>
          <w:bCs/>
          <w:sz w:val="24"/>
          <w:szCs w:val="24"/>
          <w:lang w:val="en-US"/>
        </w:rPr>
      </w:pPr>
    </w:p>
    <w:p w:rsidR="00EC0FB5" w:rsidRDefault="00EC0FB5" w:rsidP="00B0564F">
      <w:pPr>
        <w:suppressAutoHyphens/>
        <w:spacing w:after="0" w:line="480" w:lineRule="auto"/>
        <w:rPr>
          <w:rFonts w:ascii="Times New Roman" w:hAnsi="Times New Roman" w:cs="Times New Roman"/>
          <w:bCs/>
          <w:sz w:val="24"/>
          <w:szCs w:val="24"/>
          <w:lang w:val="en-US"/>
        </w:rPr>
      </w:pPr>
    </w:p>
    <w:p w:rsidR="002E1464" w:rsidRDefault="002E1464" w:rsidP="00B93F13">
      <w:pPr>
        <w:suppressAutoHyphens/>
        <w:spacing w:after="0" w:line="360" w:lineRule="auto"/>
        <w:jc w:val="both"/>
        <w:rPr>
          <w:rFonts w:ascii="Times New Roman" w:hAnsi="Times New Roman" w:cs="Times New Roman"/>
          <w:bCs/>
          <w:sz w:val="24"/>
          <w:szCs w:val="24"/>
          <w:lang w:val="en-US"/>
        </w:rPr>
      </w:pPr>
    </w:p>
    <w:p w:rsidR="00536965" w:rsidRDefault="00536965" w:rsidP="00B93F13">
      <w:pPr>
        <w:suppressAutoHyphens/>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br w:type="column"/>
      </w:r>
    </w:p>
    <w:p w:rsidR="002A7E5B" w:rsidRDefault="002A7E5B" w:rsidP="00B0564F">
      <w:pPr>
        <w:suppressAutoHyphen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Table S2. </w:t>
      </w:r>
      <w:r w:rsidR="002E1464">
        <w:rPr>
          <w:rFonts w:ascii="Times New Roman" w:hAnsi="Times New Roman" w:cs="Times New Roman"/>
          <w:bCs/>
          <w:sz w:val="24"/>
          <w:szCs w:val="24"/>
          <w:lang w:val="en-US"/>
        </w:rPr>
        <w:t xml:space="preserve">Mean, standard deviation, minimum and maximum values of seawater </w:t>
      </w:r>
      <w:r w:rsidR="002E1464" w:rsidRPr="00190C55">
        <w:rPr>
          <w:rFonts w:ascii="Times New Roman" w:hAnsi="Times New Roman" w:cs="Times New Roman"/>
          <w:bCs/>
          <w:i/>
          <w:sz w:val="24"/>
          <w:szCs w:val="24"/>
          <w:lang w:val="en-US"/>
        </w:rPr>
        <w:t>f</w:t>
      </w:r>
      <w:r w:rsidR="002E1464">
        <w:rPr>
          <w:rFonts w:ascii="Times New Roman" w:hAnsi="Times New Roman" w:cs="Times New Roman"/>
          <w:bCs/>
          <w:sz w:val="24"/>
          <w:szCs w:val="24"/>
          <w:lang w:val="en-US"/>
        </w:rPr>
        <w:t>CO</w:t>
      </w:r>
      <w:r w:rsidR="002E1464">
        <w:rPr>
          <w:rFonts w:ascii="Times New Roman" w:hAnsi="Times New Roman" w:cs="Times New Roman"/>
          <w:bCs/>
          <w:sz w:val="24"/>
          <w:szCs w:val="24"/>
          <w:vertAlign w:val="subscript"/>
          <w:lang w:val="en-US"/>
        </w:rPr>
        <w:t>2</w:t>
      </w:r>
      <w:r w:rsidR="002E1464">
        <w:rPr>
          <w:rFonts w:ascii="Times New Roman" w:hAnsi="Times New Roman" w:cs="Times New Roman"/>
          <w:bCs/>
          <w:sz w:val="24"/>
          <w:szCs w:val="24"/>
          <w:lang w:val="en-US"/>
        </w:rPr>
        <w:t>, SST and SSS measured</w:t>
      </w:r>
      <w:r>
        <w:rPr>
          <w:rFonts w:ascii="Times New Roman" w:hAnsi="Times New Roman" w:cs="Times New Roman"/>
          <w:bCs/>
          <w:sz w:val="24"/>
          <w:szCs w:val="24"/>
          <w:lang w:val="en-US"/>
        </w:rPr>
        <w:t xml:space="preserve"> </w:t>
      </w:r>
      <w:r w:rsidR="002E1464">
        <w:rPr>
          <w:rFonts w:ascii="Times New Roman" w:hAnsi="Times New Roman" w:cs="Times New Roman"/>
          <w:bCs/>
          <w:sz w:val="24"/>
          <w:szCs w:val="24"/>
          <w:lang w:val="en-US"/>
        </w:rPr>
        <w:t xml:space="preserve">by the </w:t>
      </w:r>
      <w:r w:rsidR="002E1464" w:rsidRPr="002E1464">
        <w:rPr>
          <w:rFonts w:ascii="Times New Roman" w:hAnsi="Times New Roman" w:cs="Times New Roman"/>
          <w:bCs/>
          <w:i/>
          <w:sz w:val="24"/>
          <w:szCs w:val="24"/>
          <w:lang w:val="en-US"/>
        </w:rPr>
        <w:t>Cap San Lorenzo</w:t>
      </w:r>
      <w:r w:rsidR="002E1464">
        <w:rPr>
          <w:rFonts w:ascii="Times New Roman" w:hAnsi="Times New Roman" w:cs="Times New Roman"/>
          <w:bCs/>
          <w:sz w:val="24"/>
          <w:szCs w:val="24"/>
          <w:lang w:val="en-US"/>
        </w:rPr>
        <w:t xml:space="preserve"> between </w:t>
      </w:r>
      <w:r w:rsidR="002E1464" w:rsidRPr="002E1464">
        <w:rPr>
          <w:rFonts w:ascii="Times New Roman" w:hAnsi="Times New Roman" w:cs="Times New Roman"/>
          <w:sz w:val="24"/>
          <w:szCs w:val="24"/>
          <w:lang w:val="en-US"/>
        </w:rPr>
        <w:t>28</w:t>
      </w:r>
      <w:r w:rsidR="002E1464" w:rsidRPr="002E1464">
        <w:rPr>
          <w:rFonts w:ascii="Times New Roman" w:hAnsi="Times New Roman" w:cs="Times New Roman"/>
          <w:sz w:val="24"/>
          <w:szCs w:val="24"/>
          <w:vertAlign w:val="superscript"/>
          <w:lang w:val="en-US"/>
        </w:rPr>
        <w:t>o</w:t>
      </w:r>
      <w:r w:rsidR="002E1464" w:rsidRPr="002E1464">
        <w:rPr>
          <w:rFonts w:ascii="Times New Roman" w:hAnsi="Times New Roman" w:cs="Times New Roman"/>
          <w:sz w:val="24"/>
          <w:szCs w:val="24"/>
          <w:lang w:val="en-US"/>
        </w:rPr>
        <w:t>N and 36</w:t>
      </w:r>
      <w:r w:rsidR="002E1464" w:rsidRPr="002E1464">
        <w:rPr>
          <w:rFonts w:ascii="Times New Roman" w:hAnsi="Times New Roman" w:cs="Times New Roman"/>
          <w:sz w:val="24"/>
          <w:szCs w:val="24"/>
          <w:vertAlign w:val="superscript"/>
          <w:lang w:val="en-US"/>
        </w:rPr>
        <w:t>o</w:t>
      </w:r>
      <w:r w:rsidR="002E1464" w:rsidRPr="002E1464">
        <w:rPr>
          <w:rFonts w:ascii="Times New Roman" w:hAnsi="Times New Roman" w:cs="Times New Roman"/>
          <w:sz w:val="24"/>
          <w:szCs w:val="24"/>
          <w:lang w:val="en-US"/>
        </w:rPr>
        <w:t>N</w:t>
      </w:r>
      <w:r w:rsidR="002E1464">
        <w:rPr>
          <w:rFonts w:ascii="Times New Roman" w:hAnsi="Times New Roman" w:cs="Times New Roman"/>
          <w:sz w:val="24"/>
          <w:szCs w:val="24"/>
          <w:lang w:val="en-US"/>
        </w:rPr>
        <w:t xml:space="preserve"> in 2019 and the observations </w:t>
      </w:r>
      <w:r>
        <w:rPr>
          <w:rFonts w:ascii="Times New Roman" w:hAnsi="Times New Roman" w:cs="Times New Roman"/>
          <w:bCs/>
          <w:sz w:val="24"/>
          <w:szCs w:val="24"/>
          <w:lang w:val="en-US"/>
        </w:rPr>
        <w:t xml:space="preserve">of </w:t>
      </w:r>
      <w:proofErr w:type="spellStart"/>
      <w:r>
        <w:rPr>
          <w:rFonts w:ascii="Times New Roman" w:hAnsi="Times New Roman" w:cs="Times New Roman"/>
          <w:bCs/>
          <w:sz w:val="24"/>
          <w:szCs w:val="24"/>
          <w:lang w:val="en-US"/>
        </w:rPr>
        <w:t>Curbelo</w:t>
      </w:r>
      <w:proofErr w:type="spellEnd"/>
      <w:r>
        <w:rPr>
          <w:rFonts w:ascii="Times New Roman" w:hAnsi="Times New Roman" w:cs="Times New Roman"/>
          <w:bCs/>
          <w:sz w:val="24"/>
          <w:szCs w:val="24"/>
          <w:lang w:val="en-US"/>
        </w:rPr>
        <w:t>-Hernández et al. (2021)</w:t>
      </w:r>
      <w:r w:rsidR="002E1464">
        <w:rPr>
          <w:rFonts w:ascii="Times New Roman" w:hAnsi="Times New Roman" w:cs="Times New Roman"/>
          <w:bCs/>
          <w:sz w:val="24"/>
          <w:szCs w:val="24"/>
          <w:lang w:val="en-US"/>
        </w:rPr>
        <w:t xml:space="preserve"> between the Strait of Gibraltar and the Canary Islands</w:t>
      </w:r>
      <w:r w:rsidR="00E83E2F">
        <w:rPr>
          <w:rFonts w:ascii="Times New Roman" w:hAnsi="Times New Roman" w:cs="Times New Roman"/>
          <w:bCs/>
          <w:sz w:val="24"/>
          <w:szCs w:val="24"/>
          <w:lang w:val="en-US"/>
        </w:rPr>
        <w:t xml:space="preserve"> in their Table 1</w:t>
      </w:r>
      <w:r>
        <w:rPr>
          <w:rFonts w:ascii="Times New Roman" w:hAnsi="Times New Roman" w:cs="Times New Roman"/>
          <w:bCs/>
          <w:sz w:val="24"/>
          <w:szCs w:val="24"/>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162"/>
        <w:gridCol w:w="1177"/>
        <w:gridCol w:w="1217"/>
        <w:gridCol w:w="1256"/>
        <w:gridCol w:w="2096"/>
      </w:tblGrid>
      <w:tr w:rsidR="002A7E5B" w:rsidRPr="001A4B54" w:rsidTr="00B0564F">
        <w:trPr>
          <w:jc w:val="center"/>
        </w:trPr>
        <w:tc>
          <w:tcPr>
            <w:tcW w:w="1281" w:type="dxa"/>
            <w:tcBorders>
              <w:top w:val="single" w:sz="4" w:space="0" w:color="auto"/>
              <w:bottom w:val="single" w:sz="4" w:space="0" w:color="auto"/>
            </w:tcBorders>
            <w:vAlign w:val="bottom"/>
          </w:tcPr>
          <w:p w:rsidR="002A7E5B" w:rsidRPr="00747F9F" w:rsidRDefault="002A7E5B" w:rsidP="00B0564F">
            <w:pPr>
              <w:spacing w:line="480" w:lineRule="auto"/>
              <w:rPr>
                <w:rFonts w:ascii="Times New Roman" w:hAnsi="Times New Roman" w:cs="Times New Roman"/>
                <w:b/>
                <w:color w:val="000000"/>
                <w:sz w:val="24"/>
                <w:szCs w:val="24"/>
                <w:lang w:val="en-US"/>
              </w:rPr>
            </w:pPr>
          </w:p>
        </w:tc>
        <w:tc>
          <w:tcPr>
            <w:tcW w:w="1162" w:type="dxa"/>
            <w:tcBorders>
              <w:top w:val="single" w:sz="4" w:space="0" w:color="auto"/>
              <w:bottom w:val="single" w:sz="4" w:space="0" w:color="auto"/>
            </w:tcBorders>
            <w:vAlign w:val="bottom"/>
          </w:tcPr>
          <w:p w:rsidR="002A7E5B" w:rsidRPr="00747F9F" w:rsidRDefault="002A7E5B" w:rsidP="00B0564F">
            <w:pPr>
              <w:spacing w:line="480" w:lineRule="auto"/>
              <w:rPr>
                <w:rFonts w:ascii="Times New Roman" w:hAnsi="Times New Roman" w:cs="Times New Roman"/>
                <w:b/>
                <w:color w:val="000000"/>
                <w:sz w:val="24"/>
                <w:szCs w:val="24"/>
                <w:lang w:val="en-US"/>
              </w:rPr>
            </w:pPr>
            <w:r w:rsidRPr="00747F9F">
              <w:rPr>
                <w:rFonts w:ascii="Times New Roman" w:hAnsi="Times New Roman" w:cs="Times New Roman"/>
                <w:b/>
                <w:color w:val="000000"/>
                <w:sz w:val="24"/>
                <w:szCs w:val="24"/>
                <w:lang w:val="en-US"/>
              </w:rPr>
              <w:t>Mean</w:t>
            </w:r>
          </w:p>
        </w:tc>
        <w:tc>
          <w:tcPr>
            <w:tcW w:w="1079" w:type="dxa"/>
            <w:tcBorders>
              <w:top w:val="single" w:sz="4" w:space="0" w:color="auto"/>
              <w:bottom w:val="single" w:sz="4" w:space="0" w:color="auto"/>
            </w:tcBorders>
            <w:vAlign w:val="bottom"/>
          </w:tcPr>
          <w:p w:rsidR="002A7E5B" w:rsidRPr="00747F9F" w:rsidRDefault="002E1464" w:rsidP="00B0564F">
            <w:pPr>
              <w:spacing w:line="480" w:lineRule="auto"/>
              <w:rPr>
                <w:rFonts w:ascii="Times New Roman" w:hAnsi="Times New Roman" w:cs="Times New Roman"/>
                <w:b/>
                <w:color w:val="000000"/>
                <w:sz w:val="24"/>
                <w:szCs w:val="24"/>
                <w:lang w:val="en-US"/>
              </w:rPr>
            </w:pPr>
            <w:r w:rsidRPr="00747F9F">
              <w:rPr>
                <w:rFonts w:ascii="Times New Roman" w:hAnsi="Times New Roman" w:cs="Times New Roman"/>
                <w:b/>
                <w:color w:val="000000"/>
                <w:sz w:val="24"/>
                <w:szCs w:val="24"/>
                <w:lang w:val="en-US"/>
              </w:rPr>
              <w:t>Standard deviation</w:t>
            </w:r>
          </w:p>
        </w:tc>
        <w:tc>
          <w:tcPr>
            <w:tcW w:w="1162" w:type="dxa"/>
            <w:tcBorders>
              <w:top w:val="single" w:sz="4" w:space="0" w:color="auto"/>
              <w:bottom w:val="single" w:sz="4" w:space="0" w:color="auto"/>
            </w:tcBorders>
            <w:vAlign w:val="bottom"/>
          </w:tcPr>
          <w:p w:rsidR="002A7E5B" w:rsidRPr="00747F9F" w:rsidRDefault="002A7E5B" w:rsidP="00B0564F">
            <w:pPr>
              <w:spacing w:line="480" w:lineRule="auto"/>
              <w:rPr>
                <w:rFonts w:ascii="Times New Roman" w:hAnsi="Times New Roman" w:cs="Times New Roman"/>
                <w:b/>
                <w:color w:val="000000"/>
                <w:sz w:val="24"/>
                <w:szCs w:val="24"/>
                <w:lang w:val="en-US"/>
              </w:rPr>
            </w:pPr>
            <w:r w:rsidRPr="00747F9F">
              <w:rPr>
                <w:rFonts w:ascii="Times New Roman" w:hAnsi="Times New Roman" w:cs="Times New Roman"/>
                <w:b/>
                <w:color w:val="000000"/>
                <w:sz w:val="24"/>
                <w:szCs w:val="24"/>
                <w:lang w:val="en-US"/>
              </w:rPr>
              <w:t>min</w:t>
            </w:r>
            <w:r w:rsidR="002E1464" w:rsidRPr="00747F9F">
              <w:rPr>
                <w:rFonts w:ascii="Times New Roman" w:hAnsi="Times New Roman" w:cs="Times New Roman"/>
                <w:b/>
                <w:color w:val="000000"/>
                <w:sz w:val="24"/>
                <w:szCs w:val="24"/>
                <w:lang w:val="en-US"/>
              </w:rPr>
              <w:t>imum</w:t>
            </w:r>
          </w:p>
        </w:tc>
        <w:tc>
          <w:tcPr>
            <w:tcW w:w="1162" w:type="dxa"/>
            <w:tcBorders>
              <w:top w:val="single" w:sz="4" w:space="0" w:color="auto"/>
              <w:bottom w:val="single" w:sz="4" w:space="0" w:color="auto"/>
            </w:tcBorders>
            <w:vAlign w:val="bottom"/>
          </w:tcPr>
          <w:p w:rsidR="002A7E5B" w:rsidRPr="00747F9F" w:rsidRDefault="002A7E5B" w:rsidP="00B0564F">
            <w:pPr>
              <w:spacing w:line="480" w:lineRule="auto"/>
              <w:rPr>
                <w:rFonts w:ascii="Times New Roman" w:hAnsi="Times New Roman" w:cs="Times New Roman"/>
                <w:b/>
                <w:color w:val="000000"/>
                <w:sz w:val="24"/>
                <w:szCs w:val="24"/>
                <w:lang w:val="en-US"/>
              </w:rPr>
            </w:pPr>
            <w:r w:rsidRPr="00747F9F">
              <w:rPr>
                <w:rFonts w:ascii="Times New Roman" w:hAnsi="Times New Roman" w:cs="Times New Roman"/>
                <w:b/>
                <w:color w:val="000000"/>
                <w:sz w:val="24"/>
                <w:szCs w:val="24"/>
                <w:lang w:val="en-US"/>
              </w:rPr>
              <w:t>max</w:t>
            </w:r>
            <w:r w:rsidR="002E1464" w:rsidRPr="00747F9F">
              <w:rPr>
                <w:rFonts w:ascii="Times New Roman" w:hAnsi="Times New Roman" w:cs="Times New Roman"/>
                <w:b/>
                <w:color w:val="000000"/>
                <w:sz w:val="24"/>
                <w:szCs w:val="24"/>
                <w:lang w:val="en-US"/>
              </w:rPr>
              <w:t>imum</w:t>
            </w:r>
          </w:p>
        </w:tc>
        <w:tc>
          <w:tcPr>
            <w:tcW w:w="2096" w:type="dxa"/>
            <w:tcBorders>
              <w:top w:val="single" w:sz="4" w:space="0" w:color="auto"/>
              <w:bottom w:val="single" w:sz="4" w:space="0" w:color="auto"/>
            </w:tcBorders>
          </w:tcPr>
          <w:p w:rsidR="002A7E5B" w:rsidRPr="00747F9F" w:rsidRDefault="002A7E5B" w:rsidP="00E83E2F">
            <w:pPr>
              <w:spacing w:line="480" w:lineRule="auto"/>
              <w:jc w:val="center"/>
              <w:rPr>
                <w:rFonts w:ascii="Times New Roman" w:hAnsi="Times New Roman" w:cs="Times New Roman"/>
                <w:b/>
                <w:color w:val="000000"/>
                <w:sz w:val="24"/>
                <w:szCs w:val="24"/>
                <w:lang w:val="en-US"/>
              </w:rPr>
            </w:pPr>
            <w:proofErr w:type="spellStart"/>
            <w:r w:rsidRPr="00747F9F">
              <w:rPr>
                <w:rFonts w:ascii="Times New Roman" w:hAnsi="Times New Roman" w:cs="Times New Roman"/>
                <w:b/>
                <w:color w:val="000000"/>
                <w:sz w:val="24"/>
                <w:szCs w:val="24"/>
                <w:lang w:val="en-US"/>
              </w:rPr>
              <w:t>Curbelo</w:t>
            </w:r>
            <w:proofErr w:type="spellEnd"/>
            <w:r w:rsidRPr="00747F9F">
              <w:rPr>
                <w:rFonts w:ascii="Times New Roman" w:hAnsi="Times New Roman" w:cs="Times New Roman"/>
                <w:b/>
                <w:color w:val="000000"/>
                <w:sz w:val="24"/>
                <w:szCs w:val="24"/>
                <w:lang w:val="en-US"/>
              </w:rPr>
              <w:t>-Hern</w:t>
            </w:r>
            <w:r w:rsidR="002E1464" w:rsidRPr="00747F9F">
              <w:rPr>
                <w:rFonts w:ascii="Times New Roman" w:hAnsi="Times New Roman" w:cs="Times New Roman"/>
                <w:b/>
                <w:color w:val="000000"/>
                <w:sz w:val="24"/>
                <w:szCs w:val="24"/>
                <w:lang w:val="en-US"/>
              </w:rPr>
              <w:t>á</w:t>
            </w:r>
            <w:r w:rsidRPr="00747F9F">
              <w:rPr>
                <w:rFonts w:ascii="Times New Roman" w:hAnsi="Times New Roman" w:cs="Times New Roman"/>
                <w:b/>
                <w:color w:val="000000"/>
                <w:sz w:val="24"/>
                <w:szCs w:val="24"/>
                <w:lang w:val="en-US"/>
              </w:rPr>
              <w:t>ndez</w:t>
            </w:r>
          </w:p>
        </w:tc>
      </w:tr>
      <w:tr w:rsidR="002E1464" w:rsidRPr="002E1464" w:rsidTr="00B0564F">
        <w:trPr>
          <w:jc w:val="center"/>
        </w:trPr>
        <w:tc>
          <w:tcPr>
            <w:tcW w:w="1281" w:type="dxa"/>
            <w:tcBorders>
              <w:top w:val="single" w:sz="4" w:space="0" w:color="auto"/>
            </w:tcBorders>
            <w:vAlign w:val="bottom"/>
          </w:tcPr>
          <w:p w:rsidR="002E1464" w:rsidRPr="00747F9F" w:rsidRDefault="002E1464" w:rsidP="00B0564F">
            <w:pPr>
              <w:spacing w:line="480" w:lineRule="auto"/>
              <w:rPr>
                <w:rFonts w:ascii="Times New Roman" w:hAnsi="Times New Roman" w:cs="Times New Roman"/>
                <w:sz w:val="24"/>
                <w:szCs w:val="24"/>
                <w:lang w:val="en-US"/>
              </w:rPr>
            </w:pPr>
            <w:r w:rsidRPr="00747F9F">
              <w:rPr>
                <w:rFonts w:ascii="Times New Roman" w:hAnsi="Times New Roman" w:cs="Times New Roman"/>
                <w:b/>
                <w:sz w:val="24"/>
                <w:szCs w:val="24"/>
                <w:lang w:val="en-US"/>
              </w:rPr>
              <w:t>WINTER</w:t>
            </w:r>
          </w:p>
        </w:tc>
        <w:tc>
          <w:tcPr>
            <w:tcW w:w="1162" w:type="dxa"/>
            <w:tcBorders>
              <w:top w:val="single" w:sz="4" w:space="0" w:color="auto"/>
            </w:tcBorders>
            <w:vAlign w:val="bottom"/>
          </w:tcPr>
          <w:p w:rsidR="002E1464" w:rsidRPr="00747F9F" w:rsidRDefault="002E1464" w:rsidP="00B0564F">
            <w:pPr>
              <w:spacing w:line="480" w:lineRule="auto"/>
              <w:jc w:val="right"/>
              <w:rPr>
                <w:rFonts w:ascii="Times New Roman" w:hAnsi="Times New Roman" w:cs="Times New Roman"/>
                <w:sz w:val="24"/>
                <w:szCs w:val="24"/>
                <w:lang w:val="en-US"/>
              </w:rPr>
            </w:pPr>
          </w:p>
        </w:tc>
        <w:tc>
          <w:tcPr>
            <w:tcW w:w="1079" w:type="dxa"/>
            <w:tcBorders>
              <w:top w:val="single" w:sz="4" w:space="0" w:color="auto"/>
            </w:tcBorders>
            <w:vAlign w:val="bottom"/>
          </w:tcPr>
          <w:p w:rsidR="002E1464" w:rsidRPr="00747F9F" w:rsidRDefault="002E1464" w:rsidP="00B0564F">
            <w:pPr>
              <w:spacing w:line="480" w:lineRule="auto"/>
              <w:jc w:val="right"/>
              <w:rPr>
                <w:rFonts w:ascii="Times New Roman" w:hAnsi="Times New Roman" w:cs="Times New Roman"/>
                <w:sz w:val="24"/>
                <w:szCs w:val="24"/>
                <w:lang w:val="en-US"/>
              </w:rPr>
            </w:pPr>
          </w:p>
        </w:tc>
        <w:tc>
          <w:tcPr>
            <w:tcW w:w="1162" w:type="dxa"/>
            <w:tcBorders>
              <w:top w:val="single" w:sz="4" w:space="0" w:color="auto"/>
            </w:tcBorders>
            <w:vAlign w:val="bottom"/>
          </w:tcPr>
          <w:p w:rsidR="002E1464" w:rsidRPr="00747F9F" w:rsidRDefault="002E1464" w:rsidP="00B0564F">
            <w:pPr>
              <w:spacing w:line="480" w:lineRule="auto"/>
              <w:jc w:val="right"/>
              <w:rPr>
                <w:rFonts w:ascii="Times New Roman" w:hAnsi="Times New Roman" w:cs="Times New Roman"/>
                <w:sz w:val="24"/>
                <w:szCs w:val="24"/>
                <w:lang w:val="en-US"/>
              </w:rPr>
            </w:pPr>
          </w:p>
        </w:tc>
        <w:tc>
          <w:tcPr>
            <w:tcW w:w="1162" w:type="dxa"/>
            <w:tcBorders>
              <w:top w:val="single" w:sz="4" w:space="0" w:color="auto"/>
            </w:tcBorders>
            <w:vAlign w:val="bottom"/>
          </w:tcPr>
          <w:p w:rsidR="002E1464" w:rsidRPr="00747F9F" w:rsidRDefault="002E1464" w:rsidP="00B0564F">
            <w:pPr>
              <w:spacing w:line="480" w:lineRule="auto"/>
              <w:jc w:val="right"/>
              <w:rPr>
                <w:rFonts w:ascii="Times New Roman" w:hAnsi="Times New Roman" w:cs="Times New Roman"/>
                <w:sz w:val="24"/>
                <w:szCs w:val="24"/>
                <w:lang w:val="en-US"/>
              </w:rPr>
            </w:pPr>
          </w:p>
        </w:tc>
        <w:tc>
          <w:tcPr>
            <w:tcW w:w="2096" w:type="dxa"/>
            <w:tcBorders>
              <w:top w:val="single" w:sz="4" w:space="0" w:color="auto"/>
            </w:tcBorders>
          </w:tcPr>
          <w:p w:rsidR="002E1464" w:rsidRPr="00747F9F" w:rsidRDefault="002E1464" w:rsidP="00B0564F">
            <w:pPr>
              <w:spacing w:line="480" w:lineRule="auto"/>
              <w:jc w:val="center"/>
              <w:rPr>
                <w:rFonts w:ascii="Times New Roman" w:hAnsi="Times New Roman" w:cs="Times New Roman"/>
                <w:sz w:val="24"/>
                <w:szCs w:val="24"/>
                <w:lang w:val="en-US"/>
              </w:rPr>
            </w:pPr>
          </w:p>
        </w:tc>
      </w:tr>
      <w:tr w:rsidR="002E1464" w:rsidRPr="002E1464" w:rsidTr="00B0564F">
        <w:trPr>
          <w:jc w:val="center"/>
        </w:trPr>
        <w:tc>
          <w:tcPr>
            <w:tcW w:w="1281" w:type="dxa"/>
            <w:vAlign w:val="bottom"/>
          </w:tcPr>
          <w:p w:rsidR="002A7E5B" w:rsidRPr="00747F9F" w:rsidRDefault="002E1464" w:rsidP="00B0564F">
            <w:pPr>
              <w:spacing w:line="480" w:lineRule="auto"/>
              <w:rPr>
                <w:rFonts w:ascii="Times New Roman" w:hAnsi="Times New Roman" w:cs="Times New Roman"/>
                <w:sz w:val="24"/>
                <w:szCs w:val="24"/>
                <w:vertAlign w:val="subscript"/>
                <w:lang w:val="en-US"/>
              </w:rPr>
            </w:pPr>
            <w:r w:rsidRPr="00190C55">
              <w:rPr>
                <w:rFonts w:ascii="Times New Roman" w:hAnsi="Times New Roman" w:cs="Times New Roman"/>
                <w:i/>
                <w:sz w:val="24"/>
                <w:szCs w:val="24"/>
                <w:lang w:val="en-US"/>
              </w:rPr>
              <w:t>f</w:t>
            </w:r>
            <w:r w:rsidRPr="00747F9F">
              <w:rPr>
                <w:rFonts w:ascii="Times New Roman" w:hAnsi="Times New Roman" w:cs="Times New Roman"/>
                <w:sz w:val="24"/>
                <w:szCs w:val="24"/>
                <w:lang w:val="en-US"/>
              </w:rPr>
              <w:t>CO</w:t>
            </w:r>
            <w:r w:rsidRPr="00747F9F">
              <w:rPr>
                <w:rFonts w:ascii="Times New Roman" w:hAnsi="Times New Roman" w:cs="Times New Roman"/>
                <w:sz w:val="24"/>
                <w:szCs w:val="24"/>
                <w:vertAlign w:val="subscript"/>
                <w:lang w:val="en-US"/>
              </w:rPr>
              <w:t>2</w:t>
            </w:r>
          </w:p>
        </w:tc>
        <w:tc>
          <w:tcPr>
            <w:tcW w:w="1162"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377.3</w:t>
            </w:r>
          </w:p>
        </w:tc>
        <w:tc>
          <w:tcPr>
            <w:tcW w:w="1079"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6.2</w:t>
            </w:r>
          </w:p>
        </w:tc>
        <w:tc>
          <w:tcPr>
            <w:tcW w:w="1162"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362.</w:t>
            </w:r>
            <w:r w:rsidR="00E83E2F">
              <w:rPr>
                <w:rFonts w:ascii="Times New Roman" w:hAnsi="Times New Roman" w:cs="Times New Roman"/>
                <w:sz w:val="24"/>
                <w:szCs w:val="24"/>
                <w:lang w:val="en-US"/>
              </w:rPr>
              <w:t>4</w:t>
            </w:r>
          </w:p>
        </w:tc>
        <w:tc>
          <w:tcPr>
            <w:tcW w:w="1162"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3</w:t>
            </w:r>
            <w:r w:rsidR="00E83E2F">
              <w:rPr>
                <w:rFonts w:ascii="Times New Roman" w:hAnsi="Times New Roman" w:cs="Times New Roman"/>
                <w:sz w:val="24"/>
                <w:szCs w:val="24"/>
                <w:lang w:val="en-US"/>
              </w:rPr>
              <w:t>99</w:t>
            </w:r>
            <w:r w:rsidRPr="00747F9F">
              <w:rPr>
                <w:rFonts w:ascii="Times New Roman" w:hAnsi="Times New Roman" w:cs="Times New Roman"/>
                <w:sz w:val="24"/>
                <w:szCs w:val="24"/>
                <w:lang w:val="en-US"/>
              </w:rPr>
              <w:t>.</w:t>
            </w:r>
            <w:r w:rsidR="00E83E2F">
              <w:rPr>
                <w:rFonts w:ascii="Times New Roman" w:hAnsi="Times New Roman" w:cs="Times New Roman"/>
                <w:sz w:val="24"/>
                <w:szCs w:val="24"/>
                <w:lang w:val="en-US"/>
              </w:rPr>
              <w:t>0</w:t>
            </w:r>
          </w:p>
        </w:tc>
        <w:tc>
          <w:tcPr>
            <w:tcW w:w="2096" w:type="dxa"/>
          </w:tcPr>
          <w:p w:rsidR="002A7E5B" w:rsidRPr="00747F9F" w:rsidRDefault="002A7E5B" w:rsidP="00B0564F">
            <w:pPr>
              <w:spacing w:line="480" w:lineRule="auto"/>
              <w:jc w:val="center"/>
              <w:rPr>
                <w:rFonts w:ascii="Times New Roman" w:hAnsi="Times New Roman" w:cs="Times New Roman"/>
                <w:sz w:val="24"/>
                <w:szCs w:val="24"/>
                <w:lang w:val="en-US"/>
              </w:rPr>
            </w:pPr>
            <w:r w:rsidRPr="00747F9F">
              <w:rPr>
                <w:rFonts w:ascii="Times New Roman" w:hAnsi="Times New Roman" w:cs="Times New Roman"/>
                <w:sz w:val="24"/>
                <w:szCs w:val="24"/>
                <w:lang w:val="en-US"/>
              </w:rPr>
              <w:t>370.31 ± 1.62</w:t>
            </w:r>
          </w:p>
        </w:tc>
      </w:tr>
      <w:tr w:rsidR="002E1464" w:rsidRPr="002E1464" w:rsidTr="00B0564F">
        <w:trPr>
          <w:jc w:val="center"/>
        </w:trPr>
        <w:tc>
          <w:tcPr>
            <w:tcW w:w="1281" w:type="dxa"/>
            <w:vAlign w:val="bottom"/>
          </w:tcPr>
          <w:p w:rsidR="002A7E5B" w:rsidRPr="00747F9F" w:rsidRDefault="002E1464" w:rsidP="00B0564F">
            <w:pPr>
              <w:spacing w:line="480" w:lineRule="auto"/>
              <w:rPr>
                <w:rFonts w:ascii="Times New Roman" w:hAnsi="Times New Roman" w:cs="Times New Roman"/>
                <w:sz w:val="24"/>
                <w:szCs w:val="24"/>
                <w:lang w:val="en-US"/>
              </w:rPr>
            </w:pPr>
            <w:r w:rsidRPr="00747F9F">
              <w:rPr>
                <w:rFonts w:ascii="Times New Roman" w:hAnsi="Times New Roman" w:cs="Times New Roman"/>
                <w:sz w:val="24"/>
                <w:szCs w:val="24"/>
                <w:lang w:val="en-US"/>
              </w:rPr>
              <w:t>SST</w:t>
            </w:r>
          </w:p>
        </w:tc>
        <w:tc>
          <w:tcPr>
            <w:tcW w:w="1162" w:type="dxa"/>
            <w:vAlign w:val="bottom"/>
          </w:tcPr>
          <w:p w:rsidR="002A7E5B" w:rsidRPr="00747F9F" w:rsidRDefault="00E83E2F" w:rsidP="00B0564F">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18.20</w:t>
            </w:r>
          </w:p>
        </w:tc>
        <w:tc>
          <w:tcPr>
            <w:tcW w:w="1079"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0.79</w:t>
            </w:r>
          </w:p>
        </w:tc>
        <w:tc>
          <w:tcPr>
            <w:tcW w:w="1162" w:type="dxa"/>
            <w:vAlign w:val="bottom"/>
          </w:tcPr>
          <w:p w:rsidR="002A7E5B" w:rsidRPr="00747F9F" w:rsidRDefault="002A7E5B" w:rsidP="00E83E2F">
            <w:pPr>
              <w:spacing w:line="480" w:lineRule="auto"/>
              <w:jc w:val="right"/>
              <w:rPr>
                <w:rFonts w:ascii="Times New Roman" w:hAnsi="Times New Roman" w:cs="Times New Roman"/>
                <w:sz w:val="24"/>
                <w:szCs w:val="24"/>
                <w:lang w:val="en-US"/>
              </w:rPr>
            </w:pPr>
            <w:r w:rsidRPr="00747F9F">
              <w:rPr>
                <w:rFonts w:ascii="Times New Roman" w:hAnsi="Times New Roman" w:cs="Times New Roman"/>
                <w:sz w:val="24"/>
                <w:szCs w:val="24"/>
                <w:lang w:val="en-US"/>
              </w:rPr>
              <w:t>16.87</w:t>
            </w:r>
          </w:p>
        </w:tc>
        <w:tc>
          <w:tcPr>
            <w:tcW w:w="1162" w:type="dxa"/>
            <w:vAlign w:val="bottom"/>
          </w:tcPr>
          <w:p w:rsidR="002A7E5B" w:rsidRPr="00747F9F" w:rsidRDefault="002A7E5B" w:rsidP="00B0564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lang w:val="en-US"/>
              </w:rPr>
              <w:t>19.</w:t>
            </w:r>
            <w:r w:rsidRPr="00747F9F">
              <w:rPr>
                <w:rFonts w:ascii="Times New Roman" w:hAnsi="Times New Roman" w:cs="Times New Roman"/>
                <w:sz w:val="24"/>
                <w:szCs w:val="24"/>
              </w:rPr>
              <w:t>67</w:t>
            </w:r>
          </w:p>
        </w:tc>
        <w:tc>
          <w:tcPr>
            <w:tcW w:w="2096" w:type="dxa"/>
          </w:tcPr>
          <w:p w:rsidR="002A7E5B" w:rsidRPr="00747F9F" w:rsidRDefault="002A7E5B"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18.15 ± 0.12</w:t>
            </w:r>
          </w:p>
        </w:tc>
      </w:tr>
      <w:tr w:rsidR="002E1464" w:rsidRPr="002E1464" w:rsidTr="00B0564F">
        <w:trPr>
          <w:jc w:val="center"/>
        </w:trPr>
        <w:tc>
          <w:tcPr>
            <w:tcW w:w="1281" w:type="dxa"/>
            <w:vAlign w:val="bottom"/>
          </w:tcPr>
          <w:p w:rsidR="002A7E5B" w:rsidRPr="00747F9F" w:rsidRDefault="002E1464" w:rsidP="00B0564F">
            <w:pPr>
              <w:spacing w:line="480" w:lineRule="auto"/>
              <w:rPr>
                <w:rFonts w:ascii="Times New Roman" w:hAnsi="Times New Roman" w:cs="Times New Roman"/>
                <w:sz w:val="24"/>
                <w:szCs w:val="24"/>
              </w:rPr>
            </w:pPr>
            <w:r w:rsidRPr="00747F9F">
              <w:rPr>
                <w:rFonts w:ascii="Times New Roman" w:hAnsi="Times New Roman" w:cs="Times New Roman"/>
                <w:sz w:val="24"/>
                <w:szCs w:val="24"/>
              </w:rPr>
              <w:t>SSS</w:t>
            </w:r>
          </w:p>
        </w:tc>
        <w:tc>
          <w:tcPr>
            <w:tcW w:w="1162" w:type="dxa"/>
            <w:vAlign w:val="bottom"/>
          </w:tcPr>
          <w:p w:rsidR="002A7E5B" w:rsidRPr="00747F9F" w:rsidRDefault="00E83E2F" w:rsidP="00E83E2F">
            <w:pPr>
              <w:spacing w:line="480" w:lineRule="auto"/>
              <w:jc w:val="right"/>
              <w:rPr>
                <w:rFonts w:ascii="Times New Roman" w:hAnsi="Times New Roman" w:cs="Times New Roman"/>
                <w:sz w:val="24"/>
                <w:szCs w:val="24"/>
              </w:rPr>
            </w:pPr>
            <w:r>
              <w:rPr>
                <w:rFonts w:ascii="Times New Roman" w:hAnsi="Times New Roman" w:cs="Times New Roman"/>
                <w:sz w:val="24"/>
                <w:szCs w:val="24"/>
              </w:rPr>
              <w:t>36.51</w:t>
            </w:r>
          </w:p>
        </w:tc>
        <w:tc>
          <w:tcPr>
            <w:tcW w:w="1079" w:type="dxa"/>
            <w:vAlign w:val="bottom"/>
          </w:tcPr>
          <w:p w:rsidR="002A7E5B" w:rsidRPr="00747F9F" w:rsidRDefault="002A7E5B" w:rsidP="00B0564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0</w:t>
            </w:r>
            <w:r w:rsidR="00E83E2F">
              <w:rPr>
                <w:rFonts w:ascii="Times New Roman" w:hAnsi="Times New Roman" w:cs="Times New Roman"/>
                <w:sz w:val="24"/>
                <w:szCs w:val="24"/>
              </w:rPr>
              <w:t>.10</w:t>
            </w:r>
          </w:p>
        </w:tc>
        <w:tc>
          <w:tcPr>
            <w:tcW w:w="1162" w:type="dxa"/>
            <w:vAlign w:val="bottom"/>
          </w:tcPr>
          <w:p w:rsidR="002A7E5B"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36.20</w:t>
            </w:r>
          </w:p>
        </w:tc>
        <w:tc>
          <w:tcPr>
            <w:tcW w:w="1162" w:type="dxa"/>
            <w:vAlign w:val="bottom"/>
          </w:tcPr>
          <w:p w:rsidR="002A7E5B" w:rsidRPr="00747F9F" w:rsidRDefault="002A7E5B"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36.69</w:t>
            </w:r>
          </w:p>
        </w:tc>
        <w:tc>
          <w:tcPr>
            <w:tcW w:w="2096" w:type="dxa"/>
          </w:tcPr>
          <w:p w:rsidR="002A7E5B" w:rsidRPr="00747F9F" w:rsidRDefault="002A7E5B"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36.595 ± 0.022</w:t>
            </w:r>
          </w:p>
        </w:tc>
      </w:tr>
      <w:tr w:rsidR="002E1464" w:rsidRPr="002E1464" w:rsidTr="00B0564F">
        <w:trPr>
          <w:jc w:val="center"/>
        </w:trPr>
        <w:tc>
          <w:tcPr>
            <w:tcW w:w="1281" w:type="dxa"/>
            <w:vAlign w:val="bottom"/>
          </w:tcPr>
          <w:p w:rsidR="002A7E5B" w:rsidRPr="00747F9F" w:rsidRDefault="002A7E5B" w:rsidP="00B0564F">
            <w:pPr>
              <w:spacing w:line="480" w:lineRule="auto"/>
              <w:rPr>
                <w:rFonts w:ascii="Times New Roman" w:hAnsi="Times New Roman" w:cs="Times New Roman"/>
                <w:b/>
                <w:sz w:val="24"/>
                <w:szCs w:val="24"/>
              </w:rPr>
            </w:pPr>
            <w:r w:rsidRPr="00747F9F">
              <w:rPr>
                <w:rFonts w:ascii="Times New Roman" w:hAnsi="Times New Roman" w:cs="Times New Roman"/>
                <w:b/>
                <w:sz w:val="24"/>
                <w:szCs w:val="24"/>
              </w:rPr>
              <w:t>SPRING</w:t>
            </w: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079"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2096" w:type="dxa"/>
          </w:tcPr>
          <w:p w:rsidR="002A7E5B" w:rsidRPr="00747F9F" w:rsidRDefault="002A7E5B" w:rsidP="00B0564F">
            <w:pPr>
              <w:spacing w:line="480" w:lineRule="auto"/>
              <w:jc w:val="center"/>
              <w:rPr>
                <w:rFonts w:ascii="Times New Roman" w:hAnsi="Times New Roman" w:cs="Times New Roman"/>
                <w:sz w:val="24"/>
                <w:szCs w:val="24"/>
              </w:rPr>
            </w:pP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vertAlign w:val="subscript"/>
                <w:lang w:val="en-US"/>
              </w:rPr>
            </w:pPr>
            <w:r w:rsidRPr="00190C55">
              <w:rPr>
                <w:rFonts w:ascii="Times New Roman" w:hAnsi="Times New Roman" w:cs="Times New Roman"/>
                <w:i/>
                <w:sz w:val="24"/>
                <w:szCs w:val="24"/>
                <w:lang w:val="en-US"/>
              </w:rPr>
              <w:t>f</w:t>
            </w:r>
            <w:r w:rsidRPr="00747F9F">
              <w:rPr>
                <w:rFonts w:ascii="Times New Roman" w:hAnsi="Times New Roman" w:cs="Times New Roman"/>
                <w:sz w:val="24"/>
                <w:szCs w:val="24"/>
                <w:lang w:val="en-US"/>
              </w:rPr>
              <w:t>CO</w:t>
            </w:r>
            <w:r w:rsidRPr="00747F9F">
              <w:rPr>
                <w:rFonts w:ascii="Times New Roman" w:hAnsi="Times New Roman" w:cs="Times New Roman"/>
                <w:sz w:val="24"/>
                <w:szCs w:val="24"/>
                <w:vertAlign w:val="subscript"/>
                <w:lang w:val="en-US"/>
              </w:rPr>
              <w:t>2</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391.9</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369.5</w:t>
            </w:r>
          </w:p>
        </w:tc>
        <w:tc>
          <w:tcPr>
            <w:tcW w:w="1162" w:type="dxa"/>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43</w:t>
            </w:r>
            <w:r w:rsidR="00E83E2F">
              <w:rPr>
                <w:rFonts w:ascii="Times New Roman" w:hAnsi="Times New Roman" w:cs="Times New Roman"/>
                <w:sz w:val="24"/>
                <w:szCs w:val="24"/>
              </w:rPr>
              <w:t>1.0</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382.90 ± 2.38</w:t>
            </w: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lang w:val="en-US"/>
              </w:rPr>
            </w:pPr>
            <w:r w:rsidRPr="00747F9F">
              <w:rPr>
                <w:rFonts w:ascii="Times New Roman" w:hAnsi="Times New Roman" w:cs="Times New Roman"/>
                <w:sz w:val="24"/>
                <w:szCs w:val="24"/>
                <w:lang w:val="en-US"/>
              </w:rPr>
              <w:t>SST</w:t>
            </w:r>
          </w:p>
        </w:tc>
        <w:tc>
          <w:tcPr>
            <w:tcW w:w="1162" w:type="dxa"/>
            <w:vAlign w:val="bottom"/>
          </w:tcPr>
          <w:p w:rsidR="002E1464" w:rsidRPr="00747F9F" w:rsidRDefault="002E1464" w:rsidP="00B0564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19</w:t>
            </w:r>
            <w:r w:rsidR="00E83E2F">
              <w:rPr>
                <w:rFonts w:ascii="Times New Roman" w:hAnsi="Times New Roman" w:cs="Times New Roman"/>
                <w:sz w:val="24"/>
                <w:szCs w:val="24"/>
              </w:rPr>
              <w:t>.18</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0.85</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16.55</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20.93</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18.60 ± 0.10</w:t>
            </w: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rPr>
            </w:pPr>
            <w:r w:rsidRPr="00747F9F">
              <w:rPr>
                <w:rFonts w:ascii="Times New Roman" w:hAnsi="Times New Roman" w:cs="Times New Roman"/>
                <w:sz w:val="24"/>
                <w:szCs w:val="24"/>
              </w:rPr>
              <w:t>SSS</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36.51</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0.07</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36.2</w:t>
            </w:r>
            <w:r w:rsidR="002E1464" w:rsidRPr="00747F9F">
              <w:rPr>
                <w:rFonts w:ascii="Times New Roman" w:hAnsi="Times New Roman" w:cs="Times New Roman"/>
                <w:sz w:val="24"/>
                <w:szCs w:val="24"/>
              </w:rPr>
              <w:t>9</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36.74</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36.418 ± 0.038</w:t>
            </w:r>
          </w:p>
        </w:tc>
      </w:tr>
      <w:tr w:rsidR="002E1464" w:rsidRPr="002E1464" w:rsidTr="00B0564F">
        <w:trPr>
          <w:jc w:val="center"/>
        </w:trPr>
        <w:tc>
          <w:tcPr>
            <w:tcW w:w="1281" w:type="dxa"/>
            <w:vAlign w:val="bottom"/>
          </w:tcPr>
          <w:p w:rsidR="002A7E5B" w:rsidRPr="00747F9F" w:rsidRDefault="002A7E5B" w:rsidP="00B0564F">
            <w:pPr>
              <w:spacing w:line="480" w:lineRule="auto"/>
              <w:rPr>
                <w:rFonts w:ascii="Times New Roman" w:hAnsi="Times New Roman" w:cs="Times New Roman"/>
                <w:b/>
                <w:sz w:val="24"/>
                <w:szCs w:val="24"/>
              </w:rPr>
            </w:pPr>
            <w:r w:rsidRPr="00747F9F">
              <w:rPr>
                <w:rFonts w:ascii="Times New Roman" w:hAnsi="Times New Roman" w:cs="Times New Roman"/>
                <w:b/>
                <w:sz w:val="24"/>
                <w:szCs w:val="24"/>
              </w:rPr>
              <w:t>SUMMER</w:t>
            </w: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079"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2096" w:type="dxa"/>
          </w:tcPr>
          <w:p w:rsidR="002A7E5B" w:rsidRPr="00747F9F" w:rsidRDefault="002A7E5B" w:rsidP="00B0564F">
            <w:pPr>
              <w:spacing w:line="480" w:lineRule="auto"/>
              <w:jc w:val="center"/>
              <w:rPr>
                <w:rFonts w:ascii="Times New Roman" w:hAnsi="Times New Roman" w:cs="Times New Roman"/>
                <w:sz w:val="24"/>
                <w:szCs w:val="24"/>
              </w:rPr>
            </w:pP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vertAlign w:val="subscript"/>
                <w:lang w:val="en-US"/>
              </w:rPr>
            </w:pPr>
            <w:r w:rsidRPr="00190C55">
              <w:rPr>
                <w:rFonts w:ascii="Times New Roman" w:hAnsi="Times New Roman" w:cs="Times New Roman"/>
                <w:i/>
                <w:sz w:val="24"/>
                <w:szCs w:val="24"/>
                <w:lang w:val="en-US"/>
              </w:rPr>
              <w:t>f</w:t>
            </w:r>
            <w:r w:rsidRPr="00747F9F">
              <w:rPr>
                <w:rFonts w:ascii="Times New Roman" w:hAnsi="Times New Roman" w:cs="Times New Roman"/>
                <w:sz w:val="24"/>
                <w:szCs w:val="24"/>
                <w:lang w:val="en-US"/>
              </w:rPr>
              <w:t>CO</w:t>
            </w:r>
            <w:r w:rsidRPr="00747F9F">
              <w:rPr>
                <w:rFonts w:ascii="Times New Roman" w:hAnsi="Times New Roman" w:cs="Times New Roman"/>
                <w:sz w:val="24"/>
                <w:szCs w:val="24"/>
                <w:vertAlign w:val="subscript"/>
                <w:lang w:val="en-US"/>
              </w:rPr>
              <w:t>2</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413.6</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16.0</w:t>
            </w:r>
          </w:p>
        </w:tc>
        <w:tc>
          <w:tcPr>
            <w:tcW w:w="1162" w:type="dxa"/>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347.0</w:t>
            </w:r>
          </w:p>
        </w:tc>
        <w:tc>
          <w:tcPr>
            <w:tcW w:w="1162" w:type="dxa"/>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439.9</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420.70 ± 2.76</w:t>
            </w: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lang w:val="en-US"/>
              </w:rPr>
            </w:pPr>
            <w:r w:rsidRPr="00747F9F">
              <w:rPr>
                <w:rFonts w:ascii="Times New Roman" w:hAnsi="Times New Roman" w:cs="Times New Roman"/>
                <w:sz w:val="24"/>
                <w:szCs w:val="24"/>
                <w:lang w:val="en-US"/>
              </w:rPr>
              <w:t>SST</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21.46</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0.59</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18.62</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22.53</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22.09 ± 0.17</w:t>
            </w: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rPr>
            </w:pPr>
            <w:r w:rsidRPr="00747F9F">
              <w:rPr>
                <w:rFonts w:ascii="Times New Roman" w:hAnsi="Times New Roman" w:cs="Times New Roman"/>
                <w:sz w:val="24"/>
                <w:szCs w:val="24"/>
              </w:rPr>
              <w:t>SSS</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36.47</w:t>
            </w:r>
          </w:p>
        </w:tc>
        <w:tc>
          <w:tcPr>
            <w:tcW w:w="1079" w:type="dxa"/>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0.12</w:t>
            </w:r>
          </w:p>
        </w:tc>
        <w:tc>
          <w:tcPr>
            <w:tcW w:w="1162" w:type="dxa"/>
            <w:vAlign w:val="bottom"/>
          </w:tcPr>
          <w:p w:rsidR="002E1464" w:rsidRPr="00747F9F" w:rsidRDefault="002E1464" w:rsidP="00B0564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3</w:t>
            </w:r>
            <w:r w:rsidR="00E83E2F">
              <w:rPr>
                <w:rFonts w:ascii="Times New Roman" w:hAnsi="Times New Roman" w:cs="Times New Roman"/>
                <w:sz w:val="24"/>
                <w:szCs w:val="24"/>
              </w:rPr>
              <w:t>6.16</w:t>
            </w:r>
          </w:p>
        </w:tc>
        <w:tc>
          <w:tcPr>
            <w:tcW w:w="1162" w:type="dxa"/>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36.70</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36.580 ± 0.042</w:t>
            </w:r>
          </w:p>
        </w:tc>
      </w:tr>
      <w:tr w:rsidR="002E1464" w:rsidRPr="002E1464" w:rsidTr="00B0564F">
        <w:trPr>
          <w:jc w:val="center"/>
        </w:trPr>
        <w:tc>
          <w:tcPr>
            <w:tcW w:w="1281" w:type="dxa"/>
            <w:vAlign w:val="bottom"/>
          </w:tcPr>
          <w:p w:rsidR="002A7E5B" w:rsidRPr="00747F9F" w:rsidRDefault="002A7E5B" w:rsidP="00B0564F">
            <w:pPr>
              <w:spacing w:line="480" w:lineRule="auto"/>
              <w:rPr>
                <w:rFonts w:ascii="Times New Roman" w:hAnsi="Times New Roman" w:cs="Times New Roman"/>
                <w:b/>
                <w:sz w:val="24"/>
                <w:szCs w:val="24"/>
              </w:rPr>
            </w:pPr>
            <w:r w:rsidRPr="00747F9F">
              <w:rPr>
                <w:rFonts w:ascii="Times New Roman" w:hAnsi="Times New Roman" w:cs="Times New Roman"/>
                <w:b/>
                <w:sz w:val="24"/>
                <w:szCs w:val="24"/>
              </w:rPr>
              <w:t>AUTUMN</w:t>
            </w: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079"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1162" w:type="dxa"/>
            <w:vAlign w:val="bottom"/>
          </w:tcPr>
          <w:p w:rsidR="002A7E5B" w:rsidRPr="00747F9F" w:rsidRDefault="002A7E5B" w:rsidP="00B0564F">
            <w:pPr>
              <w:spacing w:line="480" w:lineRule="auto"/>
              <w:rPr>
                <w:rFonts w:ascii="Times New Roman" w:hAnsi="Times New Roman" w:cs="Times New Roman"/>
                <w:sz w:val="24"/>
                <w:szCs w:val="24"/>
              </w:rPr>
            </w:pPr>
          </w:p>
        </w:tc>
        <w:tc>
          <w:tcPr>
            <w:tcW w:w="2096" w:type="dxa"/>
          </w:tcPr>
          <w:p w:rsidR="002A7E5B" w:rsidRPr="00747F9F" w:rsidRDefault="002A7E5B" w:rsidP="00B0564F">
            <w:pPr>
              <w:spacing w:line="480" w:lineRule="auto"/>
              <w:jc w:val="center"/>
              <w:rPr>
                <w:rFonts w:ascii="Times New Roman" w:hAnsi="Times New Roman" w:cs="Times New Roman"/>
                <w:sz w:val="24"/>
                <w:szCs w:val="24"/>
              </w:rPr>
            </w:pP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vertAlign w:val="subscript"/>
                <w:lang w:val="en-US"/>
              </w:rPr>
            </w:pPr>
            <w:r w:rsidRPr="00190C55">
              <w:rPr>
                <w:rFonts w:ascii="Times New Roman" w:hAnsi="Times New Roman" w:cs="Times New Roman"/>
                <w:i/>
                <w:sz w:val="24"/>
                <w:szCs w:val="24"/>
                <w:lang w:val="en-US"/>
              </w:rPr>
              <w:t>f</w:t>
            </w:r>
            <w:r w:rsidRPr="00747F9F">
              <w:rPr>
                <w:rFonts w:ascii="Times New Roman" w:hAnsi="Times New Roman" w:cs="Times New Roman"/>
                <w:sz w:val="24"/>
                <w:szCs w:val="24"/>
                <w:lang w:val="en-US"/>
              </w:rPr>
              <w:t>CO</w:t>
            </w:r>
            <w:r w:rsidRPr="00747F9F">
              <w:rPr>
                <w:rFonts w:ascii="Times New Roman" w:hAnsi="Times New Roman" w:cs="Times New Roman"/>
                <w:sz w:val="24"/>
                <w:szCs w:val="24"/>
                <w:vertAlign w:val="subscript"/>
                <w:lang w:val="en-US"/>
              </w:rPr>
              <w:t>2</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410.6</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16.6</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372.0</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440.9</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394.50 ± 2.20</w:t>
            </w:r>
          </w:p>
        </w:tc>
      </w:tr>
      <w:tr w:rsidR="002E1464" w:rsidRPr="002E1464" w:rsidTr="00B0564F">
        <w:trPr>
          <w:jc w:val="center"/>
        </w:trPr>
        <w:tc>
          <w:tcPr>
            <w:tcW w:w="1281" w:type="dxa"/>
            <w:vAlign w:val="bottom"/>
          </w:tcPr>
          <w:p w:rsidR="002E1464" w:rsidRPr="00747F9F" w:rsidRDefault="002E1464" w:rsidP="00B0564F">
            <w:pPr>
              <w:spacing w:line="480" w:lineRule="auto"/>
              <w:rPr>
                <w:rFonts w:ascii="Times New Roman" w:hAnsi="Times New Roman" w:cs="Times New Roman"/>
                <w:sz w:val="24"/>
                <w:szCs w:val="24"/>
                <w:lang w:val="en-US"/>
              </w:rPr>
            </w:pPr>
            <w:r w:rsidRPr="00747F9F">
              <w:rPr>
                <w:rFonts w:ascii="Times New Roman" w:hAnsi="Times New Roman" w:cs="Times New Roman"/>
                <w:sz w:val="24"/>
                <w:szCs w:val="24"/>
                <w:lang w:val="en-US"/>
              </w:rPr>
              <w:t>SST</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21.86</w:t>
            </w:r>
          </w:p>
        </w:tc>
        <w:tc>
          <w:tcPr>
            <w:tcW w:w="1079"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18.08</w:t>
            </w:r>
          </w:p>
        </w:tc>
        <w:tc>
          <w:tcPr>
            <w:tcW w:w="1162" w:type="dxa"/>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23.76</w:t>
            </w:r>
          </w:p>
        </w:tc>
        <w:tc>
          <w:tcPr>
            <w:tcW w:w="2096" w:type="dxa"/>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20.79 ± 0.22</w:t>
            </w:r>
          </w:p>
        </w:tc>
      </w:tr>
      <w:tr w:rsidR="002E1464" w:rsidRPr="002E1464" w:rsidTr="00B0564F">
        <w:trPr>
          <w:jc w:val="center"/>
        </w:trPr>
        <w:tc>
          <w:tcPr>
            <w:tcW w:w="1281" w:type="dxa"/>
            <w:tcBorders>
              <w:bottom w:val="single" w:sz="4" w:space="0" w:color="auto"/>
            </w:tcBorders>
            <w:vAlign w:val="bottom"/>
          </w:tcPr>
          <w:p w:rsidR="002E1464" w:rsidRPr="00747F9F" w:rsidRDefault="002E1464" w:rsidP="00B0564F">
            <w:pPr>
              <w:spacing w:line="480" w:lineRule="auto"/>
              <w:rPr>
                <w:rFonts w:ascii="Times New Roman" w:hAnsi="Times New Roman" w:cs="Times New Roman"/>
                <w:sz w:val="24"/>
                <w:szCs w:val="24"/>
              </w:rPr>
            </w:pPr>
            <w:r w:rsidRPr="00747F9F">
              <w:rPr>
                <w:rFonts w:ascii="Times New Roman" w:hAnsi="Times New Roman" w:cs="Times New Roman"/>
                <w:sz w:val="24"/>
                <w:szCs w:val="24"/>
              </w:rPr>
              <w:t>SSS</w:t>
            </w:r>
          </w:p>
        </w:tc>
        <w:tc>
          <w:tcPr>
            <w:tcW w:w="1162" w:type="dxa"/>
            <w:tcBorders>
              <w:bottom w:val="single" w:sz="4" w:space="0" w:color="auto"/>
            </w:tcBorders>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36.40</w:t>
            </w:r>
          </w:p>
        </w:tc>
        <w:tc>
          <w:tcPr>
            <w:tcW w:w="1079" w:type="dxa"/>
            <w:tcBorders>
              <w:bottom w:val="single" w:sz="4" w:space="0" w:color="auto"/>
            </w:tcBorders>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0.1</w:t>
            </w:r>
            <w:r w:rsidR="00E83E2F">
              <w:rPr>
                <w:rFonts w:ascii="Times New Roman" w:hAnsi="Times New Roman" w:cs="Times New Roman"/>
                <w:sz w:val="24"/>
                <w:szCs w:val="24"/>
              </w:rPr>
              <w:t>5</w:t>
            </w:r>
          </w:p>
        </w:tc>
        <w:tc>
          <w:tcPr>
            <w:tcW w:w="1162" w:type="dxa"/>
            <w:tcBorders>
              <w:bottom w:val="single" w:sz="4" w:space="0" w:color="auto"/>
            </w:tcBorders>
            <w:vAlign w:val="bottom"/>
          </w:tcPr>
          <w:p w:rsidR="002E1464" w:rsidRPr="00747F9F" w:rsidRDefault="002E1464" w:rsidP="00E83E2F">
            <w:pPr>
              <w:spacing w:line="480" w:lineRule="auto"/>
              <w:jc w:val="right"/>
              <w:rPr>
                <w:rFonts w:ascii="Times New Roman" w:hAnsi="Times New Roman" w:cs="Times New Roman"/>
                <w:sz w:val="24"/>
                <w:szCs w:val="24"/>
              </w:rPr>
            </w:pPr>
            <w:r w:rsidRPr="00747F9F">
              <w:rPr>
                <w:rFonts w:ascii="Times New Roman" w:hAnsi="Times New Roman" w:cs="Times New Roman"/>
                <w:sz w:val="24"/>
                <w:szCs w:val="24"/>
              </w:rPr>
              <w:t>35.86</w:t>
            </w:r>
          </w:p>
        </w:tc>
        <w:tc>
          <w:tcPr>
            <w:tcW w:w="1162" w:type="dxa"/>
            <w:tcBorders>
              <w:bottom w:val="single" w:sz="4" w:space="0" w:color="auto"/>
            </w:tcBorders>
            <w:vAlign w:val="bottom"/>
          </w:tcPr>
          <w:p w:rsidR="002E1464" w:rsidRPr="00747F9F" w:rsidRDefault="00E83E2F" w:rsidP="00B0564F">
            <w:pPr>
              <w:spacing w:line="480" w:lineRule="auto"/>
              <w:jc w:val="right"/>
              <w:rPr>
                <w:rFonts w:ascii="Times New Roman" w:hAnsi="Times New Roman" w:cs="Times New Roman"/>
                <w:sz w:val="24"/>
                <w:szCs w:val="24"/>
              </w:rPr>
            </w:pPr>
            <w:r>
              <w:rPr>
                <w:rFonts w:ascii="Times New Roman" w:hAnsi="Times New Roman" w:cs="Times New Roman"/>
                <w:sz w:val="24"/>
                <w:szCs w:val="24"/>
              </w:rPr>
              <w:t>36.71</w:t>
            </w:r>
          </w:p>
        </w:tc>
        <w:tc>
          <w:tcPr>
            <w:tcW w:w="2096" w:type="dxa"/>
            <w:tcBorders>
              <w:bottom w:val="single" w:sz="4" w:space="0" w:color="auto"/>
            </w:tcBorders>
          </w:tcPr>
          <w:p w:rsidR="002E1464" w:rsidRPr="00747F9F" w:rsidRDefault="002E1464" w:rsidP="00B0564F">
            <w:pPr>
              <w:spacing w:line="480" w:lineRule="auto"/>
              <w:jc w:val="center"/>
              <w:rPr>
                <w:rFonts w:ascii="Times New Roman" w:hAnsi="Times New Roman" w:cs="Times New Roman"/>
                <w:sz w:val="24"/>
                <w:szCs w:val="24"/>
              </w:rPr>
            </w:pPr>
            <w:r w:rsidRPr="00747F9F">
              <w:rPr>
                <w:rFonts w:ascii="Times New Roman" w:hAnsi="Times New Roman" w:cs="Times New Roman"/>
                <w:sz w:val="24"/>
                <w:szCs w:val="24"/>
              </w:rPr>
              <w:t>36.650 ± 0.042</w:t>
            </w:r>
          </w:p>
        </w:tc>
      </w:tr>
    </w:tbl>
    <w:p w:rsidR="002A7E5B" w:rsidRDefault="002A7E5B" w:rsidP="00B0564F">
      <w:pPr>
        <w:spacing w:line="480" w:lineRule="auto"/>
        <w:rPr>
          <w:rFonts w:ascii="Times New Roman" w:hAnsi="Times New Roman" w:cs="Times New Roman"/>
          <w:sz w:val="24"/>
          <w:szCs w:val="24"/>
          <w:lang w:val="en-US"/>
        </w:rPr>
      </w:pPr>
    </w:p>
    <w:p w:rsidR="00117CB2" w:rsidRDefault="002A7E5B" w:rsidP="00B93F13">
      <w:pPr>
        <w:suppressAutoHyphens/>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A3584D" w:rsidRPr="00A3584D" w:rsidRDefault="00117CB2" w:rsidP="00A3584D">
      <w:pPr>
        <w:suppressAutoHyphens/>
        <w:spacing w:after="0" w:line="36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en-US"/>
        </w:rPr>
        <w:br w:type="column"/>
      </w:r>
      <w:r w:rsidR="00A3584D" w:rsidRPr="001C4CDA">
        <w:rPr>
          <w:rFonts w:ascii="Times New Roman" w:hAnsi="Times New Roman" w:cs="Times New Roman"/>
          <w:b/>
          <w:bCs/>
          <w:sz w:val="24"/>
          <w:szCs w:val="24"/>
          <w:lang w:val="en-US"/>
        </w:rPr>
        <w:lastRenderedPageBreak/>
        <w:t>Biological effect on inorganic carbon using high resolu</w:t>
      </w:r>
      <w:r w:rsidR="00A3584D" w:rsidRPr="00A3584D">
        <w:rPr>
          <w:rFonts w:ascii="Times New Roman" w:hAnsi="Times New Roman" w:cs="Times New Roman"/>
          <w:b/>
          <w:bCs/>
          <w:sz w:val="24"/>
          <w:szCs w:val="24"/>
          <w:lang w:val="en-US"/>
        </w:rPr>
        <w:t>tion chlorophyll concentrations</w:t>
      </w:r>
    </w:p>
    <w:p w:rsidR="00A3584D" w:rsidRPr="001C4CDA" w:rsidRDefault="00A3584D" w:rsidP="00A3584D">
      <w:pPr>
        <w:suppressAutoHyphens/>
        <w:spacing w:after="0" w:line="360" w:lineRule="auto"/>
        <w:jc w:val="both"/>
        <w:rPr>
          <w:rFonts w:ascii="Times New Roman" w:hAnsi="Times New Roman" w:cs="Times New Roman"/>
          <w:b/>
          <w:bCs/>
          <w:sz w:val="24"/>
          <w:szCs w:val="24"/>
          <w:lang w:val="en-US"/>
        </w:rPr>
      </w:pPr>
    </w:p>
    <w:p w:rsidR="00117CB2" w:rsidRDefault="00117CB2" w:rsidP="00391A1C">
      <w:pPr>
        <w:suppressAutoHyphens/>
        <w:spacing w:after="0" w:line="360" w:lineRule="auto"/>
        <w:ind w:firstLine="142"/>
        <w:jc w:val="both"/>
        <w:rPr>
          <w:rFonts w:ascii="Times New Roman" w:hAnsi="Times New Roman" w:cs="Times New Roman"/>
          <w:bCs/>
          <w:sz w:val="24"/>
          <w:szCs w:val="24"/>
          <w:lang w:val="en-US"/>
        </w:rPr>
      </w:pPr>
      <w:r>
        <w:rPr>
          <w:rFonts w:ascii="Times New Roman" w:hAnsi="Times New Roman" w:cs="Times New Roman"/>
          <w:bCs/>
          <w:sz w:val="24"/>
          <w:szCs w:val="24"/>
          <w:lang w:val="en-US"/>
        </w:rPr>
        <w:t>The ship crosses the PU region (20</w:t>
      </w:r>
      <w:r>
        <w:rPr>
          <w:rFonts w:ascii="Times New Roman" w:hAnsi="Times New Roman" w:cs="Times New Roman"/>
          <w:bCs/>
          <w:sz w:val="24"/>
          <w:szCs w:val="24"/>
          <w:vertAlign w:val="superscript"/>
          <w:lang w:val="en-US"/>
        </w:rPr>
        <w:t>o</w:t>
      </w:r>
      <w:r>
        <w:rPr>
          <w:rFonts w:ascii="Times New Roman" w:hAnsi="Times New Roman" w:cs="Times New Roman"/>
          <w:bCs/>
          <w:sz w:val="24"/>
          <w:szCs w:val="24"/>
          <w:lang w:val="en-US"/>
        </w:rPr>
        <w:t>N-26</w:t>
      </w:r>
      <w:r>
        <w:rPr>
          <w:rFonts w:ascii="Times New Roman" w:hAnsi="Times New Roman" w:cs="Times New Roman"/>
          <w:bCs/>
          <w:sz w:val="24"/>
          <w:szCs w:val="24"/>
          <w:vertAlign w:val="superscript"/>
          <w:lang w:val="en-US"/>
        </w:rPr>
        <w:t>o</w:t>
      </w:r>
      <w:r>
        <w:rPr>
          <w:rFonts w:ascii="Times New Roman" w:hAnsi="Times New Roman" w:cs="Times New Roman"/>
          <w:bCs/>
          <w:sz w:val="24"/>
          <w:szCs w:val="24"/>
          <w:lang w:val="en-US"/>
        </w:rPr>
        <w:t>N) in about 2 days. For each voyage of 2019, we calculate the averaged chlorophyll concentrations over these days to obtain the chlorophyll map at the time of the CO</w:t>
      </w:r>
      <w:r>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 xml:space="preserve"> observations. The chlorophyll concentrations are then collocated along the track of the ship. </w:t>
      </w:r>
      <w:r w:rsidR="00A1744A">
        <w:rPr>
          <w:rFonts w:ascii="Times New Roman" w:hAnsi="Times New Roman" w:cs="Times New Roman"/>
          <w:bCs/>
          <w:sz w:val="24"/>
          <w:szCs w:val="24"/>
          <w:lang w:val="en-US"/>
        </w:rPr>
        <w:t xml:space="preserve">In winter and autumn, </w:t>
      </w:r>
      <w:r w:rsidR="00FD53F0">
        <w:rPr>
          <w:rFonts w:ascii="Times New Roman" w:hAnsi="Times New Roman" w:cs="Times New Roman"/>
          <w:bCs/>
          <w:sz w:val="24"/>
          <w:szCs w:val="24"/>
          <w:lang w:val="en-US"/>
        </w:rPr>
        <w:t>both</w:t>
      </w:r>
      <w:r w:rsidR="00A1744A">
        <w:rPr>
          <w:rFonts w:ascii="Times New Roman" w:hAnsi="Times New Roman" w:cs="Times New Roman"/>
          <w:bCs/>
          <w:sz w:val="24"/>
          <w:szCs w:val="24"/>
          <w:lang w:val="en-US"/>
        </w:rPr>
        <w:t xml:space="preserve"> chlorophyll </w:t>
      </w:r>
      <w:r w:rsidR="00FD53F0">
        <w:rPr>
          <w:rFonts w:ascii="Times New Roman" w:hAnsi="Times New Roman" w:cs="Times New Roman"/>
          <w:bCs/>
          <w:sz w:val="24"/>
          <w:szCs w:val="24"/>
          <w:lang w:val="en-US"/>
        </w:rPr>
        <w:t>and CO</w:t>
      </w:r>
      <w:r w:rsidR="00FD53F0">
        <w:rPr>
          <w:rFonts w:ascii="Times New Roman" w:hAnsi="Times New Roman" w:cs="Times New Roman"/>
          <w:bCs/>
          <w:sz w:val="24"/>
          <w:szCs w:val="24"/>
          <w:vertAlign w:val="subscript"/>
          <w:lang w:val="en-US"/>
        </w:rPr>
        <w:t>2</w:t>
      </w:r>
      <w:r w:rsidR="00FD53F0">
        <w:rPr>
          <w:rFonts w:ascii="Times New Roman" w:hAnsi="Times New Roman" w:cs="Times New Roman"/>
          <w:bCs/>
          <w:sz w:val="24"/>
          <w:szCs w:val="24"/>
          <w:lang w:val="en-US"/>
        </w:rPr>
        <w:t xml:space="preserve"> concentrations are high </w:t>
      </w:r>
      <w:r w:rsidR="00A1744A">
        <w:rPr>
          <w:rFonts w:ascii="Times New Roman" w:hAnsi="Times New Roman" w:cs="Times New Roman"/>
          <w:bCs/>
          <w:sz w:val="24"/>
          <w:szCs w:val="24"/>
          <w:lang w:val="en-US"/>
        </w:rPr>
        <w:t>(Figure</w:t>
      </w:r>
      <w:r w:rsidR="00FD53F0">
        <w:rPr>
          <w:rFonts w:ascii="Times New Roman" w:hAnsi="Times New Roman" w:cs="Times New Roman"/>
          <w:bCs/>
          <w:sz w:val="24"/>
          <w:szCs w:val="24"/>
          <w:lang w:val="en-US"/>
        </w:rPr>
        <w:t>s</w:t>
      </w:r>
      <w:r w:rsidR="00A1744A">
        <w:rPr>
          <w:rFonts w:ascii="Times New Roman" w:hAnsi="Times New Roman" w:cs="Times New Roman"/>
          <w:bCs/>
          <w:sz w:val="24"/>
          <w:szCs w:val="24"/>
          <w:lang w:val="en-US"/>
        </w:rPr>
        <w:t xml:space="preserve"> S1</w:t>
      </w:r>
      <w:r w:rsidR="00FD53F0">
        <w:rPr>
          <w:rFonts w:ascii="Times New Roman" w:hAnsi="Times New Roman" w:cs="Times New Roman"/>
          <w:bCs/>
          <w:sz w:val="24"/>
          <w:szCs w:val="24"/>
          <w:lang w:val="en-US"/>
        </w:rPr>
        <w:t>a, S1d, S1e, S1h, S1i, S1l</w:t>
      </w:r>
      <w:r w:rsidR="00A1744A">
        <w:rPr>
          <w:rFonts w:ascii="Times New Roman" w:hAnsi="Times New Roman" w:cs="Times New Roman"/>
          <w:bCs/>
          <w:sz w:val="24"/>
          <w:szCs w:val="24"/>
          <w:lang w:val="en-US"/>
        </w:rPr>
        <w:t>).</w:t>
      </w:r>
      <w:r w:rsidR="00FD53F0">
        <w:rPr>
          <w:rFonts w:ascii="Times New Roman" w:hAnsi="Times New Roman" w:cs="Times New Roman"/>
          <w:bCs/>
          <w:sz w:val="24"/>
          <w:szCs w:val="24"/>
          <w:lang w:val="en-US"/>
        </w:rPr>
        <w:t xml:space="preserve"> </w:t>
      </w:r>
      <w:r w:rsidR="00A1744A">
        <w:rPr>
          <w:rFonts w:ascii="Times New Roman" w:hAnsi="Times New Roman" w:cs="Times New Roman"/>
          <w:bCs/>
          <w:sz w:val="24"/>
          <w:szCs w:val="24"/>
          <w:lang w:val="en-US"/>
        </w:rPr>
        <w:t>In s</w:t>
      </w:r>
      <w:r w:rsidR="006A14D1">
        <w:rPr>
          <w:rFonts w:ascii="Times New Roman" w:hAnsi="Times New Roman" w:cs="Times New Roman"/>
          <w:bCs/>
          <w:sz w:val="24"/>
          <w:szCs w:val="24"/>
          <w:lang w:val="en-US"/>
        </w:rPr>
        <w:t>pring 2019</w:t>
      </w:r>
      <w:r w:rsidR="00A1744A">
        <w:rPr>
          <w:rFonts w:ascii="Times New Roman" w:hAnsi="Times New Roman" w:cs="Times New Roman"/>
          <w:bCs/>
          <w:sz w:val="24"/>
          <w:szCs w:val="24"/>
          <w:lang w:val="en-US"/>
        </w:rPr>
        <w:t xml:space="preserve">, the biological uptake is more evident with a peak of chlorophyll </w:t>
      </w:r>
      <w:r w:rsidR="006A14D1">
        <w:rPr>
          <w:rFonts w:ascii="Times New Roman" w:hAnsi="Times New Roman" w:cs="Times New Roman"/>
          <w:bCs/>
          <w:sz w:val="24"/>
          <w:szCs w:val="24"/>
          <w:lang w:val="en-US"/>
        </w:rPr>
        <w:t xml:space="preserve">in May-June (Figure S1b) </w:t>
      </w:r>
      <w:r w:rsidR="00A1744A">
        <w:rPr>
          <w:rFonts w:ascii="Times New Roman" w:hAnsi="Times New Roman" w:cs="Times New Roman"/>
          <w:bCs/>
          <w:sz w:val="24"/>
          <w:szCs w:val="24"/>
          <w:lang w:val="en-US"/>
        </w:rPr>
        <w:t xml:space="preserve">associated with a decrease </w:t>
      </w:r>
      <w:r w:rsidR="006A14D1">
        <w:rPr>
          <w:rFonts w:ascii="Times New Roman" w:hAnsi="Times New Roman" w:cs="Times New Roman"/>
          <w:bCs/>
          <w:sz w:val="24"/>
          <w:szCs w:val="24"/>
          <w:lang w:val="en-US"/>
        </w:rPr>
        <w:t>of TCO</w:t>
      </w:r>
      <w:r w:rsidR="006A14D1">
        <w:rPr>
          <w:rFonts w:ascii="Times New Roman" w:hAnsi="Times New Roman" w:cs="Times New Roman"/>
          <w:bCs/>
          <w:sz w:val="24"/>
          <w:szCs w:val="24"/>
          <w:vertAlign w:val="subscript"/>
          <w:lang w:val="en-US"/>
        </w:rPr>
        <w:t>2</w:t>
      </w:r>
      <w:r w:rsidR="006A14D1">
        <w:rPr>
          <w:rFonts w:ascii="Times New Roman" w:hAnsi="Times New Roman" w:cs="Times New Roman"/>
          <w:bCs/>
          <w:sz w:val="24"/>
          <w:szCs w:val="24"/>
          <w:lang w:val="en-US"/>
        </w:rPr>
        <w:t xml:space="preserve"> (Figure S1f) and </w:t>
      </w:r>
      <w:r w:rsidR="006A14D1" w:rsidRPr="001C4CDA">
        <w:rPr>
          <w:rFonts w:ascii="Times New Roman" w:hAnsi="Times New Roman" w:cs="Times New Roman"/>
          <w:bCs/>
          <w:i/>
          <w:sz w:val="24"/>
          <w:szCs w:val="24"/>
          <w:lang w:val="en-US"/>
        </w:rPr>
        <w:t>f</w:t>
      </w:r>
      <w:r w:rsidR="006A14D1">
        <w:rPr>
          <w:rFonts w:ascii="Times New Roman" w:hAnsi="Times New Roman" w:cs="Times New Roman"/>
          <w:bCs/>
          <w:sz w:val="24"/>
          <w:szCs w:val="24"/>
          <w:lang w:val="en-US"/>
        </w:rPr>
        <w:t>CO</w:t>
      </w:r>
      <w:r w:rsidR="006A14D1">
        <w:rPr>
          <w:rFonts w:ascii="Times New Roman" w:hAnsi="Times New Roman" w:cs="Times New Roman"/>
          <w:bCs/>
          <w:sz w:val="24"/>
          <w:szCs w:val="24"/>
          <w:vertAlign w:val="subscript"/>
          <w:lang w:val="en-US"/>
        </w:rPr>
        <w:t>2</w:t>
      </w:r>
      <w:r w:rsidR="006A14D1">
        <w:rPr>
          <w:rFonts w:ascii="Times New Roman" w:hAnsi="Times New Roman" w:cs="Times New Roman"/>
          <w:bCs/>
          <w:sz w:val="24"/>
          <w:szCs w:val="24"/>
          <w:lang w:val="en-US"/>
        </w:rPr>
        <w:t xml:space="preserve"> (Figure S1j). In summer 2019, the strongest CO</w:t>
      </w:r>
      <w:r w:rsidR="006A14D1">
        <w:rPr>
          <w:rFonts w:ascii="Times New Roman" w:hAnsi="Times New Roman" w:cs="Times New Roman"/>
          <w:bCs/>
          <w:sz w:val="24"/>
          <w:szCs w:val="24"/>
          <w:vertAlign w:val="subscript"/>
          <w:lang w:val="en-US"/>
        </w:rPr>
        <w:t>2</w:t>
      </w:r>
      <w:r w:rsidR="006A14D1">
        <w:rPr>
          <w:rFonts w:ascii="Times New Roman" w:hAnsi="Times New Roman" w:cs="Times New Roman"/>
          <w:bCs/>
          <w:sz w:val="24"/>
          <w:szCs w:val="24"/>
          <w:lang w:val="en-US"/>
        </w:rPr>
        <w:t xml:space="preserve"> uptake occurs at the end of July (Figures S1g and S1k) and is associated with a peak of chlorophyll near 21</w:t>
      </w:r>
      <w:r w:rsidR="006A14D1">
        <w:rPr>
          <w:rFonts w:ascii="Times New Roman" w:hAnsi="Times New Roman" w:cs="Times New Roman"/>
          <w:bCs/>
          <w:sz w:val="24"/>
          <w:szCs w:val="24"/>
          <w:vertAlign w:val="superscript"/>
          <w:lang w:val="en-US"/>
        </w:rPr>
        <w:t>o</w:t>
      </w:r>
      <w:r w:rsidR="006A14D1">
        <w:rPr>
          <w:rFonts w:ascii="Times New Roman" w:hAnsi="Times New Roman" w:cs="Times New Roman"/>
          <w:bCs/>
          <w:sz w:val="24"/>
          <w:szCs w:val="24"/>
          <w:lang w:val="en-US"/>
        </w:rPr>
        <w:t>N (Figure S1c).</w:t>
      </w:r>
    </w:p>
    <w:p w:rsidR="00117CB2" w:rsidRDefault="00117CB2" w:rsidP="001C4CDA">
      <w:pPr>
        <w:suppressAutoHyphens/>
        <w:spacing w:after="0" w:line="360" w:lineRule="auto"/>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extent cx="5213350" cy="394970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SuppHRchlaCO2.png"/>
                    <pic:cNvPicPr/>
                  </pic:nvPicPr>
                  <pic:blipFill rotWithShape="1">
                    <a:blip r:embed="rId9">
                      <a:extLst>
                        <a:ext uri="{28A0092B-C50C-407E-A947-70E740481C1C}">
                          <a14:useLocalDpi xmlns:a14="http://schemas.microsoft.com/office/drawing/2010/main" val="0"/>
                        </a:ext>
                      </a:extLst>
                    </a:blip>
                    <a:srcRect l="4631" t="1937" r="4852" b="5365"/>
                    <a:stretch/>
                  </pic:blipFill>
                  <pic:spPr bwMode="auto">
                    <a:xfrm>
                      <a:off x="0" y="0"/>
                      <a:ext cx="5213350" cy="3949700"/>
                    </a:xfrm>
                    <a:prstGeom prst="rect">
                      <a:avLst/>
                    </a:prstGeom>
                    <a:ln>
                      <a:noFill/>
                    </a:ln>
                    <a:extLst>
                      <a:ext uri="{53640926-AAD7-44D8-BBD7-CCE9431645EC}">
                        <a14:shadowObscured xmlns:a14="http://schemas.microsoft.com/office/drawing/2010/main"/>
                      </a:ext>
                    </a:extLst>
                  </pic:spPr>
                </pic:pic>
              </a:graphicData>
            </a:graphic>
          </wp:inline>
        </w:drawing>
      </w:r>
    </w:p>
    <w:p w:rsidR="00117CB2" w:rsidRPr="001C4CDA" w:rsidRDefault="00A1744A" w:rsidP="00B93F13">
      <w:pPr>
        <w:suppressAutoHyphens/>
        <w:spacing w:after="0" w:line="360" w:lineRule="auto"/>
        <w:jc w:val="both"/>
        <w:rPr>
          <w:rFonts w:ascii="Times New Roman" w:hAnsi="Times New Roman" w:cs="Times New Roman"/>
          <w:bCs/>
          <w:i/>
          <w:sz w:val="24"/>
          <w:szCs w:val="24"/>
          <w:lang w:val="en-US"/>
        </w:rPr>
      </w:pPr>
      <w:r w:rsidRPr="001C4CDA">
        <w:rPr>
          <w:rFonts w:ascii="Times New Roman" w:hAnsi="Times New Roman" w:cs="Times New Roman"/>
          <w:bCs/>
          <w:i/>
          <w:sz w:val="24"/>
          <w:szCs w:val="24"/>
          <w:lang w:val="en-US"/>
        </w:rPr>
        <w:t>Figure S1. Latitudinal variations of chlorophyll, TCO</w:t>
      </w:r>
      <w:r w:rsidRPr="001C4CDA">
        <w:rPr>
          <w:rFonts w:ascii="Times New Roman" w:hAnsi="Times New Roman" w:cs="Times New Roman"/>
          <w:bCs/>
          <w:i/>
          <w:sz w:val="24"/>
          <w:szCs w:val="24"/>
          <w:vertAlign w:val="subscript"/>
          <w:lang w:val="en-US"/>
        </w:rPr>
        <w:t>2</w:t>
      </w:r>
      <w:r w:rsidRPr="001C4CDA">
        <w:rPr>
          <w:rFonts w:ascii="Times New Roman" w:hAnsi="Times New Roman" w:cs="Times New Roman"/>
          <w:bCs/>
          <w:i/>
          <w:sz w:val="24"/>
          <w:szCs w:val="24"/>
          <w:lang w:val="en-US"/>
        </w:rPr>
        <w:t xml:space="preserve"> and fCO</w:t>
      </w:r>
      <w:r w:rsidRPr="001C4CDA">
        <w:rPr>
          <w:rFonts w:ascii="Times New Roman" w:hAnsi="Times New Roman" w:cs="Times New Roman"/>
          <w:bCs/>
          <w:i/>
          <w:sz w:val="24"/>
          <w:szCs w:val="24"/>
          <w:vertAlign w:val="subscript"/>
          <w:lang w:val="en-US"/>
        </w:rPr>
        <w:t>2</w:t>
      </w:r>
      <w:r w:rsidRPr="001C4CDA">
        <w:rPr>
          <w:rFonts w:ascii="Times New Roman" w:hAnsi="Times New Roman" w:cs="Times New Roman"/>
          <w:bCs/>
          <w:i/>
          <w:sz w:val="24"/>
          <w:szCs w:val="24"/>
          <w:lang w:val="en-US"/>
        </w:rPr>
        <w:t xml:space="preserve"> along the track of the ship in the PU region for each season of 2019.</w:t>
      </w:r>
    </w:p>
    <w:p w:rsidR="00117CB2" w:rsidRDefault="00117CB2" w:rsidP="00B93F13">
      <w:pPr>
        <w:suppressAutoHyphens/>
        <w:spacing w:after="0" w:line="360" w:lineRule="auto"/>
        <w:jc w:val="both"/>
        <w:rPr>
          <w:rFonts w:ascii="Times New Roman" w:hAnsi="Times New Roman" w:cs="Times New Roman"/>
          <w:bCs/>
          <w:sz w:val="24"/>
          <w:szCs w:val="24"/>
          <w:lang w:val="en-US"/>
        </w:rPr>
      </w:pPr>
    </w:p>
    <w:p w:rsidR="00710050" w:rsidRDefault="00395496" w:rsidP="00710050">
      <w:pPr>
        <w:suppressAutoHyphens/>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In winter and summer, the correlation between TCO</w:t>
      </w:r>
      <w:r>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 xml:space="preserve"> and chlorophy</w:t>
      </w:r>
      <w:r w:rsidR="00710050">
        <w:rPr>
          <w:rFonts w:ascii="Times New Roman" w:hAnsi="Times New Roman" w:cs="Times New Roman"/>
          <w:bCs/>
          <w:sz w:val="24"/>
          <w:szCs w:val="24"/>
          <w:lang w:val="en-US"/>
        </w:rPr>
        <w:t xml:space="preserve">ll is positive and significant </w:t>
      </w:r>
      <w:r>
        <w:rPr>
          <w:rFonts w:ascii="Times New Roman" w:hAnsi="Times New Roman" w:cs="Times New Roman"/>
          <w:bCs/>
          <w:sz w:val="24"/>
          <w:szCs w:val="24"/>
          <w:lang w:val="en-US"/>
        </w:rPr>
        <w:t xml:space="preserve">at the 5% level. </w:t>
      </w:r>
      <w:r w:rsidR="00710050">
        <w:rPr>
          <w:rFonts w:ascii="Times New Roman" w:hAnsi="Times New Roman" w:cs="Times New Roman"/>
          <w:bCs/>
          <w:sz w:val="24"/>
          <w:szCs w:val="24"/>
          <w:lang w:val="en-US"/>
        </w:rPr>
        <w:t>Figure S2 shows the results for</w:t>
      </w:r>
      <w:r>
        <w:rPr>
          <w:rFonts w:ascii="Times New Roman" w:hAnsi="Times New Roman" w:cs="Times New Roman"/>
          <w:bCs/>
          <w:sz w:val="24"/>
          <w:szCs w:val="24"/>
          <w:lang w:val="en-US"/>
        </w:rPr>
        <w:t xml:space="preserve"> winter 2019 in the PU region.</w:t>
      </w:r>
      <w:r w:rsidR="00710050">
        <w:rPr>
          <w:rFonts w:ascii="Times New Roman" w:hAnsi="Times New Roman" w:cs="Times New Roman"/>
          <w:bCs/>
          <w:sz w:val="24"/>
          <w:szCs w:val="24"/>
          <w:lang w:val="en-US"/>
        </w:rPr>
        <w:t xml:space="preserve"> In both seasons, the negative correlations between TCO</w:t>
      </w:r>
      <w:r w:rsidR="00710050">
        <w:rPr>
          <w:rFonts w:ascii="Times New Roman" w:hAnsi="Times New Roman" w:cs="Times New Roman"/>
          <w:bCs/>
          <w:sz w:val="24"/>
          <w:szCs w:val="24"/>
          <w:vertAlign w:val="subscript"/>
          <w:lang w:val="en-US"/>
        </w:rPr>
        <w:t>2</w:t>
      </w:r>
      <w:r w:rsidR="00710050">
        <w:rPr>
          <w:rFonts w:ascii="Times New Roman" w:hAnsi="Times New Roman" w:cs="Times New Roman"/>
          <w:bCs/>
          <w:sz w:val="24"/>
          <w:szCs w:val="24"/>
          <w:lang w:val="en-US"/>
        </w:rPr>
        <w:t xml:space="preserve"> and SST (r=-0.78 in winter and r=-0.87 </w:t>
      </w:r>
      <w:r w:rsidR="00710050">
        <w:rPr>
          <w:rFonts w:ascii="Times New Roman" w:hAnsi="Times New Roman" w:cs="Times New Roman"/>
          <w:bCs/>
          <w:sz w:val="24"/>
          <w:szCs w:val="24"/>
          <w:lang w:val="en-US"/>
        </w:rPr>
        <w:lastRenderedPageBreak/>
        <w:t xml:space="preserve">in autumn), and </w:t>
      </w:r>
      <w:r w:rsidR="00710050" w:rsidRPr="001C4CDA">
        <w:rPr>
          <w:rFonts w:ascii="Times New Roman" w:hAnsi="Times New Roman" w:cs="Times New Roman"/>
          <w:bCs/>
          <w:i/>
          <w:sz w:val="24"/>
          <w:szCs w:val="24"/>
          <w:lang w:val="en-US"/>
        </w:rPr>
        <w:t>f</w:t>
      </w:r>
      <w:r w:rsidR="00710050">
        <w:rPr>
          <w:rFonts w:ascii="Times New Roman" w:hAnsi="Times New Roman" w:cs="Times New Roman"/>
          <w:bCs/>
          <w:sz w:val="24"/>
          <w:szCs w:val="24"/>
          <w:lang w:val="en-US"/>
        </w:rPr>
        <w:t>CO</w:t>
      </w:r>
      <w:r w:rsidR="00710050">
        <w:rPr>
          <w:rFonts w:ascii="Times New Roman" w:hAnsi="Times New Roman" w:cs="Times New Roman"/>
          <w:bCs/>
          <w:sz w:val="24"/>
          <w:szCs w:val="24"/>
          <w:vertAlign w:val="subscript"/>
          <w:lang w:val="en-US"/>
        </w:rPr>
        <w:t>2</w:t>
      </w:r>
      <w:r w:rsidR="00710050">
        <w:rPr>
          <w:rFonts w:ascii="Times New Roman" w:hAnsi="Times New Roman" w:cs="Times New Roman"/>
          <w:bCs/>
          <w:sz w:val="24"/>
          <w:szCs w:val="24"/>
          <w:lang w:val="en-US"/>
        </w:rPr>
        <w:t xml:space="preserve"> and SST, indicate that upwelling of cold and CO</w:t>
      </w:r>
      <w:r w:rsidR="00710050">
        <w:rPr>
          <w:rFonts w:ascii="Times New Roman" w:hAnsi="Times New Roman" w:cs="Times New Roman"/>
          <w:bCs/>
          <w:sz w:val="24"/>
          <w:szCs w:val="24"/>
          <w:vertAlign w:val="subscript"/>
          <w:lang w:val="en-US"/>
        </w:rPr>
        <w:t>2</w:t>
      </w:r>
      <w:r w:rsidR="00710050">
        <w:rPr>
          <w:rFonts w:ascii="Times New Roman" w:hAnsi="Times New Roman" w:cs="Times New Roman"/>
          <w:bCs/>
          <w:sz w:val="24"/>
          <w:szCs w:val="24"/>
          <w:lang w:val="en-US"/>
        </w:rPr>
        <w:t>-rich water dominates at this time of the year.</w:t>
      </w:r>
    </w:p>
    <w:p w:rsidR="00710050" w:rsidRPr="001C4CDA" w:rsidRDefault="00710050" w:rsidP="00710050">
      <w:pPr>
        <w:suppressAutoHyphens/>
        <w:spacing w:after="0" w:line="360" w:lineRule="auto"/>
        <w:jc w:val="both"/>
        <w:rPr>
          <w:rFonts w:ascii="Times New Roman" w:hAnsi="Times New Roman" w:cs="Times New Roman"/>
          <w:bCs/>
          <w:sz w:val="24"/>
          <w:szCs w:val="24"/>
          <w:lang w:val="en-US"/>
        </w:rPr>
      </w:pPr>
    </w:p>
    <w:p w:rsidR="0077077A" w:rsidRDefault="0077077A" w:rsidP="00710050">
      <w:pPr>
        <w:suppressAutoHyphens/>
        <w:spacing w:after="0" w:line="36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extent cx="5086350" cy="4235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rrplotWin2019_PU.png"/>
                    <pic:cNvPicPr/>
                  </pic:nvPicPr>
                  <pic:blipFill rotWithShape="1">
                    <a:blip r:embed="rId10">
                      <a:extLst>
                        <a:ext uri="{28A0092B-C50C-407E-A947-70E740481C1C}">
                          <a14:useLocalDpi xmlns:a14="http://schemas.microsoft.com/office/drawing/2010/main" val="0"/>
                        </a:ext>
                      </a:extLst>
                    </a:blip>
                    <a:srcRect l="5182" t="1846" r="6505" b="3451"/>
                    <a:stretch/>
                  </pic:blipFill>
                  <pic:spPr bwMode="auto">
                    <a:xfrm>
                      <a:off x="0" y="0"/>
                      <a:ext cx="5086350" cy="4235450"/>
                    </a:xfrm>
                    <a:prstGeom prst="rect">
                      <a:avLst/>
                    </a:prstGeom>
                    <a:ln>
                      <a:noFill/>
                    </a:ln>
                    <a:extLst>
                      <a:ext uri="{53640926-AAD7-44D8-BBD7-CCE9431645EC}">
                        <a14:shadowObscured xmlns:a14="http://schemas.microsoft.com/office/drawing/2010/main"/>
                      </a:ext>
                    </a:extLst>
                  </pic:spPr>
                </pic:pic>
              </a:graphicData>
            </a:graphic>
          </wp:inline>
        </w:drawing>
      </w:r>
    </w:p>
    <w:p w:rsidR="0077077A" w:rsidRPr="001C4CDA" w:rsidRDefault="00395496" w:rsidP="00B93F13">
      <w:pPr>
        <w:suppressAutoHyphens/>
        <w:spacing w:after="0" w:line="360" w:lineRule="auto"/>
        <w:jc w:val="both"/>
        <w:rPr>
          <w:rFonts w:ascii="Times New Roman" w:hAnsi="Times New Roman" w:cs="Times New Roman"/>
          <w:bCs/>
          <w:i/>
          <w:sz w:val="24"/>
          <w:szCs w:val="24"/>
          <w:lang w:val="en-US"/>
        </w:rPr>
      </w:pPr>
      <w:r w:rsidRPr="001C4CDA">
        <w:rPr>
          <w:rFonts w:ascii="Times New Roman" w:hAnsi="Times New Roman" w:cs="Times New Roman"/>
          <w:bCs/>
          <w:i/>
          <w:sz w:val="24"/>
          <w:szCs w:val="24"/>
          <w:lang w:val="en-US"/>
        </w:rPr>
        <w:t>Figure S2. Matrix of plots showing the correlations between all pairs of variables. Histograms of the variables are displayed along the matrix diagonal. The dataset includes the December, January and February transects</w:t>
      </w:r>
      <w:r w:rsidR="007C324D">
        <w:rPr>
          <w:rFonts w:ascii="Times New Roman" w:hAnsi="Times New Roman" w:cs="Times New Roman"/>
          <w:bCs/>
          <w:i/>
          <w:sz w:val="24"/>
          <w:szCs w:val="24"/>
          <w:lang w:val="en-US"/>
        </w:rPr>
        <w:t>, a total of 1176 observations</w:t>
      </w:r>
      <w:r w:rsidRPr="001C4CDA">
        <w:rPr>
          <w:rFonts w:ascii="Times New Roman" w:hAnsi="Times New Roman" w:cs="Times New Roman"/>
          <w:bCs/>
          <w:i/>
          <w:sz w:val="24"/>
          <w:szCs w:val="24"/>
          <w:lang w:val="en-US"/>
        </w:rPr>
        <w:t>. The correlation coefficient</w:t>
      </w:r>
      <w:r w:rsidR="00066C71">
        <w:rPr>
          <w:rFonts w:ascii="Times New Roman" w:hAnsi="Times New Roman" w:cs="Times New Roman"/>
          <w:bCs/>
          <w:i/>
          <w:sz w:val="24"/>
          <w:szCs w:val="24"/>
          <w:lang w:val="en-US"/>
        </w:rPr>
        <w:t xml:space="preserve"> are indicated in the plots. </w:t>
      </w:r>
      <w:r w:rsidR="007C324D">
        <w:rPr>
          <w:rFonts w:ascii="Times New Roman" w:hAnsi="Times New Roman" w:cs="Times New Roman"/>
          <w:bCs/>
          <w:i/>
          <w:sz w:val="24"/>
          <w:szCs w:val="24"/>
          <w:lang w:val="en-US"/>
        </w:rPr>
        <w:t>C</w:t>
      </w:r>
      <w:r w:rsidR="00066C71">
        <w:rPr>
          <w:rFonts w:ascii="Times New Roman" w:hAnsi="Times New Roman" w:cs="Times New Roman"/>
          <w:bCs/>
          <w:i/>
          <w:sz w:val="24"/>
          <w:szCs w:val="24"/>
          <w:lang w:val="en-US"/>
        </w:rPr>
        <w:t>orrelation coefficient</w:t>
      </w:r>
      <w:r w:rsidR="007C324D">
        <w:rPr>
          <w:rFonts w:ascii="Times New Roman" w:hAnsi="Times New Roman" w:cs="Times New Roman"/>
          <w:bCs/>
          <w:i/>
          <w:sz w:val="24"/>
          <w:szCs w:val="24"/>
          <w:lang w:val="en-US"/>
        </w:rPr>
        <w:t>s</w:t>
      </w:r>
      <w:r w:rsidR="00066C71">
        <w:rPr>
          <w:rFonts w:ascii="Times New Roman" w:hAnsi="Times New Roman" w:cs="Times New Roman"/>
          <w:bCs/>
          <w:i/>
          <w:sz w:val="24"/>
          <w:szCs w:val="24"/>
          <w:lang w:val="en-US"/>
        </w:rPr>
        <w:t xml:space="preserve"> highlighted in red correspond to </w:t>
      </w:r>
      <w:r w:rsidR="007C324D">
        <w:rPr>
          <w:rFonts w:ascii="Times New Roman" w:hAnsi="Times New Roman" w:cs="Times New Roman"/>
          <w:bCs/>
          <w:i/>
          <w:sz w:val="24"/>
          <w:szCs w:val="24"/>
          <w:lang w:val="en-US"/>
        </w:rPr>
        <w:t xml:space="preserve">significant </w:t>
      </w:r>
      <w:r w:rsidR="00066C71">
        <w:rPr>
          <w:rFonts w:ascii="Times New Roman" w:hAnsi="Times New Roman" w:cs="Times New Roman"/>
          <w:bCs/>
          <w:i/>
          <w:sz w:val="24"/>
          <w:szCs w:val="24"/>
          <w:lang w:val="en-US"/>
        </w:rPr>
        <w:t>correlation</w:t>
      </w:r>
      <w:r w:rsidR="007C324D">
        <w:rPr>
          <w:rFonts w:ascii="Times New Roman" w:hAnsi="Times New Roman" w:cs="Times New Roman"/>
          <w:bCs/>
          <w:i/>
          <w:sz w:val="24"/>
          <w:szCs w:val="24"/>
          <w:lang w:val="en-US"/>
        </w:rPr>
        <w:t>s</w:t>
      </w:r>
      <w:r w:rsidRPr="001C4CDA">
        <w:rPr>
          <w:rFonts w:ascii="Times New Roman" w:hAnsi="Times New Roman" w:cs="Times New Roman"/>
          <w:bCs/>
          <w:i/>
          <w:sz w:val="24"/>
          <w:szCs w:val="24"/>
          <w:lang w:val="en-US"/>
        </w:rPr>
        <w:t>.</w:t>
      </w:r>
    </w:p>
    <w:p w:rsidR="005C1BDF" w:rsidRDefault="005C1BDF" w:rsidP="00B93F13">
      <w:pPr>
        <w:suppressAutoHyphens/>
        <w:spacing w:after="0" w:line="360" w:lineRule="auto"/>
        <w:jc w:val="both"/>
        <w:rPr>
          <w:rFonts w:ascii="Times New Roman" w:hAnsi="Times New Roman" w:cs="Times New Roman"/>
          <w:bCs/>
          <w:sz w:val="24"/>
          <w:szCs w:val="24"/>
          <w:lang w:val="en-US"/>
        </w:rPr>
      </w:pPr>
    </w:p>
    <w:p w:rsidR="00710050" w:rsidRDefault="007C324D" w:rsidP="007C324D">
      <w:pPr>
        <w:suppressAutoHyphens/>
        <w:spacing w:after="0" w:line="360" w:lineRule="auto"/>
        <w:ind w:firstLine="14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These high resolution plots confirm the results obtained with </w:t>
      </w:r>
      <w:r w:rsidR="00710050">
        <w:rPr>
          <w:rFonts w:ascii="Times New Roman" w:hAnsi="Times New Roman" w:cs="Times New Roman"/>
          <w:bCs/>
          <w:sz w:val="24"/>
          <w:szCs w:val="24"/>
          <w:lang w:val="en-US"/>
        </w:rPr>
        <w:t>monthly-averaged</w:t>
      </w:r>
      <w:r>
        <w:rPr>
          <w:rFonts w:ascii="Times New Roman" w:hAnsi="Times New Roman" w:cs="Times New Roman"/>
          <w:bCs/>
          <w:sz w:val="24"/>
          <w:szCs w:val="24"/>
          <w:lang w:val="en-US"/>
        </w:rPr>
        <w:t xml:space="preserve"> chlorophyll </w:t>
      </w:r>
      <w:r w:rsidR="00710050">
        <w:rPr>
          <w:rFonts w:ascii="Times New Roman" w:hAnsi="Times New Roman" w:cs="Times New Roman"/>
          <w:bCs/>
          <w:sz w:val="24"/>
          <w:szCs w:val="24"/>
          <w:lang w:val="en-US"/>
        </w:rPr>
        <w:t>concentrations</w:t>
      </w:r>
      <w:r>
        <w:rPr>
          <w:rFonts w:ascii="Times New Roman" w:hAnsi="Times New Roman" w:cs="Times New Roman"/>
          <w:bCs/>
          <w:sz w:val="24"/>
          <w:szCs w:val="24"/>
          <w:lang w:val="en-US"/>
        </w:rPr>
        <w:t xml:space="preserve"> </w:t>
      </w:r>
      <w:r w:rsidR="00710050">
        <w:rPr>
          <w:rFonts w:ascii="Times New Roman" w:hAnsi="Times New Roman" w:cs="Times New Roman"/>
          <w:bCs/>
          <w:sz w:val="24"/>
          <w:szCs w:val="24"/>
          <w:lang w:val="en-US"/>
        </w:rPr>
        <w:t>and ship transects binned by 0.25</w:t>
      </w:r>
      <w:r w:rsidR="00710050">
        <w:rPr>
          <w:rFonts w:ascii="Times New Roman" w:hAnsi="Times New Roman" w:cs="Times New Roman"/>
          <w:bCs/>
          <w:sz w:val="24"/>
          <w:szCs w:val="24"/>
          <w:vertAlign w:val="superscript"/>
          <w:lang w:val="en-US"/>
        </w:rPr>
        <w:t>o</w:t>
      </w:r>
      <w:r w:rsidR="00710050">
        <w:rPr>
          <w:rFonts w:ascii="Times New Roman" w:hAnsi="Times New Roman" w:cs="Times New Roman"/>
          <w:bCs/>
          <w:sz w:val="24"/>
          <w:szCs w:val="24"/>
          <w:lang w:val="en-US"/>
        </w:rPr>
        <w:t xml:space="preserve"> of latitude </w:t>
      </w:r>
      <w:r>
        <w:rPr>
          <w:rFonts w:ascii="Times New Roman" w:hAnsi="Times New Roman" w:cs="Times New Roman"/>
          <w:bCs/>
          <w:sz w:val="24"/>
          <w:szCs w:val="24"/>
          <w:lang w:val="en-US"/>
        </w:rPr>
        <w:t xml:space="preserve">(section 3.3). </w:t>
      </w:r>
    </w:p>
    <w:p w:rsidR="00710050" w:rsidRDefault="00710050" w:rsidP="007C324D">
      <w:pPr>
        <w:suppressAutoHyphens/>
        <w:spacing w:after="0" w:line="360" w:lineRule="auto"/>
        <w:ind w:firstLine="142"/>
        <w:jc w:val="both"/>
        <w:rPr>
          <w:rFonts w:ascii="Times New Roman" w:hAnsi="Times New Roman" w:cs="Times New Roman"/>
          <w:bCs/>
          <w:sz w:val="24"/>
          <w:szCs w:val="24"/>
          <w:lang w:val="en-US"/>
        </w:rPr>
      </w:pPr>
    </w:p>
    <w:p w:rsidR="007C324D" w:rsidRPr="00233CC4" w:rsidRDefault="00710050" w:rsidP="007C324D">
      <w:pPr>
        <w:suppressAutoHyphens/>
        <w:spacing w:after="0" w:line="360" w:lineRule="auto"/>
        <w:ind w:firstLine="14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Unlike winter and autumn, </w:t>
      </w:r>
      <w:r w:rsidR="00876C8B">
        <w:rPr>
          <w:rFonts w:ascii="Times New Roman" w:hAnsi="Times New Roman" w:cs="Times New Roman"/>
          <w:bCs/>
          <w:sz w:val="24"/>
          <w:szCs w:val="24"/>
          <w:lang w:val="en-US"/>
        </w:rPr>
        <w:t>the correlation between TCO</w:t>
      </w:r>
      <w:r w:rsidR="00876C8B">
        <w:rPr>
          <w:rFonts w:ascii="Times New Roman" w:hAnsi="Times New Roman" w:cs="Times New Roman"/>
          <w:bCs/>
          <w:sz w:val="24"/>
          <w:szCs w:val="24"/>
          <w:vertAlign w:val="subscript"/>
          <w:lang w:val="en-US"/>
        </w:rPr>
        <w:t>2</w:t>
      </w:r>
      <w:r w:rsidR="00876C8B">
        <w:rPr>
          <w:rFonts w:ascii="Times New Roman" w:hAnsi="Times New Roman" w:cs="Times New Roman"/>
          <w:bCs/>
          <w:sz w:val="24"/>
          <w:szCs w:val="24"/>
          <w:lang w:val="en-US"/>
        </w:rPr>
        <w:t xml:space="preserve"> and chlorophyll is negative</w:t>
      </w:r>
      <w:r w:rsidR="00F7737A">
        <w:rPr>
          <w:rFonts w:ascii="Times New Roman" w:hAnsi="Times New Roman" w:cs="Times New Roman"/>
          <w:bCs/>
          <w:sz w:val="24"/>
          <w:szCs w:val="24"/>
          <w:lang w:val="en-US"/>
        </w:rPr>
        <w:t xml:space="preserve"> in summer and spring</w:t>
      </w:r>
      <w:r w:rsidR="00876C8B">
        <w:rPr>
          <w:rFonts w:ascii="Times New Roman" w:hAnsi="Times New Roman" w:cs="Times New Roman"/>
          <w:bCs/>
          <w:sz w:val="24"/>
          <w:szCs w:val="24"/>
          <w:lang w:val="en-US"/>
        </w:rPr>
        <w:t>.</w:t>
      </w:r>
      <w:r w:rsidR="00233CC4">
        <w:rPr>
          <w:rFonts w:ascii="Times New Roman" w:hAnsi="Times New Roman" w:cs="Times New Roman"/>
          <w:bCs/>
          <w:sz w:val="24"/>
          <w:szCs w:val="24"/>
          <w:lang w:val="en-US"/>
        </w:rPr>
        <w:t xml:space="preserve"> Figure S3 shows the results for summer 2019. The biological activity is more pronounced near 21</w:t>
      </w:r>
      <w:r w:rsidR="00233CC4">
        <w:rPr>
          <w:rFonts w:ascii="Times New Roman" w:hAnsi="Times New Roman" w:cs="Times New Roman"/>
          <w:bCs/>
          <w:sz w:val="24"/>
          <w:szCs w:val="24"/>
          <w:vertAlign w:val="superscript"/>
          <w:lang w:val="en-US"/>
        </w:rPr>
        <w:t>o</w:t>
      </w:r>
      <w:r w:rsidR="00233CC4">
        <w:rPr>
          <w:rFonts w:ascii="Times New Roman" w:hAnsi="Times New Roman" w:cs="Times New Roman"/>
          <w:bCs/>
          <w:sz w:val="24"/>
          <w:szCs w:val="24"/>
          <w:lang w:val="en-US"/>
        </w:rPr>
        <w:t xml:space="preserve">N as shown by the latitudinal distribution of chlorophyll in spring and summer (Figures S1a and S1b). The increase of chlorophyll is correlated to a </w:t>
      </w:r>
      <w:r w:rsidR="00233CC4">
        <w:rPr>
          <w:rFonts w:ascii="Times New Roman" w:hAnsi="Times New Roman" w:cs="Times New Roman"/>
          <w:bCs/>
          <w:sz w:val="24"/>
          <w:szCs w:val="24"/>
          <w:lang w:val="en-US"/>
        </w:rPr>
        <w:lastRenderedPageBreak/>
        <w:t>consumption of carbon, which leads to a negative correlation between TCO</w:t>
      </w:r>
      <w:r w:rsidR="00233CC4">
        <w:rPr>
          <w:rFonts w:ascii="Times New Roman" w:hAnsi="Times New Roman" w:cs="Times New Roman"/>
          <w:bCs/>
          <w:sz w:val="24"/>
          <w:szCs w:val="24"/>
          <w:vertAlign w:val="subscript"/>
          <w:lang w:val="en-US"/>
        </w:rPr>
        <w:t>2</w:t>
      </w:r>
      <w:r w:rsidR="00233CC4">
        <w:rPr>
          <w:rFonts w:ascii="Times New Roman" w:hAnsi="Times New Roman" w:cs="Times New Roman"/>
          <w:bCs/>
          <w:sz w:val="24"/>
          <w:szCs w:val="24"/>
          <w:lang w:val="en-US"/>
        </w:rPr>
        <w:t xml:space="preserve"> and chlorophyll (Figure S3).</w:t>
      </w:r>
    </w:p>
    <w:p w:rsidR="00876C8B" w:rsidRPr="00876C8B" w:rsidRDefault="00591D2C" w:rsidP="001C4CDA">
      <w:pPr>
        <w:suppressAutoHyphens/>
        <w:spacing w:after="0" w:line="360" w:lineRule="auto"/>
        <w:ind w:firstLine="142"/>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extent cx="5238750" cy="42291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rrplotSu2019_PU.png"/>
                    <pic:cNvPicPr/>
                  </pic:nvPicPr>
                  <pic:blipFill rotWithShape="1">
                    <a:blip r:embed="rId11">
                      <a:extLst>
                        <a:ext uri="{28A0092B-C50C-407E-A947-70E740481C1C}">
                          <a14:useLocalDpi xmlns:a14="http://schemas.microsoft.com/office/drawing/2010/main" val="0"/>
                        </a:ext>
                      </a:extLst>
                    </a:blip>
                    <a:srcRect l="2867" r="6174" b="2087"/>
                    <a:stretch/>
                  </pic:blipFill>
                  <pic:spPr bwMode="auto">
                    <a:xfrm>
                      <a:off x="0" y="0"/>
                      <a:ext cx="5238750" cy="4229100"/>
                    </a:xfrm>
                    <a:prstGeom prst="rect">
                      <a:avLst/>
                    </a:prstGeom>
                    <a:ln>
                      <a:noFill/>
                    </a:ln>
                    <a:extLst>
                      <a:ext uri="{53640926-AAD7-44D8-BBD7-CCE9431645EC}">
                        <a14:shadowObscured xmlns:a14="http://schemas.microsoft.com/office/drawing/2010/main"/>
                      </a:ext>
                    </a:extLst>
                  </pic:spPr>
                </pic:pic>
              </a:graphicData>
            </a:graphic>
          </wp:inline>
        </w:drawing>
      </w:r>
    </w:p>
    <w:p w:rsidR="007C324D" w:rsidRPr="001C4CDA" w:rsidRDefault="007C324D" w:rsidP="007C324D">
      <w:pPr>
        <w:suppressAutoHyphens/>
        <w:spacing w:after="0" w:line="360" w:lineRule="auto"/>
        <w:ind w:firstLine="142"/>
        <w:jc w:val="both"/>
        <w:rPr>
          <w:rFonts w:ascii="Times New Roman" w:hAnsi="Times New Roman" w:cs="Times New Roman"/>
          <w:bCs/>
          <w:i/>
          <w:sz w:val="24"/>
          <w:szCs w:val="24"/>
          <w:lang w:val="en-US"/>
        </w:rPr>
      </w:pPr>
      <w:r w:rsidRPr="001C4CDA">
        <w:rPr>
          <w:rFonts w:ascii="Times New Roman" w:hAnsi="Times New Roman" w:cs="Times New Roman"/>
          <w:bCs/>
          <w:i/>
          <w:sz w:val="24"/>
          <w:szCs w:val="24"/>
          <w:lang w:val="en-US"/>
        </w:rPr>
        <w:t xml:space="preserve"> </w:t>
      </w:r>
      <w:r w:rsidR="00876C8B" w:rsidRPr="001C4CDA">
        <w:rPr>
          <w:rFonts w:ascii="Times New Roman" w:hAnsi="Times New Roman" w:cs="Times New Roman"/>
          <w:bCs/>
          <w:i/>
          <w:sz w:val="24"/>
          <w:szCs w:val="24"/>
          <w:lang w:val="en-US"/>
        </w:rPr>
        <w:t>Figure S3.</w:t>
      </w:r>
      <w:r w:rsidR="00233CC4" w:rsidRPr="001C4CDA">
        <w:rPr>
          <w:rFonts w:ascii="Times New Roman" w:hAnsi="Times New Roman" w:cs="Times New Roman"/>
          <w:bCs/>
          <w:i/>
          <w:sz w:val="24"/>
          <w:szCs w:val="24"/>
          <w:lang w:val="en-US"/>
        </w:rPr>
        <w:t xml:space="preserve"> Same as Figure S2 for the PU region in summer</w:t>
      </w:r>
      <w:r w:rsidR="00233CC4">
        <w:rPr>
          <w:rFonts w:ascii="Times New Roman" w:hAnsi="Times New Roman" w:cs="Times New Roman"/>
          <w:bCs/>
          <w:i/>
          <w:sz w:val="24"/>
          <w:szCs w:val="24"/>
          <w:lang w:val="en-US"/>
        </w:rPr>
        <w:t xml:space="preserve"> 2019</w:t>
      </w:r>
      <w:r w:rsidR="00233CC4" w:rsidRPr="001C4CDA">
        <w:rPr>
          <w:rFonts w:ascii="Times New Roman" w:hAnsi="Times New Roman" w:cs="Times New Roman"/>
          <w:bCs/>
          <w:i/>
          <w:sz w:val="24"/>
          <w:szCs w:val="24"/>
          <w:lang w:val="en-US"/>
        </w:rPr>
        <w:t xml:space="preserve">. </w:t>
      </w:r>
      <w:r w:rsidR="00233CC4">
        <w:rPr>
          <w:rFonts w:ascii="Times New Roman" w:hAnsi="Times New Roman" w:cs="Times New Roman"/>
          <w:bCs/>
          <w:i/>
          <w:sz w:val="24"/>
          <w:szCs w:val="24"/>
          <w:lang w:val="en-US"/>
        </w:rPr>
        <w:t>The dataset includes 1513 observations of the July and August transects.</w:t>
      </w:r>
    </w:p>
    <w:p w:rsidR="00395496" w:rsidRDefault="00395496" w:rsidP="00B93F13">
      <w:pPr>
        <w:suppressAutoHyphens/>
        <w:spacing w:after="0" w:line="360" w:lineRule="auto"/>
        <w:jc w:val="both"/>
        <w:rPr>
          <w:rFonts w:ascii="Times New Roman" w:hAnsi="Times New Roman" w:cs="Times New Roman"/>
          <w:bCs/>
          <w:sz w:val="24"/>
          <w:szCs w:val="24"/>
          <w:lang w:val="en-US"/>
        </w:rPr>
      </w:pPr>
    </w:p>
    <w:p w:rsidR="00117CB2" w:rsidRDefault="00A3584D" w:rsidP="00A3584D">
      <w:pPr>
        <w:suppressAutoHyphens/>
        <w:spacing w:after="0" w:line="360"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daily maps of the chlorophyll concentrations show </w:t>
      </w:r>
      <w:r w:rsidR="0070561B">
        <w:rPr>
          <w:rFonts w:ascii="Times New Roman" w:hAnsi="Times New Roman" w:cs="Times New Roman"/>
          <w:sz w:val="24"/>
          <w:szCs w:val="24"/>
          <w:lang w:val="en-US"/>
        </w:rPr>
        <w:t>chlorophyll concentrations before, during and after the sampling by the ship between the 7</w:t>
      </w:r>
      <w:r w:rsidR="0070561B" w:rsidRPr="001C4CDA">
        <w:rPr>
          <w:rFonts w:ascii="Times New Roman" w:hAnsi="Times New Roman" w:cs="Times New Roman"/>
          <w:sz w:val="24"/>
          <w:szCs w:val="24"/>
          <w:vertAlign w:val="superscript"/>
          <w:lang w:val="en-US"/>
        </w:rPr>
        <w:t>th</w:t>
      </w:r>
      <w:r w:rsidR="0070561B">
        <w:rPr>
          <w:rFonts w:ascii="Times New Roman" w:hAnsi="Times New Roman" w:cs="Times New Roman"/>
          <w:sz w:val="24"/>
          <w:szCs w:val="24"/>
          <w:lang w:val="en-US"/>
        </w:rPr>
        <w:t xml:space="preserve"> and 8</w:t>
      </w:r>
      <w:r w:rsidR="0070561B" w:rsidRPr="001C4CDA">
        <w:rPr>
          <w:rFonts w:ascii="Times New Roman" w:hAnsi="Times New Roman" w:cs="Times New Roman"/>
          <w:sz w:val="24"/>
          <w:szCs w:val="24"/>
          <w:vertAlign w:val="superscript"/>
          <w:lang w:val="en-US"/>
        </w:rPr>
        <w:t>th</w:t>
      </w:r>
      <w:r w:rsidR="0070561B">
        <w:rPr>
          <w:rFonts w:ascii="Times New Roman" w:hAnsi="Times New Roman" w:cs="Times New Roman"/>
          <w:sz w:val="24"/>
          <w:szCs w:val="24"/>
          <w:lang w:val="en-US"/>
        </w:rPr>
        <w:t xml:space="preserve"> of February (Figure S</w:t>
      </w:r>
      <w:r w:rsidR="00876C8B">
        <w:rPr>
          <w:rFonts w:ascii="Times New Roman" w:hAnsi="Times New Roman" w:cs="Times New Roman"/>
          <w:sz w:val="24"/>
          <w:szCs w:val="24"/>
          <w:lang w:val="en-US"/>
        </w:rPr>
        <w:t>4</w:t>
      </w:r>
      <w:r w:rsidR="0070561B">
        <w:rPr>
          <w:rFonts w:ascii="Times New Roman" w:hAnsi="Times New Roman" w:cs="Times New Roman"/>
          <w:sz w:val="24"/>
          <w:szCs w:val="24"/>
          <w:lang w:val="en-US"/>
        </w:rPr>
        <w:t>). T</w:t>
      </w:r>
      <w:r>
        <w:rPr>
          <w:rFonts w:ascii="Times New Roman" w:hAnsi="Times New Roman" w:cs="Times New Roman"/>
          <w:sz w:val="24"/>
          <w:szCs w:val="24"/>
          <w:lang w:val="en-US"/>
        </w:rPr>
        <w:t xml:space="preserve">he chlorophyll concentrations </w:t>
      </w:r>
      <w:r w:rsidR="0070561B">
        <w:rPr>
          <w:rFonts w:ascii="Times New Roman" w:hAnsi="Times New Roman" w:cs="Times New Roman"/>
          <w:sz w:val="24"/>
          <w:szCs w:val="24"/>
          <w:lang w:val="en-US"/>
        </w:rPr>
        <w:t>gradually increase from the 3</w:t>
      </w:r>
      <w:r w:rsidR="0070561B" w:rsidRPr="001C4CDA">
        <w:rPr>
          <w:rFonts w:ascii="Times New Roman" w:hAnsi="Times New Roman" w:cs="Times New Roman"/>
          <w:sz w:val="24"/>
          <w:szCs w:val="24"/>
          <w:vertAlign w:val="superscript"/>
          <w:lang w:val="en-US"/>
        </w:rPr>
        <w:t>rd</w:t>
      </w:r>
      <w:r w:rsidR="0070561B">
        <w:rPr>
          <w:rFonts w:ascii="Times New Roman" w:hAnsi="Times New Roman" w:cs="Times New Roman"/>
          <w:sz w:val="24"/>
          <w:szCs w:val="24"/>
          <w:lang w:val="en-US"/>
        </w:rPr>
        <w:t xml:space="preserve"> of February, </w:t>
      </w:r>
      <w:r>
        <w:rPr>
          <w:rFonts w:ascii="Times New Roman" w:hAnsi="Times New Roman" w:cs="Times New Roman"/>
          <w:sz w:val="24"/>
          <w:szCs w:val="24"/>
          <w:lang w:val="en-US"/>
        </w:rPr>
        <w:t>near the coast, especially in the southern part of the PU region (Figure S</w:t>
      </w:r>
      <w:r w:rsidR="00876C8B">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70561B">
        <w:rPr>
          <w:rFonts w:ascii="Times New Roman" w:hAnsi="Times New Roman" w:cs="Times New Roman"/>
          <w:sz w:val="24"/>
          <w:szCs w:val="24"/>
          <w:lang w:val="en-US"/>
        </w:rPr>
        <w:t xml:space="preserve">Then, the chlorophyll concentrations spread offshore. </w:t>
      </w:r>
      <w:r>
        <w:rPr>
          <w:rFonts w:ascii="Times New Roman" w:hAnsi="Times New Roman" w:cs="Times New Roman"/>
          <w:sz w:val="24"/>
          <w:szCs w:val="24"/>
          <w:lang w:val="en-US"/>
        </w:rPr>
        <w:t>When the ship samples the region, on the 7</w:t>
      </w:r>
      <w:r w:rsidRPr="001C4CD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8</w:t>
      </w:r>
      <w:r w:rsidRPr="001C4CD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February, it crosses a patch of high chlorophyll, reaching 6 mg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(Figure S1a)</w:t>
      </w:r>
      <w:r w:rsidR="007056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0561B">
        <w:rPr>
          <w:rFonts w:ascii="Times New Roman" w:hAnsi="Times New Roman" w:cs="Times New Roman"/>
          <w:sz w:val="24"/>
          <w:szCs w:val="24"/>
          <w:lang w:val="en-US"/>
        </w:rPr>
        <w:t>A</w:t>
      </w:r>
      <w:r>
        <w:rPr>
          <w:rFonts w:ascii="Times New Roman" w:hAnsi="Times New Roman" w:cs="Times New Roman"/>
          <w:sz w:val="24"/>
          <w:szCs w:val="24"/>
          <w:lang w:val="en-US"/>
        </w:rPr>
        <w:t>n increase of 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w:t>
      </w:r>
      <w:r w:rsidRPr="001C4CDA">
        <w:rPr>
          <w:rFonts w:ascii="Times New Roman" w:hAnsi="Times New Roman" w:cs="Times New Roman"/>
          <w:i/>
          <w:sz w:val="24"/>
          <w:szCs w:val="24"/>
          <w:lang w:val="en-US"/>
        </w:rPr>
        <w:t>f</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is also observed (Figures S1e, S1i).</w:t>
      </w:r>
    </w:p>
    <w:p w:rsidR="00A3584D" w:rsidRDefault="00A3584D" w:rsidP="001C4CDA">
      <w:pPr>
        <w:suppressAutoHyphens/>
        <w:spacing w:after="0" w:line="360" w:lineRule="auto"/>
        <w:ind w:firstLine="142"/>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060950" cy="4319905"/>
            <wp:effectExtent l="0" t="0" r="635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l_3_11_Feb2019.png"/>
                    <pic:cNvPicPr/>
                  </pic:nvPicPr>
                  <pic:blipFill rotWithShape="1">
                    <a:blip r:embed="rId12">
                      <a:extLst>
                        <a:ext uri="{28A0092B-C50C-407E-A947-70E740481C1C}">
                          <a14:useLocalDpi xmlns:a14="http://schemas.microsoft.com/office/drawing/2010/main" val="0"/>
                        </a:ext>
                      </a:extLst>
                    </a:blip>
                    <a:srcRect l="5843" r="6285"/>
                    <a:stretch/>
                  </pic:blipFill>
                  <pic:spPr bwMode="auto">
                    <a:xfrm>
                      <a:off x="0" y="0"/>
                      <a:ext cx="5060950" cy="4319905"/>
                    </a:xfrm>
                    <a:prstGeom prst="rect">
                      <a:avLst/>
                    </a:prstGeom>
                    <a:ln>
                      <a:noFill/>
                    </a:ln>
                    <a:extLst>
                      <a:ext uri="{53640926-AAD7-44D8-BBD7-CCE9431645EC}">
                        <a14:shadowObscured xmlns:a14="http://schemas.microsoft.com/office/drawing/2010/main"/>
                      </a:ext>
                    </a:extLst>
                  </pic:spPr>
                </pic:pic>
              </a:graphicData>
            </a:graphic>
          </wp:inline>
        </w:drawing>
      </w:r>
    </w:p>
    <w:p w:rsidR="00A3584D" w:rsidRPr="001C4CDA" w:rsidRDefault="00A3584D" w:rsidP="00A3584D">
      <w:pPr>
        <w:suppressAutoHyphens/>
        <w:spacing w:after="0" w:line="360" w:lineRule="auto"/>
        <w:ind w:firstLine="142"/>
        <w:jc w:val="both"/>
        <w:rPr>
          <w:rFonts w:ascii="Times New Roman" w:hAnsi="Times New Roman" w:cs="Times New Roman"/>
          <w:i/>
          <w:sz w:val="24"/>
          <w:szCs w:val="24"/>
          <w:lang w:val="en-US"/>
        </w:rPr>
      </w:pPr>
      <w:r w:rsidRPr="001C4CDA">
        <w:rPr>
          <w:rFonts w:ascii="Times New Roman" w:hAnsi="Times New Roman" w:cs="Times New Roman"/>
          <w:i/>
          <w:sz w:val="24"/>
          <w:szCs w:val="24"/>
          <w:lang w:val="en-US"/>
        </w:rPr>
        <w:t>Figure S</w:t>
      </w:r>
      <w:r w:rsidR="00876C8B">
        <w:rPr>
          <w:rFonts w:ascii="Times New Roman" w:hAnsi="Times New Roman" w:cs="Times New Roman"/>
          <w:i/>
          <w:sz w:val="24"/>
          <w:szCs w:val="24"/>
          <w:lang w:val="en-US"/>
        </w:rPr>
        <w:t>4</w:t>
      </w:r>
      <w:r w:rsidRPr="001C4CDA">
        <w:rPr>
          <w:rFonts w:ascii="Times New Roman" w:hAnsi="Times New Roman" w:cs="Times New Roman"/>
          <w:i/>
          <w:sz w:val="24"/>
          <w:szCs w:val="24"/>
          <w:lang w:val="en-US"/>
        </w:rPr>
        <w:t xml:space="preserve">. </w:t>
      </w:r>
      <w:r w:rsidR="0070561B" w:rsidRPr="001C4CDA">
        <w:rPr>
          <w:rFonts w:ascii="Times New Roman" w:hAnsi="Times New Roman" w:cs="Times New Roman"/>
          <w:i/>
          <w:sz w:val="24"/>
          <w:szCs w:val="24"/>
          <w:lang w:val="en-US"/>
        </w:rPr>
        <w:t>Daily maps of chlorophyll concentrations (mg m</w:t>
      </w:r>
      <w:r w:rsidR="0070561B" w:rsidRPr="001C4CDA">
        <w:rPr>
          <w:rFonts w:ascii="Times New Roman" w:hAnsi="Times New Roman" w:cs="Times New Roman"/>
          <w:i/>
          <w:sz w:val="24"/>
          <w:szCs w:val="24"/>
          <w:vertAlign w:val="superscript"/>
          <w:lang w:val="en-US"/>
        </w:rPr>
        <w:t>-3</w:t>
      </w:r>
      <w:r w:rsidR="0070561B" w:rsidRPr="001C4CDA">
        <w:rPr>
          <w:rFonts w:ascii="Times New Roman" w:hAnsi="Times New Roman" w:cs="Times New Roman"/>
          <w:i/>
          <w:sz w:val="24"/>
          <w:szCs w:val="24"/>
          <w:lang w:val="en-US"/>
        </w:rPr>
        <w:t>) from the 3</w:t>
      </w:r>
      <w:r w:rsidR="0070561B" w:rsidRPr="001C4CDA">
        <w:rPr>
          <w:rFonts w:ascii="Times New Roman" w:hAnsi="Times New Roman" w:cs="Times New Roman"/>
          <w:i/>
          <w:sz w:val="24"/>
          <w:szCs w:val="24"/>
          <w:vertAlign w:val="superscript"/>
          <w:lang w:val="en-US"/>
        </w:rPr>
        <w:t>rd</w:t>
      </w:r>
      <w:r w:rsidR="0070561B" w:rsidRPr="001C4CDA">
        <w:rPr>
          <w:rFonts w:ascii="Times New Roman" w:hAnsi="Times New Roman" w:cs="Times New Roman"/>
          <w:i/>
          <w:sz w:val="24"/>
          <w:szCs w:val="24"/>
          <w:lang w:val="en-US"/>
        </w:rPr>
        <w:t xml:space="preserve"> to the 11</w:t>
      </w:r>
      <w:r w:rsidR="0070561B" w:rsidRPr="001C4CDA">
        <w:rPr>
          <w:rFonts w:ascii="Times New Roman" w:hAnsi="Times New Roman" w:cs="Times New Roman"/>
          <w:i/>
          <w:sz w:val="24"/>
          <w:szCs w:val="24"/>
          <w:vertAlign w:val="superscript"/>
          <w:lang w:val="en-US"/>
        </w:rPr>
        <w:t>th</w:t>
      </w:r>
      <w:r w:rsidR="0070561B" w:rsidRPr="001C4CDA">
        <w:rPr>
          <w:rFonts w:ascii="Times New Roman" w:hAnsi="Times New Roman" w:cs="Times New Roman"/>
          <w:i/>
          <w:sz w:val="24"/>
          <w:szCs w:val="24"/>
          <w:lang w:val="en-US"/>
        </w:rPr>
        <w:t xml:space="preserve"> of February with the track of the ship superimposed on the map. The ship sampled the region on the 7</w:t>
      </w:r>
      <w:r w:rsidR="0070561B" w:rsidRPr="001C4CDA">
        <w:rPr>
          <w:rFonts w:ascii="Times New Roman" w:hAnsi="Times New Roman" w:cs="Times New Roman"/>
          <w:i/>
          <w:sz w:val="24"/>
          <w:szCs w:val="24"/>
          <w:vertAlign w:val="superscript"/>
          <w:lang w:val="en-US"/>
        </w:rPr>
        <w:t>th</w:t>
      </w:r>
      <w:r w:rsidR="0070561B" w:rsidRPr="001C4CDA">
        <w:rPr>
          <w:rFonts w:ascii="Times New Roman" w:hAnsi="Times New Roman" w:cs="Times New Roman"/>
          <w:i/>
          <w:sz w:val="24"/>
          <w:szCs w:val="24"/>
          <w:lang w:val="en-US"/>
        </w:rPr>
        <w:t xml:space="preserve"> and 8</w:t>
      </w:r>
      <w:r w:rsidR="0070561B" w:rsidRPr="001C4CDA">
        <w:rPr>
          <w:rFonts w:ascii="Times New Roman" w:hAnsi="Times New Roman" w:cs="Times New Roman"/>
          <w:i/>
          <w:sz w:val="24"/>
          <w:szCs w:val="24"/>
          <w:vertAlign w:val="superscript"/>
          <w:lang w:val="en-US"/>
        </w:rPr>
        <w:t>th</w:t>
      </w:r>
      <w:r w:rsidR="0070561B" w:rsidRPr="001C4CDA">
        <w:rPr>
          <w:rFonts w:ascii="Times New Roman" w:hAnsi="Times New Roman" w:cs="Times New Roman"/>
          <w:i/>
          <w:sz w:val="24"/>
          <w:szCs w:val="24"/>
          <w:lang w:val="en-US"/>
        </w:rPr>
        <w:t xml:space="preserve"> of February.</w:t>
      </w:r>
    </w:p>
    <w:p w:rsidR="0077077A" w:rsidRDefault="0077077A" w:rsidP="00A3584D">
      <w:pPr>
        <w:suppressAutoHyphens/>
        <w:spacing w:after="0" w:line="360" w:lineRule="auto"/>
        <w:ind w:firstLine="142"/>
        <w:jc w:val="both"/>
        <w:rPr>
          <w:rFonts w:ascii="Times New Roman" w:hAnsi="Times New Roman" w:cs="Times New Roman"/>
          <w:sz w:val="24"/>
          <w:szCs w:val="24"/>
          <w:lang w:val="en-US"/>
        </w:rPr>
      </w:pPr>
    </w:p>
    <w:p w:rsidR="0077077A" w:rsidRDefault="0077077A" w:rsidP="00A3584D">
      <w:pPr>
        <w:suppressAutoHyphens/>
        <w:spacing w:after="0" w:line="360"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spring and summer, the </w:t>
      </w:r>
      <w:r w:rsidR="009B409F">
        <w:rPr>
          <w:rFonts w:ascii="Times New Roman" w:hAnsi="Times New Roman" w:cs="Times New Roman"/>
          <w:sz w:val="24"/>
          <w:szCs w:val="24"/>
          <w:lang w:val="en-US"/>
        </w:rPr>
        <w:t xml:space="preserve">increase of chlorophyll </w:t>
      </w:r>
      <w:r w:rsidR="00591D2C">
        <w:rPr>
          <w:rFonts w:ascii="Times New Roman" w:hAnsi="Times New Roman" w:cs="Times New Roman"/>
          <w:sz w:val="24"/>
          <w:szCs w:val="24"/>
          <w:lang w:val="en-US"/>
        </w:rPr>
        <w:t>(Figures S1b, S1</w:t>
      </w:r>
      <w:r w:rsidR="00D961CA">
        <w:rPr>
          <w:rFonts w:ascii="Times New Roman" w:hAnsi="Times New Roman" w:cs="Times New Roman"/>
          <w:sz w:val="24"/>
          <w:szCs w:val="24"/>
          <w:lang w:val="en-US"/>
        </w:rPr>
        <w:t>c</w:t>
      </w:r>
      <w:r w:rsidR="00591D2C">
        <w:rPr>
          <w:rFonts w:ascii="Times New Roman" w:hAnsi="Times New Roman" w:cs="Times New Roman"/>
          <w:sz w:val="24"/>
          <w:szCs w:val="24"/>
          <w:lang w:val="en-US"/>
        </w:rPr>
        <w:t xml:space="preserve"> </w:t>
      </w:r>
      <w:r w:rsidR="009B409F">
        <w:rPr>
          <w:rFonts w:ascii="Times New Roman" w:hAnsi="Times New Roman" w:cs="Times New Roman"/>
          <w:sz w:val="24"/>
          <w:szCs w:val="24"/>
          <w:lang w:val="en-US"/>
        </w:rPr>
        <w:t xml:space="preserve">is associated with a </w:t>
      </w:r>
      <w:r>
        <w:rPr>
          <w:rFonts w:ascii="Times New Roman" w:hAnsi="Times New Roman" w:cs="Times New Roman"/>
          <w:sz w:val="24"/>
          <w:szCs w:val="24"/>
          <w:lang w:val="en-US"/>
        </w:rPr>
        <w:t>decrease of 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00591D2C">
        <w:rPr>
          <w:rFonts w:ascii="Times New Roman" w:hAnsi="Times New Roman" w:cs="Times New Roman"/>
          <w:sz w:val="24"/>
          <w:szCs w:val="24"/>
          <w:lang w:val="en-US"/>
        </w:rPr>
        <w:t>(Figures S1</w:t>
      </w:r>
      <w:r w:rsidR="00D961CA">
        <w:rPr>
          <w:rFonts w:ascii="Times New Roman" w:hAnsi="Times New Roman" w:cs="Times New Roman"/>
          <w:sz w:val="24"/>
          <w:szCs w:val="24"/>
          <w:lang w:val="en-US"/>
        </w:rPr>
        <w:t>f, S1g</w:t>
      </w:r>
      <w:r w:rsidR="00591D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1C4CDA">
        <w:rPr>
          <w:rFonts w:ascii="Times New Roman" w:hAnsi="Times New Roman" w:cs="Times New Roman"/>
          <w:i/>
          <w:sz w:val="24"/>
          <w:szCs w:val="24"/>
          <w:lang w:val="en-US"/>
        </w:rPr>
        <w:t>f</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sidR="00591D2C">
        <w:rPr>
          <w:rFonts w:ascii="Times New Roman" w:hAnsi="Times New Roman" w:cs="Times New Roman"/>
          <w:sz w:val="24"/>
          <w:szCs w:val="24"/>
          <w:lang w:val="en-US"/>
        </w:rPr>
        <w:t xml:space="preserve"> (Figures S1</w:t>
      </w:r>
      <w:r w:rsidR="00D961CA">
        <w:rPr>
          <w:rFonts w:ascii="Times New Roman" w:hAnsi="Times New Roman" w:cs="Times New Roman"/>
          <w:sz w:val="24"/>
          <w:szCs w:val="24"/>
          <w:lang w:val="en-US"/>
        </w:rPr>
        <w:t>j, S1k</w:t>
      </w:r>
      <w:r w:rsidR="00591D2C">
        <w:rPr>
          <w:rFonts w:ascii="Times New Roman" w:hAnsi="Times New Roman" w:cs="Times New Roman"/>
          <w:sz w:val="24"/>
          <w:szCs w:val="24"/>
          <w:lang w:val="en-US"/>
        </w:rPr>
        <w:t>),</w:t>
      </w:r>
      <w:r w:rsidR="009B409F">
        <w:rPr>
          <w:rFonts w:ascii="Times New Roman" w:hAnsi="Times New Roman" w:cs="Times New Roman"/>
          <w:sz w:val="24"/>
          <w:szCs w:val="24"/>
          <w:lang w:val="en-US"/>
        </w:rPr>
        <w:t xml:space="preserve"> highlighting the biological activity. The voyages of early and end of July show very different conditions.</w:t>
      </w:r>
      <w:r w:rsidR="00D961CA">
        <w:rPr>
          <w:rFonts w:ascii="Times New Roman" w:hAnsi="Times New Roman" w:cs="Times New Roman"/>
          <w:sz w:val="24"/>
          <w:szCs w:val="24"/>
          <w:lang w:val="en-US"/>
        </w:rPr>
        <w:t xml:space="preserve"> The daily maps of chlorophyll concentrations from the 1</w:t>
      </w:r>
      <w:r w:rsidR="00D961CA" w:rsidRPr="001C4CDA">
        <w:rPr>
          <w:rFonts w:ascii="Times New Roman" w:hAnsi="Times New Roman" w:cs="Times New Roman"/>
          <w:sz w:val="24"/>
          <w:szCs w:val="24"/>
          <w:vertAlign w:val="superscript"/>
          <w:lang w:val="en-US"/>
        </w:rPr>
        <w:t>st</w:t>
      </w:r>
      <w:r w:rsidR="00D961CA">
        <w:rPr>
          <w:rFonts w:ascii="Times New Roman" w:hAnsi="Times New Roman" w:cs="Times New Roman"/>
          <w:sz w:val="24"/>
          <w:szCs w:val="24"/>
          <w:lang w:val="en-US"/>
        </w:rPr>
        <w:t xml:space="preserve"> to the 9</w:t>
      </w:r>
      <w:r w:rsidR="00D961CA" w:rsidRPr="001C4CDA">
        <w:rPr>
          <w:rFonts w:ascii="Times New Roman" w:hAnsi="Times New Roman" w:cs="Times New Roman"/>
          <w:sz w:val="24"/>
          <w:szCs w:val="24"/>
          <w:vertAlign w:val="superscript"/>
          <w:lang w:val="en-US"/>
        </w:rPr>
        <w:t>th</w:t>
      </w:r>
      <w:r w:rsidR="00D961CA">
        <w:rPr>
          <w:rFonts w:ascii="Times New Roman" w:hAnsi="Times New Roman" w:cs="Times New Roman"/>
          <w:sz w:val="24"/>
          <w:szCs w:val="24"/>
          <w:lang w:val="en-US"/>
        </w:rPr>
        <w:t xml:space="preserve"> of July show strong concentrations of chlorophyll close to the coast and gradually spreading offshore (Figure</w:t>
      </w:r>
      <w:r w:rsidR="009B409F">
        <w:rPr>
          <w:rFonts w:ascii="Times New Roman" w:hAnsi="Times New Roman" w:cs="Times New Roman"/>
          <w:sz w:val="24"/>
          <w:szCs w:val="24"/>
          <w:lang w:val="en-US"/>
        </w:rPr>
        <w:t xml:space="preserve"> </w:t>
      </w:r>
      <w:r w:rsidR="00D961CA">
        <w:rPr>
          <w:rFonts w:ascii="Times New Roman" w:hAnsi="Times New Roman" w:cs="Times New Roman"/>
          <w:sz w:val="24"/>
          <w:szCs w:val="24"/>
          <w:lang w:val="en-US"/>
        </w:rPr>
        <w:t>S5). During the 3-4 July, when the ship samples the region, it sails slightly west of the main patch of chlorophyll</w:t>
      </w:r>
      <w:r w:rsidR="004507BF">
        <w:rPr>
          <w:rFonts w:ascii="Times New Roman" w:hAnsi="Times New Roman" w:cs="Times New Roman"/>
          <w:sz w:val="24"/>
          <w:szCs w:val="24"/>
          <w:lang w:val="en-US"/>
        </w:rPr>
        <w:t xml:space="preserve"> with concentrations lower than 2 mg m</w:t>
      </w:r>
      <w:r w:rsidR="004507BF">
        <w:rPr>
          <w:rFonts w:ascii="Times New Roman" w:hAnsi="Times New Roman" w:cs="Times New Roman"/>
          <w:sz w:val="24"/>
          <w:szCs w:val="24"/>
          <w:vertAlign w:val="superscript"/>
          <w:lang w:val="en-US"/>
        </w:rPr>
        <w:t>-3</w:t>
      </w:r>
      <w:r w:rsidR="00D961CA">
        <w:rPr>
          <w:rFonts w:ascii="Times New Roman" w:hAnsi="Times New Roman" w:cs="Times New Roman"/>
          <w:sz w:val="24"/>
          <w:szCs w:val="24"/>
          <w:lang w:val="en-US"/>
        </w:rPr>
        <w:t xml:space="preserve"> (Figure S1c). </w:t>
      </w:r>
    </w:p>
    <w:p w:rsidR="00DF083C" w:rsidRDefault="00DF083C" w:rsidP="00A3584D">
      <w:pPr>
        <w:suppressAutoHyphens/>
        <w:spacing w:after="0" w:line="360" w:lineRule="auto"/>
        <w:ind w:firstLine="142"/>
        <w:jc w:val="both"/>
        <w:rPr>
          <w:rFonts w:ascii="Times New Roman" w:hAnsi="Times New Roman" w:cs="Times New Roman"/>
          <w:sz w:val="24"/>
          <w:szCs w:val="24"/>
          <w:lang w:val="en-US"/>
        </w:rPr>
      </w:pPr>
    </w:p>
    <w:p w:rsidR="00DF083C" w:rsidRDefault="00DF083C" w:rsidP="001C4CDA">
      <w:pPr>
        <w:suppressAutoHyphens/>
        <w:spacing w:after="0" w:line="360" w:lineRule="auto"/>
        <w:ind w:firstLine="142"/>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054600" cy="4319905"/>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l_1_9_Jul2019.png"/>
                    <pic:cNvPicPr/>
                  </pic:nvPicPr>
                  <pic:blipFill rotWithShape="1">
                    <a:blip r:embed="rId13">
                      <a:extLst>
                        <a:ext uri="{28A0092B-C50C-407E-A947-70E740481C1C}">
                          <a14:useLocalDpi xmlns:a14="http://schemas.microsoft.com/office/drawing/2010/main" val="0"/>
                        </a:ext>
                      </a:extLst>
                    </a:blip>
                    <a:srcRect l="6615" t="1029" r="5624" b="-1029"/>
                    <a:stretch/>
                  </pic:blipFill>
                  <pic:spPr bwMode="auto">
                    <a:xfrm>
                      <a:off x="0" y="0"/>
                      <a:ext cx="5054600" cy="4319905"/>
                    </a:xfrm>
                    <a:prstGeom prst="rect">
                      <a:avLst/>
                    </a:prstGeom>
                    <a:ln>
                      <a:noFill/>
                    </a:ln>
                    <a:extLst>
                      <a:ext uri="{53640926-AAD7-44D8-BBD7-CCE9431645EC}">
                        <a14:shadowObscured xmlns:a14="http://schemas.microsoft.com/office/drawing/2010/main"/>
                      </a:ext>
                    </a:extLst>
                  </pic:spPr>
                </pic:pic>
              </a:graphicData>
            </a:graphic>
          </wp:inline>
        </w:drawing>
      </w:r>
    </w:p>
    <w:p w:rsidR="00562F38" w:rsidRPr="000B12F1" w:rsidRDefault="00562F38" w:rsidP="00562F38">
      <w:pPr>
        <w:suppressAutoHyphens/>
        <w:spacing w:after="0" w:line="360" w:lineRule="auto"/>
        <w:ind w:firstLine="142"/>
        <w:jc w:val="both"/>
        <w:rPr>
          <w:rFonts w:ascii="Times New Roman" w:hAnsi="Times New Roman" w:cs="Times New Roman"/>
          <w:i/>
          <w:sz w:val="24"/>
          <w:szCs w:val="24"/>
          <w:lang w:val="en-US"/>
        </w:rPr>
      </w:pPr>
      <w:r w:rsidRPr="001C4CDA">
        <w:rPr>
          <w:rFonts w:ascii="Times New Roman" w:hAnsi="Times New Roman" w:cs="Times New Roman"/>
          <w:i/>
          <w:sz w:val="24"/>
          <w:szCs w:val="24"/>
          <w:lang w:val="en-US"/>
        </w:rPr>
        <w:t>Figure S5.</w:t>
      </w:r>
      <w:r>
        <w:rPr>
          <w:rFonts w:ascii="Times New Roman" w:hAnsi="Times New Roman" w:cs="Times New Roman"/>
          <w:sz w:val="24"/>
          <w:szCs w:val="24"/>
          <w:lang w:val="en-US"/>
        </w:rPr>
        <w:t xml:space="preserve"> </w:t>
      </w:r>
      <w:r w:rsidRPr="000B12F1">
        <w:rPr>
          <w:rFonts w:ascii="Times New Roman" w:hAnsi="Times New Roman" w:cs="Times New Roman"/>
          <w:i/>
          <w:sz w:val="24"/>
          <w:szCs w:val="24"/>
          <w:lang w:val="en-US"/>
        </w:rPr>
        <w:t>Daily maps of chlorophyll concentrations (mg m</w:t>
      </w:r>
      <w:r w:rsidRPr="000B12F1">
        <w:rPr>
          <w:rFonts w:ascii="Times New Roman" w:hAnsi="Times New Roman" w:cs="Times New Roman"/>
          <w:i/>
          <w:sz w:val="24"/>
          <w:szCs w:val="24"/>
          <w:vertAlign w:val="superscript"/>
          <w:lang w:val="en-US"/>
        </w:rPr>
        <w:t>-3</w:t>
      </w:r>
      <w:r w:rsidRPr="000B12F1">
        <w:rPr>
          <w:rFonts w:ascii="Times New Roman" w:hAnsi="Times New Roman" w:cs="Times New Roman"/>
          <w:i/>
          <w:sz w:val="24"/>
          <w:szCs w:val="24"/>
          <w:lang w:val="en-US"/>
        </w:rPr>
        <w:t xml:space="preserve">) from the </w:t>
      </w:r>
      <w:r>
        <w:rPr>
          <w:rFonts w:ascii="Times New Roman" w:hAnsi="Times New Roman" w:cs="Times New Roman"/>
          <w:i/>
          <w:sz w:val="24"/>
          <w:szCs w:val="24"/>
          <w:lang w:val="en-US"/>
        </w:rPr>
        <w:t>1</w:t>
      </w:r>
      <w:r w:rsidRPr="001C4CDA">
        <w:rPr>
          <w:rFonts w:ascii="Times New Roman" w:hAnsi="Times New Roman" w:cs="Times New Roman"/>
          <w:i/>
          <w:sz w:val="24"/>
          <w:szCs w:val="24"/>
          <w:vertAlign w:val="superscript"/>
          <w:lang w:val="en-US"/>
        </w:rPr>
        <w:t>st</w:t>
      </w:r>
      <w:r>
        <w:rPr>
          <w:rFonts w:ascii="Times New Roman" w:hAnsi="Times New Roman" w:cs="Times New Roman"/>
          <w:i/>
          <w:sz w:val="24"/>
          <w:szCs w:val="24"/>
          <w:lang w:val="en-US"/>
        </w:rPr>
        <w:t xml:space="preserve"> </w:t>
      </w:r>
      <w:r w:rsidRPr="000B12F1">
        <w:rPr>
          <w:rFonts w:ascii="Times New Roman" w:hAnsi="Times New Roman" w:cs="Times New Roman"/>
          <w:i/>
          <w:sz w:val="24"/>
          <w:szCs w:val="24"/>
          <w:lang w:val="en-US"/>
        </w:rPr>
        <w:t xml:space="preserve">to the </w:t>
      </w:r>
      <w:r>
        <w:rPr>
          <w:rFonts w:ascii="Times New Roman" w:hAnsi="Times New Roman" w:cs="Times New Roman"/>
          <w:i/>
          <w:sz w:val="24"/>
          <w:szCs w:val="24"/>
          <w:lang w:val="en-US"/>
        </w:rPr>
        <w:t>9</w:t>
      </w:r>
      <w:r w:rsidRPr="000B12F1">
        <w:rPr>
          <w:rFonts w:ascii="Times New Roman" w:hAnsi="Times New Roman" w:cs="Times New Roman"/>
          <w:i/>
          <w:sz w:val="24"/>
          <w:szCs w:val="24"/>
          <w:vertAlign w:val="superscript"/>
          <w:lang w:val="en-US"/>
        </w:rPr>
        <w:t>th</w:t>
      </w:r>
      <w:r w:rsidRPr="000B12F1">
        <w:rPr>
          <w:rFonts w:ascii="Times New Roman" w:hAnsi="Times New Roman" w:cs="Times New Roman"/>
          <w:i/>
          <w:sz w:val="24"/>
          <w:szCs w:val="24"/>
          <w:lang w:val="en-US"/>
        </w:rPr>
        <w:t xml:space="preserve"> of </w:t>
      </w:r>
      <w:r>
        <w:rPr>
          <w:rFonts w:ascii="Times New Roman" w:hAnsi="Times New Roman" w:cs="Times New Roman"/>
          <w:i/>
          <w:sz w:val="24"/>
          <w:szCs w:val="24"/>
          <w:lang w:val="en-US"/>
        </w:rPr>
        <w:t xml:space="preserve">July </w:t>
      </w:r>
      <w:r w:rsidRPr="000B12F1">
        <w:rPr>
          <w:rFonts w:ascii="Times New Roman" w:hAnsi="Times New Roman" w:cs="Times New Roman"/>
          <w:i/>
          <w:sz w:val="24"/>
          <w:szCs w:val="24"/>
          <w:lang w:val="en-US"/>
        </w:rPr>
        <w:t xml:space="preserve">with the track of the ship superimposed on the map. The ship sampled the region on the </w:t>
      </w:r>
      <w:r>
        <w:rPr>
          <w:rFonts w:ascii="Times New Roman" w:hAnsi="Times New Roman" w:cs="Times New Roman"/>
          <w:i/>
          <w:sz w:val="24"/>
          <w:szCs w:val="24"/>
          <w:lang w:val="en-US"/>
        </w:rPr>
        <w:t>3</w:t>
      </w:r>
      <w:r w:rsidRPr="001C4CDA">
        <w:rPr>
          <w:rFonts w:ascii="Times New Roman" w:hAnsi="Times New Roman" w:cs="Times New Roman"/>
          <w:i/>
          <w:sz w:val="24"/>
          <w:szCs w:val="24"/>
          <w:vertAlign w:val="superscript"/>
          <w:lang w:val="en-US"/>
        </w:rPr>
        <w:t>rd</w:t>
      </w:r>
      <w:r>
        <w:rPr>
          <w:rFonts w:ascii="Times New Roman" w:hAnsi="Times New Roman" w:cs="Times New Roman"/>
          <w:i/>
          <w:sz w:val="24"/>
          <w:szCs w:val="24"/>
          <w:lang w:val="en-US"/>
        </w:rPr>
        <w:t xml:space="preserve"> </w:t>
      </w:r>
      <w:r w:rsidRPr="000B12F1">
        <w:rPr>
          <w:rFonts w:ascii="Times New Roman" w:hAnsi="Times New Roman" w:cs="Times New Roman"/>
          <w:i/>
          <w:sz w:val="24"/>
          <w:szCs w:val="24"/>
          <w:lang w:val="en-US"/>
        </w:rPr>
        <w:t xml:space="preserve">and </w:t>
      </w:r>
      <w:r>
        <w:rPr>
          <w:rFonts w:ascii="Times New Roman" w:hAnsi="Times New Roman" w:cs="Times New Roman"/>
          <w:i/>
          <w:sz w:val="24"/>
          <w:szCs w:val="24"/>
          <w:lang w:val="en-US"/>
        </w:rPr>
        <w:t>4</w:t>
      </w:r>
      <w:r w:rsidRPr="001C4CDA">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of July</w:t>
      </w:r>
      <w:r w:rsidRPr="000B12F1">
        <w:rPr>
          <w:rFonts w:ascii="Times New Roman" w:hAnsi="Times New Roman" w:cs="Times New Roman"/>
          <w:i/>
          <w:sz w:val="24"/>
          <w:szCs w:val="24"/>
          <w:lang w:val="en-US"/>
        </w:rPr>
        <w:t>.</w:t>
      </w:r>
    </w:p>
    <w:p w:rsidR="009B409F" w:rsidRDefault="009B409F" w:rsidP="00A3584D">
      <w:pPr>
        <w:suppressAutoHyphens/>
        <w:spacing w:after="0" w:line="360" w:lineRule="auto"/>
        <w:ind w:firstLine="142"/>
        <w:jc w:val="both"/>
        <w:rPr>
          <w:rFonts w:ascii="Times New Roman" w:hAnsi="Times New Roman" w:cs="Times New Roman"/>
          <w:sz w:val="24"/>
          <w:szCs w:val="24"/>
          <w:lang w:val="en-US"/>
        </w:rPr>
      </w:pPr>
    </w:p>
    <w:p w:rsidR="00562F38" w:rsidRPr="004507BF" w:rsidRDefault="00D961CA" w:rsidP="00A3584D">
      <w:pPr>
        <w:suppressAutoHyphens/>
        <w:spacing w:after="0" w:line="360"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A few days later, when the ship samples the same region again (25-26 July)</w:t>
      </w:r>
      <w:r w:rsidR="004507BF">
        <w:rPr>
          <w:rFonts w:ascii="Times New Roman" w:hAnsi="Times New Roman" w:cs="Times New Roman"/>
          <w:sz w:val="24"/>
          <w:szCs w:val="24"/>
          <w:lang w:val="en-US"/>
        </w:rPr>
        <w:t>, the high chlorophyll concentrations have spread offshore (Figure S6). A peak of chlorophyll close to 4 mg m</w:t>
      </w:r>
      <w:r w:rsidR="004507BF">
        <w:rPr>
          <w:rFonts w:ascii="Times New Roman" w:hAnsi="Times New Roman" w:cs="Times New Roman"/>
          <w:sz w:val="24"/>
          <w:szCs w:val="24"/>
          <w:vertAlign w:val="superscript"/>
          <w:lang w:val="en-US"/>
        </w:rPr>
        <w:t>-3</w:t>
      </w:r>
      <w:r w:rsidR="004507BF">
        <w:rPr>
          <w:rFonts w:ascii="Times New Roman" w:hAnsi="Times New Roman" w:cs="Times New Roman"/>
          <w:sz w:val="24"/>
          <w:szCs w:val="24"/>
          <w:lang w:val="en-US"/>
        </w:rPr>
        <w:t xml:space="preserve"> (Figure S1c) is associated with a strong decrease of TCO</w:t>
      </w:r>
      <w:r w:rsidR="004507BF">
        <w:rPr>
          <w:rFonts w:ascii="Times New Roman" w:hAnsi="Times New Roman" w:cs="Times New Roman"/>
          <w:sz w:val="24"/>
          <w:szCs w:val="24"/>
          <w:vertAlign w:val="subscript"/>
          <w:lang w:val="en-US"/>
        </w:rPr>
        <w:t>2</w:t>
      </w:r>
      <w:r w:rsidR="004507BF">
        <w:rPr>
          <w:rFonts w:ascii="Times New Roman" w:hAnsi="Times New Roman" w:cs="Times New Roman"/>
          <w:sz w:val="24"/>
          <w:szCs w:val="24"/>
          <w:lang w:val="en-US"/>
        </w:rPr>
        <w:t xml:space="preserve"> and </w:t>
      </w:r>
      <w:r w:rsidR="004507BF" w:rsidRPr="001C4CDA">
        <w:rPr>
          <w:rFonts w:ascii="Times New Roman" w:hAnsi="Times New Roman" w:cs="Times New Roman"/>
          <w:i/>
          <w:sz w:val="24"/>
          <w:szCs w:val="24"/>
          <w:lang w:val="en-US"/>
        </w:rPr>
        <w:t>f</w:t>
      </w:r>
      <w:r w:rsidR="004507BF">
        <w:rPr>
          <w:rFonts w:ascii="Times New Roman" w:hAnsi="Times New Roman" w:cs="Times New Roman"/>
          <w:sz w:val="24"/>
          <w:szCs w:val="24"/>
          <w:lang w:val="en-US"/>
        </w:rPr>
        <w:t>CO</w:t>
      </w:r>
      <w:r w:rsidR="004507BF">
        <w:rPr>
          <w:rFonts w:ascii="Times New Roman" w:hAnsi="Times New Roman" w:cs="Times New Roman"/>
          <w:sz w:val="24"/>
          <w:szCs w:val="24"/>
          <w:vertAlign w:val="subscript"/>
          <w:lang w:val="en-US"/>
        </w:rPr>
        <w:t>2</w:t>
      </w:r>
      <w:r w:rsidR="004507BF">
        <w:rPr>
          <w:rFonts w:ascii="Times New Roman" w:hAnsi="Times New Roman" w:cs="Times New Roman"/>
          <w:sz w:val="24"/>
          <w:szCs w:val="24"/>
          <w:lang w:val="en-US"/>
        </w:rPr>
        <w:t xml:space="preserve"> (Figures S1g, S1k).</w:t>
      </w:r>
    </w:p>
    <w:p w:rsidR="009B409F" w:rsidRDefault="00C43E86" w:rsidP="001C4CDA">
      <w:pPr>
        <w:suppressAutoHyphens/>
        <w:spacing w:after="0" w:line="360" w:lineRule="auto"/>
        <w:ind w:firstLine="142"/>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4902200" cy="406590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l_21_29_Jul2019.png"/>
                    <pic:cNvPicPr/>
                  </pic:nvPicPr>
                  <pic:blipFill rotWithShape="1">
                    <a:blip r:embed="rId14">
                      <a:extLst>
                        <a:ext uri="{28A0092B-C50C-407E-A947-70E740481C1C}">
                          <a14:useLocalDpi xmlns:a14="http://schemas.microsoft.com/office/drawing/2010/main" val="0"/>
                        </a:ext>
                      </a:extLst>
                    </a:blip>
                    <a:srcRect l="7166" t="5880" r="7718"/>
                    <a:stretch/>
                  </pic:blipFill>
                  <pic:spPr bwMode="auto">
                    <a:xfrm>
                      <a:off x="0" y="0"/>
                      <a:ext cx="4902200" cy="4065905"/>
                    </a:xfrm>
                    <a:prstGeom prst="rect">
                      <a:avLst/>
                    </a:prstGeom>
                    <a:ln>
                      <a:noFill/>
                    </a:ln>
                    <a:extLst>
                      <a:ext uri="{53640926-AAD7-44D8-BBD7-CCE9431645EC}">
                        <a14:shadowObscured xmlns:a14="http://schemas.microsoft.com/office/drawing/2010/main"/>
                      </a:ext>
                    </a:extLst>
                  </pic:spPr>
                </pic:pic>
              </a:graphicData>
            </a:graphic>
          </wp:inline>
        </w:drawing>
      </w:r>
    </w:p>
    <w:p w:rsidR="00C43E86" w:rsidRDefault="00C43E86" w:rsidP="00C43E86">
      <w:pPr>
        <w:suppressAutoHyphens/>
        <w:spacing w:after="0" w:line="360" w:lineRule="auto"/>
        <w:ind w:firstLine="142"/>
        <w:jc w:val="both"/>
        <w:rPr>
          <w:rFonts w:ascii="Times New Roman" w:hAnsi="Times New Roman" w:cs="Times New Roman"/>
          <w:i/>
          <w:sz w:val="24"/>
          <w:szCs w:val="24"/>
          <w:lang w:val="en-US"/>
        </w:rPr>
      </w:pPr>
      <w:r w:rsidRPr="001C4CDA">
        <w:rPr>
          <w:rFonts w:ascii="Times New Roman" w:hAnsi="Times New Roman" w:cs="Times New Roman"/>
          <w:i/>
          <w:sz w:val="24"/>
          <w:szCs w:val="24"/>
          <w:lang w:val="en-US"/>
        </w:rPr>
        <w:t>Figure S6.</w:t>
      </w:r>
      <w:r>
        <w:rPr>
          <w:rFonts w:ascii="Times New Roman" w:hAnsi="Times New Roman" w:cs="Times New Roman"/>
          <w:sz w:val="24"/>
          <w:szCs w:val="24"/>
          <w:lang w:val="en-US"/>
        </w:rPr>
        <w:t xml:space="preserve"> </w:t>
      </w:r>
      <w:r w:rsidRPr="000B12F1">
        <w:rPr>
          <w:rFonts w:ascii="Times New Roman" w:hAnsi="Times New Roman" w:cs="Times New Roman"/>
          <w:i/>
          <w:sz w:val="24"/>
          <w:szCs w:val="24"/>
          <w:lang w:val="en-US"/>
        </w:rPr>
        <w:t>Daily maps of chlorophyll concentrations (mg m</w:t>
      </w:r>
      <w:r w:rsidRPr="000B12F1">
        <w:rPr>
          <w:rFonts w:ascii="Times New Roman" w:hAnsi="Times New Roman" w:cs="Times New Roman"/>
          <w:i/>
          <w:sz w:val="24"/>
          <w:szCs w:val="24"/>
          <w:vertAlign w:val="superscript"/>
          <w:lang w:val="en-US"/>
        </w:rPr>
        <w:t>-3</w:t>
      </w:r>
      <w:r w:rsidRPr="000B12F1">
        <w:rPr>
          <w:rFonts w:ascii="Times New Roman" w:hAnsi="Times New Roman" w:cs="Times New Roman"/>
          <w:i/>
          <w:sz w:val="24"/>
          <w:szCs w:val="24"/>
          <w:lang w:val="en-US"/>
        </w:rPr>
        <w:t xml:space="preserve">) from the </w:t>
      </w:r>
      <w:r>
        <w:rPr>
          <w:rFonts w:ascii="Times New Roman" w:hAnsi="Times New Roman" w:cs="Times New Roman"/>
          <w:i/>
          <w:sz w:val="24"/>
          <w:szCs w:val="24"/>
          <w:lang w:val="en-US"/>
        </w:rPr>
        <w:t>21</w:t>
      </w:r>
      <w:r w:rsidRPr="000B12F1">
        <w:rPr>
          <w:rFonts w:ascii="Times New Roman" w:hAnsi="Times New Roman" w:cs="Times New Roman"/>
          <w:i/>
          <w:sz w:val="24"/>
          <w:szCs w:val="24"/>
          <w:vertAlign w:val="superscript"/>
          <w:lang w:val="en-US"/>
        </w:rPr>
        <w:t>st</w:t>
      </w:r>
      <w:r>
        <w:rPr>
          <w:rFonts w:ascii="Times New Roman" w:hAnsi="Times New Roman" w:cs="Times New Roman"/>
          <w:i/>
          <w:sz w:val="24"/>
          <w:szCs w:val="24"/>
          <w:lang w:val="en-US"/>
        </w:rPr>
        <w:t xml:space="preserve"> </w:t>
      </w:r>
      <w:r w:rsidRPr="000B12F1">
        <w:rPr>
          <w:rFonts w:ascii="Times New Roman" w:hAnsi="Times New Roman" w:cs="Times New Roman"/>
          <w:i/>
          <w:sz w:val="24"/>
          <w:szCs w:val="24"/>
          <w:lang w:val="en-US"/>
        </w:rPr>
        <w:t xml:space="preserve">to the </w:t>
      </w:r>
      <w:r>
        <w:rPr>
          <w:rFonts w:ascii="Times New Roman" w:hAnsi="Times New Roman" w:cs="Times New Roman"/>
          <w:i/>
          <w:sz w:val="24"/>
          <w:szCs w:val="24"/>
          <w:lang w:val="en-US"/>
        </w:rPr>
        <w:t>29</w:t>
      </w:r>
      <w:r w:rsidRPr="000B12F1">
        <w:rPr>
          <w:rFonts w:ascii="Times New Roman" w:hAnsi="Times New Roman" w:cs="Times New Roman"/>
          <w:i/>
          <w:sz w:val="24"/>
          <w:szCs w:val="24"/>
          <w:vertAlign w:val="superscript"/>
          <w:lang w:val="en-US"/>
        </w:rPr>
        <w:t>th</w:t>
      </w:r>
      <w:r w:rsidRPr="000B12F1">
        <w:rPr>
          <w:rFonts w:ascii="Times New Roman" w:hAnsi="Times New Roman" w:cs="Times New Roman"/>
          <w:i/>
          <w:sz w:val="24"/>
          <w:szCs w:val="24"/>
          <w:lang w:val="en-US"/>
        </w:rPr>
        <w:t xml:space="preserve"> of </w:t>
      </w:r>
      <w:r>
        <w:rPr>
          <w:rFonts w:ascii="Times New Roman" w:hAnsi="Times New Roman" w:cs="Times New Roman"/>
          <w:i/>
          <w:sz w:val="24"/>
          <w:szCs w:val="24"/>
          <w:lang w:val="en-US"/>
        </w:rPr>
        <w:t xml:space="preserve">July </w:t>
      </w:r>
      <w:r w:rsidRPr="000B12F1">
        <w:rPr>
          <w:rFonts w:ascii="Times New Roman" w:hAnsi="Times New Roman" w:cs="Times New Roman"/>
          <w:i/>
          <w:sz w:val="24"/>
          <w:szCs w:val="24"/>
          <w:lang w:val="en-US"/>
        </w:rPr>
        <w:t xml:space="preserve">with the track of the ship superimposed on the map. The ship sampled the region on the </w:t>
      </w:r>
      <w:r>
        <w:rPr>
          <w:rFonts w:ascii="Times New Roman" w:hAnsi="Times New Roman" w:cs="Times New Roman"/>
          <w:i/>
          <w:sz w:val="24"/>
          <w:szCs w:val="24"/>
          <w:lang w:val="en-US"/>
        </w:rPr>
        <w:t>25</w:t>
      </w:r>
      <w:r w:rsidRPr="001C4CDA">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w:t>
      </w:r>
      <w:r w:rsidRPr="000B12F1">
        <w:rPr>
          <w:rFonts w:ascii="Times New Roman" w:hAnsi="Times New Roman" w:cs="Times New Roman"/>
          <w:i/>
          <w:sz w:val="24"/>
          <w:szCs w:val="24"/>
          <w:lang w:val="en-US"/>
        </w:rPr>
        <w:t xml:space="preserve">and </w:t>
      </w:r>
      <w:r>
        <w:rPr>
          <w:rFonts w:ascii="Times New Roman" w:hAnsi="Times New Roman" w:cs="Times New Roman"/>
          <w:i/>
          <w:sz w:val="24"/>
          <w:szCs w:val="24"/>
          <w:lang w:val="en-US"/>
        </w:rPr>
        <w:t>26</w:t>
      </w:r>
      <w:r w:rsidRPr="000B12F1">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of July</w:t>
      </w:r>
      <w:r w:rsidRPr="000B12F1">
        <w:rPr>
          <w:rFonts w:ascii="Times New Roman" w:hAnsi="Times New Roman" w:cs="Times New Roman"/>
          <w:i/>
          <w:sz w:val="24"/>
          <w:szCs w:val="24"/>
          <w:lang w:val="en-US"/>
        </w:rPr>
        <w:t>.</w:t>
      </w:r>
    </w:p>
    <w:p w:rsidR="00C43E86" w:rsidRDefault="00C43E86" w:rsidP="00C43E86">
      <w:pPr>
        <w:suppressAutoHyphens/>
        <w:spacing w:after="0" w:line="360" w:lineRule="auto"/>
        <w:ind w:firstLine="142"/>
        <w:jc w:val="both"/>
        <w:rPr>
          <w:rFonts w:ascii="Times New Roman" w:hAnsi="Times New Roman" w:cs="Times New Roman"/>
          <w:i/>
          <w:sz w:val="24"/>
          <w:szCs w:val="24"/>
          <w:lang w:val="en-US"/>
        </w:rPr>
      </w:pPr>
    </w:p>
    <w:p w:rsidR="00C43E86" w:rsidRPr="000B12F1" w:rsidRDefault="00C43E86" w:rsidP="00C43E86">
      <w:pPr>
        <w:suppressAutoHyphens/>
        <w:spacing w:after="0" w:line="360" w:lineRule="auto"/>
        <w:ind w:firstLine="142"/>
        <w:jc w:val="both"/>
        <w:rPr>
          <w:rFonts w:ascii="Times New Roman" w:hAnsi="Times New Roman" w:cs="Times New Roman"/>
          <w:i/>
          <w:sz w:val="24"/>
          <w:szCs w:val="24"/>
          <w:lang w:val="en-US"/>
        </w:rPr>
      </w:pPr>
    </w:p>
    <w:p w:rsidR="00C43E86" w:rsidRPr="0077077A" w:rsidRDefault="00C43E86" w:rsidP="00C43E86">
      <w:pPr>
        <w:suppressAutoHyphens/>
        <w:spacing w:after="0" w:line="360" w:lineRule="auto"/>
        <w:ind w:firstLine="142"/>
        <w:jc w:val="both"/>
        <w:rPr>
          <w:rFonts w:ascii="Times New Roman" w:hAnsi="Times New Roman" w:cs="Times New Roman"/>
          <w:sz w:val="24"/>
          <w:szCs w:val="24"/>
          <w:lang w:val="en-US"/>
        </w:rPr>
      </w:pPr>
    </w:p>
    <w:sectPr w:rsidR="00C43E86" w:rsidRPr="0077077A" w:rsidSect="00634DF8">
      <w:headerReference w:type="default" r:id="rId15"/>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96" w:rsidRDefault="00A11996" w:rsidP="000C471D">
      <w:pPr>
        <w:spacing w:after="0" w:line="240" w:lineRule="auto"/>
      </w:pPr>
      <w:r>
        <w:separator/>
      </w:r>
    </w:p>
  </w:endnote>
  <w:endnote w:type="continuationSeparator" w:id="0">
    <w:p w:rsidR="00A11996" w:rsidRDefault="00A11996" w:rsidP="000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96" w:rsidRDefault="00A11996" w:rsidP="000C471D">
      <w:pPr>
        <w:spacing w:after="0" w:line="240" w:lineRule="auto"/>
      </w:pPr>
      <w:r>
        <w:separator/>
      </w:r>
    </w:p>
  </w:footnote>
  <w:footnote w:type="continuationSeparator" w:id="0">
    <w:p w:rsidR="00A11996" w:rsidRDefault="00A11996" w:rsidP="000C4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48032"/>
      <w:docPartObj>
        <w:docPartGallery w:val="Page Numbers (Top of Page)"/>
        <w:docPartUnique/>
      </w:docPartObj>
    </w:sdtPr>
    <w:sdtEndPr/>
    <w:sdtContent>
      <w:p w:rsidR="00257526" w:rsidRDefault="00257526">
        <w:pPr>
          <w:pStyle w:val="Header"/>
          <w:jc w:val="right"/>
        </w:pPr>
        <w:r>
          <w:fldChar w:fldCharType="begin"/>
        </w:r>
        <w:r>
          <w:instrText>PAGE   \* MERGEFORMAT</w:instrText>
        </w:r>
        <w:r>
          <w:fldChar w:fldCharType="separate"/>
        </w:r>
        <w:r w:rsidR="002E3A1E">
          <w:rPr>
            <w:noProof/>
          </w:rPr>
          <w:t>8</w:t>
        </w:r>
        <w:r>
          <w:fldChar w:fldCharType="end"/>
        </w:r>
      </w:p>
    </w:sdtContent>
  </w:sdt>
  <w:p w:rsidR="00257526" w:rsidRDefault="00257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D1C"/>
    <w:multiLevelType w:val="multilevel"/>
    <w:tmpl w:val="9272B2E0"/>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nsid w:val="0A2302C0"/>
    <w:multiLevelType w:val="hybridMultilevel"/>
    <w:tmpl w:val="F664E22E"/>
    <w:lvl w:ilvl="0" w:tplc="22A4737C">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BD6F11"/>
    <w:multiLevelType w:val="hybridMultilevel"/>
    <w:tmpl w:val="8FC05CCA"/>
    <w:lvl w:ilvl="0" w:tplc="082E157C">
      <w:start w:val="36"/>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15C13B70"/>
    <w:multiLevelType w:val="hybridMultilevel"/>
    <w:tmpl w:val="002E462C"/>
    <w:lvl w:ilvl="0" w:tplc="5BD6752E">
      <w:start w:val="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30D10C51"/>
    <w:multiLevelType w:val="multilevel"/>
    <w:tmpl w:val="5B2C069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000F5C"/>
    <w:multiLevelType w:val="hybridMultilevel"/>
    <w:tmpl w:val="873C75EE"/>
    <w:lvl w:ilvl="0" w:tplc="DFCE8324">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35042B1C"/>
    <w:multiLevelType w:val="hybridMultilevel"/>
    <w:tmpl w:val="E4C28CB4"/>
    <w:lvl w:ilvl="0" w:tplc="C23C12CE">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D0A6010"/>
    <w:multiLevelType w:val="hybridMultilevel"/>
    <w:tmpl w:val="B42CA168"/>
    <w:lvl w:ilvl="0" w:tplc="697080D4">
      <w:start w:val="3"/>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44552B56"/>
    <w:multiLevelType w:val="hybridMultilevel"/>
    <w:tmpl w:val="FF66B818"/>
    <w:lvl w:ilvl="0" w:tplc="ACE088AE">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4CB72CA"/>
    <w:multiLevelType w:val="hybridMultilevel"/>
    <w:tmpl w:val="591E5D34"/>
    <w:lvl w:ilvl="0" w:tplc="30AEF33E">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4C466683"/>
    <w:multiLevelType w:val="multilevel"/>
    <w:tmpl w:val="DE3E93D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1B5040"/>
    <w:multiLevelType w:val="hybridMultilevel"/>
    <w:tmpl w:val="265A955E"/>
    <w:lvl w:ilvl="0" w:tplc="EC1A295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3C44F1"/>
    <w:multiLevelType w:val="hybridMultilevel"/>
    <w:tmpl w:val="EC46F384"/>
    <w:lvl w:ilvl="0" w:tplc="BAAE4D9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9E04BB"/>
    <w:multiLevelType w:val="hybridMultilevel"/>
    <w:tmpl w:val="3A66CBE2"/>
    <w:lvl w:ilvl="0" w:tplc="1A882EA0">
      <w:start w:val="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5AD90031"/>
    <w:multiLevelType w:val="multilevel"/>
    <w:tmpl w:val="F6BAF1C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4429BC"/>
    <w:multiLevelType w:val="hybridMultilevel"/>
    <w:tmpl w:val="73E4887E"/>
    <w:lvl w:ilvl="0" w:tplc="9DEAC970">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7F5F353A"/>
    <w:multiLevelType w:val="multilevel"/>
    <w:tmpl w:val="61A44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7"/>
  </w:num>
  <w:num w:numId="5">
    <w:abstractNumId w:val="9"/>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16"/>
  </w:num>
  <w:num w:numId="13">
    <w:abstractNumId w:val="3"/>
  </w:num>
  <w:num w:numId="14">
    <w:abstractNumId w:val="13"/>
  </w:num>
  <w:num w:numId="15">
    <w:abstractNumId w:val="2"/>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ep-Sea Res Part 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0a02sef69za28etw98xt2ffxd5e9exzvzwa&quot;&gt;co2-copy2016&lt;record-ids&gt;&lt;item&gt;17&lt;/item&gt;&lt;item&gt;174&lt;/item&gt;&lt;item&gt;220&lt;/item&gt;&lt;item&gt;282&lt;/item&gt;&lt;item&gt;284&lt;/item&gt;&lt;item&gt;408&lt;/item&gt;&lt;item&gt;491&lt;/item&gt;&lt;item&gt;494&lt;/item&gt;&lt;item&gt;591&lt;/item&gt;&lt;item&gt;720&lt;/item&gt;&lt;item&gt;760&lt;/item&gt;&lt;item&gt;785&lt;/item&gt;&lt;item&gt;904&lt;/item&gt;&lt;item&gt;908&lt;/item&gt;&lt;item&gt;909&lt;/item&gt;&lt;item&gt;912&lt;/item&gt;&lt;item&gt;913&lt;/item&gt;&lt;item&gt;914&lt;/item&gt;&lt;item&gt;915&lt;/item&gt;&lt;item&gt;916&lt;/item&gt;&lt;item&gt;917&lt;/item&gt;&lt;item&gt;918&lt;/item&gt;&lt;item&gt;920&lt;/item&gt;&lt;item&gt;922&lt;/item&gt;&lt;item&gt;923&lt;/item&gt;&lt;item&gt;924&lt;/item&gt;&lt;item&gt;925&lt;/item&gt;&lt;item&gt;928&lt;/item&gt;&lt;item&gt;930&lt;/item&gt;&lt;item&gt;931&lt;/item&gt;&lt;item&gt;932&lt;/item&gt;&lt;item&gt;938&lt;/item&gt;&lt;item&gt;946&lt;/item&gt;&lt;item&gt;947&lt;/item&gt;&lt;item&gt;948&lt;/item&gt;&lt;item&gt;949&lt;/item&gt;&lt;item&gt;950&lt;/item&gt;&lt;item&gt;951&lt;/item&gt;&lt;item&gt;952&lt;/item&gt;&lt;item&gt;953&lt;/item&gt;&lt;item&gt;954&lt;/item&gt;&lt;item&gt;955&lt;/item&gt;&lt;item&gt;959&lt;/item&gt;&lt;item&gt;960&lt;/item&gt;&lt;item&gt;961&lt;/item&gt;&lt;item&gt;963&lt;/item&gt;&lt;item&gt;965&lt;/item&gt;&lt;item&gt;969&lt;/item&gt;&lt;item&gt;981&lt;/item&gt;&lt;item&gt;982&lt;/item&gt;&lt;item&gt;987&lt;/item&gt;&lt;item&gt;988&lt;/item&gt;&lt;item&gt;989&lt;/item&gt;&lt;item&gt;1004&lt;/item&gt;&lt;item&gt;1005&lt;/item&gt;&lt;item&gt;1006&lt;/item&gt;&lt;item&gt;1007&lt;/item&gt;&lt;item&gt;1016&lt;/item&gt;&lt;/record-ids&gt;&lt;/item&gt;&lt;/Libraries&gt;"/>
  </w:docVars>
  <w:rsids>
    <w:rsidRoot w:val="00D13DC6"/>
    <w:rsid w:val="00000D2F"/>
    <w:rsid w:val="00003A0E"/>
    <w:rsid w:val="0000420E"/>
    <w:rsid w:val="00016529"/>
    <w:rsid w:val="00017D77"/>
    <w:rsid w:val="00017EBD"/>
    <w:rsid w:val="000209FE"/>
    <w:rsid w:val="000211CC"/>
    <w:rsid w:val="00021EA8"/>
    <w:rsid w:val="00023957"/>
    <w:rsid w:val="00023964"/>
    <w:rsid w:val="00023AAE"/>
    <w:rsid w:val="000251D9"/>
    <w:rsid w:val="000277AF"/>
    <w:rsid w:val="00027F40"/>
    <w:rsid w:val="000325F0"/>
    <w:rsid w:val="00032847"/>
    <w:rsid w:val="00034CD5"/>
    <w:rsid w:val="00035F3D"/>
    <w:rsid w:val="00037A49"/>
    <w:rsid w:val="00043A3C"/>
    <w:rsid w:val="00044C37"/>
    <w:rsid w:val="00045F7E"/>
    <w:rsid w:val="000476CE"/>
    <w:rsid w:val="00047DAD"/>
    <w:rsid w:val="00047E89"/>
    <w:rsid w:val="00050293"/>
    <w:rsid w:val="000502AA"/>
    <w:rsid w:val="0005207E"/>
    <w:rsid w:val="000532ED"/>
    <w:rsid w:val="00054160"/>
    <w:rsid w:val="0005430F"/>
    <w:rsid w:val="0005497A"/>
    <w:rsid w:val="00054C16"/>
    <w:rsid w:val="00054E94"/>
    <w:rsid w:val="000564E9"/>
    <w:rsid w:val="0005796B"/>
    <w:rsid w:val="00061651"/>
    <w:rsid w:val="000627C2"/>
    <w:rsid w:val="00062B20"/>
    <w:rsid w:val="000648B1"/>
    <w:rsid w:val="00066C71"/>
    <w:rsid w:val="0007487F"/>
    <w:rsid w:val="00075488"/>
    <w:rsid w:val="00080BA9"/>
    <w:rsid w:val="00080CE3"/>
    <w:rsid w:val="00081407"/>
    <w:rsid w:val="00085AD4"/>
    <w:rsid w:val="00085E05"/>
    <w:rsid w:val="00087B89"/>
    <w:rsid w:val="00093A5E"/>
    <w:rsid w:val="00093D1C"/>
    <w:rsid w:val="000961BE"/>
    <w:rsid w:val="00097F9A"/>
    <w:rsid w:val="000A12AA"/>
    <w:rsid w:val="000A1D7F"/>
    <w:rsid w:val="000A45CF"/>
    <w:rsid w:val="000A5104"/>
    <w:rsid w:val="000A5F57"/>
    <w:rsid w:val="000A5FBC"/>
    <w:rsid w:val="000A5FD1"/>
    <w:rsid w:val="000A6B4F"/>
    <w:rsid w:val="000A6C2A"/>
    <w:rsid w:val="000A6DDB"/>
    <w:rsid w:val="000A7BD6"/>
    <w:rsid w:val="000B1790"/>
    <w:rsid w:val="000B329C"/>
    <w:rsid w:val="000B74C0"/>
    <w:rsid w:val="000C2206"/>
    <w:rsid w:val="000C3726"/>
    <w:rsid w:val="000C471D"/>
    <w:rsid w:val="000C4C09"/>
    <w:rsid w:val="000C589A"/>
    <w:rsid w:val="000D4DC9"/>
    <w:rsid w:val="000D65FB"/>
    <w:rsid w:val="000D6CD5"/>
    <w:rsid w:val="000E04FD"/>
    <w:rsid w:val="000E5949"/>
    <w:rsid w:val="000E62A7"/>
    <w:rsid w:val="000F200E"/>
    <w:rsid w:val="000F22CF"/>
    <w:rsid w:val="000F59B4"/>
    <w:rsid w:val="000F5A0F"/>
    <w:rsid w:val="000F7EBC"/>
    <w:rsid w:val="00101095"/>
    <w:rsid w:val="00102DF4"/>
    <w:rsid w:val="001033CD"/>
    <w:rsid w:val="00104CB7"/>
    <w:rsid w:val="0010690D"/>
    <w:rsid w:val="00107D67"/>
    <w:rsid w:val="001128ED"/>
    <w:rsid w:val="00114C5E"/>
    <w:rsid w:val="00117CB2"/>
    <w:rsid w:val="00120A58"/>
    <w:rsid w:val="00121D89"/>
    <w:rsid w:val="001229BA"/>
    <w:rsid w:val="001244AF"/>
    <w:rsid w:val="00131568"/>
    <w:rsid w:val="00131D50"/>
    <w:rsid w:val="00132050"/>
    <w:rsid w:val="001343C0"/>
    <w:rsid w:val="00134435"/>
    <w:rsid w:val="00134D9E"/>
    <w:rsid w:val="001361B7"/>
    <w:rsid w:val="001369E8"/>
    <w:rsid w:val="001369F4"/>
    <w:rsid w:val="00137A25"/>
    <w:rsid w:val="0014380B"/>
    <w:rsid w:val="00144645"/>
    <w:rsid w:val="001505F8"/>
    <w:rsid w:val="00150821"/>
    <w:rsid w:val="0015133D"/>
    <w:rsid w:val="00151DCC"/>
    <w:rsid w:val="00151FC0"/>
    <w:rsid w:val="00152760"/>
    <w:rsid w:val="001547F0"/>
    <w:rsid w:val="00154F90"/>
    <w:rsid w:val="001551E9"/>
    <w:rsid w:val="00156146"/>
    <w:rsid w:val="00160796"/>
    <w:rsid w:val="00160E11"/>
    <w:rsid w:val="00162638"/>
    <w:rsid w:val="00163FEF"/>
    <w:rsid w:val="00165990"/>
    <w:rsid w:val="0016782A"/>
    <w:rsid w:val="00172E6B"/>
    <w:rsid w:val="00172F37"/>
    <w:rsid w:val="0017544B"/>
    <w:rsid w:val="00175B8F"/>
    <w:rsid w:val="00177EDA"/>
    <w:rsid w:val="00180B63"/>
    <w:rsid w:val="00181272"/>
    <w:rsid w:val="0018279E"/>
    <w:rsid w:val="00184763"/>
    <w:rsid w:val="00187CE4"/>
    <w:rsid w:val="00190A43"/>
    <w:rsid w:val="00190C55"/>
    <w:rsid w:val="00191671"/>
    <w:rsid w:val="00192EC9"/>
    <w:rsid w:val="00193DCD"/>
    <w:rsid w:val="00195DE3"/>
    <w:rsid w:val="00197A4B"/>
    <w:rsid w:val="00197A9D"/>
    <w:rsid w:val="001A06A2"/>
    <w:rsid w:val="001A135F"/>
    <w:rsid w:val="001A1E5E"/>
    <w:rsid w:val="001A6236"/>
    <w:rsid w:val="001A65C1"/>
    <w:rsid w:val="001B4FD8"/>
    <w:rsid w:val="001C2B73"/>
    <w:rsid w:val="001C30CC"/>
    <w:rsid w:val="001C4CDA"/>
    <w:rsid w:val="001C51B9"/>
    <w:rsid w:val="001C5844"/>
    <w:rsid w:val="001D0984"/>
    <w:rsid w:val="001D0DBE"/>
    <w:rsid w:val="001D1863"/>
    <w:rsid w:val="001D4F4C"/>
    <w:rsid w:val="001D5D24"/>
    <w:rsid w:val="001D718F"/>
    <w:rsid w:val="001E12FC"/>
    <w:rsid w:val="001E21DA"/>
    <w:rsid w:val="001E3D29"/>
    <w:rsid w:val="001E43F1"/>
    <w:rsid w:val="001F1935"/>
    <w:rsid w:val="001F29C2"/>
    <w:rsid w:val="001F341E"/>
    <w:rsid w:val="001F437A"/>
    <w:rsid w:val="001F43B8"/>
    <w:rsid w:val="001F499D"/>
    <w:rsid w:val="001F72D4"/>
    <w:rsid w:val="001F792E"/>
    <w:rsid w:val="002002A1"/>
    <w:rsid w:val="00201116"/>
    <w:rsid w:val="00201C5C"/>
    <w:rsid w:val="00201D9D"/>
    <w:rsid w:val="00202495"/>
    <w:rsid w:val="00205423"/>
    <w:rsid w:val="00205798"/>
    <w:rsid w:val="0021528D"/>
    <w:rsid w:val="002158CD"/>
    <w:rsid w:val="00216C22"/>
    <w:rsid w:val="00217344"/>
    <w:rsid w:val="00220869"/>
    <w:rsid w:val="002224D3"/>
    <w:rsid w:val="00222B59"/>
    <w:rsid w:val="00223B3B"/>
    <w:rsid w:val="00226AC3"/>
    <w:rsid w:val="00227994"/>
    <w:rsid w:val="002303A5"/>
    <w:rsid w:val="002308E8"/>
    <w:rsid w:val="00231711"/>
    <w:rsid w:val="0023276D"/>
    <w:rsid w:val="00233107"/>
    <w:rsid w:val="002339CE"/>
    <w:rsid w:val="00233CC4"/>
    <w:rsid w:val="00242B12"/>
    <w:rsid w:val="0024768A"/>
    <w:rsid w:val="00250251"/>
    <w:rsid w:val="002507D5"/>
    <w:rsid w:val="00250985"/>
    <w:rsid w:val="00252A17"/>
    <w:rsid w:val="00254E32"/>
    <w:rsid w:val="00255CB4"/>
    <w:rsid w:val="00257526"/>
    <w:rsid w:val="00260AE1"/>
    <w:rsid w:val="002619D9"/>
    <w:rsid w:val="00262D3E"/>
    <w:rsid w:val="002634D0"/>
    <w:rsid w:val="00264CFE"/>
    <w:rsid w:val="002653C3"/>
    <w:rsid w:val="00265E52"/>
    <w:rsid w:val="00267A26"/>
    <w:rsid w:val="00271B3A"/>
    <w:rsid w:val="0027327E"/>
    <w:rsid w:val="00273566"/>
    <w:rsid w:val="00274E4B"/>
    <w:rsid w:val="00281C76"/>
    <w:rsid w:val="002826D5"/>
    <w:rsid w:val="0028350C"/>
    <w:rsid w:val="002862B3"/>
    <w:rsid w:val="0029037C"/>
    <w:rsid w:val="002924E5"/>
    <w:rsid w:val="0029294B"/>
    <w:rsid w:val="002931B0"/>
    <w:rsid w:val="002932D6"/>
    <w:rsid w:val="00297AD7"/>
    <w:rsid w:val="00297DA8"/>
    <w:rsid w:val="002A112E"/>
    <w:rsid w:val="002A141B"/>
    <w:rsid w:val="002A2326"/>
    <w:rsid w:val="002A3CEF"/>
    <w:rsid w:val="002A3F72"/>
    <w:rsid w:val="002A6CED"/>
    <w:rsid w:val="002A7E5B"/>
    <w:rsid w:val="002B13D5"/>
    <w:rsid w:val="002B4899"/>
    <w:rsid w:val="002B7917"/>
    <w:rsid w:val="002C0DDA"/>
    <w:rsid w:val="002C10B4"/>
    <w:rsid w:val="002C4A3A"/>
    <w:rsid w:val="002C50C4"/>
    <w:rsid w:val="002C64E3"/>
    <w:rsid w:val="002C7687"/>
    <w:rsid w:val="002D0554"/>
    <w:rsid w:val="002D0A20"/>
    <w:rsid w:val="002D0A8A"/>
    <w:rsid w:val="002D2277"/>
    <w:rsid w:val="002D590F"/>
    <w:rsid w:val="002D6534"/>
    <w:rsid w:val="002E08A1"/>
    <w:rsid w:val="002E1464"/>
    <w:rsid w:val="002E198B"/>
    <w:rsid w:val="002E3049"/>
    <w:rsid w:val="002E3A1E"/>
    <w:rsid w:val="002E6B71"/>
    <w:rsid w:val="002E7E4B"/>
    <w:rsid w:val="002F05DB"/>
    <w:rsid w:val="002F0C2C"/>
    <w:rsid w:val="002F0EBB"/>
    <w:rsid w:val="002F2444"/>
    <w:rsid w:val="002F3069"/>
    <w:rsid w:val="002F3D46"/>
    <w:rsid w:val="002F5D34"/>
    <w:rsid w:val="0030353C"/>
    <w:rsid w:val="00304ABD"/>
    <w:rsid w:val="00305A78"/>
    <w:rsid w:val="0030676A"/>
    <w:rsid w:val="00306DA7"/>
    <w:rsid w:val="003070E4"/>
    <w:rsid w:val="00307171"/>
    <w:rsid w:val="003074A3"/>
    <w:rsid w:val="00307F73"/>
    <w:rsid w:val="00311AA8"/>
    <w:rsid w:val="003120EA"/>
    <w:rsid w:val="003142E6"/>
    <w:rsid w:val="003156D4"/>
    <w:rsid w:val="0032143D"/>
    <w:rsid w:val="00323F7B"/>
    <w:rsid w:val="00332ECC"/>
    <w:rsid w:val="00333EB8"/>
    <w:rsid w:val="00340ABA"/>
    <w:rsid w:val="00345ACC"/>
    <w:rsid w:val="00346BBC"/>
    <w:rsid w:val="003471BD"/>
    <w:rsid w:val="00347B53"/>
    <w:rsid w:val="003501D4"/>
    <w:rsid w:val="00351BF3"/>
    <w:rsid w:val="003526FF"/>
    <w:rsid w:val="0035367D"/>
    <w:rsid w:val="00354117"/>
    <w:rsid w:val="00355000"/>
    <w:rsid w:val="00355CAE"/>
    <w:rsid w:val="00355F88"/>
    <w:rsid w:val="003575DC"/>
    <w:rsid w:val="00365318"/>
    <w:rsid w:val="003657D1"/>
    <w:rsid w:val="0036689D"/>
    <w:rsid w:val="00366EAD"/>
    <w:rsid w:val="00370348"/>
    <w:rsid w:val="003704B8"/>
    <w:rsid w:val="003717A0"/>
    <w:rsid w:val="00371EC0"/>
    <w:rsid w:val="00372F77"/>
    <w:rsid w:val="00385ABF"/>
    <w:rsid w:val="0038785F"/>
    <w:rsid w:val="00391A1C"/>
    <w:rsid w:val="00391DBD"/>
    <w:rsid w:val="00393118"/>
    <w:rsid w:val="00393923"/>
    <w:rsid w:val="00394C06"/>
    <w:rsid w:val="00395496"/>
    <w:rsid w:val="003959EB"/>
    <w:rsid w:val="003A0144"/>
    <w:rsid w:val="003A3EC1"/>
    <w:rsid w:val="003A4B12"/>
    <w:rsid w:val="003A7C9F"/>
    <w:rsid w:val="003B12D3"/>
    <w:rsid w:val="003B15E8"/>
    <w:rsid w:val="003B267A"/>
    <w:rsid w:val="003B4943"/>
    <w:rsid w:val="003B613E"/>
    <w:rsid w:val="003B6624"/>
    <w:rsid w:val="003C0309"/>
    <w:rsid w:val="003C031D"/>
    <w:rsid w:val="003C1AB7"/>
    <w:rsid w:val="003C37C6"/>
    <w:rsid w:val="003C42B4"/>
    <w:rsid w:val="003C71C1"/>
    <w:rsid w:val="003D0604"/>
    <w:rsid w:val="003D18E0"/>
    <w:rsid w:val="003E1882"/>
    <w:rsid w:val="003E1D4A"/>
    <w:rsid w:val="003E2635"/>
    <w:rsid w:val="003E6DE9"/>
    <w:rsid w:val="003F0854"/>
    <w:rsid w:val="003F0C76"/>
    <w:rsid w:val="003F60FB"/>
    <w:rsid w:val="00400734"/>
    <w:rsid w:val="0040092C"/>
    <w:rsid w:val="0040176A"/>
    <w:rsid w:val="00401FF0"/>
    <w:rsid w:val="00402489"/>
    <w:rsid w:val="00406C7E"/>
    <w:rsid w:val="004072EC"/>
    <w:rsid w:val="0040735F"/>
    <w:rsid w:val="004079C7"/>
    <w:rsid w:val="004123C0"/>
    <w:rsid w:val="00417BBB"/>
    <w:rsid w:val="00420538"/>
    <w:rsid w:val="004210E0"/>
    <w:rsid w:val="00425564"/>
    <w:rsid w:val="00426131"/>
    <w:rsid w:val="00426BAD"/>
    <w:rsid w:val="00434337"/>
    <w:rsid w:val="00441F81"/>
    <w:rsid w:val="00442AE2"/>
    <w:rsid w:val="0044334C"/>
    <w:rsid w:val="0044439E"/>
    <w:rsid w:val="0045002B"/>
    <w:rsid w:val="004507BF"/>
    <w:rsid w:val="004572B0"/>
    <w:rsid w:val="00457B65"/>
    <w:rsid w:val="00457D9B"/>
    <w:rsid w:val="00460D8A"/>
    <w:rsid w:val="00461D8C"/>
    <w:rsid w:val="00462CE1"/>
    <w:rsid w:val="0046541C"/>
    <w:rsid w:val="00470F7C"/>
    <w:rsid w:val="0047123A"/>
    <w:rsid w:val="00472533"/>
    <w:rsid w:val="00475316"/>
    <w:rsid w:val="004759D7"/>
    <w:rsid w:val="0047691D"/>
    <w:rsid w:val="0047743E"/>
    <w:rsid w:val="004802B7"/>
    <w:rsid w:val="00483DE2"/>
    <w:rsid w:val="0048594A"/>
    <w:rsid w:val="004875C9"/>
    <w:rsid w:val="00490F05"/>
    <w:rsid w:val="00491D31"/>
    <w:rsid w:val="00493CE9"/>
    <w:rsid w:val="00494059"/>
    <w:rsid w:val="00495D9D"/>
    <w:rsid w:val="00497219"/>
    <w:rsid w:val="004A3C27"/>
    <w:rsid w:val="004A669B"/>
    <w:rsid w:val="004A7FF9"/>
    <w:rsid w:val="004B0583"/>
    <w:rsid w:val="004B24BF"/>
    <w:rsid w:val="004B30D6"/>
    <w:rsid w:val="004B4271"/>
    <w:rsid w:val="004B49CD"/>
    <w:rsid w:val="004B5593"/>
    <w:rsid w:val="004C017D"/>
    <w:rsid w:val="004C3866"/>
    <w:rsid w:val="004C47BF"/>
    <w:rsid w:val="004C68A6"/>
    <w:rsid w:val="004D1E3A"/>
    <w:rsid w:val="004D2AF1"/>
    <w:rsid w:val="004D6823"/>
    <w:rsid w:val="004D6CAD"/>
    <w:rsid w:val="004D7A82"/>
    <w:rsid w:val="004E00FB"/>
    <w:rsid w:val="004E0C92"/>
    <w:rsid w:val="004E1E52"/>
    <w:rsid w:val="004E65A7"/>
    <w:rsid w:val="004E7E4F"/>
    <w:rsid w:val="004F1EB0"/>
    <w:rsid w:val="004F33C2"/>
    <w:rsid w:val="004F4526"/>
    <w:rsid w:val="004F6F1D"/>
    <w:rsid w:val="0050258C"/>
    <w:rsid w:val="00504D67"/>
    <w:rsid w:val="00504E64"/>
    <w:rsid w:val="00513FED"/>
    <w:rsid w:val="0051690C"/>
    <w:rsid w:val="00520704"/>
    <w:rsid w:val="00521475"/>
    <w:rsid w:val="005223DB"/>
    <w:rsid w:val="00522F44"/>
    <w:rsid w:val="00523AAD"/>
    <w:rsid w:val="00523C76"/>
    <w:rsid w:val="0052709F"/>
    <w:rsid w:val="005312A6"/>
    <w:rsid w:val="00532F49"/>
    <w:rsid w:val="005331DC"/>
    <w:rsid w:val="0053364E"/>
    <w:rsid w:val="005339AF"/>
    <w:rsid w:val="00533C54"/>
    <w:rsid w:val="00534AC4"/>
    <w:rsid w:val="00534B88"/>
    <w:rsid w:val="0053590B"/>
    <w:rsid w:val="005365F3"/>
    <w:rsid w:val="00536965"/>
    <w:rsid w:val="0054090F"/>
    <w:rsid w:val="005418B8"/>
    <w:rsid w:val="0054197A"/>
    <w:rsid w:val="00543D79"/>
    <w:rsid w:val="005461D5"/>
    <w:rsid w:val="00546ABF"/>
    <w:rsid w:val="0054783E"/>
    <w:rsid w:val="005505CC"/>
    <w:rsid w:val="00551A15"/>
    <w:rsid w:val="005529A2"/>
    <w:rsid w:val="005559B1"/>
    <w:rsid w:val="00562BC3"/>
    <w:rsid w:val="00562F38"/>
    <w:rsid w:val="005638F8"/>
    <w:rsid w:val="00566946"/>
    <w:rsid w:val="00567539"/>
    <w:rsid w:val="0057157C"/>
    <w:rsid w:val="005724DA"/>
    <w:rsid w:val="005734BC"/>
    <w:rsid w:val="005740C0"/>
    <w:rsid w:val="0057577E"/>
    <w:rsid w:val="00576A7C"/>
    <w:rsid w:val="00576C46"/>
    <w:rsid w:val="005801C0"/>
    <w:rsid w:val="00580A48"/>
    <w:rsid w:val="00580CE4"/>
    <w:rsid w:val="00581802"/>
    <w:rsid w:val="00583AC8"/>
    <w:rsid w:val="0058416B"/>
    <w:rsid w:val="00584D65"/>
    <w:rsid w:val="005862E8"/>
    <w:rsid w:val="0058634A"/>
    <w:rsid w:val="00591D2C"/>
    <w:rsid w:val="00591E3C"/>
    <w:rsid w:val="0059276A"/>
    <w:rsid w:val="00593A28"/>
    <w:rsid w:val="00594CB2"/>
    <w:rsid w:val="005955A3"/>
    <w:rsid w:val="00597A84"/>
    <w:rsid w:val="005A11A1"/>
    <w:rsid w:val="005A2F54"/>
    <w:rsid w:val="005A3476"/>
    <w:rsid w:val="005A34CA"/>
    <w:rsid w:val="005B02CB"/>
    <w:rsid w:val="005B16CC"/>
    <w:rsid w:val="005B2873"/>
    <w:rsid w:val="005B3CD2"/>
    <w:rsid w:val="005B4A41"/>
    <w:rsid w:val="005B5895"/>
    <w:rsid w:val="005B641A"/>
    <w:rsid w:val="005B64EF"/>
    <w:rsid w:val="005C19A6"/>
    <w:rsid w:val="005C1BDF"/>
    <w:rsid w:val="005C23E2"/>
    <w:rsid w:val="005C51E7"/>
    <w:rsid w:val="005D086B"/>
    <w:rsid w:val="005D09F7"/>
    <w:rsid w:val="005D1DCC"/>
    <w:rsid w:val="005D6D0D"/>
    <w:rsid w:val="005E260F"/>
    <w:rsid w:val="005E3B66"/>
    <w:rsid w:val="005E6EE3"/>
    <w:rsid w:val="005E71EB"/>
    <w:rsid w:val="005E7B36"/>
    <w:rsid w:val="005F133A"/>
    <w:rsid w:val="005F235A"/>
    <w:rsid w:val="005F4FF7"/>
    <w:rsid w:val="005F54E6"/>
    <w:rsid w:val="005F6502"/>
    <w:rsid w:val="005F68B5"/>
    <w:rsid w:val="005F716E"/>
    <w:rsid w:val="005F7949"/>
    <w:rsid w:val="005F7A6B"/>
    <w:rsid w:val="0060018D"/>
    <w:rsid w:val="00601DD7"/>
    <w:rsid w:val="006037B1"/>
    <w:rsid w:val="00605190"/>
    <w:rsid w:val="006071AD"/>
    <w:rsid w:val="00611EBC"/>
    <w:rsid w:val="00613E73"/>
    <w:rsid w:val="0061603D"/>
    <w:rsid w:val="0062047C"/>
    <w:rsid w:val="00620977"/>
    <w:rsid w:val="00624242"/>
    <w:rsid w:val="006256A3"/>
    <w:rsid w:val="00631F71"/>
    <w:rsid w:val="00633516"/>
    <w:rsid w:val="00634786"/>
    <w:rsid w:val="00634C49"/>
    <w:rsid w:val="00634DF8"/>
    <w:rsid w:val="00635B9B"/>
    <w:rsid w:val="006402F7"/>
    <w:rsid w:val="006406DF"/>
    <w:rsid w:val="00640DFB"/>
    <w:rsid w:val="0064331C"/>
    <w:rsid w:val="0064650E"/>
    <w:rsid w:val="00646A76"/>
    <w:rsid w:val="00646B70"/>
    <w:rsid w:val="006472A3"/>
    <w:rsid w:val="00651108"/>
    <w:rsid w:val="00651BFF"/>
    <w:rsid w:val="0065659D"/>
    <w:rsid w:val="006572E9"/>
    <w:rsid w:val="006573B9"/>
    <w:rsid w:val="00660BEB"/>
    <w:rsid w:val="006616DF"/>
    <w:rsid w:val="006617FB"/>
    <w:rsid w:val="00661C03"/>
    <w:rsid w:val="00662CDF"/>
    <w:rsid w:val="006634CE"/>
    <w:rsid w:val="00664F25"/>
    <w:rsid w:val="00667EB1"/>
    <w:rsid w:val="006719D9"/>
    <w:rsid w:val="00674AC9"/>
    <w:rsid w:val="00677BE1"/>
    <w:rsid w:val="006848CE"/>
    <w:rsid w:val="006848E6"/>
    <w:rsid w:val="0068535B"/>
    <w:rsid w:val="006862AF"/>
    <w:rsid w:val="00696F7F"/>
    <w:rsid w:val="00697434"/>
    <w:rsid w:val="006A0CC9"/>
    <w:rsid w:val="006A14D1"/>
    <w:rsid w:val="006A5BC5"/>
    <w:rsid w:val="006A5FB7"/>
    <w:rsid w:val="006A649F"/>
    <w:rsid w:val="006A6526"/>
    <w:rsid w:val="006A7698"/>
    <w:rsid w:val="006B0D1D"/>
    <w:rsid w:val="006B225A"/>
    <w:rsid w:val="006B471A"/>
    <w:rsid w:val="006B48CD"/>
    <w:rsid w:val="006B48ED"/>
    <w:rsid w:val="006B7887"/>
    <w:rsid w:val="006C2519"/>
    <w:rsid w:val="006C55EE"/>
    <w:rsid w:val="006C72AD"/>
    <w:rsid w:val="006D16CD"/>
    <w:rsid w:val="006D4ED4"/>
    <w:rsid w:val="006D59F0"/>
    <w:rsid w:val="006D6157"/>
    <w:rsid w:val="006E0215"/>
    <w:rsid w:val="006E098C"/>
    <w:rsid w:val="006E2B57"/>
    <w:rsid w:val="006E3995"/>
    <w:rsid w:val="006E3CB8"/>
    <w:rsid w:val="006E3DD0"/>
    <w:rsid w:val="006E456F"/>
    <w:rsid w:val="006E5864"/>
    <w:rsid w:val="006F38AF"/>
    <w:rsid w:val="006F427B"/>
    <w:rsid w:val="006F4AAA"/>
    <w:rsid w:val="006F6A22"/>
    <w:rsid w:val="006F6BD2"/>
    <w:rsid w:val="00702FC7"/>
    <w:rsid w:val="0070561B"/>
    <w:rsid w:val="0070594A"/>
    <w:rsid w:val="00707664"/>
    <w:rsid w:val="00710050"/>
    <w:rsid w:val="00711DEB"/>
    <w:rsid w:val="007156DD"/>
    <w:rsid w:val="00716B81"/>
    <w:rsid w:val="00717016"/>
    <w:rsid w:val="0072548B"/>
    <w:rsid w:val="007276F3"/>
    <w:rsid w:val="00727967"/>
    <w:rsid w:val="007307CA"/>
    <w:rsid w:val="007329B6"/>
    <w:rsid w:val="00734B64"/>
    <w:rsid w:val="0073777B"/>
    <w:rsid w:val="00737AB1"/>
    <w:rsid w:val="00741522"/>
    <w:rsid w:val="00746E28"/>
    <w:rsid w:val="00747827"/>
    <w:rsid w:val="00747F5F"/>
    <w:rsid w:val="00747F9F"/>
    <w:rsid w:val="00752D8B"/>
    <w:rsid w:val="00755F2F"/>
    <w:rsid w:val="0075672F"/>
    <w:rsid w:val="00760FF0"/>
    <w:rsid w:val="00761154"/>
    <w:rsid w:val="00761D68"/>
    <w:rsid w:val="00761EC4"/>
    <w:rsid w:val="00762059"/>
    <w:rsid w:val="00763EA7"/>
    <w:rsid w:val="00767414"/>
    <w:rsid w:val="0077077A"/>
    <w:rsid w:val="00770963"/>
    <w:rsid w:val="007725A3"/>
    <w:rsid w:val="00773176"/>
    <w:rsid w:val="00774E06"/>
    <w:rsid w:val="007754C3"/>
    <w:rsid w:val="0077622E"/>
    <w:rsid w:val="007778B5"/>
    <w:rsid w:val="007825CD"/>
    <w:rsid w:val="00782D34"/>
    <w:rsid w:val="00783163"/>
    <w:rsid w:val="00783789"/>
    <w:rsid w:val="00784B99"/>
    <w:rsid w:val="00787888"/>
    <w:rsid w:val="00790A49"/>
    <w:rsid w:val="0079294B"/>
    <w:rsid w:val="00794BEA"/>
    <w:rsid w:val="00796CAC"/>
    <w:rsid w:val="00797C6D"/>
    <w:rsid w:val="007A181C"/>
    <w:rsid w:val="007A22C0"/>
    <w:rsid w:val="007A3337"/>
    <w:rsid w:val="007A41D0"/>
    <w:rsid w:val="007A4613"/>
    <w:rsid w:val="007A6829"/>
    <w:rsid w:val="007B2DCD"/>
    <w:rsid w:val="007B44AB"/>
    <w:rsid w:val="007B6BD6"/>
    <w:rsid w:val="007B6FD1"/>
    <w:rsid w:val="007C09E6"/>
    <w:rsid w:val="007C324D"/>
    <w:rsid w:val="007C3D8D"/>
    <w:rsid w:val="007C5335"/>
    <w:rsid w:val="007C54A8"/>
    <w:rsid w:val="007C60E1"/>
    <w:rsid w:val="007D05A6"/>
    <w:rsid w:val="007D3F87"/>
    <w:rsid w:val="007D678E"/>
    <w:rsid w:val="007D6C30"/>
    <w:rsid w:val="007E0846"/>
    <w:rsid w:val="007E0997"/>
    <w:rsid w:val="007E16C5"/>
    <w:rsid w:val="007E34D8"/>
    <w:rsid w:val="007E3A50"/>
    <w:rsid w:val="007E50D7"/>
    <w:rsid w:val="007E5424"/>
    <w:rsid w:val="007E5E6D"/>
    <w:rsid w:val="007F31D1"/>
    <w:rsid w:val="007F7935"/>
    <w:rsid w:val="008029A9"/>
    <w:rsid w:val="00802BC0"/>
    <w:rsid w:val="00803EE1"/>
    <w:rsid w:val="008047AA"/>
    <w:rsid w:val="0081212F"/>
    <w:rsid w:val="00812312"/>
    <w:rsid w:val="00813341"/>
    <w:rsid w:val="008147BB"/>
    <w:rsid w:val="0081522A"/>
    <w:rsid w:val="00822629"/>
    <w:rsid w:val="0082549C"/>
    <w:rsid w:val="0083180A"/>
    <w:rsid w:val="00836E4C"/>
    <w:rsid w:val="0084535D"/>
    <w:rsid w:val="00851B13"/>
    <w:rsid w:val="00851DC9"/>
    <w:rsid w:val="00855750"/>
    <w:rsid w:val="00857474"/>
    <w:rsid w:val="00861A84"/>
    <w:rsid w:val="00861CD9"/>
    <w:rsid w:val="00861D66"/>
    <w:rsid w:val="008641AF"/>
    <w:rsid w:val="00866934"/>
    <w:rsid w:val="008677F0"/>
    <w:rsid w:val="00873035"/>
    <w:rsid w:val="00874889"/>
    <w:rsid w:val="00875164"/>
    <w:rsid w:val="008765B2"/>
    <w:rsid w:val="0087660F"/>
    <w:rsid w:val="00876C8B"/>
    <w:rsid w:val="00877713"/>
    <w:rsid w:val="00880F30"/>
    <w:rsid w:val="0088238C"/>
    <w:rsid w:val="00885D40"/>
    <w:rsid w:val="00887182"/>
    <w:rsid w:val="00895CB7"/>
    <w:rsid w:val="00896BFC"/>
    <w:rsid w:val="008A2BCB"/>
    <w:rsid w:val="008B1A0C"/>
    <w:rsid w:val="008B35F0"/>
    <w:rsid w:val="008B3BEF"/>
    <w:rsid w:val="008B57BC"/>
    <w:rsid w:val="008B58F5"/>
    <w:rsid w:val="008B7BBE"/>
    <w:rsid w:val="008C08BF"/>
    <w:rsid w:val="008C37C1"/>
    <w:rsid w:val="008C52AD"/>
    <w:rsid w:val="008C540A"/>
    <w:rsid w:val="008C68E7"/>
    <w:rsid w:val="008C7FDF"/>
    <w:rsid w:val="008D0B69"/>
    <w:rsid w:val="008D1683"/>
    <w:rsid w:val="008D19ED"/>
    <w:rsid w:val="008D2B05"/>
    <w:rsid w:val="008D3652"/>
    <w:rsid w:val="008D55B0"/>
    <w:rsid w:val="008D5884"/>
    <w:rsid w:val="008D5D2B"/>
    <w:rsid w:val="008E0485"/>
    <w:rsid w:val="008E4E96"/>
    <w:rsid w:val="008F00D8"/>
    <w:rsid w:val="008F0252"/>
    <w:rsid w:val="008F0CBE"/>
    <w:rsid w:val="008F0F42"/>
    <w:rsid w:val="008F1CE2"/>
    <w:rsid w:val="008F745A"/>
    <w:rsid w:val="00901A27"/>
    <w:rsid w:val="00901D8B"/>
    <w:rsid w:val="009023EB"/>
    <w:rsid w:val="00902FC3"/>
    <w:rsid w:val="00903156"/>
    <w:rsid w:val="00906955"/>
    <w:rsid w:val="00906CE2"/>
    <w:rsid w:val="009106FF"/>
    <w:rsid w:val="0091152B"/>
    <w:rsid w:val="00911BED"/>
    <w:rsid w:val="00912663"/>
    <w:rsid w:val="00913B12"/>
    <w:rsid w:val="009154E8"/>
    <w:rsid w:val="00915D5F"/>
    <w:rsid w:val="009216E3"/>
    <w:rsid w:val="00925703"/>
    <w:rsid w:val="00925E7D"/>
    <w:rsid w:val="00927787"/>
    <w:rsid w:val="00933E93"/>
    <w:rsid w:val="00936D77"/>
    <w:rsid w:val="00937672"/>
    <w:rsid w:val="00937D67"/>
    <w:rsid w:val="009401F1"/>
    <w:rsid w:val="00942763"/>
    <w:rsid w:val="00950FDF"/>
    <w:rsid w:val="00952129"/>
    <w:rsid w:val="00962F16"/>
    <w:rsid w:val="0096542C"/>
    <w:rsid w:val="00970AAC"/>
    <w:rsid w:val="00971618"/>
    <w:rsid w:val="00973E82"/>
    <w:rsid w:val="009751E2"/>
    <w:rsid w:val="00977FD3"/>
    <w:rsid w:val="00980E0D"/>
    <w:rsid w:val="00981E02"/>
    <w:rsid w:val="0098261A"/>
    <w:rsid w:val="00983F7D"/>
    <w:rsid w:val="0099172C"/>
    <w:rsid w:val="00991F0D"/>
    <w:rsid w:val="009A47D3"/>
    <w:rsid w:val="009A72D4"/>
    <w:rsid w:val="009A7FED"/>
    <w:rsid w:val="009B1886"/>
    <w:rsid w:val="009B2205"/>
    <w:rsid w:val="009B409F"/>
    <w:rsid w:val="009B4804"/>
    <w:rsid w:val="009C042A"/>
    <w:rsid w:val="009C05F3"/>
    <w:rsid w:val="009C0A0C"/>
    <w:rsid w:val="009C0A54"/>
    <w:rsid w:val="009C14E8"/>
    <w:rsid w:val="009C3E0D"/>
    <w:rsid w:val="009C5635"/>
    <w:rsid w:val="009C56C8"/>
    <w:rsid w:val="009D4BBE"/>
    <w:rsid w:val="009D6202"/>
    <w:rsid w:val="009E0369"/>
    <w:rsid w:val="009E079F"/>
    <w:rsid w:val="009E61FE"/>
    <w:rsid w:val="009E691A"/>
    <w:rsid w:val="009F2253"/>
    <w:rsid w:val="009F50F2"/>
    <w:rsid w:val="009F7153"/>
    <w:rsid w:val="009F71AF"/>
    <w:rsid w:val="009F7BFA"/>
    <w:rsid w:val="009F7E90"/>
    <w:rsid w:val="00A016FD"/>
    <w:rsid w:val="00A0408C"/>
    <w:rsid w:val="00A04BC0"/>
    <w:rsid w:val="00A10C92"/>
    <w:rsid w:val="00A11996"/>
    <w:rsid w:val="00A12D69"/>
    <w:rsid w:val="00A1744A"/>
    <w:rsid w:val="00A211A8"/>
    <w:rsid w:val="00A245F0"/>
    <w:rsid w:val="00A2500D"/>
    <w:rsid w:val="00A275A2"/>
    <w:rsid w:val="00A27D53"/>
    <w:rsid w:val="00A31C02"/>
    <w:rsid w:val="00A32A5D"/>
    <w:rsid w:val="00A35165"/>
    <w:rsid w:val="00A3584D"/>
    <w:rsid w:val="00A40F59"/>
    <w:rsid w:val="00A42448"/>
    <w:rsid w:val="00A4261A"/>
    <w:rsid w:val="00A4541A"/>
    <w:rsid w:val="00A476EF"/>
    <w:rsid w:val="00A47BC6"/>
    <w:rsid w:val="00A52964"/>
    <w:rsid w:val="00A54DA1"/>
    <w:rsid w:val="00A5547C"/>
    <w:rsid w:val="00A55A9C"/>
    <w:rsid w:val="00A5669B"/>
    <w:rsid w:val="00A56BBE"/>
    <w:rsid w:val="00A622B6"/>
    <w:rsid w:val="00A62794"/>
    <w:rsid w:val="00A63049"/>
    <w:rsid w:val="00A71C14"/>
    <w:rsid w:val="00A73E90"/>
    <w:rsid w:val="00A74017"/>
    <w:rsid w:val="00A75015"/>
    <w:rsid w:val="00A767E2"/>
    <w:rsid w:val="00A77415"/>
    <w:rsid w:val="00A7765F"/>
    <w:rsid w:val="00A77D19"/>
    <w:rsid w:val="00A80B11"/>
    <w:rsid w:val="00A82A2C"/>
    <w:rsid w:val="00A83B53"/>
    <w:rsid w:val="00A83E3E"/>
    <w:rsid w:val="00A848E2"/>
    <w:rsid w:val="00A84A37"/>
    <w:rsid w:val="00A84C3A"/>
    <w:rsid w:val="00A95C61"/>
    <w:rsid w:val="00A96B65"/>
    <w:rsid w:val="00AA13A4"/>
    <w:rsid w:val="00AA18D3"/>
    <w:rsid w:val="00AA1E33"/>
    <w:rsid w:val="00AA20E0"/>
    <w:rsid w:val="00AA49DB"/>
    <w:rsid w:val="00AA4D75"/>
    <w:rsid w:val="00AA51EC"/>
    <w:rsid w:val="00AA75D1"/>
    <w:rsid w:val="00AB0099"/>
    <w:rsid w:val="00AB0FF4"/>
    <w:rsid w:val="00AB371A"/>
    <w:rsid w:val="00AB55A5"/>
    <w:rsid w:val="00AB605A"/>
    <w:rsid w:val="00AB6706"/>
    <w:rsid w:val="00AC36B6"/>
    <w:rsid w:val="00AC38E4"/>
    <w:rsid w:val="00AC4BB0"/>
    <w:rsid w:val="00AD07C9"/>
    <w:rsid w:val="00AD2882"/>
    <w:rsid w:val="00AD4C42"/>
    <w:rsid w:val="00AD4C6C"/>
    <w:rsid w:val="00AD5D4B"/>
    <w:rsid w:val="00AD5F01"/>
    <w:rsid w:val="00AD72F5"/>
    <w:rsid w:val="00AD7390"/>
    <w:rsid w:val="00AE3032"/>
    <w:rsid w:val="00AE4ACB"/>
    <w:rsid w:val="00AE4BD7"/>
    <w:rsid w:val="00AE5817"/>
    <w:rsid w:val="00AE58D7"/>
    <w:rsid w:val="00AF18B2"/>
    <w:rsid w:val="00AF5702"/>
    <w:rsid w:val="00AF5AA5"/>
    <w:rsid w:val="00AF5B61"/>
    <w:rsid w:val="00B00081"/>
    <w:rsid w:val="00B00B91"/>
    <w:rsid w:val="00B01515"/>
    <w:rsid w:val="00B02FB7"/>
    <w:rsid w:val="00B036F4"/>
    <w:rsid w:val="00B03850"/>
    <w:rsid w:val="00B0443B"/>
    <w:rsid w:val="00B05285"/>
    <w:rsid w:val="00B0564F"/>
    <w:rsid w:val="00B105FF"/>
    <w:rsid w:val="00B10D4F"/>
    <w:rsid w:val="00B10D97"/>
    <w:rsid w:val="00B113FC"/>
    <w:rsid w:val="00B15BEF"/>
    <w:rsid w:val="00B16A37"/>
    <w:rsid w:val="00B23802"/>
    <w:rsid w:val="00B26DE7"/>
    <w:rsid w:val="00B31936"/>
    <w:rsid w:val="00B32099"/>
    <w:rsid w:val="00B32C7A"/>
    <w:rsid w:val="00B37E06"/>
    <w:rsid w:val="00B43F00"/>
    <w:rsid w:val="00B4727E"/>
    <w:rsid w:val="00B50FAD"/>
    <w:rsid w:val="00B51C1F"/>
    <w:rsid w:val="00B51D63"/>
    <w:rsid w:val="00B53149"/>
    <w:rsid w:val="00B54976"/>
    <w:rsid w:val="00B54B2C"/>
    <w:rsid w:val="00B572F1"/>
    <w:rsid w:val="00B57B0A"/>
    <w:rsid w:val="00B60FF4"/>
    <w:rsid w:val="00B63327"/>
    <w:rsid w:val="00B64A25"/>
    <w:rsid w:val="00B65424"/>
    <w:rsid w:val="00B65A33"/>
    <w:rsid w:val="00B66AC1"/>
    <w:rsid w:val="00B71546"/>
    <w:rsid w:val="00B74225"/>
    <w:rsid w:val="00B748CC"/>
    <w:rsid w:val="00B8169D"/>
    <w:rsid w:val="00B83E0C"/>
    <w:rsid w:val="00B8683F"/>
    <w:rsid w:val="00B916F9"/>
    <w:rsid w:val="00B91F65"/>
    <w:rsid w:val="00B92636"/>
    <w:rsid w:val="00B93F13"/>
    <w:rsid w:val="00B9418B"/>
    <w:rsid w:val="00B947FC"/>
    <w:rsid w:val="00B974DD"/>
    <w:rsid w:val="00BA1682"/>
    <w:rsid w:val="00BA2304"/>
    <w:rsid w:val="00BA53C3"/>
    <w:rsid w:val="00BA5C69"/>
    <w:rsid w:val="00BB185F"/>
    <w:rsid w:val="00BB2DBE"/>
    <w:rsid w:val="00BB6BCB"/>
    <w:rsid w:val="00BB7F92"/>
    <w:rsid w:val="00BC00E7"/>
    <w:rsid w:val="00BC2B04"/>
    <w:rsid w:val="00BC2F13"/>
    <w:rsid w:val="00BC3CDA"/>
    <w:rsid w:val="00BC644A"/>
    <w:rsid w:val="00BC6996"/>
    <w:rsid w:val="00BD3859"/>
    <w:rsid w:val="00BD3A16"/>
    <w:rsid w:val="00BD3CDF"/>
    <w:rsid w:val="00BE18DD"/>
    <w:rsid w:val="00BE1A1D"/>
    <w:rsid w:val="00BE1E0C"/>
    <w:rsid w:val="00BE4000"/>
    <w:rsid w:val="00BE61C0"/>
    <w:rsid w:val="00BE7778"/>
    <w:rsid w:val="00BF1DE6"/>
    <w:rsid w:val="00C012CC"/>
    <w:rsid w:val="00C046CA"/>
    <w:rsid w:val="00C138C1"/>
    <w:rsid w:val="00C14D20"/>
    <w:rsid w:val="00C156BD"/>
    <w:rsid w:val="00C167C5"/>
    <w:rsid w:val="00C177CC"/>
    <w:rsid w:val="00C24648"/>
    <w:rsid w:val="00C30BD9"/>
    <w:rsid w:val="00C34EE1"/>
    <w:rsid w:val="00C369A1"/>
    <w:rsid w:val="00C41C3C"/>
    <w:rsid w:val="00C43E86"/>
    <w:rsid w:val="00C44C4B"/>
    <w:rsid w:val="00C509FB"/>
    <w:rsid w:val="00C51AA4"/>
    <w:rsid w:val="00C53ECB"/>
    <w:rsid w:val="00C54BD6"/>
    <w:rsid w:val="00C55133"/>
    <w:rsid w:val="00C55996"/>
    <w:rsid w:val="00C56092"/>
    <w:rsid w:val="00C63074"/>
    <w:rsid w:val="00C63AAF"/>
    <w:rsid w:val="00C64517"/>
    <w:rsid w:val="00C658EF"/>
    <w:rsid w:val="00C7022D"/>
    <w:rsid w:val="00C7105E"/>
    <w:rsid w:val="00C72FDF"/>
    <w:rsid w:val="00C75256"/>
    <w:rsid w:val="00C803E9"/>
    <w:rsid w:val="00C80CEE"/>
    <w:rsid w:val="00C82222"/>
    <w:rsid w:val="00C83DC6"/>
    <w:rsid w:val="00C9059C"/>
    <w:rsid w:val="00C914BB"/>
    <w:rsid w:val="00C9712D"/>
    <w:rsid w:val="00C9783D"/>
    <w:rsid w:val="00C97B08"/>
    <w:rsid w:val="00C97B8F"/>
    <w:rsid w:val="00CA19B5"/>
    <w:rsid w:val="00CA2135"/>
    <w:rsid w:val="00CA298E"/>
    <w:rsid w:val="00CA36F1"/>
    <w:rsid w:val="00CA54C0"/>
    <w:rsid w:val="00CA608C"/>
    <w:rsid w:val="00CA6A9A"/>
    <w:rsid w:val="00CB53B8"/>
    <w:rsid w:val="00CB7758"/>
    <w:rsid w:val="00CC4C31"/>
    <w:rsid w:val="00CC56AE"/>
    <w:rsid w:val="00CD0F66"/>
    <w:rsid w:val="00CD2FCC"/>
    <w:rsid w:val="00CD62AE"/>
    <w:rsid w:val="00CD79D8"/>
    <w:rsid w:val="00CE273E"/>
    <w:rsid w:val="00CE33F4"/>
    <w:rsid w:val="00CE4655"/>
    <w:rsid w:val="00CE529B"/>
    <w:rsid w:val="00CE5FA0"/>
    <w:rsid w:val="00CE67B9"/>
    <w:rsid w:val="00CF2072"/>
    <w:rsid w:val="00CF234F"/>
    <w:rsid w:val="00CF5244"/>
    <w:rsid w:val="00CF69EA"/>
    <w:rsid w:val="00CF6B5F"/>
    <w:rsid w:val="00CF73FC"/>
    <w:rsid w:val="00D00E96"/>
    <w:rsid w:val="00D02C19"/>
    <w:rsid w:val="00D05508"/>
    <w:rsid w:val="00D05A4B"/>
    <w:rsid w:val="00D05E2C"/>
    <w:rsid w:val="00D060EC"/>
    <w:rsid w:val="00D060FD"/>
    <w:rsid w:val="00D0630C"/>
    <w:rsid w:val="00D0790E"/>
    <w:rsid w:val="00D10EDC"/>
    <w:rsid w:val="00D11FAA"/>
    <w:rsid w:val="00D1287E"/>
    <w:rsid w:val="00D12C53"/>
    <w:rsid w:val="00D13DC6"/>
    <w:rsid w:val="00D15A4E"/>
    <w:rsid w:val="00D21891"/>
    <w:rsid w:val="00D22163"/>
    <w:rsid w:val="00D22F62"/>
    <w:rsid w:val="00D2310D"/>
    <w:rsid w:val="00D24391"/>
    <w:rsid w:val="00D24F21"/>
    <w:rsid w:val="00D30223"/>
    <w:rsid w:val="00D30F6C"/>
    <w:rsid w:val="00D31587"/>
    <w:rsid w:val="00D338AE"/>
    <w:rsid w:val="00D341B4"/>
    <w:rsid w:val="00D34B95"/>
    <w:rsid w:val="00D37D5F"/>
    <w:rsid w:val="00D4020A"/>
    <w:rsid w:val="00D405D6"/>
    <w:rsid w:val="00D469BB"/>
    <w:rsid w:val="00D46A99"/>
    <w:rsid w:val="00D4763D"/>
    <w:rsid w:val="00D47A5D"/>
    <w:rsid w:val="00D50078"/>
    <w:rsid w:val="00D51260"/>
    <w:rsid w:val="00D5602A"/>
    <w:rsid w:val="00D60AD0"/>
    <w:rsid w:val="00D624C2"/>
    <w:rsid w:val="00D703E7"/>
    <w:rsid w:val="00D710E6"/>
    <w:rsid w:val="00D73D68"/>
    <w:rsid w:val="00D80235"/>
    <w:rsid w:val="00D8297F"/>
    <w:rsid w:val="00D829FF"/>
    <w:rsid w:val="00D82E51"/>
    <w:rsid w:val="00D834E3"/>
    <w:rsid w:val="00D8425F"/>
    <w:rsid w:val="00D9346E"/>
    <w:rsid w:val="00D934E6"/>
    <w:rsid w:val="00D9516D"/>
    <w:rsid w:val="00D95F12"/>
    <w:rsid w:val="00D961CA"/>
    <w:rsid w:val="00D96645"/>
    <w:rsid w:val="00DA0358"/>
    <w:rsid w:val="00DA0A83"/>
    <w:rsid w:val="00DA3424"/>
    <w:rsid w:val="00DA3562"/>
    <w:rsid w:val="00DA424C"/>
    <w:rsid w:val="00DA561B"/>
    <w:rsid w:val="00DA5E2E"/>
    <w:rsid w:val="00DA6095"/>
    <w:rsid w:val="00DA61BE"/>
    <w:rsid w:val="00DA7DAB"/>
    <w:rsid w:val="00DB152E"/>
    <w:rsid w:val="00DB1BEF"/>
    <w:rsid w:val="00DB233B"/>
    <w:rsid w:val="00DB53EE"/>
    <w:rsid w:val="00DC1A1F"/>
    <w:rsid w:val="00DC41C6"/>
    <w:rsid w:val="00DC4345"/>
    <w:rsid w:val="00DC7186"/>
    <w:rsid w:val="00DC73B7"/>
    <w:rsid w:val="00DC73D9"/>
    <w:rsid w:val="00DD31A8"/>
    <w:rsid w:val="00DD57BB"/>
    <w:rsid w:val="00DD72E5"/>
    <w:rsid w:val="00DD78F4"/>
    <w:rsid w:val="00DE040A"/>
    <w:rsid w:val="00DE1D15"/>
    <w:rsid w:val="00DE4663"/>
    <w:rsid w:val="00DE6DE1"/>
    <w:rsid w:val="00DF083C"/>
    <w:rsid w:val="00DF259B"/>
    <w:rsid w:val="00DF3BCF"/>
    <w:rsid w:val="00DF459E"/>
    <w:rsid w:val="00DF5304"/>
    <w:rsid w:val="00DF62AB"/>
    <w:rsid w:val="00E04802"/>
    <w:rsid w:val="00E04DE4"/>
    <w:rsid w:val="00E06A21"/>
    <w:rsid w:val="00E07E22"/>
    <w:rsid w:val="00E104EB"/>
    <w:rsid w:val="00E13A41"/>
    <w:rsid w:val="00E13B77"/>
    <w:rsid w:val="00E150A1"/>
    <w:rsid w:val="00E22711"/>
    <w:rsid w:val="00E2317F"/>
    <w:rsid w:val="00E23E9D"/>
    <w:rsid w:val="00E24CA8"/>
    <w:rsid w:val="00E24DA4"/>
    <w:rsid w:val="00E267C9"/>
    <w:rsid w:val="00E2683A"/>
    <w:rsid w:val="00E305AB"/>
    <w:rsid w:val="00E3365A"/>
    <w:rsid w:val="00E41D27"/>
    <w:rsid w:val="00E43822"/>
    <w:rsid w:val="00E44AA5"/>
    <w:rsid w:val="00E47B40"/>
    <w:rsid w:val="00E51998"/>
    <w:rsid w:val="00E52329"/>
    <w:rsid w:val="00E52A5D"/>
    <w:rsid w:val="00E53261"/>
    <w:rsid w:val="00E54216"/>
    <w:rsid w:val="00E56D2D"/>
    <w:rsid w:val="00E61794"/>
    <w:rsid w:val="00E62D5C"/>
    <w:rsid w:val="00E635AF"/>
    <w:rsid w:val="00E63A33"/>
    <w:rsid w:val="00E64B7D"/>
    <w:rsid w:val="00E6556D"/>
    <w:rsid w:val="00E7295B"/>
    <w:rsid w:val="00E77711"/>
    <w:rsid w:val="00E7780D"/>
    <w:rsid w:val="00E80EAF"/>
    <w:rsid w:val="00E81074"/>
    <w:rsid w:val="00E81CA3"/>
    <w:rsid w:val="00E8291E"/>
    <w:rsid w:val="00E82F8A"/>
    <w:rsid w:val="00E83E2F"/>
    <w:rsid w:val="00E86271"/>
    <w:rsid w:val="00E8678A"/>
    <w:rsid w:val="00E86F2D"/>
    <w:rsid w:val="00E87094"/>
    <w:rsid w:val="00E87428"/>
    <w:rsid w:val="00E90A73"/>
    <w:rsid w:val="00E94126"/>
    <w:rsid w:val="00E97019"/>
    <w:rsid w:val="00E97757"/>
    <w:rsid w:val="00EA2C4A"/>
    <w:rsid w:val="00EA3260"/>
    <w:rsid w:val="00EA3D35"/>
    <w:rsid w:val="00EA64D1"/>
    <w:rsid w:val="00EA6A7B"/>
    <w:rsid w:val="00EB07CA"/>
    <w:rsid w:val="00EB1D1E"/>
    <w:rsid w:val="00EB319F"/>
    <w:rsid w:val="00EB4E08"/>
    <w:rsid w:val="00EB69AC"/>
    <w:rsid w:val="00EB7482"/>
    <w:rsid w:val="00EB7952"/>
    <w:rsid w:val="00EC0F77"/>
    <w:rsid w:val="00EC0FB5"/>
    <w:rsid w:val="00EC42AB"/>
    <w:rsid w:val="00EC4BAB"/>
    <w:rsid w:val="00EC4F2E"/>
    <w:rsid w:val="00EC5065"/>
    <w:rsid w:val="00ED1C08"/>
    <w:rsid w:val="00ED24CC"/>
    <w:rsid w:val="00ED2A1A"/>
    <w:rsid w:val="00ED4706"/>
    <w:rsid w:val="00ED59E0"/>
    <w:rsid w:val="00ED5F5C"/>
    <w:rsid w:val="00ED7638"/>
    <w:rsid w:val="00ED7E9E"/>
    <w:rsid w:val="00EE0A92"/>
    <w:rsid w:val="00EE0E78"/>
    <w:rsid w:val="00EE3D9B"/>
    <w:rsid w:val="00EE4083"/>
    <w:rsid w:val="00EE4B61"/>
    <w:rsid w:val="00EE5A66"/>
    <w:rsid w:val="00EE607E"/>
    <w:rsid w:val="00EE64AC"/>
    <w:rsid w:val="00EE651D"/>
    <w:rsid w:val="00EF5651"/>
    <w:rsid w:val="00EF59C2"/>
    <w:rsid w:val="00F03993"/>
    <w:rsid w:val="00F05548"/>
    <w:rsid w:val="00F107E3"/>
    <w:rsid w:val="00F11A9A"/>
    <w:rsid w:val="00F11EAC"/>
    <w:rsid w:val="00F125FE"/>
    <w:rsid w:val="00F12E58"/>
    <w:rsid w:val="00F15EB1"/>
    <w:rsid w:val="00F22714"/>
    <w:rsid w:val="00F240B3"/>
    <w:rsid w:val="00F241F3"/>
    <w:rsid w:val="00F24431"/>
    <w:rsid w:val="00F25D8E"/>
    <w:rsid w:val="00F27545"/>
    <w:rsid w:val="00F27943"/>
    <w:rsid w:val="00F308F1"/>
    <w:rsid w:val="00F32B28"/>
    <w:rsid w:val="00F33DB0"/>
    <w:rsid w:val="00F35056"/>
    <w:rsid w:val="00F35FF2"/>
    <w:rsid w:val="00F40B1C"/>
    <w:rsid w:val="00F4111F"/>
    <w:rsid w:val="00F42095"/>
    <w:rsid w:val="00F43894"/>
    <w:rsid w:val="00F43964"/>
    <w:rsid w:val="00F442DD"/>
    <w:rsid w:val="00F4690A"/>
    <w:rsid w:val="00F5207D"/>
    <w:rsid w:val="00F54643"/>
    <w:rsid w:val="00F576AF"/>
    <w:rsid w:val="00F6049F"/>
    <w:rsid w:val="00F61207"/>
    <w:rsid w:val="00F61B19"/>
    <w:rsid w:val="00F62E68"/>
    <w:rsid w:val="00F63285"/>
    <w:rsid w:val="00F701D6"/>
    <w:rsid w:val="00F70AB9"/>
    <w:rsid w:val="00F71D27"/>
    <w:rsid w:val="00F7266B"/>
    <w:rsid w:val="00F73E1C"/>
    <w:rsid w:val="00F767A2"/>
    <w:rsid w:val="00F7737A"/>
    <w:rsid w:val="00F779D8"/>
    <w:rsid w:val="00F813E4"/>
    <w:rsid w:val="00F84A89"/>
    <w:rsid w:val="00F851F4"/>
    <w:rsid w:val="00F921BD"/>
    <w:rsid w:val="00F934ED"/>
    <w:rsid w:val="00F93701"/>
    <w:rsid w:val="00F93A07"/>
    <w:rsid w:val="00FA1E07"/>
    <w:rsid w:val="00FA2377"/>
    <w:rsid w:val="00FA32E9"/>
    <w:rsid w:val="00FA4114"/>
    <w:rsid w:val="00FA593B"/>
    <w:rsid w:val="00FA5B9B"/>
    <w:rsid w:val="00FC5513"/>
    <w:rsid w:val="00FC5DD9"/>
    <w:rsid w:val="00FD0DCD"/>
    <w:rsid w:val="00FD278E"/>
    <w:rsid w:val="00FD2CE3"/>
    <w:rsid w:val="00FD46B6"/>
    <w:rsid w:val="00FD53F0"/>
    <w:rsid w:val="00FD686E"/>
    <w:rsid w:val="00FD7BDD"/>
    <w:rsid w:val="00FD7E3F"/>
    <w:rsid w:val="00FE0433"/>
    <w:rsid w:val="00FE28C4"/>
    <w:rsid w:val="00FE2DA1"/>
    <w:rsid w:val="00FE36A5"/>
    <w:rsid w:val="00FF1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D34"/>
    <w:rPr>
      <w:rFonts w:cs="Times New Roman"/>
      <w:color w:val="0000FF"/>
      <w:u w:val="single"/>
    </w:rPr>
  </w:style>
  <w:style w:type="paragraph" w:styleId="ListParagraph">
    <w:name w:val="List Paragraph"/>
    <w:basedOn w:val="Normal"/>
    <w:uiPriority w:val="34"/>
    <w:qFormat/>
    <w:rsid w:val="009C3E0D"/>
    <w:pPr>
      <w:ind w:left="720"/>
      <w:contextualSpacing/>
    </w:pPr>
  </w:style>
  <w:style w:type="paragraph" w:customStyle="1" w:styleId="EndNoteBibliographyTitle">
    <w:name w:val="EndNote Bibliography Title"/>
    <w:basedOn w:val="Normal"/>
    <w:link w:val="EndNoteBibliographyTitleCar"/>
    <w:rsid w:val="00F84A89"/>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F84A89"/>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F84A89"/>
    <w:pPr>
      <w:spacing w:line="360" w:lineRule="auto"/>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F84A89"/>
    <w:rPr>
      <w:rFonts w:ascii="Times New Roman" w:hAnsi="Times New Roman" w:cs="Times New Roman"/>
      <w:noProof/>
      <w:sz w:val="24"/>
      <w:lang w:val="en-US"/>
    </w:rPr>
  </w:style>
  <w:style w:type="table" w:styleId="TableGrid">
    <w:name w:val="Table Grid"/>
    <w:basedOn w:val="TableNormal"/>
    <w:uiPriority w:val="39"/>
    <w:rsid w:val="00A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77"/>
    <w:rPr>
      <w:rFonts w:ascii="Segoe UI" w:hAnsi="Segoe UI" w:cs="Segoe UI"/>
      <w:sz w:val="18"/>
      <w:szCs w:val="18"/>
    </w:rPr>
  </w:style>
  <w:style w:type="paragraph" w:styleId="Header">
    <w:name w:val="header"/>
    <w:basedOn w:val="Normal"/>
    <w:link w:val="HeaderChar"/>
    <w:uiPriority w:val="99"/>
    <w:unhideWhenUsed/>
    <w:rsid w:val="000C47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71D"/>
  </w:style>
  <w:style w:type="paragraph" w:styleId="Footer">
    <w:name w:val="footer"/>
    <w:basedOn w:val="Normal"/>
    <w:link w:val="FooterChar"/>
    <w:uiPriority w:val="99"/>
    <w:unhideWhenUsed/>
    <w:rsid w:val="000C47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71D"/>
  </w:style>
  <w:style w:type="paragraph" w:customStyle="1" w:styleId="MDPI62Acknowledgments">
    <w:name w:val="MDPI_6.2_Acknowledgments"/>
    <w:qFormat/>
    <w:rsid w:val="00E87094"/>
    <w:pPr>
      <w:pBdr>
        <w:top w:val="none" w:sz="4" w:space="0" w:color="000000"/>
        <w:left w:val="none" w:sz="4" w:space="0" w:color="000000"/>
        <w:bottom w:val="none" w:sz="4" w:space="0" w:color="000000"/>
        <w:right w:val="none" w:sz="4" w:space="0" w:color="000000"/>
        <w:between w:val="none" w:sz="4" w:space="0" w:color="000000"/>
      </w:pBdr>
      <w:spacing w:before="120" w:after="0" w:line="200" w:lineRule="atLeast"/>
      <w:jc w:val="both"/>
    </w:pPr>
    <w:rPr>
      <w:rFonts w:ascii="Palatino Linotype" w:eastAsia="Times New Roman" w:hAnsi="Palatino Linotype" w:cs="Times New Roman"/>
      <w:color w:val="000000"/>
      <w:sz w:val="18"/>
      <w:lang w:val="en-US" w:eastAsia="de-DE" w:bidi="en-US"/>
    </w:rPr>
  </w:style>
  <w:style w:type="paragraph" w:styleId="NoSpacing">
    <w:name w:val="No Spacing"/>
    <w:uiPriority w:val="1"/>
    <w:qFormat/>
    <w:rsid w:val="00181272"/>
    <w:pPr>
      <w:spacing w:after="0" w:line="240" w:lineRule="auto"/>
    </w:pPr>
  </w:style>
  <w:style w:type="paragraph" w:customStyle="1" w:styleId="gmail-msolistparagraph">
    <w:name w:val="gmail-msolistparagraph"/>
    <w:basedOn w:val="Normal"/>
    <w:rsid w:val="005B64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41B4"/>
    <w:rPr>
      <w:sz w:val="16"/>
      <w:szCs w:val="16"/>
    </w:rPr>
  </w:style>
  <w:style w:type="paragraph" w:styleId="CommentText">
    <w:name w:val="annotation text"/>
    <w:basedOn w:val="Normal"/>
    <w:link w:val="CommentTextChar"/>
    <w:uiPriority w:val="99"/>
    <w:semiHidden/>
    <w:unhideWhenUsed/>
    <w:rsid w:val="00D341B4"/>
    <w:pPr>
      <w:spacing w:line="240" w:lineRule="auto"/>
    </w:pPr>
    <w:rPr>
      <w:sz w:val="20"/>
      <w:szCs w:val="20"/>
    </w:rPr>
  </w:style>
  <w:style w:type="character" w:customStyle="1" w:styleId="CommentTextChar">
    <w:name w:val="Comment Text Char"/>
    <w:basedOn w:val="DefaultParagraphFont"/>
    <w:link w:val="CommentText"/>
    <w:uiPriority w:val="99"/>
    <w:semiHidden/>
    <w:rsid w:val="00D341B4"/>
    <w:rPr>
      <w:sz w:val="20"/>
      <w:szCs w:val="20"/>
    </w:rPr>
  </w:style>
  <w:style w:type="character" w:styleId="LineNumber">
    <w:name w:val="line number"/>
    <w:basedOn w:val="DefaultParagraphFont"/>
    <w:uiPriority w:val="99"/>
    <w:semiHidden/>
    <w:unhideWhenUsed/>
    <w:rsid w:val="00634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D34"/>
    <w:rPr>
      <w:rFonts w:cs="Times New Roman"/>
      <w:color w:val="0000FF"/>
      <w:u w:val="single"/>
    </w:rPr>
  </w:style>
  <w:style w:type="paragraph" w:styleId="ListParagraph">
    <w:name w:val="List Paragraph"/>
    <w:basedOn w:val="Normal"/>
    <w:uiPriority w:val="34"/>
    <w:qFormat/>
    <w:rsid w:val="009C3E0D"/>
    <w:pPr>
      <w:ind w:left="720"/>
      <w:contextualSpacing/>
    </w:pPr>
  </w:style>
  <w:style w:type="paragraph" w:customStyle="1" w:styleId="EndNoteBibliographyTitle">
    <w:name w:val="EndNote Bibliography Title"/>
    <w:basedOn w:val="Normal"/>
    <w:link w:val="EndNoteBibliographyTitleCar"/>
    <w:rsid w:val="00F84A89"/>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F84A89"/>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F84A89"/>
    <w:pPr>
      <w:spacing w:line="360" w:lineRule="auto"/>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F84A89"/>
    <w:rPr>
      <w:rFonts w:ascii="Times New Roman" w:hAnsi="Times New Roman" w:cs="Times New Roman"/>
      <w:noProof/>
      <w:sz w:val="24"/>
      <w:lang w:val="en-US"/>
    </w:rPr>
  </w:style>
  <w:style w:type="table" w:styleId="TableGrid">
    <w:name w:val="Table Grid"/>
    <w:basedOn w:val="TableNormal"/>
    <w:uiPriority w:val="39"/>
    <w:rsid w:val="00A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77"/>
    <w:rPr>
      <w:rFonts w:ascii="Segoe UI" w:hAnsi="Segoe UI" w:cs="Segoe UI"/>
      <w:sz w:val="18"/>
      <w:szCs w:val="18"/>
    </w:rPr>
  </w:style>
  <w:style w:type="paragraph" w:styleId="Header">
    <w:name w:val="header"/>
    <w:basedOn w:val="Normal"/>
    <w:link w:val="HeaderChar"/>
    <w:uiPriority w:val="99"/>
    <w:unhideWhenUsed/>
    <w:rsid w:val="000C47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71D"/>
  </w:style>
  <w:style w:type="paragraph" w:styleId="Footer">
    <w:name w:val="footer"/>
    <w:basedOn w:val="Normal"/>
    <w:link w:val="FooterChar"/>
    <w:uiPriority w:val="99"/>
    <w:unhideWhenUsed/>
    <w:rsid w:val="000C47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71D"/>
  </w:style>
  <w:style w:type="paragraph" w:customStyle="1" w:styleId="MDPI62Acknowledgments">
    <w:name w:val="MDPI_6.2_Acknowledgments"/>
    <w:qFormat/>
    <w:rsid w:val="00E87094"/>
    <w:pPr>
      <w:pBdr>
        <w:top w:val="none" w:sz="4" w:space="0" w:color="000000"/>
        <w:left w:val="none" w:sz="4" w:space="0" w:color="000000"/>
        <w:bottom w:val="none" w:sz="4" w:space="0" w:color="000000"/>
        <w:right w:val="none" w:sz="4" w:space="0" w:color="000000"/>
        <w:between w:val="none" w:sz="4" w:space="0" w:color="000000"/>
      </w:pBdr>
      <w:spacing w:before="120" w:after="0" w:line="200" w:lineRule="atLeast"/>
      <w:jc w:val="both"/>
    </w:pPr>
    <w:rPr>
      <w:rFonts w:ascii="Palatino Linotype" w:eastAsia="Times New Roman" w:hAnsi="Palatino Linotype" w:cs="Times New Roman"/>
      <w:color w:val="000000"/>
      <w:sz w:val="18"/>
      <w:lang w:val="en-US" w:eastAsia="de-DE" w:bidi="en-US"/>
    </w:rPr>
  </w:style>
  <w:style w:type="paragraph" w:styleId="NoSpacing">
    <w:name w:val="No Spacing"/>
    <w:uiPriority w:val="1"/>
    <w:qFormat/>
    <w:rsid w:val="00181272"/>
    <w:pPr>
      <w:spacing w:after="0" w:line="240" w:lineRule="auto"/>
    </w:pPr>
  </w:style>
  <w:style w:type="paragraph" w:customStyle="1" w:styleId="gmail-msolistparagraph">
    <w:name w:val="gmail-msolistparagraph"/>
    <w:basedOn w:val="Normal"/>
    <w:rsid w:val="005B64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41B4"/>
    <w:rPr>
      <w:sz w:val="16"/>
      <w:szCs w:val="16"/>
    </w:rPr>
  </w:style>
  <w:style w:type="paragraph" w:styleId="CommentText">
    <w:name w:val="annotation text"/>
    <w:basedOn w:val="Normal"/>
    <w:link w:val="CommentTextChar"/>
    <w:uiPriority w:val="99"/>
    <w:semiHidden/>
    <w:unhideWhenUsed/>
    <w:rsid w:val="00D341B4"/>
    <w:pPr>
      <w:spacing w:line="240" w:lineRule="auto"/>
    </w:pPr>
    <w:rPr>
      <w:sz w:val="20"/>
      <w:szCs w:val="20"/>
    </w:rPr>
  </w:style>
  <w:style w:type="character" w:customStyle="1" w:styleId="CommentTextChar">
    <w:name w:val="Comment Text Char"/>
    <w:basedOn w:val="DefaultParagraphFont"/>
    <w:link w:val="CommentText"/>
    <w:uiPriority w:val="99"/>
    <w:semiHidden/>
    <w:rsid w:val="00D341B4"/>
    <w:rPr>
      <w:sz w:val="20"/>
      <w:szCs w:val="20"/>
    </w:rPr>
  </w:style>
  <w:style w:type="character" w:styleId="LineNumber">
    <w:name w:val="line number"/>
    <w:basedOn w:val="DefaultParagraphFont"/>
    <w:uiPriority w:val="99"/>
    <w:semiHidden/>
    <w:unhideWhenUsed/>
    <w:rsid w:val="0063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260D-9360-41D5-B2F7-DF2B7E8C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883</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Prema  C</cp:lastModifiedBy>
  <cp:revision>5</cp:revision>
  <cp:lastPrinted>2023-07-19T13:24:00Z</cp:lastPrinted>
  <dcterms:created xsi:type="dcterms:W3CDTF">2023-07-30T11:54:00Z</dcterms:created>
  <dcterms:modified xsi:type="dcterms:W3CDTF">2023-08-01T04:33:00Z</dcterms:modified>
</cp:coreProperties>
</file>