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9F0033" w14:textId="77777777" w:rsidR="00AF6D49" w:rsidRPr="00AF6D49" w:rsidRDefault="00AF6D49" w:rsidP="00AF6D49">
      <w:pPr>
        <w:jc w:val="center"/>
        <w:rPr>
          <w:sz w:val="40"/>
          <w:szCs w:val="40"/>
        </w:rPr>
      </w:pPr>
      <w:r w:rsidRPr="00AF6D49">
        <w:rPr>
          <w:sz w:val="40"/>
          <w:szCs w:val="40"/>
        </w:rPr>
        <w:t>Supplementary dataset</w:t>
      </w:r>
    </w:p>
    <w:p w14:paraId="66D78E66" w14:textId="77777777" w:rsidR="00AF6D49" w:rsidRDefault="00AF6D49" w:rsidP="00B16E45"/>
    <w:p w14:paraId="767EDD9B" w14:textId="77777777" w:rsidR="00AF6D49" w:rsidRDefault="00AF6D49" w:rsidP="00B16E45"/>
    <w:p w14:paraId="7C087B7D" w14:textId="77777777" w:rsidR="00AF6D49" w:rsidRPr="00605C9A" w:rsidRDefault="00AF6D49" w:rsidP="00B16E45">
      <w:pPr>
        <w:rPr>
          <w:sz w:val="36"/>
          <w:szCs w:val="36"/>
        </w:rPr>
      </w:pPr>
    </w:p>
    <w:p w14:paraId="6C767819" w14:textId="77777777" w:rsidR="00AF6D49" w:rsidRPr="00605C9A" w:rsidRDefault="00AF6D49" w:rsidP="00B16E45">
      <w:pPr>
        <w:rPr>
          <w:sz w:val="36"/>
          <w:szCs w:val="36"/>
        </w:rPr>
      </w:pPr>
    </w:p>
    <w:p w14:paraId="76456394" w14:textId="77777777" w:rsidR="00605C9A" w:rsidRPr="00605C9A" w:rsidRDefault="00605C9A" w:rsidP="00605C9A">
      <w:pPr>
        <w:spacing w:line="360" w:lineRule="auto"/>
        <w:contextualSpacing/>
        <w:jc w:val="center"/>
        <w:rPr>
          <w:rFonts w:ascii="Arial" w:hAnsi="Arial" w:cs="Arial"/>
          <w:b/>
          <w:color w:val="000000"/>
          <w:sz w:val="36"/>
          <w:szCs w:val="36"/>
        </w:rPr>
      </w:pPr>
      <w:r w:rsidRPr="00605C9A">
        <w:rPr>
          <w:rFonts w:ascii="Arial" w:hAnsi="Arial" w:cs="Arial"/>
          <w:b/>
          <w:color w:val="000000"/>
          <w:sz w:val="36"/>
          <w:szCs w:val="36"/>
        </w:rPr>
        <w:t>Arsenic cycling and high affinity phosphate uptake gene distribution in shallow submarine hydrothermal sediments</w:t>
      </w:r>
    </w:p>
    <w:p w14:paraId="112C7F69" w14:textId="77777777" w:rsidR="00AF6D49" w:rsidRPr="00605C9A" w:rsidRDefault="00AF6D49" w:rsidP="00AF6D49">
      <w:pPr>
        <w:contextualSpacing/>
        <w:jc w:val="center"/>
        <w:rPr>
          <w:rFonts w:ascii="Times New Roman" w:hAnsi="Times New Roman"/>
          <w:color w:val="000000"/>
          <w:sz w:val="36"/>
          <w:szCs w:val="36"/>
        </w:rPr>
      </w:pPr>
    </w:p>
    <w:p w14:paraId="7320A6EC" w14:textId="77777777" w:rsidR="00AF6D49" w:rsidRPr="00811305" w:rsidRDefault="00AF6D49" w:rsidP="00AF6D49">
      <w:pPr>
        <w:contextualSpacing/>
        <w:jc w:val="center"/>
        <w:rPr>
          <w:rFonts w:ascii="Times New Roman" w:hAnsi="Times New Roman"/>
          <w:color w:val="000000"/>
        </w:rPr>
      </w:pPr>
    </w:p>
    <w:p w14:paraId="46B0AC63" w14:textId="77777777" w:rsidR="00AF6D49" w:rsidRPr="00811305" w:rsidRDefault="00AF6D49" w:rsidP="00AF6D49">
      <w:pPr>
        <w:contextualSpacing/>
        <w:jc w:val="center"/>
        <w:rPr>
          <w:rFonts w:ascii="Times New Roman" w:hAnsi="Times New Roman"/>
          <w:color w:val="000000"/>
        </w:rPr>
      </w:pPr>
    </w:p>
    <w:p w14:paraId="02D2272A" w14:textId="45B2227C" w:rsidR="00AF6D49" w:rsidRPr="00811305" w:rsidRDefault="00AF6D49" w:rsidP="00AF6D49">
      <w:pPr>
        <w:contextualSpacing/>
        <w:jc w:val="center"/>
        <w:rPr>
          <w:rFonts w:ascii="Times New Roman" w:hAnsi="Times New Roman"/>
          <w:color w:val="000000"/>
        </w:rPr>
      </w:pPr>
      <w:r w:rsidRPr="00811305">
        <w:rPr>
          <w:rFonts w:ascii="Times New Roman" w:hAnsi="Times New Roman"/>
          <w:color w:val="000000"/>
        </w:rPr>
        <w:t>Ernest Chi Fru</w:t>
      </w:r>
      <w:r w:rsidRPr="00811305">
        <w:rPr>
          <w:rFonts w:ascii="Times New Roman" w:hAnsi="Times New Roman"/>
          <w:color w:val="000000"/>
          <w:vertAlign w:val="superscript"/>
        </w:rPr>
        <w:t>1</w:t>
      </w:r>
      <w:proofErr w:type="gramStart"/>
      <w:r w:rsidRPr="00811305">
        <w:rPr>
          <w:rFonts w:ascii="Times New Roman" w:hAnsi="Times New Roman"/>
          <w:color w:val="000000"/>
          <w:vertAlign w:val="superscript"/>
        </w:rPr>
        <w:t>,2</w:t>
      </w:r>
      <w:proofErr w:type="gramEnd"/>
      <w:r w:rsidRPr="00811305">
        <w:rPr>
          <w:rFonts w:ascii="Times New Roman" w:hAnsi="Times New Roman"/>
          <w:color w:val="000000"/>
          <w:vertAlign w:val="superscript"/>
        </w:rPr>
        <w:t>*</w:t>
      </w:r>
      <w:r w:rsidRPr="00811305">
        <w:rPr>
          <w:rFonts w:ascii="Times New Roman" w:hAnsi="Times New Roman"/>
          <w:color w:val="000000"/>
        </w:rPr>
        <w:t>, Nolwenn Callac</w:t>
      </w:r>
      <w:r w:rsidRPr="00811305">
        <w:rPr>
          <w:rFonts w:ascii="Times New Roman" w:hAnsi="Times New Roman"/>
          <w:color w:val="000000"/>
          <w:vertAlign w:val="superscript"/>
        </w:rPr>
        <w:t>1,2</w:t>
      </w:r>
      <w:r w:rsidRPr="00811305">
        <w:rPr>
          <w:rFonts w:ascii="Times New Roman" w:hAnsi="Times New Roman"/>
          <w:color w:val="000000"/>
        </w:rPr>
        <w:t>, Nicole R. Posth</w:t>
      </w:r>
      <w:r w:rsidRPr="00811305">
        <w:rPr>
          <w:rFonts w:ascii="Times New Roman" w:hAnsi="Times New Roman"/>
          <w:color w:val="000000"/>
          <w:vertAlign w:val="superscript"/>
        </w:rPr>
        <w:t>3</w:t>
      </w:r>
      <w:r w:rsidRPr="00811305">
        <w:rPr>
          <w:rFonts w:ascii="Times New Roman" w:hAnsi="Times New Roman"/>
          <w:color w:val="000000"/>
        </w:rPr>
        <w:t>, Ariadne Argyaki</w:t>
      </w:r>
      <w:r w:rsidRPr="00811305">
        <w:rPr>
          <w:rFonts w:ascii="Times New Roman" w:hAnsi="Times New Roman"/>
          <w:color w:val="000000"/>
          <w:vertAlign w:val="superscript"/>
        </w:rPr>
        <w:t>4</w:t>
      </w:r>
      <w:r w:rsidRPr="00811305">
        <w:rPr>
          <w:rFonts w:ascii="Times New Roman" w:hAnsi="Times New Roman"/>
          <w:color w:val="000000"/>
        </w:rPr>
        <w:t xml:space="preserve">, </w:t>
      </w:r>
      <w:r w:rsidR="008A51EE" w:rsidRPr="008A51EE">
        <w:rPr>
          <w:rFonts w:ascii="Arial" w:hAnsi="Arial" w:cs="Arial"/>
          <w:color w:val="000000"/>
        </w:rPr>
        <w:t>Yu-Chen Ling</w:t>
      </w:r>
      <w:r w:rsidR="008A51EE" w:rsidRPr="008A51EE">
        <w:rPr>
          <w:rFonts w:ascii="Arial" w:hAnsi="Arial" w:cs="Arial"/>
          <w:color w:val="000000"/>
          <w:vertAlign w:val="superscript"/>
        </w:rPr>
        <w:t>2</w:t>
      </w:r>
      <w:r w:rsidR="008A51EE" w:rsidRPr="008A51EE">
        <w:rPr>
          <w:rFonts w:ascii="Arial" w:hAnsi="Arial" w:cs="Arial"/>
          <w:color w:val="000000"/>
        </w:rPr>
        <w:t>,</w:t>
      </w:r>
      <w:r w:rsidR="008A51EE">
        <w:rPr>
          <w:rFonts w:ascii="Arial" w:hAnsi="Arial" w:cs="Arial"/>
          <w:color w:val="000000"/>
        </w:rPr>
        <w:t xml:space="preserve"> </w:t>
      </w:r>
      <w:r w:rsidRPr="00811305">
        <w:rPr>
          <w:rFonts w:ascii="Times New Roman" w:hAnsi="Times New Roman"/>
          <w:color w:val="000000"/>
        </w:rPr>
        <w:t>Magnus Ivarsson</w:t>
      </w:r>
      <w:r w:rsidRPr="00811305">
        <w:rPr>
          <w:rFonts w:ascii="Times New Roman" w:hAnsi="Times New Roman"/>
          <w:color w:val="000000"/>
          <w:vertAlign w:val="superscript"/>
        </w:rPr>
        <w:t>5</w:t>
      </w:r>
      <w:r w:rsidRPr="00811305">
        <w:rPr>
          <w:rFonts w:ascii="Times New Roman" w:hAnsi="Times New Roman"/>
          <w:color w:val="000000"/>
        </w:rPr>
        <w:t>, Curt Broman</w:t>
      </w:r>
      <w:r w:rsidRPr="00811305">
        <w:rPr>
          <w:rFonts w:ascii="Times New Roman" w:hAnsi="Times New Roman"/>
          <w:color w:val="000000"/>
          <w:vertAlign w:val="superscript"/>
        </w:rPr>
        <w:t>1</w:t>
      </w:r>
      <w:r w:rsidRPr="00811305">
        <w:rPr>
          <w:rFonts w:ascii="Times New Roman" w:hAnsi="Times New Roman"/>
          <w:color w:val="000000"/>
        </w:rPr>
        <w:t>, Stephanos P. Kilias</w:t>
      </w:r>
      <w:r w:rsidRPr="00811305">
        <w:rPr>
          <w:rFonts w:ascii="Times New Roman" w:hAnsi="Times New Roman"/>
          <w:color w:val="000000"/>
          <w:vertAlign w:val="superscript"/>
        </w:rPr>
        <w:t>4</w:t>
      </w:r>
      <w:r w:rsidRPr="00811305">
        <w:rPr>
          <w:rFonts w:ascii="Times New Roman" w:hAnsi="Times New Roman"/>
          <w:color w:val="000000"/>
        </w:rPr>
        <w:t>.</w:t>
      </w:r>
    </w:p>
    <w:p w14:paraId="53351786" w14:textId="77777777" w:rsidR="00AF6D49" w:rsidRPr="00811305" w:rsidRDefault="00AF6D49" w:rsidP="00AF6D49">
      <w:pPr>
        <w:contextualSpacing/>
        <w:jc w:val="center"/>
        <w:rPr>
          <w:rFonts w:ascii="Times New Roman" w:hAnsi="Times New Roman"/>
          <w:color w:val="000000"/>
          <w:vertAlign w:val="superscript"/>
        </w:rPr>
      </w:pPr>
    </w:p>
    <w:p w14:paraId="36D46266" w14:textId="77777777" w:rsidR="00AF6D49" w:rsidRPr="00811305" w:rsidRDefault="00AF6D49" w:rsidP="00AF6D49">
      <w:pPr>
        <w:contextualSpacing/>
        <w:jc w:val="center"/>
        <w:rPr>
          <w:rFonts w:ascii="Times New Roman" w:hAnsi="Times New Roman"/>
          <w:color w:val="000000"/>
          <w:vertAlign w:val="superscript"/>
        </w:rPr>
      </w:pPr>
    </w:p>
    <w:p w14:paraId="0CCFB10F" w14:textId="77777777" w:rsidR="00AF6D49" w:rsidRPr="00811305" w:rsidRDefault="00AF6D49" w:rsidP="00AF6D49">
      <w:pPr>
        <w:contextualSpacing/>
        <w:jc w:val="both"/>
        <w:rPr>
          <w:rFonts w:ascii="Times New Roman" w:hAnsi="Times New Roman"/>
          <w:color w:val="000000"/>
        </w:rPr>
      </w:pPr>
    </w:p>
    <w:p w14:paraId="16C8434D" w14:textId="77777777" w:rsidR="00AF6D49" w:rsidRPr="00811305" w:rsidRDefault="00AF6D49" w:rsidP="00AF6D49">
      <w:pPr>
        <w:contextualSpacing/>
        <w:jc w:val="both"/>
        <w:rPr>
          <w:rFonts w:ascii="Times New Roman" w:hAnsi="Times New Roman"/>
          <w:color w:val="000000"/>
        </w:rPr>
      </w:pPr>
    </w:p>
    <w:p w14:paraId="1BCA92F4" w14:textId="77777777" w:rsidR="00AF6D49" w:rsidRPr="00EA2849" w:rsidRDefault="00AF6D49" w:rsidP="00AF6D49">
      <w:pPr>
        <w:contextualSpacing/>
        <w:rPr>
          <w:rFonts w:ascii="Times New Roman" w:hAnsi="Times New Roman"/>
        </w:rPr>
      </w:pPr>
      <w:r w:rsidRPr="00EA2849">
        <w:rPr>
          <w:rFonts w:ascii="Times New Roman" w:hAnsi="Times New Roman"/>
          <w:vertAlign w:val="superscript"/>
        </w:rPr>
        <w:t>1</w:t>
      </w:r>
      <w:r w:rsidRPr="00EA2849">
        <w:rPr>
          <w:rFonts w:ascii="Times New Roman" w:hAnsi="Times New Roman"/>
        </w:rPr>
        <w:t>Stockholm University, Department of Geological Sciences and Bolin Centre for Climate Research, SE-106 91, Stockholm, Sweden.</w:t>
      </w:r>
    </w:p>
    <w:p w14:paraId="45745409" w14:textId="77777777" w:rsidR="00AF6D49" w:rsidRPr="00EA2849" w:rsidRDefault="00AF6D49" w:rsidP="00AF6D49">
      <w:pPr>
        <w:contextualSpacing/>
        <w:rPr>
          <w:rFonts w:ascii="Times New Roman" w:hAnsi="Times New Roman"/>
        </w:rPr>
      </w:pPr>
      <w:r w:rsidRPr="00EA2849">
        <w:rPr>
          <w:rFonts w:ascii="Times New Roman" w:hAnsi="Times New Roman"/>
          <w:vertAlign w:val="superscript"/>
        </w:rPr>
        <w:t>2</w:t>
      </w:r>
      <w:r w:rsidRPr="00EA2849">
        <w:rPr>
          <w:rFonts w:ascii="Times New Roman" w:hAnsi="Times New Roman"/>
        </w:rPr>
        <w:t xml:space="preserve">Cardiff University, School of Earth and Ocean Sciences, Park Place, CF10 </w:t>
      </w:r>
      <w:r>
        <w:rPr>
          <w:rFonts w:ascii="Times New Roman" w:hAnsi="Times New Roman"/>
        </w:rPr>
        <w:t>3</w:t>
      </w:r>
      <w:r w:rsidRPr="00EA2849">
        <w:rPr>
          <w:rFonts w:ascii="Times New Roman" w:hAnsi="Times New Roman"/>
        </w:rPr>
        <w:t xml:space="preserve">AT, Cardiff, Wales, UK. </w:t>
      </w:r>
    </w:p>
    <w:p w14:paraId="1AC8BC5B" w14:textId="77777777" w:rsidR="00AF6D49" w:rsidRPr="00EA2849" w:rsidRDefault="00AF6D49" w:rsidP="00AF6D49">
      <w:pPr>
        <w:contextualSpacing/>
        <w:rPr>
          <w:rFonts w:ascii="Times New Roman" w:hAnsi="Times New Roman"/>
        </w:rPr>
      </w:pPr>
      <w:r w:rsidRPr="00EA2849">
        <w:rPr>
          <w:rFonts w:ascii="Times New Roman" w:hAnsi="Times New Roman"/>
          <w:vertAlign w:val="superscript"/>
        </w:rPr>
        <w:t>3</w:t>
      </w:r>
      <w:r w:rsidRPr="00EA2849">
        <w:rPr>
          <w:rFonts w:ascii="Times New Roman" w:hAnsi="Times New Roman"/>
        </w:rPr>
        <w:t>Nordic Centre for Earth Evolution (</w:t>
      </w:r>
      <w:proofErr w:type="spellStart"/>
      <w:r w:rsidRPr="00EA2849">
        <w:rPr>
          <w:rFonts w:ascii="Times New Roman" w:hAnsi="Times New Roman"/>
        </w:rPr>
        <w:t>NordCEE</w:t>
      </w:r>
      <w:proofErr w:type="spellEnd"/>
      <w:r w:rsidRPr="00EA2849">
        <w:rPr>
          <w:rFonts w:ascii="Times New Roman" w:hAnsi="Times New Roman"/>
        </w:rPr>
        <w:t xml:space="preserve">), Department of Biology, </w:t>
      </w:r>
      <w:proofErr w:type="spellStart"/>
      <w:r w:rsidRPr="00EA2849">
        <w:rPr>
          <w:rFonts w:ascii="Times New Roman" w:hAnsi="Times New Roman"/>
        </w:rPr>
        <w:t>Campusvej</w:t>
      </w:r>
      <w:proofErr w:type="spellEnd"/>
      <w:r w:rsidRPr="00EA2849">
        <w:rPr>
          <w:rFonts w:ascii="Times New Roman" w:hAnsi="Times New Roman"/>
        </w:rPr>
        <w:t xml:space="preserve"> 55, 5230 Odense M, Denmark. </w:t>
      </w:r>
    </w:p>
    <w:p w14:paraId="21EEB5CB" w14:textId="77777777" w:rsidR="00AF6D49" w:rsidRPr="00EA2849" w:rsidRDefault="00AF6D49" w:rsidP="00AF6D49">
      <w:pPr>
        <w:contextualSpacing/>
        <w:rPr>
          <w:rFonts w:ascii="Times New Roman" w:hAnsi="Times New Roman"/>
        </w:rPr>
      </w:pPr>
      <w:proofErr w:type="gramStart"/>
      <w:r w:rsidRPr="00EA2849">
        <w:rPr>
          <w:rFonts w:ascii="Times New Roman" w:hAnsi="Times New Roman"/>
          <w:vertAlign w:val="superscript"/>
        </w:rPr>
        <w:t>4</w:t>
      </w:r>
      <w:r>
        <w:rPr>
          <w:rFonts w:ascii="Times New Roman" w:hAnsi="Times New Roman"/>
        </w:rPr>
        <w:t xml:space="preserve">National and </w:t>
      </w:r>
      <w:proofErr w:type="spellStart"/>
      <w:r>
        <w:rPr>
          <w:rFonts w:ascii="Times New Roman" w:hAnsi="Times New Roman"/>
        </w:rPr>
        <w:t>Kapodistrian</w:t>
      </w:r>
      <w:proofErr w:type="spellEnd"/>
      <w:r>
        <w:rPr>
          <w:rFonts w:ascii="Times New Roman" w:hAnsi="Times New Roman"/>
        </w:rPr>
        <w:t xml:space="preserve"> University of Athens, D</w:t>
      </w:r>
      <w:r w:rsidRPr="00EA2849">
        <w:rPr>
          <w:rFonts w:ascii="Times New Roman" w:hAnsi="Times New Roman"/>
        </w:rPr>
        <w:t xml:space="preserve">epartment of Geology and </w:t>
      </w:r>
      <w:proofErr w:type="spellStart"/>
      <w:r w:rsidRPr="00EA2849">
        <w:rPr>
          <w:rFonts w:ascii="Times New Roman" w:hAnsi="Times New Roman"/>
        </w:rPr>
        <w:t>Geo</w:t>
      </w:r>
      <w:r>
        <w:rPr>
          <w:rFonts w:ascii="Times New Roman" w:hAnsi="Times New Roman"/>
        </w:rPr>
        <w:t>environment</w:t>
      </w:r>
      <w:proofErr w:type="spellEnd"/>
      <w:r w:rsidRPr="00EA2849">
        <w:rPr>
          <w:rFonts w:ascii="Times New Roman" w:hAnsi="Times New Roman"/>
        </w:rPr>
        <w:t xml:space="preserve">, </w:t>
      </w:r>
      <w:proofErr w:type="spellStart"/>
      <w:r w:rsidRPr="00EA2849">
        <w:rPr>
          <w:rFonts w:ascii="Times New Roman" w:hAnsi="Times New Roman"/>
        </w:rPr>
        <w:t>Panepistimiopolis</w:t>
      </w:r>
      <w:proofErr w:type="spellEnd"/>
      <w:r w:rsidRPr="00EA2849">
        <w:rPr>
          <w:rFonts w:ascii="Times New Roman" w:hAnsi="Times New Roman"/>
        </w:rPr>
        <w:t xml:space="preserve"> </w:t>
      </w:r>
      <w:proofErr w:type="spellStart"/>
      <w:r w:rsidRPr="00EA2849">
        <w:rPr>
          <w:rFonts w:ascii="Times New Roman" w:hAnsi="Times New Roman"/>
        </w:rPr>
        <w:t>Zographou</w:t>
      </w:r>
      <w:proofErr w:type="spellEnd"/>
      <w:r w:rsidRPr="00EA2849">
        <w:rPr>
          <w:rFonts w:ascii="Times New Roman" w:hAnsi="Times New Roman"/>
        </w:rPr>
        <w:t xml:space="preserve"> 157 84 Athens, Greece.</w:t>
      </w:r>
      <w:proofErr w:type="gramEnd"/>
    </w:p>
    <w:p w14:paraId="5DC0F234" w14:textId="77777777" w:rsidR="00AF6D49" w:rsidRPr="00EA2849" w:rsidRDefault="00AF6D49" w:rsidP="00AF6D49">
      <w:pPr>
        <w:contextualSpacing/>
        <w:rPr>
          <w:rFonts w:ascii="Times New Roman" w:hAnsi="Times New Roman"/>
        </w:rPr>
      </w:pPr>
      <w:r w:rsidRPr="00EA2849">
        <w:rPr>
          <w:rFonts w:ascii="Times New Roman" w:hAnsi="Times New Roman"/>
          <w:vertAlign w:val="superscript"/>
        </w:rPr>
        <w:t>5</w:t>
      </w:r>
      <w:r w:rsidRPr="00EA2849">
        <w:rPr>
          <w:rFonts w:ascii="Times New Roman" w:hAnsi="Times New Roman"/>
        </w:rPr>
        <w:t xml:space="preserve">Department of Palaeobiology and Nordic Centre for Earth Evolution, Swedish Museum of Natural History, Stockholm, Sweden. </w:t>
      </w:r>
    </w:p>
    <w:p w14:paraId="4E189D57" w14:textId="77777777" w:rsidR="00AF6D49" w:rsidRPr="00811305" w:rsidRDefault="00AF6D49" w:rsidP="00AF6D49">
      <w:pPr>
        <w:contextualSpacing/>
        <w:jc w:val="both"/>
        <w:rPr>
          <w:rFonts w:ascii="Times New Roman" w:hAnsi="Times New Roman"/>
          <w:color w:val="000000"/>
        </w:rPr>
      </w:pPr>
    </w:p>
    <w:p w14:paraId="56EB42D4" w14:textId="77777777" w:rsidR="00AF6D49" w:rsidRDefault="00AF6D49" w:rsidP="00B16E45"/>
    <w:p w14:paraId="1A6F9064" w14:textId="77777777" w:rsidR="00AF6D49" w:rsidRDefault="00AF6D49" w:rsidP="00B16E45"/>
    <w:p w14:paraId="3DE5C264" w14:textId="7ED210EF" w:rsidR="00BD3BAD" w:rsidRDefault="00BD3BAD" w:rsidP="00975E66">
      <w:pPr>
        <w:jc w:val="both"/>
      </w:pPr>
    </w:p>
    <w:tbl>
      <w:tblPr>
        <w:tblStyle w:val="TableGrid"/>
        <w:tblpPr w:leftFromText="180" w:rightFromText="180" w:vertAnchor="text" w:horzAnchor="page" w:tblpX="1009" w:tblpY="1543"/>
        <w:tblW w:w="15310" w:type="dxa"/>
        <w:tblLayout w:type="fixed"/>
        <w:tblLook w:val="04A0" w:firstRow="1" w:lastRow="0" w:firstColumn="1" w:lastColumn="0" w:noHBand="0" w:noVBand="1"/>
      </w:tblPr>
      <w:tblGrid>
        <w:gridCol w:w="1809"/>
        <w:gridCol w:w="3436"/>
        <w:gridCol w:w="1134"/>
        <w:gridCol w:w="4219"/>
        <w:gridCol w:w="1417"/>
        <w:gridCol w:w="1560"/>
        <w:gridCol w:w="1735"/>
      </w:tblGrid>
      <w:tr w:rsidR="00975E66" w:rsidRPr="00975E66" w14:paraId="0B52966D" w14:textId="77777777" w:rsidTr="00884789">
        <w:trPr>
          <w:trHeight w:val="986"/>
        </w:trPr>
        <w:tc>
          <w:tcPr>
            <w:tcW w:w="1809" w:type="dxa"/>
            <w:tcBorders>
              <w:top w:val="single" w:sz="4" w:space="0" w:color="auto"/>
              <w:left w:val="nil"/>
              <w:bottom w:val="single" w:sz="4" w:space="0" w:color="auto"/>
              <w:right w:val="nil"/>
            </w:tcBorders>
            <w:noWrap/>
            <w:hideMark/>
          </w:tcPr>
          <w:p w14:paraId="52FBF2E8" w14:textId="77777777" w:rsidR="00975E66" w:rsidRPr="00975E66" w:rsidRDefault="00975E66" w:rsidP="008743FF">
            <w:pPr>
              <w:jc w:val="center"/>
              <w:rPr>
                <w:rFonts w:ascii="Arial" w:eastAsia="Times New Roman" w:hAnsi="Arial" w:cs="Arial"/>
                <w:b/>
                <w:bCs/>
                <w:color w:val="000000"/>
                <w:sz w:val="18"/>
                <w:szCs w:val="18"/>
                <w:lang w:val="en-US"/>
              </w:rPr>
            </w:pPr>
            <w:r w:rsidRPr="00975E66">
              <w:rPr>
                <w:rFonts w:ascii="Arial" w:eastAsia="Times New Roman" w:hAnsi="Arial" w:cs="Arial"/>
                <w:b/>
                <w:bCs/>
                <w:color w:val="000000"/>
                <w:sz w:val="18"/>
                <w:szCs w:val="18"/>
                <w:lang w:val="en-US"/>
              </w:rPr>
              <w:t>Gene</w:t>
            </w:r>
          </w:p>
        </w:tc>
        <w:tc>
          <w:tcPr>
            <w:tcW w:w="3436" w:type="dxa"/>
            <w:tcBorders>
              <w:top w:val="single" w:sz="4" w:space="0" w:color="auto"/>
              <w:left w:val="nil"/>
              <w:bottom w:val="single" w:sz="4" w:space="0" w:color="auto"/>
              <w:right w:val="nil"/>
            </w:tcBorders>
            <w:noWrap/>
            <w:hideMark/>
          </w:tcPr>
          <w:p w14:paraId="26A2A100" w14:textId="77777777" w:rsidR="00975E66" w:rsidRPr="00975E66" w:rsidRDefault="00975E66" w:rsidP="008743FF">
            <w:pPr>
              <w:jc w:val="center"/>
              <w:rPr>
                <w:rFonts w:ascii="Arial" w:eastAsia="Times New Roman" w:hAnsi="Arial" w:cs="Arial"/>
                <w:b/>
                <w:bCs/>
                <w:color w:val="000000"/>
                <w:sz w:val="18"/>
                <w:szCs w:val="18"/>
                <w:lang w:val="en-US"/>
              </w:rPr>
            </w:pPr>
            <w:r w:rsidRPr="00975E66">
              <w:rPr>
                <w:rFonts w:ascii="Arial" w:eastAsia="Times New Roman" w:hAnsi="Arial" w:cs="Arial"/>
                <w:b/>
                <w:bCs/>
                <w:color w:val="000000"/>
                <w:sz w:val="18"/>
                <w:szCs w:val="18"/>
                <w:lang w:val="en-US"/>
              </w:rPr>
              <w:t>Strain used for curve calibration</w:t>
            </w:r>
          </w:p>
        </w:tc>
        <w:tc>
          <w:tcPr>
            <w:tcW w:w="1134" w:type="dxa"/>
            <w:tcBorders>
              <w:top w:val="single" w:sz="4" w:space="0" w:color="auto"/>
              <w:left w:val="nil"/>
              <w:bottom w:val="single" w:sz="4" w:space="0" w:color="auto"/>
              <w:right w:val="nil"/>
            </w:tcBorders>
            <w:noWrap/>
            <w:hideMark/>
          </w:tcPr>
          <w:p w14:paraId="480733FF" w14:textId="77777777" w:rsidR="00975E66" w:rsidRPr="00975E66" w:rsidRDefault="00975E66" w:rsidP="008743FF">
            <w:pPr>
              <w:jc w:val="center"/>
              <w:rPr>
                <w:rFonts w:ascii="Arial" w:eastAsia="Times New Roman" w:hAnsi="Arial" w:cs="Arial"/>
                <w:b/>
                <w:bCs/>
                <w:color w:val="000000"/>
                <w:sz w:val="18"/>
                <w:szCs w:val="18"/>
                <w:lang w:val="en-US"/>
              </w:rPr>
            </w:pPr>
            <w:r w:rsidRPr="00975E66">
              <w:rPr>
                <w:rFonts w:ascii="Arial" w:eastAsia="Times New Roman" w:hAnsi="Arial" w:cs="Arial"/>
                <w:b/>
                <w:bCs/>
                <w:color w:val="000000"/>
                <w:sz w:val="18"/>
                <w:szCs w:val="18"/>
                <w:lang w:val="en-US"/>
              </w:rPr>
              <w:t>Primer name</w:t>
            </w:r>
          </w:p>
        </w:tc>
        <w:tc>
          <w:tcPr>
            <w:tcW w:w="4219" w:type="dxa"/>
            <w:tcBorders>
              <w:top w:val="single" w:sz="4" w:space="0" w:color="auto"/>
              <w:left w:val="nil"/>
              <w:bottom w:val="single" w:sz="4" w:space="0" w:color="auto"/>
              <w:right w:val="nil"/>
            </w:tcBorders>
            <w:noWrap/>
            <w:hideMark/>
          </w:tcPr>
          <w:p w14:paraId="5762A3EA" w14:textId="77777777" w:rsidR="00975E66" w:rsidRPr="00975E66" w:rsidRDefault="00975E66" w:rsidP="008743FF">
            <w:pPr>
              <w:jc w:val="center"/>
              <w:rPr>
                <w:rFonts w:ascii="Arial" w:eastAsia="Times New Roman" w:hAnsi="Arial" w:cs="Arial"/>
                <w:b/>
                <w:bCs/>
                <w:color w:val="000000"/>
                <w:sz w:val="18"/>
                <w:szCs w:val="18"/>
                <w:lang w:val="en-US"/>
              </w:rPr>
            </w:pPr>
            <w:r w:rsidRPr="00975E66">
              <w:rPr>
                <w:rFonts w:ascii="Arial" w:eastAsia="Times New Roman" w:hAnsi="Arial" w:cs="Arial"/>
                <w:b/>
                <w:bCs/>
                <w:color w:val="000000"/>
                <w:sz w:val="18"/>
                <w:szCs w:val="18"/>
                <w:lang w:val="en-US"/>
              </w:rPr>
              <w:t>Primer sequence</w:t>
            </w:r>
          </w:p>
        </w:tc>
        <w:tc>
          <w:tcPr>
            <w:tcW w:w="1417" w:type="dxa"/>
            <w:tcBorders>
              <w:top w:val="single" w:sz="4" w:space="0" w:color="auto"/>
              <w:left w:val="nil"/>
              <w:bottom w:val="single" w:sz="4" w:space="0" w:color="auto"/>
              <w:right w:val="nil"/>
            </w:tcBorders>
            <w:noWrap/>
            <w:hideMark/>
          </w:tcPr>
          <w:p w14:paraId="7E371F85" w14:textId="77777777" w:rsidR="00975E66" w:rsidRPr="00975E66" w:rsidRDefault="00975E66" w:rsidP="008743FF">
            <w:pPr>
              <w:jc w:val="center"/>
              <w:rPr>
                <w:rFonts w:ascii="Arial" w:eastAsia="Times New Roman" w:hAnsi="Arial" w:cs="Arial"/>
                <w:b/>
                <w:bCs/>
                <w:color w:val="000000"/>
                <w:sz w:val="18"/>
                <w:szCs w:val="18"/>
                <w:lang w:val="en-US"/>
              </w:rPr>
            </w:pPr>
            <w:r w:rsidRPr="00975E66">
              <w:rPr>
                <w:rFonts w:ascii="Arial" w:eastAsia="Times New Roman" w:hAnsi="Arial" w:cs="Arial"/>
                <w:b/>
                <w:bCs/>
                <w:color w:val="000000"/>
                <w:sz w:val="18"/>
                <w:szCs w:val="18"/>
                <w:lang w:val="en-US"/>
              </w:rPr>
              <w:t>Primer concentration (</w:t>
            </w:r>
            <w:proofErr w:type="spellStart"/>
            <w:r w:rsidRPr="00975E66">
              <w:rPr>
                <w:rFonts w:ascii="Arial" w:eastAsia="Times New Roman" w:hAnsi="Arial" w:cs="Arial"/>
                <w:b/>
                <w:bCs/>
                <w:color w:val="000000"/>
                <w:sz w:val="18"/>
                <w:szCs w:val="18"/>
                <w:lang w:val="en-US"/>
              </w:rPr>
              <w:t>nM</w:t>
            </w:r>
            <w:proofErr w:type="spellEnd"/>
            <w:r w:rsidRPr="00975E66">
              <w:rPr>
                <w:rFonts w:ascii="Arial" w:eastAsia="Times New Roman" w:hAnsi="Arial" w:cs="Arial"/>
                <w:b/>
                <w:bCs/>
                <w:color w:val="000000"/>
                <w:sz w:val="18"/>
                <w:szCs w:val="18"/>
                <w:lang w:val="en-US"/>
              </w:rPr>
              <w:t>)</w:t>
            </w:r>
          </w:p>
        </w:tc>
        <w:tc>
          <w:tcPr>
            <w:tcW w:w="1560" w:type="dxa"/>
            <w:tcBorders>
              <w:top w:val="single" w:sz="4" w:space="0" w:color="auto"/>
              <w:left w:val="nil"/>
              <w:bottom w:val="single" w:sz="4" w:space="0" w:color="auto"/>
              <w:right w:val="nil"/>
            </w:tcBorders>
            <w:noWrap/>
            <w:hideMark/>
          </w:tcPr>
          <w:p w14:paraId="23C13784" w14:textId="77777777" w:rsidR="00975E66" w:rsidRPr="00975E66" w:rsidRDefault="00975E66" w:rsidP="008743FF">
            <w:pPr>
              <w:jc w:val="center"/>
              <w:rPr>
                <w:rFonts w:ascii="Arial" w:eastAsia="Times New Roman" w:hAnsi="Arial" w:cs="Arial"/>
                <w:b/>
                <w:bCs/>
                <w:color w:val="000000"/>
                <w:sz w:val="18"/>
                <w:szCs w:val="18"/>
                <w:lang w:val="en-US"/>
              </w:rPr>
            </w:pPr>
            <w:r w:rsidRPr="00975E66">
              <w:rPr>
                <w:rFonts w:ascii="Arial" w:eastAsia="Times New Roman" w:hAnsi="Arial" w:cs="Arial"/>
                <w:b/>
                <w:bCs/>
                <w:color w:val="000000"/>
                <w:sz w:val="18"/>
                <w:szCs w:val="18"/>
                <w:lang w:val="en-US"/>
              </w:rPr>
              <w:t xml:space="preserve">Annealing </w:t>
            </w:r>
            <w:proofErr w:type="spellStart"/>
            <w:r w:rsidRPr="00975E66">
              <w:rPr>
                <w:rFonts w:ascii="Arial" w:eastAsia="Times New Roman" w:hAnsi="Arial" w:cs="Arial"/>
                <w:b/>
                <w:bCs/>
                <w:color w:val="000000"/>
                <w:sz w:val="18"/>
                <w:szCs w:val="18"/>
                <w:lang w:val="en-US"/>
              </w:rPr>
              <w:t>temperature°C</w:t>
            </w:r>
            <w:proofErr w:type="spellEnd"/>
          </w:p>
        </w:tc>
        <w:tc>
          <w:tcPr>
            <w:tcW w:w="1735" w:type="dxa"/>
            <w:tcBorders>
              <w:top w:val="single" w:sz="4" w:space="0" w:color="auto"/>
              <w:left w:val="nil"/>
              <w:bottom w:val="single" w:sz="4" w:space="0" w:color="auto"/>
              <w:right w:val="nil"/>
            </w:tcBorders>
            <w:noWrap/>
            <w:hideMark/>
          </w:tcPr>
          <w:p w14:paraId="467B82B8" w14:textId="77777777" w:rsidR="00975E66" w:rsidRPr="00975E66" w:rsidRDefault="00975E66" w:rsidP="008743FF">
            <w:pPr>
              <w:jc w:val="center"/>
              <w:rPr>
                <w:rFonts w:ascii="Arial" w:eastAsia="Times New Roman" w:hAnsi="Arial" w:cs="Arial"/>
                <w:b/>
                <w:bCs/>
                <w:color w:val="000000"/>
                <w:sz w:val="18"/>
                <w:szCs w:val="18"/>
                <w:lang w:val="en-US"/>
              </w:rPr>
            </w:pPr>
            <w:r w:rsidRPr="00975E66">
              <w:rPr>
                <w:rFonts w:ascii="Arial" w:eastAsia="Times New Roman" w:hAnsi="Arial" w:cs="Arial"/>
                <w:b/>
                <w:bCs/>
                <w:color w:val="000000"/>
                <w:sz w:val="18"/>
                <w:szCs w:val="18"/>
                <w:lang w:val="en-US"/>
              </w:rPr>
              <w:t>Reference</w:t>
            </w:r>
          </w:p>
        </w:tc>
      </w:tr>
      <w:tr w:rsidR="00975E66" w:rsidRPr="00975E66" w14:paraId="4D5A16C2" w14:textId="77777777" w:rsidTr="00884789">
        <w:trPr>
          <w:trHeight w:val="320"/>
        </w:trPr>
        <w:tc>
          <w:tcPr>
            <w:tcW w:w="1809" w:type="dxa"/>
            <w:tcBorders>
              <w:top w:val="single" w:sz="4" w:space="0" w:color="auto"/>
              <w:left w:val="nil"/>
              <w:bottom w:val="nil"/>
              <w:right w:val="nil"/>
            </w:tcBorders>
            <w:noWrap/>
            <w:hideMark/>
          </w:tcPr>
          <w:p w14:paraId="7A61954E" w14:textId="77777777" w:rsidR="00975E66" w:rsidRPr="00975E66" w:rsidRDefault="00975E66" w:rsidP="008743FF">
            <w:pPr>
              <w:jc w:val="center"/>
              <w:rPr>
                <w:rFonts w:ascii="Arial" w:eastAsia="Times New Roman" w:hAnsi="Arial" w:cs="Arial"/>
                <w:b/>
                <w:bCs/>
                <w:i/>
                <w:iCs/>
                <w:color w:val="000000"/>
                <w:sz w:val="18"/>
                <w:szCs w:val="18"/>
                <w:lang w:val="en-US"/>
              </w:rPr>
            </w:pPr>
            <w:bookmarkStart w:id="0" w:name="_GoBack" w:colFirst="0" w:colLast="7"/>
            <w:proofErr w:type="gramStart"/>
            <w:r w:rsidRPr="00975E66">
              <w:rPr>
                <w:rFonts w:ascii="Arial" w:eastAsia="Times New Roman" w:hAnsi="Arial" w:cs="Arial"/>
                <w:b/>
                <w:bCs/>
                <w:i/>
                <w:iCs/>
                <w:color w:val="000000"/>
                <w:sz w:val="18"/>
                <w:szCs w:val="18"/>
                <w:lang w:val="en-US"/>
              </w:rPr>
              <w:t>arrA</w:t>
            </w:r>
            <w:proofErr w:type="gramEnd"/>
          </w:p>
        </w:tc>
        <w:tc>
          <w:tcPr>
            <w:tcW w:w="3436" w:type="dxa"/>
            <w:tcBorders>
              <w:top w:val="single" w:sz="4" w:space="0" w:color="auto"/>
              <w:left w:val="nil"/>
              <w:bottom w:val="nil"/>
              <w:right w:val="nil"/>
            </w:tcBorders>
            <w:noWrap/>
            <w:hideMark/>
          </w:tcPr>
          <w:p w14:paraId="0CA9DD01" w14:textId="77777777" w:rsidR="00975E66" w:rsidRPr="00975E66" w:rsidRDefault="00975E66" w:rsidP="008743FF">
            <w:pPr>
              <w:jc w:val="center"/>
              <w:rPr>
                <w:rFonts w:ascii="Arial" w:eastAsia="Times New Roman" w:hAnsi="Arial" w:cs="Arial"/>
                <w:i/>
                <w:iCs/>
                <w:color w:val="000000"/>
                <w:sz w:val="18"/>
                <w:szCs w:val="18"/>
                <w:lang w:val="en-US"/>
              </w:rPr>
            </w:pPr>
            <w:r w:rsidRPr="00975E66">
              <w:rPr>
                <w:rFonts w:ascii="Arial" w:eastAsia="Times New Roman" w:hAnsi="Arial" w:cs="Arial"/>
                <w:i/>
                <w:iCs/>
                <w:color w:val="000000"/>
                <w:sz w:val="18"/>
                <w:szCs w:val="18"/>
                <w:lang w:val="en-US"/>
              </w:rPr>
              <w:t xml:space="preserve">Geobacter </w:t>
            </w:r>
            <w:proofErr w:type="spellStart"/>
            <w:r w:rsidRPr="00975E66">
              <w:rPr>
                <w:rFonts w:ascii="Arial" w:eastAsia="Times New Roman" w:hAnsi="Arial" w:cs="Arial"/>
                <w:i/>
                <w:iCs/>
                <w:color w:val="000000"/>
                <w:sz w:val="18"/>
                <w:szCs w:val="18"/>
                <w:lang w:val="en-US"/>
              </w:rPr>
              <w:t>sulfurreducens</w:t>
            </w:r>
            <w:proofErr w:type="spellEnd"/>
            <w:r w:rsidRPr="00975E66">
              <w:rPr>
                <w:rFonts w:ascii="Arial" w:eastAsia="Times New Roman" w:hAnsi="Arial" w:cs="Arial"/>
                <w:i/>
                <w:iCs/>
                <w:color w:val="000000"/>
                <w:sz w:val="18"/>
                <w:szCs w:val="18"/>
                <w:lang w:val="en-US"/>
              </w:rPr>
              <w:t xml:space="preserve"> (DSMZ 12127)</w:t>
            </w:r>
          </w:p>
        </w:tc>
        <w:tc>
          <w:tcPr>
            <w:tcW w:w="1134" w:type="dxa"/>
            <w:tcBorders>
              <w:top w:val="single" w:sz="4" w:space="0" w:color="auto"/>
              <w:left w:val="nil"/>
              <w:bottom w:val="nil"/>
              <w:right w:val="nil"/>
            </w:tcBorders>
            <w:noWrap/>
            <w:hideMark/>
          </w:tcPr>
          <w:p w14:paraId="6B903904" w14:textId="77777777" w:rsidR="00975E66" w:rsidRPr="005D5D47" w:rsidRDefault="00975E66" w:rsidP="008743FF">
            <w:pPr>
              <w:jc w:val="center"/>
              <w:rPr>
                <w:rFonts w:ascii="Arial" w:eastAsia="Times New Roman" w:hAnsi="Arial" w:cs="Arial"/>
                <w:color w:val="000000" w:themeColor="text1"/>
                <w:sz w:val="18"/>
                <w:szCs w:val="18"/>
                <w:lang w:val="en-US"/>
              </w:rPr>
            </w:pPr>
            <w:proofErr w:type="gramStart"/>
            <w:r w:rsidRPr="005D5D47">
              <w:rPr>
                <w:rFonts w:ascii="Arial" w:hAnsi="Arial" w:cs="Arial"/>
                <w:color w:val="000000" w:themeColor="text1"/>
                <w:sz w:val="18"/>
                <w:szCs w:val="18"/>
                <w:lang w:val="en-US"/>
              </w:rPr>
              <w:t>qArr1F</w:t>
            </w:r>
            <w:proofErr w:type="gramEnd"/>
          </w:p>
        </w:tc>
        <w:tc>
          <w:tcPr>
            <w:tcW w:w="4219" w:type="dxa"/>
            <w:tcBorders>
              <w:top w:val="single" w:sz="4" w:space="0" w:color="auto"/>
              <w:left w:val="nil"/>
              <w:bottom w:val="nil"/>
              <w:right w:val="nil"/>
            </w:tcBorders>
            <w:noWrap/>
            <w:hideMark/>
          </w:tcPr>
          <w:p w14:paraId="16E83D80" w14:textId="49E24474" w:rsidR="00975E66" w:rsidRPr="003529F0" w:rsidRDefault="00975E66" w:rsidP="008743FF">
            <w:pPr>
              <w:jc w:val="center"/>
              <w:rPr>
                <w:rFonts w:ascii="Arial" w:eastAsia="Times New Roman" w:hAnsi="Arial" w:cs="Arial"/>
                <w:color w:val="000000" w:themeColor="text1"/>
                <w:sz w:val="18"/>
                <w:szCs w:val="18"/>
                <w:lang w:val="en-US"/>
              </w:rPr>
            </w:pPr>
            <w:r w:rsidRPr="003529F0">
              <w:rPr>
                <w:rFonts w:ascii="Arial" w:hAnsi="Arial" w:cs="Arial"/>
                <w:color w:val="000000" w:themeColor="text1"/>
                <w:sz w:val="18"/>
                <w:szCs w:val="18"/>
                <w:lang w:val="en-US"/>
              </w:rPr>
              <w:t>5’- GATCCACGCTTC</w:t>
            </w:r>
            <w:r w:rsidR="00A70B97" w:rsidRPr="003529F0">
              <w:rPr>
                <w:rFonts w:ascii="Arial" w:hAnsi="Arial" w:cs="Arial"/>
                <w:color w:val="000000" w:themeColor="text1"/>
                <w:sz w:val="18"/>
                <w:szCs w:val="18"/>
                <w:lang w:val="en-US"/>
              </w:rPr>
              <w:t>T</w:t>
            </w:r>
            <w:r w:rsidRPr="003529F0">
              <w:rPr>
                <w:rFonts w:ascii="Arial" w:hAnsi="Arial" w:cs="Arial"/>
                <w:color w:val="000000" w:themeColor="text1"/>
                <w:sz w:val="18"/>
                <w:szCs w:val="18"/>
                <w:lang w:val="en-US"/>
              </w:rPr>
              <w:t>CCACCTC-3’</w:t>
            </w:r>
          </w:p>
        </w:tc>
        <w:tc>
          <w:tcPr>
            <w:tcW w:w="1417" w:type="dxa"/>
            <w:tcBorders>
              <w:top w:val="single" w:sz="4" w:space="0" w:color="auto"/>
              <w:left w:val="nil"/>
              <w:bottom w:val="nil"/>
              <w:right w:val="nil"/>
            </w:tcBorders>
            <w:noWrap/>
            <w:hideMark/>
          </w:tcPr>
          <w:p w14:paraId="668C1277"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500</w:t>
            </w:r>
          </w:p>
        </w:tc>
        <w:tc>
          <w:tcPr>
            <w:tcW w:w="1560" w:type="dxa"/>
            <w:vMerge w:val="restart"/>
            <w:tcBorders>
              <w:top w:val="single" w:sz="4" w:space="0" w:color="auto"/>
              <w:left w:val="nil"/>
              <w:bottom w:val="nil"/>
              <w:right w:val="nil"/>
            </w:tcBorders>
            <w:noWrap/>
            <w:hideMark/>
          </w:tcPr>
          <w:p w14:paraId="26AD5D90"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60</w:t>
            </w:r>
          </w:p>
        </w:tc>
        <w:tc>
          <w:tcPr>
            <w:tcW w:w="1735" w:type="dxa"/>
            <w:vMerge w:val="restart"/>
            <w:tcBorders>
              <w:top w:val="single" w:sz="4" w:space="0" w:color="auto"/>
              <w:left w:val="nil"/>
              <w:bottom w:val="nil"/>
              <w:right w:val="nil"/>
            </w:tcBorders>
            <w:noWrap/>
          </w:tcPr>
          <w:p w14:paraId="63EB1A3A" w14:textId="73DC9970" w:rsidR="00975E66" w:rsidRPr="00557781" w:rsidRDefault="00975E66" w:rsidP="008743FF">
            <w:pPr>
              <w:jc w:val="center"/>
              <w:rPr>
                <w:rFonts w:ascii="Arial" w:eastAsia="Times New Roman" w:hAnsi="Arial" w:cs="Arial"/>
                <w:color w:val="000000" w:themeColor="text1"/>
                <w:sz w:val="18"/>
                <w:szCs w:val="18"/>
                <w:lang w:val="en-US"/>
              </w:rPr>
            </w:pPr>
            <w:proofErr w:type="spellStart"/>
            <w:r w:rsidRPr="00557781">
              <w:rPr>
                <w:rFonts w:ascii="Arial" w:hAnsi="Arial" w:cs="Arial"/>
                <w:color w:val="000000" w:themeColor="text1"/>
                <w:sz w:val="18"/>
                <w:szCs w:val="18"/>
                <w:lang w:val="en-US"/>
              </w:rPr>
              <w:t>Giloteaux</w:t>
            </w:r>
            <w:proofErr w:type="spellEnd"/>
            <w:r w:rsidRPr="00557781">
              <w:rPr>
                <w:rFonts w:ascii="Arial" w:hAnsi="Arial" w:cs="Arial"/>
                <w:color w:val="000000" w:themeColor="text1"/>
                <w:sz w:val="18"/>
                <w:szCs w:val="18"/>
                <w:lang w:val="en-US"/>
              </w:rPr>
              <w:t xml:space="preserve"> et al. 2013 </w:t>
            </w:r>
          </w:p>
        </w:tc>
      </w:tr>
      <w:bookmarkEnd w:id="0"/>
      <w:tr w:rsidR="00975E66" w:rsidRPr="00975E66" w14:paraId="7A3A1B35" w14:textId="77777777" w:rsidTr="00884789">
        <w:trPr>
          <w:trHeight w:val="320"/>
        </w:trPr>
        <w:tc>
          <w:tcPr>
            <w:tcW w:w="1809" w:type="dxa"/>
            <w:tcBorders>
              <w:top w:val="nil"/>
              <w:left w:val="nil"/>
              <w:bottom w:val="nil"/>
              <w:right w:val="nil"/>
            </w:tcBorders>
            <w:noWrap/>
            <w:hideMark/>
          </w:tcPr>
          <w:p w14:paraId="1427FBB4" w14:textId="77777777" w:rsidR="00975E66" w:rsidRPr="00975E66" w:rsidRDefault="00975E66" w:rsidP="008743FF">
            <w:pPr>
              <w:jc w:val="center"/>
              <w:rPr>
                <w:rFonts w:ascii="Arial" w:eastAsia="Times New Roman" w:hAnsi="Arial" w:cs="Arial"/>
                <w:b/>
                <w:bCs/>
                <w:color w:val="000000"/>
                <w:sz w:val="18"/>
                <w:szCs w:val="18"/>
                <w:lang w:val="en-US"/>
              </w:rPr>
            </w:pPr>
          </w:p>
        </w:tc>
        <w:tc>
          <w:tcPr>
            <w:tcW w:w="3436" w:type="dxa"/>
            <w:tcBorders>
              <w:top w:val="nil"/>
              <w:left w:val="nil"/>
              <w:bottom w:val="nil"/>
              <w:right w:val="nil"/>
            </w:tcBorders>
            <w:noWrap/>
            <w:hideMark/>
          </w:tcPr>
          <w:p w14:paraId="5CEFD918" w14:textId="77777777" w:rsidR="00975E66" w:rsidRPr="00975E66" w:rsidRDefault="00975E66" w:rsidP="008743FF">
            <w:pPr>
              <w:jc w:val="center"/>
              <w:rPr>
                <w:rFonts w:ascii="Arial" w:eastAsia="Times New Roman" w:hAnsi="Arial" w:cs="Arial"/>
                <w:color w:val="000000"/>
                <w:sz w:val="18"/>
                <w:szCs w:val="18"/>
                <w:lang w:val="en-US"/>
              </w:rPr>
            </w:pPr>
          </w:p>
        </w:tc>
        <w:tc>
          <w:tcPr>
            <w:tcW w:w="1134" w:type="dxa"/>
            <w:tcBorders>
              <w:top w:val="nil"/>
              <w:left w:val="nil"/>
              <w:bottom w:val="nil"/>
              <w:right w:val="nil"/>
            </w:tcBorders>
            <w:noWrap/>
            <w:hideMark/>
          </w:tcPr>
          <w:p w14:paraId="78684A1A" w14:textId="77777777" w:rsidR="00975E66" w:rsidRPr="005D5D47" w:rsidRDefault="00975E66" w:rsidP="008743FF">
            <w:pPr>
              <w:jc w:val="center"/>
              <w:rPr>
                <w:rFonts w:ascii="Arial" w:eastAsia="Times New Roman" w:hAnsi="Arial" w:cs="Arial"/>
                <w:color w:val="000000" w:themeColor="text1"/>
                <w:sz w:val="18"/>
                <w:szCs w:val="18"/>
                <w:lang w:val="en-US"/>
              </w:rPr>
            </w:pPr>
            <w:proofErr w:type="gramStart"/>
            <w:r w:rsidRPr="005D5D47">
              <w:rPr>
                <w:rFonts w:ascii="Arial" w:hAnsi="Arial" w:cs="Arial"/>
                <w:color w:val="000000" w:themeColor="text1"/>
                <w:sz w:val="18"/>
                <w:szCs w:val="18"/>
                <w:lang w:val="en-US"/>
              </w:rPr>
              <w:t>qARR1R</w:t>
            </w:r>
            <w:proofErr w:type="gramEnd"/>
          </w:p>
        </w:tc>
        <w:tc>
          <w:tcPr>
            <w:tcW w:w="4219" w:type="dxa"/>
            <w:tcBorders>
              <w:top w:val="nil"/>
              <w:left w:val="nil"/>
              <w:bottom w:val="nil"/>
              <w:right w:val="nil"/>
            </w:tcBorders>
            <w:noWrap/>
            <w:hideMark/>
          </w:tcPr>
          <w:p w14:paraId="53EFC639" w14:textId="77777777" w:rsidR="00975E66" w:rsidRPr="003529F0" w:rsidRDefault="00975E66" w:rsidP="008743FF">
            <w:pPr>
              <w:jc w:val="center"/>
              <w:rPr>
                <w:rFonts w:ascii="Arial" w:eastAsia="Times New Roman" w:hAnsi="Arial" w:cs="Arial"/>
                <w:color w:val="000000" w:themeColor="text1"/>
                <w:sz w:val="18"/>
                <w:szCs w:val="18"/>
                <w:lang w:val="en-US"/>
              </w:rPr>
            </w:pPr>
            <w:r w:rsidRPr="003529F0">
              <w:rPr>
                <w:rFonts w:ascii="Arial" w:hAnsi="Arial" w:cs="Arial"/>
                <w:color w:val="000000" w:themeColor="text1"/>
                <w:sz w:val="18"/>
                <w:szCs w:val="18"/>
                <w:lang w:val="en-US"/>
              </w:rPr>
              <w:t>5’-CCCCGGCTTTAAAGAGGTTC-3’</w:t>
            </w:r>
          </w:p>
        </w:tc>
        <w:tc>
          <w:tcPr>
            <w:tcW w:w="1417" w:type="dxa"/>
            <w:tcBorders>
              <w:top w:val="nil"/>
              <w:left w:val="nil"/>
              <w:bottom w:val="nil"/>
              <w:right w:val="nil"/>
            </w:tcBorders>
            <w:noWrap/>
            <w:hideMark/>
          </w:tcPr>
          <w:p w14:paraId="30945F6F"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500</w:t>
            </w:r>
          </w:p>
        </w:tc>
        <w:tc>
          <w:tcPr>
            <w:tcW w:w="1560" w:type="dxa"/>
            <w:vMerge/>
            <w:tcBorders>
              <w:top w:val="nil"/>
              <w:left w:val="nil"/>
              <w:bottom w:val="nil"/>
              <w:right w:val="nil"/>
            </w:tcBorders>
            <w:noWrap/>
            <w:hideMark/>
          </w:tcPr>
          <w:p w14:paraId="471E0049" w14:textId="77777777" w:rsidR="00975E66" w:rsidRPr="00975E66" w:rsidRDefault="00975E66" w:rsidP="008743FF">
            <w:pPr>
              <w:jc w:val="center"/>
              <w:rPr>
                <w:rFonts w:ascii="Arial" w:eastAsia="Times New Roman" w:hAnsi="Arial" w:cs="Arial"/>
                <w:color w:val="000000"/>
                <w:sz w:val="18"/>
                <w:szCs w:val="18"/>
                <w:lang w:val="en-US"/>
              </w:rPr>
            </w:pPr>
          </w:p>
        </w:tc>
        <w:tc>
          <w:tcPr>
            <w:tcW w:w="1735" w:type="dxa"/>
            <w:vMerge/>
            <w:tcBorders>
              <w:top w:val="nil"/>
              <w:left w:val="nil"/>
              <w:bottom w:val="nil"/>
              <w:right w:val="nil"/>
            </w:tcBorders>
            <w:noWrap/>
            <w:hideMark/>
          </w:tcPr>
          <w:p w14:paraId="64FDDDFD" w14:textId="77777777" w:rsidR="00975E66" w:rsidRPr="00557781" w:rsidRDefault="00975E66" w:rsidP="008743FF">
            <w:pPr>
              <w:jc w:val="center"/>
              <w:rPr>
                <w:rFonts w:ascii="Arial" w:eastAsia="Times New Roman" w:hAnsi="Arial" w:cs="Arial"/>
                <w:color w:val="000000" w:themeColor="text1"/>
                <w:sz w:val="18"/>
                <w:szCs w:val="18"/>
                <w:lang w:val="en-US"/>
              </w:rPr>
            </w:pPr>
          </w:p>
        </w:tc>
      </w:tr>
      <w:tr w:rsidR="00975E66" w:rsidRPr="00975E66" w14:paraId="040D631B" w14:textId="77777777" w:rsidTr="00884789">
        <w:trPr>
          <w:trHeight w:val="320"/>
        </w:trPr>
        <w:tc>
          <w:tcPr>
            <w:tcW w:w="1809" w:type="dxa"/>
            <w:tcBorders>
              <w:top w:val="nil"/>
              <w:left w:val="nil"/>
              <w:bottom w:val="nil"/>
              <w:right w:val="nil"/>
            </w:tcBorders>
            <w:noWrap/>
            <w:hideMark/>
          </w:tcPr>
          <w:p w14:paraId="2232BA77" w14:textId="77777777" w:rsidR="00975E66" w:rsidRPr="00975E66" w:rsidRDefault="00975E66" w:rsidP="008743FF">
            <w:pPr>
              <w:jc w:val="center"/>
              <w:rPr>
                <w:rFonts w:ascii="Arial" w:eastAsia="Times New Roman" w:hAnsi="Arial" w:cs="Arial"/>
                <w:b/>
                <w:bCs/>
                <w:i/>
                <w:iCs/>
                <w:color w:val="000000"/>
                <w:sz w:val="18"/>
                <w:szCs w:val="18"/>
                <w:lang w:val="en-US"/>
              </w:rPr>
            </w:pPr>
            <w:proofErr w:type="gramStart"/>
            <w:r w:rsidRPr="00975E66">
              <w:rPr>
                <w:rFonts w:ascii="Arial" w:eastAsia="Times New Roman" w:hAnsi="Arial" w:cs="Arial"/>
                <w:b/>
                <w:bCs/>
                <w:i/>
                <w:iCs/>
                <w:color w:val="000000"/>
                <w:sz w:val="18"/>
                <w:szCs w:val="18"/>
                <w:lang w:val="en-US"/>
              </w:rPr>
              <w:t>aoxB</w:t>
            </w:r>
            <w:proofErr w:type="gramEnd"/>
          </w:p>
        </w:tc>
        <w:tc>
          <w:tcPr>
            <w:tcW w:w="3436" w:type="dxa"/>
            <w:tcBorders>
              <w:top w:val="nil"/>
              <w:left w:val="nil"/>
              <w:bottom w:val="nil"/>
              <w:right w:val="nil"/>
            </w:tcBorders>
            <w:noWrap/>
            <w:hideMark/>
          </w:tcPr>
          <w:p w14:paraId="0F28249A" w14:textId="77777777" w:rsidR="00975E66" w:rsidRPr="00975E66" w:rsidRDefault="00975E66" w:rsidP="008743FF">
            <w:pPr>
              <w:ind w:right="-106"/>
              <w:jc w:val="center"/>
              <w:rPr>
                <w:rFonts w:ascii="Arial" w:eastAsia="Times New Roman" w:hAnsi="Arial" w:cs="Arial"/>
                <w:i/>
                <w:iCs/>
                <w:color w:val="000000"/>
                <w:sz w:val="18"/>
                <w:szCs w:val="18"/>
                <w:lang w:val="en-US"/>
              </w:rPr>
            </w:pPr>
            <w:proofErr w:type="spellStart"/>
            <w:r w:rsidRPr="00975E66">
              <w:rPr>
                <w:rFonts w:ascii="Arial" w:eastAsia="Times New Roman" w:hAnsi="Arial" w:cs="Arial"/>
                <w:i/>
                <w:iCs/>
                <w:color w:val="000000"/>
                <w:sz w:val="18"/>
                <w:szCs w:val="18"/>
                <w:lang w:val="en-US"/>
              </w:rPr>
              <w:t>Marinobacter</w:t>
            </w:r>
            <w:proofErr w:type="spellEnd"/>
            <w:r w:rsidRPr="00975E66">
              <w:rPr>
                <w:rFonts w:ascii="Arial" w:eastAsia="Times New Roman" w:hAnsi="Arial" w:cs="Arial"/>
                <w:i/>
                <w:iCs/>
                <w:color w:val="000000"/>
                <w:sz w:val="18"/>
                <w:szCs w:val="18"/>
                <w:lang w:val="en-US"/>
              </w:rPr>
              <w:t xml:space="preserve"> </w:t>
            </w:r>
            <w:proofErr w:type="spellStart"/>
            <w:proofErr w:type="gramStart"/>
            <w:r w:rsidRPr="00975E66">
              <w:rPr>
                <w:rFonts w:ascii="Arial" w:eastAsia="Times New Roman" w:hAnsi="Arial" w:cs="Arial"/>
                <w:i/>
                <w:iCs/>
                <w:color w:val="000000"/>
                <w:sz w:val="18"/>
                <w:szCs w:val="18"/>
                <w:lang w:val="en-US"/>
              </w:rPr>
              <w:t>Santoriniesis</w:t>
            </w:r>
            <w:proofErr w:type="spellEnd"/>
            <w:r w:rsidRPr="00975E66">
              <w:rPr>
                <w:rFonts w:ascii="Arial" w:eastAsia="Times New Roman" w:hAnsi="Arial" w:cs="Arial"/>
                <w:i/>
                <w:iCs/>
                <w:color w:val="000000"/>
                <w:sz w:val="18"/>
                <w:szCs w:val="18"/>
                <w:lang w:val="en-US"/>
              </w:rPr>
              <w:t>(</w:t>
            </w:r>
            <w:proofErr w:type="gramEnd"/>
            <w:r w:rsidRPr="00975E66">
              <w:rPr>
                <w:rFonts w:ascii="Arial" w:eastAsia="Times New Roman" w:hAnsi="Arial" w:cs="Arial"/>
                <w:i/>
                <w:iCs/>
                <w:color w:val="000000"/>
                <w:sz w:val="18"/>
                <w:szCs w:val="18"/>
                <w:lang w:val="en-US"/>
              </w:rPr>
              <w:t>DSM 21262)</w:t>
            </w:r>
          </w:p>
        </w:tc>
        <w:tc>
          <w:tcPr>
            <w:tcW w:w="1134" w:type="dxa"/>
            <w:tcBorders>
              <w:top w:val="nil"/>
              <w:left w:val="nil"/>
              <w:bottom w:val="nil"/>
              <w:right w:val="nil"/>
            </w:tcBorders>
          </w:tcPr>
          <w:p w14:paraId="1210D25C" w14:textId="77777777" w:rsidR="00975E66" w:rsidRPr="00975E66" w:rsidRDefault="00975E66" w:rsidP="008743FF">
            <w:pPr>
              <w:ind w:right="-106"/>
              <w:jc w:val="center"/>
              <w:rPr>
                <w:rFonts w:ascii="Arial" w:eastAsia="Times New Roman" w:hAnsi="Arial" w:cs="Arial"/>
                <w:i/>
                <w:iCs/>
                <w:color w:val="000000"/>
                <w:sz w:val="18"/>
                <w:szCs w:val="18"/>
                <w:lang w:val="en-US"/>
              </w:rPr>
            </w:pPr>
            <w:proofErr w:type="gramStart"/>
            <w:r w:rsidRPr="00975E66">
              <w:rPr>
                <w:rFonts w:ascii="Arial" w:eastAsia="Times New Roman" w:hAnsi="Arial" w:cs="Arial"/>
                <w:i/>
                <w:iCs/>
                <w:color w:val="000000"/>
                <w:sz w:val="18"/>
                <w:szCs w:val="18"/>
                <w:lang w:val="en-US"/>
              </w:rPr>
              <w:t>aoxBM1</w:t>
            </w:r>
            <w:proofErr w:type="gramEnd"/>
            <w:r w:rsidRPr="00975E66">
              <w:rPr>
                <w:rFonts w:ascii="Arial" w:eastAsia="Times New Roman" w:hAnsi="Arial" w:cs="Arial"/>
                <w:i/>
                <w:iCs/>
                <w:color w:val="000000"/>
                <w:sz w:val="18"/>
                <w:szCs w:val="18"/>
                <w:lang w:val="en-US"/>
              </w:rPr>
              <w:t>-2F</w:t>
            </w:r>
          </w:p>
        </w:tc>
        <w:tc>
          <w:tcPr>
            <w:tcW w:w="4219" w:type="dxa"/>
            <w:tcBorders>
              <w:top w:val="nil"/>
              <w:left w:val="nil"/>
              <w:bottom w:val="nil"/>
              <w:right w:val="nil"/>
            </w:tcBorders>
            <w:noWrap/>
            <w:hideMark/>
          </w:tcPr>
          <w:p w14:paraId="2A62BF8E" w14:textId="77777777" w:rsidR="00975E66" w:rsidRPr="003529F0" w:rsidRDefault="00975E66" w:rsidP="008743FF">
            <w:pPr>
              <w:jc w:val="center"/>
              <w:rPr>
                <w:rFonts w:ascii="Arial" w:eastAsia="Times New Roman" w:hAnsi="Arial" w:cs="Arial"/>
                <w:color w:val="000000" w:themeColor="text1"/>
                <w:sz w:val="18"/>
                <w:szCs w:val="18"/>
                <w:lang w:val="en-US"/>
              </w:rPr>
            </w:pPr>
            <w:r w:rsidRPr="003529F0">
              <w:rPr>
                <w:rFonts w:ascii="Arial" w:eastAsia="Times New Roman" w:hAnsi="Arial" w:cs="Arial"/>
                <w:color w:val="000000" w:themeColor="text1"/>
                <w:sz w:val="18"/>
                <w:szCs w:val="18"/>
                <w:lang w:val="en-US"/>
              </w:rPr>
              <w:t>5’-CCACTTCTGCATCGTGGGNTGYGGNTA-3’</w:t>
            </w:r>
          </w:p>
        </w:tc>
        <w:tc>
          <w:tcPr>
            <w:tcW w:w="1417" w:type="dxa"/>
            <w:tcBorders>
              <w:top w:val="nil"/>
              <w:left w:val="nil"/>
              <w:bottom w:val="nil"/>
              <w:right w:val="nil"/>
            </w:tcBorders>
            <w:noWrap/>
            <w:hideMark/>
          </w:tcPr>
          <w:p w14:paraId="295B83E7"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500</w:t>
            </w:r>
          </w:p>
        </w:tc>
        <w:tc>
          <w:tcPr>
            <w:tcW w:w="1560" w:type="dxa"/>
            <w:vMerge w:val="restart"/>
            <w:tcBorders>
              <w:top w:val="nil"/>
              <w:left w:val="nil"/>
              <w:bottom w:val="nil"/>
              <w:right w:val="nil"/>
            </w:tcBorders>
            <w:noWrap/>
            <w:hideMark/>
          </w:tcPr>
          <w:p w14:paraId="36DFFC2D"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60</w:t>
            </w:r>
          </w:p>
          <w:p w14:paraId="49DA1A39" w14:textId="77777777" w:rsidR="00975E66" w:rsidRPr="00975E66" w:rsidRDefault="00975E66" w:rsidP="008743FF">
            <w:pPr>
              <w:jc w:val="center"/>
              <w:rPr>
                <w:rFonts w:ascii="Arial" w:eastAsia="Times New Roman" w:hAnsi="Arial" w:cs="Arial"/>
                <w:color w:val="000000"/>
                <w:sz w:val="18"/>
                <w:szCs w:val="18"/>
                <w:lang w:val="en-US"/>
              </w:rPr>
            </w:pPr>
          </w:p>
        </w:tc>
        <w:tc>
          <w:tcPr>
            <w:tcW w:w="1735" w:type="dxa"/>
            <w:vMerge w:val="restart"/>
            <w:tcBorders>
              <w:top w:val="nil"/>
              <w:left w:val="nil"/>
              <w:bottom w:val="nil"/>
              <w:right w:val="nil"/>
            </w:tcBorders>
            <w:noWrap/>
            <w:hideMark/>
          </w:tcPr>
          <w:p w14:paraId="4F2CC84F" w14:textId="18AE4442" w:rsidR="00975E66" w:rsidRPr="00557781" w:rsidRDefault="00557781" w:rsidP="008743FF">
            <w:pPr>
              <w:jc w:val="center"/>
              <w:rPr>
                <w:rFonts w:ascii="Arial" w:eastAsia="Times New Roman" w:hAnsi="Arial" w:cs="Arial"/>
                <w:color w:val="000000" w:themeColor="text1"/>
                <w:sz w:val="18"/>
                <w:szCs w:val="18"/>
                <w:lang w:val="en-US"/>
              </w:rPr>
            </w:pPr>
            <w:proofErr w:type="spellStart"/>
            <w:r w:rsidRPr="00557781">
              <w:rPr>
                <w:rFonts w:ascii="Arial" w:eastAsia="Times New Roman" w:hAnsi="Arial" w:cs="Arial"/>
                <w:color w:val="000000" w:themeColor="text1"/>
                <w:sz w:val="18"/>
                <w:szCs w:val="18"/>
                <w:lang w:val="en-US"/>
              </w:rPr>
              <w:t>Quéméneur</w:t>
            </w:r>
            <w:proofErr w:type="spellEnd"/>
            <w:r w:rsidRPr="00557781">
              <w:rPr>
                <w:rFonts w:ascii="Arial" w:eastAsia="Times New Roman" w:hAnsi="Arial" w:cs="Arial"/>
                <w:color w:val="000000" w:themeColor="text1"/>
                <w:sz w:val="18"/>
                <w:szCs w:val="18"/>
                <w:lang w:val="en-US"/>
              </w:rPr>
              <w:t xml:space="preserve"> et al.</w:t>
            </w:r>
            <w:r w:rsidR="00975E66" w:rsidRPr="00557781">
              <w:rPr>
                <w:rFonts w:ascii="Arial" w:eastAsia="Times New Roman" w:hAnsi="Arial" w:cs="Arial"/>
                <w:color w:val="000000" w:themeColor="text1"/>
                <w:sz w:val="18"/>
                <w:szCs w:val="18"/>
                <w:lang w:val="en-US"/>
              </w:rPr>
              <w:t xml:space="preserve"> 2010 </w:t>
            </w:r>
          </w:p>
        </w:tc>
      </w:tr>
      <w:tr w:rsidR="00975E66" w:rsidRPr="00975E66" w14:paraId="26488BB6" w14:textId="77777777" w:rsidTr="00884789">
        <w:trPr>
          <w:trHeight w:val="320"/>
        </w:trPr>
        <w:tc>
          <w:tcPr>
            <w:tcW w:w="1809" w:type="dxa"/>
            <w:tcBorders>
              <w:top w:val="nil"/>
              <w:left w:val="nil"/>
              <w:bottom w:val="nil"/>
              <w:right w:val="nil"/>
            </w:tcBorders>
            <w:noWrap/>
            <w:hideMark/>
          </w:tcPr>
          <w:p w14:paraId="109FC593" w14:textId="77777777" w:rsidR="00975E66" w:rsidRPr="00975E66" w:rsidRDefault="00975E66" w:rsidP="008743FF">
            <w:pPr>
              <w:jc w:val="center"/>
              <w:rPr>
                <w:rFonts w:ascii="Arial" w:eastAsia="Times New Roman" w:hAnsi="Arial" w:cs="Arial"/>
                <w:b/>
                <w:bCs/>
                <w:color w:val="000000"/>
                <w:sz w:val="18"/>
                <w:szCs w:val="18"/>
                <w:lang w:val="en-US"/>
              </w:rPr>
            </w:pPr>
          </w:p>
        </w:tc>
        <w:tc>
          <w:tcPr>
            <w:tcW w:w="3436" w:type="dxa"/>
            <w:tcBorders>
              <w:top w:val="nil"/>
              <w:left w:val="nil"/>
              <w:bottom w:val="nil"/>
              <w:right w:val="nil"/>
            </w:tcBorders>
            <w:noWrap/>
            <w:hideMark/>
          </w:tcPr>
          <w:p w14:paraId="5C6B45CF" w14:textId="77777777" w:rsidR="00975E66" w:rsidRPr="00975E66" w:rsidRDefault="00975E66" w:rsidP="008743FF">
            <w:pPr>
              <w:jc w:val="center"/>
              <w:rPr>
                <w:rFonts w:ascii="Arial" w:eastAsia="Times New Roman" w:hAnsi="Arial" w:cs="Arial"/>
                <w:color w:val="000000"/>
                <w:sz w:val="18"/>
                <w:szCs w:val="18"/>
                <w:lang w:val="en-US"/>
              </w:rPr>
            </w:pPr>
          </w:p>
        </w:tc>
        <w:tc>
          <w:tcPr>
            <w:tcW w:w="1134" w:type="dxa"/>
            <w:tcBorders>
              <w:top w:val="nil"/>
              <w:left w:val="nil"/>
              <w:bottom w:val="nil"/>
              <w:right w:val="nil"/>
            </w:tcBorders>
            <w:noWrap/>
            <w:hideMark/>
          </w:tcPr>
          <w:p w14:paraId="1A61F2E3" w14:textId="77777777" w:rsidR="00975E66" w:rsidRPr="00975E66" w:rsidRDefault="00975E66" w:rsidP="008743FF">
            <w:pPr>
              <w:jc w:val="center"/>
              <w:rPr>
                <w:rFonts w:ascii="Arial" w:eastAsia="Times New Roman" w:hAnsi="Arial" w:cs="Arial"/>
                <w:color w:val="000000"/>
                <w:sz w:val="18"/>
                <w:szCs w:val="18"/>
                <w:lang w:val="en-US"/>
              </w:rPr>
            </w:pPr>
            <w:proofErr w:type="gramStart"/>
            <w:r w:rsidRPr="00975E66">
              <w:rPr>
                <w:rFonts w:ascii="Arial" w:eastAsia="Times New Roman" w:hAnsi="Arial" w:cs="Arial"/>
                <w:color w:val="000000"/>
                <w:sz w:val="18"/>
                <w:szCs w:val="18"/>
                <w:lang w:val="en-US"/>
              </w:rPr>
              <w:t>aoxBM2</w:t>
            </w:r>
            <w:proofErr w:type="gramEnd"/>
            <w:r w:rsidRPr="00975E66">
              <w:rPr>
                <w:rFonts w:ascii="Arial" w:eastAsia="Times New Roman" w:hAnsi="Arial" w:cs="Arial"/>
                <w:color w:val="000000"/>
                <w:sz w:val="18"/>
                <w:szCs w:val="18"/>
                <w:lang w:val="en-US"/>
              </w:rPr>
              <w:t>-1R</w:t>
            </w:r>
          </w:p>
        </w:tc>
        <w:tc>
          <w:tcPr>
            <w:tcW w:w="4219" w:type="dxa"/>
            <w:tcBorders>
              <w:top w:val="nil"/>
              <w:left w:val="nil"/>
              <w:bottom w:val="nil"/>
              <w:right w:val="nil"/>
            </w:tcBorders>
            <w:noWrap/>
            <w:hideMark/>
          </w:tcPr>
          <w:p w14:paraId="3AAFBC64"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5’-GGAGTTGTAGGCGGGCCKRTTRTGDAT-3’)</w:t>
            </w:r>
          </w:p>
        </w:tc>
        <w:tc>
          <w:tcPr>
            <w:tcW w:w="1417" w:type="dxa"/>
            <w:tcBorders>
              <w:top w:val="nil"/>
              <w:left w:val="nil"/>
              <w:bottom w:val="nil"/>
              <w:right w:val="nil"/>
            </w:tcBorders>
            <w:noWrap/>
            <w:hideMark/>
          </w:tcPr>
          <w:p w14:paraId="02DB1E93"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500</w:t>
            </w:r>
          </w:p>
        </w:tc>
        <w:tc>
          <w:tcPr>
            <w:tcW w:w="1560" w:type="dxa"/>
            <w:vMerge/>
            <w:tcBorders>
              <w:top w:val="nil"/>
              <w:left w:val="nil"/>
              <w:bottom w:val="nil"/>
              <w:right w:val="nil"/>
            </w:tcBorders>
            <w:noWrap/>
            <w:hideMark/>
          </w:tcPr>
          <w:p w14:paraId="2B30A381" w14:textId="77777777" w:rsidR="00975E66" w:rsidRPr="00975E66" w:rsidRDefault="00975E66" w:rsidP="008743FF">
            <w:pPr>
              <w:jc w:val="center"/>
              <w:rPr>
                <w:rFonts w:ascii="Arial" w:eastAsia="Times New Roman" w:hAnsi="Arial" w:cs="Arial"/>
                <w:color w:val="000000"/>
                <w:sz w:val="18"/>
                <w:szCs w:val="18"/>
                <w:lang w:val="en-US"/>
              </w:rPr>
            </w:pPr>
          </w:p>
        </w:tc>
        <w:tc>
          <w:tcPr>
            <w:tcW w:w="1735" w:type="dxa"/>
            <w:vMerge/>
            <w:tcBorders>
              <w:top w:val="nil"/>
              <w:left w:val="nil"/>
              <w:bottom w:val="nil"/>
              <w:right w:val="nil"/>
            </w:tcBorders>
            <w:noWrap/>
            <w:hideMark/>
          </w:tcPr>
          <w:p w14:paraId="03FD44E4" w14:textId="77777777" w:rsidR="00975E66" w:rsidRPr="00557781" w:rsidRDefault="00975E66" w:rsidP="008743FF">
            <w:pPr>
              <w:jc w:val="center"/>
              <w:rPr>
                <w:rFonts w:ascii="Arial" w:eastAsia="Times New Roman" w:hAnsi="Arial" w:cs="Arial"/>
                <w:color w:val="000000" w:themeColor="text1"/>
                <w:sz w:val="18"/>
                <w:szCs w:val="18"/>
                <w:lang w:val="en-US"/>
              </w:rPr>
            </w:pPr>
          </w:p>
        </w:tc>
      </w:tr>
      <w:tr w:rsidR="00975E66" w:rsidRPr="00975E66" w14:paraId="2C527924" w14:textId="77777777" w:rsidTr="00884789">
        <w:trPr>
          <w:trHeight w:val="320"/>
        </w:trPr>
        <w:tc>
          <w:tcPr>
            <w:tcW w:w="1809" w:type="dxa"/>
            <w:tcBorders>
              <w:top w:val="nil"/>
              <w:left w:val="nil"/>
              <w:bottom w:val="nil"/>
              <w:right w:val="nil"/>
            </w:tcBorders>
            <w:noWrap/>
            <w:hideMark/>
          </w:tcPr>
          <w:p w14:paraId="48249763" w14:textId="77777777" w:rsidR="00975E66" w:rsidRPr="00975E66" w:rsidRDefault="00975E66" w:rsidP="008743FF">
            <w:pPr>
              <w:jc w:val="center"/>
              <w:rPr>
                <w:rFonts w:ascii="Arial" w:eastAsia="Times New Roman" w:hAnsi="Arial" w:cs="Arial"/>
                <w:b/>
                <w:bCs/>
                <w:i/>
                <w:iCs/>
                <w:color w:val="000000"/>
                <w:sz w:val="18"/>
                <w:szCs w:val="18"/>
                <w:lang w:val="en-US"/>
              </w:rPr>
            </w:pPr>
            <w:proofErr w:type="gramStart"/>
            <w:r w:rsidRPr="00975E66">
              <w:rPr>
                <w:rFonts w:ascii="Arial" w:eastAsia="Times New Roman" w:hAnsi="Arial" w:cs="Arial"/>
                <w:b/>
                <w:bCs/>
                <w:i/>
                <w:iCs/>
                <w:color w:val="000000"/>
                <w:sz w:val="18"/>
                <w:szCs w:val="18"/>
                <w:lang w:val="en-US"/>
              </w:rPr>
              <w:t>arc3</w:t>
            </w:r>
            <w:proofErr w:type="gramEnd"/>
            <w:r w:rsidRPr="00975E66">
              <w:rPr>
                <w:rFonts w:ascii="Arial" w:eastAsia="Times New Roman" w:hAnsi="Arial" w:cs="Arial"/>
                <w:b/>
                <w:bCs/>
                <w:i/>
                <w:iCs/>
                <w:color w:val="000000"/>
                <w:sz w:val="18"/>
                <w:szCs w:val="18"/>
                <w:lang w:val="en-US"/>
              </w:rPr>
              <w:t>-1</w:t>
            </w:r>
          </w:p>
        </w:tc>
        <w:tc>
          <w:tcPr>
            <w:tcW w:w="3436" w:type="dxa"/>
            <w:tcBorders>
              <w:top w:val="nil"/>
              <w:left w:val="nil"/>
              <w:bottom w:val="nil"/>
              <w:right w:val="nil"/>
            </w:tcBorders>
            <w:noWrap/>
            <w:hideMark/>
          </w:tcPr>
          <w:p w14:paraId="3ED09BBD" w14:textId="77777777" w:rsidR="00975E66" w:rsidRPr="00975E66" w:rsidRDefault="00975E66" w:rsidP="008743FF">
            <w:pPr>
              <w:jc w:val="center"/>
              <w:rPr>
                <w:rFonts w:ascii="Arial" w:eastAsia="Times New Roman" w:hAnsi="Arial" w:cs="Arial"/>
                <w:i/>
                <w:iCs/>
                <w:color w:val="000000"/>
                <w:sz w:val="18"/>
                <w:szCs w:val="18"/>
                <w:lang w:val="en-US"/>
              </w:rPr>
            </w:pPr>
            <w:r w:rsidRPr="00975E66">
              <w:rPr>
                <w:rFonts w:ascii="Arial" w:eastAsia="Times New Roman" w:hAnsi="Arial" w:cs="Arial"/>
                <w:i/>
                <w:iCs/>
                <w:color w:val="000000"/>
                <w:sz w:val="18"/>
                <w:szCs w:val="18"/>
                <w:lang w:val="en-US"/>
              </w:rPr>
              <w:t xml:space="preserve">Geobacter </w:t>
            </w:r>
            <w:proofErr w:type="spellStart"/>
            <w:r w:rsidRPr="00975E66">
              <w:rPr>
                <w:rFonts w:ascii="Arial" w:eastAsia="Times New Roman" w:hAnsi="Arial" w:cs="Arial"/>
                <w:i/>
                <w:iCs/>
                <w:color w:val="000000"/>
                <w:sz w:val="18"/>
                <w:szCs w:val="18"/>
                <w:lang w:val="en-US"/>
              </w:rPr>
              <w:t>sulfurreducens</w:t>
            </w:r>
            <w:proofErr w:type="spellEnd"/>
            <w:r w:rsidRPr="00975E66">
              <w:rPr>
                <w:rFonts w:ascii="Arial" w:eastAsia="Times New Roman" w:hAnsi="Arial" w:cs="Arial"/>
                <w:i/>
                <w:iCs/>
                <w:color w:val="000000"/>
                <w:sz w:val="18"/>
                <w:szCs w:val="18"/>
                <w:lang w:val="en-US"/>
              </w:rPr>
              <w:t xml:space="preserve"> (DSMZ 12127)</w:t>
            </w:r>
          </w:p>
        </w:tc>
        <w:tc>
          <w:tcPr>
            <w:tcW w:w="1134" w:type="dxa"/>
            <w:tcBorders>
              <w:top w:val="nil"/>
              <w:left w:val="nil"/>
              <w:bottom w:val="nil"/>
              <w:right w:val="nil"/>
            </w:tcBorders>
            <w:noWrap/>
            <w:hideMark/>
          </w:tcPr>
          <w:p w14:paraId="63F37547" w14:textId="77777777" w:rsidR="00975E66" w:rsidRPr="00975E66" w:rsidRDefault="00975E66" w:rsidP="008743FF">
            <w:pPr>
              <w:jc w:val="center"/>
              <w:rPr>
                <w:rFonts w:ascii="Arial" w:eastAsia="Times New Roman" w:hAnsi="Arial" w:cs="Arial"/>
                <w:color w:val="211E1E"/>
                <w:sz w:val="18"/>
                <w:szCs w:val="18"/>
                <w:lang w:val="en-US"/>
              </w:rPr>
            </w:pPr>
            <w:proofErr w:type="gramStart"/>
            <w:r w:rsidRPr="00975E66">
              <w:rPr>
                <w:rFonts w:ascii="Arial" w:eastAsia="Times New Roman" w:hAnsi="Arial" w:cs="Arial"/>
                <w:color w:val="211E1E"/>
                <w:sz w:val="18"/>
                <w:szCs w:val="18"/>
                <w:lang w:val="en-US"/>
              </w:rPr>
              <w:t>qA1</w:t>
            </w:r>
            <w:proofErr w:type="gramEnd"/>
            <w:r w:rsidRPr="00975E66">
              <w:rPr>
                <w:rFonts w:ascii="Arial" w:eastAsia="Times New Roman" w:hAnsi="Arial" w:cs="Arial"/>
                <w:color w:val="211E1E"/>
                <w:sz w:val="18"/>
                <w:szCs w:val="18"/>
                <w:lang w:val="en-US"/>
              </w:rPr>
              <w:t>-3F</w:t>
            </w:r>
          </w:p>
        </w:tc>
        <w:tc>
          <w:tcPr>
            <w:tcW w:w="4219" w:type="dxa"/>
            <w:tcBorders>
              <w:top w:val="nil"/>
              <w:left w:val="nil"/>
              <w:bottom w:val="nil"/>
              <w:right w:val="nil"/>
            </w:tcBorders>
            <w:noWrap/>
            <w:hideMark/>
          </w:tcPr>
          <w:p w14:paraId="0DE719E9" w14:textId="77777777" w:rsidR="00975E66" w:rsidRPr="00975E66" w:rsidRDefault="00975E66" w:rsidP="008743FF">
            <w:pPr>
              <w:jc w:val="center"/>
              <w:rPr>
                <w:rFonts w:ascii="Arial" w:eastAsia="Times New Roman" w:hAnsi="Arial" w:cs="Arial"/>
                <w:color w:val="211E1E"/>
                <w:sz w:val="18"/>
                <w:szCs w:val="18"/>
                <w:lang w:val="en-US"/>
              </w:rPr>
            </w:pPr>
            <w:r w:rsidRPr="00975E66">
              <w:rPr>
                <w:rFonts w:ascii="Arial" w:eastAsia="Times New Roman" w:hAnsi="Arial" w:cs="Arial"/>
                <w:color w:val="211E1E"/>
                <w:sz w:val="18"/>
                <w:szCs w:val="18"/>
                <w:lang w:val="en-US"/>
              </w:rPr>
              <w:t>5’-ATGGCCAGCTCGAAaTTGTT -3’</w:t>
            </w:r>
          </w:p>
        </w:tc>
        <w:tc>
          <w:tcPr>
            <w:tcW w:w="1417" w:type="dxa"/>
            <w:tcBorders>
              <w:top w:val="nil"/>
              <w:left w:val="nil"/>
              <w:bottom w:val="nil"/>
              <w:right w:val="nil"/>
            </w:tcBorders>
            <w:noWrap/>
            <w:hideMark/>
          </w:tcPr>
          <w:p w14:paraId="75D9AF72"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500</w:t>
            </w:r>
          </w:p>
        </w:tc>
        <w:tc>
          <w:tcPr>
            <w:tcW w:w="1560" w:type="dxa"/>
            <w:vMerge w:val="restart"/>
            <w:tcBorders>
              <w:top w:val="nil"/>
              <w:left w:val="nil"/>
              <w:bottom w:val="nil"/>
              <w:right w:val="nil"/>
            </w:tcBorders>
            <w:noWrap/>
          </w:tcPr>
          <w:p w14:paraId="3B2CA445"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60</w:t>
            </w:r>
          </w:p>
        </w:tc>
        <w:tc>
          <w:tcPr>
            <w:tcW w:w="1735" w:type="dxa"/>
            <w:tcBorders>
              <w:top w:val="nil"/>
              <w:left w:val="nil"/>
              <w:bottom w:val="nil"/>
              <w:right w:val="nil"/>
            </w:tcBorders>
            <w:noWrap/>
          </w:tcPr>
          <w:p w14:paraId="3AA6CEA6" w14:textId="7A62BA04" w:rsidR="00975E66" w:rsidRPr="00557781" w:rsidRDefault="00975E66" w:rsidP="008743FF">
            <w:pPr>
              <w:jc w:val="center"/>
              <w:rPr>
                <w:rFonts w:ascii="Arial" w:eastAsia="Times New Roman" w:hAnsi="Arial" w:cs="Arial"/>
                <w:color w:val="000000" w:themeColor="text1"/>
                <w:sz w:val="18"/>
                <w:szCs w:val="18"/>
                <w:lang w:val="en-US"/>
              </w:rPr>
            </w:pPr>
            <w:proofErr w:type="spellStart"/>
            <w:r w:rsidRPr="00557781">
              <w:rPr>
                <w:rFonts w:ascii="Arial" w:hAnsi="Arial" w:cs="Arial"/>
                <w:color w:val="000000" w:themeColor="text1"/>
                <w:sz w:val="18"/>
                <w:szCs w:val="18"/>
                <w:lang w:val="en-US"/>
              </w:rPr>
              <w:t>Giloteaux</w:t>
            </w:r>
            <w:proofErr w:type="spellEnd"/>
            <w:r w:rsidRPr="00557781">
              <w:rPr>
                <w:rFonts w:ascii="Arial" w:hAnsi="Arial" w:cs="Arial"/>
                <w:color w:val="000000" w:themeColor="text1"/>
                <w:sz w:val="18"/>
                <w:szCs w:val="18"/>
                <w:lang w:val="en-US"/>
              </w:rPr>
              <w:t xml:space="preserve"> et al.</w:t>
            </w:r>
            <w:r w:rsidR="00557781" w:rsidRPr="00557781">
              <w:rPr>
                <w:rFonts w:ascii="Arial" w:hAnsi="Arial" w:cs="Arial"/>
                <w:i/>
                <w:color w:val="000000" w:themeColor="text1"/>
                <w:sz w:val="18"/>
                <w:szCs w:val="18"/>
                <w:lang w:val="en-US"/>
              </w:rPr>
              <w:t xml:space="preserve"> </w:t>
            </w:r>
            <w:r w:rsidRPr="00557781">
              <w:rPr>
                <w:rFonts w:ascii="Arial" w:hAnsi="Arial" w:cs="Arial"/>
                <w:color w:val="000000" w:themeColor="text1"/>
                <w:sz w:val="18"/>
                <w:szCs w:val="18"/>
                <w:lang w:val="en-US"/>
              </w:rPr>
              <w:t xml:space="preserve">2013 </w:t>
            </w:r>
          </w:p>
        </w:tc>
      </w:tr>
      <w:tr w:rsidR="00975E66" w:rsidRPr="00975E66" w14:paraId="68D89592" w14:textId="77777777" w:rsidTr="00884789">
        <w:trPr>
          <w:trHeight w:val="320"/>
        </w:trPr>
        <w:tc>
          <w:tcPr>
            <w:tcW w:w="1809" w:type="dxa"/>
            <w:tcBorders>
              <w:top w:val="nil"/>
              <w:left w:val="nil"/>
              <w:bottom w:val="nil"/>
              <w:right w:val="nil"/>
            </w:tcBorders>
            <w:noWrap/>
            <w:hideMark/>
          </w:tcPr>
          <w:p w14:paraId="72FE34D0" w14:textId="77777777" w:rsidR="00975E66" w:rsidRPr="00975E66" w:rsidRDefault="00975E66" w:rsidP="008743FF">
            <w:pPr>
              <w:jc w:val="center"/>
              <w:rPr>
                <w:rFonts w:ascii="Arial" w:eastAsia="Times New Roman" w:hAnsi="Arial" w:cs="Arial"/>
                <w:b/>
                <w:bCs/>
                <w:color w:val="000000"/>
                <w:sz w:val="18"/>
                <w:szCs w:val="18"/>
                <w:lang w:val="en-US"/>
              </w:rPr>
            </w:pPr>
          </w:p>
        </w:tc>
        <w:tc>
          <w:tcPr>
            <w:tcW w:w="3436" w:type="dxa"/>
            <w:tcBorders>
              <w:top w:val="nil"/>
              <w:left w:val="nil"/>
              <w:bottom w:val="nil"/>
              <w:right w:val="nil"/>
            </w:tcBorders>
            <w:noWrap/>
            <w:hideMark/>
          </w:tcPr>
          <w:p w14:paraId="1D3D0E7E" w14:textId="77777777" w:rsidR="00975E66" w:rsidRPr="00975E66" w:rsidRDefault="00975E66" w:rsidP="008743FF">
            <w:pPr>
              <w:jc w:val="center"/>
              <w:rPr>
                <w:rFonts w:ascii="Arial" w:eastAsia="Times New Roman" w:hAnsi="Arial" w:cs="Arial"/>
                <w:color w:val="000000"/>
                <w:sz w:val="18"/>
                <w:szCs w:val="18"/>
                <w:lang w:val="en-US"/>
              </w:rPr>
            </w:pPr>
          </w:p>
        </w:tc>
        <w:tc>
          <w:tcPr>
            <w:tcW w:w="1134" w:type="dxa"/>
            <w:tcBorders>
              <w:top w:val="nil"/>
              <w:left w:val="nil"/>
              <w:bottom w:val="nil"/>
              <w:right w:val="nil"/>
            </w:tcBorders>
            <w:noWrap/>
            <w:hideMark/>
          </w:tcPr>
          <w:p w14:paraId="4A61C639" w14:textId="77777777" w:rsidR="00975E66" w:rsidRPr="00975E66" w:rsidRDefault="00975E66" w:rsidP="008743FF">
            <w:pPr>
              <w:jc w:val="center"/>
              <w:rPr>
                <w:rFonts w:ascii="Arial" w:eastAsia="Times New Roman" w:hAnsi="Arial" w:cs="Arial"/>
                <w:color w:val="211E1E"/>
                <w:sz w:val="18"/>
                <w:szCs w:val="18"/>
                <w:lang w:val="en-US"/>
              </w:rPr>
            </w:pPr>
            <w:proofErr w:type="gramStart"/>
            <w:r w:rsidRPr="00975E66">
              <w:rPr>
                <w:rFonts w:ascii="Arial" w:eastAsia="Times New Roman" w:hAnsi="Arial" w:cs="Arial"/>
                <w:color w:val="211E1E"/>
                <w:sz w:val="18"/>
                <w:szCs w:val="18"/>
                <w:lang w:val="en-US"/>
              </w:rPr>
              <w:t>qA1</w:t>
            </w:r>
            <w:proofErr w:type="gramEnd"/>
            <w:r w:rsidRPr="00975E66">
              <w:rPr>
                <w:rFonts w:ascii="Arial" w:eastAsia="Times New Roman" w:hAnsi="Arial" w:cs="Arial"/>
                <w:color w:val="211E1E"/>
                <w:sz w:val="18"/>
                <w:szCs w:val="18"/>
                <w:lang w:val="en-US"/>
              </w:rPr>
              <w:t>-2R</w:t>
            </w:r>
          </w:p>
        </w:tc>
        <w:tc>
          <w:tcPr>
            <w:tcW w:w="4219" w:type="dxa"/>
            <w:tcBorders>
              <w:top w:val="nil"/>
              <w:left w:val="nil"/>
              <w:bottom w:val="nil"/>
              <w:right w:val="nil"/>
            </w:tcBorders>
            <w:noWrap/>
            <w:hideMark/>
          </w:tcPr>
          <w:p w14:paraId="23FE595E" w14:textId="77777777" w:rsidR="00975E66" w:rsidRPr="00975E66" w:rsidRDefault="00975E66" w:rsidP="008743FF">
            <w:pPr>
              <w:jc w:val="center"/>
              <w:rPr>
                <w:rFonts w:ascii="Arial" w:eastAsia="Times New Roman" w:hAnsi="Arial" w:cs="Arial"/>
                <w:color w:val="211E1E"/>
                <w:sz w:val="18"/>
                <w:szCs w:val="18"/>
                <w:lang w:val="en-US"/>
              </w:rPr>
            </w:pPr>
            <w:r w:rsidRPr="00975E66">
              <w:rPr>
                <w:rFonts w:ascii="Arial" w:eastAsia="Times New Roman" w:hAnsi="Arial" w:cs="Arial"/>
                <w:color w:val="211E1E"/>
                <w:sz w:val="18"/>
                <w:szCs w:val="18"/>
                <w:lang w:val="en-US"/>
              </w:rPr>
              <w:t>5'-GCGATGGCCAGCTCRAARTTRTT-3'</w:t>
            </w:r>
          </w:p>
        </w:tc>
        <w:tc>
          <w:tcPr>
            <w:tcW w:w="1417" w:type="dxa"/>
            <w:tcBorders>
              <w:top w:val="nil"/>
              <w:left w:val="nil"/>
              <w:bottom w:val="nil"/>
              <w:right w:val="nil"/>
            </w:tcBorders>
            <w:noWrap/>
            <w:hideMark/>
          </w:tcPr>
          <w:p w14:paraId="6FB72AC3"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500</w:t>
            </w:r>
          </w:p>
        </w:tc>
        <w:tc>
          <w:tcPr>
            <w:tcW w:w="1560" w:type="dxa"/>
            <w:vMerge/>
            <w:tcBorders>
              <w:top w:val="nil"/>
              <w:left w:val="nil"/>
              <w:bottom w:val="nil"/>
              <w:right w:val="nil"/>
            </w:tcBorders>
            <w:noWrap/>
            <w:hideMark/>
          </w:tcPr>
          <w:p w14:paraId="60F05CD8" w14:textId="77777777" w:rsidR="00975E66" w:rsidRPr="00975E66" w:rsidRDefault="00975E66" w:rsidP="008743FF">
            <w:pPr>
              <w:jc w:val="center"/>
              <w:rPr>
                <w:rFonts w:ascii="Arial" w:eastAsia="Times New Roman" w:hAnsi="Arial" w:cs="Arial"/>
                <w:color w:val="000000"/>
                <w:sz w:val="18"/>
                <w:szCs w:val="18"/>
                <w:lang w:val="en-US"/>
              </w:rPr>
            </w:pPr>
          </w:p>
        </w:tc>
        <w:tc>
          <w:tcPr>
            <w:tcW w:w="1735" w:type="dxa"/>
            <w:tcBorders>
              <w:top w:val="nil"/>
              <w:left w:val="nil"/>
              <w:bottom w:val="nil"/>
              <w:right w:val="nil"/>
            </w:tcBorders>
            <w:noWrap/>
            <w:hideMark/>
          </w:tcPr>
          <w:p w14:paraId="0026BACA" w14:textId="49D5D3E5" w:rsidR="00975E66" w:rsidRPr="00557781" w:rsidRDefault="00975E66" w:rsidP="008743FF">
            <w:pPr>
              <w:jc w:val="center"/>
              <w:rPr>
                <w:rFonts w:ascii="Arial" w:eastAsia="Times New Roman" w:hAnsi="Arial" w:cs="Arial"/>
                <w:color w:val="000000" w:themeColor="text1"/>
                <w:sz w:val="18"/>
                <w:szCs w:val="18"/>
                <w:lang w:val="en-US"/>
              </w:rPr>
            </w:pPr>
            <w:proofErr w:type="spellStart"/>
            <w:r w:rsidRPr="00557781">
              <w:rPr>
                <w:rFonts w:ascii="Arial" w:eastAsia="Times New Roman" w:hAnsi="Arial" w:cs="Arial"/>
                <w:color w:val="000000" w:themeColor="text1"/>
                <w:sz w:val="18"/>
                <w:szCs w:val="18"/>
                <w:lang w:val="en-US"/>
              </w:rPr>
              <w:t>Fahy</w:t>
            </w:r>
            <w:proofErr w:type="spellEnd"/>
            <w:r w:rsidRPr="00557781">
              <w:rPr>
                <w:rFonts w:ascii="Arial" w:eastAsia="Times New Roman" w:hAnsi="Arial" w:cs="Arial"/>
                <w:color w:val="000000" w:themeColor="text1"/>
                <w:sz w:val="18"/>
                <w:szCs w:val="18"/>
                <w:lang w:val="en-US"/>
              </w:rPr>
              <w:t xml:space="preserve"> </w:t>
            </w:r>
            <w:r w:rsidR="00557781">
              <w:rPr>
                <w:rFonts w:ascii="Arial" w:eastAsia="Times New Roman" w:hAnsi="Arial" w:cs="Arial"/>
                <w:color w:val="000000"/>
                <w:sz w:val="18"/>
                <w:szCs w:val="18"/>
                <w:lang w:val="en-US"/>
              </w:rPr>
              <w:t>et al.</w:t>
            </w:r>
            <w:r w:rsidR="00557781" w:rsidRPr="00975E66">
              <w:rPr>
                <w:rFonts w:ascii="Arial" w:eastAsia="Times New Roman" w:hAnsi="Arial" w:cs="Arial"/>
                <w:color w:val="000000"/>
                <w:sz w:val="18"/>
                <w:szCs w:val="18"/>
                <w:lang w:val="en-US"/>
              </w:rPr>
              <w:t xml:space="preserve"> </w:t>
            </w:r>
            <w:r w:rsidRPr="00557781">
              <w:rPr>
                <w:rFonts w:ascii="Arial" w:eastAsia="Times New Roman" w:hAnsi="Arial" w:cs="Arial"/>
                <w:color w:val="000000" w:themeColor="text1"/>
                <w:sz w:val="18"/>
                <w:szCs w:val="18"/>
                <w:lang w:val="en-US"/>
              </w:rPr>
              <w:t xml:space="preserve">2015 </w:t>
            </w:r>
          </w:p>
        </w:tc>
      </w:tr>
      <w:tr w:rsidR="00975E66" w:rsidRPr="00975E66" w14:paraId="69543387" w14:textId="77777777" w:rsidTr="00884789">
        <w:trPr>
          <w:trHeight w:val="320"/>
        </w:trPr>
        <w:tc>
          <w:tcPr>
            <w:tcW w:w="1809" w:type="dxa"/>
            <w:tcBorders>
              <w:top w:val="nil"/>
              <w:left w:val="nil"/>
              <w:bottom w:val="nil"/>
              <w:right w:val="nil"/>
            </w:tcBorders>
            <w:noWrap/>
            <w:hideMark/>
          </w:tcPr>
          <w:p w14:paraId="57EEF91A" w14:textId="77777777" w:rsidR="00975E66" w:rsidRPr="00975E66" w:rsidRDefault="00975E66" w:rsidP="008743FF">
            <w:pPr>
              <w:jc w:val="center"/>
              <w:rPr>
                <w:rFonts w:ascii="Arial" w:eastAsia="Times New Roman" w:hAnsi="Arial" w:cs="Arial"/>
                <w:b/>
                <w:bCs/>
                <w:i/>
                <w:iCs/>
                <w:color w:val="000000"/>
                <w:sz w:val="18"/>
                <w:szCs w:val="18"/>
                <w:lang w:val="en-US"/>
              </w:rPr>
            </w:pPr>
            <w:proofErr w:type="gramStart"/>
            <w:r w:rsidRPr="00975E66">
              <w:rPr>
                <w:rFonts w:ascii="Arial" w:eastAsia="Times New Roman" w:hAnsi="Arial" w:cs="Arial"/>
                <w:b/>
                <w:bCs/>
                <w:i/>
                <w:iCs/>
                <w:color w:val="000000"/>
                <w:sz w:val="18"/>
                <w:szCs w:val="18"/>
                <w:lang w:val="en-US"/>
              </w:rPr>
              <w:t>arc3</w:t>
            </w:r>
            <w:proofErr w:type="gramEnd"/>
            <w:r w:rsidRPr="00975E66">
              <w:rPr>
                <w:rFonts w:ascii="Arial" w:eastAsia="Times New Roman" w:hAnsi="Arial" w:cs="Arial"/>
                <w:b/>
                <w:bCs/>
                <w:i/>
                <w:iCs/>
                <w:color w:val="000000"/>
                <w:sz w:val="18"/>
                <w:szCs w:val="18"/>
                <w:lang w:val="en-US"/>
              </w:rPr>
              <w:t>-2</w:t>
            </w:r>
          </w:p>
        </w:tc>
        <w:tc>
          <w:tcPr>
            <w:tcW w:w="3436" w:type="dxa"/>
            <w:tcBorders>
              <w:top w:val="nil"/>
              <w:left w:val="nil"/>
              <w:bottom w:val="nil"/>
              <w:right w:val="nil"/>
            </w:tcBorders>
            <w:noWrap/>
            <w:hideMark/>
          </w:tcPr>
          <w:p w14:paraId="05D7345D" w14:textId="77777777" w:rsidR="00975E66" w:rsidRPr="00975E66" w:rsidRDefault="00975E66" w:rsidP="008743FF">
            <w:pPr>
              <w:jc w:val="center"/>
              <w:rPr>
                <w:rFonts w:ascii="Arial" w:eastAsia="Times New Roman" w:hAnsi="Arial" w:cs="Arial"/>
                <w:i/>
                <w:iCs/>
                <w:color w:val="000000"/>
                <w:sz w:val="18"/>
                <w:szCs w:val="18"/>
                <w:lang w:val="en-US"/>
              </w:rPr>
            </w:pPr>
            <w:proofErr w:type="spellStart"/>
            <w:r w:rsidRPr="00975E66">
              <w:rPr>
                <w:rFonts w:ascii="Arial" w:eastAsia="Times New Roman" w:hAnsi="Arial" w:cs="Arial"/>
                <w:i/>
                <w:iCs/>
                <w:color w:val="000000"/>
                <w:sz w:val="18"/>
                <w:szCs w:val="18"/>
                <w:lang w:val="en-US"/>
              </w:rPr>
              <w:t>Rhodoferax</w:t>
            </w:r>
            <w:proofErr w:type="spellEnd"/>
            <w:r w:rsidRPr="00975E66">
              <w:rPr>
                <w:rFonts w:ascii="Arial" w:eastAsia="Times New Roman" w:hAnsi="Arial" w:cs="Arial"/>
                <w:i/>
                <w:iCs/>
                <w:color w:val="000000"/>
                <w:sz w:val="18"/>
                <w:szCs w:val="18"/>
                <w:lang w:val="en-US"/>
              </w:rPr>
              <w:t xml:space="preserve"> </w:t>
            </w:r>
            <w:proofErr w:type="spellStart"/>
            <w:r w:rsidRPr="00975E66">
              <w:rPr>
                <w:rFonts w:ascii="Arial" w:eastAsia="Times New Roman" w:hAnsi="Arial" w:cs="Arial"/>
                <w:i/>
                <w:iCs/>
                <w:color w:val="000000"/>
                <w:sz w:val="18"/>
                <w:szCs w:val="18"/>
                <w:lang w:val="en-US"/>
              </w:rPr>
              <w:t>ferrireducens</w:t>
            </w:r>
            <w:proofErr w:type="spellEnd"/>
            <w:r w:rsidRPr="00975E66">
              <w:rPr>
                <w:rFonts w:ascii="Arial" w:eastAsia="Times New Roman" w:hAnsi="Arial" w:cs="Arial"/>
                <w:i/>
                <w:iCs/>
                <w:color w:val="000000"/>
                <w:sz w:val="18"/>
                <w:szCs w:val="18"/>
                <w:lang w:val="en-US"/>
              </w:rPr>
              <w:t xml:space="preserve"> (DSMZ 15236)</w:t>
            </w:r>
          </w:p>
        </w:tc>
        <w:tc>
          <w:tcPr>
            <w:tcW w:w="1134" w:type="dxa"/>
            <w:tcBorders>
              <w:top w:val="nil"/>
              <w:left w:val="nil"/>
              <w:bottom w:val="nil"/>
              <w:right w:val="nil"/>
            </w:tcBorders>
            <w:noWrap/>
            <w:hideMark/>
          </w:tcPr>
          <w:p w14:paraId="2C008610" w14:textId="77777777" w:rsidR="00975E66" w:rsidRPr="00975E66" w:rsidRDefault="00975E66" w:rsidP="008743FF">
            <w:pPr>
              <w:jc w:val="center"/>
              <w:rPr>
                <w:rFonts w:ascii="Arial" w:eastAsia="Times New Roman" w:hAnsi="Arial" w:cs="Arial"/>
                <w:color w:val="211E1E"/>
                <w:sz w:val="18"/>
                <w:szCs w:val="18"/>
                <w:lang w:val="en-US"/>
              </w:rPr>
            </w:pPr>
            <w:proofErr w:type="gramStart"/>
            <w:r w:rsidRPr="00975E66">
              <w:rPr>
                <w:rFonts w:ascii="Arial" w:hAnsi="Arial" w:cs="Arial"/>
                <w:color w:val="365F91"/>
                <w:sz w:val="18"/>
                <w:szCs w:val="18"/>
                <w:lang w:val="en-US"/>
              </w:rPr>
              <w:t>qA2</w:t>
            </w:r>
            <w:proofErr w:type="gramEnd"/>
            <w:r w:rsidRPr="00975E66">
              <w:rPr>
                <w:rFonts w:ascii="Arial" w:hAnsi="Arial" w:cs="Arial"/>
                <w:color w:val="365F91"/>
                <w:sz w:val="18"/>
                <w:szCs w:val="18"/>
                <w:lang w:val="en-US"/>
              </w:rPr>
              <w:t>-1F</w:t>
            </w:r>
          </w:p>
        </w:tc>
        <w:tc>
          <w:tcPr>
            <w:tcW w:w="4219" w:type="dxa"/>
            <w:tcBorders>
              <w:top w:val="nil"/>
              <w:left w:val="nil"/>
              <w:bottom w:val="nil"/>
              <w:right w:val="nil"/>
            </w:tcBorders>
            <w:noWrap/>
            <w:hideMark/>
          </w:tcPr>
          <w:p w14:paraId="2B23E915" w14:textId="77777777" w:rsidR="00975E66" w:rsidRPr="00975E66" w:rsidRDefault="00975E66" w:rsidP="008743FF">
            <w:pPr>
              <w:jc w:val="center"/>
              <w:rPr>
                <w:rFonts w:ascii="Arial" w:eastAsia="Times New Roman" w:hAnsi="Arial" w:cs="Arial"/>
                <w:color w:val="211E1E"/>
                <w:sz w:val="18"/>
                <w:szCs w:val="18"/>
                <w:lang w:val="en-US"/>
              </w:rPr>
            </w:pPr>
            <w:r w:rsidRPr="00975E66">
              <w:rPr>
                <w:rFonts w:ascii="Arial" w:eastAsia="Times New Roman" w:hAnsi="Arial" w:cs="Arial"/>
                <w:color w:val="211E1E"/>
                <w:sz w:val="18"/>
                <w:szCs w:val="18"/>
                <w:lang w:val="en-US"/>
              </w:rPr>
              <w:t>5’-GGCCAGTTCGAAGAAGTTGG-3’</w:t>
            </w:r>
          </w:p>
        </w:tc>
        <w:tc>
          <w:tcPr>
            <w:tcW w:w="1417" w:type="dxa"/>
            <w:tcBorders>
              <w:top w:val="nil"/>
              <w:left w:val="nil"/>
              <w:bottom w:val="nil"/>
              <w:right w:val="nil"/>
            </w:tcBorders>
            <w:noWrap/>
            <w:hideMark/>
          </w:tcPr>
          <w:p w14:paraId="1BB1993B"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500</w:t>
            </w:r>
          </w:p>
        </w:tc>
        <w:tc>
          <w:tcPr>
            <w:tcW w:w="1560" w:type="dxa"/>
            <w:vMerge w:val="restart"/>
            <w:tcBorders>
              <w:top w:val="nil"/>
              <w:left w:val="nil"/>
              <w:bottom w:val="nil"/>
              <w:right w:val="nil"/>
            </w:tcBorders>
            <w:noWrap/>
            <w:hideMark/>
          </w:tcPr>
          <w:p w14:paraId="075034AB"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60</w:t>
            </w:r>
          </w:p>
        </w:tc>
        <w:tc>
          <w:tcPr>
            <w:tcW w:w="1735" w:type="dxa"/>
            <w:vMerge w:val="restart"/>
            <w:tcBorders>
              <w:top w:val="nil"/>
              <w:left w:val="nil"/>
              <w:bottom w:val="nil"/>
              <w:right w:val="nil"/>
            </w:tcBorders>
            <w:noWrap/>
            <w:hideMark/>
          </w:tcPr>
          <w:p w14:paraId="2B013B7F" w14:textId="1121376C" w:rsidR="00975E66" w:rsidRPr="00557781" w:rsidRDefault="00975E66" w:rsidP="008743FF">
            <w:pPr>
              <w:jc w:val="center"/>
              <w:rPr>
                <w:rFonts w:ascii="Arial" w:eastAsia="Times New Roman" w:hAnsi="Arial" w:cs="Arial"/>
                <w:color w:val="000000" w:themeColor="text1"/>
                <w:sz w:val="18"/>
                <w:szCs w:val="18"/>
                <w:lang w:val="en-US"/>
              </w:rPr>
            </w:pPr>
            <w:proofErr w:type="spellStart"/>
            <w:r w:rsidRPr="00557781">
              <w:rPr>
                <w:rFonts w:ascii="Arial" w:hAnsi="Arial" w:cs="Arial"/>
                <w:color w:val="000000" w:themeColor="text1"/>
                <w:sz w:val="18"/>
                <w:szCs w:val="18"/>
                <w:lang w:val="en-US"/>
              </w:rPr>
              <w:t>Giloteaux</w:t>
            </w:r>
            <w:proofErr w:type="spellEnd"/>
            <w:r w:rsidRPr="00557781">
              <w:rPr>
                <w:rFonts w:ascii="Arial" w:hAnsi="Arial" w:cs="Arial"/>
                <w:color w:val="000000" w:themeColor="text1"/>
                <w:sz w:val="18"/>
                <w:szCs w:val="18"/>
                <w:lang w:val="en-US"/>
              </w:rPr>
              <w:t xml:space="preserve"> </w:t>
            </w:r>
            <w:r w:rsidR="00557781" w:rsidRPr="00557781">
              <w:rPr>
                <w:rFonts w:ascii="Arial" w:eastAsia="Times New Roman" w:hAnsi="Arial" w:cs="Arial"/>
                <w:color w:val="000000" w:themeColor="text1"/>
                <w:sz w:val="18"/>
                <w:szCs w:val="18"/>
                <w:lang w:val="en-US"/>
              </w:rPr>
              <w:t xml:space="preserve">et al. </w:t>
            </w:r>
            <w:r w:rsidRPr="00557781">
              <w:rPr>
                <w:rFonts w:ascii="Arial" w:hAnsi="Arial" w:cs="Arial"/>
                <w:color w:val="000000" w:themeColor="text1"/>
                <w:sz w:val="18"/>
                <w:szCs w:val="18"/>
                <w:lang w:val="en-US"/>
              </w:rPr>
              <w:t xml:space="preserve">2013 </w:t>
            </w:r>
          </w:p>
        </w:tc>
      </w:tr>
      <w:tr w:rsidR="00975E66" w:rsidRPr="00975E66" w14:paraId="56B1DB1A" w14:textId="77777777" w:rsidTr="00884789">
        <w:trPr>
          <w:trHeight w:val="320"/>
        </w:trPr>
        <w:tc>
          <w:tcPr>
            <w:tcW w:w="1809" w:type="dxa"/>
            <w:tcBorders>
              <w:top w:val="nil"/>
              <w:left w:val="nil"/>
              <w:bottom w:val="nil"/>
              <w:right w:val="nil"/>
            </w:tcBorders>
            <w:noWrap/>
            <w:hideMark/>
          </w:tcPr>
          <w:p w14:paraId="5E49AB51" w14:textId="77777777" w:rsidR="00975E66" w:rsidRPr="00975E66" w:rsidRDefault="00975E66" w:rsidP="008743FF">
            <w:pPr>
              <w:jc w:val="center"/>
              <w:rPr>
                <w:rFonts w:ascii="Arial" w:eastAsia="Times New Roman" w:hAnsi="Arial" w:cs="Arial"/>
                <w:b/>
                <w:bCs/>
                <w:color w:val="000000"/>
                <w:sz w:val="18"/>
                <w:szCs w:val="18"/>
                <w:lang w:val="en-US"/>
              </w:rPr>
            </w:pPr>
          </w:p>
        </w:tc>
        <w:tc>
          <w:tcPr>
            <w:tcW w:w="3436" w:type="dxa"/>
            <w:tcBorders>
              <w:top w:val="nil"/>
              <w:left w:val="nil"/>
              <w:bottom w:val="nil"/>
              <w:right w:val="nil"/>
            </w:tcBorders>
            <w:noWrap/>
            <w:hideMark/>
          </w:tcPr>
          <w:p w14:paraId="4B3E2422" w14:textId="77777777" w:rsidR="00975E66" w:rsidRPr="00975E66" w:rsidRDefault="00975E66" w:rsidP="008743FF">
            <w:pPr>
              <w:jc w:val="center"/>
              <w:rPr>
                <w:rFonts w:ascii="Arial" w:eastAsia="Times New Roman" w:hAnsi="Arial" w:cs="Arial"/>
                <w:color w:val="000000"/>
                <w:sz w:val="18"/>
                <w:szCs w:val="18"/>
                <w:lang w:val="en-US"/>
              </w:rPr>
            </w:pPr>
          </w:p>
        </w:tc>
        <w:tc>
          <w:tcPr>
            <w:tcW w:w="1134" w:type="dxa"/>
            <w:tcBorders>
              <w:top w:val="nil"/>
              <w:left w:val="nil"/>
              <w:bottom w:val="nil"/>
              <w:right w:val="nil"/>
            </w:tcBorders>
            <w:noWrap/>
            <w:hideMark/>
          </w:tcPr>
          <w:p w14:paraId="29FD00CC" w14:textId="77777777" w:rsidR="00975E66" w:rsidRPr="00975E66" w:rsidRDefault="00975E66" w:rsidP="008743FF">
            <w:pPr>
              <w:jc w:val="center"/>
              <w:rPr>
                <w:rFonts w:ascii="Arial" w:eastAsia="Times New Roman" w:hAnsi="Arial" w:cs="Arial"/>
                <w:color w:val="211E1E"/>
                <w:sz w:val="18"/>
                <w:szCs w:val="18"/>
                <w:lang w:val="en-US"/>
              </w:rPr>
            </w:pPr>
            <w:proofErr w:type="gramStart"/>
            <w:r w:rsidRPr="00975E66">
              <w:rPr>
                <w:rFonts w:ascii="Arial" w:eastAsia="Times New Roman" w:hAnsi="Arial" w:cs="Arial"/>
                <w:color w:val="211E1E"/>
                <w:sz w:val="18"/>
                <w:szCs w:val="18"/>
                <w:lang w:val="en-US"/>
              </w:rPr>
              <w:t>qA2</w:t>
            </w:r>
            <w:proofErr w:type="gramEnd"/>
            <w:r w:rsidRPr="00975E66">
              <w:rPr>
                <w:rFonts w:ascii="Arial" w:eastAsia="Times New Roman" w:hAnsi="Arial" w:cs="Arial"/>
                <w:color w:val="211E1E"/>
                <w:sz w:val="18"/>
                <w:szCs w:val="18"/>
                <w:lang w:val="en-US"/>
              </w:rPr>
              <w:t>-1R</w:t>
            </w:r>
          </w:p>
        </w:tc>
        <w:tc>
          <w:tcPr>
            <w:tcW w:w="4219" w:type="dxa"/>
            <w:tcBorders>
              <w:top w:val="nil"/>
              <w:left w:val="nil"/>
              <w:bottom w:val="nil"/>
              <w:right w:val="nil"/>
            </w:tcBorders>
            <w:noWrap/>
            <w:hideMark/>
          </w:tcPr>
          <w:p w14:paraId="6A1460C8" w14:textId="77777777" w:rsidR="00975E66" w:rsidRPr="00975E66" w:rsidRDefault="00975E66" w:rsidP="008743FF">
            <w:pPr>
              <w:jc w:val="center"/>
              <w:rPr>
                <w:rFonts w:ascii="Arial" w:eastAsia="Times New Roman" w:hAnsi="Arial" w:cs="Arial"/>
                <w:color w:val="211E1E"/>
                <w:sz w:val="18"/>
                <w:szCs w:val="18"/>
                <w:lang w:val="en-US"/>
              </w:rPr>
            </w:pPr>
            <w:r w:rsidRPr="00975E66">
              <w:rPr>
                <w:rFonts w:ascii="Arial" w:eastAsia="Times New Roman" w:hAnsi="Arial" w:cs="Arial"/>
                <w:color w:val="211E1E"/>
                <w:sz w:val="18"/>
                <w:szCs w:val="18"/>
                <w:lang w:val="en-US"/>
              </w:rPr>
              <w:t>5’-GCCGATTTTGATCCAGGTGT-3</w:t>
            </w:r>
          </w:p>
        </w:tc>
        <w:tc>
          <w:tcPr>
            <w:tcW w:w="1417" w:type="dxa"/>
            <w:tcBorders>
              <w:top w:val="nil"/>
              <w:left w:val="nil"/>
              <w:bottom w:val="nil"/>
              <w:right w:val="nil"/>
            </w:tcBorders>
            <w:noWrap/>
            <w:hideMark/>
          </w:tcPr>
          <w:p w14:paraId="2AD1CE38"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500</w:t>
            </w:r>
          </w:p>
        </w:tc>
        <w:tc>
          <w:tcPr>
            <w:tcW w:w="1560" w:type="dxa"/>
            <w:vMerge/>
            <w:tcBorders>
              <w:top w:val="nil"/>
              <w:left w:val="nil"/>
              <w:bottom w:val="nil"/>
              <w:right w:val="nil"/>
            </w:tcBorders>
            <w:noWrap/>
            <w:hideMark/>
          </w:tcPr>
          <w:p w14:paraId="4DE113F5" w14:textId="77777777" w:rsidR="00975E66" w:rsidRPr="00975E66" w:rsidRDefault="00975E66" w:rsidP="008743FF">
            <w:pPr>
              <w:jc w:val="center"/>
              <w:rPr>
                <w:rFonts w:ascii="Arial" w:eastAsia="Times New Roman" w:hAnsi="Arial" w:cs="Arial"/>
                <w:color w:val="000000"/>
                <w:sz w:val="18"/>
                <w:szCs w:val="18"/>
                <w:lang w:val="en-US"/>
              </w:rPr>
            </w:pPr>
          </w:p>
        </w:tc>
        <w:tc>
          <w:tcPr>
            <w:tcW w:w="1735" w:type="dxa"/>
            <w:vMerge/>
            <w:tcBorders>
              <w:top w:val="nil"/>
              <w:left w:val="nil"/>
              <w:bottom w:val="nil"/>
              <w:right w:val="nil"/>
            </w:tcBorders>
            <w:noWrap/>
            <w:hideMark/>
          </w:tcPr>
          <w:p w14:paraId="4EC78122" w14:textId="77777777" w:rsidR="00975E66" w:rsidRPr="00975E66" w:rsidRDefault="00975E66" w:rsidP="008743FF">
            <w:pPr>
              <w:jc w:val="center"/>
              <w:rPr>
                <w:rFonts w:ascii="Arial" w:eastAsia="Times New Roman" w:hAnsi="Arial" w:cs="Arial"/>
                <w:color w:val="000000"/>
                <w:sz w:val="18"/>
                <w:szCs w:val="18"/>
                <w:lang w:val="en-US"/>
              </w:rPr>
            </w:pPr>
          </w:p>
        </w:tc>
      </w:tr>
      <w:tr w:rsidR="00975E66" w:rsidRPr="00975E66" w14:paraId="0C0CAB05" w14:textId="77777777" w:rsidTr="00884789">
        <w:trPr>
          <w:trHeight w:val="320"/>
        </w:trPr>
        <w:tc>
          <w:tcPr>
            <w:tcW w:w="1809" w:type="dxa"/>
            <w:tcBorders>
              <w:top w:val="nil"/>
              <w:left w:val="nil"/>
              <w:bottom w:val="nil"/>
              <w:right w:val="nil"/>
            </w:tcBorders>
            <w:noWrap/>
            <w:hideMark/>
          </w:tcPr>
          <w:p w14:paraId="002F67EA" w14:textId="77777777" w:rsidR="00975E66" w:rsidRPr="00975E66" w:rsidRDefault="00975E66" w:rsidP="008743FF">
            <w:pPr>
              <w:jc w:val="center"/>
              <w:rPr>
                <w:rFonts w:ascii="Arial" w:eastAsia="Times New Roman" w:hAnsi="Arial" w:cs="Arial"/>
                <w:b/>
                <w:bCs/>
                <w:i/>
                <w:iCs/>
                <w:color w:val="000000"/>
                <w:sz w:val="18"/>
                <w:szCs w:val="18"/>
                <w:lang w:val="en-US"/>
              </w:rPr>
            </w:pPr>
            <w:proofErr w:type="gramStart"/>
            <w:r w:rsidRPr="00975E66">
              <w:rPr>
                <w:rFonts w:ascii="Arial" w:eastAsia="Times New Roman" w:hAnsi="Arial" w:cs="Arial"/>
                <w:b/>
                <w:bCs/>
                <w:i/>
                <w:iCs/>
                <w:color w:val="000000"/>
                <w:sz w:val="18"/>
                <w:szCs w:val="18"/>
                <w:lang w:val="en-US"/>
              </w:rPr>
              <w:t>arsB</w:t>
            </w:r>
            <w:proofErr w:type="gramEnd"/>
          </w:p>
        </w:tc>
        <w:tc>
          <w:tcPr>
            <w:tcW w:w="3436" w:type="dxa"/>
            <w:tcBorders>
              <w:top w:val="nil"/>
              <w:left w:val="nil"/>
              <w:bottom w:val="nil"/>
              <w:right w:val="nil"/>
            </w:tcBorders>
            <w:noWrap/>
            <w:hideMark/>
          </w:tcPr>
          <w:p w14:paraId="35B22BF6" w14:textId="77777777" w:rsidR="00975E66" w:rsidRPr="00975E66" w:rsidRDefault="00975E66" w:rsidP="008743FF">
            <w:pPr>
              <w:jc w:val="center"/>
              <w:rPr>
                <w:rFonts w:ascii="Arial" w:eastAsia="Times New Roman" w:hAnsi="Arial" w:cs="Arial"/>
                <w:i/>
                <w:iCs/>
                <w:color w:val="000000"/>
                <w:sz w:val="18"/>
                <w:szCs w:val="18"/>
                <w:lang w:val="en-US"/>
              </w:rPr>
            </w:pPr>
            <w:proofErr w:type="spellStart"/>
            <w:r w:rsidRPr="00975E66">
              <w:rPr>
                <w:rFonts w:ascii="Arial" w:eastAsia="Times New Roman" w:hAnsi="Arial" w:cs="Arial"/>
                <w:i/>
                <w:iCs/>
                <w:color w:val="000000"/>
                <w:sz w:val="18"/>
                <w:szCs w:val="18"/>
                <w:lang w:val="en-US"/>
              </w:rPr>
              <w:t>Desulfovibrio</w:t>
            </w:r>
            <w:proofErr w:type="spellEnd"/>
            <w:r w:rsidRPr="00975E66">
              <w:rPr>
                <w:rFonts w:ascii="Arial" w:eastAsia="Times New Roman" w:hAnsi="Arial" w:cs="Arial"/>
                <w:i/>
                <w:iCs/>
                <w:color w:val="000000"/>
                <w:sz w:val="18"/>
                <w:szCs w:val="18"/>
                <w:lang w:val="en-US"/>
              </w:rPr>
              <w:t xml:space="preserve"> </w:t>
            </w:r>
            <w:proofErr w:type="spellStart"/>
            <w:r w:rsidRPr="00975E66">
              <w:rPr>
                <w:rFonts w:ascii="Arial" w:eastAsia="Times New Roman" w:hAnsi="Arial" w:cs="Arial"/>
                <w:i/>
                <w:iCs/>
                <w:color w:val="000000"/>
                <w:sz w:val="18"/>
                <w:szCs w:val="18"/>
                <w:lang w:val="en-US"/>
              </w:rPr>
              <w:t>tunisiensis</w:t>
            </w:r>
            <w:proofErr w:type="spellEnd"/>
            <w:r w:rsidRPr="00975E66">
              <w:rPr>
                <w:rFonts w:ascii="Arial" w:eastAsia="Times New Roman" w:hAnsi="Arial" w:cs="Arial"/>
                <w:i/>
                <w:iCs/>
                <w:color w:val="000000"/>
                <w:sz w:val="18"/>
                <w:szCs w:val="18"/>
                <w:lang w:val="en-US"/>
              </w:rPr>
              <w:t xml:space="preserve"> (DSMZ 19275)</w:t>
            </w:r>
          </w:p>
        </w:tc>
        <w:tc>
          <w:tcPr>
            <w:tcW w:w="1134" w:type="dxa"/>
            <w:tcBorders>
              <w:top w:val="nil"/>
              <w:left w:val="nil"/>
              <w:bottom w:val="nil"/>
              <w:right w:val="nil"/>
            </w:tcBorders>
            <w:noWrap/>
            <w:hideMark/>
          </w:tcPr>
          <w:p w14:paraId="0F4D5FCD" w14:textId="77777777" w:rsidR="00975E66" w:rsidRPr="00975E66" w:rsidRDefault="00975E66" w:rsidP="008743FF">
            <w:pPr>
              <w:jc w:val="center"/>
              <w:rPr>
                <w:rFonts w:ascii="Arial" w:eastAsia="Times New Roman" w:hAnsi="Arial" w:cs="Arial"/>
                <w:color w:val="211E1E"/>
                <w:sz w:val="18"/>
                <w:szCs w:val="18"/>
                <w:lang w:val="en-US"/>
              </w:rPr>
            </w:pPr>
            <w:proofErr w:type="gramStart"/>
            <w:r w:rsidRPr="00975E66">
              <w:rPr>
                <w:rFonts w:ascii="Arial" w:eastAsia="Times New Roman" w:hAnsi="Arial" w:cs="Arial"/>
                <w:color w:val="211E1E"/>
                <w:sz w:val="18"/>
                <w:szCs w:val="18"/>
                <w:lang w:val="en-US"/>
              </w:rPr>
              <w:t>darsB1F</w:t>
            </w:r>
            <w:proofErr w:type="gramEnd"/>
          </w:p>
        </w:tc>
        <w:tc>
          <w:tcPr>
            <w:tcW w:w="4219" w:type="dxa"/>
            <w:tcBorders>
              <w:top w:val="nil"/>
              <w:left w:val="nil"/>
              <w:bottom w:val="nil"/>
              <w:right w:val="nil"/>
            </w:tcBorders>
            <w:noWrap/>
            <w:hideMark/>
          </w:tcPr>
          <w:p w14:paraId="2660FEC3" w14:textId="77777777" w:rsidR="00975E66" w:rsidRPr="00975E66" w:rsidRDefault="00975E66" w:rsidP="008743FF">
            <w:pPr>
              <w:jc w:val="center"/>
              <w:rPr>
                <w:rFonts w:ascii="Arial" w:eastAsia="Times New Roman" w:hAnsi="Arial" w:cs="Arial"/>
                <w:color w:val="211E1E"/>
                <w:sz w:val="18"/>
                <w:szCs w:val="18"/>
                <w:lang w:val="en-US"/>
              </w:rPr>
            </w:pPr>
            <w:r w:rsidRPr="00975E66">
              <w:rPr>
                <w:rFonts w:ascii="Arial" w:eastAsia="Times New Roman" w:hAnsi="Arial" w:cs="Arial"/>
                <w:color w:val="211E1E"/>
                <w:sz w:val="18"/>
                <w:szCs w:val="18"/>
                <w:lang w:val="en-US"/>
              </w:rPr>
              <w:t>5'-GAACATCGTCTGGAAYGCNAC-3'</w:t>
            </w:r>
          </w:p>
        </w:tc>
        <w:tc>
          <w:tcPr>
            <w:tcW w:w="1417" w:type="dxa"/>
            <w:tcBorders>
              <w:top w:val="nil"/>
              <w:left w:val="nil"/>
              <w:bottom w:val="nil"/>
              <w:right w:val="nil"/>
            </w:tcBorders>
            <w:noWrap/>
            <w:hideMark/>
          </w:tcPr>
          <w:p w14:paraId="721A36A9"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500</w:t>
            </w:r>
          </w:p>
        </w:tc>
        <w:tc>
          <w:tcPr>
            <w:tcW w:w="1560" w:type="dxa"/>
            <w:vMerge w:val="restart"/>
            <w:tcBorders>
              <w:top w:val="nil"/>
              <w:left w:val="nil"/>
              <w:bottom w:val="nil"/>
              <w:right w:val="nil"/>
            </w:tcBorders>
            <w:noWrap/>
            <w:hideMark/>
          </w:tcPr>
          <w:p w14:paraId="72AFD798"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53</w:t>
            </w:r>
          </w:p>
        </w:tc>
        <w:tc>
          <w:tcPr>
            <w:tcW w:w="1735" w:type="dxa"/>
            <w:vMerge w:val="restart"/>
            <w:tcBorders>
              <w:top w:val="nil"/>
              <w:left w:val="nil"/>
              <w:bottom w:val="nil"/>
              <w:right w:val="nil"/>
            </w:tcBorders>
            <w:noWrap/>
            <w:hideMark/>
          </w:tcPr>
          <w:p w14:paraId="5EEED921" w14:textId="77777777" w:rsidR="00975E66" w:rsidRPr="00975E66" w:rsidRDefault="00975E66" w:rsidP="008743FF">
            <w:pPr>
              <w:jc w:val="center"/>
              <w:rPr>
                <w:rFonts w:ascii="Arial" w:eastAsia="Times New Roman" w:hAnsi="Arial" w:cs="Arial"/>
                <w:color w:val="000000"/>
                <w:sz w:val="18"/>
                <w:szCs w:val="18"/>
                <w:lang w:val="en-US"/>
              </w:rPr>
            </w:pPr>
            <w:proofErr w:type="spellStart"/>
            <w:r w:rsidRPr="00975E66">
              <w:rPr>
                <w:rFonts w:ascii="Arial" w:eastAsia="Times New Roman" w:hAnsi="Arial" w:cs="Arial"/>
                <w:color w:val="000000"/>
                <w:sz w:val="18"/>
                <w:szCs w:val="18"/>
                <w:lang w:val="en-US"/>
              </w:rPr>
              <w:t>Poirel</w:t>
            </w:r>
            <w:proofErr w:type="spellEnd"/>
            <w:r w:rsidRPr="00975E66">
              <w:rPr>
                <w:rFonts w:ascii="Arial" w:eastAsia="Times New Roman" w:hAnsi="Arial" w:cs="Arial"/>
                <w:color w:val="000000"/>
                <w:sz w:val="18"/>
                <w:szCs w:val="18"/>
                <w:lang w:val="en-US"/>
              </w:rPr>
              <w:t xml:space="preserve"> et al., 2013 </w:t>
            </w:r>
          </w:p>
        </w:tc>
      </w:tr>
      <w:tr w:rsidR="00975E66" w:rsidRPr="00975E66" w14:paraId="0D49B231" w14:textId="77777777" w:rsidTr="00884789">
        <w:trPr>
          <w:trHeight w:val="320"/>
        </w:trPr>
        <w:tc>
          <w:tcPr>
            <w:tcW w:w="1809" w:type="dxa"/>
            <w:tcBorders>
              <w:top w:val="nil"/>
              <w:left w:val="nil"/>
              <w:bottom w:val="nil"/>
              <w:right w:val="nil"/>
            </w:tcBorders>
            <w:noWrap/>
            <w:hideMark/>
          </w:tcPr>
          <w:p w14:paraId="5D09A519" w14:textId="77777777" w:rsidR="00975E66" w:rsidRPr="00975E66" w:rsidRDefault="00975E66" w:rsidP="008743FF">
            <w:pPr>
              <w:jc w:val="center"/>
              <w:rPr>
                <w:rFonts w:ascii="Arial" w:eastAsia="Times New Roman" w:hAnsi="Arial" w:cs="Arial"/>
                <w:b/>
                <w:bCs/>
                <w:color w:val="000000"/>
                <w:sz w:val="18"/>
                <w:szCs w:val="18"/>
                <w:lang w:val="en-US"/>
              </w:rPr>
            </w:pPr>
          </w:p>
        </w:tc>
        <w:tc>
          <w:tcPr>
            <w:tcW w:w="3436" w:type="dxa"/>
            <w:tcBorders>
              <w:top w:val="nil"/>
              <w:left w:val="nil"/>
              <w:bottom w:val="nil"/>
              <w:right w:val="nil"/>
            </w:tcBorders>
            <w:noWrap/>
            <w:hideMark/>
          </w:tcPr>
          <w:p w14:paraId="560F9875" w14:textId="77777777" w:rsidR="00975E66" w:rsidRPr="00975E66" w:rsidRDefault="00975E66" w:rsidP="008743FF">
            <w:pPr>
              <w:jc w:val="center"/>
              <w:rPr>
                <w:rFonts w:ascii="Arial" w:eastAsia="Times New Roman" w:hAnsi="Arial" w:cs="Arial"/>
                <w:color w:val="000000"/>
                <w:sz w:val="18"/>
                <w:szCs w:val="18"/>
                <w:lang w:val="en-US"/>
              </w:rPr>
            </w:pPr>
          </w:p>
        </w:tc>
        <w:tc>
          <w:tcPr>
            <w:tcW w:w="1134" w:type="dxa"/>
            <w:tcBorders>
              <w:top w:val="nil"/>
              <w:left w:val="nil"/>
              <w:bottom w:val="nil"/>
              <w:right w:val="nil"/>
            </w:tcBorders>
            <w:noWrap/>
            <w:hideMark/>
          </w:tcPr>
          <w:p w14:paraId="2F589B51" w14:textId="77777777" w:rsidR="00975E66" w:rsidRPr="00975E66" w:rsidRDefault="00975E66" w:rsidP="008743FF">
            <w:pPr>
              <w:jc w:val="center"/>
              <w:rPr>
                <w:rFonts w:ascii="Arial" w:eastAsia="Times New Roman" w:hAnsi="Arial" w:cs="Arial"/>
                <w:color w:val="211E1E"/>
                <w:sz w:val="18"/>
                <w:szCs w:val="18"/>
                <w:lang w:val="en-US"/>
              </w:rPr>
            </w:pPr>
            <w:proofErr w:type="gramStart"/>
            <w:r w:rsidRPr="00975E66">
              <w:rPr>
                <w:rFonts w:ascii="Arial" w:eastAsia="Times New Roman" w:hAnsi="Arial" w:cs="Arial"/>
                <w:color w:val="211E1E"/>
                <w:sz w:val="18"/>
                <w:szCs w:val="18"/>
                <w:lang w:val="en-US"/>
              </w:rPr>
              <w:t>darsB1R</w:t>
            </w:r>
            <w:proofErr w:type="gramEnd"/>
          </w:p>
        </w:tc>
        <w:tc>
          <w:tcPr>
            <w:tcW w:w="4219" w:type="dxa"/>
            <w:tcBorders>
              <w:top w:val="nil"/>
              <w:left w:val="nil"/>
              <w:bottom w:val="nil"/>
              <w:right w:val="nil"/>
            </w:tcBorders>
            <w:noWrap/>
            <w:hideMark/>
          </w:tcPr>
          <w:p w14:paraId="754B51F5" w14:textId="77777777" w:rsidR="00975E66" w:rsidRPr="00975E66" w:rsidRDefault="00975E66" w:rsidP="008743FF">
            <w:pPr>
              <w:jc w:val="center"/>
              <w:rPr>
                <w:rFonts w:ascii="Arial" w:eastAsia="Times New Roman" w:hAnsi="Arial" w:cs="Arial"/>
                <w:color w:val="211E1E"/>
                <w:sz w:val="18"/>
                <w:szCs w:val="18"/>
                <w:lang w:val="en-US"/>
              </w:rPr>
            </w:pPr>
            <w:r w:rsidRPr="00975E66">
              <w:rPr>
                <w:rFonts w:ascii="Arial" w:eastAsia="Times New Roman" w:hAnsi="Arial" w:cs="Arial"/>
                <w:color w:val="211E1E"/>
                <w:sz w:val="18"/>
                <w:szCs w:val="18"/>
                <w:lang w:val="en-US"/>
              </w:rPr>
              <w:t>5'-GTACACCACCAGRTACATNCC-3'</w:t>
            </w:r>
          </w:p>
        </w:tc>
        <w:tc>
          <w:tcPr>
            <w:tcW w:w="1417" w:type="dxa"/>
            <w:tcBorders>
              <w:top w:val="nil"/>
              <w:left w:val="nil"/>
              <w:bottom w:val="nil"/>
              <w:right w:val="nil"/>
            </w:tcBorders>
            <w:noWrap/>
            <w:hideMark/>
          </w:tcPr>
          <w:p w14:paraId="6594148B"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500</w:t>
            </w:r>
          </w:p>
        </w:tc>
        <w:tc>
          <w:tcPr>
            <w:tcW w:w="1560" w:type="dxa"/>
            <w:vMerge/>
            <w:tcBorders>
              <w:top w:val="nil"/>
              <w:left w:val="nil"/>
              <w:bottom w:val="nil"/>
              <w:right w:val="nil"/>
            </w:tcBorders>
            <w:noWrap/>
            <w:hideMark/>
          </w:tcPr>
          <w:p w14:paraId="7CE5121A" w14:textId="77777777" w:rsidR="00975E66" w:rsidRPr="00975E66" w:rsidRDefault="00975E66" w:rsidP="008743FF">
            <w:pPr>
              <w:jc w:val="center"/>
              <w:rPr>
                <w:rFonts w:ascii="Arial" w:eastAsia="Times New Roman" w:hAnsi="Arial" w:cs="Arial"/>
                <w:color w:val="000000"/>
                <w:sz w:val="18"/>
                <w:szCs w:val="18"/>
                <w:lang w:val="en-US"/>
              </w:rPr>
            </w:pPr>
          </w:p>
        </w:tc>
        <w:tc>
          <w:tcPr>
            <w:tcW w:w="1735" w:type="dxa"/>
            <w:vMerge/>
            <w:tcBorders>
              <w:top w:val="nil"/>
              <w:left w:val="nil"/>
              <w:bottom w:val="nil"/>
              <w:right w:val="nil"/>
            </w:tcBorders>
            <w:noWrap/>
            <w:hideMark/>
          </w:tcPr>
          <w:p w14:paraId="7AF46814" w14:textId="77777777" w:rsidR="00975E66" w:rsidRPr="00975E66" w:rsidRDefault="00975E66" w:rsidP="008743FF">
            <w:pPr>
              <w:jc w:val="center"/>
              <w:rPr>
                <w:rFonts w:ascii="Arial" w:eastAsia="Times New Roman" w:hAnsi="Arial" w:cs="Arial"/>
                <w:color w:val="000000"/>
                <w:sz w:val="18"/>
                <w:szCs w:val="18"/>
                <w:lang w:val="en-US"/>
              </w:rPr>
            </w:pPr>
          </w:p>
        </w:tc>
      </w:tr>
      <w:tr w:rsidR="00975E66" w:rsidRPr="00975E66" w14:paraId="2E77353C" w14:textId="77777777" w:rsidTr="00884789">
        <w:trPr>
          <w:trHeight w:val="320"/>
        </w:trPr>
        <w:tc>
          <w:tcPr>
            <w:tcW w:w="1809" w:type="dxa"/>
            <w:tcBorders>
              <w:top w:val="nil"/>
              <w:left w:val="nil"/>
              <w:bottom w:val="nil"/>
              <w:right w:val="nil"/>
            </w:tcBorders>
            <w:noWrap/>
            <w:hideMark/>
          </w:tcPr>
          <w:p w14:paraId="5F45BD11" w14:textId="77777777" w:rsidR="00975E66" w:rsidRPr="00975E66" w:rsidRDefault="00975E66" w:rsidP="008743FF">
            <w:pPr>
              <w:jc w:val="center"/>
              <w:rPr>
                <w:rFonts w:ascii="Arial" w:eastAsia="Times New Roman" w:hAnsi="Arial" w:cs="Arial"/>
                <w:b/>
                <w:bCs/>
                <w:i/>
                <w:iCs/>
                <w:color w:val="000000"/>
                <w:sz w:val="18"/>
                <w:szCs w:val="18"/>
                <w:lang w:val="en-US"/>
              </w:rPr>
            </w:pPr>
            <w:proofErr w:type="gramStart"/>
            <w:r w:rsidRPr="00975E66">
              <w:rPr>
                <w:rFonts w:ascii="Arial" w:eastAsia="Times New Roman" w:hAnsi="Arial" w:cs="Arial"/>
                <w:b/>
                <w:bCs/>
                <w:i/>
                <w:iCs/>
                <w:color w:val="000000"/>
                <w:sz w:val="18"/>
                <w:szCs w:val="18"/>
                <w:lang w:val="en-US"/>
              </w:rPr>
              <w:t>pstB</w:t>
            </w:r>
            <w:proofErr w:type="gramEnd"/>
          </w:p>
        </w:tc>
        <w:tc>
          <w:tcPr>
            <w:tcW w:w="3436" w:type="dxa"/>
            <w:tcBorders>
              <w:top w:val="nil"/>
              <w:left w:val="nil"/>
              <w:bottom w:val="nil"/>
              <w:right w:val="nil"/>
            </w:tcBorders>
            <w:noWrap/>
            <w:hideMark/>
          </w:tcPr>
          <w:p w14:paraId="11732905" w14:textId="77777777" w:rsidR="00975E66" w:rsidRPr="00975E66" w:rsidRDefault="00975E66" w:rsidP="008743FF">
            <w:pPr>
              <w:jc w:val="center"/>
              <w:rPr>
                <w:rFonts w:ascii="Arial" w:eastAsia="Times New Roman" w:hAnsi="Arial" w:cs="Arial"/>
                <w:i/>
                <w:iCs/>
                <w:color w:val="000000"/>
                <w:sz w:val="18"/>
                <w:szCs w:val="18"/>
                <w:lang w:val="en-US"/>
              </w:rPr>
            </w:pPr>
            <w:r w:rsidRPr="00975E66">
              <w:rPr>
                <w:rFonts w:ascii="Arial" w:eastAsia="Times New Roman" w:hAnsi="Arial" w:cs="Arial"/>
                <w:i/>
                <w:iCs/>
                <w:color w:val="000000"/>
                <w:sz w:val="18"/>
                <w:szCs w:val="18"/>
                <w:lang w:val="en-US"/>
              </w:rPr>
              <w:t xml:space="preserve">Geobacter </w:t>
            </w:r>
            <w:proofErr w:type="spellStart"/>
            <w:r w:rsidRPr="00975E66">
              <w:rPr>
                <w:rFonts w:ascii="Arial" w:eastAsia="Times New Roman" w:hAnsi="Arial" w:cs="Arial"/>
                <w:i/>
                <w:iCs/>
                <w:color w:val="000000"/>
                <w:sz w:val="18"/>
                <w:szCs w:val="18"/>
                <w:lang w:val="en-US"/>
              </w:rPr>
              <w:t>sulfurreducens</w:t>
            </w:r>
            <w:proofErr w:type="spellEnd"/>
            <w:r w:rsidRPr="00975E66">
              <w:rPr>
                <w:rFonts w:ascii="Arial" w:eastAsia="Times New Roman" w:hAnsi="Arial" w:cs="Arial"/>
                <w:i/>
                <w:iCs/>
                <w:color w:val="000000"/>
                <w:sz w:val="18"/>
                <w:szCs w:val="18"/>
                <w:lang w:val="en-US"/>
              </w:rPr>
              <w:t xml:space="preserve"> (DSMZ 12127)</w:t>
            </w:r>
          </w:p>
        </w:tc>
        <w:tc>
          <w:tcPr>
            <w:tcW w:w="1134" w:type="dxa"/>
            <w:tcBorders>
              <w:top w:val="nil"/>
              <w:left w:val="nil"/>
              <w:bottom w:val="nil"/>
              <w:right w:val="nil"/>
            </w:tcBorders>
            <w:noWrap/>
            <w:hideMark/>
          </w:tcPr>
          <w:p w14:paraId="09F95141" w14:textId="77777777" w:rsidR="00975E66" w:rsidRPr="00975E66" w:rsidRDefault="00975E66" w:rsidP="008743FF">
            <w:pPr>
              <w:jc w:val="center"/>
              <w:rPr>
                <w:rFonts w:ascii="Arial" w:eastAsia="Times New Roman" w:hAnsi="Arial" w:cs="Arial"/>
                <w:color w:val="000000"/>
                <w:sz w:val="18"/>
                <w:szCs w:val="18"/>
                <w:lang w:val="en-US"/>
              </w:rPr>
            </w:pPr>
            <w:proofErr w:type="gramStart"/>
            <w:r w:rsidRPr="00975E66">
              <w:rPr>
                <w:rFonts w:ascii="Arial" w:eastAsia="Times New Roman" w:hAnsi="Arial" w:cs="Arial"/>
                <w:color w:val="000000"/>
                <w:sz w:val="18"/>
                <w:szCs w:val="18"/>
                <w:lang w:val="en-US"/>
              </w:rPr>
              <w:t>pstB</w:t>
            </w:r>
            <w:proofErr w:type="gramEnd"/>
            <w:r w:rsidRPr="00975E66">
              <w:rPr>
                <w:rFonts w:ascii="Arial" w:eastAsia="Times New Roman" w:hAnsi="Arial" w:cs="Arial"/>
                <w:color w:val="000000"/>
                <w:sz w:val="18"/>
                <w:szCs w:val="18"/>
                <w:lang w:val="en-US"/>
              </w:rPr>
              <w:t>-310F</w:t>
            </w:r>
          </w:p>
        </w:tc>
        <w:tc>
          <w:tcPr>
            <w:tcW w:w="4219" w:type="dxa"/>
            <w:tcBorders>
              <w:top w:val="nil"/>
              <w:left w:val="nil"/>
              <w:bottom w:val="nil"/>
              <w:right w:val="nil"/>
            </w:tcBorders>
            <w:noWrap/>
            <w:hideMark/>
          </w:tcPr>
          <w:p w14:paraId="3CAED313"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5′-CCGTTCCCCAAATCGATCT-3′</w:t>
            </w:r>
          </w:p>
        </w:tc>
        <w:tc>
          <w:tcPr>
            <w:tcW w:w="1417" w:type="dxa"/>
            <w:tcBorders>
              <w:top w:val="nil"/>
              <w:left w:val="nil"/>
              <w:bottom w:val="nil"/>
              <w:right w:val="nil"/>
            </w:tcBorders>
            <w:noWrap/>
            <w:hideMark/>
          </w:tcPr>
          <w:p w14:paraId="19E45D0A"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500</w:t>
            </w:r>
          </w:p>
        </w:tc>
        <w:tc>
          <w:tcPr>
            <w:tcW w:w="1560" w:type="dxa"/>
            <w:vMerge w:val="restart"/>
            <w:tcBorders>
              <w:top w:val="nil"/>
              <w:left w:val="nil"/>
              <w:bottom w:val="nil"/>
              <w:right w:val="nil"/>
            </w:tcBorders>
            <w:noWrap/>
            <w:hideMark/>
          </w:tcPr>
          <w:p w14:paraId="68D21A01"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60</w:t>
            </w:r>
          </w:p>
        </w:tc>
        <w:tc>
          <w:tcPr>
            <w:tcW w:w="1735" w:type="dxa"/>
            <w:vMerge w:val="restart"/>
            <w:tcBorders>
              <w:top w:val="nil"/>
              <w:left w:val="nil"/>
              <w:bottom w:val="nil"/>
              <w:right w:val="nil"/>
            </w:tcBorders>
            <w:noWrap/>
          </w:tcPr>
          <w:p w14:paraId="5F3C7C3E" w14:textId="481A9BB6" w:rsidR="00975E66" w:rsidRPr="00975E66" w:rsidRDefault="00975E66" w:rsidP="008743FF">
            <w:pPr>
              <w:jc w:val="center"/>
              <w:rPr>
                <w:rFonts w:ascii="Arial" w:eastAsia="Times New Roman" w:hAnsi="Arial" w:cs="Arial"/>
                <w:b/>
                <w:bCs/>
                <w:i/>
                <w:iCs/>
                <w:color w:val="000000"/>
                <w:sz w:val="18"/>
                <w:szCs w:val="18"/>
                <w:lang w:val="en-US"/>
              </w:rPr>
            </w:pPr>
            <w:proofErr w:type="spellStart"/>
            <w:r w:rsidRPr="00975E66">
              <w:rPr>
                <w:rFonts w:ascii="Arial" w:eastAsia="Times New Roman" w:hAnsi="Arial" w:cs="Arial"/>
                <w:color w:val="000000"/>
                <w:sz w:val="18"/>
                <w:szCs w:val="18"/>
                <w:lang w:val="en-US"/>
              </w:rPr>
              <w:t>N’Guessan</w:t>
            </w:r>
            <w:proofErr w:type="spellEnd"/>
            <w:r w:rsidRPr="00975E66">
              <w:rPr>
                <w:rFonts w:ascii="Arial" w:eastAsia="Times New Roman" w:hAnsi="Arial" w:cs="Arial"/>
                <w:color w:val="000000"/>
                <w:sz w:val="18"/>
                <w:szCs w:val="18"/>
                <w:lang w:val="en-US"/>
              </w:rPr>
              <w:t xml:space="preserve"> </w:t>
            </w:r>
            <w:r w:rsidR="00557781">
              <w:rPr>
                <w:rFonts w:ascii="Arial" w:eastAsia="Times New Roman" w:hAnsi="Arial" w:cs="Arial"/>
                <w:color w:val="000000"/>
                <w:sz w:val="18"/>
                <w:szCs w:val="18"/>
                <w:lang w:val="en-US"/>
              </w:rPr>
              <w:t>et al.</w:t>
            </w:r>
            <w:r w:rsidR="00557781" w:rsidRPr="00975E66">
              <w:rPr>
                <w:rFonts w:ascii="Arial" w:eastAsia="Times New Roman" w:hAnsi="Arial" w:cs="Arial"/>
                <w:color w:val="000000"/>
                <w:sz w:val="18"/>
                <w:szCs w:val="18"/>
                <w:lang w:val="en-US"/>
              </w:rPr>
              <w:t xml:space="preserve"> </w:t>
            </w:r>
            <w:r w:rsidRPr="00975E66">
              <w:rPr>
                <w:rFonts w:ascii="Arial" w:eastAsia="Times New Roman" w:hAnsi="Arial" w:cs="Arial"/>
                <w:color w:val="000000"/>
                <w:sz w:val="18"/>
                <w:szCs w:val="18"/>
                <w:lang w:val="en-US"/>
              </w:rPr>
              <w:t>2010</w:t>
            </w:r>
          </w:p>
        </w:tc>
      </w:tr>
      <w:tr w:rsidR="00975E66" w:rsidRPr="00975E66" w14:paraId="7AB9FFC5" w14:textId="77777777" w:rsidTr="00884789">
        <w:trPr>
          <w:trHeight w:val="320"/>
        </w:trPr>
        <w:tc>
          <w:tcPr>
            <w:tcW w:w="1809" w:type="dxa"/>
            <w:tcBorders>
              <w:top w:val="nil"/>
              <w:left w:val="nil"/>
              <w:bottom w:val="nil"/>
              <w:right w:val="nil"/>
            </w:tcBorders>
            <w:noWrap/>
            <w:hideMark/>
          </w:tcPr>
          <w:p w14:paraId="2E42090D" w14:textId="77777777" w:rsidR="00975E66" w:rsidRPr="00975E66" w:rsidRDefault="00975E66" w:rsidP="008743FF">
            <w:pPr>
              <w:jc w:val="center"/>
              <w:rPr>
                <w:rFonts w:ascii="Arial" w:eastAsia="Times New Roman" w:hAnsi="Arial" w:cs="Arial"/>
                <w:b/>
                <w:bCs/>
                <w:color w:val="000000"/>
                <w:sz w:val="18"/>
                <w:szCs w:val="18"/>
                <w:lang w:val="en-US"/>
              </w:rPr>
            </w:pPr>
          </w:p>
        </w:tc>
        <w:tc>
          <w:tcPr>
            <w:tcW w:w="3436" w:type="dxa"/>
            <w:tcBorders>
              <w:top w:val="nil"/>
              <w:left w:val="nil"/>
              <w:bottom w:val="nil"/>
              <w:right w:val="nil"/>
            </w:tcBorders>
            <w:noWrap/>
            <w:hideMark/>
          </w:tcPr>
          <w:p w14:paraId="366211CA" w14:textId="77777777" w:rsidR="00975E66" w:rsidRPr="00975E66" w:rsidRDefault="00975E66" w:rsidP="008743FF">
            <w:pPr>
              <w:jc w:val="center"/>
              <w:rPr>
                <w:rFonts w:ascii="Arial" w:eastAsia="Times New Roman" w:hAnsi="Arial" w:cs="Arial"/>
                <w:color w:val="000000"/>
                <w:sz w:val="18"/>
                <w:szCs w:val="18"/>
                <w:lang w:val="en-US"/>
              </w:rPr>
            </w:pPr>
          </w:p>
        </w:tc>
        <w:tc>
          <w:tcPr>
            <w:tcW w:w="1134" w:type="dxa"/>
            <w:tcBorders>
              <w:top w:val="nil"/>
              <w:left w:val="nil"/>
              <w:bottom w:val="nil"/>
              <w:right w:val="nil"/>
            </w:tcBorders>
            <w:noWrap/>
            <w:hideMark/>
          </w:tcPr>
          <w:p w14:paraId="6B513298" w14:textId="77777777" w:rsidR="00975E66" w:rsidRPr="00975E66" w:rsidRDefault="00975E66" w:rsidP="008743FF">
            <w:pPr>
              <w:jc w:val="center"/>
              <w:rPr>
                <w:rFonts w:ascii="Arial" w:eastAsia="Times New Roman" w:hAnsi="Arial" w:cs="Arial"/>
                <w:color w:val="000000"/>
                <w:sz w:val="18"/>
                <w:szCs w:val="18"/>
                <w:lang w:val="en-US"/>
              </w:rPr>
            </w:pPr>
            <w:proofErr w:type="gramStart"/>
            <w:r w:rsidRPr="00975E66">
              <w:rPr>
                <w:rFonts w:ascii="Arial" w:eastAsia="Times New Roman" w:hAnsi="Arial" w:cs="Arial"/>
                <w:color w:val="000000"/>
                <w:sz w:val="18"/>
                <w:szCs w:val="18"/>
                <w:lang w:val="en-US"/>
              </w:rPr>
              <w:t>pstB</w:t>
            </w:r>
            <w:proofErr w:type="gramEnd"/>
            <w:r w:rsidRPr="00975E66">
              <w:rPr>
                <w:rFonts w:ascii="Arial" w:eastAsia="Times New Roman" w:hAnsi="Arial" w:cs="Arial"/>
                <w:color w:val="000000"/>
                <w:sz w:val="18"/>
                <w:szCs w:val="18"/>
                <w:lang w:val="en-US"/>
              </w:rPr>
              <w:t>-422R</w:t>
            </w:r>
          </w:p>
        </w:tc>
        <w:tc>
          <w:tcPr>
            <w:tcW w:w="4219" w:type="dxa"/>
            <w:tcBorders>
              <w:top w:val="nil"/>
              <w:left w:val="nil"/>
              <w:bottom w:val="nil"/>
              <w:right w:val="nil"/>
            </w:tcBorders>
            <w:noWrap/>
            <w:hideMark/>
          </w:tcPr>
          <w:p w14:paraId="250EE49C"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5′-ATGGCGGCGTTAGTGAGG-3′</w:t>
            </w:r>
          </w:p>
        </w:tc>
        <w:tc>
          <w:tcPr>
            <w:tcW w:w="1417" w:type="dxa"/>
            <w:tcBorders>
              <w:top w:val="nil"/>
              <w:left w:val="nil"/>
              <w:bottom w:val="nil"/>
              <w:right w:val="nil"/>
            </w:tcBorders>
            <w:noWrap/>
            <w:hideMark/>
          </w:tcPr>
          <w:p w14:paraId="47650405"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500</w:t>
            </w:r>
          </w:p>
        </w:tc>
        <w:tc>
          <w:tcPr>
            <w:tcW w:w="1560" w:type="dxa"/>
            <w:vMerge/>
            <w:tcBorders>
              <w:top w:val="nil"/>
              <w:left w:val="nil"/>
              <w:bottom w:val="nil"/>
              <w:right w:val="nil"/>
            </w:tcBorders>
            <w:noWrap/>
            <w:hideMark/>
          </w:tcPr>
          <w:p w14:paraId="09581B5F" w14:textId="77777777" w:rsidR="00975E66" w:rsidRPr="00975E66" w:rsidRDefault="00975E66" w:rsidP="008743FF">
            <w:pPr>
              <w:jc w:val="center"/>
              <w:rPr>
                <w:rFonts w:ascii="Arial" w:eastAsia="Times New Roman" w:hAnsi="Arial" w:cs="Arial"/>
                <w:color w:val="000000"/>
                <w:sz w:val="18"/>
                <w:szCs w:val="18"/>
                <w:lang w:val="en-US"/>
              </w:rPr>
            </w:pPr>
          </w:p>
        </w:tc>
        <w:tc>
          <w:tcPr>
            <w:tcW w:w="1735" w:type="dxa"/>
            <w:vMerge/>
            <w:tcBorders>
              <w:top w:val="nil"/>
              <w:left w:val="nil"/>
              <w:bottom w:val="nil"/>
              <w:right w:val="nil"/>
            </w:tcBorders>
            <w:noWrap/>
            <w:hideMark/>
          </w:tcPr>
          <w:p w14:paraId="141EC00A" w14:textId="77777777" w:rsidR="00975E66" w:rsidRPr="00975E66" w:rsidRDefault="00975E66" w:rsidP="008743FF">
            <w:pPr>
              <w:jc w:val="center"/>
              <w:rPr>
                <w:rFonts w:ascii="Arial" w:eastAsia="Times New Roman" w:hAnsi="Arial" w:cs="Arial"/>
                <w:color w:val="000000"/>
                <w:sz w:val="18"/>
                <w:szCs w:val="18"/>
                <w:lang w:val="en-US"/>
              </w:rPr>
            </w:pPr>
          </w:p>
        </w:tc>
      </w:tr>
      <w:tr w:rsidR="00975E66" w:rsidRPr="00975E66" w14:paraId="3C114F0D" w14:textId="77777777" w:rsidTr="00884789">
        <w:trPr>
          <w:trHeight w:val="320"/>
        </w:trPr>
        <w:tc>
          <w:tcPr>
            <w:tcW w:w="1809" w:type="dxa"/>
            <w:tcBorders>
              <w:top w:val="nil"/>
              <w:left w:val="nil"/>
              <w:bottom w:val="nil"/>
              <w:right w:val="nil"/>
            </w:tcBorders>
            <w:noWrap/>
            <w:hideMark/>
          </w:tcPr>
          <w:p w14:paraId="4C9614FD" w14:textId="77777777" w:rsidR="00975E66" w:rsidRPr="00975E66" w:rsidRDefault="00975E66" w:rsidP="008743FF">
            <w:pPr>
              <w:jc w:val="center"/>
              <w:rPr>
                <w:rFonts w:ascii="Arial" w:eastAsia="Times New Roman" w:hAnsi="Arial" w:cs="Arial"/>
                <w:b/>
                <w:bCs/>
                <w:color w:val="000000"/>
                <w:sz w:val="18"/>
                <w:szCs w:val="18"/>
                <w:lang w:val="en-US"/>
              </w:rPr>
            </w:pPr>
            <w:r w:rsidRPr="00975E66">
              <w:rPr>
                <w:rFonts w:ascii="Arial" w:eastAsia="Times New Roman" w:hAnsi="Arial" w:cs="Arial"/>
                <w:b/>
                <w:bCs/>
                <w:color w:val="000000"/>
                <w:sz w:val="18"/>
                <w:szCs w:val="18"/>
                <w:lang w:val="en-US"/>
              </w:rPr>
              <w:t xml:space="preserve">16S rRNA </w:t>
            </w:r>
            <w:proofErr w:type="spellStart"/>
            <w:r w:rsidRPr="00975E66">
              <w:rPr>
                <w:rFonts w:ascii="Arial" w:eastAsia="Times New Roman" w:hAnsi="Arial" w:cs="Arial"/>
                <w:b/>
                <w:bCs/>
                <w:color w:val="000000"/>
                <w:sz w:val="18"/>
                <w:szCs w:val="18"/>
                <w:lang w:val="en-US"/>
              </w:rPr>
              <w:t>geobacteraceae</w:t>
            </w:r>
            <w:proofErr w:type="spellEnd"/>
          </w:p>
        </w:tc>
        <w:tc>
          <w:tcPr>
            <w:tcW w:w="3436" w:type="dxa"/>
            <w:tcBorders>
              <w:top w:val="nil"/>
              <w:left w:val="nil"/>
              <w:bottom w:val="nil"/>
              <w:right w:val="nil"/>
            </w:tcBorders>
            <w:noWrap/>
            <w:hideMark/>
          </w:tcPr>
          <w:p w14:paraId="34B00175" w14:textId="77777777" w:rsidR="00975E66" w:rsidRPr="00975E66" w:rsidRDefault="00975E66" w:rsidP="008743FF">
            <w:pPr>
              <w:jc w:val="center"/>
              <w:rPr>
                <w:rFonts w:ascii="Arial" w:eastAsia="Times New Roman" w:hAnsi="Arial" w:cs="Arial"/>
                <w:i/>
                <w:iCs/>
                <w:color w:val="000000"/>
                <w:sz w:val="18"/>
                <w:szCs w:val="18"/>
                <w:lang w:val="en-US"/>
              </w:rPr>
            </w:pPr>
            <w:r w:rsidRPr="00975E66">
              <w:rPr>
                <w:rFonts w:ascii="Arial" w:eastAsia="Times New Roman" w:hAnsi="Arial" w:cs="Arial"/>
                <w:i/>
                <w:iCs/>
                <w:color w:val="000000"/>
                <w:sz w:val="18"/>
                <w:szCs w:val="18"/>
                <w:lang w:val="en-US"/>
              </w:rPr>
              <w:t xml:space="preserve">Geobacter </w:t>
            </w:r>
            <w:proofErr w:type="spellStart"/>
            <w:r w:rsidRPr="00975E66">
              <w:rPr>
                <w:rFonts w:ascii="Arial" w:eastAsia="Times New Roman" w:hAnsi="Arial" w:cs="Arial"/>
                <w:i/>
                <w:iCs/>
                <w:color w:val="000000"/>
                <w:sz w:val="18"/>
                <w:szCs w:val="18"/>
                <w:lang w:val="en-US"/>
              </w:rPr>
              <w:t>sulfurreducens</w:t>
            </w:r>
            <w:proofErr w:type="spellEnd"/>
            <w:r w:rsidRPr="00975E66">
              <w:rPr>
                <w:rFonts w:ascii="Arial" w:eastAsia="Times New Roman" w:hAnsi="Arial" w:cs="Arial"/>
                <w:i/>
                <w:iCs/>
                <w:color w:val="000000"/>
                <w:sz w:val="18"/>
                <w:szCs w:val="18"/>
                <w:lang w:val="en-US"/>
              </w:rPr>
              <w:t xml:space="preserve"> (DSMZ 12127)</w:t>
            </w:r>
          </w:p>
        </w:tc>
        <w:tc>
          <w:tcPr>
            <w:tcW w:w="1134" w:type="dxa"/>
            <w:tcBorders>
              <w:top w:val="nil"/>
              <w:left w:val="nil"/>
              <w:bottom w:val="nil"/>
              <w:right w:val="nil"/>
            </w:tcBorders>
            <w:noWrap/>
            <w:hideMark/>
          </w:tcPr>
          <w:p w14:paraId="5F34AD49"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GEO-494F</w:t>
            </w:r>
          </w:p>
        </w:tc>
        <w:tc>
          <w:tcPr>
            <w:tcW w:w="4219" w:type="dxa"/>
            <w:tcBorders>
              <w:top w:val="nil"/>
              <w:left w:val="nil"/>
              <w:bottom w:val="nil"/>
              <w:right w:val="nil"/>
            </w:tcBorders>
            <w:noWrap/>
            <w:hideMark/>
          </w:tcPr>
          <w:p w14:paraId="02E8A3D0"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5′-AGGAAGCACCGGCTAACTCC-3’</w:t>
            </w:r>
          </w:p>
        </w:tc>
        <w:tc>
          <w:tcPr>
            <w:tcW w:w="1417" w:type="dxa"/>
            <w:tcBorders>
              <w:top w:val="nil"/>
              <w:left w:val="nil"/>
              <w:bottom w:val="nil"/>
              <w:right w:val="nil"/>
            </w:tcBorders>
            <w:noWrap/>
            <w:hideMark/>
          </w:tcPr>
          <w:p w14:paraId="31E11152"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500</w:t>
            </w:r>
          </w:p>
        </w:tc>
        <w:tc>
          <w:tcPr>
            <w:tcW w:w="1560" w:type="dxa"/>
            <w:vMerge w:val="restart"/>
            <w:tcBorders>
              <w:top w:val="nil"/>
              <w:left w:val="nil"/>
              <w:bottom w:val="nil"/>
              <w:right w:val="nil"/>
            </w:tcBorders>
            <w:noWrap/>
            <w:hideMark/>
          </w:tcPr>
          <w:p w14:paraId="22623775"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60</w:t>
            </w:r>
          </w:p>
          <w:p w14:paraId="2CF6449E" w14:textId="77777777" w:rsidR="00975E66" w:rsidRPr="00975E66" w:rsidRDefault="00975E66" w:rsidP="008743FF">
            <w:pPr>
              <w:jc w:val="center"/>
              <w:rPr>
                <w:rFonts w:ascii="Arial" w:eastAsia="Times New Roman" w:hAnsi="Arial" w:cs="Arial"/>
                <w:color w:val="000000"/>
                <w:sz w:val="18"/>
                <w:szCs w:val="18"/>
                <w:lang w:val="en-US"/>
              </w:rPr>
            </w:pPr>
          </w:p>
        </w:tc>
        <w:tc>
          <w:tcPr>
            <w:tcW w:w="1735" w:type="dxa"/>
            <w:tcBorders>
              <w:top w:val="nil"/>
              <w:left w:val="nil"/>
              <w:bottom w:val="nil"/>
              <w:right w:val="nil"/>
            </w:tcBorders>
            <w:noWrap/>
            <w:hideMark/>
          </w:tcPr>
          <w:p w14:paraId="7EB33551" w14:textId="200E07F4"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Homes</w:t>
            </w:r>
            <w:r w:rsidR="00557781">
              <w:rPr>
                <w:rFonts w:ascii="Arial" w:eastAsia="Times New Roman" w:hAnsi="Arial" w:cs="Arial"/>
                <w:color w:val="000000"/>
                <w:sz w:val="18"/>
                <w:szCs w:val="18"/>
                <w:lang w:val="en-US"/>
              </w:rPr>
              <w:t xml:space="preserve"> et al.</w:t>
            </w:r>
            <w:r w:rsidR="00557781" w:rsidRPr="00975E66">
              <w:rPr>
                <w:rFonts w:ascii="Arial" w:eastAsia="Times New Roman" w:hAnsi="Arial" w:cs="Arial"/>
                <w:color w:val="000000"/>
                <w:sz w:val="18"/>
                <w:szCs w:val="18"/>
                <w:lang w:val="en-US"/>
              </w:rPr>
              <w:t xml:space="preserve"> </w:t>
            </w:r>
            <w:r w:rsidRPr="00975E66">
              <w:rPr>
                <w:rFonts w:ascii="Arial" w:eastAsia="Times New Roman" w:hAnsi="Arial" w:cs="Arial"/>
                <w:color w:val="000000"/>
                <w:sz w:val="18"/>
                <w:szCs w:val="18"/>
                <w:lang w:val="en-US"/>
              </w:rPr>
              <w:t xml:space="preserve">2002 </w:t>
            </w:r>
          </w:p>
        </w:tc>
      </w:tr>
      <w:tr w:rsidR="00975E66" w:rsidRPr="00975E66" w14:paraId="48D46189" w14:textId="77777777" w:rsidTr="00884789">
        <w:trPr>
          <w:trHeight w:val="320"/>
        </w:trPr>
        <w:tc>
          <w:tcPr>
            <w:tcW w:w="1809" w:type="dxa"/>
            <w:tcBorders>
              <w:top w:val="nil"/>
              <w:left w:val="nil"/>
              <w:bottom w:val="single" w:sz="4" w:space="0" w:color="auto"/>
              <w:right w:val="nil"/>
            </w:tcBorders>
            <w:noWrap/>
            <w:hideMark/>
          </w:tcPr>
          <w:p w14:paraId="7F126B7A" w14:textId="77777777" w:rsidR="00975E66" w:rsidRPr="00975E66" w:rsidRDefault="00975E66" w:rsidP="008743FF">
            <w:pPr>
              <w:jc w:val="center"/>
              <w:rPr>
                <w:rFonts w:ascii="Arial" w:eastAsia="Times New Roman" w:hAnsi="Arial" w:cs="Arial"/>
                <w:b/>
                <w:bCs/>
                <w:color w:val="000000"/>
                <w:sz w:val="18"/>
                <w:szCs w:val="18"/>
                <w:lang w:val="en-US"/>
              </w:rPr>
            </w:pPr>
          </w:p>
        </w:tc>
        <w:tc>
          <w:tcPr>
            <w:tcW w:w="3436" w:type="dxa"/>
            <w:tcBorders>
              <w:top w:val="nil"/>
              <w:left w:val="nil"/>
              <w:bottom w:val="single" w:sz="4" w:space="0" w:color="auto"/>
              <w:right w:val="nil"/>
            </w:tcBorders>
            <w:noWrap/>
            <w:hideMark/>
          </w:tcPr>
          <w:p w14:paraId="00B22BA6" w14:textId="77777777" w:rsidR="00975E66" w:rsidRPr="00975E66" w:rsidRDefault="00975E66" w:rsidP="008743FF">
            <w:pPr>
              <w:jc w:val="center"/>
              <w:rPr>
                <w:rFonts w:ascii="Arial" w:eastAsia="Times New Roman" w:hAnsi="Arial" w:cs="Arial"/>
                <w:color w:val="000000"/>
                <w:sz w:val="18"/>
                <w:szCs w:val="18"/>
                <w:lang w:val="en-US"/>
              </w:rPr>
            </w:pPr>
          </w:p>
        </w:tc>
        <w:tc>
          <w:tcPr>
            <w:tcW w:w="1134" w:type="dxa"/>
            <w:tcBorders>
              <w:top w:val="nil"/>
              <w:left w:val="nil"/>
              <w:bottom w:val="single" w:sz="4" w:space="0" w:color="auto"/>
              <w:right w:val="nil"/>
            </w:tcBorders>
            <w:noWrap/>
            <w:hideMark/>
          </w:tcPr>
          <w:p w14:paraId="4E412A63"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 xml:space="preserve">GEO-825R </w:t>
            </w:r>
          </w:p>
        </w:tc>
        <w:tc>
          <w:tcPr>
            <w:tcW w:w="4219" w:type="dxa"/>
            <w:tcBorders>
              <w:top w:val="nil"/>
              <w:left w:val="nil"/>
              <w:bottom w:val="single" w:sz="4" w:space="0" w:color="auto"/>
              <w:right w:val="nil"/>
            </w:tcBorders>
            <w:noWrap/>
            <w:hideMark/>
          </w:tcPr>
          <w:p w14:paraId="350402D1"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5‘-TACCCGCRACACCTAGT-3‘</w:t>
            </w:r>
          </w:p>
        </w:tc>
        <w:tc>
          <w:tcPr>
            <w:tcW w:w="1417" w:type="dxa"/>
            <w:tcBorders>
              <w:top w:val="nil"/>
              <w:left w:val="nil"/>
              <w:bottom w:val="single" w:sz="4" w:space="0" w:color="auto"/>
              <w:right w:val="nil"/>
            </w:tcBorders>
            <w:noWrap/>
            <w:hideMark/>
          </w:tcPr>
          <w:p w14:paraId="75ECCB9D" w14:textId="77777777" w:rsidR="00975E66" w:rsidRPr="00975E66" w:rsidRDefault="00975E66" w:rsidP="008743FF">
            <w:pPr>
              <w:jc w:val="center"/>
              <w:rPr>
                <w:rFonts w:ascii="Arial" w:eastAsia="Times New Roman" w:hAnsi="Arial" w:cs="Arial"/>
                <w:color w:val="000000"/>
                <w:sz w:val="18"/>
                <w:szCs w:val="18"/>
                <w:lang w:val="en-US"/>
              </w:rPr>
            </w:pPr>
            <w:r w:rsidRPr="00975E66">
              <w:rPr>
                <w:rFonts w:ascii="Arial" w:eastAsia="Times New Roman" w:hAnsi="Arial" w:cs="Arial"/>
                <w:color w:val="000000"/>
                <w:sz w:val="18"/>
                <w:szCs w:val="18"/>
                <w:lang w:val="en-US"/>
              </w:rPr>
              <w:t>500</w:t>
            </w:r>
          </w:p>
        </w:tc>
        <w:tc>
          <w:tcPr>
            <w:tcW w:w="1560" w:type="dxa"/>
            <w:vMerge/>
            <w:tcBorders>
              <w:top w:val="nil"/>
              <w:left w:val="nil"/>
              <w:bottom w:val="single" w:sz="4" w:space="0" w:color="auto"/>
              <w:right w:val="nil"/>
            </w:tcBorders>
            <w:noWrap/>
            <w:hideMark/>
          </w:tcPr>
          <w:p w14:paraId="184C2F03" w14:textId="77777777" w:rsidR="00975E66" w:rsidRPr="00975E66" w:rsidRDefault="00975E66" w:rsidP="008743FF">
            <w:pPr>
              <w:jc w:val="center"/>
              <w:rPr>
                <w:rFonts w:ascii="Arial" w:eastAsia="Times New Roman" w:hAnsi="Arial" w:cs="Arial"/>
                <w:color w:val="000000"/>
                <w:sz w:val="18"/>
                <w:szCs w:val="18"/>
                <w:lang w:val="en-US"/>
              </w:rPr>
            </w:pPr>
          </w:p>
        </w:tc>
        <w:tc>
          <w:tcPr>
            <w:tcW w:w="1735" w:type="dxa"/>
            <w:tcBorders>
              <w:top w:val="nil"/>
              <w:left w:val="nil"/>
              <w:bottom w:val="single" w:sz="4" w:space="0" w:color="auto"/>
              <w:right w:val="nil"/>
            </w:tcBorders>
            <w:noWrap/>
            <w:hideMark/>
          </w:tcPr>
          <w:p w14:paraId="3DB44C00" w14:textId="77A85BBD" w:rsidR="00975E66" w:rsidRPr="00975E66" w:rsidRDefault="00975E66" w:rsidP="008743FF">
            <w:pPr>
              <w:jc w:val="center"/>
              <w:rPr>
                <w:rFonts w:ascii="Arial" w:eastAsia="Times New Roman" w:hAnsi="Arial" w:cs="Arial"/>
                <w:color w:val="000000"/>
                <w:sz w:val="18"/>
                <w:szCs w:val="18"/>
                <w:lang w:val="en-US"/>
              </w:rPr>
            </w:pPr>
            <w:proofErr w:type="spellStart"/>
            <w:r w:rsidRPr="00975E66">
              <w:rPr>
                <w:rFonts w:ascii="Arial" w:eastAsia="Times New Roman" w:hAnsi="Arial" w:cs="Arial"/>
                <w:color w:val="000000"/>
                <w:sz w:val="18"/>
                <w:szCs w:val="18"/>
                <w:lang w:val="en-US"/>
              </w:rPr>
              <w:t>Andersson</w:t>
            </w:r>
            <w:proofErr w:type="spellEnd"/>
            <w:r w:rsidRPr="00975E66">
              <w:rPr>
                <w:rFonts w:ascii="Arial" w:eastAsia="Times New Roman" w:hAnsi="Arial" w:cs="Arial"/>
                <w:color w:val="000000"/>
                <w:sz w:val="18"/>
                <w:szCs w:val="18"/>
                <w:lang w:val="en-US"/>
              </w:rPr>
              <w:t xml:space="preserve"> </w:t>
            </w:r>
            <w:r w:rsidR="00557781">
              <w:rPr>
                <w:rFonts w:ascii="Arial" w:eastAsia="Times New Roman" w:hAnsi="Arial" w:cs="Arial"/>
                <w:color w:val="000000"/>
                <w:sz w:val="18"/>
                <w:szCs w:val="18"/>
                <w:lang w:val="en-US"/>
              </w:rPr>
              <w:t>et al.</w:t>
            </w:r>
            <w:r w:rsidR="00557781" w:rsidRPr="00975E66">
              <w:rPr>
                <w:rFonts w:ascii="Arial" w:eastAsia="Times New Roman" w:hAnsi="Arial" w:cs="Arial"/>
                <w:color w:val="000000"/>
                <w:sz w:val="18"/>
                <w:szCs w:val="18"/>
                <w:lang w:val="en-US"/>
              </w:rPr>
              <w:t xml:space="preserve"> </w:t>
            </w:r>
            <w:r w:rsidRPr="00975E66">
              <w:rPr>
                <w:rFonts w:ascii="Arial" w:eastAsia="Times New Roman" w:hAnsi="Arial" w:cs="Arial"/>
                <w:color w:val="000000"/>
                <w:sz w:val="18"/>
                <w:szCs w:val="18"/>
                <w:lang w:val="en-US"/>
              </w:rPr>
              <w:t xml:space="preserve">1998 </w:t>
            </w:r>
          </w:p>
        </w:tc>
      </w:tr>
    </w:tbl>
    <w:p w14:paraId="325F54BD" w14:textId="649C86B8" w:rsidR="00D046E6" w:rsidRPr="00975E66" w:rsidRDefault="00D046E6" w:rsidP="00B16E45">
      <w:pPr>
        <w:rPr>
          <w:rFonts w:ascii="Arial" w:hAnsi="Arial" w:cs="Arial"/>
        </w:rPr>
      </w:pPr>
      <w:r w:rsidRPr="00975E66">
        <w:rPr>
          <w:rFonts w:ascii="Arial" w:hAnsi="Arial" w:cs="Arial"/>
        </w:rPr>
        <w:t xml:space="preserve">Table </w:t>
      </w:r>
      <w:r w:rsidR="00605C9A" w:rsidRPr="00975E66">
        <w:rPr>
          <w:rFonts w:ascii="Arial" w:hAnsi="Arial" w:cs="Arial"/>
        </w:rPr>
        <w:t>S</w:t>
      </w:r>
      <w:r w:rsidR="00975E66" w:rsidRPr="00975E66">
        <w:rPr>
          <w:rFonts w:ascii="Arial" w:hAnsi="Arial" w:cs="Arial"/>
        </w:rPr>
        <w:t>1</w:t>
      </w:r>
      <w:r w:rsidRPr="00975E66">
        <w:rPr>
          <w:rFonts w:ascii="Arial" w:hAnsi="Arial" w:cs="Arial"/>
        </w:rPr>
        <w:t xml:space="preserve">. Genes, pure culture standards and primers used for </w:t>
      </w:r>
      <w:proofErr w:type="spellStart"/>
      <w:r w:rsidRPr="00975E66">
        <w:rPr>
          <w:rFonts w:ascii="Arial" w:hAnsi="Arial" w:cs="Arial"/>
        </w:rPr>
        <w:t>qPCR</w:t>
      </w:r>
      <w:proofErr w:type="spellEnd"/>
      <w:r w:rsidRPr="00975E66">
        <w:rPr>
          <w:rFonts w:ascii="Arial" w:hAnsi="Arial" w:cs="Arial"/>
        </w:rPr>
        <w:t xml:space="preserve"> analysis</w:t>
      </w:r>
      <w:r w:rsidR="00884789">
        <w:rPr>
          <w:rFonts w:ascii="Arial" w:hAnsi="Arial" w:cs="Arial"/>
        </w:rPr>
        <w:t>. W</w:t>
      </w:r>
      <w:r w:rsidR="008743FF">
        <w:rPr>
          <w:rFonts w:ascii="Arial" w:hAnsi="Arial" w:cs="Arial"/>
        </w:rPr>
        <w:t xml:space="preserve">ith the exception of the </w:t>
      </w:r>
      <w:r w:rsidR="008743FF" w:rsidRPr="00833BF5">
        <w:rPr>
          <w:rFonts w:ascii="Arial" w:hAnsi="Arial" w:cs="Arial"/>
          <w:i/>
        </w:rPr>
        <w:t>Geobacteraceae</w:t>
      </w:r>
      <w:r w:rsidR="008743FF">
        <w:rPr>
          <w:rFonts w:ascii="Arial" w:hAnsi="Arial" w:cs="Arial"/>
        </w:rPr>
        <w:t xml:space="preserve"> </w:t>
      </w:r>
      <w:r w:rsidR="008743FF" w:rsidRPr="00884789">
        <w:rPr>
          <w:rFonts w:ascii="Arial" w:hAnsi="Arial" w:cs="Arial"/>
          <w:i/>
        </w:rPr>
        <w:t>pstB</w:t>
      </w:r>
      <w:r w:rsidR="008743FF">
        <w:rPr>
          <w:rFonts w:ascii="Arial" w:hAnsi="Arial" w:cs="Arial"/>
        </w:rPr>
        <w:t xml:space="preserve"> and 16S rRNA-specific gene primers, the remainder of the primers are universal (see</w:t>
      </w:r>
      <w:r w:rsidR="00AE2164">
        <w:rPr>
          <w:rFonts w:ascii="Arial" w:hAnsi="Arial" w:cs="Arial"/>
        </w:rPr>
        <w:t xml:space="preserve"> the</w:t>
      </w:r>
      <w:r w:rsidR="008743FF">
        <w:rPr>
          <w:rFonts w:ascii="Arial" w:hAnsi="Arial" w:cs="Arial"/>
        </w:rPr>
        <w:t xml:space="preserve"> references</w:t>
      </w:r>
      <w:r w:rsidR="00AE2164">
        <w:rPr>
          <w:rFonts w:ascii="Arial" w:hAnsi="Arial" w:cs="Arial"/>
        </w:rPr>
        <w:t xml:space="preserve"> for the choice of primers</w:t>
      </w:r>
      <w:r w:rsidR="008743FF">
        <w:rPr>
          <w:rFonts w:ascii="Arial" w:hAnsi="Arial" w:cs="Arial"/>
        </w:rPr>
        <w:t>).</w:t>
      </w:r>
    </w:p>
    <w:p w14:paraId="0E42AB68" w14:textId="77777777" w:rsidR="00D046E6" w:rsidRDefault="00D046E6" w:rsidP="00975E66"/>
    <w:p w14:paraId="609D8C29" w14:textId="77777777" w:rsidR="006138BE" w:rsidRDefault="006138BE" w:rsidP="00481D44">
      <w:pPr>
        <w:jc w:val="both"/>
      </w:pPr>
    </w:p>
    <w:p w14:paraId="1716F616" w14:textId="77777777" w:rsidR="0003097A" w:rsidRDefault="0003097A" w:rsidP="00481D44">
      <w:pPr>
        <w:jc w:val="both"/>
      </w:pPr>
    </w:p>
    <w:p w14:paraId="66EB60C3" w14:textId="77777777" w:rsidR="00BD3BAD" w:rsidRDefault="00BD3BAD" w:rsidP="00481D44">
      <w:pPr>
        <w:jc w:val="both"/>
      </w:pPr>
    </w:p>
    <w:p w14:paraId="6EEC1093" w14:textId="77777777" w:rsidR="00BD3BAD" w:rsidRDefault="00BD3BAD" w:rsidP="00481D44">
      <w:pPr>
        <w:jc w:val="both"/>
      </w:pPr>
    </w:p>
    <w:p w14:paraId="7144BB47" w14:textId="21E2AF61" w:rsidR="001C6992" w:rsidRDefault="00975E66" w:rsidP="00481D44">
      <w:pPr>
        <w:jc w:val="both"/>
      </w:pPr>
      <w:r>
        <w:t>Table S</w:t>
      </w:r>
      <w:r w:rsidR="001117C0">
        <w:t>2</w:t>
      </w:r>
      <w:r>
        <w:t xml:space="preserve">.  </w:t>
      </w:r>
      <w:proofErr w:type="gramStart"/>
      <w:r>
        <w:t>Sediment porewater and seawater chemical analysis in ppm.</w:t>
      </w:r>
      <w:proofErr w:type="gramEnd"/>
      <w:r w:rsidR="00487BD9">
        <w:rPr>
          <w:noProof/>
          <w:lang w:val="en-US"/>
        </w:rPr>
        <w:drawing>
          <wp:anchor distT="0" distB="0" distL="114300" distR="114300" simplePos="0" relativeHeight="251660288" behindDoc="0" locked="0" layoutInCell="1" allowOverlap="1" wp14:anchorId="6FFE5460" wp14:editId="7D96263B">
            <wp:simplePos x="0" y="0"/>
            <wp:positionH relativeFrom="column">
              <wp:posOffset>-685165</wp:posOffset>
            </wp:positionH>
            <wp:positionV relativeFrom="paragraph">
              <wp:posOffset>893445</wp:posOffset>
            </wp:positionV>
            <wp:extent cx="10213340" cy="2677795"/>
            <wp:effectExtent l="0" t="0" r="0" b="0"/>
            <wp:wrapThrough wrapText="bothSides">
              <wp:wrapPolygon edited="0">
                <wp:start x="0" y="0"/>
                <wp:lineTo x="0" y="6351"/>
                <wp:lineTo x="645" y="6556"/>
                <wp:lineTo x="645" y="9834"/>
                <wp:lineTo x="0" y="12088"/>
                <wp:lineTo x="0" y="21308"/>
                <wp:lineTo x="21541" y="21308"/>
                <wp:lineTo x="21541" y="17825"/>
                <wp:lineTo x="21057" y="16391"/>
                <wp:lineTo x="21541" y="15776"/>
                <wp:lineTo x="21541" y="10859"/>
                <wp:lineTo x="21111" y="9834"/>
                <wp:lineTo x="21541" y="7581"/>
                <wp:lineTo x="21541" y="0"/>
                <wp:lineTo x="0" y="0"/>
              </wp:wrapPolygon>
            </wp:wrapThrough>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13340" cy="2677795"/>
                    </a:xfrm>
                    <a:prstGeom prst="rect">
                      <a:avLst/>
                    </a:prstGeom>
                    <a:noFill/>
                  </pic:spPr>
                </pic:pic>
              </a:graphicData>
            </a:graphic>
            <wp14:sizeRelH relativeFrom="page">
              <wp14:pctWidth>0</wp14:pctWidth>
            </wp14:sizeRelH>
            <wp14:sizeRelV relativeFrom="page">
              <wp14:pctHeight>0</wp14:pctHeight>
            </wp14:sizeRelV>
          </wp:anchor>
        </w:drawing>
      </w:r>
    </w:p>
    <w:p w14:paraId="11ABD59D" w14:textId="77777777" w:rsidR="00605C9A" w:rsidRPr="00975E66" w:rsidRDefault="00605C9A" w:rsidP="00481D44">
      <w:pPr>
        <w:jc w:val="both"/>
        <w:rPr>
          <w:rFonts w:ascii="Arial" w:hAnsi="Arial" w:cs="Arial"/>
        </w:rPr>
      </w:pPr>
    </w:p>
    <w:p w14:paraId="3F174285" w14:textId="77777777" w:rsidR="00975E66" w:rsidRDefault="00975E66" w:rsidP="00481D44">
      <w:pPr>
        <w:jc w:val="both"/>
        <w:rPr>
          <w:rFonts w:ascii="Arial" w:hAnsi="Arial" w:cs="Arial"/>
        </w:rPr>
      </w:pPr>
    </w:p>
    <w:p w14:paraId="7A5FB8F0" w14:textId="77777777" w:rsidR="00975E66" w:rsidRDefault="00975E66" w:rsidP="00481D44">
      <w:pPr>
        <w:jc w:val="both"/>
        <w:rPr>
          <w:rFonts w:ascii="Arial" w:hAnsi="Arial" w:cs="Arial"/>
        </w:rPr>
      </w:pPr>
    </w:p>
    <w:p w14:paraId="4546BA1C" w14:textId="77777777" w:rsidR="00975E66" w:rsidRDefault="00975E66" w:rsidP="00481D44">
      <w:pPr>
        <w:jc w:val="both"/>
        <w:rPr>
          <w:rFonts w:ascii="Arial" w:hAnsi="Arial" w:cs="Arial"/>
        </w:rPr>
      </w:pPr>
    </w:p>
    <w:p w14:paraId="455EA5CE" w14:textId="77777777" w:rsidR="00975E66" w:rsidRDefault="00975E66" w:rsidP="00481D44">
      <w:pPr>
        <w:jc w:val="both"/>
        <w:rPr>
          <w:rFonts w:ascii="Arial" w:hAnsi="Arial" w:cs="Arial"/>
        </w:rPr>
      </w:pPr>
    </w:p>
    <w:p w14:paraId="5B0B9D4F" w14:textId="77777777" w:rsidR="00975E66" w:rsidRDefault="00975E66" w:rsidP="00481D44">
      <w:pPr>
        <w:jc w:val="both"/>
        <w:rPr>
          <w:rFonts w:ascii="Arial" w:hAnsi="Arial" w:cs="Arial"/>
        </w:rPr>
      </w:pPr>
    </w:p>
    <w:p w14:paraId="679ED8DB" w14:textId="77777777" w:rsidR="00975E66" w:rsidRDefault="00975E66" w:rsidP="00481D44">
      <w:pPr>
        <w:jc w:val="both"/>
        <w:rPr>
          <w:rFonts w:ascii="Arial" w:hAnsi="Arial" w:cs="Arial"/>
        </w:rPr>
      </w:pPr>
    </w:p>
    <w:p w14:paraId="53F23EBF" w14:textId="77777777" w:rsidR="00975E66" w:rsidRDefault="00975E66" w:rsidP="00481D44">
      <w:pPr>
        <w:jc w:val="both"/>
        <w:rPr>
          <w:rFonts w:ascii="Arial" w:hAnsi="Arial" w:cs="Arial"/>
        </w:rPr>
      </w:pPr>
    </w:p>
    <w:p w14:paraId="0F5E0287" w14:textId="77777777" w:rsidR="00975E66" w:rsidRDefault="00975E66" w:rsidP="00481D44">
      <w:pPr>
        <w:jc w:val="both"/>
        <w:rPr>
          <w:rFonts w:ascii="Arial" w:hAnsi="Arial" w:cs="Arial"/>
        </w:rPr>
      </w:pPr>
    </w:p>
    <w:p w14:paraId="2493A00E" w14:textId="77777777" w:rsidR="00975E66" w:rsidRDefault="00975E66" w:rsidP="00481D44">
      <w:pPr>
        <w:jc w:val="both"/>
        <w:rPr>
          <w:rFonts w:ascii="Arial" w:hAnsi="Arial" w:cs="Arial"/>
        </w:rPr>
      </w:pPr>
    </w:p>
    <w:p w14:paraId="4E6FF69A" w14:textId="77777777" w:rsidR="00975E66" w:rsidRDefault="00975E66" w:rsidP="00481D44">
      <w:pPr>
        <w:jc w:val="both"/>
        <w:rPr>
          <w:rFonts w:ascii="Arial" w:hAnsi="Arial" w:cs="Arial"/>
        </w:rPr>
      </w:pPr>
    </w:p>
    <w:p w14:paraId="385450A8" w14:textId="77777777" w:rsidR="00975E66" w:rsidRDefault="00975E66" w:rsidP="00481D44">
      <w:pPr>
        <w:jc w:val="both"/>
        <w:rPr>
          <w:rFonts w:ascii="Arial" w:hAnsi="Arial" w:cs="Arial"/>
        </w:rPr>
      </w:pPr>
    </w:p>
    <w:p w14:paraId="51374CCE" w14:textId="77777777" w:rsidR="00975E66" w:rsidRDefault="00975E66" w:rsidP="00481D44">
      <w:pPr>
        <w:jc w:val="both"/>
        <w:rPr>
          <w:rFonts w:ascii="Arial" w:hAnsi="Arial" w:cs="Arial"/>
        </w:rPr>
      </w:pPr>
    </w:p>
    <w:p w14:paraId="570A6C58" w14:textId="77777777" w:rsidR="00143410" w:rsidRDefault="00143410" w:rsidP="00143410">
      <w:pPr>
        <w:rPr>
          <w:lang w:val="en-US"/>
        </w:rPr>
      </w:pPr>
    </w:p>
    <w:p w14:paraId="45EB46A2" w14:textId="77777777" w:rsidR="00143410" w:rsidRPr="00DA4C74" w:rsidRDefault="00143410" w:rsidP="00143410">
      <w:pPr>
        <w:rPr>
          <w:rFonts w:ascii="Times New Roman" w:eastAsia="+mn-ea" w:hAnsi="Times New Roman"/>
          <w:color w:val="000000"/>
          <w:kern w:val="24"/>
          <w:lang w:val="en-US" w:eastAsia="el-GR"/>
        </w:rPr>
      </w:pPr>
      <w:r w:rsidRPr="00DA4C74">
        <w:rPr>
          <w:rFonts w:ascii="Times New Roman" w:eastAsia="+mn-ea" w:hAnsi="Times New Roman"/>
          <w:color w:val="000000"/>
          <w:kern w:val="24"/>
          <w:lang w:val="en-US" w:eastAsia="el-GR"/>
        </w:rPr>
        <w:t>Table S3.</w:t>
      </w:r>
      <w:r w:rsidRPr="00DA4C74">
        <w:rPr>
          <w:rFonts w:ascii="Times New Roman" w:hAnsi="Times New Roman"/>
          <w:lang w:val="en-US"/>
        </w:rPr>
        <w:t xml:space="preserve"> </w:t>
      </w:r>
      <w:r w:rsidRPr="00DA4C74">
        <w:rPr>
          <w:rFonts w:ascii="Times New Roman" w:eastAsia="+mn-ea" w:hAnsi="Times New Roman"/>
          <w:color w:val="000000"/>
          <w:kern w:val="24"/>
          <w:lang w:val="en-US" w:eastAsia="el-GR"/>
        </w:rPr>
        <w:t xml:space="preserve">Total variance explained and matrix of </w:t>
      </w:r>
      <w:proofErr w:type="spellStart"/>
      <w:r w:rsidRPr="00DA4C74">
        <w:rPr>
          <w:rFonts w:ascii="Times New Roman" w:eastAsia="+mn-ea" w:hAnsi="Times New Roman"/>
          <w:color w:val="000000"/>
          <w:kern w:val="24"/>
          <w:lang w:val="en-US" w:eastAsia="el-GR"/>
        </w:rPr>
        <w:t>Varimax</w:t>
      </w:r>
      <w:proofErr w:type="spellEnd"/>
      <w:r w:rsidRPr="00DA4C74">
        <w:rPr>
          <w:rFonts w:ascii="Times New Roman" w:eastAsia="+mn-ea" w:hAnsi="Times New Roman"/>
          <w:color w:val="000000"/>
          <w:kern w:val="24"/>
          <w:lang w:val="en-US" w:eastAsia="el-GR"/>
        </w:rPr>
        <w:t xml:space="preserve"> rotated factor loadings and communalities for normal score transformed geochemical and genomic data. Significant positive and negative factor loadings are indicated in red numbers. </w:t>
      </w:r>
    </w:p>
    <w:p w14:paraId="199C4FE9" w14:textId="77777777" w:rsidR="00143410" w:rsidRPr="007B17AD" w:rsidRDefault="00143410" w:rsidP="00143410">
      <w:pPr>
        <w:rPr>
          <w:rFonts w:ascii="Arial" w:eastAsia="+mn-ea" w:hAnsi="Arial" w:cs="Arial"/>
          <w:color w:val="000000"/>
          <w:kern w:val="24"/>
          <w:lang w:val="en-US" w:eastAsia="el-GR"/>
        </w:rPr>
      </w:pPr>
    </w:p>
    <w:p w14:paraId="6E018672" w14:textId="77777777" w:rsidR="00143410" w:rsidRDefault="00143410" w:rsidP="00143410">
      <w:pPr>
        <w:rPr>
          <w:rFonts w:ascii="Consolas" w:eastAsia="+mn-ea" w:hAnsi="Consolas" w:cs="+mn-cs"/>
          <w:color w:val="000000"/>
          <w:kern w:val="24"/>
          <w:lang w:val="en-US" w:eastAsia="el-GR"/>
        </w:rPr>
      </w:pPr>
    </w:p>
    <w:p w14:paraId="4B8FBC33" w14:textId="77777777" w:rsidR="00143410" w:rsidRDefault="00143410" w:rsidP="00143410">
      <w:pPr>
        <w:rPr>
          <w:rFonts w:ascii="Consolas" w:eastAsia="+mn-ea" w:hAnsi="Consolas" w:cs="+mn-cs"/>
          <w:color w:val="000000"/>
          <w:kern w:val="24"/>
          <w:lang w:val="en-US" w:eastAsia="el-GR"/>
        </w:rPr>
      </w:pPr>
    </w:p>
    <w:p w14:paraId="7D86799C" w14:textId="77777777" w:rsidR="00143410" w:rsidRPr="007B17AD" w:rsidRDefault="00143410" w:rsidP="00143410">
      <w:pPr>
        <w:rPr>
          <w:rFonts w:ascii="Times New Roman" w:eastAsia="Times New Roman" w:hAnsi="Times New Roman"/>
          <w:lang w:val="en-US" w:eastAsia="el-GR"/>
        </w:rPr>
      </w:pPr>
      <w:r w:rsidRPr="007B17AD">
        <w:rPr>
          <w:rFonts w:ascii="Consolas" w:eastAsia="+mn-ea" w:hAnsi="Consolas" w:cs="+mn-cs"/>
          <w:color w:val="000000"/>
          <w:kern w:val="24"/>
          <w:u w:val="single"/>
          <w:lang w:eastAsia="el-GR"/>
        </w:rPr>
        <w:t xml:space="preserve">Variable       </w:t>
      </w:r>
      <w:proofErr w:type="gramStart"/>
      <w:r w:rsidRPr="007B17AD">
        <w:rPr>
          <w:rFonts w:ascii="Consolas" w:eastAsia="+mn-ea" w:hAnsi="Consolas" w:cs="+mn-cs"/>
          <w:color w:val="000000"/>
          <w:kern w:val="24"/>
          <w:u w:val="single"/>
          <w:lang w:eastAsia="el-GR"/>
        </w:rPr>
        <w:t>Factor1  Factor2</w:t>
      </w:r>
      <w:proofErr w:type="gramEnd"/>
      <w:r w:rsidRPr="007B17AD">
        <w:rPr>
          <w:rFonts w:ascii="Consolas" w:eastAsia="+mn-ea" w:hAnsi="Consolas" w:cs="+mn-cs"/>
          <w:color w:val="000000"/>
          <w:kern w:val="24"/>
          <w:u w:val="single"/>
          <w:lang w:eastAsia="el-GR"/>
        </w:rPr>
        <w:t xml:space="preserve">  Communality</w:t>
      </w:r>
    </w:p>
    <w:p w14:paraId="2AF44B29" w14:textId="77777777" w:rsidR="00143410" w:rsidRPr="007B17AD" w:rsidRDefault="00143410" w:rsidP="00143410">
      <w:pPr>
        <w:rPr>
          <w:rFonts w:ascii="Times New Roman" w:eastAsia="Times New Roman" w:hAnsi="Times New Roman"/>
          <w:lang w:val="en-US" w:eastAsia="el-GR"/>
        </w:rPr>
      </w:pPr>
      <w:proofErr w:type="spellStart"/>
      <w:proofErr w:type="gramStart"/>
      <w:r w:rsidRPr="007B17AD">
        <w:rPr>
          <w:rFonts w:ascii="Consolas" w:eastAsia="+mn-ea" w:hAnsi="Consolas" w:cs="+mn-cs"/>
          <w:color w:val="000000"/>
          <w:kern w:val="24"/>
          <w:lang w:eastAsia="el-GR"/>
        </w:rPr>
        <w:t>nscoreAs</w:t>
      </w:r>
      <w:proofErr w:type="spellEnd"/>
      <w:proofErr w:type="gramEnd"/>
      <w:r w:rsidRPr="007B17AD">
        <w:rPr>
          <w:rFonts w:ascii="Consolas" w:eastAsia="+mn-ea" w:hAnsi="Consolas" w:cs="+mn-cs"/>
          <w:color w:val="000000"/>
          <w:kern w:val="24"/>
          <w:lang w:eastAsia="el-GR"/>
        </w:rPr>
        <w:t xml:space="preserve">         0.020   </w:t>
      </w:r>
      <w:r w:rsidRPr="007B17AD">
        <w:rPr>
          <w:rFonts w:ascii="Consolas" w:eastAsia="+mn-ea" w:hAnsi="Consolas" w:cs="+mn-cs"/>
          <w:color w:val="FF0000"/>
          <w:kern w:val="24"/>
          <w:lang w:eastAsia="el-GR"/>
        </w:rPr>
        <w:t>-0.974</w:t>
      </w:r>
      <w:r w:rsidRPr="007B17AD">
        <w:rPr>
          <w:rFonts w:ascii="Consolas" w:eastAsia="+mn-ea" w:hAnsi="Consolas" w:cs="+mn-cs"/>
          <w:color w:val="000000"/>
          <w:kern w:val="24"/>
          <w:lang w:eastAsia="el-GR"/>
        </w:rPr>
        <w:t xml:space="preserve">        0.949 </w:t>
      </w:r>
    </w:p>
    <w:p w14:paraId="78F4368A" w14:textId="77777777" w:rsidR="00143410" w:rsidRPr="007B17AD" w:rsidRDefault="00143410" w:rsidP="00143410">
      <w:pPr>
        <w:rPr>
          <w:rFonts w:ascii="Times New Roman" w:eastAsia="Times New Roman" w:hAnsi="Times New Roman"/>
          <w:lang w:val="en-US" w:eastAsia="el-GR"/>
        </w:rPr>
      </w:pPr>
      <w:proofErr w:type="spellStart"/>
      <w:proofErr w:type="gramStart"/>
      <w:r w:rsidRPr="007B17AD">
        <w:rPr>
          <w:rFonts w:ascii="Consolas" w:eastAsia="+mn-ea" w:hAnsi="Consolas" w:cs="+mn-cs"/>
          <w:color w:val="000000"/>
          <w:kern w:val="24"/>
          <w:lang w:eastAsia="el-GR"/>
        </w:rPr>
        <w:t>nscoreP</w:t>
      </w:r>
      <w:proofErr w:type="spellEnd"/>
      <w:proofErr w:type="gramEnd"/>
      <w:r w:rsidRPr="007B17AD">
        <w:rPr>
          <w:rFonts w:ascii="Consolas" w:eastAsia="+mn-ea" w:hAnsi="Consolas" w:cs="+mn-cs"/>
          <w:color w:val="000000"/>
          <w:kern w:val="24"/>
          <w:lang w:eastAsia="el-GR"/>
        </w:rPr>
        <w:t xml:space="preserve">          0.345   </w:t>
      </w:r>
      <w:r w:rsidRPr="007B17AD">
        <w:rPr>
          <w:rFonts w:ascii="Consolas" w:eastAsia="+mn-ea" w:hAnsi="Consolas" w:cs="+mn-cs"/>
          <w:color w:val="FF0000"/>
          <w:kern w:val="24"/>
          <w:lang w:eastAsia="el-GR"/>
        </w:rPr>
        <w:t>-0.919</w:t>
      </w:r>
      <w:r w:rsidRPr="007B17AD">
        <w:rPr>
          <w:rFonts w:ascii="Consolas" w:eastAsia="+mn-ea" w:hAnsi="Consolas" w:cs="+mn-cs"/>
          <w:color w:val="000000"/>
          <w:kern w:val="24"/>
          <w:lang w:eastAsia="el-GR"/>
        </w:rPr>
        <w:t xml:space="preserve">        0.964 </w:t>
      </w:r>
    </w:p>
    <w:p w14:paraId="4BDD3362" w14:textId="77777777" w:rsidR="00143410" w:rsidRPr="007B17AD" w:rsidRDefault="00143410" w:rsidP="00143410">
      <w:pPr>
        <w:rPr>
          <w:rFonts w:ascii="Times New Roman" w:eastAsia="Times New Roman" w:hAnsi="Times New Roman"/>
          <w:lang w:val="en-US" w:eastAsia="el-GR"/>
        </w:rPr>
      </w:pPr>
      <w:proofErr w:type="spellStart"/>
      <w:proofErr w:type="gramStart"/>
      <w:r w:rsidRPr="007B17AD">
        <w:rPr>
          <w:rFonts w:ascii="Consolas" w:eastAsia="+mn-ea" w:hAnsi="Consolas" w:cs="+mn-cs"/>
          <w:color w:val="000000"/>
          <w:kern w:val="24"/>
          <w:lang w:eastAsia="el-GR"/>
        </w:rPr>
        <w:t>nscoreFe</w:t>
      </w:r>
      <w:proofErr w:type="spellEnd"/>
      <w:proofErr w:type="gramEnd"/>
      <w:r w:rsidRPr="007B17AD">
        <w:rPr>
          <w:rFonts w:ascii="Consolas" w:eastAsia="+mn-ea" w:hAnsi="Consolas" w:cs="+mn-cs"/>
          <w:color w:val="000000"/>
          <w:kern w:val="24"/>
          <w:lang w:eastAsia="el-GR"/>
        </w:rPr>
        <w:t xml:space="preserve">/S       </w:t>
      </w:r>
      <w:r w:rsidRPr="007B17AD">
        <w:rPr>
          <w:rFonts w:ascii="Consolas" w:eastAsia="+mn-ea" w:hAnsi="Consolas" w:cs="+mn-cs"/>
          <w:color w:val="FF0000"/>
          <w:kern w:val="24"/>
          <w:lang w:eastAsia="el-GR"/>
        </w:rPr>
        <w:t>0.870</w:t>
      </w:r>
      <w:r w:rsidRPr="007B17AD">
        <w:rPr>
          <w:rFonts w:ascii="Consolas" w:eastAsia="+mn-ea" w:hAnsi="Consolas" w:cs="+mn-cs"/>
          <w:color w:val="000000"/>
          <w:kern w:val="24"/>
          <w:lang w:eastAsia="el-GR"/>
        </w:rPr>
        <w:t xml:space="preserve">   -0.090        0.765 </w:t>
      </w:r>
    </w:p>
    <w:p w14:paraId="00091C22" w14:textId="77777777" w:rsidR="00143410" w:rsidRPr="007B17AD" w:rsidRDefault="00143410" w:rsidP="00143410">
      <w:pPr>
        <w:rPr>
          <w:rFonts w:ascii="Times New Roman" w:eastAsia="Times New Roman" w:hAnsi="Times New Roman"/>
          <w:lang w:val="en-US" w:eastAsia="el-GR"/>
        </w:rPr>
      </w:pPr>
      <w:proofErr w:type="spellStart"/>
      <w:proofErr w:type="gramStart"/>
      <w:r w:rsidRPr="007B17AD">
        <w:rPr>
          <w:rFonts w:ascii="Consolas" w:eastAsia="+mn-ea" w:hAnsi="Consolas" w:cs="+mn-cs"/>
          <w:color w:val="000000"/>
          <w:kern w:val="24"/>
          <w:lang w:eastAsia="el-GR"/>
        </w:rPr>
        <w:t>nscoreaoxB</w:t>
      </w:r>
      <w:proofErr w:type="spellEnd"/>
      <w:proofErr w:type="gramEnd"/>
      <w:r w:rsidRPr="007B17AD">
        <w:rPr>
          <w:rFonts w:ascii="Consolas" w:eastAsia="+mn-ea" w:hAnsi="Consolas" w:cs="+mn-cs"/>
          <w:color w:val="000000"/>
          <w:kern w:val="24"/>
          <w:lang w:eastAsia="el-GR"/>
        </w:rPr>
        <w:t xml:space="preserve">       </w:t>
      </w:r>
      <w:r w:rsidRPr="007B17AD">
        <w:rPr>
          <w:rFonts w:ascii="Consolas" w:eastAsia="+mn-ea" w:hAnsi="Consolas" w:cs="+mn-cs"/>
          <w:color w:val="FF0000"/>
          <w:kern w:val="24"/>
          <w:lang w:eastAsia="el-GR"/>
        </w:rPr>
        <w:t>0.936</w:t>
      </w:r>
      <w:r w:rsidRPr="007B17AD">
        <w:rPr>
          <w:rFonts w:ascii="Consolas" w:eastAsia="+mn-ea" w:hAnsi="Consolas" w:cs="+mn-cs"/>
          <w:color w:val="000000"/>
          <w:kern w:val="24"/>
          <w:lang w:eastAsia="el-GR"/>
        </w:rPr>
        <w:t xml:space="preserve">   -0.119        0.891 </w:t>
      </w:r>
    </w:p>
    <w:p w14:paraId="7888FC8B" w14:textId="77777777" w:rsidR="00143410" w:rsidRPr="007B17AD" w:rsidRDefault="00143410" w:rsidP="00143410">
      <w:pPr>
        <w:rPr>
          <w:rFonts w:ascii="Times New Roman" w:eastAsia="Times New Roman" w:hAnsi="Times New Roman"/>
          <w:lang w:val="en-US" w:eastAsia="el-GR"/>
        </w:rPr>
      </w:pPr>
      <w:proofErr w:type="spellStart"/>
      <w:proofErr w:type="gramStart"/>
      <w:r w:rsidRPr="007B17AD">
        <w:rPr>
          <w:rFonts w:ascii="Consolas" w:eastAsia="+mn-ea" w:hAnsi="Consolas" w:cs="+mn-cs"/>
          <w:color w:val="000000"/>
          <w:kern w:val="24"/>
          <w:lang w:eastAsia="el-GR"/>
        </w:rPr>
        <w:t>nscorepstB</w:t>
      </w:r>
      <w:proofErr w:type="spellEnd"/>
      <w:proofErr w:type="gramEnd"/>
      <w:r w:rsidRPr="007B17AD">
        <w:rPr>
          <w:rFonts w:ascii="Consolas" w:eastAsia="+mn-ea" w:hAnsi="Consolas" w:cs="+mn-cs"/>
          <w:color w:val="000000"/>
          <w:kern w:val="24"/>
          <w:lang w:eastAsia="el-GR"/>
        </w:rPr>
        <w:t xml:space="preserve">       </w:t>
      </w:r>
      <w:r w:rsidRPr="007B17AD">
        <w:rPr>
          <w:rFonts w:ascii="Consolas" w:eastAsia="+mn-ea" w:hAnsi="Consolas" w:cs="+mn-cs"/>
          <w:color w:val="FF0000"/>
          <w:kern w:val="24"/>
          <w:lang w:eastAsia="el-GR"/>
        </w:rPr>
        <w:t>0.805</w:t>
      </w:r>
      <w:r w:rsidRPr="007B17AD">
        <w:rPr>
          <w:rFonts w:ascii="Consolas" w:eastAsia="+mn-ea" w:hAnsi="Consolas" w:cs="+mn-cs"/>
          <w:color w:val="000000"/>
          <w:kern w:val="24"/>
          <w:lang w:eastAsia="el-GR"/>
        </w:rPr>
        <w:t xml:space="preserve">   -0.391        0.800 </w:t>
      </w:r>
    </w:p>
    <w:p w14:paraId="3A4D698B" w14:textId="77777777" w:rsidR="00143410" w:rsidRPr="007B17AD" w:rsidRDefault="00143410" w:rsidP="00143410">
      <w:pPr>
        <w:rPr>
          <w:rFonts w:ascii="Times New Roman" w:eastAsia="Times New Roman" w:hAnsi="Times New Roman"/>
          <w:lang w:val="en-US" w:eastAsia="el-GR"/>
        </w:rPr>
      </w:pPr>
      <w:proofErr w:type="gramStart"/>
      <w:r w:rsidRPr="007B17AD">
        <w:rPr>
          <w:rFonts w:ascii="Consolas" w:eastAsia="+mn-ea" w:hAnsi="Consolas" w:cs="+mn-cs"/>
          <w:color w:val="000000"/>
          <w:kern w:val="24"/>
          <w:lang w:eastAsia="el-GR"/>
        </w:rPr>
        <w:t>nscoreacr3</w:t>
      </w:r>
      <w:proofErr w:type="gramEnd"/>
      <w:r w:rsidRPr="007B17AD">
        <w:rPr>
          <w:rFonts w:ascii="Consolas" w:eastAsia="+mn-ea" w:hAnsi="Consolas" w:cs="+mn-cs"/>
          <w:color w:val="000000"/>
          <w:kern w:val="24"/>
          <w:lang w:eastAsia="el-GR"/>
        </w:rPr>
        <w:t xml:space="preserve">-2     </w:t>
      </w:r>
      <w:r w:rsidRPr="007B17AD">
        <w:rPr>
          <w:rFonts w:ascii="Consolas" w:eastAsia="+mn-ea" w:hAnsi="Consolas" w:cs="+mn-cs"/>
          <w:color w:val="FF0000"/>
          <w:kern w:val="24"/>
          <w:lang w:eastAsia="el-GR"/>
        </w:rPr>
        <w:t>0.980</w:t>
      </w:r>
      <w:r w:rsidRPr="007B17AD">
        <w:rPr>
          <w:rFonts w:ascii="Consolas" w:eastAsia="+mn-ea" w:hAnsi="Consolas" w:cs="+mn-cs"/>
          <w:color w:val="000000"/>
          <w:kern w:val="24"/>
          <w:lang w:eastAsia="el-GR"/>
        </w:rPr>
        <w:t xml:space="preserve">   -0.106        0.972 </w:t>
      </w:r>
    </w:p>
    <w:p w14:paraId="46D6C327" w14:textId="77777777" w:rsidR="00143410" w:rsidRPr="007B17AD" w:rsidRDefault="00143410" w:rsidP="00143410">
      <w:pPr>
        <w:rPr>
          <w:rFonts w:ascii="Times New Roman" w:eastAsia="Times New Roman" w:hAnsi="Times New Roman"/>
          <w:lang w:val="en-US" w:eastAsia="el-GR"/>
        </w:rPr>
      </w:pPr>
      <w:proofErr w:type="gramStart"/>
      <w:r w:rsidRPr="007B17AD">
        <w:rPr>
          <w:rFonts w:ascii="Consolas" w:eastAsia="+mn-ea" w:hAnsi="Consolas" w:cs="+mn-cs"/>
          <w:color w:val="000000"/>
          <w:kern w:val="24"/>
          <w:lang w:eastAsia="el-GR"/>
        </w:rPr>
        <w:t>nscoreacr3</w:t>
      </w:r>
      <w:proofErr w:type="gramEnd"/>
      <w:r w:rsidRPr="007B17AD">
        <w:rPr>
          <w:rFonts w:ascii="Consolas" w:eastAsia="+mn-ea" w:hAnsi="Consolas" w:cs="+mn-cs"/>
          <w:color w:val="000000"/>
          <w:kern w:val="24"/>
          <w:lang w:eastAsia="el-GR"/>
        </w:rPr>
        <w:t xml:space="preserve">-1     </w:t>
      </w:r>
      <w:r w:rsidRPr="007B17AD">
        <w:rPr>
          <w:rFonts w:ascii="Consolas" w:eastAsia="+mn-ea" w:hAnsi="Consolas" w:cs="+mn-cs"/>
          <w:color w:val="FF0000"/>
          <w:kern w:val="24"/>
          <w:lang w:eastAsia="el-GR"/>
        </w:rPr>
        <w:t>0.980</w:t>
      </w:r>
      <w:r w:rsidRPr="007B17AD">
        <w:rPr>
          <w:rFonts w:ascii="Consolas" w:eastAsia="+mn-ea" w:hAnsi="Consolas" w:cs="+mn-cs"/>
          <w:color w:val="000000"/>
          <w:kern w:val="24"/>
          <w:lang w:eastAsia="el-GR"/>
        </w:rPr>
        <w:t xml:space="preserve">   -0.106        0.972 </w:t>
      </w:r>
    </w:p>
    <w:p w14:paraId="380977D9" w14:textId="77777777" w:rsidR="00143410" w:rsidRPr="007B17AD" w:rsidRDefault="00143410" w:rsidP="00143410">
      <w:pPr>
        <w:rPr>
          <w:rFonts w:ascii="Times New Roman" w:eastAsia="Times New Roman" w:hAnsi="Times New Roman"/>
          <w:lang w:val="en-US" w:eastAsia="el-GR"/>
        </w:rPr>
      </w:pPr>
      <w:proofErr w:type="spellStart"/>
      <w:proofErr w:type="gramStart"/>
      <w:r w:rsidRPr="007B17AD">
        <w:rPr>
          <w:rFonts w:ascii="Consolas" w:eastAsia="+mn-ea" w:hAnsi="Consolas" w:cs="+mn-cs"/>
          <w:color w:val="000000"/>
          <w:kern w:val="24"/>
          <w:lang w:eastAsia="el-GR"/>
        </w:rPr>
        <w:t>nscorearrA</w:t>
      </w:r>
      <w:proofErr w:type="spellEnd"/>
      <w:proofErr w:type="gramEnd"/>
      <w:r w:rsidRPr="007B17AD">
        <w:rPr>
          <w:rFonts w:ascii="Consolas" w:eastAsia="+mn-ea" w:hAnsi="Consolas" w:cs="+mn-cs"/>
          <w:color w:val="000000"/>
          <w:kern w:val="24"/>
          <w:lang w:eastAsia="el-GR"/>
        </w:rPr>
        <w:t xml:space="preserve">       </w:t>
      </w:r>
      <w:r w:rsidRPr="007B17AD">
        <w:rPr>
          <w:rFonts w:ascii="Consolas" w:eastAsia="+mn-ea" w:hAnsi="Consolas" w:cs="+mn-cs"/>
          <w:color w:val="FF0000"/>
          <w:kern w:val="24"/>
          <w:lang w:eastAsia="el-GR"/>
        </w:rPr>
        <w:t>0.738</w:t>
      </w:r>
      <w:r w:rsidRPr="007B17AD">
        <w:rPr>
          <w:rFonts w:ascii="Consolas" w:eastAsia="+mn-ea" w:hAnsi="Consolas" w:cs="+mn-cs"/>
          <w:color w:val="000000"/>
          <w:kern w:val="24"/>
          <w:lang w:eastAsia="el-GR"/>
        </w:rPr>
        <w:t xml:space="preserve">   -0.402        0.707 </w:t>
      </w:r>
    </w:p>
    <w:p w14:paraId="5E47A103" w14:textId="77777777" w:rsidR="00143410" w:rsidRPr="007B17AD" w:rsidRDefault="00143410" w:rsidP="00143410">
      <w:pPr>
        <w:rPr>
          <w:rFonts w:ascii="Times New Roman" w:eastAsia="Times New Roman" w:hAnsi="Times New Roman"/>
          <w:lang w:val="en-US" w:eastAsia="el-GR"/>
        </w:rPr>
      </w:pPr>
      <w:proofErr w:type="gramStart"/>
      <w:r w:rsidRPr="007B17AD">
        <w:rPr>
          <w:rFonts w:ascii="Consolas" w:eastAsia="+mn-ea" w:hAnsi="Consolas" w:cs="+mn-cs"/>
          <w:color w:val="000000"/>
          <w:kern w:val="24"/>
          <w:u w:val="single"/>
          <w:lang w:eastAsia="el-GR"/>
        </w:rPr>
        <w:t>nscore16SrRNA</w:t>
      </w:r>
      <w:proofErr w:type="gramEnd"/>
      <w:r w:rsidRPr="007B17AD">
        <w:rPr>
          <w:rFonts w:ascii="Consolas" w:eastAsia="+mn-ea" w:hAnsi="Consolas" w:cs="+mn-cs"/>
          <w:color w:val="000000"/>
          <w:kern w:val="24"/>
          <w:u w:val="single"/>
          <w:lang w:eastAsia="el-GR"/>
        </w:rPr>
        <w:t xml:space="preserve">    </w:t>
      </w:r>
      <w:r w:rsidRPr="007B17AD">
        <w:rPr>
          <w:rFonts w:ascii="Consolas" w:eastAsia="+mn-ea" w:hAnsi="Consolas" w:cs="+mn-cs"/>
          <w:color w:val="FF0000"/>
          <w:kern w:val="24"/>
          <w:u w:val="single"/>
          <w:lang w:eastAsia="el-GR"/>
        </w:rPr>
        <w:t>0.883</w:t>
      </w:r>
      <w:r w:rsidRPr="007B17AD">
        <w:rPr>
          <w:rFonts w:ascii="Consolas" w:eastAsia="+mn-ea" w:hAnsi="Consolas" w:cs="+mn-cs"/>
          <w:color w:val="000000"/>
          <w:kern w:val="24"/>
          <w:u w:val="single"/>
          <w:lang w:eastAsia="el-GR"/>
        </w:rPr>
        <w:t xml:space="preserve">   -0.282        0.858 </w:t>
      </w:r>
    </w:p>
    <w:p w14:paraId="7CF8E07B" w14:textId="77777777" w:rsidR="00143410" w:rsidRPr="007B17AD" w:rsidRDefault="00143410" w:rsidP="00143410">
      <w:pPr>
        <w:rPr>
          <w:rFonts w:ascii="Times New Roman" w:eastAsia="Times New Roman" w:hAnsi="Times New Roman"/>
          <w:lang w:val="en-US" w:eastAsia="el-GR"/>
        </w:rPr>
      </w:pPr>
      <w:r w:rsidRPr="007B17AD">
        <w:rPr>
          <w:rFonts w:ascii="Consolas" w:eastAsia="+mn-ea" w:hAnsi="Consolas" w:cs="+mn-cs"/>
          <w:color w:val="000000"/>
          <w:kern w:val="24"/>
          <w:lang w:eastAsia="el-GR"/>
        </w:rPr>
        <w:t xml:space="preserve">Variance        5.6455   2.2313       7.8768 </w:t>
      </w:r>
    </w:p>
    <w:p w14:paraId="72C8BA34" w14:textId="77777777" w:rsidR="00143410" w:rsidRPr="007B17AD" w:rsidRDefault="00143410" w:rsidP="00143410">
      <w:pPr>
        <w:rPr>
          <w:rFonts w:ascii="Times New Roman" w:eastAsia="Times New Roman" w:hAnsi="Times New Roman"/>
          <w:lang w:eastAsia="el-GR"/>
        </w:rPr>
      </w:pPr>
      <w:r w:rsidRPr="007B17AD">
        <w:rPr>
          <w:rFonts w:ascii="Consolas" w:eastAsia="+mn-ea" w:hAnsi="Consolas" w:cs="+mn-cs"/>
          <w:color w:val="000000"/>
          <w:kern w:val="24"/>
          <w:u w:val="single"/>
          <w:lang w:eastAsia="el-GR"/>
        </w:rPr>
        <w:t xml:space="preserve">% </w:t>
      </w:r>
      <w:proofErr w:type="spellStart"/>
      <w:r w:rsidRPr="007B17AD">
        <w:rPr>
          <w:rFonts w:ascii="Consolas" w:eastAsia="+mn-ea" w:hAnsi="Consolas" w:cs="+mn-cs"/>
          <w:color w:val="000000"/>
          <w:kern w:val="24"/>
          <w:u w:val="single"/>
          <w:lang w:eastAsia="el-GR"/>
        </w:rPr>
        <w:t>Var</w:t>
      </w:r>
      <w:proofErr w:type="spellEnd"/>
      <w:r w:rsidRPr="007B17AD">
        <w:rPr>
          <w:rFonts w:ascii="Consolas" w:eastAsia="+mn-ea" w:hAnsi="Consolas" w:cs="+mn-cs"/>
          <w:color w:val="000000"/>
          <w:kern w:val="24"/>
          <w:u w:val="single"/>
          <w:lang w:eastAsia="el-GR"/>
        </w:rPr>
        <w:t xml:space="preserve">            0.627    0.248        0.875 </w:t>
      </w:r>
    </w:p>
    <w:p w14:paraId="68970AA4" w14:textId="77777777" w:rsidR="001A7DD0" w:rsidRDefault="001A7DD0" w:rsidP="00481D44">
      <w:pPr>
        <w:jc w:val="both"/>
      </w:pPr>
    </w:p>
    <w:p w14:paraId="0580168A" w14:textId="77777777" w:rsidR="001A7DD0" w:rsidRDefault="001A7DD0" w:rsidP="00481D44">
      <w:pPr>
        <w:jc w:val="both"/>
      </w:pPr>
    </w:p>
    <w:p w14:paraId="1DED6142" w14:textId="77777777" w:rsidR="001A7DD0" w:rsidRDefault="001A7DD0" w:rsidP="00481D44">
      <w:pPr>
        <w:jc w:val="both"/>
      </w:pPr>
    </w:p>
    <w:p w14:paraId="36B8F280" w14:textId="77777777" w:rsidR="001A7DD0" w:rsidRDefault="001A7DD0" w:rsidP="00481D44">
      <w:pPr>
        <w:jc w:val="both"/>
      </w:pPr>
    </w:p>
    <w:p w14:paraId="703BE3F3" w14:textId="77777777" w:rsidR="00BD3BAD" w:rsidRDefault="00BD3BAD" w:rsidP="00481D44">
      <w:pPr>
        <w:jc w:val="both"/>
      </w:pPr>
    </w:p>
    <w:p w14:paraId="44A4DE1C" w14:textId="77777777" w:rsidR="00BD3BAD" w:rsidRDefault="00BD3BAD" w:rsidP="00481D44">
      <w:pPr>
        <w:jc w:val="both"/>
      </w:pPr>
    </w:p>
    <w:p w14:paraId="03E9A354" w14:textId="77777777" w:rsidR="00BD3BAD" w:rsidRDefault="00BD3BAD" w:rsidP="00481D44">
      <w:pPr>
        <w:jc w:val="both"/>
      </w:pPr>
    </w:p>
    <w:p w14:paraId="352B881C" w14:textId="77777777" w:rsidR="001A7DD0" w:rsidRDefault="001A7DD0" w:rsidP="00481D44">
      <w:pPr>
        <w:jc w:val="both"/>
      </w:pPr>
    </w:p>
    <w:p w14:paraId="621175A8" w14:textId="77777777" w:rsidR="001A7DD0" w:rsidRDefault="001A7DD0" w:rsidP="00481D44">
      <w:pPr>
        <w:jc w:val="both"/>
      </w:pPr>
    </w:p>
    <w:p w14:paraId="52DBA5EA" w14:textId="77777777" w:rsidR="001A7DD0" w:rsidRDefault="001A7DD0" w:rsidP="00481D44">
      <w:pPr>
        <w:jc w:val="both"/>
      </w:pPr>
    </w:p>
    <w:p w14:paraId="4F78F3D3" w14:textId="77777777" w:rsidR="001A7DD0" w:rsidRDefault="001A7DD0" w:rsidP="00481D44">
      <w:pPr>
        <w:jc w:val="both"/>
      </w:pPr>
    </w:p>
    <w:p w14:paraId="6E2EBC1E" w14:textId="1D0424B2" w:rsidR="001A7DD0" w:rsidRDefault="00143410" w:rsidP="00481D44">
      <w:pPr>
        <w:jc w:val="both"/>
      </w:pPr>
      <w:r>
        <w:rPr>
          <w:noProof/>
          <w:lang w:val="en-US"/>
        </w:rPr>
        <w:drawing>
          <wp:inline distT="0" distB="0" distL="0" distR="0" wp14:anchorId="43008347" wp14:editId="05B900A1">
            <wp:extent cx="6629400" cy="370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9400" cy="3708400"/>
                    </a:xfrm>
                    <a:prstGeom prst="rect">
                      <a:avLst/>
                    </a:prstGeom>
                    <a:noFill/>
                    <a:ln>
                      <a:noFill/>
                    </a:ln>
                  </pic:spPr>
                </pic:pic>
              </a:graphicData>
            </a:graphic>
          </wp:inline>
        </w:drawing>
      </w:r>
    </w:p>
    <w:p w14:paraId="11F3BC45" w14:textId="77777777" w:rsidR="001A7DD0" w:rsidRDefault="001A7DD0" w:rsidP="00481D44">
      <w:pPr>
        <w:jc w:val="both"/>
      </w:pPr>
    </w:p>
    <w:p w14:paraId="4E8A4FCC" w14:textId="77777777" w:rsidR="001A7DD0" w:rsidRDefault="001A7DD0" w:rsidP="00481D44">
      <w:pPr>
        <w:jc w:val="both"/>
      </w:pPr>
    </w:p>
    <w:p w14:paraId="1AD9C4FD" w14:textId="541D1E47" w:rsidR="00EA19D9" w:rsidRPr="00605C9A" w:rsidRDefault="00A20A3C" w:rsidP="00EA19D9">
      <w:pPr>
        <w:jc w:val="both"/>
      </w:pPr>
      <w:r>
        <w:rPr>
          <w:rFonts w:ascii="Times New Roman" w:hAnsi="Times New Roman"/>
        </w:rPr>
        <w:t>F</w:t>
      </w:r>
      <w:r w:rsidR="00D534FB">
        <w:rPr>
          <w:rFonts w:ascii="Times New Roman" w:hAnsi="Times New Roman"/>
        </w:rPr>
        <w:t>ig. S1</w:t>
      </w:r>
      <w:r w:rsidR="00605C9A">
        <w:rPr>
          <w:rFonts w:ascii="Times New Roman" w:hAnsi="Times New Roman"/>
        </w:rPr>
        <w:t>.</w:t>
      </w:r>
      <w:r w:rsidR="00EA19D9" w:rsidRPr="00EA19D9">
        <w:rPr>
          <w:rFonts w:ascii="Times New Roman" w:hAnsi="Times New Roman"/>
        </w:rPr>
        <w:t xml:space="preserve"> </w:t>
      </w:r>
      <w:proofErr w:type="gramStart"/>
      <w:r w:rsidR="00EA19D9" w:rsidRPr="00EA19D9">
        <w:rPr>
          <w:rFonts w:ascii="Times New Roman" w:hAnsi="Times New Roman"/>
          <w:lang w:val="en-US"/>
        </w:rPr>
        <w:t>Distribution of Fe, P and As in sequential Fe extractions.</w:t>
      </w:r>
      <w:proofErr w:type="gramEnd"/>
      <w:r w:rsidR="00EA19D9" w:rsidRPr="00EA19D9">
        <w:rPr>
          <w:rFonts w:ascii="Times New Roman" w:hAnsi="Times New Roman"/>
          <w:lang w:val="en-US"/>
        </w:rPr>
        <w:t xml:space="preserve"> W, B and S, represent white, brown and sand-capped sediments, arranged according to sediment depth. (a) Fe quantified in different </w:t>
      </w:r>
      <w:proofErr w:type="gramStart"/>
      <w:r w:rsidR="00EA19D9" w:rsidRPr="00EA19D9">
        <w:rPr>
          <w:rFonts w:ascii="Times New Roman" w:hAnsi="Times New Roman"/>
          <w:lang w:val="en-US"/>
        </w:rPr>
        <w:t>Fe(</w:t>
      </w:r>
      <w:proofErr w:type="gramEnd"/>
      <w:r w:rsidR="00EA19D9" w:rsidRPr="00EA19D9">
        <w:rPr>
          <w:rFonts w:ascii="Times New Roman" w:hAnsi="Times New Roman"/>
          <w:lang w:val="en-US"/>
        </w:rPr>
        <w:t xml:space="preserve">III)(oxyhydr)oxide phases. (b) As content associated with different </w:t>
      </w:r>
      <w:proofErr w:type="gramStart"/>
      <w:r w:rsidR="00EA19D9" w:rsidRPr="00EA19D9">
        <w:rPr>
          <w:rFonts w:ascii="Times New Roman" w:hAnsi="Times New Roman"/>
          <w:lang w:val="en-US"/>
        </w:rPr>
        <w:t>Fe(</w:t>
      </w:r>
      <w:proofErr w:type="gramEnd"/>
      <w:r w:rsidR="00EA19D9" w:rsidRPr="00EA19D9">
        <w:rPr>
          <w:rFonts w:ascii="Times New Roman" w:hAnsi="Times New Roman"/>
          <w:lang w:val="en-US"/>
        </w:rPr>
        <w:t xml:space="preserve">III)(oxyhydr)oxide phases. (c) P content associated with different </w:t>
      </w:r>
      <w:proofErr w:type="gramStart"/>
      <w:r w:rsidR="00EA19D9" w:rsidRPr="00EA19D9">
        <w:rPr>
          <w:rFonts w:ascii="Times New Roman" w:hAnsi="Times New Roman"/>
          <w:lang w:val="en-US"/>
        </w:rPr>
        <w:t>Fe(</w:t>
      </w:r>
      <w:proofErr w:type="gramEnd"/>
      <w:r w:rsidR="00EA19D9" w:rsidRPr="00EA19D9">
        <w:rPr>
          <w:rFonts w:ascii="Times New Roman" w:hAnsi="Times New Roman"/>
          <w:lang w:val="en-US"/>
        </w:rPr>
        <w:t xml:space="preserve">III)(oxyhydr)oxide phases. (d) Total sediment Fe, As and P to total </w:t>
      </w:r>
      <w:proofErr w:type="gramStart"/>
      <w:r w:rsidR="00EA19D9" w:rsidRPr="00EA19D9">
        <w:rPr>
          <w:rFonts w:ascii="Times New Roman" w:hAnsi="Times New Roman"/>
          <w:lang w:val="en-US"/>
        </w:rPr>
        <w:t>Fe(</w:t>
      </w:r>
      <w:proofErr w:type="gramEnd"/>
      <w:r w:rsidR="00EA19D9" w:rsidRPr="00EA19D9">
        <w:rPr>
          <w:rFonts w:ascii="Times New Roman" w:hAnsi="Times New Roman"/>
          <w:lang w:val="en-US"/>
        </w:rPr>
        <w:t xml:space="preserve">III)(oxyhydr)oxide ratios. </w:t>
      </w:r>
    </w:p>
    <w:p w14:paraId="16E8CFBA" w14:textId="7FFBDFB0" w:rsidR="00A90793" w:rsidRDefault="00143410" w:rsidP="001A7DD0">
      <w:pPr>
        <w:jc w:val="both"/>
        <w:rPr>
          <w:lang w:val="en-US"/>
        </w:rPr>
      </w:pPr>
      <w:r>
        <w:rPr>
          <w:noProof/>
          <w:lang w:val="en-US"/>
        </w:rPr>
        <w:lastRenderedPageBreak/>
        <w:drawing>
          <wp:anchor distT="0" distB="0" distL="114300" distR="114300" simplePos="0" relativeHeight="251661312" behindDoc="0" locked="0" layoutInCell="1" allowOverlap="1" wp14:anchorId="701870BF" wp14:editId="7CC1623D">
            <wp:simplePos x="0" y="0"/>
            <wp:positionH relativeFrom="column">
              <wp:posOffset>1301115</wp:posOffset>
            </wp:positionH>
            <wp:positionV relativeFrom="paragraph">
              <wp:posOffset>114300</wp:posOffset>
            </wp:positionV>
            <wp:extent cx="5166360" cy="3882390"/>
            <wp:effectExtent l="6985" t="0" r="0" b="0"/>
            <wp:wrapTight wrapText="bothSides">
              <wp:wrapPolygon edited="0">
                <wp:start x="29" y="16693"/>
                <wp:lineTo x="135" y="17541"/>
                <wp:lineTo x="1516" y="20650"/>
                <wp:lineTo x="1835" y="20508"/>
                <wp:lineTo x="1941" y="20508"/>
                <wp:lineTo x="3534" y="21215"/>
                <wp:lineTo x="3640" y="21215"/>
                <wp:lineTo x="5233" y="21639"/>
                <wp:lineTo x="7038" y="21356"/>
                <wp:lineTo x="8631" y="21639"/>
                <wp:lineTo x="8950" y="21639"/>
                <wp:lineTo x="10330" y="17399"/>
                <wp:lineTo x="10330" y="16834"/>
                <wp:lineTo x="11923" y="21639"/>
                <wp:lineTo x="12560" y="21639"/>
                <wp:lineTo x="13728" y="18106"/>
                <wp:lineTo x="13728" y="18247"/>
                <wp:lineTo x="14896" y="21639"/>
                <wp:lineTo x="17233" y="21639"/>
                <wp:lineTo x="18826" y="20650"/>
                <wp:lineTo x="18932" y="20650"/>
                <wp:lineTo x="20525" y="21356"/>
                <wp:lineTo x="21481" y="21356"/>
                <wp:lineTo x="21481" y="20508"/>
                <wp:lineTo x="21374" y="20367"/>
                <wp:lineTo x="20525" y="7790"/>
                <wp:lineTo x="20525" y="7649"/>
                <wp:lineTo x="18826" y="159"/>
                <wp:lineTo x="9799" y="159"/>
                <wp:lineTo x="8631" y="1713"/>
                <wp:lineTo x="8631" y="1855"/>
                <wp:lineTo x="7357" y="159"/>
                <wp:lineTo x="1091" y="159"/>
                <wp:lineTo x="135" y="1713"/>
                <wp:lineTo x="29" y="2985"/>
                <wp:lineTo x="29" y="1669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5166360" cy="388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5C272" w14:textId="6F11266C" w:rsidR="00A90793" w:rsidRDefault="00A90793" w:rsidP="001A7DD0">
      <w:pPr>
        <w:jc w:val="both"/>
        <w:rPr>
          <w:lang w:val="en-US"/>
        </w:rPr>
      </w:pPr>
    </w:p>
    <w:p w14:paraId="4CB1923D" w14:textId="77777777" w:rsidR="00A90793" w:rsidRDefault="00A90793" w:rsidP="001A7DD0">
      <w:pPr>
        <w:jc w:val="both"/>
        <w:rPr>
          <w:lang w:val="en-US"/>
        </w:rPr>
      </w:pPr>
    </w:p>
    <w:p w14:paraId="5E3E0BA5" w14:textId="77777777" w:rsidR="002F1310" w:rsidRDefault="002F1310" w:rsidP="00481D44">
      <w:pPr>
        <w:jc w:val="both"/>
        <w:rPr>
          <w:lang w:val="en-US"/>
        </w:rPr>
      </w:pPr>
    </w:p>
    <w:p w14:paraId="0D5194CF" w14:textId="77777777" w:rsidR="002F1310" w:rsidRDefault="002F1310" w:rsidP="00481D44">
      <w:pPr>
        <w:jc w:val="both"/>
        <w:rPr>
          <w:lang w:val="en-US"/>
        </w:rPr>
      </w:pPr>
    </w:p>
    <w:p w14:paraId="0DC670D7" w14:textId="77777777" w:rsidR="002F1310" w:rsidRDefault="002F1310" w:rsidP="00481D44">
      <w:pPr>
        <w:jc w:val="both"/>
        <w:rPr>
          <w:lang w:val="en-US"/>
        </w:rPr>
      </w:pPr>
    </w:p>
    <w:p w14:paraId="10E39EF5" w14:textId="77777777" w:rsidR="002F1310" w:rsidRDefault="002F1310" w:rsidP="00481D44">
      <w:pPr>
        <w:jc w:val="both"/>
        <w:rPr>
          <w:lang w:val="en-US"/>
        </w:rPr>
      </w:pPr>
    </w:p>
    <w:p w14:paraId="0755CEFC" w14:textId="69266218" w:rsidR="002F1310" w:rsidRDefault="002F1310" w:rsidP="00481D44">
      <w:pPr>
        <w:jc w:val="both"/>
        <w:rPr>
          <w:lang w:val="en-US"/>
        </w:rPr>
      </w:pPr>
    </w:p>
    <w:p w14:paraId="01F252F2" w14:textId="5175C20D" w:rsidR="002F1310" w:rsidRDefault="002F1310" w:rsidP="00481D44">
      <w:pPr>
        <w:jc w:val="both"/>
        <w:rPr>
          <w:lang w:val="en-US"/>
        </w:rPr>
      </w:pPr>
    </w:p>
    <w:p w14:paraId="4864C6A2" w14:textId="77777777" w:rsidR="002F1310" w:rsidRDefault="002F1310" w:rsidP="00481D44">
      <w:pPr>
        <w:jc w:val="both"/>
        <w:rPr>
          <w:lang w:val="en-US"/>
        </w:rPr>
      </w:pPr>
    </w:p>
    <w:p w14:paraId="5D2521F3" w14:textId="77777777" w:rsidR="002F1310" w:rsidRDefault="002F1310" w:rsidP="00481D44">
      <w:pPr>
        <w:jc w:val="both"/>
        <w:rPr>
          <w:lang w:val="en-US"/>
        </w:rPr>
      </w:pPr>
    </w:p>
    <w:p w14:paraId="749443BC" w14:textId="77777777" w:rsidR="002F1310" w:rsidRDefault="002F1310" w:rsidP="00481D44">
      <w:pPr>
        <w:jc w:val="both"/>
        <w:rPr>
          <w:lang w:val="en-US"/>
        </w:rPr>
      </w:pPr>
    </w:p>
    <w:p w14:paraId="76F7890A" w14:textId="77777777" w:rsidR="002F1310" w:rsidRDefault="002F1310" w:rsidP="00481D44">
      <w:pPr>
        <w:jc w:val="both"/>
        <w:rPr>
          <w:lang w:val="en-US"/>
        </w:rPr>
      </w:pPr>
    </w:p>
    <w:p w14:paraId="11514DAE" w14:textId="77777777" w:rsidR="002F1310" w:rsidRDefault="002F1310" w:rsidP="00481D44">
      <w:pPr>
        <w:jc w:val="both"/>
        <w:rPr>
          <w:lang w:val="en-US"/>
        </w:rPr>
      </w:pPr>
    </w:p>
    <w:p w14:paraId="771DC83A" w14:textId="77777777" w:rsidR="002F1310" w:rsidRDefault="002F1310" w:rsidP="00481D44">
      <w:pPr>
        <w:jc w:val="both"/>
        <w:rPr>
          <w:lang w:val="en-US"/>
        </w:rPr>
      </w:pPr>
    </w:p>
    <w:p w14:paraId="4C9745DE" w14:textId="77777777" w:rsidR="002F1310" w:rsidRDefault="002F1310" w:rsidP="00481D44">
      <w:pPr>
        <w:jc w:val="both"/>
        <w:rPr>
          <w:lang w:val="en-US"/>
        </w:rPr>
      </w:pPr>
    </w:p>
    <w:p w14:paraId="62602598" w14:textId="77777777" w:rsidR="002F1310" w:rsidRDefault="002F1310" w:rsidP="00481D44">
      <w:pPr>
        <w:jc w:val="both"/>
        <w:rPr>
          <w:lang w:val="en-US"/>
        </w:rPr>
      </w:pPr>
    </w:p>
    <w:p w14:paraId="1D8F3128" w14:textId="77777777" w:rsidR="002F1310" w:rsidRDefault="002F1310" w:rsidP="00481D44">
      <w:pPr>
        <w:jc w:val="both"/>
        <w:rPr>
          <w:lang w:val="en-US"/>
        </w:rPr>
      </w:pPr>
    </w:p>
    <w:p w14:paraId="195D8574" w14:textId="77777777" w:rsidR="002F1310" w:rsidRDefault="002F1310" w:rsidP="00481D44">
      <w:pPr>
        <w:jc w:val="both"/>
        <w:rPr>
          <w:lang w:val="en-US"/>
        </w:rPr>
      </w:pPr>
    </w:p>
    <w:p w14:paraId="33D57647" w14:textId="77777777" w:rsidR="002F1310" w:rsidRDefault="002F1310" w:rsidP="00481D44">
      <w:pPr>
        <w:jc w:val="both"/>
        <w:rPr>
          <w:lang w:val="en-US"/>
        </w:rPr>
      </w:pPr>
    </w:p>
    <w:p w14:paraId="1F27520B" w14:textId="77777777" w:rsidR="002F1310" w:rsidRDefault="002F1310" w:rsidP="00481D44">
      <w:pPr>
        <w:jc w:val="both"/>
        <w:rPr>
          <w:lang w:val="en-US"/>
        </w:rPr>
      </w:pPr>
    </w:p>
    <w:p w14:paraId="42833814" w14:textId="77777777" w:rsidR="002F1310" w:rsidRDefault="002F1310" w:rsidP="00481D44">
      <w:pPr>
        <w:jc w:val="both"/>
        <w:rPr>
          <w:lang w:val="en-US"/>
        </w:rPr>
      </w:pPr>
    </w:p>
    <w:p w14:paraId="3F0B2711" w14:textId="77777777" w:rsidR="002F1310" w:rsidRDefault="002F1310" w:rsidP="00481D44">
      <w:pPr>
        <w:jc w:val="both"/>
        <w:rPr>
          <w:lang w:val="en-US"/>
        </w:rPr>
      </w:pPr>
    </w:p>
    <w:p w14:paraId="29E67BD0" w14:textId="77777777" w:rsidR="002F1310" w:rsidRDefault="002F1310" w:rsidP="00481D44">
      <w:pPr>
        <w:jc w:val="both"/>
        <w:rPr>
          <w:lang w:val="en-US"/>
        </w:rPr>
      </w:pPr>
    </w:p>
    <w:p w14:paraId="0A289CBA" w14:textId="77777777" w:rsidR="002F1310" w:rsidRDefault="002F1310" w:rsidP="00481D44">
      <w:pPr>
        <w:jc w:val="both"/>
        <w:rPr>
          <w:lang w:val="en-US"/>
        </w:rPr>
      </w:pPr>
    </w:p>
    <w:p w14:paraId="53114DF5" w14:textId="77777777" w:rsidR="002F1310" w:rsidRDefault="002F1310" w:rsidP="00481D44">
      <w:pPr>
        <w:jc w:val="both"/>
        <w:rPr>
          <w:lang w:val="en-US"/>
        </w:rPr>
      </w:pPr>
    </w:p>
    <w:p w14:paraId="74CE2FD7" w14:textId="7614DE0F" w:rsidR="00EA19D9" w:rsidRDefault="00D534FB" w:rsidP="00481D44">
      <w:pPr>
        <w:jc w:val="both"/>
        <w:rPr>
          <w:lang w:val="en-US"/>
        </w:rPr>
      </w:pPr>
      <w:r>
        <w:rPr>
          <w:lang w:val="en-US"/>
        </w:rPr>
        <w:t>Figure S2</w:t>
      </w:r>
      <w:r w:rsidR="00605C9A">
        <w:rPr>
          <w:lang w:val="en-US"/>
        </w:rPr>
        <w:t>.</w:t>
      </w:r>
      <w:r w:rsidR="00BD3BAD">
        <w:rPr>
          <w:lang w:val="en-US"/>
        </w:rPr>
        <w:t xml:space="preserve"> A</w:t>
      </w:r>
      <w:r w:rsidR="00A90793" w:rsidRPr="00A90793">
        <w:rPr>
          <w:lang w:val="en-US"/>
        </w:rPr>
        <w:t xml:space="preserve">bundance </w:t>
      </w:r>
      <w:r w:rsidR="00BD3BAD">
        <w:rPr>
          <w:lang w:val="en-US"/>
        </w:rPr>
        <w:t>of</w:t>
      </w:r>
      <w:r w:rsidR="00A90793" w:rsidRPr="00A90793">
        <w:rPr>
          <w:lang w:val="en-US"/>
        </w:rPr>
        <w:t xml:space="preserve"> the </w:t>
      </w:r>
      <w:proofErr w:type="gramStart"/>
      <w:r w:rsidR="00BD3BAD">
        <w:rPr>
          <w:lang w:val="en-US"/>
        </w:rPr>
        <w:t>As</w:t>
      </w:r>
      <w:proofErr w:type="gramEnd"/>
      <w:r w:rsidR="00A90793" w:rsidRPr="00A90793">
        <w:rPr>
          <w:lang w:val="en-US"/>
        </w:rPr>
        <w:t xml:space="preserve"> cycling genes </w:t>
      </w:r>
      <w:r w:rsidR="00A90793" w:rsidRPr="00A90793">
        <w:rPr>
          <w:i/>
          <w:iCs/>
          <w:lang w:val="en-US"/>
        </w:rPr>
        <w:t>aoxB</w:t>
      </w:r>
      <w:r w:rsidR="00A90793" w:rsidRPr="00A90793">
        <w:rPr>
          <w:lang w:val="en-US"/>
        </w:rPr>
        <w:t xml:space="preserve">, </w:t>
      </w:r>
      <w:r w:rsidR="00A90793" w:rsidRPr="00A90793">
        <w:rPr>
          <w:i/>
          <w:iCs/>
          <w:lang w:val="en-US"/>
        </w:rPr>
        <w:t>arsB</w:t>
      </w:r>
      <w:r w:rsidR="00A90793" w:rsidRPr="00A90793">
        <w:rPr>
          <w:lang w:val="en-US"/>
        </w:rPr>
        <w:t xml:space="preserve">, </w:t>
      </w:r>
      <w:r w:rsidR="00A90793" w:rsidRPr="00A90793">
        <w:rPr>
          <w:i/>
          <w:iCs/>
          <w:lang w:val="en-US"/>
        </w:rPr>
        <w:t>arrA</w:t>
      </w:r>
      <w:r w:rsidR="00A90793" w:rsidRPr="00A90793">
        <w:rPr>
          <w:lang w:val="en-US"/>
        </w:rPr>
        <w:t xml:space="preserve">, </w:t>
      </w:r>
      <w:r w:rsidR="00A90793" w:rsidRPr="00A90793">
        <w:rPr>
          <w:i/>
          <w:iCs/>
          <w:lang w:val="en-US"/>
        </w:rPr>
        <w:t xml:space="preserve">arc3-2 </w:t>
      </w:r>
      <w:r w:rsidR="00A90793" w:rsidRPr="00A90793">
        <w:rPr>
          <w:lang w:val="en-US"/>
        </w:rPr>
        <w:t xml:space="preserve">and </w:t>
      </w:r>
      <w:r w:rsidR="00A90793" w:rsidRPr="00A90793">
        <w:rPr>
          <w:i/>
          <w:iCs/>
          <w:lang w:val="en-US"/>
        </w:rPr>
        <w:t xml:space="preserve">arc3-1 </w:t>
      </w:r>
      <w:r w:rsidR="00A90793" w:rsidRPr="00A90793">
        <w:rPr>
          <w:lang w:val="en-US"/>
        </w:rPr>
        <w:t xml:space="preserve">and high affinity phosphate uptake </w:t>
      </w:r>
      <w:r w:rsidR="00A90793" w:rsidRPr="00A90793">
        <w:rPr>
          <w:i/>
          <w:iCs/>
          <w:lang w:val="en-US"/>
        </w:rPr>
        <w:t>pstB</w:t>
      </w:r>
      <w:r w:rsidR="00A90793" w:rsidRPr="00A90793">
        <w:rPr>
          <w:lang w:val="en-US"/>
        </w:rPr>
        <w:t xml:space="preserve"> genes </w:t>
      </w:r>
      <w:r w:rsidR="00BD3BAD">
        <w:rPr>
          <w:lang w:val="en-US"/>
        </w:rPr>
        <w:t>with</w:t>
      </w:r>
      <w:r w:rsidR="00A90793" w:rsidRPr="00A90793">
        <w:rPr>
          <w:lang w:val="en-US"/>
        </w:rPr>
        <w:t xml:space="preserve"> sediment depth (cm) and seawater water depth (m). (</w:t>
      </w:r>
      <w:r w:rsidR="003F5E4B">
        <w:rPr>
          <w:lang w:val="en-US"/>
        </w:rPr>
        <w:t>A</w:t>
      </w:r>
      <w:r w:rsidR="00A90793" w:rsidRPr="00A90793">
        <w:rPr>
          <w:lang w:val="en-US"/>
        </w:rPr>
        <w:t>) Sand-capped sediment. (</w:t>
      </w:r>
      <w:r w:rsidR="003F5E4B">
        <w:rPr>
          <w:lang w:val="en-US"/>
        </w:rPr>
        <w:t>B</w:t>
      </w:r>
      <w:r w:rsidR="00A90793" w:rsidRPr="00A90793">
        <w:rPr>
          <w:lang w:val="en-US"/>
        </w:rPr>
        <w:t>) Brown-capped sediment. (</w:t>
      </w:r>
      <w:r w:rsidR="003F5E4B">
        <w:rPr>
          <w:lang w:val="en-US"/>
        </w:rPr>
        <w:t>C</w:t>
      </w:r>
      <w:r w:rsidR="00A90793" w:rsidRPr="00A90793">
        <w:rPr>
          <w:lang w:val="en-US"/>
        </w:rPr>
        <w:t>) White-capped sediment. (</w:t>
      </w:r>
      <w:r w:rsidR="003F5E4B">
        <w:rPr>
          <w:lang w:val="en-US"/>
        </w:rPr>
        <w:t>D</w:t>
      </w:r>
      <w:r w:rsidR="00A90793" w:rsidRPr="00A90793">
        <w:rPr>
          <w:lang w:val="en-US"/>
        </w:rPr>
        <w:t>) Seawater.</w:t>
      </w:r>
      <w:r w:rsidR="00BA0A21">
        <w:rPr>
          <w:lang w:val="en-US"/>
        </w:rPr>
        <w:t xml:space="preserve">  Data not represented were below detection limit.</w:t>
      </w:r>
    </w:p>
    <w:p w14:paraId="250E4491" w14:textId="6F496B9C" w:rsidR="002A06E9" w:rsidRDefault="00487BD9" w:rsidP="00481D44">
      <w:pPr>
        <w:jc w:val="both"/>
        <w:rPr>
          <w:lang w:val="en-US"/>
        </w:rPr>
      </w:pPr>
      <w:r>
        <w:rPr>
          <w:noProof/>
          <w:lang w:val="en-US"/>
        </w:rPr>
        <w:lastRenderedPageBreak/>
        <mc:AlternateContent>
          <mc:Choice Requires="wpg">
            <w:drawing>
              <wp:inline distT="0" distB="0" distL="0" distR="0" wp14:anchorId="2D1B9C00" wp14:editId="4F6EF8BE">
                <wp:extent cx="9164320" cy="5569585"/>
                <wp:effectExtent l="0" t="0" r="5080" b="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64320" cy="5569585"/>
                          <a:chOff x="0" y="0"/>
                          <a:chExt cx="9164480" cy="5569413"/>
                        </a:xfrm>
                      </wpg:grpSpPr>
                      <wpg:grpSp>
                        <wpg:cNvPr id="4" name="Group 2"/>
                        <wpg:cNvGrpSpPr/>
                        <wpg:grpSpPr>
                          <a:xfrm>
                            <a:off x="1" y="0"/>
                            <a:ext cx="9164479" cy="5569413"/>
                            <a:chOff x="1" y="0"/>
                            <a:chExt cx="9277338" cy="8267700"/>
                          </a:xfrm>
                        </wpg:grpSpPr>
                        <wpg:graphicFrame>
                          <wpg:cNvPr id="10" name="Chart 10"/>
                          <wpg:cNvFrPr/>
                          <wpg:xfrm>
                            <a:off x="63501" y="0"/>
                            <a:ext cx="4572000" cy="2743200"/>
                          </wpg:xfrm>
                          <a:graphic>
                            <a:graphicData uri="http://schemas.openxmlformats.org/drawingml/2006/chart">
                              <c:chart xmlns:c="http://schemas.openxmlformats.org/drawingml/2006/chart" xmlns:r="http://schemas.openxmlformats.org/officeDocument/2006/relationships" r:id="rId8"/>
                            </a:graphicData>
                          </a:graphic>
                        </wpg:graphicFrame>
                        <wpg:graphicFrame>
                          <wpg:cNvPr id="11" name="Chart 11"/>
                          <wpg:cNvFrPr/>
                          <wpg:xfrm>
                            <a:off x="63501" y="2832100"/>
                            <a:ext cx="4572000" cy="2743200"/>
                          </wpg:xfrm>
                          <a:graphic>
                            <a:graphicData uri="http://schemas.openxmlformats.org/drawingml/2006/chart">
                              <c:chart xmlns:c="http://schemas.openxmlformats.org/drawingml/2006/chart" xmlns:r="http://schemas.openxmlformats.org/officeDocument/2006/relationships" r:id="rId9"/>
                            </a:graphicData>
                          </a:graphic>
                        </wpg:graphicFrame>
                        <wpg:graphicFrame>
                          <wpg:cNvPr id="12" name="Chart 12"/>
                          <wpg:cNvFrPr/>
                          <wpg:xfrm>
                            <a:off x="1" y="5422900"/>
                            <a:ext cx="4629150" cy="2743200"/>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13" name="Chart 13"/>
                          <wpg:cNvFrPr/>
                          <wpg:xfrm>
                            <a:off x="4660890" y="5524501"/>
                            <a:ext cx="4572000" cy="2743199"/>
                          </wpg:xfrm>
                          <a:graphic>
                            <a:graphicData uri="http://schemas.openxmlformats.org/drawingml/2006/chart">
                              <c:chart xmlns:c="http://schemas.openxmlformats.org/drawingml/2006/chart" xmlns:r="http://schemas.openxmlformats.org/officeDocument/2006/relationships" r:id="rId11"/>
                            </a:graphicData>
                          </a:graphic>
                        </wpg:graphicFrame>
                        <wpg:graphicFrame>
                          <wpg:cNvPr id="14" name="Chart 14"/>
                          <wpg:cNvFrPr/>
                          <wpg:xfrm>
                            <a:off x="4622789" y="25399"/>
                            <a:ext cx="4572000" cy="2743199"/>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15" name="Chart 15"/>
                          <wpg:cNvFrPr/>
                          <wpg:xfrm>
                            <a:off x="4635489" y="2832100"/>
                            <a:ext cx="4641850" cy="2654300"/>
                          </wpg:xfrm>
                          <a:graphic>
                            <a:graphicData uri="http://schemas.openxmlformats.org/drawingml/2006/chart">
                              <c:chart xmlns:c="http://schemas.openxmlformats.org/drawingml/2006/chart" xmlns:r="http://schemas.openxmlformats.org/officeDocument/2006/relationships" r:id="rId13"/>
                            </a:graphicData>
                          </a:graphic>
                        </wpg:graphicFrame>
                      </wpg:grpSp>
                      <wps:wsp>
                        <wps:cNvPr id="5" name="Text Box 4"/>
                        <wps:cNvSpPr txBox="1"/>
                        <wps:spPr>
                          <a:xfrm>
                            <a:off x="1" y="0"/>
                            <a:ext cx="528125" cy="369332"/>
                          </a:xfrm>
                          <a:prstGeom prst="rect">
                            <a:avLst/>
                          </a:prstGeom>
                          <a:noFill/>
                        </wps:spPr>
                        <wps:txbx>
                          <w:txbxContent>
                            <w:p w14:paraId="75320F6E" w14:textId="77777777" w:rsidR="003A764D" w:rsidRDefault="003A764D" w:rsidP="002A06E9">
                              <w:pPr>
                                <w:pStyle w:val="NormalWeb"/>
                                <w:spacing w:before="0" w:beforeAutospacing="0" w:after="0" w:afterAutospacing="0"/>
                              </w:pPr>
                              <w:r w:rsidRPr="002A06E9">
                                <w:rPr>
                                  <w:rFonts w:ascii="Helvetica" w:eastAsia="Helvetica" w:hAnsi="Helvetica" w:cs="Helvetica"/>
                                  <w:color w:val="000000"/>
                                  <w:kern w:val="24"/>
                                  <w:sz w:val="36"/>
                                  <w:szCs w:val="36"/>
                                </w:rPr>
                                <w:t>(A)</w:t>
                              </w:r>
                            </w:p>
                          </w:txbxContent>
                        </wps:txbx>
                        <wps:bodyPr wrap="square" rtlCol="0">
                          <a:spAutoFit/>
                        </wps:bodyPr>
                      </wps:wsp>
                      <wps:wsp>
                        <wps:cNvPr id="6" name="Text Box 5"/>
                        <wps:cNvSpPr txBox="1"/>
                        <wps:spPr>
                          <a:xfrm>
                            <a:off x="4496134" y="0"/>
                            <a:ext cx="528775" cy="369332"/>
                          </a:xfrm>
                          <a:prstGeom prst="rect">
                            <a:avLst/>
                          </a:prstGeom>
                          <a:noFill/>
                        </wps:spPr>
                        <wps:txbx>
                          <w:txbxContent>
                            <w:p w14:paraId="7FA32F3A" w14:textId="77777777" w:rsidR="003A764D" w:rsidRDefault="003A764D" w:rsidP="002A06E9">
                              <w:pPr>
                                <w:pStyle w:val="NormalWeb"/>
                                <w:spacing w:before="0" w:beforeAutospacing="0" w:after="0" w:afterAutospacing="0"/>
                              </w:pPr>
                              <w:r w:rsidRPr="002A06E9">
                                <w:rPr>
                                  <w:rFonts w:ascii="Helvetica" w:eastAsia="Helvetica" w:hAnsi="Helvetica" w:cs="Helvetica"/>
                                  <w:color w:val="000000"/>
                                  <w:kern w:val="24"/>
                                  <w:sz w:val="36"/>
                                  <w:szCs w:val="36"/>
                                </w:rPr>
                                <w:t>(B)</w:t>
                              </w:r>
                            </w:p>
                          </w:txbxContent>
                        </wps:txbx>
                        <wps:bodyPr wrap="square" rtlCol="0">
                          <a:spAutoFit/>
                        </wps:bodyPr>
                      </wps:wsp>
                      <wps:wsp>
                        <wps:cNvPr id="7" name="Text Box 6"/>
                        <wps:cNvSpPr txBox="1"/>
                        <wps:spPr>
                          <a:xfrm>
                            <a:off x="1" y="1847916"/>
                            <a:ext cx="528125" cy="369332"/>
                          </a:xfrm>
                          <a:prstGeom prst="rect">
                            <a:avLst/>
                          </a:prstGeom>
                          <a:noFill/>
                        </wps:spPr>
                        <wps:txbx>
                          <w:txbxContent>
                            <w:p w14:paraId="69570287" w14:textId="77777777" w:rsidR="003A764D" w:rsidRDefault="003A764D" w:rsidP="002A06E9">
                              <w:pPr>
                                <w:pStyle w:val="NormalWeb"/>
                                <w:spacing w:before="0" w:beforeAutospacing="0" w:after="0" w:afterAutospacing="0"/>
                              </w:pPr>
                              <w:r w:rsidRPr="002A06E9">
                                <w:rPr>
                                  <w:rFonts w:ascii="Helvetica" w:eastAsia="Helvetica" w:hAnsi="Helvetica" w:cs="Helvetica"/>
                                  <w:color w:val="000000"/>
                                  <w:kern w:val="24"/>
                                  <w:sz w:val="36"/>
                                  <w:szCs w:val="36"/>
                                </w:rPr>
                                <w:t>(C)</w:t>
                              </w:r>
                            </w:p>
                          </w:txbxContent>
                        </wps:txbx>
                        <wps:bodyPr wrap="square" rtlCol="0">
                          <a:spAutoFit/>
                        </wps:bodyPr>
                      </wps:wsp>
                      <wps:wsp>
                        <wps:cNvPr id="8" name="Text Box 7"/>
                        <wps:cNvSpPr txBox="1"/>
                        <wps:spPr>
                          <a:xfrm>
                            <a:off x="4496134" y="1847916"/>
                            <a:ext cx="547076" cy="369332"/>
                          </a:xfrm>
                          <a:prstGeom prst="rect">
                            <a:avLst/>
                          </a:prstGeom>
                          <a:noFill/>
                        </wps:spPr>
                        <wps:txbx>
                          <w:txbxContent>
                            <w:p w14:paraId="4F7C9FB2" w14:textId="77777777" w:rsidR="003A764D" w:rsidRDefault="003A764D" w:rsidP="002A06E9">
                              <w:pPr>
                                <w:pStyle w:val="NormalWeb"/>
                                <w:spacing w:before="0" w:beforeAutospacing="0" w:after="0" w:afterAutospacing="0"/>
                              </w:pPr>
                              <w:r w:rsidRPr="002A06E9">
                                <w:rPr>
                                  <w:rFonts w:ascii="Helvetica" w:eastAsia="Helvetica" w:hAnsi="Helvetica" w:cs="Helvetica"/>
                                  <w:color w:val="000000"/>
                                  <w:kern w:val="24"/>
                                  <w:sz w:val="36"/>
                                  <w:szCs w:val="36"/>
                                </w:rPr>
                                <w:t>(D)</w:t>
                              </w:r>
                            </w:p>
                          </w:txbxContent>
                        </wps:txbx>
                        <wps:bodyPr wrap="square" rtlCol="0">
                          <a:spAutoFit/>
                        </wps:bodyPr>
                      </wps:wsp>
                      <wps:wsp>
                        <wps:cNvPr id="9" name="Text Box 8"/>
                        <wps:cNvSpPr txBox="1"/>
                        <wps:spPr>
                          <a:xfrm>
                            <a:off x="0" y="3669064"/>
                            <a:ext cx="528125" cy="369332"/>
                          </a:xfrm>
                          <a:prstGeom prst="rect">
                            <a:avLst/>
                          </a:prstGeom>
                          <a:noFill/>
                        </wps:spPr>
                        <wps:txbx>
                          <w:txbxContent>
                            <w:p w14:paraId="61428F8B" w14:textId="77777777" w:rsidR="003A764D" w:rsidRDefault="003A764D" w:rsidP="002A06E9">
                              <w:pPr>
                                <w:pStyle w:val="NormalWeb"/>
                                <w:spacing w:before="0" w:beforeAutospacing="0" w:after="0" w:afterAutospacing="0"/>
                              </w:pPr>
                              <w:r w:rsidRPr="002A06E9">
                                <w:rPr>
                                  <w:rFonts w:ascii="Helvetica" w:eastAsia="Helvetica" w:hAnsi="Helvetica" w:cs="Helvetica"/>
                                  <w:color w:val="000000"/>
                                  <w:kern w:val="24"/>
                                  <w:sz w:val="36"/>
                                  <w:szCs w:val="36"/>
                                </w:rPr>
                                <w:t>(E)</w:t>
                              </w:r>
                            </w:p>
                          </w:txbxContent>
                        </wps:txbx>
                        <wps:bodyPr wrap="square" rtlCol="0">
                          <a:spAutoFit/>
                        </wps:bodyPr>
                      </wps:wsp>
                      <wps:wsp>
                        <wps:cNvPr id="16" name="Text Box 9"/>
                        <wps:cNvSpPr txBox="1"/>
                        <wps:spPr>
                          <a:xfrm>
                            <a:off x="4486977" y="3666651"/>
                            <a:ext cx="537932" cy="369332"/>
                          </a:xfrm>
                          <a:prstGeom prst="rect">
                            <a:avLst/>
                          </a:prstGeom>
                          <a:noFill/>
                        </wps:spPr>
                        <wps:txbx>
                          <w:txbxContent>
                            <w:p w14:paraId="29D69CB5" w14:textId="77777777" w:rsidR="003A764D" w:rsidRDefault="003A764D" w:rsidP="002A06E9">
                              <w:pPr>
                                <w:pStyle w:val="NormalWeb"/>
                                <w:spacing w:before="0" w:beforeAutospacing="0" w:after="0" w:afterAutospacing="0"/>
                              </w:pPr>
                              <w:r w:rsidRPr="002A06E9">
                                <w:rPr>
                                  <w:rFonts w:ascii="Helvetica" w:eastAsia="Helvetica" w:hAnsi="Helvetica" w:cs="Helvetica"/>
                                  <w:color w:val="000000"/>
                                  <w:kern w:val="24"/>
                                  <w:sz w:val="36"/>
                                  <w:szCs w:val="36"/>
                                </w:rPr>
                                <w:t>(F)</w:t>
                              </w:r>
                            </w:p>
                          </w:txbxContent>
                        </wps:txbx>
                        <wps:bodyPr wrap="square" rtlCol="0">
                          <a:spAutoFit/>
                        </wps:bodyPr>
                      </wps:wsp>
                    </wpg:wgp>
                  </a:graphicData>
                </a:graphic>
              </wp:inline>
            </w:drawing>
          </mc:Choice>
          <mc:Fallback>
            <w:pict>
              <v:group id="Group 2" o:spid="_x0000_s1026" style="width:721.6pt;height:438.55pt;mso-position-horizontal-relative:char;mso-position-vertical-relative:line" coordsize="9164480,5569413" o:gfxdata="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">
                <v:group id="_x0000_s1027" style="position:absolute;left:1;width:9164479;height:5569413" coordorigin="1" coordsize="9277338,8267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0" o:spid="_x0000_s1028" type="#_x0000_t75" style="position:absolute;left:61712;width:4572844;height:274188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">
                    <v:imagedata r:id="rId14" o:title=""/>
                    <o:lock v:ext="edit" aspectratio="f"/>
                  </v:shape>
                  <v:shape id="Chart 11" o:spid="_x0000_s1029" type="#_x0000_t75" style="position:absolute;left:61712;top:2823329;width:4572844;height:2750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">
                    <v:imagedata r:id="rId15" o:title=""/>
                    <o:lock v:ext="edit" aspectratio="f"/>
                  </v:shape>
                  <v:shape id="Chart 12" o:spid="_x0000_s1030" type="#_x0000_t75" style="position:absolute;top:5420429;width:4628384;height:274188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">
                    <v:imagedata r:id="rId16" o:title=""/>
                    <o:lock v:ext="edit" aspectratio="f"/>
                  </v:shape>
                  <v:shape id="Chart 13" o:spid="_x0000_s1031" type="#_x0000_t75" style="position:absolute;left:4659240;top:5519969;width:4572844;height:2750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">
                    <v:imagedata r:id="rId17" o:title=""/>
                    <o:lock v:ext="edit" aspectratio="f"/>
                  </v:shape>
                  <v:shape id="Chart 14" o:spid="_x0000_s1032" type="#_x0000_t75" style="position:absolute;left:4622213;top:18098;width:4572844;height:2750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">
                    <v:imagedata r:id="rId18" o:title=""/>
                    <o:lock v:ext="edit" aspectratio="f"/>
                  </v:shape>
                  <v:shape id="Chart 15" o:spid="_x0000_s1033" type="#_x0000_t75" style="position:absolute;left:4634555;top:2823329;width:4640727;height:26604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">
                    <v:imagedata r:id="rId19" o:title=""/>
                    <o:lock v:ext="edit" aspectratio="f"/>
                  </v:shape>
                </v:group>
                <v:shapetype id="_x0000_t202" coordsize="21600,21600" o:spt="202" path="m0,0l0,21600,21600,21600,21600,0xe">
                  <v:stroke joinstyle="miter"/>
                  <v:path gradientshapeok="t" o:connecttype="rect"/>
                </v:shapetype>
                <v:shape id="Text Box 4" o:spid="_x0000_s1034" type="#_x0000_t202" style="position:absolute;left:1;width:528125;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yuPwAAA&#10;ANoAAAAPAAAAZHJzL2Rvd25yZXYueG1sRI9Ba8JAFITvBf/D8gRvdWPBIqmriLbgwUs1vT+yz2ww&#10;+zZkX038964geBxm5htmuR58o67UxTqwgdk0A0VcBltzZaA4/bwvQEVBttgEJgM3irBejd6WmNvQ&#10;8y9dj1KpBOGYowEn0uZax9KRxzgNLXHyzqHzKEl2lbYd9gnuG/2RZZ/aY81pwWFLW0fl5fjvDYjY&#10;zexWfPu4/xsOu95l5RwLYybjYfMFSmiQV/jZ3lsDc3hcSTdAr+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RyuPwAAAANoAAAAPAAAAAAAAAAAAAAAAAJcCAABkcnMvZG93bnJl&#10;di54bWxQSwUGAAAAAAQABAD1AAAAhAMAAAAA&#10;" filled="f" stroked="f">
                  <v:textbox style="mso-fit-shape-to-text:t">
                    <w:txbxContent>
                      <w:p w14:paraId="75320F6E" w14:textId="77777777" w:rsidR="003A764D" w:rsidRDefault="003A764D" w:rsidP="002A06E9">
                        <w:pPr>
                          <w:pStyle w:val="NormalWeb"/>
                          <w:spacing w:before="0" w:beforeAutospacing="0" w:after="0" w:afterAutospacing="0"/>
                        </w:pPr>
                        <w:r w:rsidRPr="002A06E9">
                          <w:rPr>
                            <w:rFonts w:ascii="Helvetica" w:eastAsia="Helvetica" w:hAnsi="Helvetica" w:cs="Helvetica"/>
                            <w:color w:val="000000"/>
                            <w:kern w:val="24"/>
                            <w:sz w:val="36"/>
                            <w:szCs w:val="36"/>
                          </w:rPr>
                          <w:t>(A)</w:t>
                        </w:r>
                      </w:p>
                    </w:txbxContent>
                  </v:textbox>
                </v:shape>
                <v:shape id="Text Box 5" o:spid="_x0000_s1035" type="#_x0000_t202" style="position:absolute;left:4496134;width:528775;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bX4wQAA&#10;ANoAAAAPAAAAZHJzL2Rvd25yZXYueG1sRI9Ba8JAFITvQv/D8oTedGOhIqlrCLYFD16q6f2Rfc2G&#10;Zt+G7KuJ/94VhB6HmfmG2RaT79SFhtgGNrBaZqCI62BbbgxU58/FBlQUZItdYDJwpQjF7mm2xdyG&#10;kb/ocpJGJQjHHA04kT7XOtaOPMZl6ImT9xMGj5Lk0Gg74JjgvtMvWbbWHltOCw572juqf09/3oCI&#10;LVfX6sPHw/d0fB9dVr9iZczzfCrfQAlN8h9+tA/WwBruV9IN0L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W1+MEAAADaAAAADwAAAAAAAAAAAAAAAACXAgAAZHJzL2Rvd25y&#10;ZXYueG1sUEsFBgAAAAAEAAQA9QAAAIUDAAAAAA==&#10;" filled="f" stroked="f">
                  <v:textbox style="mso-fit-shape-to-text:t">
                    <w:txbxContent>
                      <w:p w14:paraId="7FA32F3A" w14:textId="77777777" w:rsidR="003A764D" w:rsidRDefault="003A764D" w:rsidP="002A06E9">
                        <w:pPr>
                          <w:pStyle w:val="NormalWeb"/>
                          <w:spacing w:before="0" w:beforeAutospacing="0" w:after="0" w:afterAutospacing="0"/>
                        </w:pPr>
                        <w:r w:rsidRPr="002A06E9">
                          <w:rPr>
                            <w:rFonts w:ascii="Helvetica" w:eastAsia="Helvetica" w:hAnsi="Helvetica" w:cs="Helvetica"/>
                            <w:color w:val="000000"/>
                            <w:kern w:val="24"/>
                            <w:sz w:val="36"/>
                            <w:szCs w:val="36"/>
                          </w:rPr>
                          <w:t>(B)</w:t>
                        </w:r>
                      </w:p>
                    </w:txbxContent>
                  </v:textbox>
                </v:shape>
                <v:shape id="Text Box 6" o:spid="_x0000_s1036" type="#_x0000_t202" style="position:absolute;left:1;top:1847916;width:528125;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RBjwQAA&#10;ANoAAAAPAAAAZHJzL2Rvd25yZXYueG1sRI9Pa8JAFMTvBb/D8gRvdWPBtkRXEf+Ah15q4/2RfWaD&#10;2bch+2rit3eFQo/DzPyGWa4H36gbdbEObGA2zUARl8HWXBkofg6vn6CiIFtsApOBO0VYr0YvS8xt&#10;6PmbbiepVIJwzNGAE2lzrWPpyGOchpY4eZfQeZQku0rbDvsE941+y7J37bHmtOCwpa2j8nr69QZE&#10;7GZ2L/Y+Hs/D1653WTnHwpjJeNgsQAkN8h/+ax+tgQ94Xkk3QK8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NkQY8EAAADaAAAADwAAAAAAAAAAAAAAAACXAgAAZHJzL2Rvd25y&#10;ZXYueG1sUEsFBgAAAAAEAAQA9QAAAIUDAAAAAA==&#10;" filled="f" stroked="f">
                  <v:textbox style="mso-fit-shape-to-text:t">
                    <w:txbxContent>
                      <w:p w14:paraId="69570287" w14:textId="77777777" w:rsidR="003A764D" w:rsidRDefault="003A764D" w:rsidP="002A06E9">
                        <w:pPr>
                          <w:pStyle w:val="NormalWeb"/>
                          <w:spacing w:before="0" w:beforeAutospacing="0" w:after="0" w:afterAutospacing="0"/>
                        </w:pPr>
                        <w:r w:rsidRPr="002A06E9">
                          <w:rPr>
                            <w:rFonts w:ascii="Helvetica" w:eastAsia="Helvetica" w:hAnsi="Helvetica" w:cs="Helvetica"/>
                            <w:color w:val="000000"/>
                            <w:kern w:val="24"/>
                            <w:sz w:val="36"/>
                            <w:szCs w:val="36"/>
                          </w:rPr>
                          <w:t>(C)</w:t>
                        </w:r>
                      </w:p>
                    </w:txbxContent>
                  </v:textbox>
                </v:shape>
                <v:shape id="Text Box 7" o:spid="_x0000_s1037" type="#_x0000_t202" style="position:absolute;left:4496134;top:1847916;width:547076;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oQRvgAA&#10;ANoAAAAPAAAAZHJzL2Rvd25yZXYueG1sRE89a8MwEN0D/Q/iCt0SOYGW4kQ2oW0gQ5e6zn5YV8vU&#10;Ohnrajv/vhoCGR/v+1AuvlcTjbELbGC7yUARN8F23Bqov0/rV1BRkC32gcnAlSKUxcPqgLkNM3/R&#10;VEmrUgjHHA04kSHXOjaOPMZNGIgT9xNGj5Lg2Go74pzCfa93WfaiPXacGhwO9Oao+a3+vAERe9xe&#10;6w8fz5fl8312WfOMtTFPj8txD0pokbv45j5bA2lrupJugC7+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ZUaEEb4AAADaAAAADwAAAAAAAAAAAAAAAACXAgAAZHJzL2Rvd25yZXYu&#10;eG1sUEsFBgAAAAAEAAQA9QAAAIIDAAAAAA==&#10;" filled="f" stroked="f">
                  <v:textbox style="mso-fit-shape-to-text:t">
                    <w:txbxContent>
                      <w:p w14:paraId="4F7C9FB2" w14:textId="77777777" w:rsidR="003A764D" w:rsidRDefault="003A764D" w:rsidP="002A06E9">
                        <w:pPr>
                          <w:pStyle w:val="NormalWeb"/>
                          <w:spacing w:before="0" w:beforeAutospacing="0" w:after="0" w:afterAutospacing="0"/>
                        </w:pPr>
                        <w:r w:rsidRPr="002A06E9">
                          <w:rPr>
                            <w:rFonts w:ascii="Helvetica" w:eastAsia="Helvetica" w:hAnsi="Helvetica" w:cs="Helvetica"/>
                            <w:color w:val="000000"/>
                            <w:kern w:val="24"/>
                            <w:sz w:val="36"/>
                            <w:szCs w:val="36"/>
                          </w:rPr>
                          <w:t>(D)</w:t>
                        </w:r>
                      </w:p>
                    </w:txbxContent>
                  </v:textbox>
                </v:shape>
                <v:shape id="Text Box 8" o:spid="_x0000_s1038" type="#_x0000_t202" style="position:absolute;top:3669064;width:528125;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CiGKwQAA&#10;ANoAAAAPAAAAZHJzL2Rvd25yZXYueG1sRI9Pa8JAFMTvBb/D8gRvdWPB0kZXEf+Ah15q4/2RfWaD&#10;2bch+2rit3eFQo/DzPyGWa4H36gbdbEObGA2zUARl8HWXBkofg6vH6CiIFtsApOBO0VYr0YvS8xt&#10;6PmbbiepVIJwzNGAE2lzrWPpyGOchpY4eZfQeZQku0rbDvsE941+y7J37bHmtOCwpa2j8nr69QZE&#10;7GZ2L/Y+Hs/D1653WTnHwpjJeNgsQAkN8h/+ax+tgU94Xkk3QK8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gohisEAAADaAAAADwAAAAAAAAAAAAAAAACXAgAAZHJzL2Rvd25y&#10;ZXYueG1sUEsFBgAAAAAEAAQA9QAAAIUDAAAAAA==&#10;" filled="f" stroked="f">
                  <v:textbox style="mso-fit-shape-to-text:t">
                    <w:txbxContent>
                      <w:p w14:paraId="61428F8B" w14:textId="77777777" w:rsidR="003A764D" w:rsidRDefault="003A764D" w:rsidP="002A06E9">
                        <w:pPr>
                          <w:pStyle w:val="NormalWeb"/>
                          <w:spacing w:before="0" w:beforeAutospacing="0" w:after="0" w:afterAutospacing="0"/>
                        </w:pPr>
                        <w:r w:rsidRPr="002A06E9">
                          <w:rPr>
                            <w:rFonts w:ascii="Helvetica" w:eastAsia="Helvetica" w:hAnsi="Helvetica" w:cs="Helvetica"/>
                            <w:color w:val="000000"/>
                            <w:kern w:val="24"/>
                            <w:sz w:val="36"/>
                            <w:szCs w:val="36"/>
                          </w:rPr>
                          <w:t>(E)</w:t>
                        </w:r>
                      </w:p>
                    </w:txbxContent>
                  </v:textbox>
                </v:shape>
                <v:shape id="Text Box 9" o:spid="_x0000_s1039" type="#_x0000_t202" style="position:absolute;left:4486977;top:3666651;width:537932;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lrXvwAA&#10;ANsAAAAPAAAAZHJzL2Rvd25yZXYueG1sRE9Na8JAEL0L/Q/LCL3pxkJFUtcQbAsevFTT+5CdZkOz&#10;syE7NfHfu4LQ2zze52yLyXfqQkNsAxtYLTNQxHWwLTcGqvPnYgMqCrLFLjAZuFKEYvc022Juw8hf&#10;dDlJo1IIxxwNOJE+1zrWjjzGZeiJE/cTBo+S4NBoO+CYwn2nX7JsrT22nBoc9rR3VP+e/rwBEVuu&#10;rtWHj4fv6fg+uqx+xcqY5/lUvoESmuRf/HAfbJq/hvsv6QC9u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omWte/AAAA2wAAAA8AAAAAAAAAAAAAAAAAlwIAAGRycy9kb3ducmV2&#10;LnhtbFBLBQYAAAAABAAEAPUAAACDAwAAAAA=&#10;" filled="f" stroked="f">
                  <v:textbox style="mso-fit-shape-to-text:t">
                    <w:txbxContent>
                      <w:p w14:paraId="29D69CB5" w14:textId="77777777" w:rsidR="003A764D" w:rsidRDefault="003A764D" w:rsidP="002A06E9">
                        <w:pPr>
                          <w:pStyle w:val="NormalWeb"/>
                          <w:spacing w:before="0" w:beforeAutospacing="0" w:after="0" w:afterAutospacing="0"/>
                        </w:pPr>
                        <w:r w:rsidRPr="002A06E9">
                          <w:rPr>
                            <w:rFonts w:ascii="Helvetica" w:eastAsia="Helvetica" w:hAnsi="Helvetica" w:cs="Helvetica"/>
                            <w:color w:val="000000"/>
                            <w:kern w:val="24"/>
                            <w:sz w:val="36"/>
                            <w:szCs w:val="36"/>
                          </w:rPr>
                          <w:t>(F)</w:t>
                        </w:r>
                      </w:p>
                    </w:txbxContent>
                  </v:textbox>
                </v:shape>
                <w10:anchorlock/>
              </v:group>
            </w:pict>
          </mc:Fallback>
        </mc:AlternateContent>
      </w:r>
    </w:p>
    <w:p w14:paraId="2F693316" w14:textId="6FC039B1" w:rsidR="002A06E9" w:rsidRPr="002A06E9" w:rsidRDefault="00D534FB" w:rsidP="002A06E9">
      <w:pPr>
        <w:widowControl w:val="0"/>
        <w:autoSpaceDE w:val="0"/>
        <w:autoSpaceDN w:val="0"/>
        <w:adjustRightInd w:val="0"/>
        <w:spacing w:after="240" w:line="480" w:lineRule="auto"/>
        <w:contextualSpacing/>
        <w:jc w:val="both"/>
        <w:rPr>
          <w:rFonts w:ascii="Times New Roman" w:hAnsi="Times New Roman"/>
          <w:color w:val="000000"/>
          <w:lang w:val="en-US"/>
        </w:rPr>
      </w:pPr>
      <w:r>
        <w:rPr>
          <w:lang w:val="en-US"/>
        </w:rPr>
        <w:lastRenderedPageBreak/>
        <w:t>Fig. S3</w:t>
      </w:r>
      <w:r w:rsidR="002A06E9">
        <w:rPr>
          <w:lang w:val="en-US"/>
        </w:rPr>
        <w:t>.</w:t>
      </w:r>
      <w:r w:rsidR="002A06E9" w:rsidRPr="002A06E9">
        <w:rPr>
          <w:rFonts w:ascii="Times New Roman" w:hAnsi="Times New Roman"/>
          <w:b/>
          <w:color w:val="000000"/>
          <w:lang w:val="en-US"/>
        </w:rPr>
        <w:t xml:space="preserve"> </w:t>
      </w:r>
      <w:r w:rsidR="002A06E9" w:rsidRPr="002A06E9">
        <w:rPr>
          <w:rFonts w:ascii="Times New Roman" w:hAnsi="Times New Roman"/>
          <w:color w:val="000000"/>
          <w:lang w:val="en-US"/>
        </w:rPr>
        <w:t xml:space="preserve">Relationship between sulphide and distribution of </w:t>
      </w:r>
      <w:proofErr w:type="gramStart"/>
      <w:r w:rsidR="002A06E9" w:rsidRPr="002A06E9">
        <w:rPr>
          <w:rFonts w:ascii="Times New Roman" w:hAnsi="Times New Roman"/>
          <w:color w:val="000000"/>
          <w:lang w:val="en-US"/>
        </w:rPr>
        <w:t>As</w:t>
      </w:r>
      <w:proofErr w:type="gramEnd"/>
      <w:r w:rsidR="002A06E9" w:rsidRPr="002A06E9">
        <w:rPr>
          <w:rFonts w:ascii="Times New Roman" w:hAnsi="Times New Roman"/>
          <w:color w:val="000000"/>
          <w:lang w:val="en-US"/>
        </w:rPr>
        <w:t xml:space="preserve"> and high affinity phosphate genes in the first 20 cm of sediments at Spathi Bay, Milos Island. Values are average core values for the entire sediment depth for two replicate cores per habitat type. Scale bars for the sulphides are standard deviations across a 20 cm depth profile, while bars on the gene graphs are errors for measurements averaged across the same depth profiles.</w:t>
      </w:r>
    </w:p>
    <w:p w14:paraId="71D9A69C" w14:textId="77777777" w:rsidR="002A06E9" w:rsidRDefault="002A06E9" w:rsidP="00481D44">
      <w:pPr>
        <w:jc w:val="both"/>
        <w:rPr>
          <w:lang w:val="en-US"/>
        </w:rPr>
      </w:pPr>
    </w:p>
    <w:p w14:paraId="45D9A3C9" w14:textId="77777777" w:rsidR="002A06E9" w:rsidRDefault="002A06E9" w:rsidP="00481D44">
      <w:pPr>
        <w:jc w:val="both"/>
        <w:rPr>
          <w:lang w:val="en-US"/>
        </w:rPr>
      </w:pPr>
    </w:p>
    <w:p w14:paraId="496D2C43" w14:textId="77777777" w:rsidR="002A06E9" w:rsidRDefault="002A06E9" w:rsidP="00481D44">
      <w:pPr>
        <w:jc w:val="both"/>
        <w:rPr>
          <w:lang w:val="en-US"/>
        </w:rPr>
      </w:pPr>
    </w:p>
    <w:p w14:paraId="53B280B3" w14:textId="77777777" w:rsidR="00605C9A" w:rsidRDefault="00605C9A" w:rsidP="00605C9A">
      <w:pPr>
        <w:jc w:val="both"/>
        <w:rPr>
          <w:lang w:val="en-US"/>
        </w:rPr>
      </w:pPr>
    </w:p>
    <w:p w14:paraId="020027ED" w14:textId="77777777" w:rsidR="00605C9A" w:rsidRPr="00605C9A" w:rsidRDefault="00605C9A" w:rsidP="00605C9A">
      <w:pPr>
        <w:jc w:val="both"/>
        <w:rPr>
          <w:b/>
          <w:lang w:val="en-US"/>
        </w:rPr>
      </w:pPr>
      <w:r w:rsidRPr="00605C9A">
        <w:rPr>
          <w:b/>
          <w:lang w:val="en-US"/>
        </w:rPr>
        <w:t>References</w:t>
      </w:r>
    </w:p>
    <w:p w14:paraId="5B085ADB" w14:textId="77777777" w:rsidR="00605C9A" w:rsidRDefault="00605C9A" w:rsidP="00605C9A">
      <w:pPr>
        <w:jc w:val="center"/>
      </w:pPr>
    </w:p>
    <w:p w14:paraId="6A926065" w14:textId="77777777" w:rsidR="00605C9A" w:rsidRDefault="00605C9A" w:rsidP="00605C9A">
      <w:pPr>
        <w:jc w:val="center"/>
      </w:pPr>
    </w:p>
    <w:p w14:paraId="0C88F58F" w14:textId="1C4DCE42" w:rsidR="00605C9A" w:rsidRPr="009B35EB" w:rsidRDefault="00605C9A" w:rsidP="00605C9A">
      <w:pPr>
        <w:pStyle w:val="EndNoteBibliography"/>
        <w:ind w:left="720" w:hanging="720"/>
        <w:jc w:val="both"/>
      </w:pPr>
      <w:r w:rsidRPr="009B35EB">
        <w:t>Anderso</w:t>
      </w:r>
      <w:r w:rsidR="00B775F2">
        <w:t xml:space="preserve">n RT, Rooney-Varga JN, Gaw CV, </w:t>
      </w:r>
      <w:r w:rsidRPr="009B35EB">
        <w:t xml:space="preserve">Lovley DR (1998) Anaerobic Benzene Oxidation in the Fe(III) Reduction Zone of Petroleum-Contaminated Aquifers. </w:t>
      </w:r>
      <w:r w:rsidR="00B775F2" w:rsidRPr="00B775F2">
        <w:t>Environ Sci</w:t>
      </w:r>
      <w:r w:rsidRPr="00B775F2">
        <w:t xml:space="preserve"> Technol</w:t>
      </w:r>
      <w:r w:rsidR="00B775F2" w:rsidRPr="00B775F2">
        <w:t xml:space="preserve"> </w:t>
      </w:r>
      <w:r w:rsidRPr="00B775F2">
        <w:t>32</w:t>
      </w:r>
      <w:r w:rsidR="00B775F2" w:rsidRPr="00B775F2">
        <w:t>:</w:t>
      </w:r>
      <w:r w:rsidRPr="009B35EB">
        <w:t>1222-1229</w:t>
      </w:r>
      <w:r>
        <w:t>.</w:t>
      </w:r>
    </w:p>
    <w:p w14:paraId="7D4133E1" w14:textId="7F3EA3EB" w:rsidR="00605C9A" w:rsidRDefault="00605C9A" w:rsidP="00605C9A">
      <w:pPr>
        <w:pStyle w:val="EndNoteBibliography"/>
        <w:ind w:left="720" w:hanging="720"/>
        <w:jc w:val="both"/>
      </w:pPr>
      <w:r w:rsidRPr="009B35EB">
        <w:t>Fahy A</w:t>
      </w:r>
      <w:r w:rsidRPr="009B35EB">
        <w:rPr>
          <w:i/>
        </w:rPr>
        <w:t xml:space="preserve"> </w:t>
      </w:r>
      <w:r w:rsidRPr="00B775F2">
        <w:t>et al</w:t>
      </w:r>
      <w:r w:rsidRPr="009B35EB">
        <w:rPr>
          <w:i/>
        </w:rPr>
        <w:t>.</w:t>
      </w:r>
      <w:r w:rsidR="00B775F2">
        <w:rPr>
          <w:i/>
        </w:rPr>
        <w:t xml:space="preserve"> </w:t>
      </w:r>
      <w:r w:rsidR="00B775F2" w:rsidRPr="00B775F2">
        <w:t>(2015)</w:t>
      </w:r>
      <w:r w:rsidRPr="009B35EB">
        <w:t xml:space="preserve"> 16S rRNA and As-Related Functional Diversity: Contrasting Fingerprints in Arsenic-Rich Sediments from an Acid Mine Drainage. </w:t>
      </w:r>
      <w:r w:rsidRPr="00B775F2">
        <w:t>Microbial Ecol 70</w:t>
      </w:r>
      <w:r w:rsidR="00B775F2">
        <w:t>:</w:t>
      </w:r>
      <w:r w:rsidRPr="009B35EB">
        <w:t>154-167</w:t>
      </w:r>
      <w:r>
        <w:t>.</w:t>
      </w:r>
    </w:p>
    <w:p w14:paraId="49704323" w14:textId="0156EFEA" w:rsidR="00605C9A" w:rsidRDefault="00605C9A" w:rsidP="00605C9A">
      <w:pPr>
        <w:pStyle w:val="EndNoteBibliography"/>
        <w:ind w:left="720" w:hanging="720"/>
        <w:jc w:val="both"/>
      </w:pPr>
      <w:r>
        <w:fldChar w:fldCharType="begin"/>
      </w:r>
      <w:r>
        <w:instrText xml:space="preserve"> ADDIN EN.REFLIST </w:instrText>
      </w:r>
      <w:r>
        <w:fldChar w:fldCharType="separate"/>
      </w:r>
      <w:bookmarkStart w:id="1" w:name="_ENREF_1"/>
      <w:r w:rsidRPr="009B35EB">
        <w:t>Giloteaux L</w:t>
      </w:r>
      <w:r w:rsidRPr="009B35EB">
        <w:rPr>
          <w:i/>
        </w:rPr>
        <w:t xml:space="preserve"> </w:t>
      </w:r>
      <w:r w:rsidRPr="00B775F2">
        <w:t xml:space="preserve">et al. </w:t>
      </w:r>
      <w:r w:rsidR="00B775F2">
        <w:t xml:space="preserve">(2013) </w:t>
      </w:r>
      <w:r w:rsidRPr="009B35EB">
        <w:t xml:space="preserve">Characterization and transcription of arsenic respiration and resistance genes during in situ uranium bioremediation. </w:t>
      </w:r>
      <w:r w:rsidR="00B775F2" w:rsidRPr="00B775F2">
        <w:t xml:space="preserve">The ISME J </w:t>
      </w:r>
      <w:r w:rsidRPr="00B775F2">
        <w:t>7</w:t>
      </w:r>
      <w:r w:rsidR="00B775F2" w:rsidRPr="00B775F2">
        <w:t>:</w:t>
      </w:r>
      <w:r w:rsidRPr="00B775F2">
        <w:t>370-383.</w:t>
      </w:r>
      <w:bookmarkStart w:id="2" w:name="_ENREF_2"/>
      <w:bookmarkEnd w:id="1"/>
    </w:p>
    <w:p w14:paraId="72CC6E0D" w14:textId="5EA7A6FA" w:rsidR="00605C9A" w:rsidRDefault="00605C9A" w:rsidP="00605C9A">
      <w:pPr>
        <w:pStyle w:val="EndNoteBibliography"/>
        <w:ind w:left="720" w:hanging="720"/>
        <w:jc w:val="both"/>
      </w:pPr>
      <w:r w:rsidRPr="009B35EB">
        <w:t>Holmes DE, Finneran K</w:t>
      </w:r>
      <w:r w:rsidR="00B775F2">
        <w:t>T, O'Neil RA, Lovley DR (2002)</w:t>
      </w:r>
      <w:r w:rsidRPr="009B35EB">
        <w:t xml:space="preserve"> Enrichment of Members of the Family Geobacteraceae Associated with Stimulation of Dissimilatory Metal Reduction in Uranium-Contaminated Aquifer Sediments. </w:t>
      </w:r>
      <w:r w:rsidRPr="00B775F2">
        <w:t>Appl. Environ. Microbiol. 68</w:t>
      </w:r>
      <w:r w:rsidR="00B775F2" w:rsidRPr="00B775F2">
        <w:t>:</w:t>
      </w:r>
      <w:r w:rsidRPr="009B35EB">
        <w:t>2300-2306.</w:t>
      </w:r>
      <w:bookmarkStart w:id="3" w:name="_ENREF_7"/>
    </w:p>
    <w:bookmarkEnd w:id="3"/>
    <w:p w14:paraId="27A6EED9" w14:textId="74D53292" w:rsidR="00605C9A" w:rsidRDefault="00605C9A" w:rsidP="00605C9A">
      <w:pPr>
        <w:pStyle w:val="EndNoteBibliography"/>
        <w:ind w:left="720" w:hanging="720"/>
        <w:jc w:val="both"/>
      </w:pPr>
      <w:r w:rsidRPr="009B35EB">
        <w:t>N'guessan AL</w:t>
      </w:r>
      <w:r w:rsidR="00B775F2">
        <w:rPr>
          <w:i/>
        </w:rPr>
        <w:t xml:space="preserve"> </w:t>
      </w:r>
      <w:r w:rsidR="00B775F2" w:rsidRPr="00B775F2">
        <w:t>et al (2010)</w:t>
      </w:r>
      <w:r w:rsidR="00B775F2">
        <w:rPr>
          <w:i/>
        </w:rPr>
        <w:t xml:space="preserve"> </w:t>
      </w:r>
      <w:r w:rsidRPr="009B35EB">
        <w:t xml:space="preserve">Molecular analysis of phosphate limitation in Geobacteraceae during the bioremediation of a uranium-contaminated aquifer. </w:t>
      </w:r>
      <w:r w:rsidR="00B775F2" w:rsidRPr="00B775F2">
        <w:t xml:space="preserve">The ISME J </w:t>
      </w:r>
      <w:r w:rsidRPr="00B775F2">
        <w:t>4</w:t>
      </w:r>
      <w:r w:rsidR="00B775F2" w:rsidRPr="00B775F2">
        <w:t>:</w:t>
      </w:r>
      <w:r w:rsidRPr="00B775F2">
        <w:t>253-266.</w:t>
      </w:r>
      <w:bookmarkStart w:id="4" w:name="_ENREF_6"/>
    </w:p>
    <w:p w14:paraId="4A25B3B4" w14:textId="51A76060" w:rsidR="00605C9A" w:rsidRDefault="00605C9A" w:rsidP="00605C9A">
      <w:pPr>
        <w:pStyle w:val="EndNoteBibliography"/>
        <w:ind w:left="720" w:hanging="720"/>
        <w:jc w:val="both"/>
      </w:pPr>
      <w:bookmarkStart w:id="5" w:name="_ENREF_4"/>
      <w:bookmarkEnd w:id="4"/>
      <w:r w:rsidRPr="009B35EB">
        <w:t>Poirel J, Joulian C, Leyval</w:t>
      </w:r>
      <w:r w:rsidR="00B775F2">
        <w:t xml:space="preserve"> C, </w:t>
      </w:r>
      <w:r w:rsidRPr="009B35EB">
        <w:t>Billard P</w:t>
      </w:r>
      <w:r w:rsidR="00B775F2">
        <w:t xml:space="preserve"> (2013)</w:t>
      </w:r>
      <w:r w:rsidRPr="009B35EB">
        <w:t xml:space="preserve"> Arsenite-induced changes in abundance and expression of arsenite transporter and arsenite oxidase genes of a soil microbial community. </w:t>
      </w:r>
      <w:r w:rsidR="00B775F2" w:rsidRPr="00B775F2">
        <w:t>Res Microbiol</w:t>
      </w:r>
      <w:r w:rsidRPr="00B775F2">
        <w:t xml:space="preserve"> 164</w:t>
      </w:r>
      <w:r w:rsidR="00B775F2" w:rsidRPr="00B775F2">
        <w:t>:</w:t>
      </w:r>
      <w:r w:rsidRPr="00B775F2">
        <w:t>457-465</w:t>
      </w:r>
      <w:bookmarkEnd w:id="5"/>
      <w:r>
        <w:t>.</w:t>
      </w:r>
      <w:bookmarkStart w:id="6" w:name="_ENREF_5"/>
    </w:p>
    <w:bookmarkEnd w:id="6"/>
    <w:p w14:paraId="236BD510" w14:textId="77777777" w:rsidR="00605C9A" w:rsidRDefault="00605C9A" w:rsidP="00605C9A">
      <w:pPr>
        <w:pStyle w:val="EndNoteBibliography"/>
        <w:ind w:left="720" w:hanging="720"/>
        <w:jc w:val="both"/>
      </w:pPr>
      <w:r w:rsidRPr="009B35EB">
        <w:lastRenderedPageBreak/>
        <w:t>Quéméneur M</w:t>
      </w:r>
      <w:r w:rsidRPr="009B35EB">
        <w:rPr>
          <w:i/>
        </w:rPr>
        <w:t>, et al.</w:t>
      </w:r>
      <w:r w:rsidRPr="009B35EB">
        <w:t xml:space="preserve"> (2010) Population structure and abundance of arsenite-oxidizing bacteria along an arsenic pollution gradient in waters of the Upper Isle River Basin, France. </w:t>
      </w:r>
      <w:r>
        <w:rPr>
          <w:i/>
        </w:rPr>
        <w:t>Appl. Environ. Microbiol.</w:t>
      </w:r>
      <w:r>
        <w:t xml:space="preserve"> </w:t>
      </w:r>
      <w:r w:rsidRPr="00481D44">
        <w:rPr>
          <w:b/>
        </w:rPr>
        <w:t>76</w:t>
      </w:r>
      <w:r>
        <w:t xml:space="preserve">, </w:t>
      </w:r>
      <w:r w:rsidRPr="009B35EB">
        <w:t>4566-4570</w:t>
      </w:r>
      <w:r>
        <w:t xml:space="preserve"> (2010)</w:t>
      </w:r>
      <w:r w:rsidRPr="009B35EB">
        <w:t>.</w:t>
      </w:r>
      <w:bookmarkStart w:id="7" w:name="_ENREF_3"/>
      <w:bookmarkEnd w:id="2"/>
    </w:p>
    <w:bookmarkEnd w:id="7"/>
    <w:p w14:paraId="4CABA5A4" w14:textId="73BCB48A" w:rsidR="00EA19D9" w:rsidRPr="00A90793" w:rsidRDefault="00605C9A" w:rsidP="00605C9A">
      <w:pPr>
        <w:rPr>
          <w:lang w:val="en-US"/>
        </w:rPr>
      </w:pPr>
      <w:r>
        <w:fldChar w:fldCharType="end"/>
      </w:r>
      <w:r w:rsidR="00EA19D9">
        <w:rPr>
          <w:noProof/>
          <w:lang w:val="en-US"/>
        </w:rPr>
        <w:fldChar w:fldCharType="begin"/>
      </w:r>
      <w:r w:rsidR="00EA19D9">
        <w:instrText xml:space="preserve"> ADDIN EN.REFLIST </w:instrText>
      </w:r>
      <w:r w:rsidR="00EA19D9">
        <w:rPr>
          <w:noProof/>
          <w:lang w:val="en-US"/>
        </w:rPr>
        <w:fldChar w:fldCharType="end"/>
      </w:r>
    </w:p>
    <w:sectPr w:rsidR="00EA19D9" w:rsidRPr="00A90793" w:rsidSect="00AA586D">
      <w:pgSz w:w="16840" w:h="1190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Consolas">
    <w:panose1 w:val="020B0609020204030204"/>
    <w:charset w:val="00"/>
    <w:family w:val="auto"/>
    <w:pitch w:val="variable"/>
    <w:sig w:usb0="00000003" w:usb1="00000000" w:usb2="00000000" w:usb3="00000000" w:csb0="00000001" w:csb1="00000000"/>
  </w:font>
  <w:font w:name="+mn-cs">
    <w:panose1 w:val="00000000000000000000"/>
    <w:charset w:val="00"/>
    <w:family w:val="roman"/>
    <w:notTrueType/>
    <w:pitch w:val="default"/>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trackRevisions/>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NA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zezd9rw9ffs95er0xlpdpezats0azd2wtzf&quot;&gt;BiblioNol&lt;record-ids&gt;&lt;item&gt;3141&lt;/item&gt;&lt;item&gt;3321&lt;/item&gt;&lt;item&gt;3445&lt;/item&gt;&lt;item&gt;3465&lt;/item&gt;&lt;item&gt;3466&lt;/item&gt;&lt;item&gt;3467&lt;/item&gt;&lt;item&gt;3493&lt;/item&gt;&lt;/record-ids&gt;&lt;/item&gt;&lt;/Libraries&gt;"/>
  </w:docVars>
  <w:rsids>
    <w:rsidRoot w:val="00AA586D"/>
    <w:rsid w:val="0003097A"/>
    <w:rsid w:val="000F6B13"/>
    <w:rsid w:val="00104801"/>
    <w:rsid w:val="001117C0"/>
    <w:rsid w:val="0012426E"/>
    <w:rsid w:val="00143410"/>
    <w:rsid w:val="0016743E"/>
    <w:rsid w:val="001A5483"/>
    <w:rsid w:val="001A7DD0"/>
    <w:rsid w:val="001C6992"/>
    <w:rsid w:val="00240E9C"/>
    <w:rsid w:val="002A06E9"/>
    <w:rsid w:val="002F1310"/>
    <w:rsid w:val="00330CED"/>
    <w:rsid w:val="003529F0"/>
    <w:rsid w:val="003852EE"/>
    <w:rsid w:val="003A764D"/>
    <w:rsid w:val="003F5E4B"/>
    <w:rsid w:val="00404213"/>
    <w:rsid w:val="00422039"/>
    <w:rsid w:val="00481D44"/>
    <w:rsid w:val="00487BD9"/>
    <w:rsid w:val="00507728"/>
    <w:rsid w:val="00557781"/>
    <w:rsid w:val="005D5D47"/>
    <w:rsid w:val="00605C9A"/>
    <w:rsid w:val="006138BE"/>
    <w:rsid w:val="00632346"/>
    <w:rsid w:val="006829EB"/>
    <w:rsid w:val="00704B87"/>
    <w:rsid w:val="00713D27"/>
    <w:rsid w:val="00721204"/>
    <w:rsid w:val="007C6180"/>
    <w:rsid w:val="007E6C24"/>
    <w:rsid w:val="00811305"/>
    <w:rsid w:val="00833BF5"/>
    <w:rsid w:val="00852A97"/>
    <w:rsid w:val="008743FF"/>
    <w:rsid w:val="00884789"/>
    <w:rsid w:val="008A51EE"/>
    <w:rsid w:val="00922338"/>
    <w:rsid w:val="00975E66"/>
    <w:rsid w:val="009907FB"/>
    <w:rsid w:val="00993A64"/>
    <w:rsid w:val="009B35EB"/>
    <w:rsid w:val="00A20A3C"/>
    <w:rsid w:val="00A70B97"/>
    <w:rsid w:val="00A90793"/>
    <w:rsid w:val="00AA586D"/>
    <w:rsid w:val="00AB30FB"/>
    <w:rsid w:val="00AE2164"/>
    <w:rsid w:val="00AF6D49"/>
    <w:rsid w:val="00B16E45"/>
    <w:rsid w:val="00B504A9"/>
    <w:rsid w:val="00B775F2"/>
    <w:rsid w:val="00BA0A21"/>
    <w:rsid w:val="00BC486B"/>
    <w:rsid w:val="00BD3BAD"/>
    <w:rsid w:val="00BE5339"/>
    <w:rsid w:val="00BF3263"/>
    <w:rsid w:val="00C62701"/>
    <w:rsid w:val="00CB0E93"/>
    <w:rsid w:val="00D046E6"/>
    <w:rsid w:val="00D16A37"/>
    <w:rsid w:val="00D177E2"/>
    <w:rsid w:val="00D534FB"/>
    <w:rsid w:val="00DA4C74"/>
    <w:rsid w:val="00DB412C"/>
    <w:rsid w:val="00E245D5"/>
    <w:rsid w:val="00EA19D9"/>
    <w:rsid w:val="00F7282B"/>
    <w:rsid w:val="00FA7D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3856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4213"/>
    <w:rPr>
      <w:rFonts w:ascii="Lucida Grande" w:hAnsi="Lucida Grande" w:cs="Lucida Grande"/>
      <w:sz w:val="18"/>
      <w:szCs w:val="18"/>
    </w:rPr>
  </w:style>
  <w:style w:type="character" w:customStyle="1" w:styleId="BalloonTextChar">
    <w:name w:val="Balloon Text Char"/>
    <w:link w:val="BalloonText"/>
    <w:uiPriority w:val="99"/>
    <w:semiHidden/>
    <w:rsid w:val="00404213"/>
    <w:rPr>
      <w:rFonts w:ascii="Lucida Grande" w:hAnsi="Lucida Grande" w:cs="Lucida Grande"/>
      <w:sz w:val="18"/>
      <w:szCs w:val="18"/>
      <w:lang w:val="en-GB"/>
    </w:rPr>
  </w:style>
  <w:style w:type="table" w:styleId="TableGrid">
    <w:name w:val="Table Grid"/>
    <w:basedOn w:val="TableNormal"/>
    <w:uiPriority w:val="59"/>
    <w:rsid w:val="00AA58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9B35EB"/>
    <w:pPr>
      <w:jc w:val="center"/>
    </w:pPr>
    <w:rPr>
      <w:noProof/>
      <w:lang w:val="en-US"/>
    </w:rPr>
  </w:style>
  <w:style w:type="character" w:customStyle="1" w:styleId="EndNoteBibliographyTitleChar">
    <w:name w:val="EndNote Bibliography Title Char"/>
    <w:link w:val="EndNoteBibliographyTitle"/>
    <w:rsid w:val="009B35EB"/>
    <w:rPr>
      <w:rFonts w:ascii="Cambria" w:hAnsi="Cambria"/>
      <w:noProof/>
    </w:rPr>
  </w:style>
  <w:style w:type="paragraph" w:customStyle="1" w:styleId="EndNoteBibliography">
    <w:name w:val="EndNote Bibliography"/>
    <w:basedOn w:val="Normal"/>
    <w:link w:val="EndNoteBibliographyChar"/>
    <w:rsid w:val="009B35EB"/>
    <w:rPr>
      <w:noProof/>
      <w:lang w:val="en-US"/>
    </w:rPr>
  </w:style>
  <w:style w:type="character" w:customStyle="1" w:styleId="EndNoteBibliographyChar">
    <w:name w:val="EndNote Bibliography Char"/>
    <w:link w:val="EndNoteBibliography"/>
    <w:rsid w:val="009B35EB"/>
    <w:rPr>
      <w:rFonts w:ascii="Cambria" w:hAnsi="Cambria"/>
      <w:noProof/>
    </w:rPr>
  </w:style>
  <w:style w:type="character" w:styleId="Hyperlink">
    <w:name w:val="Hyperlink"/>
    <w:uiPriority w:val="99"/>
    <w:unhideWhenUsed/>
    <w:rsid w:val="009B35EB"/>
    <w:rPr>
      <w:color w:val="0000FF"/>
      <w:u w:val="single"/>
    </w:rPr>
  </w:style>
  <w:style w:type="character" w:customStyle="1" w:styleId="current-selection">
    <w:name w:val="current-selection"/>
    <w:basedOn w:val="DefaultParagraphFont"/>
    <w:rsid w:val="009B35EB"/>
  </w:style>
  <w:style w:type="paragraph" w:styleId="NormalWeb">
    <w:name w:val="Normal (Web)"/>
    <w:basedOn w:val="Normal"/>
    <w:uiPriority w:val="99"/>
    <w:semiHidden/>
    <w:unhideWhenUsed/>
    <w:rsid w:val="007C6180"/>
    <w:pPr>
      <w:spacing w:before="100" w:beforeAutospacing="1" w:after="100" w:afterAutospacing="1"/>
    </w:pPr>
    <w:rPr>
      <w:rFonts w:ascii="Times" w:hAnsi="Times"/>
      <w:sz w:val="20"/>
      <w:szCs w:val="20"/>
      <w:lang w:val="en-US"/>
    </w:rPr>
  </w:style>
  <w:style w:type="table" w:styleId="LightShading-Accent1">
    <w:name w:val="Light Shading Accent 1"/>
    <w:basedOn w:val="TableNormal"/>
    <w:uiPriority w:val="60"/>
    <w:rsid w:val="00B16E4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4213"/>
    <w:rPr>
      <w:rFonts w:ascii="Lucida Grande" w:hAnsi="Lucida Grande" w:cs="Lucida Grande"/>
      <w:sz w:val="18"/>
      <w:szCs w:val="18"/>
    </w:rPr>
  </w:style>
  <w:style w:type="character" w:customStyle="1" w:styleId="BalloonTextChar">
    <w:name w:val="Balloon Text Char"/>
    <w:link w:val="BalloonText"/>
    <w:uiPriority w:val="99"/>
    <w:semiHidden/>
    <w:rsid w:val="00404213"/>
    <w:rPr>
      <w:rFonts w:ascii="Lucida Grande" w:hAnsi="Lucida Grande" w:cs="Lucida Grande"/>
      <w:sz w:val="18"/>
      <w:szCs w:val="18"/>
      <w:lang w:val="en-GB"/>
    </w:rPr>
  </w:style>
  <w:style w:type="table" w:styleId="TableGrid">
    <w:name w:val="Table Grid"/>
    <w:basedOn w:val="TableNormal"/>
    <w:uiPriority w:val="59"/>
    <w:rsid w:val="00AA58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9B35EB"/>
    <w:pPr>
      <w:jc w:val="center"/>
    </w:pPr>
    <w:rPr>
      <w:noProof/>
      <w:lang w:val="en-US"/>
    </w:rPr>
  </w:style>
  <w:style w:type="character" w:customStyle="1" w:styleId="EndNoteBibliographyTitleChar">
    <w:name w:val="EndNote Bibliography Title Char"/>
    <w:link w:val="EndNoteBibliographyTitle"/>
    <w:rsid w:val="009B35EB"/>
    <w:rPr>
      <w:rFonts w:ascii="Cambria" w:hAnsi="Cambria"/>
      <w:noProof/>
    </w:rPr>
  </w:style>
  <w:style w:type="paragraph" w:customStyle="1" w:styleId="EndNoteBibliography">
    <w:name w:val="EndNote Bibliography"/>
    <w:basedOn w:val="Normal"/>
    <w:link w:val="EndNoteBibliographyChar"/>
    <w:rsid w:val="009B35EB"/>
    <w:rPr>
      <w:noProof/>
      <w:lang w:val="en-US"/>
    </w:rPr>
  </w:style>
  <w:style w:type="character" w:customStyle="1" w:styleId="EndNoteBibliographyChar">
    <w:name w:val="EndNote Bibliography Char"/>
    <w:link w:val="EndNoteBibliography"/>
    <w:rsid w:val="009B35EB"/>
    <w:rPr>
      <w:rFonts w:ascii="Cambria" w:hAnsi="Cambria"/>
      <w:noProof/>
    </w:rPr>
  </w:style>
  <w:style w:type="character" w:styleId="Hyperlink">
    <w:name w:val="Hyperlink"/>
    <w:uiPriority w:val="99"/>
    <w:unhideWhenUsed/>
    <w:rsid w:val="009B35EB"/>
    <w:rPr>
      <w:color w:val="0000FF"/>
      <w:u w:val="single"/>
    </w:rPr>
  </w:style>
  <w:style w:type="character" w:customStyle="1" w:styleId="current-selection">
    <w:name w:val="current-selection"/>
    <w:basedOn w:val="DefaultParagraphFont"/>
    <w:rsid w:val="009B35EB"/>
  </w:style>
  <w:style w:type="paragraph" w:styleId="NormalWeb">
    <w:name w:val="Normal (Web)"/>
    <w:basedOn w:val="Normal"/>
    <w:uiPriority w:val="99"/>
    <w:semiHidden/>
    <w:unhideWhenUsed/>
    <w:rsid w:val="007C6180"/>
    <w:pPr>
      <w:spacing w:before="100" w:beforeAutospacing="1" w:after="100" w:afterAutospacing="1"/>
    </w:pPr>
    <w:rPr>
      <w:rFonts w:ascii="Times" w:hAnsi="Times"/>
      <w:sz w:val="20"/>
      <w:szCs w:val="20"/>
      <w:lang w:val="en-US"/>
    </w:rPr>
  </w:style>
  <w:style w:type="table" w:styleId="LightShading-Accent1">
    <w:name w:val="Light Shading Accent 1"/>
    <w:basedOn w:val="TableNormal"/>
    <w:uiPriority w:val="60"/>
    <w:rsid w:val="00B16E4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151516">
      <w:bodyDiv w:val="1"/>
      <w:marLeft w:val="0"/>
      <w:marRight w:val="0"/>
      <w:marTop w:val="0"/>
      <w:marBottom w:val="0"/>
      <w:divBdr>
        <w:top w:val="none" w:sz="0" w:space="0" w:color="auto"/>
        <w:left w:val="none" w:sz="0" w:space="0" w:color="auto"/>
        <w:bottom w:val="none" w:sz="0" w:space="0" w:color="auto"/>
        <w:right w:val="none" w:sz="0" w:space="0" w:color="auto"/>
      </w:divBdr>
    </w:div>
    <w:div w:id="1848322159">
      <w:bodyDiv w:val="1"/>
      <w:marLeft w:val="0"/>
      <w:marRight w:val="0"/>
      <w:marTop w:val="0"/>
      <w:marBottom w:val="0"/>
      <w:divBdr>
        <w:top w:val="none" w:sz="0" w:space="0" w:color="auto"/>
        <w:left w:val="none" w:sz="0" w:space="0" w:color="auto"/>
        <w:bottom w:val="none" w:sz="0" w:space="0" w:color="auto"/>
        <w:right w:val="none" w:sz="0" w:space="0" w:color="auto"/>
      </w:divBdr>
    </w:div>
    <w:div w:id="21163172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chart" Target="charts/chart3.xml"/><Relationship Id="rId11" Type="http://schemas.openxmlformats.org/officeDocument/2006/relationships/chart" Target="charts/chart4.xml"/><Relationship Id="rId12" Type="http://schemas.openxmlformats.org/officeDocument/2006/relationships/chart" Target="charts/chart5.xml"/><Relationship Id="rId13" Type="http://schemas.openxmlformats.org/officeDocument/2006/relationships/chart" Target="charts/chart6.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DISK2:Nolwenn:Paper%202%20arsenic%20phosphorus:Data:iron%20extraction+porewater%20+%20qPCR%20graphs:As%20%20and%20P%20qPCR-2.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DISK2:Nolwenn:Paper%202%20arsenic%20phosphorus:Data:iron%20extraction+porewater%20+%20qPCR%20graphs:As%20%20and%20P%20qPCR-2.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DISK2:Nolwenn:Paper%202%20arsenic%20phosphorus:Data:iron%20extraction+porewater%20+%20qPCR%20graphs:As%20%20and%20P%20qPCR-2.xlsx"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DISK2:Nolwenn:Paper%202%20arsenic%20phosphorus:Data:iron%20extraction+porewater%20+%20qPCR%20graphs:As%20%20and%20P%20qPCR-2.xlsx"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DISK2:Nolwenn:Paper%202%20arsenic%20phosphorus:Data:iron%20extraction+porewater%20+%20qPCR%20graphs:As%20%20and%20P%20qPCR-2.xlsx"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DISK2:Nolwenn:Paper%202%20arsenic%20phosphorus:Data:iron%20extraction+porewater%20+%20qPCR%20graphs:As%20%20and%20P%20qPCR-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5504889866466"/>
          <c:y val="0.0601851851851852"/>
          <c:w val="0.507478886302993"/>
          <c:h val="0.822469378827647"/>
        </c:manualLayout>
      </c:layout>
      <c:lineChart>
        <c:grouping val="standard"/>
        <c:varyColors val="0"/>
        <c:ser>
          <c:idx val="0"/>
          <c:order val="0"/>
          <c:tx>
            <c:strRef>
              <c:f>'Pst plotted against sulfide'!$D$20</c:f>
              <c:strCache>
                <c:ptCount val="1"/>
                <c:pt idx="0">
                  <c:v>pstB</c:v>
                </c:pt>
              </c:strCache>
            </c:strRef>
          </c:tx>
          <c:spPr>
            <a:ln w="12700" cmpd="sng">
              <a:solidFill>
                <a:schemeClr val="accent1">
                  <a:lumMod val="75000"/>
                </a:schemeClr>
              </a:solidFill>
            </a:ln>
            <a:effectLst/>
          </c:spPr>
          <c:marker>
            <c:spPr>
              <a:solidFill>
                <a:schemeClr val="accent1">
                  <a:lumMod val="75000"/>
                </a:schemeClr>
              </a:solidFill>
              <a:ln>
                <a:solidFill>
                  <a:schemeClr val="accent1"/>
                </a:solidFill>
              </a:ln>
              <a:effectLst/>
            </c:spPr>
          </c:marker>
          <c:errBars>
            <c:errDir val="y"/>
            <c:errBarType val="both"/>
            <c:errValType val="cust"/>
            <c:noEndCap val="0"/>
            <c:plus>
              <c:numRef>
                <c:f>'Pst plotted against sulfide'!$E$22:$G$22</c:f>
                <c:numCache>
                  <c:formatCode>General</c:formatCode>
                  <c:ptCount val="3"/>
                  <c:pt idx="0">
                    <c:v>14726.750176655</c:v>
                  </c:pt>
                  <c:pt idx="1">
                    <c:v>76538.94912671546</c:v>
                  </c:pt>
                  <c:pt idx="2">
                    <c:v>417791.7820397652</c:v>
                  </c:pt>
                </c:numCache>
              </c:numRef>
            </c:plus>
            <c:minus>
              <c:numRef>
                <c:f>'Pst plotted against sulfide'!$E$22:$G$22</c:f>
                <c:numCache>
                  <c:formatCode>General</c:formatCode>
                  <c:ptCount val="3"/>
                  <c:pt idx="0">
                    <c:v>14726.750176655</c:v>
                  </c:pt>
                  <c:pt idx="1">
                    <c:v>76538.94912671546</c:v>
                  </c:pt>
                  <c:pt idx="2">
                    <c:v>417791.7820397652</c:v>
                  </c:pt>
                </c:numCache>
              </c:numRef>
            </c:minus>
            <c:spPr>
              <a:ln>
                <a:solidFill>
                  <a:schemeClr val="accent1"/>
                </a:solidFill>
              </a:ln>
            </c:spPr>
          </c:errBars>
          <c:cat>
            <c:strRef>
              <c:f>'Pst plotted against sulfide'!$E$19:$G$19</c:f>
              <c:strCache>
                <c:ptCount val="3"/>
                <c:pt idx="0">
                  <c:v>pstB white</c:v>
                </c:pt>
                <c:pt idx="1">
                  <c:v>pstB brown</c:v>
                </c:pt>
                <c:pt idx="2">
                  <c:v>pstB sand</c:v>
                </c:pt>
              </c:strCache>
            </c:strRef>
          </c:cat>
          <c:val>
            <c:numRef>
              <c:f>'Pst plotted against sulfide'!$E$20:$G$20</c:f>
              <c:numCache>
                <c:formatCode>General</c:formatCode>
                <c:ptCount val="3"/>
                <c:pt idx="0">
                  <c:v>101830.1244</c:v>
                </c:pt>
                <c:pt idx="1">
                  <c:v>489989.6206</c:v>
                </c:pt>
                <c:pt idx="2">
                  <c:v>3.212837043E6</c:v>
                </c:pt>
              </c:numCache>
            </c:numRef>
          </c:val>
          <c:smooth val="0"/>
        </c:ser>
        <c:dLbls>
          <c:showLegendKey val="0"/>
          <c:showVal val="0"/>
          <c:showCatName val="0"/>
          <c:showSerName val="0"/>
          <c:showPercent val="0"/>
          <c:showBubbleSize val="0"/>
        </c:dLbls>
        <c:marker val="1"/>
        <c:smooth val="0"/>
        <c:axId val="2089543656"/>
        <c:axId val="2089631432"/>
      </c:lineChart>
      <c:lineChart>
        <c:grouping val="standard"/>
        <c:varyColors val="0"/>
        <c:ser>
          <c:idx val="1"/>
          <c:order val="1"/>
          <c:tx>
            <c:strRef>
              <c:f>'Pst plotted against sulfide'!$D$21</c:f>
              <c:strCache>
                <c:ptCount val="1"/>
                <c:pt idx="0">
                  <c:v>sulphide</c:v>
                </c:pt>
              </c:strCache>
            </c:strRef>
          </c:tx>
          <c:spPr>
            <a:ln w="12700" cmpd="sng">
              <a:solidFill>
                <a:schemeClr val="tx1"/>
              </a:solidFill>
            </a:ln>
            <a:effectLst/>
          </c:spPr>
          <c:marker>
            <c:spPr>
              <a:solidFill>
                <a:schemeClr val="tx1"/>
              </a:solidFill>
              <a:ln>
                <a:solidFill>
                  <a:schemeClr val="tx1"/>
                </a:solidFill>
              </a:ln>
              <a:effectLst/>
            </c:spPr>
          </c:marker>
          <c:errBars>
            <c:errDir val="y"/>
            <c:errBarType val="both"/>
            <c:errValType val="cust"/>
            <c:noEndCap val="0"/>
            <c:plus>
              <c:numRef>
                <c:f>'Pst plotted against sulfide'!$E$23:$G$23</c:f>
                <c:numCache>
                  <c:formatCode>General</c:formatCode>
                  <c:ptCount val="3"/>
                  <c:pt idx="0">
                    <c:v>153634.291945877</c:v>
                  </c:pt>
                  <c:pt idx="1">
                    <c:v>108213.6220922126</c:v>
                  </c:pt>
                  <c:pt idx="2">
                    <c:v>4067.508270414544</c:v>
                  </c:pt>
                </c:numCache>
              </c:numRef>
            </c:plus>
            <c:minus>
              <c:numRef>
                <c:f>'Pst plotted against sulfide'!$E$23:$G$23</c:f>
                <c:numCache>
                  <c:formatCode>General</c:formatCode>
                  <c:ptCount val="3"/>
                  <c:pt idx="0">
                    <c:v>153634.291945877</c:v>
                  </c:pt>
                  <c:pt idx="1">
                    <c:v>108213.6220922126</c:v>
                  </c:pt>
                  <c:pt idx="2">
                    <c:v>4067.508270414544</c:v>
                  </c:pt>
                </c:numCache>
              </c:numRef>
            </c:minus>
          </c:errBars>
          <c:cat>
            <c:strRef>
              <c:f>'Pst plotted against sulfide'!$E$19:$G$19</c:f>
              <c:strCache>
                <c:ptCount val="3"/>
                <c:pt idx="0">
                  <c:v>pstB white</c:v>
                </c:pt>
                <c:pt idx="1">
                  <c:v>pstB brown</c:v>
                </c:pt>
                <c:pt idx="2">
                  <c:v>pstB sand</c:v>
                </c:pt>
              </c:strCache>
            </c:strRef>
          </c:cat>
          <c:val>
            <c:numRef>
              <c:f>'Pst plotted against sulfide'!$E$21:$G$21</c:f>
              <c:numCache>
                <c:formatCode>General</c:formatCode>
                <c:ptCount val="3"/>
                <c:pt idx="0">
                  <c:v>420984.6851138693</c:v>
                </c:pt>
                <c:pt idx="1">
                  <c:v>99349.3227661301</c:v>
                </c:pt>
                <c:pt idx="2">
                  <c:v>8758.968934603867</c:v>
                </c:pt>
              </c:numCache>
            </c:numRef>
          </c:val>
          <c:smooth val="0"/>
        </c:ser>
        <c:dLbls>
          <c:showLegendKey val="0"/>
          <c:showVal val="0"/>
          <c:showCatName val="0"/>
          <c:showSerName val="0"/>
          <c:showPercent val="0"/>
          <c:showBubbleSize val="0"/>
        </c:dLbls>
        <c:marker val="1"/>
        <c:smooth val="0"/>
        <c:axId val="2088976152"/>
        <c:axId val="2089620856"/>
      </c:lineChart>
      <c:catAx>
        <c:axId val="2089543656"/>
        <c:scaling>
          <c:orientation val="minMax"/>
        </c:scaling>
        <c:delete val="0"/>
        <c:axPos val="b"/>
        <c:numFmt formatCode="General" sourceLinked="0"/>
        <c:majorTickMark val="out"/>
        <c:minorTickMark val="none"/>
        <c:tickLblPos val="nextTo"/>
        <c:crossAx val="2089631432"/>
        <c:crosses val="autoZero"/>
        <c:auto val="1"/>
        <c:lblAlgn val="ctr"/>
        <c:lblOffset val="100"/>
        <c:noMultiLvlLbl val="0"/>
      </c:catAx>
      <c:valAx>
        <c:axId val="2089631432"/>
        <c:scaling>
          <c:orientation val="minMax"/>
          <c:min val="0.0"/>
        </c:scaling>
        <c:delete val="0"/>
        <c:axPos val="l"/>
        <c:title>
          <c:tx>
            <c:rich>
              <a:bodyPr rot="-5400000" vert="horz"/>
              <a:lstStyle/>
              <a:p>
                <a:pPr>
                  <a:defRPr/>
                </a:pPr>
                <a:r>
                  <a:rPr lang="en-US" i="1" dirty="0"/>
                  <a:t>pstB</a:t>
                </a:r>
                <a:r>
                  <a:rPr lang="en-US" dirty="0"/>
                  <a:t> </a:t>
                </a:r>
                <a:r>
                  <a:rPr lang="en-US" dirty="0" smtClean="0"/>
                  <a:t>abundance</a:t>
                </a:r>
                <a:r>
                  <a:rPr lang="en-US" baseline="0" dirty="0" smtClean="0"/>
                  <a:t> </a:t>
                </a:r>
                <a:r>
                  <a:rPr lang="en-US" dirty="0" smtClean="0"/>
                  <a:t>g</a:t>
                </a:r>
                <a:r>
                  <a:rPr lang="en-US" baseline="30000" dirty="0" smtClean="0"/>
                  <a:t>-1</a:t>
                </a:r>
                <a:r>
                  <a:rPr lang="en-US" baseline="0" dirty="0" smtClean="0"/>
                  <a:t> </a:t>
                </a:r>
                <a:r>
                  <a:rPr lang="en-US" dirty="0" smtClean="0"/>
                  <a:t>sediment</a:t>
                </a:r>
                <a:endParaRPr lang="en-US" dirty="0"/>
              </a:p>
            </c:rich>
          </c:tx>
          <c:layout>
            <c:manualLayout>
              <c:xMode val="edge"/>
              <c:yMode val="edge"/>
              <c:x val="0.0194444444444444"/>
              <c:y val="0.190282881306503"/>
            </c:manualLayout>
          </c:layout>
          <c:overlay val="0"/>
        </c:title>
        <c:numFmt formatCode="0.0E+00" sourceLinked="0"/>
        <c:majorTickMark val="out"/>
        <c:minorTickMark val="none"/>
        <c:tickLblPos val="nextTo"/>
        <c:spPr>
          <a:ln>
            <a:solidFill>
              <a:schemeClr val="tx1"/>
            </a:solidFill>
          </a:ln>
        </c:spPr>
        <c:crossAx val="2089543656"/>
        <c:crosses val="autoZero"/>
        <c:crossBetween val="between"/>
      </c:valAx>
      <c:valAx>
        <c:axId val="2089620856"/>
        <c:scaling>
          <c:orientation val="minMax"/>
          <c:min val="-100000.0"/>
        </c:scaling>
        <c:delete val="0"/>
        <c:axPos val="r"/>
        <c:title>
          <c:tx>
            <c:rich>
              <a:bodyPr rot="-5400000" vert="horz"/>
              <a:lstStyle/>
              <a:p>
                <a:pPr>
                  <a:defRPr/>
                </a:pPr>
                <a:r>
                  <a:rPr lang="en-US" dirty="0"/>
                  <a:t>Average </a:t>
                </a:r>
                <a:r>
                  <a:rPr lang="en-US" dirty="0" smtClean="0"/>
                  <a:t>sulphide </a:t>
                </a:r>
              </a:p>
              <a:p>
                <a:pPr>
                  <a:defRPr/>
                </a:pPr>
                <a:r>
                  <a:rPr lang="en-US" dirty="0" smtClean="0"/>
                  <a:t>(</a:t>
                </a:r>
                <a:r>
                  <a:rPr lang="en-GB" sz="1000" b="0" i="0" u="none" strike="noStrike" baseline="0" dirty="0" smtClean="0">
                    <a:effectLst/>
                  </a:rPr>
                  <a:t>μ</a:t>
                </a:r>
                <a:r>
                  <a:rPr lang="en-US" dirty="0" smtClean="0"/>
                  <a:t>m</a:t>
                </a:r>
                <a:r>
                  <a:rPr lang="en-US" baseline="0" dirty="0" smtClean="0"/>
                  <a:t> </a:t>
                </a:r>
                <a:r>
                  <a:rPr lang="en-US" dirty="0" smtClean="0"/>
                  <a:t>g-1 sediment)</a:t>
                </a:r>
                <a:endParaRPr lang="en-US" dirty="0"/>
              </a:p>
            </c:rich>
          </c:tx>
          <c:layout/>
          <c:overlay val="0"/>
        </c:title>
        <c:numFmt formatCode="0.0E+00" sourceLinked="0"/>
        <c:majorTickMark val="out"/>
        <c:minorTickMark val="none"/>
        <c:tickLblPos val="nextTo"/>
        <c:crossAx val="2088976152"/>
        <c:crosses val="max"/>
        <c:crossBetween val="between"/>
      </c:valAx>
      <c:catAx>
        <c:axId val="2088976152"/>
        <c:scaling>
          <c:orientation val="minMax"/>
        </c:scaling>
        <c:delete val="1"/>
        <c:axPos val="b"/>
        <c:numFmt formatCode="General" sourceLinked="0"/>
        <c:majorTickMark val="out"/>
        <c:minorTickMark val="none"/>
        <c:tickLblPos val="nextTo"/>
        <c:crossAx val="2089620856"/>
        <c:crosses val="autoZero"/>
        <c:auto val="1"/>
        <c:lblAlgn val="ctr"/>
        <c:lblOffset val="100"/>
        <c:noMultiLvlLbl val="0"/>
      </c:catAx>
      <c:spPr>
        <a:ln>
          <a:solidFill>
            <a:schemeClr val="tx1"/>
          </a:solidFill>
        </a:ln>
      </c:spPr>
    </c:plotArea>
    <c:legend>
      <c:legendPos val="r"/>
      <c:layout>
        <c:manualLayout>
          <c:xMode val="edge"/>
          <c:yMode val="edge"/>
          <c:x val="0.378339869909115"/>
          <c:y val="0.157023371192197"/>
          <c:w val="0.239045155844912"/>
          <c:h val="0.164760194727466"/>
        </c:manualLayout>
      </c:layout>
      <c:overlay val="0"/>
    </c:legend>
    <c:plotVisOnly val="1"/>
    <c:dispBlanksAs val="gap"/>
    <c:showDLblsOverMax val="0"/>
  </c:chart>
  <c:spPr>
    <a:ln>
      <a:noFill/>
    </a:ln>
  </c:spPr>
  <c:txPr>
    <a:bodyPr/>
    <a:lstStyle/>
    <a:p>
      <a:pPr>
        <a:defRPr b="0">
          <a:latin typeface="Helvetica"/>
          <a:cs typeface="Helvetica"/>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2953774271923"/>
          <c:y val="0.0601851851851852"/>
          <c:w val="0.511632211719959"/>
          <c:h val="0.772531350247886"/>
        </c:manualLayout>
      </c:layout>
      <c:lineChart>
        <c:grouping val="standard"/>
        <c:varyColors val="0"/>
        <c:ser>
          <c:idx val="0"/>
          <c:order val="0"/>
          <c:tx>
            <c:strRef>
              <c:f>'Pst plotted against sulfide'!$D$27</c:f>
              <c:strCache>
                <c:ptCount val="1"/>
                <c:pt idx="0">
                  <c:v>aoxB</c:v>
                </c:pt>
              </c:strCache>
            </c:strRef>
          </c:tx>
          <c:spPr>
            <a:ln w="12700" cmpd="sng"/>
            <a:effectLst/>
          </c:spPr>
          <c:marker>
            <c:spPr>
              <a:effectLst/>
            </c:spPr>
          </c:marker>
          <c:errBars>
            <c:errDir val="y"/>
            <c:errBarType val="both"/>
            <c:errValType val="cust"/>
            <c:noEndCap val="0"/>
            <c:plus>
              <c:numRef>
                <c:f>'Pst plotted against sulfide'!$E$29:$G$29</c:f>
                <c:numCache>
                  <c:formatCode>General</c:formatCode>
                  <c:ptCount val="3"/>
                  <c:pt idx="0">
                    <c:v>1.18021302666667E7</c:v>
                  </c:pt>
                  <c:pt idx="1">
                    <c:v>5.80582845285714E8</c:v>
                  </c:pt>
                  <c:pt idx="2">
                    <c:v>6.35895971E8</c:v>
                  </c:pt>
                </c:numCache>
              </c:numRef>
            </c:plus>
            <c:minus>
              <c:numRef>
                <c:f>'Pst plotted against sulfide'!$E$29:$G$29</c:f>
                <c:numCache>
                  <c:formatCode>General</c:formatCode>
                  <c:ptCount val="3"/>
                  <c:pt idx="0">
                    <c:v>1.18021302666667E7</c:v>
                  </c:pt>
                  <c:pt idx="1">
                    <c:v>5.80582845285714E8</c:v>
                  </c:pt>
                  <c:pt idx="2">
                    <c:v>6.35895971E8</c:v>
                  </c:pt>
                </c:numCache>
              </c:numRef>
            </c:minus>
            <c:spPr>
              <a:ln>
                <a:solidFill>
                  <a:schemeClr val="tx2">
                    <a:lumMod val="60000"/>
                    <a:lumOff val="40000"/>
                  </a:schemeClr>
                </a:solidFill>
              </a:ln>
            </c:spPr>
          </c:errBars>
          <c:cat>
            <c:strRef>
              <c:f>'Pst plotted against sulfide'!$E$26:$G$26</c:f>
              <c:strCache>
                <c:ptCount val="3"/>
                <c:pt idx="0">
                  <c:v>aoxB white</c:v>
                </c:pt>
                <c:pt idx="1">
                  <c:v>aoxB brown</c:v>
                </c:pt>
                <c:pt idx="2">
                  <c:v>aoxB sand</c:v>
                </c:pt>
              </c:strCache>
            </c:strRef>
          </c:cat>
          <c:val>
            <c:numRef>
              <c:f>'Pst plotted against sulfide'!$E$27:$G$27</c:f>
              <c:numCache>
                <c:formatCode>General</c:formatCode>
                <c:ptCount val="3"/>
                <c:pt idx="0">
                  <c:v>8.36046288E7</c:v>
                </c:pt>
                <c:pt idx="1">
                  <c:v>2.99348438478571E9</c:v>
                </c:pt>
                <c:pt idx="2">
                  <c:v>7.55075040453846E9</c:v>
                </c:pt>
              </c:numCache>
            </c:numRef>
          </c:val>
          <c:smooth val="0"/>
        </c:ser>
        <c:dLbls>
          <c:showLegendKey val="0"/>
          <c:showVal val="0"/>
          <c:showCatName val="0"/>
          <c:showSerName val="0"/>
          <c:showPercent val="0"/>
          <c:showBubbleSize val="0"/>
        </c:dLbls>
        <c:marker val="1"/>
        <c:smooth val="0"/>
        <c:axId val="-2098641144"/>
        <c:axId val="2131790344"/>
      </c:lineChart>
      <c:lineChart>
        <c:grouping val="standard"/>
        <c:varyColors val="0"/>
        <c:ser>
          <c:idx val="1"/>
          <c:order val="1"/>
          <c:tx>
            <c:strRef>
              <c:f>'Pst plotted against sulfide'!$D$28</c:f>
              <c:strCache>
                <c:ptCount val="1"/>
                <c:pt idx="0">
                  <c:v>sulphide</c:v>
                </c:pt>
              </c:strCache>
            </c:strRef>
          </c:tx>
          <c:spPr>
            <a:ln w="19050" cmpd="sng">
              <a:solidFill>
                <a:schemeClr val="tx1"/>
              </a:solidFill>
            </a:ln>
            <a:effectLst/>
          </c:spPr>
          <c:marker>
            <c:spPr>
              <a:solidFill>
                <a:schemeClr val="tx1"/>
              </a:solidFill>
              <a:ln>
                <a:solidFill>
                  <a:schemeClr val="tx1"/>
                </a:solidFill>
              </a:ln>
              <a:effectLst/>
            </c:spPr>
          </c:marker>
          <c:errBars>
            <c:errDir val="y"/>
            <c:errBarType val="both"/>
            <c:errValType val="cust"/>
            <c:noEndCap val="0"/>
            <c:plus>
              <c:numRef>
                <c:f>'Pst plotted against sulfide'!$E$30:$G$30</c:f>
                <c:numCache>
                  <c:formatCode>General</c:formatCode>
                  <c:ptCount val="3"/>
                  <c:pt idx="0">
                    <c:v>153634.291945877</c:v>
                  </c:pt>
                  <c:pt idx="1">
                    <c:v>108213.6220922126</c:v>
                  </c:pt>
                  <c:pt idx="2">
                    <c:v>4067.508270414544</c:v>
                  </c:pt>
                </c:numCache>
              </c:numRef>
            </c:plus>
            <c:minus>
              <c:numRef>
                <c:f>'Pst plotted against sulfide'!$E$30:$G$30</c:f>
                <c:numCache>
                  <c:formatCode>General</c:formatCode>
                  <c:ptCount val="3"/>
                  <c:pt idx="0">
                    <c:v>153634.291945877</c:v>
                  </c:pt>
                  <c:pt idx="1">
                    <c:v>108213.6220922126</c:v>
                  </c:pt>
                  <c:pt idx="2">
                    <c:v>4067.508270414544</c:v>
                  </c:pt>
                </c:numCache>
              </c:numRef>
            </c:minus>
          </c:errBars>
          <c:cat>
            <c:strRef>
              <c:f>'Pst plotted against sulfide'!$E$26:$G$26</c:f>
              <c:strCache>
                <c:ptCount val="3"/>
                <c:pt idx="0">
                  <c:v>aoxB white</c:v>
                </c:pt>
                <c:pt idx="1">
                  <c:v>aoxB brown</c:v>
                </c:pt>
                <c:pt idx="2">
                  <c:v>aoxB sand</c:v>
                </c:pt>
              </c:strCache>
            </c:strRef>
          </c:cat>
          <c:val>
            <c:numRef>
              <c:f>'Pst plotted against sulfide'!$E$28:$G$28</c:f>
              <c:numCache>
                <c:formatCode>General</c:formatCode>
                <c:ptCount val="3"/>
                <c:pt idx="0">
                  <c:v>420984.6851138693</c:v>
                </c:pt>
                <c:pt idx="1">
                  <c:v>99349.3227661301</c:v>
                </c:pt>
                <c:pt idx="2">
                  <c:v>8758.968934603867</c:v>
                </c:pt>
              </c:numCache>
            </c:numRef>
          </c:val>
          <c:smooth val="0"/>
        </c:ser>
        <c:dLbls>
          <c:showLegendKey val="0"/>
          <c:showVal val="0"/>
          <c:showCatName val="0"/>
          <c:showSerName val="0"/>
          <c:showPercent val="0"/>
          <c:showBubbleSize val="0"/>
        </c:dLbls>
        <c:marker val="1"/>
        <c:smooth val="0"/>
        <c:axId val="-2098743928"/>
        <c:axId val="2124787368"/>
      </c:lineChart>
      <c:catAx>
        <c:axId val="-2098641144"/>
        <c:scaling>
          <c:orientation val="minMax"/>
        </c:scaling>
        <c:delete val="0"/>
        <c:axPos val="b"/>
        <c:numFmt formatCode="General" sourceLinked="0"/>
        <c:majorTickMark val="out"/>
        <c:minorTickMark val="none"/>
        <c:tickLblPos val="nextTo"/>
        <c:crossAx val="2131790344"/>
        <c:crosses val="autoZero"/>
        <c:auto val="1"/>
        <c:lblAlgn val="ctr"/>
        <c:lblOffset val="100"/>
        <c:noMultiLvlLbl val="0"/>
      </c:catAx>
      <c:valAx>
        <c:axId val="2131790344"/>
        <c:scaling>
          <c:orientation val="minMax"/>
        </c:scaling>
        <c:delete val="0"/>
        <c:axPos val="l"/>
        <c:title>
          <c:tx>
            <c:rich>
              <a:bodyPr rot="-5400000" vert="horz"/>
              <a:lstStyle/>
              <a:p>
                <a:pPr>
                  <a:defRPr/>
                </a:pPr>
                <a:r>
                  <a:rPr lang="en-US" i="1" dirty="0" smtClean="0"/>
                  <a:t>aoxB abundance</a:t>
                </a:r>
                <a:r>
                  <a:rPr lang="en-US" dirty="0" smtClean="0"/>
                  <a:t> g</a:t>
                </a:r>
                <a:r>
                  <a:rPr lang="en-US" baseline="30000" dirty="0" smtClean="0"/>
                  <a:t>-1</a:t>
                </a:r>
                <a:r>
                  <a:rPr lang="en-US" baseline="0" dirty="0" smtClean="0"/>
                  <a:t> </a:t>
                </a:r>
                <a:r>
                  <a:rPr lang="en-US" dirty="0" smtClean="0"/>
                  <a:t>sediment</a:t>
                </a:r>
                <a:endParaRPr lang="en-US" dirty="0"/>
              </a:p>
            </c:rich>
          </c:tx>
          <c:layout>
            <c:manualLayout>
              <c:xMode val="edge"/>
              <c:yMode val="edge"/>
              <c:x val="0.024590485169431"/>
              <c:y val="0.147492093796471"/>
            </c:manualLayout>
          </c:layout>
          <c:overlay val="0"/>
        </c:title>
        <c:numFmt formatCode="0.0E+00" sourceLinked="0"/>
        <c:majorTickMark val="out"/>
        <c:minorTickMark val="none"/>
        <c:tickLblPos val="nextTo"/>
        <c:spPr>
          <a:ln>
            <a:solidFill>
              <a:schemeClr val="tx1"/>
            </a:solidFill>
          </a:ln>
        </c:spPr>
        <c:crossAx val="-2098641144"/>
        <c:crosses val="autoZero"/>
        <c:crossBetween val="between"/>
        <c:majorUnit val="3.0E9"/>
      </c:valAx>
      <c:valAx>
        <c:axId val="2124787368"/>
        <c:scaling>
          <c:orientation val="minMax"/>
          <c:min val="-100000.0"/>
        </c:scaling>
        <c:delete val="0"/>
        <c:axPos val="r"/>
        <c:title>
          <c:tx>
            <c:rich>
              <a:bodyPr rot="-5400000" vert="horz"/>
              <a:lstStyle/>
              <a:p>
                <a:pPr>
                  <a:defRPr/>
                </a:pPr>
                <a:r>
                  <a:rPr lang="en-US" dirty="0"/>
                  <a:t>Average </a:t>
                </a:r>
                <a:r>
                  <a:rPr lang="en-US" dirty="0" smtClean="0"/>
                  <a:t>sulphide</a:t>
                </a:r>
                <a:r>
                  <a:rPr lang="en-US" baseline="0" dirty="0" smtClean="0"/>
                  <a:t> </a:t>
                </a:r>
              </a:p>
              <a:p>
                <a:pPr>
                  <a:defRPr/>
                </a:pPr>
                <a:r>
                  <a:rPr lang="en-US" baseline="0" dirty="0" smtClean="0"/>
                  <a:t>(</a:t>
                </a:r>
                <a:r>
                  <a:rPr lang="en-GB" sz="1000" b="0" i="0" u="none" strike="noStrike" baseline="0" dirty="0" smtClean="0">
                    <a:effectLst/>
                  </a:rPr>
                  <a:t>μ</a:t>
                </a:r>
                <a:r>
                  <a:rPr lang="en-US" baseline="0" dirty="0" smtClean="0"/>
                  <a:t>m g</a:t>
                </a:r>
                <a:r>
                  <a:rPr lang="en-US" baseline="30000" dirty="0" smtClean="0"/>
                  <a:t>-1 </a:t>
                </a:r>
                <a:r>
                  <a:rPr lang="en-US" baseline="0" dirty="0"/>
                  <a:t>sediment)</a:t>
                </a:r>
                <a:endParaRPr lang="en-US" dirty="0"/>
              </a:p>
            </c:rich>
          </c:tx>
          <c:layout/>
          <c:overlay val="0"/>
        </c:title>
        <c:numFmt formatCode="0.0E+00" sourceLinked="0"/>
        <c:majorTickMark val="out"/>
        <c:minorTickMark val="none"/>
        <c:tickLblPos val="nextTo"/>
        <c:spPr>
          <a:ln>
            <a:solidFill>
              <a:schemeClr val="tx1"/>
            </a:solidFill>
          </a:ln>
        </c:spPr>
        <c:crossAx val="-2098743928"/>
        <c:crosses val="max"/>
        <c:crossBetween val="between"/>
        <c:majorUnit val="200000.0"/>
      </c:valAx>
      <c:catAx>
        <c:axId val="-2098743928"/>
        <c:scaling>
          <c:orientation val="minMax"/>
        </c:scaling>
        <c:delete val="1"/>
        <c:axPos val="b"/>
        <c:numFmt formatCode="General" sourceLinked="0"/>
        <c:majorTickMark val="out"/>
        <c:minorTickMark val="none"/>
        <c:tickLblPos val="nextTo"/>
        <c:crossAx val="2124787368"/>
        <c:crosses val="autoZero"/>
        <c:auto val="1"/>
        <c:lblAlgn val="ctr"/>
        <c:lblOffset val="100"/>
        <c:noMultiLvlLbl val="0"/>
      </c:catAx>
      <c:spPr>
        <a:ln>
          <a:solidFill>
            <a:schemeClr val="tx1"/>
          </a:solidFill>
        </a:ln>
      </c:spPr>
    </c:plotArea>
    <c:legend>
      <c:legendPos val="r"/>
      <c:layout>
        <c:manualLayout>
          <c:xMode val="edge"/>
          <c:yMode val="edge"/>
          <c:x val="0.398502694967497"/>
          <c:y val="0.1153569751006"/>
          <c:w val="0.194395450568679"/>
          <c:h val="0.153114643739218"/>
        </c:manualLayout>
      </c:layout>
      <c:overlay val="0"/>
    </c:legend>
    <c:plotVisOnly val="1"/>
    <c:dispBlanksAs val="gap"/>
    <c:showDLblsOverMax val="0"/>
  </c:chart>
  <c:spPr>
    <a:ln>
      <a:noFill/>
    </a:ln>
  </c:spPr>
  <c:txPr>
    <a:bodyPr/>
    <a:lstStyle/>
    <a:p>
      <a:pPr>
        <a:defRPr b="0">
          <a:latin typeface="Helvetica"/>
          <a:cs typeface="Helvetica"/>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8755476907547"/>
          <c:y val="0.0601851851851852"/>
          <c:w val="0.509687423734418"/>
          <c:h val="0.822469378827647"/>
        </c:manualLayout>
      </c:layout>
      <c:lineChart>
        <c:grouping val="standard"/>
        <c:varyColors val="0"/>
        <c:ser>
          <c:idx val="0"/>
          <c:order val="0"/>
          <c:tx>
            <c:strRef>
              <c:f>'Pst plotted against sulfide'!$C$35</c:f>
              <c:strCache>
                <c:ptCount val="1"/>
                <c:pt idx="0">
                  <c:v>arrA</c:v>
                </c:pt>
              </c:strCache>
            </c:strRef>
          </c:tx>
          <c:spPr>
            <a:ln w="19050" cmpd="sng">
              <a:solidFill>
                <a:schemeClr val="accent1">
                  <a:lumMod val="75000"/>
                </a:schemeClr>
              </a:solidFill>
            </a:ln>
            <a:effectLst/>
          </c:spPr>
          <c:marker>
            <c:spPr>
              <a:solidFill>
                <a:schemeClr val="accent1"/>
              </a:solidFill>
              <a:ln>
                <a:solidFill>
                  <a:schemeClr val="accent1"/>
                </a:solidFill>
              </a:ln>
              <a:effectLst/>
            </c:spPr>
          </c:marker>
          <c:errBars>
            <c:errDir val="y"/>
            <c:errBarType val="both"/>
            <c:errValType val="cust"/>
            <c:noEndCap val="0"/>
            <c:plus>
              <c:numRef>
                <c:f>'Pst plotted against sulfide'!$D$37:$F$37</c:f>
                <c:numCache>
                  <c:formatCode>General</c:formatCode>
                  <c:ptCount val="3"/>
                  <c:pt idx="0">
                    <c:v>2.215745328E8</c:v>
                  </c:pt>
                  <c:pt idx="1">
                    <c:v>1.23943687166667E8</c:v>
                  </c:pt>
                  <c:pt idx="2">
                    <c:v>6.68651148E8</c:v>
                  </c:pt>
                </c:numCache>
              </c:numRef>
            </c:plus>
            <c:minus>
              <c:numRef>
                <c:f>'Pst plotted against sulfide'!$D$37:$F$37</c:f>
                <c:numCache>
                  <c:formatCode>General</c:formatCode>
                  <c:ptCount val="3"/>
                  <c:pt idx="0">
                    <c:v>2.215745328E8</c:v>
                  </c:pt>
                  <c:pt idx="1">
                    <c:v>1.23943687166667E8</c:v>
                  </c:pt>
                  <c:pt idx="2">
                    <c:v>6.68651148E8</c:v>
                  </c:pt>
                </c:numCache>
              </c:numRef>
            </c:minus>
            <c:spPr>
              <a:ln>
                <a:solidFill>
                  <a:schemeClr val="accent1"/>
                </a:solidFill>
              </a:ln>
            </c:spPr>
          </c:errBars>
          <c:cat>
            <c:strRef>
              <c:f>'Pst plotted against sulfide'!$D$34:$F$34</c:f>
              <c:strCache>
                <c:ptCount val="3"/>
                <c:pt idx="0">
                  <c:v>arrA white</c:v>
                </c:pt>
                <c:pt idx="1">
                  <c:v>arrA brown</c:v>
                </c:pt>
                <c:pt idx="2">
                  <c:v>arrA sand</c:v>
                </c:pt>
              </c:strCache>
            </c:strRef>
          </c:cat>
          <c:val>
            <c:numRef>
              <c:f>'Pst plotted against sulfide'!$D$35:$F$35</c:f>
              <c:numCache>
                <c:formatCode>General</c:formatCode>
                <c:ptCount val="3"/>
                <c:pt idx="0">
                  <c:v>3.728260574E8</c:v>
                </c:pt>
                <c:pt idx="1">
                  <c:v>3.2644258057143E8</c:v>
                </c:pt>
                <c:pt idx="2">
                  <c:v>2.14005365038462E9</c:v>
                </c:pt>
              </c:numCache>
            </c:numRef>
          </c:val>
          <c:smooth val="0"/>
        </c:ser>
        <c:dLbls>
          <c:showLegendKey val="0"/>
          <c:showVal val="0"/>
          <c:showCatName val="0"/>
          <c:showSerName val="0"/>
          <c:showPercent val="0"/>
          <c:showBubbleSize val="0"/>
        </c:dLbls>
        <c:marker val="1"/>
        <c:smooth val="0"/>
        <c:axId val="2137978616"/>
        <c:axId val="-2099396136"/>
      </c:lineChart>
      <c:lineChart>
        <c:grouping val="standard"/>
        <c:varyColors val="0"/>
        <c:ser>
          <c:idx val="1"/>
          <c:order val="1"/>
          <c:tx>
            <c:strRef>
              <c:f>'Pst plotted against sulfide'!$C$36</c:f>
              <c:strCache>
                <c:ptCount val="1"/>
                <c:pt idx="0">
                  <c:v>sulphide</c:v>
                </c:pt>
              </c:strCache>
            </c:strRef>
          </c:tx>
          <c:spPr>
            <a:ln w="19050" cmpd="sng">
              <a:solidFill>
                <a:schemeClr val="tx1"/>
              </a:solidFill>
            </a:ln>
            <a:effectLst/>
          </c:spPr>
          <c:marker>
            <c:spPr>
              <a:solidFill>
                <a:schemeClr val="tx1"/>
              </a:solidFill>
              <a:ln>
                <a:solidFill>
                  <a:schemeClr val="tx1"/>
                </a:solidFill>
              </a:ln>
              <a:effectLst/>
            </c:spPr>
          </c:marker>
          <c:errBars>
            <c:errDir val="y"/>
            <c:errBarType val="both"/>
            <c:errValType val="cust"/>
            <c:noEndCap val="0"/>
            <c:plus>
              <c:numRef>
                <c:f>'Pst plotted against sulfide'!$D$38:$F$38</c:f>
                <c:numCache>
                  <c:formatCode>General</c:formatCode>
                  <c:ptCount val="3"/>
                  <c:pt idx="0">
                    <c:v>153634.291945877</c:v>
                  </c:pt>
                  <c:pt idx="1">
                    <c:v>108213.6220922126</c:v>
                  </c:pt>
                  <c:pt idx="2">
                    <c:v>4067.508270414544</c:v>
                  </c:pt>
                </c:numCache>
              </c:numRef>
            </c:plus>
            <c:minus>
              <c:numRef>
                <c:f>'Pst plotted against sulfide'!$D$38:$F$38</c:f>
                <c:numCache>
                  <c:formatCode>General</c:formatCode>
                  <c:ptCount val="3"/>
                  <c:pt idx="0">
                    <c:v>153634.291945877</c:v>
                  </c:pt>
                  <c:pt idx="1">
                    <c:v>108213.6220922126</c:v>
                  </c:pt>
                  <c:pt idx="2">
                    <c:v>4067.508270414544</c:v>
                  </c:pt>
                </c:numCache>
              </c:numRef>
            </c:minus>
          </c:errBars>
          <c:cat>
            <c:strRef>
              <c:f>'Pst plotted against sulfide'!$D$34:$F$34</c:f>
              <c:strCache>
                <c:ptCount val="3"/>
                <c:pt idx="0">
                  <c:v>arrA white</c:v>
                </c:pt>
                <c:pt idx="1">
                  <c:v>arrA brown</c:v>
                </c:pt>
                <c:pt idx="2">
                  <c:v>arrA sand</c:v>
                </c:pt>
              </c:strCache>
            </c:strRef>
          </c:cat>
          <c:val>
            <c:numRef>
              <c:f>'Pst plotted against sulfide'!$D$36:$F$36</c:f>
              <c:numCache>
                <c:formatCode>General</c:formatCode>
                <c:ptCount val="3"/>
                <c:pt idx="0">
                  <c:v>420984.6851138693</c:v>
                </c:pt>
                <c:pt idx="1">
                  <c:v>99349.3227661301</c:v>
                </c:pt>
                <c:pt idx="2">
                  <c:v>8758.968934603867</c:v>
                </c:pt>
              </c:numCache>
            </c:numRef>
          </c:val>
          <c:smooth val="0"/>
        </c:ser>
        <c:dLbls>
          <c:showLegendKey val="0"/>
          <c:showVal val="0"/>
          <c:showCatName val="0"/>
          <c:showSerName val="0"/>
          <c:showPercent val="0"/>
          <c:showBubbleSize val="0"/>
        </c:dLbls>
        <c:marker val="1"/>
        <c:smooth val="0"/>
        <c:axId val="2137058216"/>
        <c:axId val="2137086856"/>
      </c:lineChart>
      <c:catAx>
        <c:axId val="2137978616"/>
        <c:scaling>
          <c:orientation val="minMax"/>
        </c:scaling>
        <c:delete val="0"/>
        <c:axPos val="b"/>
        <c:numFmt formatCode="General" sourceLinked="0"/>
        <c:majorTickMark val="out"/>
        <c:minorTickMark val="none"/>
        <c:tickLblPos val="nextTo"/>
        <c:spPr>
          <a:ln>
            <a:solidFill>
              <a:schemeClr val="tx1"/>
            </a:solidFill>
          </a:ln>
        </c:spPr>
        <c:crossAx val="-2099396136"/>
        <c:crosses val="autoZero"/>
        <c:auto val="1"/>
        <c:lblAlgn val="ctr"/>
        <c:lblOffset val="100"/>
        <c:noMultiLvlLbl val="0"/>
      </c:catAx>
      <c:valAx>
        <c:axId val="-2099396136"/>
        <c:scaling>
          <c:orientation val="minMax"/>
        </c:scaling>
        <c:delete val="0"/>
        <c:axPos val="l"/>
        <c:title>
          <c:tx>
            <c:rich>
              <a:bodyPr rot="-5400000" vert="horz"/>
              <a:lstStyle/>
              <a:p>
                <a:pPr>
                  <a:defRPr/>
                </a:pPr>
                <a:r>
                  <a:rPr lang="en-US" i="1" dirty="0" err="1" smtClean="0"/>
                  <a:t>arrA</a:t>
                </a:r>
                <a:r>
                  <a:rPr lang="en-US" i="1" dirty="0" smtClean="0"/>
                  <a:t> </a:t>
                </a:r>
                <a:r>
                  <a:rPr lang="en-US" baseline="0" dirty="0" smtClean="0">
                    <a:effectLst/>
                  </a:rPr>
                  <a:t>abundance</a:t>
                </a:r>
                <a:r>
                  <a:rPr lang="en-US" dirty="0" smtClean="0"/>
                  <a:t>  g</a:t>
                </a:r>
                <a:r>
                  <a:rPr lang="en-US" baseline="30000" dirty="0" smtClean="0"/>
                  <a:t>-1</a:t>
                </a:r>
                <a:r>
                  <a:rPr lang="en-US" baseline="0" dirty="0" smtClean="0"/>
                  <a:t> </a:t>
                </a:r>
                <a:r>
                  <a:rPr lang="en-US" dirty="0" smtClean="0"/>
                  <a:t>sediment</a:t>
                </a:r>
                <a:endParaRPr lang="en-US" dirty="0"/>
              </a:p>
            </c:rich>
          </c:tx>
          <c:layout>
            <c:manualLayout>
              <c:xMode val="edge"/>
              <c:yMode val="edge"/>
              <c:x val="0.0429645847784613"/>
              <c:y val="0.181412466800439"/>
            </c:manualLayout>
          </c:layout>
          <c:overlay val="0"/>
        </c:title>
        <c:numFmt formatCode="0.0E+00" sourceLinked="0"/>
        <c:majorTickMark val="out"/>
        <c:minorTickMark val="none"/>
        <c:tickLblPos val="nextTo"/>
        <c:spPr>
          <a:ln>
            <a:solidFill>
              <a:schemeClr val="tx1"/>
            </a:solidFill>
          </a:ln>
        </c:spPr>
        <c:crossAx val="2137978616"/>
        <c:crosses val="autoZero"/>
        <c:crossBetween val="between"/>
        <c:majorUnit val="1.0E9"/>
      </c:valAx>
      <c:valAx>
        <c:axId val="2137086856"/>
        <c:scaling>
          <c:orientation val="minMax"/>
          <c:min val="-100000.0"/>
        </c:scaling>
        <c:delete val="0"/>
        <c:axPos val="r"/>
        <c:title>
          <c:tx>
            <c:rich>
              <a:bodyPr rot="-5400000" vert="horz"/>
              <a:lstStyle/>
              <a:p>
                <a:pPr>
                  <a:defRPr/>
                </a:pPr>
                <a:r>
                  <a:rPr lang="en-US" dirty="0"/>
                  <a:t>Average </a:t>
                </a:r>
                <a:r>
                  <a:rPr lang="en-US" dirty="0" smtClean="0"/>
                  <a:t>sulphide </a:t>
                </a:r>
              </a:p>
              <a:p>
                <a:pPr>
                  <a:defRPr/>
                </a:pPr>
                <a:r>
                  <a:rPr lang="en-US" dirty="0" smtClean="0"/>
                  <a:t>(</a:t>
                </a:r>
                <a:r>
                  <a:rPr lang="en-GB" sz="1000" b="0" i="0" u="none" strike="noStrike" baseline="0" dirty="0" smtClean="0">
                    <a:effectLst/>
                  </a:rPr>
                  <a:t>μ</a:t>
                </a:r>
                <a:r>
                  <a:rPr lang="en-US" dirty="0" smtClean="0"/>
                  <a:t>m</a:t>
                </a:r>
                <a:r>
                  <a:rPr lang="en-US" baseline="0" dirty="0" smtClean="0"/>
                  <a:t> </a:t>
                </a:r>
                <a:r>
                  <a:rPr lang="en-US" dirty="0" smtClean="0"/>
                  <a:t>g</a:t>
                </a:r>
                <a:r>
                  <a:rPr lang="en-US" baseline="30000" dirty="0" smtClean="0"/>
                  <a:t>-1 </a:t>
                </a:r>
                <a:r>
                  <a:rPr lang="en-US" dirty="0"/>
                  <a:t>sediment)</a:t>
                </a:r>
              </a:p>
            </c:rich>
          </c:tx>
          <c:layout/>
          <c:overlay val="0"/>
        </c:title>
        <c:numFmt formatCode="0.0E+00" sourceLinked="0"/>
        <c:majorTickMark val="out"/>
        <c:minorTickMark val="none"/>
        <c:tickLblPos val="nextTo"/>
        <c:spPr>
          <a:ln>
            <a:solidFill>
              <a:schemeClr val="tx1"/>
            </a:solidFill>
          </a:ln>
        </c:spPr>
        <c:crossAx val="2137058216"/>
        <c:crosses val="max"/>
        <c:crossBetween val="between"/>
        <c:majorUnit val="200000.0"/>
      </c:valAx>
      <c:catAx>
        <c:axId val="2137058216"/>
        <c:scaling>
          <c:orientation val="minMax"/>
        </c:scaling>
        <c:delete val="1"/>
        <c:axPos val="b"/>
        <c:numFmt formatCode="General" sourceLinked="0"/>
        <c:majorTickMark val="out"/>
        <c:minorTickMark val="none"/>
        <c:tickLblPos val="nextTo"/>
        <c:crossAx val="2137086856"/>
        <c:crosses val="autoZero"/>
        <c:auto val="1"/>
        <c:lblAlgn val="ctr"/>
        <c:lblOffset val="100"/>
        <c:noMultiLvlLbl val="0"/>
      </c:catAx>
      <c:spPr>
        <a:ln>
          <a:solidFill>
            <a:schemeClr val="tx1"/>
          </a:solidFill>
        </a:ln>
      </c:spPr>
    </c:plotArea>
    <c:legend>
      <c:legendPos val="r"/>
      <c:layout>
        <c:manualLayout>
          <c:xMode val="edge"/>
          <c:yMode val="edge"/>
          <c:x val="0.369487970253718"/>
          <c:y val="0.0875791046952464"/>
          <c:w val="0.238845363079615"/>
          <c:h val="0.15817512394284"/>
        </c:manualLayout>
      </c:layout>
      <c:overlay val="0"/>
    </c:legend>
    <c:plotVisOnly val="1"/>
    <c:dispBlanksAs val="gap"/>
    <c:showDLblsOverMax val="0"/>
  </c:chart>
  <c:spPr>
    <a:ln>
      <a:noFill/>
    </a:ln>
  </c:spPr>
  <c:txPr>
    <a:bodyPr/>
    <a:lstStyle/>
    <a:p>
      <a:pPr>
        <a:defRPr b="0">
          <a:latin typeface="Helvetica"/>
          <a:cs typeface="Helvetica"/>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3650708387977"/>
          <c:y val="0.0601851851851852"/>
          <c:w val="0.541548642596805"/>
          <c:h val="0.767084109883783"/>
        </c:manualLayout>
      </c:layout>
      <c:lineChart>
        <c:grouping val="standard"/>
        <c:varyColors val="0"/>
        <c:ser>
          <c:idx val="0"/>
          <c:order val="0"/>
          <c:tx>
            <c:strRef>
              <c:f>'Pst plotted against sulfide'!$C$47</c:f>
              <c:strCache>
                <c:ptCount val="1"/>
                <c:pt idx="0">
                  <c:v>arc3-2</c:v>
                </c:pt>
              </c:strCache>
            </c:strRef>
          </c:tx>
          <c:spPr>
            <a:ln w="19050" cmpd="sng"/>
            <a:effectLst/>
          </c:spPr>
          <c:marker>
            <c:spPr>
              <a:effectLst/>
            </c:spPr>
          </c:marker>
          <c:errBars>
            <c:errDir val="y"/>
            <c:errBarType val="both"/>
            <c:errValType val="cust"/>
            <c:noEndCap val="0"/>
            <c:plus>
              <c:numRef>
                <c:f>'Pst plotted against sulfide'!$D$49:$F$49</c:f>
                <c:numCache>
                  <c:formatCode>General</c:formatCode>
                  <c:ptCount val="3"/>
                  <c:pt idx="0">
                    <c:v>1.03956466666667E7</c:v>
                  </c:pt>
                  <c:pt idx="1">
                    <c:v>1.11010849428571E9</c:v>
                  </c:pt>
                  <c:pt idx="2">
                    <c:v>6.943808889E8</c:v>
                  </c:pt>
                </c:numCache>
              </c:numRef>
            </c:plus>
            <c:minus>
              <c:numRef>
                <c:f>'Pst plotted against sulfide'!$D$49:$F$49</c:f>
                <c:numCache>
                  <c:formatCode>General</c:formatCode>
                  <c:ptCount val="3"/>
                  <c:pt idx="0">
                    <c:v>1.03956466666667E7</c:v>
                  </c:pt>
                  <c:pt idx="1">
                    <c:v>1.11010849428571E9</c:v>
                  </c:pt>
                  <c:pt idx="2">
                    <c:v>6.943808889E8</c:v>
                  </c:pt>
                </c:numCache>
              </c:numRef>
            </c:minus>
            <c:spPr>
              <a:ln>
                <a:solidFill>
                  <a:schemeClr val="accent1"/>
                </a:solidFill>
              </a:ln>
            </c:spPr>
          </c:errBars>
          <c:cat>
            <c:strRef>
              <c:f>'Pst plotted against sulfide'!$D$46:$F$46</c:f>
              <c:strCache>
                <c:ptCount val="3"/>
                <c:pt idx="0">
                  <c:v>arc3-2 white</c:v>
                </c:pt>
                <c:pt idx="1">
                  <c:v>arc3-2 brown</c:v>
                </c:pt>
                <c:pt idx="2">
                  <c:v>arc3-2 sand</c:v>
                </c:pt>
              </c:strCache>
            </c:strRef>
          </c:cat>
          <c:val>
            <c:numRef>
              <c:f>'Pst plotted against sulfide'!$D$47:$F$47</c:f>
              <c:numCache>
                <c:formatCode>General</c:formatCode>
                <c:ptCount val="3"/>
                <c:pt idx="0">
                  <c:v>3.53041644E7</c:v>
                </c:pt>
                <c:pt idx="1">
                  <c:v>7.83705060457143E9</c:v>
                </c:pt>
                <c:pt idx="2">
                  <c:v>1.02608890938462E10</c:v>
                </c:pt>
              </c:numCache>
            </c:numRef>
          </c:val>
          <c:smooth val="0"/>
        </c:ser>
        <c:dLbls>
          <c:showLegendKey val="0"/>
          <c:showVal val="0"/>
          <c:showCatName val="0"/>
          <c:showSerName val="0"/>
          <c:showPercent val="0"/>
          <c:showBubbleSize val="0"/>
        </c:dLbls>
        <c:marker val="1"/>
        <c:smooth val="0"/>
        <c:axId val="2136783768"/>
        <c:axId val="2136578584"/>
      </c:lineChart>
      <c:lineChart>
        <c:grouping val="standard"/>
        <c:varyColors val="0"/>
        <c:ser>
          <c:idx val="1"/>
          <c:order val="1"/>
          <c:tx>
            <c:strRef>
              <c:f>'Pst plotted against sulfide'!$C$48</c:f>
              <c:strCache>
                <c:ptCount val="1"/>
                <c:pt idx="0">
                  <c:v>sulphide</c:v>
                </c:pt>
              </c:strCache>
            </c:strRef>
          </c:tx>
          <c:spPr>
            <a:ln w="19050" cmpd="sng">
              <a:solidFill>
                <a:schemeClr val="tx1"/>
              </a:solidFill>
            </a:ln>
            <a:effectLst/>
          </c:spPr>
          <c:marker>
            <c:spPr>
              <a:solidFill>
                <a:schemeClr val="tx1"/>
              </a:solidFill>
              <a:ln>
                <a:solidFill>
                  <a:schemeClr val="tx1"/>
                </a:solidFill>
              </a:ln>
              <a:effectLst/>
            </c:spPr>
          </c:marker>
          <c:errBars>
            <c:errDir val="y"/>
            <c:errBarType val="both"/>
            <c:errValType val="cust"/>
            <c:noEndCap val="0"/>
            <c:plus>
              <c:numRef>
                <c:f>'Pst plotted against sulfide'!$D$50:$F$50</c:f>
                <c:numCache>
                  <c:formatCode>General</c:formatCode>
                  <c:ptCount val="3"/>
                  <c:pt idx="0">
                    <c:v>153634.291945877</c:v>
                  </c:pt>
                  <c:pt idx="1">
                    <c:v>108213.6220922126</c:v>
                  </c:pt>
                  <c:pt idx="2">
                    <c:v>4067.508270414544</c:v>
                  </c:pt>
                </c:numCache>
              </c:numRef>
            </c:plus>
            <c:minus>
              <c:numRef>
                <c:f>'Pst plotted against sulfide'!$D$50:$F$50</c:f>
                <c:numCache>
                  <c:formatCode>General</c:formatCode>
                  <c:ptCount val="3"/>
                  <c:pt idx="0">
                    <c:v>153634.291945877</c:v>
                  </c:pt>
                  <c:pt idx="1">
                    <c:v>108213.6220922126</c:v>
                  </c:pt>
                  <c:pt idx="2">
                    <c:v>4067.508270414544</c:v>
                  </c:pt>
                </c:numCache>
              </c:numRef>
            </c:minus>
          </c:errBars>
          <c:cat>
            <c:strRef>
              <c:f>'Pst plotted against sulfide'!$D$46:$F$46</c:f>
              <c:strCache>
                <c:ptCount val="3"/>
                <c:pt idx="0">
                  <c:v>arc3-2 white</c:v>
                </c:pt>
                <c:pt idx="1">
                  <c:v>arc3-2 brown</c:v>
                </c:pt>
                <c:pt idx="2">
                  <c:v>arc3-2 sand</c:v>
                </c:pt>
              </c:strCache>
            </c:strRef>
          </c:cat>
          <c:val>
            <c:numRef>
              <c:f>'Pst plotted against sulfide'!$D$48:$F$48</c:f>
              <c:numCache>
                <c:formatCode>General</c:formatCode>
                <c:ptCount val="3"/>
                <c:pt idx="0">
                  <c:v>420984.6851138693</c:v>
                </c:pt>
                <c:pt idx="1">
                  <c:v>99349.3227661301</c:v>
                </c:pt>
                <c:pt idx="2">
                  <c:v>8758.968934603867</c:v>
                </c:pt>
              </c:numCache>
            </c:numRef>
          </c:val>
          <c:smooth val="0"/>
        </c:ser>
        <c:dLbls>
          <c:showLegendKey val="0"/>
          <c:showVal val="0"/>
          <c:showCatName val="0"/>
          <c:showSerName val="0"/>
          <c:showPercent val="0"/>
          <c:showBubbleSize val="0"/>
        </c:dLbls>
        <c:marker val="1"/>
        <c:smooth val="0"/>
        <c:axId val="2125840280"/>
        <c:axId val="2078677320"/>
      </c:lineChart>
      <c:catAx>
        <c:axId val="2136783768"/>
        <c:scaling>
          <c:orientation val="minMax"/>
        </c:scaling>
        <c:delete val="0"/>
        <c:axPos val="b"/>
        <c:numFmt formatCode="General" sourceLinked="0"/>
        <c:majorTickMark val="out"/>
        <c:minorTickMark val="none"/>
        <c:tickLblPos val="nextTo"/>
        <c:crossAx val="2136578584"/>
        <c:crosses val="autoZero"/>
        <c:auto val="1"/>
        <c:lblAlgn val="ctr"/>
        <c:lblOffset val="100"/>
        <c:noMultiLvlLbl val="0"/>
      </c:catAx>
      <c:valAx>
        <c:axId val="2136578584"/>
        <c:scaling>
          <c:orientation val="minMax"/>
        </c:scaling>
        <c:delete val="0"/>
        <c:axPos val="l"/>
        <c:title>
          <c:tx>
            <c:rich>
              <a:bodyPr rot="-5400000" vert="horz"/>
              <a:lstStyle/>
              <a:p>
                <a:pPr>
                  <a:defRPr/>
                </a:pPr>
                <a:r>
                  <a:rPr lang="en-US" i="1" dirty="0"/>
                  <a:t>arc3-</a:t>
                </a:r>
                <a:r>
                  <a:rPr lang="en-US" i="1" dirty="0" smtClean="0"/>
                  <a:t>2 abundance  </a:t>
                </a:r>
                <a:r>
                  <a:rPr lang="en-US" dirty="0" smtClean="0"/>
                  <a:t>g</a:t>
                </a:r>
                <a:r>
                  <a:rPr lang="en-US" baseline="30000" dirty="0" smtClean="0"/>
                  <a:t>-1</a:t>
                </a:r>
                <a:r>
                  <a:rPr lang="en-US" baseline="0" dirty="0" smtClean="0"/>
                  <a:t> </a:t>
                </a:r>
                <a:r>
                  <a:rPr lang="en-US" dirty="0" smtClean="0"/>
                  <a:t>sediment</a:t>
                </a:r>
                <a:endParaRPr lang="en-US" dirty="0"/>
              </a:p>
            </c:rich>
          </c:tx>
          <c:layout>
            <c:manualLayout>
              <c:xMode val="edge"/>
              <c:yMode val="edge"/>
              <c:x val="0.00528741928548544"/>
              <c:y val="0.158513698674615"/>
            </c:manualLayout>
          </c:layout>
          <c:overlay val="0"/>
        </c:title>
        <c:numFmt formatCode="0.0E+00" sourceLinked="0"/>
        <c:majorTickMark val="out"/>
        <c:minorTickMark val="none"/>
        <c:tickLblPos val="nextTo"/>
        <c:spPr>
          <a:ln>
            <a:solidFill>
              <a:schemeClr val="tx1"/>
            </a:solidFill>
          </a:ln>
        </c:spPr>
        <c:crossAx val="2136783768"/>
        <c:crosses val="autoZero"/>
        <c:crossBetween val="between"/>
        <c:majorUnit val="4.0E9"/>
      </c:valAx>
      <c:valAx>
        <c:axId val="2078677320"/>
        <c:scaling>
          <c:orientation val="minMax"/>
          <c:min val="-100000.0"/>
        </c:scaling>
        <c:delete val="0"/>
        <c:axPos val="r"/>
        <c:title>
          <c:tx>
            <c:rich>
              <a:bodyPr rot="-5400000" vert="horz"/>
              <a:lstStyle/>
              <a:p>
                <a:pPr>
                  <a:defRPr/>
                </a:pPr>
                <a:r>
                  <a:rPr lang="en-US" dirty="0"/>
                  <a:t>Average </a:t>
                </a:r>
                <a:r>
                  <a:rPr lang="en-US" dirty="0" smtClean="0"/>
                  <a:t>sulphide </a:t>
                </a:r>
              </a:p>
              <a:p>
                <a:pPr>
                  <a:defRPr/>
                </a:pPr>
                <a:r>
                  <a:rPr lang="en-US" dirty="0" smtClean="0"/>
                  <a:t>(</a:t>
                </a:r>
                <a:r>
                  <a:rPr lang="en-GB" sz="1000" b="0" i="0" u="none" strike="noStrike" baseline="0" dirty="0" smtClean="0">
                    <a:effectLst/>
                  </a:rPr>
                  <a:t>μ</a:t>
                </a:r>
                <a:r>
                  <a:rPr lang="en-US" dirty="0" smtClean="0"/>
                  <a:t>m</a:t>
                </a:r>
                <a:r>
                  <a:rPr lang="en-US" baseline="0" dirty="0" smtClean="0"/>
                  <a:t> </a:t>
                </a:r>
                <a:r>
                  <a:rPr lang="en-US" dirty="0" smtClean="0"/>
                  <a:t>g</a:t>
                </a:r>
                <a:r>
                  <a:rPr lang="en-US" baseline="30000" dirty="0" smtClean="0"/>
                  <a:t>-1 </a:t>
                </a:r>
                <a:r>
                  <a:rPr lang="en-US" dirty="0"/>
                  <a:t>sediment)</a:t>
                </a:r>
              </a:p>
            </c:rich>
          </c:tx>
          <c:layout>
            <c:manualLayout>
              <c:xMode val="edge"/>
              <c:yMode val="edge"/>
              <c:x val="0.897003153631193"/>
              <c:y val="0.143917797129307"/>
            </c:manualLayout>
          </c:layout>
          <c:overlay val="0"/>
        </c:title>
        <c:numFmt formatCode="0.0E+00" sourceLinked="0"/>
        <c:majorTickMark val="out"/>
        <c:minorTickMark val="none"/>
        <c:tickLblPos val="nextTo"/>
        <c:crossAx val="2125840280"/>
        <c:crosses val="max"/>
        <c:crossBetween val="between"/>
        <c:majorUnit val="200000.0"/>
      </c:valAx>
      <c:catAx>
        <c:axId val="2125840280"/>
        <c:scaling>
          <c:orientation val="minMax"/>
        </c:scaling>
        <c:delete val="1"/>
        <c:axPos val="b"/>
        <c:numFmt formatCode="General" sourceLinked="0"/>
        <c:majorTickMark val="out"/>
        <c:minorTickMark val="none"/>
        <c:tickLblPos val="nextTo"/>
        <c:crossAx val="2078677320"/>
        <c:crosses val="autoZero"/>
        <c:auto val="1"/>
        <c:lblAlgn val="ctr"/>
        <c:lblOffset val="100"/>
        <c:noMultiLvlLbl val="0"/>
      </c:catAx>
      <c:spPr>
        <a:ln>
          <a:solidFill>
            <a:schemeClr val="tx1"/>
          </a:solidFill>
        </a:ln>
      </c:spPr>
    </c:plotArea>
    <c:legend>
      <c:legendPos val="r"/>
      <c:layout>
        <c:manualLayout>
          <c:xMode val="edge"/>
          <c:yMode val="edge"/>
          <c:x val="0.259802483448584"/>
          <c:y val="0.0765078066319032"/>
          <c:w val="0.280310388351851"/>
          <c:h val="0.186312581307808"/>
        </c:manualLayout>
      </c:layout>
      <c:overlay val="0"/>
    </c:legend>
    <c:plotVisOnly val="1"/>
    <c:dispBlanksAs val="gap"/>
    <c:showDLblsOverMax val="0"/>
  </c:chart>
  <c:spPr>
    <a:ln>
      <a:noFill/>
    </a:ln>
  </c:spPr>
  <c:txPr>
    <a:bodyPr/>
    <a:lstStyle/>
    <a:p>
      <a:pPr>
        <a:defRPr b="0">
          <a:latin typeface="Helvetica"/>
          <a:cs typeface="Helvetica"/>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425499531594"/>
          <c:y val="0.0509259259259259"/>
          <c:w val="0.527695736918564"/>
          <c:h val="0.822469378827647"/>
        </c:manualLayout>
      </c:layout>
      <c:lineChart>
        <c:grouping val="standard"/>
        <c:varyColors val="0"/>
        <c:ser>
          <c:idx val="0"/>
          <c:order val="0"/>
          <c:tx>
            <c:strRef>
              <c:f>'Pst plotted against sulfide'!$C$55</c:f>
              <c:strCache>
                <c:ptCount val="1"/>
                <c:pt idx="0">
                  <c:v>arsB</c:v>
                </c:pt>
              </c:strCache>
            </c:strRef>
          </c:tx>
          <c:spPr>
            <a:ln w="19050" cmpd="sng"/>
            <a:effectLst/>
          </c:spPr>
          <c:marker>
            <c:spPr>
              <a:effectLst/>
            </c:spPr>
          </c:marker>
          <c:errBars>
            <c:errDir val="y"/>
            <c:errBarType val="both"/>
            <c:errValType val="cust"/>
            <c:noEndCap val="0"/>
            <c:plus>
              <c:numRef>
                <c:f>'Pst plotted against sulfide'!$D$57:$F$57</c:f>
                <c:numCache>
                  <c:formatCode>General</c:formatCode>
                  <c:ptCount val="3"/>
                  <c:pt idx="0">
                    <c:v>54319.76884595297</c:v>
                  </c:pt>
                  <c:pt idx="1">
                    <c:v>6.54792802638547E7</c:v>
                  </c:pt>
                  <c:pt idx="2">
                    <c:v>2.80342275588076E7</c:v>
                  </c:pt>
                </c:numCache>
              </c:numRef>
            </c:plus>
            <c:minus>
              <c:numRef>
                <c:f>'Pst plotted against sulfide'!$D$57:$F$57</c:f>
                <c:numCache>
                  <c:formatCode>General</c:formatCode>
                  <c:ptCount val="3"/>
                  <c:pt idx="0">
                    <c:v>54319.76884595297</c:v>
                  </c:pt>
                  <c:pt idx="1">
                    <c:v>6.54792802638547E7</c:v>
                  </c:pt>
                  <c:pt idx="2">
                    <c:v>2.80342275588076E7</c:v>
                  </c:pt>
                </c:numCache>
              </c:numRef>
            </c:minus>
            <c:spPr>
              <a:ln>
                <a:solidFill>
                  <a:schemeClr val="accent1"/>
                </a:solidFill>
              </a:ln>
            </c:spPr>
          </c:errBars>
          <c:cat>
            <c:strRef>
              <c:f>'Pst plotted against sulfide'!$D$54:$F$54</c:f>
              <c:strCache>
                <c:ptCount val="3"/>
                <c:pt idx="0">
                  <c:v>arsB white</c:v>
                </c:pt>
                <c:pt idx="1">
                  <c:v>arsB brown</c:v>
                </c:pt>
                <c:pt idx="2">
                  <c:v>arsB sand</c:v>
                </c:pt>
              </c:strCache>
            </c:strRef>
          </c:cat>
          <c:val>
            <c:numRef>
              <c:f>'Pst plotted against sulfide'!$D$55:$F$55</c:f>
              <c:numCache>
                <c:formatCode>General</c:formatCode>
                <c:ptCount val="3"/>
                <c:pt idx="0">
                  <c:v>3.03706204818561E6</c:v>
                </c:pt>
                <c:pt idx="1">
                  <c:v>9.06174253083898E7</c:v>
                </c:pt>
                <c:pt idx="2">
                  <c:v>2.58817233699056E8</c:v>
                </c:pt>
              </c:numCache>
            </c:numRef>
          </c:val>
          <c:smooth val="0"/>
        </c:ser>
        <c:dLbls>
          <c:showLegendKey val="0"/>
          <c:showVal val="0"/>
          <c:showCatName val="0"/>
          <c:showSerName val="0"/>
          <c:showPercent val="0"/>
          <c:showBubbleSize val="0"/>
        </c:dLbls>
        <c:marker val="1"/>
        <c:smooth val="0"/>
        <c:axId val="2124371400"/>
        <c:axId val="-2100696888"/>
      </c:lineChart>
      <c:lineChart>
        <c:grouping val="standard"/>
        <c:varyColors val="0"/>
        <c:ser>
          <c:idx val="1"/>
          <c:order val="1"/>
          <c:tx>
            <c:strRef>
              <c:f>'Pst plotted against sulfide'!$C$56</c:f>
              <c:strCache>
                <c:ptCount val="1"/>
                <c:pt idx="0">
                  <c:v>sulphide</c:v>
                </c:pt>
              </c:strCache>
            </c:strRef>
          </c:tx>
          <c:spPr>
            <a:ln w="19050" cmpd="sng">
              <a:solidFill>
                <a:schemeClr val="tx1"/>
              </a:solidFill>
            </a:ln>
            <a:effectLst/>
          </c:spPr>
          <c:marker>
            <c:spPr>
              <a:solidFill>
                <a:schemeClr val="tx1"/>
              </a:solidFill>
              <a:ln>
                <a:solidFill>
                  <a:schemeClr val="tx1"/>
                </a:solidFill>
              </a:ln>
              <a:effectLst/>
            </c:spPr>
          </c:marker>
          <c:errBars>
            <c:errDir val="y"/>
            <c:errBarType val="both"/>
            <c:errValType val="cust"/>
            <c:noEndCap val="0"/>
            <c:plus>
              <c:numRef>
                <c:f>'Pst plotted against sulfide'!$D$58:$F$58</c:f>
                <c:numCache>
                  <c:formatCode>General</c:formatCode>
                  <c:ptCount val="3"/>
                  <c:pt idx="0">
                    <c:v>153634.291945877</c:v>
                  </c:pt>
                  <c:pt idx="1">
                    <c:v>108213.6220922126</c:v>
                  </c:pt>
                  <c:pt idx="2">
                    <c:v>4067.508270414544</c:v>
                  </c:pt>
                </c:numCache>
              </c:numRef>
            </c:plus>
            <c:minus>
              <c:numRef>
                <c:f>'Pst plotted against sulfide'!$D$58:$F$58</c:f>
                <c:numCache>
                  <c:formatCode>General</c:formatCode>
                  <c:ptCount val="3"/>
                  <c:pt idx="0">
                    <c:v>153634.291945877</c:v>
                  </c:pt>
                  <c:pt idx="1">
                    <c:v>108213.6220922126</c:v>
                  </c:pt>
                  <c:pt idx="2">
                    <c:v>4067.508270414544</c:v>
                  </c:pt>
                </c:numCache>
              </c:numRef>
            </c:minus>
          </c:errBars>
          <c:cat>
            <c:strRef>
              <c:f>'Pst plotted against sulfide'!$D$54:$F$54</c:f>
              <c:strCache>
                <c:ptCount val="3"/>
                <c:pt idx="0">
                  <c:v>arsB white</c:v>
                </c:pt>
                <c:pt idx="1">
                  <c:v>arsB brown</c:v>
                </c:pt>
                <c:pt idx="2">
                  <c:v>arsB sand</c:v>
                </c:pt>
              </c:strCache>
            </c:strRef>
          </c:cat>
          <c:val>
            <c:numRef>
              <c:f>'Pst plotted against sulfide'!$D$56:$F$56</c:f>
              <c:numCache>
                <c:formatCode>General</c:formatCode>
                <c:ptCount val="3"/>
                <c:pt idx="0">
                  <c:v>420984.6851138693</c:v>
                </c:pt>
                <c:pt idx="1">
                  <c:v>99349.3227661301</c:v>
                </c:pt>
                <c:pt idx="2">
                  <c:v>8758.968934603867</c:v>
                </c:pt>
              </c:numCache>
            </c:numRef>
          </c:val>
          <c:smooth val="0"/>
        </c:ser>
        <c:dLbls>
          <c:showLegendKey val="0"/>
          <c:showVal val="0"/>
          <c:showCatName val="0"/>
          <c:showSerName val="0"/>
          <c:showPercent val="0"/>
          <c:showBubbleSize val="0"/>
        </c:dLbls>
        <c:marker val="1"/>
        <c:smooth val="0"/>
        <c:axId val="-2100892760"/>
        <c:axId val="-2087113736"/>
      </c:lineChart>
      <c:catAx>
        <c:axId val="2124371400"/>
        <c:scaling>
          <c:orientation val="minMax"/>
        </c:scaling>
        <c:delete val="0"/>
        <c:axPos val="b"/>
        <c:numFmt formatCode="General" sourceLinked="0"/>
        <c:majorTickMark val="out"/>
        <c:minorTickMark val="none"/>
        <c:tickLblPos val="nextTo"/>
        <c:crossAx val="-2100696888"/>
        <c:crosses val="autoZero"/>
        <c:auto val="1"/>
        <c:lblAlgn val="ctr"/>
        <c:lblOffset val="100"/>
        <c:noMultiLvlLbl val="0"/>
      </c:catAx>
      <c:valAx>
        <c:axId val="-2100696888"/>
        <c:scaling>
          <c:orientation val="minMax"/>
        </c:scaling>
        <c:delete val="0"/>
        <c:axPos val="l"/>
        <c:title>
          <c:tx>
            <c:rich>
              <a:bodyPr rot="-5400000" vert="horz"/>
              <a:lstStyle/>
              <a:p>
                <a:pPr>
                  <a:defRPr/>
                </a:pPr>
                <a:r>
                  <a:rPr lang="en-US" i="1" dirty="0" smtClean="0"/>
                  <a:t>arsB abundance</a:t>
                </a:r>
                <a:r>
                  <a:rPr lang="en-US" dirty="0" smtClean="0"/>
                  <a:t> g</a:t>
                </a:r>
                <a:r>
                  <a:rPr lang="en-US" baseline="30000" dirty="0" smtClean="0"/>
                  <a:t>-1</a:t>
                </a:r>
              </a:p>
              <a:p>
                <a:pPr>
                  <a:defRPr/>
                </a:pPr>
                <a:r>
                  <a:rPr lang="en-US" dirty="0" smtClean="0"/>
                  <a:t>sediment</a:t>
                </a:r>
                <a:endParaRPr lang="en-US" dirty="0"/>
              </a:p>
            </c:rich>
          </c:tx>
          <c:layout>
            <c:manualLayout>
              <c:xMode val="edge"/>
              <c:yMode val="edge"/>
              <c:x val="0.00443452401380663"/>
              <c:y val="0.209835295543737"/>
            </c:manualLayout>
          </c:layout>
          <c:overlay val="0"/>
        </c:title>
        <c:numFmt formatCode="0.0E+00" sourceLinked="0"/>
        <c:majorTickMark val="out"/>
        <c:minorTickMark val="none"/>
        <c:tickLblPos val="nextTo"/>
        <c:spPr>
          <a:ln>
            <a:solidFill>
              <a:schemeClr val="tx1"/>
            </a:solidFill>
          </a:ln>
        </c:spPr>
        <c:crossAx val="2124371400"/>
        <c:crosses val="autoZero"/>
        <c:crossBetween val="between"/>
        <c:majorUnit val="1.0E8"/>
      </c:valAx>
      <c:valAx>
        <c:axId val="-2087113736"/>
        <c:scaling>
          <c:orientation val="minMax"/>
          <c:min val="-100000.0"/>
        </c:scaling>
        <c:delete val="0"/>
        <c:axPos val="r"/>
        <c:title>
          <c:tx>
            <c:rich>
              <a:bodyPr rot="-5400000" vert="horz"/>
              <a:lstStyle/>
              <a:p>
                <a:pPr>
                  <a:defRPr/>
                </a:pPr>
                <a:r>
                  <a:rPr lang="en-US" dirty="0" smtClean="0"/>
                  <a:t>Average sulphide</a:t>
                </a:r>
              </a:p>
              <a:p>
                <a:pPr>
                  <a:defRPr/>
                </a:pPr>
                <a:r>
                  <a:rPr lang="en-US" dirty="0" smtClean="0"/>
                  <a:t>(</a:t>
                </a:r>
                <a:r>
                  <a:rPr lang="en-GB" sz="1000" b="0" i="0" u="none" strike="noStrike" baseline="0" dirty="0" smtClean="0">
                    <a:effectLst/>
                  </a:rPr>
                  <a:t>μ</a:t>
                </a:r>
                <a:r>
                  <a:rPr lang="en-US" dirty="0" smtClean="0"/>
                  <a:t>m</a:t>
                </a:r>
                <a:r>
                  <a:rPr lang="en-US" baseline="0" dirty="0" smtClean="0"/>
                  <a:t> </a:t>
                </a:r>
                <a:r>
                  <a:rPr lang="en-US" dirty="0" smtClean="0"/>
                  <a:t>g</a:t>
                </a:r>
                <a:r>
                  <a:rPr lang="en-US" baseline="30000" dirty="0" smtClean="0"/>
                  <a:t>-1 </a:t>
                </a:r>
                <a:r>
                  <a:rPr lang="en-US" dirty="0"/>
                  <a:t>sediment)</a:t>
                </a:r>
              </a:p>
            </c:rich>
          </c:tx>
          <c:layout/>
          <c:overlay val="0"/>
        </c:title>
        <c:numFmt formatCode="0.0E+00" sourceLinked="0"/>
        <c:majorTickMark val="out"/>
        <c:minorTickMark val="none"/>
        <c:tickLblPos val="nextTo"/>
        <c:spPr>
          <a:ln>
            <a:solidFill>
              <a:schemeClr val="tx1"/>
            </a:solidFill>
          </a:ln>
        </c:spPr>
        <c:crossAx val="-2100892760"/>
        <c:crosses val="max"/>
        <c:crossBetween val="between"/>
        <c:majorUnit val="200000.0"/>
      </c:valAx>
      <c:catAx>
        <c:axId val="-2100892760"/>
        <c:scaling>
          <c:orientation val="minMax"/>
        </c:scaling>
        <c:delete val="1"/>
        <c:axPos val="b"/>
        <c:numFmt formatCode="General" sourceLinked="0"/>
        <c:majorTickMark val="out"/>
        <c:minorTickMark val="none"/>
        <c:tickLblPos val="nextTo"/>
        <c:crossAx val="-2087113736"/>
        <c:crosses val="autoZero"/>
        <c:auto val="1"/>
        <c:lblAlgn val="ctr"/>
        <c:lblOffset val="100"/>
        <c:noMultiLvlLbl val="0"/>
      </c:catAx>
      <c:spPr>
        <a:ln>
          <a:solidFill>
            <a:schemeClr val="tx1"/>
          </a:solidFill>
        </a:ln>
      </c:spPr>
    </c:plotArea>
    <c:legend>
      <c:legendPos val="r"/>
      <c:layout>
        <c:manualLayout>
          <c:xMode val="edge"/>
          <c:yMode val="edge"/>
          <c:x val="0.358382327209099"/>
          <c:y val="0.152393919510061"/>
          <c:w val="0.235854350008859"/>
          <c:h val="0.193185188071319"/>
        </c:manualLayout>
      </c:layout>
      <c:overlay val="0"/>
    </c:legend>
    <c:plotVisOnly val="1"/>
    <c:dispBlanksAs val="gap"/>
    <c:showDLblsOverMax val="0"/>
  </c:chart>
  <c:spPr>
    <a:ln>
      <a:noFill/>
    </a:ln>
  </c:spPr>
  <c:txPr>
    <a:bodyPr/>
    <a:lstStyle/>
    <a:p>
      <a:pPr>
        <a:defRPr b="0">
          <a:latin typeface="Helvetica"/>
          <a:cs typeface="Helvetica"/>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3918319982571"/>
          <c:y val="0.0601851851851852"/>
          <c:w val="0.533833284518778"/>
          <c:h val="0.822469378827647"/>
        </c:manualLayout>
      </c:layout>
      <c:lineChart>
        <c:grouping val="standard"/>
        <c:varyColors val="0"/>
        <c:ser>
          <c:idx val="0"/>
          <c:order val="0"/>
          <c:tx>
            <c:strRef>
              <c:f>'Pst plotted against sulfide'!$C$61</c:f>
              <c:strCache>
                <c:ptCount val="1"/>
                <c:pt idx="0">
                  <c:v>arc3-1</c:v>
                </c:pt>
              </c:strCache>
            </c:strRef>
          </c:tx>
          <c:spPr>
            <a:ln w="19050" cmpd="sng"/>
            <a:effectLst/>
          </c:spPr>
          <c:marker>
            <c:spPr>
              <a:effectLst/>
            </c:spPr>
          </c:marker>
          <c:errBars>
            <c:errDir val="y"/>
            <c:errBarType val="both"/>
            <c:errValType val="cust"/>
            <c:noEndCap val="0"/>
            <c:plus>
              <c:numRef>
                <c:f>'Pst plotted against sulfide'!$D$63:$F$63</c:f>
                <c:numCache>
                  <c:formatCode>General</c:formatCode>
                  <c:ptCount val="3"/>
                  <c:pt idx="0">
                    <c:v>2.75744096428571E8</c:v>
                  </c:pt>
                  <c:pt idx="1">
                    <c:v>7.55988264357143E8</c:v>
                  </c:pt>
                  <c:pt idx="2">
                    <c:v>9.673286624E9</c:v>
                  </c:pt>
                </c:numCache>
              </c:numRef>
            </c:plus>
            <c:minus>
              <c:numRef>
                <c:f>'Pst plotted against sulfide'!$D$63:$F$63</c:f>
                <c:numCache>
                  <c:formatCode>General</c:formatCode>
                  <c:ptCount val="3"/>
                  <c:pt idx="0">
                    <c:v>2.75744096428571E8</c:v>
                  </c:pt>
                  <c:pt idx="1">
                    <c:v>7.55988264357143E8</c:v>
                  </c:pt>
                  <c:pt idx="2">
                    <c:v>9.673286624E9</c:v>
                  </c:pt>
                </c:numCache>
              </c:numRef>
            </c:minus>
            <c:spPr>
              <a:ln>
                <a:solidFill>
                  <a:schemeClr val="accent1"/>
                </a:solidFill>
              </a:ln>
            </c:spPr>
          </c:errBars>
          <c:cat>
            <c:strRef>
              <c:f>'Pst plotted against sulfide'!$D$60:$F$60</c:f>
              <c:strCache>
                <c:ptCount val="3"/>
                <c:pt idx="0">
                  <c:v>arc3-1 white</c:v>
                </c:pt>
                <c:pt idx="1">
                  <c:v>arc3-1 brown</c:v>
                </c:pt>
                <c:pt idx="2">
                  <c:v>arc3-1 sand</c:v>
                </c:pt>
              </c:strCache>
            </c:strRef>
          </c:cat>
          <c:val>
            <c:numRef>
              <c:f>'Pst plotted against sulfide'!$D$61:$F$61</c:f>
              <c:numCache>
                <c:formatCode>General</c:formatCode>
                <c:ptCount val="3"/>
                <c:pt idx="0">
                  <c:v>2.07947417866667E8</c:v>
                </c:pt>
                <c:pt idx="1">
                  <c:v>4.36268915628571E9</c:v>
                </c:pt>
                <c:pt idx="2">
                  <c:v>3.23459310136154E10</c:v>
                </c:pt>
              </c:numCache>
            </c:numRef>
          </c:val>
          <c:smooth val="0"/>
        </c:ser>
        <c:dLbls>
          <c:showLegendKey val="0"/>
          <c:showVal val="0"/>
          <c:showCatName val="0"/>
          <c:showSerName val="0"/>
          <c:showPercent val="0"/>
          <c:showBubbleSize val="0"/>
        </c:dLbls>
        <c:marker val="1"/>
        <c:smooth val="0"/>
        <c:axId val="-2100456520"/>
        <c:axId val="-2100506168"/>
      </c:lineChart>
      <c:lineChart>
        <c:grouping val="standard"/>
        <c:varyColors val="0"/>
        <c:ser>
          <c:idx val="1"/>
          <c:order val="1"/>
          <c:tx>
            <c:strRef>
              <c:f>'Pst plotted against sulfide'!$C$62</c:f>
              <c:strCache>
                <c:ptCount val="1"/>
                <c:pt idx="0">
                  <c:v>sulphide</c:v>
                </c:pt>
              </c:strCache>
            </c:strRef>
          </c:tx>
          <c:spPr>
            <a:ln w="19050" cmpd="sng">
              <a:solidFill>
                <a:schemeClr val="tx1"/>
              </a:solidFill>
            </a:ln>
            <a:effectLst/>
          </c:spPr>
          <c:marker>
            <c:spPr>
              <a:solidFill>
                <a:schemeClr val="tx1"/>
              </a:solidFill>
              <a:ln>
                <a:solidFill>
                  <a:schemeClr val="tx1"/>
                </a:solidFill>
              </a:ln>
              <a:effectLst/>
            </c:spPr>
          </c:marker>
          <c:errBars>
            <c:errDir val="y"/>
            <c:errBarType val="both"/>
            <c:errValType val="cust"/>
            <c:noEndCap val="0"/>
            <c:plus>
              <c:numRef>
                <c:f>'Pst plotted against sulfide'!$D$64:$F$64</c:f>
                <c:numCache>
                  <c:formatCode>General</c:formatCode>
                  <c:ptCount val="3"/>
                  <c:pt idx="0">
                    <c:v>153634.291945877</c:v>
                  </c:pt>
                  <c:pt idx="1">
                    <c:v>108213.6220922126</c:v>
                  </c:pt>
                  <c:pt idx="2">
                    <c:v>4067.508270414544</c:v>
                  </c:pt>
                </c:numCache>
              </c:numRef>
            </c:plus>
            <c:minus>
              <c:numRef>
                <c:f>'Pst plotted against sulfide'!$D$64:$F$64</c:f>
                <c:numCache>
                  <c:formatCode>General</c:formatCode>
                  <c:ptCount val="3"/>
                  <c:pt idx="0">
                    <c:v>153634.291945877</c:v>
                  </c:pt>
                  <c:pt idx="1">
                    <c:v>108213.6220922126</c:v>
                  </c:pt>
                  <c:pt idx="2">
                    <c:v>4067.508270414544</c:v>
                  </c:pt>
                </c:numCache>
              </c:numRef>
            </c:minus>
          </c:errBars>
          <c:cat>
            <c:strRef>
              <c:f>'Pst plotted against sulfide'!$D$60:$F$60</c:f>
              <c:strCache>
                <c:ptCount val="3"/>
                <c:pt idx="0">
                  <c:v>arc3-1 white</c:v>
                </c:pt>
                <c:pt idx="1">
                  <c:v>arc3-1 brown</c:v>
                </c:pt>
                <c:pt idx="2">
                  <c:v>arc3-1 sand</c:v>
                </c:pt>
              </c:strCache>
            </c:strRef>
          </c:cat>
          <c:val>
            <c:numRef>
              <c:f>'Pst plotted against sulfide'!$D$62:$F$62</c:f>
              <c:numCache>
                <c:formatCode>General</c:formatCode>
                <c:ptCount val="3"/>
                <c:pt idx="0">
                  <c:v>420984.6851138693</c:v>
                </c:pt>
                <c:pt idx="1">
                  <c:v>99349.3227661301</c:v>
                </c:pt>
                <c:pt idx="2">
                  <c:v>8758.968934603867</c:v>
                </c:pt>
              </c:numCache>
            </c:numRef>
          </c:val>
          <c:smooth val="0"/>
        </c:ser>
        <c:dLbls>
          <c:showLegendKey val="0"/>
          <c:showVal val="0"/>
          <c:showCatName val="0"/>
          <c:showSerName val="0"/>
          <c:showPercent val="0"/>
          <c:showBubbleSize val="0"/>
        </c:dLbls>
        <c:marker val="1"/>
        <c:smooth val="0"/>
        <c:axId val="-2100502616"/>
        <c:axId val="-2100504392"/>
      </c:lineChart>
      <c:catAx>
        <c:axId val="-2100456520"/>
        <c:scaling>
          <c:orientation val="minMax"/>
        </c:scaling>
        <c:delete val="0"/>
        <c:axPos val="b"/>
        <c:numFmt formatCode="General" sourceLinked="0"/>
        <c:majorTickMark val="out"/>
        <c:minorTickMark val="none"/>
        <c:tickLblPos val="nextTo"/>
        <c:spPr>
          <a:ln>
            <a:solidFill>
              <a:schemeClr val="tx1"/>
            </a:solidFill>
          </a:ln>
        </c:spPr>
        <c:crossAx val="-2100506168"/>
        <c:crosses val="autoZero"/>
        <c:auto val="1"/>
        <c:lblAlgn val="ctr"/>
        <c:lblOffset val="100"/>
        <c:noMultiLvlLbl val="0"/>
      </c:catAx>
      <c:valAx>
        <c:axId val="-2100506168"/>
        <c:scaling>
          <c:orientation val="minMax"/>
          <c:min val="0.0"/>
        </c:scaling>
        <c:delete val="0"/>
        <c:axPos val="l"/>
        <c:title>
          <c:tx>
            <c:rich>
              <a:bodyPr rot="-5400000" vert="horz"/>
              <a:lstStyle/>
              <a:p>
                <a:pPr>
                  <a:defRPr/>
                </a:pPr>
                <a:r>
                  <a:rPr lang="en-US" i="1" dirty="0"/>
                  <a:t>arc3-1 </a:t>
                </a:r>
                <a:r>
                  <a:rPr lang="en-US" i="0" dirty="0" smtClean="0"/>
                  <a:t>abundance</a:t>
                </a:r>
                <a:r>
                  <a:rPr lang="en-US" i="0" baseline="0" dirty="0" smtClean="0"/>
                  <a:t> g</a:t>
                </a:r>
                <a:r>
                  <a:rPr lang="en-US" i="0" baseline="30000" dirty="0" smtClean="0"/>
                  <a:t>-1 </a:t>
                </a:r>
                <a:r>
                  <a:rPr lang="en-US" dirty="0" smtClean="0"/>
                  <a:t>sediment</a:t>
                </a:r>
                <a:endParaRPr lang="en-US" dirty="0"/>
              </a:p>
            </c:rich>
          </c:tx>
          <c:layout>
            <c:manualLayout>
              <c:xMode val="edge"/>
              <c:yMode val="edge"/>
              <c:x val="0.00624298404941815"/>
              <c:y val="0.163549269307562"/>
            </c:manualLayout>
          </c:layout>
          <c:overlay val="0"/>
        </c:title>
        <c:numFmt formatCode="0.0E+00" sourceLinked="0"/>
        <c:majorTickMark val="out"/>
        <c:minorTickMark val="none"/>
        <c:tickLblPos val="nextTo"/>
        <c:spPr>
          <a:ln>
            <a:solidFill>
              <a:schemeClr val="tx1"/>
            </a:solidFill>
          </a:ln>
        </c:spPr>
        <c:crossAx val="-2100456520"/>
        <c:crosses val="autoZero"/>
        <c:crossBetween val="between"/>
        <c:majorUnit val="2.0E10"/>
      </c:valAx>
      <c:valAx>
        <c:axId val="-2100504392"/>
        <c:scaling>
          <c:orientation val="minMax"/>
          <c:min val="-100000.0"/>
        </c:scaling>
        <c:delete val="0"/>
        <c:axPos val="r"/>
        <c:title>
          <c:tx>
            <c:rich>
              <a:bodyPr rot="-5400000" vert="horz"/>
              <a:lstStyle/>
              <a:p>
                <a:pPr>
                  <a:defRPr/>
                </a:pPr>
                <a:r>
                  <a:rPr lang="en-US" dirty="0" smtClean="0"/>
                  <a:t>Average sulphide</a:t>
                </a:r>
              </a:p>
              <a:p>
                <a:pPr>
                  <a:defRPr/>
                </a:pPr>
                <a:r>
                  <a:rPr lang="en-US" dirty="0" smtClean="0"/>
                  <a:t>(</a:t>
                </a:r>
                <a:r>
                  <a:rPr lang="en-GB" sz="1000" b="0" i="0" u="none" strike="noStrike" baseline="0" dirty="0" smtClean="0">
                    <a:effectLst/>
                  </a:rPr>
                  <a:t>μ</a:t>
                </a:r>
                <a:r>
                  <a:rPr lang="en-US" dirty="0" smtClean="0"/>
                  <a:t>m</a:t>
                </a:r>
                <a:r>
                  <a:rPr lang="en-US" baseline="0" dirty="0" smtClean="0"/>
                  <a:t> </a:t>
                </a:r>
                <a:r>
                  <a:rPr lang="en-US" dirty="0" smtClean="0"/>
                  <a:t>g</a:t>
                </a:r>
                <a:r>
                  <a:rPr lang="en-US" baseline="30000" dirty="0" smtClean="0"/>
                  <a:t>-1 </a:t>
                </a:r>
                <a:r>
                  <a:rPr lang="en-US" dirty="0"/>
                  <a:t>sediment)</a:t>
                </a:r>
              </a:p>
            </c:rich>
          </c:tx>
          <c:layout>
            <c:manualLayout>
              <c:xMode val="edge"/>
              <c:yMode val="edge"/>
              <c:x val="0.894516071837869"/>
              <c:y val="0.217709993680196"/>
            </c:manualLayout>
          </c:layout>
          <c:overlay val="0"/>
        </c:title>
        <c:numFmt formatCode="0.00E+00" sourceLinked="0"/>
        <c:majorTickMark val="out"/>
        <c:minorTickMark val="none"/>
        <c:tickLblPos val="nextTo"/>
        <c:spPr>
          <a:ln>
            <a:solidFill>
              <a:schemeClr val="tx1"/>
            </a:solidFill>
          </a:ln>
        </c:spPr>
        <c:crossAx val="-2100502616"/>
        <c:crosses val="max"/>
        <c:crossBetween val="between"/>
        <c:majorUnit val="200000.0"/>
      </c:valAx>
      <c:catAx>
        <c:axId val="-2100502616"/>
        <c:scaling>
          <c:orientation val="minMax"/>
        </c:scaling>
        <c:delete val="1"/>
        <c:axPos val="b"/>
        <c:numFmt formatCode="General" sourceLinked="0"/>
        <c:majorTickMark val="out"/>
        <c:minorTickMark val="none"/>
        <c:tickLblPos val="nextTo"/>
        <c:crossAx val="-2100504392"/>
        <c:crosses val="autoZero"/>
        <c:auto val="1"/>
        <c:lblAlgn val="ctr"/>
        <c:lblOffset val="100"/>
        <c:noMultiLvlLbl val="0"/>
      </c:catAx>
      <c:spPr>
        <a:ln>
          <a:solidFill>
            <a:schemeClr val="tx1"/>
          </a:solidFill>
        </a:ln>
      </c:spPr>
    </c:plotArea>
    <c:legend>
      <c:legendPos val="r"/>
      <c:layout>
        <c:manualLayout>
          <c:xMode val="edge"/>
          <c:yMode val="edge"/>
          <c:x val="0.395114905380278"/>
          <c:y val="0.16165317876932"/>
          <c:w val="0.254195026727944"/>
          <c:h val="0.249375010486401"/>
        </c:manualLayout>
      </c:layout>
      <c:overlay val="0"/>
    </c:legend>
    <c:plotVisOnly val="1"/>
    <c:dispBlanksAs val="gap"/>
    <c:showDLblsOverMax val="0"/>
  </c:chart>
  <c:spPr>
    <a:ln>
      <a:noFill/>
    </a:ln>
  </c:spPr>
  <c:txPr>
    <a:bodyPr/>
    <a:lstStyle/>
    <a:p>
      <a:pPr>
        <a:defRPr b="0">
          <a:latin typeface="Helvetica"/>
          <a:cs typeface="Helvetica"/>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9</Pages>
  <Words>893</Words>
  <Characters>5096</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SU</Company>
  <LinksUpToDate>false</LinksUpToDate>
  <CharactersWithSpaces>5978</CharactersWithSpaces>
  <SharedDoc>false</SharedDoc>
  <HLinks>
    <vt:vector size="54" baseType="variant">
      <vt:variant>
        <vt:i4>4587531</vt:i4>
      </vt:variant>
      <vt:variant>
        <vt:i4>50</vt:i4>
      </vt:variant>
      <vt:variant>
        <vt:i4>0</vt:i4>
      </vt:variant>
      <vt:variant>
        <vt:i4>5</vt:i4>
      </vt:variant>
      <vt:variant>
        <vt:lpwstr/>
      </vt:variant>
      <vt:variant>
        <vt:lpwstr>_ENREF_7</vt:lpwstr>
      </vt:variant>
      <vt:variant>
        <vt:i4>4653067</vt:i4>
      </vt:variant>
      <vt:variant>
        <vt:i4>44</vt:i4>
      </vt:variant>
      <vt:variant>
        <vt:i4>0</vt:i4>
      </vt:variant>
      <vt:variant>
        <vt:i4>5</vt:i4>
      </vt:variant>
      <vt:variant>
        <vt:lpwstr/>
      </vt:variant>
      <vt:variant>
        <vt:lpwstr>_ENREF_6</vt:lpwstr>
      </vt:variant>
      <vt:variant>
        <vt:i4>4456459</vt:i4>
      </vt:variant>
      <vt:variant>
        <vt:i4>38</vt:i4>
      </vt:variant>
      <vt:variant>
        <vt:i4>0</vt:i4>
      </vt:variant>
      <vt:variant>
        <vt:i4>5</vt:i4>
      </vt:variant>
      <vt:variant>
        <vt:lpwstr/>
      </vt:variant>
      <vt:variant>
        <vt:lpwstr>_ENREF_5</vt:lpwstr>
      </vt:variant>
      <vt:variant>
        <vt:i4>4521995</vt:i4>
      </vt:variant>
      <vt:variant>
        <vt:i4>32</vt:i4>
      </vt:variant>
      <vt:variant>
        <vt:i4>0</vt:i4>
      </vt:variant>
      <vt:variant>
        <vt:i4>5</vt:i4>
      </vt:variant>
      <vt:variant>
        <vt:lpwstr/>
      </vt:variant>
      <vt:variant>
        <vt:lpwstr>_ENREF_4</vt:lpwstr>
      </vt:variant>
      <vt:variant>
        <vt:i4>4194315</vt:i4>
      </vt:variant>
      <vt:variant>
        <vt:i4>26</vt:i4>
      </vt:variant>
      <vt:variant>
        <vt:i4>0</vt:i4>
      </vt:variant>
      <vt:variant>
        <vt:i4>5</vt:i4>
      </vt:variant>
      <vt:variant>
        <vt:lpwstr/>
      </vt:variant>
      <vt:variant>
        <vt:lpwstr>_ENREF_1</vt:lpwstr>
      </vt:variant>
      <vt:variant>
        <vt:i4>4325387</vt:i4>
      </vt:variant>
      <vt:variant>
        <vt:i4>20</vt:i4>
      </vt:variant>
      <vt:variant>
        <vt:i4>0</vt:i4>
      </vt:variant>
      <vt:variant>
        <vt:i4>5</vt:i4>
      </vt:variant>
      <vt:variant>
        <vt:lpwstr/>
      </vt:variant>
      <vt:variant>
        <vt:lpwstr>_ENREF_3</vt:lpwstr>
      </vt:variant>
      <vt:variant>
        <vt:i4>4194315</vt:i4>
      </vt:variant>
      <vt:variant>
        <vt:i4>14</vt:i4>
      </vt:variant>
      <vt:variant>
        <vt:i4>0</vt:i4>
      </vt:variant>
      <vt:variant>
        <vt:i4>5</vt:i4>
      </vt:variant>
      <vt:variant>
        <vt:lpwstr/>
      </vt:variant>
      <vt:variant>
        <vt:lpwstr>_ENREF_1</vt:lpwstr>
      </vt:variant>
      <vt:variant>
        <vt:i4>4390923</vt:i4>
      </vt:variant>
      <vt:variant>
        <vt:i4>8</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Ernest C</dc:creator>
  <cp:keywords/>
  <dc:description/>
  <cp:lastModifiedBy>Ernest Chi Fru</cp:lastModifiedBy>
  <cp:revision>7</cp:revision>
  <cp:lastPrinted>2018-09-01T13:22:00Z</cp:lastPrinted>
  <dcterms:created xsi:type="dcterms:W3CDTF">2018-09-01T13:22:00Z</dcterms:created>
  <dcterms:modified xsi:type="dcterms:W3CDTF">2018-09-20T07:18:00Z</dcterms:modified>
</cp:coreProperties>
</file>